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3.xml" ContentType="application/vnd.openxmlformats-officedocument.wordprocessingml.header+xml"/>
  <Override PartName="/word/footer123.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6.xml" ContentType="application/vnd.openxmlformats-officedocument.wordprocessingml.header+xml"/>
  <Override PartName="/word/footer126.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9.xml" ContentType="application/vnd.openxmlformats-officedocument.wordprocessingml.header+xml"/>
  <Override PartName="/word/footer129.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32.xml" ContentType="application/vnd.openxmlformats-officedocument.wordprocessingml.header+xml"/>
  <Override PartName="/word/footer132.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5.xml" ContentType="application/vnd.openxmlformats-officedocument.wordprocessingml.header+xml"/>
  <Override PartName="/word/footer135.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36.xml" ContentType="application/vnd.openxmlformats-officedocument.wordprocessingml.footer+xml"/>
  <Override PartName="/word/footer137.xml" ContentType="application/vnd.openxmlformats-officedocument.wordprocessingml.footer+xml"/>
  <Override PartName="/word/header138.xml" ContentType="application/vnd.openxmlformats-officedocument.wordprocessingml.header+xml"/>
  <Override PartName="/word/footer138.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41.xml" ContentType="application/vnd.openxmlformats-officedocument.wordprocessingml.header+xml"/>
  <Override PartName="/word/footer141.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header144.xml" ContentType="application/vnd.openxmlformats-officedocument.wordprocessingml.header+xml"/>
  <Override PartName="/word/footer144.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47.xml" ContentType="application/vnd.openxmlformats-officedocument.wordprocessingml.header+xml"/>
  <Override PartName="/word/footer147.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footer148.xml" ContentType="application/vnd.openxmlformats-officedocument.wordprocessingml.footer+xml"/>
  <Override PartName="/word/footer149.xml" ContentType="application/vnd.openxmlformats-officedocument.wordprocessingml.footer+xml"/>
  <Override PartName="/word/header150.xml" ContentType="application/vnd.openxmlformats-officedocument.wordprocessingml.header+xml"/>
  <Override PartName="/word/footer150.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53.xml" ContentType="application/vnd.openxmlformats-officedocument.wordprocessingml.header+xml"/>
  <Override PartName="/word/footer153.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54.xml" ContentType="application/vnd.openxmlformats-officedocument.wordprocessingml.footer+xml"/>
  <Override PartName="/word/footer155.xml" ContentType="application/vnd.openxmlformats-officedocument.wordprocessingml.footer+xml"/>
  <Override PartName="/word/header156.xml" ContentType="application/vnd.openxmlformats-officedocument.wordprocessingml.header+xml"/>
  <Override PartName="/word/footer156.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59.xml" ContentType="application/vnd.openxmlformats-officedocument.wordprocessingml.header+xml"/>
  <Override PartName="/word/footer159.xml" ContentType="application/vnd.openxmlformats-officedocument.wordprocessingml.footer+xml"/>
  <Override PartName="/word/header160.xml" ContentType="application/vnd.openxmlformats-officedocument.wordprocessingml.header+xml"/>
  <Override PartName="/word/header161.xml" ContentType="application/vnd.openxmlformats-officedocument.wordprocessingml.header+xml"/>
  <Override PartName="/word/footer160.xml" ContentType="application/vnd.openxmlformats-officedocument.wordprocessingml.footer+xml"/>
  <Override PartName="/word/footer161.xml" ContentType="application/vnd.openxmlformats-officedocument.wordprocessingml.footer+xml"/>
  <Override PartName="/word/header162.xml" ContentType="application/vnd.openxmlformats-officedocument.wordprocessingml.header+xml"/>
  <Override PartName="/word/footer162.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165.xml" ContentType="application/vnd.openxmlformats-officedocument.wordprocessingml.header+xml"/>
  <Override PartName="/word/footer165.xml" ContentType="application/vnd.openxmlformats-officedocument.wordprocessingml.footer+xml"/>
  <Override PartName="/word/header166.xml" ContentType="application/vnd.openxmlformats-officedocument.wordprocessingml.header+xml"/>
  <Override PartName="/word/header167.xml" ContentType="application/vnd.openxmlformats-officedocument.wordprocessingml.header+xml"/>
  <Override PartName="/word/footer166.xml" ContentType="application/vnd.openxmlformats-officedocument.wordprocessingml.footer+xml"/>
  <Override PartName="/word/footer167.xml" ContentType="application/vnd.openxmlformats-officedocument.wordprocessingml.footer+xml"/>
  <Override PartName="/word/header168.xml" ContentType="application/vnd.openxmlformats-officedocument.wordprocessingml.header+xml"/>
  <Override PartName="/word/footer168.xml" ContentType="application/vnd.openxmlformats-officedocument.wordprocessingml.footer+xml"/>
  <Override PartName="/word/header169.xml" ContentType="application/vnd.openxmlformats-officedocument.wordprocessingml.header+xml"/>
  <Override PartName="/word/header170.xml" ContentType="application/vnd.openxmlformats-officedocument.wordprocessingml.header+xml"/>
  <Override PartName="/word/footer169.xml" ContentType="application/vnd.openxmlformats-officedocument.wordprocessingml.footer+xml"/>
  <Override PartName="/word/footer170.xml" ContentType="application/vnd.openxmlformats-officedocument.wordprocessingml.footer+xml"/>
  <Override PartName="/word/header171.xml" ContentType="application/vnd.openxmlformats-officedocument.wordprocessingml.header+xml"/>
  <Override PartName="/word/footer171.xml" ContentType="application/vnd.openxmlformats-officedocument.wordprocessingml.footer+xml"/>
  <Override PartName="/word/header172.xml" ContentType="application/vnd.openxmlformats-officedocument.wordprocessingml.header+xml"/>
  <Override PartName="/word/header173.xml" ContentType="application/vnd.openxmlformats-officedocument.wordprocessingml.header+xml"/>
  <Override PartName="/word/footer172.xml" ContentType="application/vnd.openxmlformats-officedocument.wordprocessingml.footer+xml"/>
  <Override PartName="/word/footer173.xml" ContentType="application/vnd.openxmlformats-officedocument.wordprocessingml.footer+xml"/>
  <Override PartName="/word/header174.xml" ContentType="application/vnd.openxmlformats-officedocument.wordprocessingml.header+xml"/>
  <Override PartName="/word/footer174.xml" ContentType="application/vnd.openxmlformats-officedocument.wordprocessingml.footer+xml"/>
  <Override PartName="/word/header175.xml" ContentType="application/vnd.openxmlformats-officedocument.wordprocessingml.header+xml"/>
  <Override PartName="/word/header176.xml" ContentType="application/vnd.openxmlformats-officedocument.wordprocessingml.header+xml"/>
  <Override PartName="/word/footer175.xml" ContentType="application/vnd.openxmlformats-officedocument.wordprocessingml.footer+xml"/>
  <Override PartName="/word/footer176.xml" ContentType="application/vnd.openxmlformats-officedocument.wordprocessingml.footer+xml"/>
  <Override PartName="/word/header177.xml" ContentType="application/vnd.openxmlformats-officedocument.wordprocessingml.header+xml"/>
  <Override PartName="/word/footer177.xml" ContentType="application/vnd.openxmlformats-officedocument.wordprocessingml.footer+xml"/>
  <Override PartName="/word/header178.xml" ContentType="application/vnd.openxmlformats-officedocument.wordprocessingml.header+xml"/>
  <Override PartName="/word/header179.xml" ContentType="application/vnd.openxmlformats-officedocument.wordprocessingml.header+xml"/>
  <Override PartName="/word/footer178.xml" ContentType="application/vnd.openxmlformats-officedocument.wordprocessingml.footer+xml"/>
  <Override PartName="/word/footer179.xml" ContentType="application/vnd.openxmlformats-officedocument.wordprocessingml.footer+xml"/>
  <Override PartName="/word/header180.xml" ContentType="application/vnd.openxmlformats-officedocument.wordprocessingml.header+xml"/>
  <Override PartName="/word/footer180.xml" ContentType="application/vnd.openxmlformats-officedocument.wordprocessingml.footer+xml"/>
  <Override PartName="/word/header181.xml" ContentType="application/vnd.openxmlformats-officedocument.wordprocessingml.header+xml"/>
  <Override PartName="/word/header182.xml" ContentType="application/vnd.openxmlformats-officedocument.wordprocessingml.header+xml"/>
  <Override PartName="/word/footer181.xml" ContentType="application/vnd.openxmlformats-officedocument.wordprocessingml.footer+xml"/>
  <Override PartName="/word/footer182.xml" ContentType="application/vnd.openxmlformats-officedocument.wordprocessingml.footer+xml"/>
  <Override PartName="/word/header183.xml" ContentType="application/vnd.openxmlformats-officedocument.wordprocessingml.header+xml"/>
  <Override PartName="/word/footer183.xml" ContentType="application/vnd.openxmlformats-officedocument.wordprocessingml.footer+xml"/>
  <Override PartName="/word/header184.xml" ContentType="application/vnd.openxmlformats-officedocument.wordprocessingml.header+xml"/>
  <Override PartName="/word/header185.xml" ContentType="application/vnd.openxmlformats-officedocument.wordprocessingml.header+xml"/>
  <Override PartName="/word/footer184.xml" ContentType="application/vnd.openxmlformats-officedocument.wordprocessingml.footer+xml"/>
  <Override PartName="/word/footer185.xml" ContentType="application/vnd.openxmlformats-officedocument.wordprocessingml.footer+xml"/>
  <Override PartName="/word/header186.xml" ContentType="application/vnd.openxmlformats-officedocument.wordprocessingml.header+xml"/>
  <Override PartName="/word/footer186.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footer187.xml" ContentType="application/vnd.openxmlformats-officedocument.wordprocessingml.footer+xml"/>
  <Override PartName="/word/footer188.xml" ContentType="application/vnd.openxmlformats-officedocument.wordprocessingml.footer+xml"/>
  <Override PartName="/word/header189.xml" ContentType="application/vnd.openxmlformats-officedocument.wordprocessingml.header+xml"/>
  <Override PartName="/word/footer189.xml" ContentType="application/vnd.openxmlformats-officedocument.wordprocessingml.footer+xml"/>
  <Override PartName="/word/header190.xml" ContentType="application/vnd.openxmlformats-officedocument.wordprocessingml.header+xml"/>
  <Override PartName="/word/header191.xml" ContentType="application/vnd.openxmlformats-officedocument.wordprocessingml.header+xml"/>
  <Override PartName="/word/footer190.xml" ContentType="application/vnd.openxmlformats-officedocument.wordprocessingml.footer+xml"/>
  <Override PartName="/word/footer191.xml" ContentType="application/vnd.openxmlformats-officedocument.wordprocessingml.footer+xml"/>
  <Override PartName="/word/header192.xml" ContentType="application/vnd.openxmlformats-officedocument.wordprocessingml.header+xml"/>
  <Override PartName="/word/footer192.xml" ContentType="application/vnd.openxmlformats-officedocument.wordprocessingml.footer+xml"/>
  <Override PartName="/word/header193.xml" ContentType="application/vnd.openxmlformats-officedocument.wordprocessingml.header+xml"/>
  <Override PartName="/word/header194.xml" ContentType="application/vnd.openxmlformats-officedocument.wordprocessingml.header+xml"/>
  <Override PartName="/word/footer193.xml" ContentType="application/vnd.openxmlformats-officedocument.wordprocessingml.footer+xml"/>
  <Override PartName="/word/footer194.xml" ContentType="application/vnd.openxmlformats-officedocument.wordprocessingml.footer+xml"/>
  <Override PartName="/word/header195.xml" ContentType="application/vnd.openxmlformats-officedocument.wordprocessingml.header+xml"/>
  <Override PartName="/word/footer195.xml" ContentType="application/vnd.openxmlformats-officedocument.wordprocessingml.footer+xml"/>
  <Override PartName="/word/header196.xml" ContentType="application/vnd.openxmlformats-officedocument.wordprocessingml.header+xml"/>
  <Override PartName="/word/header197.xml" ContentType="application/vnd.openxmlformats-officedocument.wordprocessingml.header+xml"/>
  <Override PartName="/word/footer196.xml" ContentType="application/vnd.openxmlformats-officedocument.wordprocessingml.footer+xml"/>
  <Override PartName="/word/footer197.xml" ContentType="application/vnd.openxmlformats-officedocument.wordprocessingml.footer+xml"/>
  <Override PartName="/word/header198.xml" ContentType="application/vnd.openxmlformats-officedocument.wordprocessingml.header+xml"/>
  <Override PartName="/word/footer198.xml" ContentType="application/vnd.openxmlformats-officedocument.wordprocessingml.footer+xml"/>
  <Override PartName="/word/header199.xml" ContentType="application/vnd.openxmlformats-officedocument.wordprocessingml.header+xml"/>
  <Override PartName="/word/header200.xml" ContentType="application/vnd.openxmlformats-officedocument.wordprocessingml.header+xml"/>
  <Override PartName="/word/footer199.xml" ContentType="application/vnd.openxmlformats-officedocument.wordprocessingml.footer+xml"/>
  <Override PartName="/word/footer200.xml" ContentType="application/vnd.openxmlformats-officedocument.wordprocessingml.footer+xml"/>
  <Override PartName="/word/header201.xml" ContentType="application/vnd.openxmlformats-officedocument.wordprocessingml.header+xml"/>
  <Override PartName="/word/footer201.xml" ContentType="application/vnd.openxmlformats-officedocument.wordprocessingml.footer+xml"/>
  <Override PartName="/word/header202.xml" ContentType="application/vnd.openxmlformats-officedocument.wordprocessingml.header+xml"/>
  <Override PartName="/word/footer202.xml" ContentType="application/vnd.openxmlformats-officedocument.wordprocessingml.footer+xml"/>
  <Override PartName="/word/header203.xml" ContentType="application/vnd.openxmlformats-officedocument.wordprocessingml.header+xml"/>
  <Override PartName="/word/header204.xml" ContentType="application/vnd.openxmlformats-officedocument.wordprocessingml.header+xml"/>
  <Override PartName="/word/footer203.xml" ContentType="application/vnd.openxmlformats-officedocument.wordprocessingml.foot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footer204.xml" ContentType="application/vnd.openxmlformats-officedocument.wordprocessingml.footer+xml"/>
  <Override PartName="/word/header208.xml" ContentType="application/vnd.openxmlformats-officedocument.wordprocessingml.header+xml"/>
  <Override PartName="/word/footer205.xml" ContentType="application/vnd.openxmlformats-officedocument.wordprocessingml.footer+xml"/>
  <Override PartName="/word/header209.xml" ContentType="application/vnd.openxmlformats-officedocument.wordprocessingml.header+xml"/>
  <Override PartName="/word/header210.xml" ContentType="application/vnd.openxmlformats-officedocument.wordprocessingml.header+xml"/>
  <Override PartName="/word/footer206.xml" ContentType="application/vnd.openxmlformats-officedocument.wordprocessingml.footer+xml"/>
  <Override PartName="/word/footer207.xml" ContentType="application/vnd.openxmlformats-officedocument.wordprocessingml.footer+xml"/>
  <Override PartName="/word/header211.xml" ContentType="application/vnd.openxmlformats-officedocument.wordprocessingml.header+xml"/>
  <Override PartName="/word/footer20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D0A63E" w14:textId="77777777" w:rsidR="005B479F" w:rsidRPr="0095612E" w:rsidRDefault="005B479F" w:rsidP="005B479F">
      <w:pPr>
        <w:tabs>
          <w:tab w:val="left" w:pos="993"/>
        </w:tabs>
        <w:spacing w:before="720" w:after="360"/>
        <w:jc w:val="center"/>
        <w:rPr>
          <w:rFonts w:cs="Arial"/>
        </w:rPr>
      </w:pPr>
      <w:bookmarkStart w:id="0" w:name="PDF1_Contents"/>
      <w:bookmarkEnd w:id="0"/>
      <w:r w:rsidRPr="0095612E">
        <w:rPr>
          <w:rFonts w:cs="Arial"/>
          <w:noProof/>
          <w:lang w:eastAsia="en-AU"/>
        </w:rPr>
        <w:drawing>
          <wp:inline distT="0" distB="0" distL="0" distR="0" wp14:anchorId="43164530" wp14:editId="48691455">
            <wp:extent cx="5000625" cy="2352675"/>
            <wp:effectExtent l="0" t="0" r="9525" b="9525"/>
            <wp:docPr id="4" name="Picture 4" descr="Logo_Primary_BlackWhit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Primary_BlackWhite%2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00625" cy="2352675"/>
                    </a:xfrm>
                    <a:prstGeom prst="rect">
                      <a:avLst/>
                    </a:prstGeom>
                    <a:noFill/>
                    <a:ln>
                      <a:noFill/>
                    </a:ln>
                  </pic:spPr>
                </pic:pic>
              </a:graphicData>
            </a:graphic>
          </wp:inline>
        </w:drawing>
      </w:r>
    </w:p>
    <w:p w14:paraId="43866327" w14:textId="77777777" w:rsidR="005B479F" w:rsidRDefault="005B479F" w:rsidP="005B479F">
      <w:pPr>
        <w:tabs>
          <w:tab w:val="left" w:pos="993"/>
        </w:tabs>
        <w:spacing w:before="480" w:after="360"/>
        <w:jc w:val="center"/>
        <w:rPr>
          <w:rFonts w:cs="Arial"/>
          <w:b/>
          <w:caps/>
          <w:spacing w:val="100"/>
          <w:sz w:val="72"/>
          <w14:shadow w14:blurRad="50800" w14:dist="38100" w14:dir="2700000" w14:sx="100000" w14:sy="100000" w14:kx="0" w14:ky="0" w14:algn="tl">
            <w14:srgbClr w14:val="000000">
              <w14:alpha w14:val="60000"/>
            </w14:srgbClr>
          </w14:shadow>
        </w:rPr>
      </w:pPr>
      <w:r>
        <w:rPr>
          <w:rFonts w:cs="Arial"/>
          <w:b/>
          <w:caps/>
          <w:spacing w:val="100"/>
          <w:sz w:val="72"/>
          <w14:shadow w14:blurRad="50800" w14:dist="38100" w14:dir="2700000" w14:sx="100000" w14:sy="100000" w14:kx="0" w14:ky="0" w14:algn="tl">
            <w14:srgbClr w14:val="000000">
              <w14:alpha w14:val="60000"/>
            </w14:srgbClr>
          </w14:shadow>
        </w:rPr>
        <w:t>Minutes</w:t>
      </w:r>
    </w:p>
    <w:p w14:paraId="1596A5B7" w14:textId="77777777" w:rsidR="005B479F" w:rsidRPr="003207E3" w:rsidRDefault="005B479F" w:rsidP="005B479F">
      <w:pPr>
        <w:tabs>
          <w:tab w:val="left" w:pos="993"/>
        </w:tabs>
        <w:spacing w:before="480" w:after="360"/>
        <w:jc w:val="center"/>
        <w:rPr>
          <w:rFonts w:cs="Arial"/>
          <w:b/>
          <w:caps/>
          <w:sz w:val="56"/>
        </w:rPr>
      </w:pPr>
    </w:p>
    <w:p w14:paraId="4F600917" w14:textId="77777777" w:rsidR="005B479F" w:rsidRPr="0095612E" w:rsidRDefault="005B479F" w:rsidP="005B479F">
      <w:pPr>
        <w:tabs>
          <w:tab w:val="left" w:pos="993"/>
        </w:tabs>
        <w:spacing w:after="360"/>
        <w:jc w:val="center"/>
        <w:rPr>
          <w:rFonts w:cs="Arial"/>
          <w:b/>
          <w:caps/>
          <w:sz w:val="56"/>
        </w:rPr>
      </w:pPr>
      <w:r w:rsidRPr="0095612E">
        <w:rPr>
          <w:rFonts w:cs="Arial"/>
          <w:b/>
          <w:caps/>
          <w:sz w:val="56"/>
        </w:rPr>
        <w:t xml:space="preserve">OF </w:t>
      </w:r>
      <w:r>
        <w:rPr>
          <w:rFonts w:cs="Arial"/>
          <w:b/>
          <w:caps/>
          <w:sz w:val="56"/>
          <w:szCs w:val="56"/>
        </w:rPr>
        <w:t>Scheduled</w:t>
      </w:r>
      <w:r w:rsidRPr="0095612E">
        <w:rPr>
          <w:rFonts w:cs="Arial"/>
          <w:b/>
          <w:caps/>
          <w:sz w:val="56"/>
        </w:rPr>
        <w:br/>
        <w:t>COUNCIL MEETING</w:t>
      </w:r>
    </w:p>
    <w:p w14:paraId="32498642" w14:textId="77777777" w:rsidR="005B479F" w:rsidRPr="0095612E" w:rsidRDefault="005B479F" w:rsidP="005B479F">
      <w:pPr>
        <w:tabs>
          <w:tab w:val="left" w:pos="993"/>
        </w:tabs>
        <w:spacing w:after="360"/>
        <w:jc w:val="center"/>
        <w:rPr>
          <w:rFonts w:cs="Arial"/>
          <w:b/>
          <w:sz w:val="44"/>
        </w:rPr>
      </w:pPr>
      <w:r w:rsidRPr="0095612E">
        <w:rPr>
          <w:rFonts w:cs="Arial"/>
          <w:b/>
          <w:sz w:val="44"/>
        </w:rPr>
        <w:t>HELD ON</w:t>
      </w:r>
    </w:p>
    <w:p w14:paraId="49B04FB8" w14:textId="77777777" w:rsidR="005B479F" w:rsidRPr="0095612E" w:rsidRDefault="005B479F" w:rsidP="005B479F">
      <w:pPr>
        <w:tabs>
          <w:tab w:val="left" w:pos="993"/>
        </w:tabs>
        <w:spacing w:after="360"/>
        <w:jc w:val="center"/>
        <w:rPr>
          <w:rFonts w:cs="Arial"/>
          <w:b/>
          <w:sz w:val="48"/>
        </w:rPr>
      </w:pPr>
      <w:r>
        <w:rPr>
          <w:rFonts w:cs="Arial"/>
          <w:b/>
          <w:caps/>
          <w:sz w:val="44"/>
          <w:szCs w:val="52"/>
        </w:rPr>
        <w:t>Monday 5 July 2021</w:t>
      </w:r>
    </w:p>
    <w:p w14:paraId="0BEF1319" w14:textId="77777777" w:rsidR="005B479F" w:rsidRDefault="005B479F" w:rsidP="005B479F">
      <w:pPr>
        <w:tabs>
          <w:tab w:val="left" w:pos="993"/>
        </w:tabs>
        <w:spacing w:after="360"/>
        <w:jc w:val="center"/>
        <w:rPr>
          <w:rFonts w:cs="Arial"/>
          <w:b/>
          <w:caps/>
          <w:sz w:val="44"/>
          <w:szCs w:val="44"/>
        </w:rPr>
      </w:pPr>
      <w:r w:rsidRPr="0095612E">
        <w:rPr>
          <w:rFonts w:cs="Arial"/>
          <w:b/>
          <w:sz w:val="44"/>
        </w:rPr>
        <w:t xml:space="preserve">AT </w:t>
      </w:r>
      <w:r>
        <w:rPr>
          <w:rFonts w:cs="Arial"/>
          <w:b/>
          <w:caps/>
          <w:sz w:val="44"/>
          <w:szCs w:val="44"/>
        </w:rPr>
        <w:t>6.3</w:t>
      </w:r>
      <w:r w:rsidR="00A46F7D">
        <w:rPr>
          <w:rFonts w:cs="Arial"/>
          <w:b/>
          <w:caps/>
          <w:sz w:val="44"/>
          <w:szCs w:val="44"/>
        </w:rPr>
        <w:t>1</w:t>
      </w:r>
      <w:r>
        <w:rPr>
          <w:rFonts w:cs="Arial"/>
          <w:b/>
          <w:caps/>
          <w:sz w:val="44"/>
          <w:szCs w:val="44"/>
        </w:rPr>
        <w:t>pm</w:t>
      </w:r>
    </w:p>
    <w:p w14:paraId="6DBC63F8" w14:textId="77777777" w:rsidR="005B479F" w:rsidRPr="0095612E" w:rsidRDefault="005B479F" w:rsidP="005B479F">
      <w:pPr>
        <w:tabs>
          <w:tab w:val="left" w:pos="993"/>
        </w:tabs>
        <w:spacing w:after="360"/>
        <w:jc w:val="center"/>
        <w:rPr>
          <w:rFonts w:cs="Arial"/>
          <w:b/>
          <w:sz w:val="44"/>
        </w:rPr>
      </w:pPr>
      <w:r>
        <w:rPr>
          <w:rFonts w:cs="Arial"/>
          <w:b/>
          <w:caps/>
          <w:sz w:val="44"/>
          <w:szCs w:val="44"/>
        </w:rPr>
        <w:t>In Council Chamber, 25 Ferres Boulevard, South Morang</w:t>
      </w:r>
    </w:p>
    <w:p w14:paraId="6F5422A4" w14:textId="77777777" w:rsidR="005B479F" w:rsidRDefault="005B479F" w:rsidP="00321B9C">
      <w:pPr>
        <w:sectPr w:rsidR="005B479F" w:rsidSect="005B479F">
          <w:headerReference w:type="even" r:id="rId8"/>
          <w:headerReference w:type="default" r:id="rId9"/>
          <w:footerReference w:type="even" r:id="rId10"/>
          <w:footerReference w:type="default" r:id="rId11"/>
          <w:headerReference w:type="first" r:id="rId12"/>
          <w:footerReference w:type="first" r:id="rId13"/>
          <w:type w:val="continuous"/>
          <w:pgSz w:w="11907" w:h="16839" w:code="9"/>
          <w:pgMar w:top="862" w:right="1440" w:bottom="862" w:left="1440" w:header="720" w:footer="431" w:gutter="0"/>
          <w:pgBorders w:display="firstPage">
            <w:top w:val="single" w:sz="4" w:space="1" w:color="auto"/>
            <w:left w:val="single" w:sz="4" w:space="4" w:color="auto"/>
            <w:bottom w:val="single" w:sz="4" w:space="1" w:color="auto"/>
            <w:right w:val="single" w:sz="4" w:space="4" w:color="auto"/>
          </w:pgBorders>
          <w:cols w:space="720"/>
          <w:formProt w:val="0"/>
          <w:docGrid w:linePitch="299"/>
        </w:sectPr>
      </w:pPr>
    </w:p>
    <w:p w14:paraId="09C1F008" w14:textId="77777777" w:rsidR="005B479F" w:rsidRPr="000B7806" w:rsidRDefault="005B479F" w:rsidP="005B479F">
      <w:pPr>
        <w:spacing w:before="0"/>
        <w:rPr>
          <w:rFonts w:cs="Arial"/>
        </w:rPr>
      </w:pPr>
    </w:p>
    <w:p w14:paraId="70221F85" w14:textId="77777777" w:rsidR="005B479F" w:rsidRPr="00F429A8" w:rsidRDefault="005B479F" w:rsidP="005B479F">
      <w:pPr>
        <w:pBdr>
          <w:top w:val="single" w:sz="12" w:space="1" w:color="auto"/>
          <w:bottom w:val="single" w:sz="12" w:space="1" w:color="auto"/>
        </w:pBdr>
        <w:tabs>
          <w:tab w:val="left" w:pos="3969"/>
        </w:tabs>
        <w:jc w:val="center"/>
        <w:rPr>
          <w:rFonts w:cs="Arial"/>
          <w:b/>
          <w:caps/>
          <w:spacing w:val="40"/>
          <w:sz w:val="6"/>
        </w:rPr>
      </w:pPr>
    </w:p>
    <w:p w14:paraId="68202F7E" w14:textId="77777777" w:rsidR="005B479F" w:rsidRPr="00F429A8" w:rsidRDefault="005B479F" w:rsidP="005B479F">
      <w:pPr>
        <w:pBdr>
          <w:top w:val="single" w:sz="12" w:space="1" w:color="auto"/>
          <w:bottom w:val="single" w:sz="12" w:space="1" w:color="auto"/>
        </w:pBdr>
        <w:tabs>
          <w:tab w:val="left" w:pos="3969"/>
        </w:tabs>
        <w:spacing w:before="240" w:after="240"/>
        <w:jc w:val="center"/>
        <w:rPr>
          <w:rFonts w:cs="Arial"/>
          <w:b/>
          <w:caps/>
          <w:spacing w:val="40"/>
          <w:sz w:val="40"/>
        </w:rPr>
      </w:pPr>
      <w:r>
        <w:rPr>
          <w:rFonts w:cs="Arial"/>
          <w:b/>
          <w:caps/>
          <w:spacing w:val="40"/>
          <w:sz w:val="40"/>
        </w:rPr>
        <w:t>ADMINISTRATORS</w:t>
      </w:r>
    </w:p>
    <w:p w14:paraId="35CAF07B" w14:textId="77777777" w:rsidR="005B479F" w:rsidRPr="00F429A8" w:rsidRDefault="005B479F" w:rsidP="005B479F">
      <w:pPr>
        <w:pBdr>
          <w:top w:val="single" w:sz="12" w:space="1" w:color="auto"/>
          <w:bottom w:val="single" w:sz="12" w:space="1" w:color="auto"/>
        </w:pBdr>
        <w:tabs>
          <w:tab w:val="left" w:pos="3969"/>
        </w:tabs>
        <w:jc w:val="center"/>
        <w:rPr>
          <w:rFonts w:cs="Arial"/>
          <w:b/>
          <w:caps/>
          <w:spacing w:val="40"/>
          <w:sz w:val="6"/>
        </w:rPr>
      </w:pPr>
    </w:p>
    <w:p w14:paraId="45787440" w14:textId="77777777" w:rsidR="005B479F" w:rsidRPr="00D61F62" w:rsidRDefault="005B479F" w:rsidP="005B479F">
      <w:pPr>
        <w:tabs>
          <w:tab w:val="left" w:pos="3261"/>
        </w:tabs>
        <w:spacing w:before="600" w:after="360"/>
        <w:ind w:left="3261" w:hanging="3261"/>
        <w:rPr>
          <w:szCs w:val="22"/>
        </w:rPr>
      </w:pPr>
      <w:r w:rsidRPr="00D61F62">
        <w:rPr>
          <w:szCs w:val="22"/>
        </w:rPr>
        <w:t>LYDIA WILSON</w:t>
      </w:r>
      <w:r w:rsidRPr="00D61F62">
        <w:rPr>
          <w:szCs w:val="22"/>
        </w:rPr>
        <w:tab/>
        <w:t xml:space="preserve">CHAIR OF </w:t>
      </w:r>
      <w:r>
        <w:rPr>
          <w:szCs w:val="22"/>
        </w:rPr>
        <w:t>COUNCIL</w:t>
      </w:r>
    </w:p>
    <w:p w14:paraId="3910A5B9" w14:textId="77777777" w:rsidR="005B479F" w:rsidRDefault="005B479F" w:rsidP="005B479F">
      <w:pPr>
        <w:tabs>
          <w:tab w:val="left" w:pos="3261"/>
        </w:tabs>
        <w:spacing w:before="820" w:after="120"/>
        <w:ind w:left="3261" w:hanging="3261"/>
        <w:rPr>
          <w:szCs w:val="22"/>
        </w:rPr>
      </w:pPr>
      <w:r w:rsidRPr="00E74A3C">
        <w:rPr>
          <w:szCs w:val="22"/>
        </w:rPr>
        <w:t>PEITA DUNCAN</w:t>
      </w:r>
      <w:r>
        <w:rPr>
          <w:szCs w:val="22"/>
        </w:rPr>
        <w:tab/>
      </w:r>
      <w:r w:rsidRPr="00E74A3C">
        <w:rPr>
          <w:szCs w:val="22"/>
        </w:rPr>
        <w:t>ADMINISTRATOR</w:t>
      </w:r>
    </w:p>
    <w:p w14:paraId="4EB28851" w14:textId="77777777" w:rsidR="005B479F" w:rsidRPr="00E74A3C" w:rsidRDefault="005B479F" w:rsidP="005B479F">
      <w:pPr>
        <w:tabs>
          <w:tab w:val="left" w:pos="3261"/>
        </w:tabs>
        <w:spacing w:before="820" w:after="120"/>
        <w:ind w:left="3261" w:hanging="3261"/>
        <w:rPr>
          <w:szCs w:val="22"/>
        </w:rPr>
      </w:pPr>
      <w:r w:rsidRPr="00E74A3C">
        <w:rPr>
          <w:noProof/>
          <w:szCs w:val="22"/>
          <w:lang w:eastAsia="en-AU"/>
        </w:rPr>
        <mc:AlternateContent>
          <mc:Choice Requires="wps">
            <w:drawing>
              <wp:anchor distT="45720" distB="45720" distL="114300" distR="114300" simplePos="0" relativeHeight="251659264" behindDoc="0" locked="0" layoutInCell="1" allowOverlap="1" wp14:anchorId="023DEF2D" wp14:editId="1D0D5336">
                <wp:simplePos x="0" y="0"/>
                <wp:positionH relativeFrom="column">
                  <wp:posOffset>-3810</wp:posOffset>
                </wp:positionH>
                <wp:positionV relativeFrom="paragraph">
                  <wp:posOffset>945515</wp:posOffset>
                </wp:positionV>
                <wp:extent cx="5727700" cy="1404620"/>
                <wp:effectExtent l="0" t="0" r="25400" b="24130"/>
                <wp:wrapSquare wrapText="bothSides"/>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1404620"/>
                        </a:xfrm>
                        <a:prstGeom prst="rect">
                          <a:avLst/>
                        </a:prstGeom>
                        <a:solidFill>
                          <a:srgbClr val="FFFFFF"/>
                        </a:solidFill>
                        <a:ln w="9525">
                          <a:solidFill>
                            <a:srgbClr val="000000"/>
                          </a:solidFill>
                          <a:miter lim="800000"/>
                          <a:headEnd/>
                          <a:tailEnd/>
                        </a:ln>
                      </wps:spPr>
                      <wps:txbx>
                        <w:txbxContent>
                          <w:p w14:paraId="6C9B6623" w14:textId="77777777" w:rsidR="00A50204" w:rsidRDefault="00A50204" w:rsidP="005B479F">
                            <w:pPr>
                              <w:spacing w:after="120"/>
                              <w:rPr>
                                <w:rFonts w:cs="Arial"/>
                                <w:color w:val="333333"/>
                              </w:rPr>
                            </w:pPr>
                            <w:r>
                              <w:rPr>
                                <w:rFonts w:cs="Arial"/>
                                <w:color w:val="333333"/>
                              </w:rPr>
                              <w:t xml:space="preserve">On 19 June 2020 the Acting Minister for Local Government appointed the Panel of Administrators for the City of Whittlesea and appointed Lydia Wilson as Chair of the Panel.  The Panel of Administrators comprises of Ms Lydia Wilson, the Honourable Bruce Billson and Ms Peita Duncan.  On 3 March 2021, the Hon. Bruce Billson resigned from his position as Administrator with the City of Whittlesea.  </w:t>
                            </w:r>
                            <w:r>
                              <w:rPr>
                                <w:rFonts w:cs="Arial"/>
                                <w:color w:val="000000"/>
                                <w:szCs w:val="22"/>
                              </w:rPr>
                              <w:t xml:space="preserve">Effective from 12 May 2021, the Minister for Local Government appointed Mr Chris Eddy as the third Panel Member.  </w:t>
                            </w:r>
                            <w:r>
                              <w:rPr>
                                <w:rFonts w:cs="Arial"/>
                                <w:color w:val="333333"/>
                              </w:rPr>
                              <w:t>Ms Lydia Wilson, Ms Peita Duncan and Mr Chris Eddy will undertake the duties of the Council of the City of Whittlesea until the October 2024 Local Government Election.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67E8A3F" id="_x0000_t202" coordsize="21600,21600" o:spt="202" path="m,l,21600r21600,l21600,xe">
                <v:stroke joinstyle="miter"/>
                <v:path gradientshapeok="t" o:connecttype="rect"/>
              </v:shapetype>
              <v:shape id="Text Box 2" o:spid="_x0000_s1026" type="#_x0000_t202" style="position:absolute;left:0;text-align:left;margin-left:-.3pt;margin-top:74.45pt;width:451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">
                <v:textbox style="mso-fit-shape-to-text:t">
                  <w:txbxContent>
                    <w:p w:rsidR="00A50204" w:rsidRDefault="00A50204" w:rsidP="005B479F">
                      <w:pPr>
                        <w:spacing w:after="120"/>
                        <w:rPr>
                          <w:rFonts w:cs="Arial"/>
                          <w:color w:val="333333"/>
                        </w:rPr>
                      </w:pPr>
                      <w:r>
                        <w:rPr>
                          <w:rFonts w:cs="Arial"/>
                          <w:color w:val="333333"/>
                        </w:rPr>
                        <w:t xml:space="preserve">On 19 June 2020 the Acting Minister for Local Government appointed the Panel of Administrators for the City of Whittlesea and appointed Lydia Wilson as Chair of the Panel.  The Panel of Administrators comprises of Ms Lydia Wilson, the Honourable Bruce Billson and Ms Peita Duncan.  On 3 March 2021, the Hon. Bruce Billson resigned from his position as Administrator with the City of Whittlesea.  </w:t>
                      </w:r>
                      <w:r>
                        <w:rPr>
                          <w:rFonts w:cs="Arial"/>
                          <w:color w:val="000000"/>
                          <w:szCs w:val="22"/>
                        </w:rPr>
                        <w:t xml:space="preserve">Effective from 12 May 2021, the Minister for Local Government appointed Mr Chris Eddy as the third Panel Member.  </w:t>
                      </w:r>
                      <w:r>
                        <w:rPr>
                          <w:rFonts w:cs="Arial"/>
                          <w:color w:val="333333"/>
                        </w:rPr>
                        <w:t>Ms Lydia Wilson, Ms Peita Duncan and Mr Chris Eddy will undertake the duties of the Council of the City of Whittlesea until the October 2024 Local Government Election.</w:t>
                      </w:r>
                    </w:p>
                  </w:txbxContent>
                </v:textbox>
                <w10:wrap type="square"/>
              </v:shape>
            </w:pict>
          </mc:Fallback>
        </mc:AlternateContent>
      </w:r>
      <w:r>
        <w:rPr>
          <w:szCs w:val="22"/>
        </w:rPr>
        <w:t>CHRIS EDDY</w:t>
      </w:r>
      <w:r w:rsidRPr="00E74A3C">
        <w:rPr>
          <w:szCs w:val="22"/>
        </w:rPr>
        <w:tab/>
        <w:t>ADMINISTRATOR</w:t>
      </w:r>
    </w:p>
    <w:p w14:paraId="32246AA9" w14:textId="77777777" w:rsidR="005B479F" w:rsidRPr="00FC6297" w:rsidRDefault="005B479F" w:rsidP="005B479F">
      <w:pPr>
        <w:tabs>
          <w:tab w:val="left" w:pos="3600"/>
        </w:tabs>
        <w:spacing w:before="820" w:after="360"/>
        <w:ind w:left="3600" w:hanging="3600"/>
        <w:rPr>
          <w:sz w:val="24"/>
        </w:rPr>
      </w:pPr>
    </w:p>
    <w:p w14:paraId="3A1CAA10" w14:textId="77777777" w:rsidR="005B479F" w:rsidRDefault="005B479F" w:rsidP="00321B9C">
      <w:pPr>
        <w:sectPr w:rsidR="005B479F" w:rsidSect="005B479F">
          <w:headerReference w:type="even" r:id="rId14"/>
          <w:headerReference w:type="default" r:id="rId15"/>
          <w:footerReference w:type="even" r:id="rId16"/>
          <w:footerReference w:type="default" r:id="rId17"/>
          <w:headerReference w:type="first" r:id="rId18"/>
          <w:footerReference w:type="first" r:id="rId19"/>
          <w:type w:val="oddPage"/>
          <w:pgSz w:w="11907" w:h="16839" w:code="9"/>
          <w:pgMar w:top="1134" w:right="1418" w:bottom="851" w:left="1418" w:header="851" w:footer="567" w:gutter="0"/>
          <w:pgNumType w:start="1"/>
          <w:cols w:space="720"/>
          <w:formProt w:val="0"/>
          <w:docGrid w:linePitch="299"/>
        </w:sectPr>
      </w:pPr>
    </w:p>
    <w:p w14:paraId="78B50B64" w14:textId="77777777" w:rsidR="005B479F" w:rsidRPr="008414F6" w:rsidRDefault="005B479F" w:rsidP="005B479F">
      <w:pPr>
        <w:rPr>
          <w:rFonts w:cs="Arial"/>
        </w:rPr>
      </w:pPr>
    </w:p>
    <w:p w14:paraId="5482E487" w14:textId="77777777" w:rsidR="005B479F" w:rsidRPr="008414F6" w:rsidRDefault="005B479F" w:rsidP="005B479F">
      <w:pPr>
        <w:pBdr>
          <w:top w:val="single" w:sz="12" w:space="1" w:color="auto"/>
          <w:bottom w:val="single" w:sz="12" w:space="1" w:color="auto"/>
        </w:pBdr>
        <w:tabs>
          <w:tab w:val="left" w:pos="3969"/>
        </w:tabs>
        <w:jc w:val="center"/>
        <w:rPr>
          <w:rFonts w:cs="Arial"/>
          <w:b/>
          <w:caps/>
          <w:spacing w:val="40"/>
          <w:sz w:val="6"/>
        </w:rPr>
      </w:pPr>
    </w:p>
    <w:p w14:paraId="3C85E9C8" w14:textId="77777777" w:rsidR="005B479F" w:rsidRPr="008414F6" w:rsidRDefault="005B479F" w:rsidP="005B479F">
      <w:pPr>
        <w:pBdr>
          <w:top w:val="single" w:sz="12" w:space="1" w:color="auto"/>
          <w:bottom w:val="single" w:sz="12" w:space="1" w:color="auto"/>
        </w:pBdr>
        <w:tabs>
          <w:tab w:val="left" w:pos="3969"/>
        </w:tabs>
        <w:spacing w:before="240" w:after="240"/>
        <w:jc w:val="center"/>
        <w:rPr>
          <w:rFonts w:cs="Arial"/>
          <w:b/>
          <w:caps/>
          <w:spacing w:val="40"/>
          <w:sz w:val="40"/>
        </w:rPr>
      </w:pPr>
      <w:r w:rsidRPr="008414F6">
        <w:rPr>
          <w:rFonts w:cs="Arial"/>
          <w:b/>
          <w:caps/>
          <w:spacing w:val="40"/>
          <w:sz w:val="40"/>
        </w:rPr>
        <w:t>SENIOR OFFICERS</w:t>
      </w:r>
    </w:p>
    <w:p w14:paraId="78667638" w14:textId="77777777" w:rsidR="005B479F" w:rsidRPr="008414F6" w:rsidRDefault="005B479F" w:rsidP="005B479F">
      <w:pPr>
        <w:pBdr>
          <w:top w:val="single" w:sz="12" w:space="1" w:color="auto"/>
          <w:bottom w:val="single" w:sz="12" w:space="1" w:color="auto"/>
        </w:pBdr>
        <w:tabs>
          <w:tab w:val="left" w:pos="3969"/>
        </w:tabs>
        <w:jc w:val="center"/>
        <w:rPr>
          <w:rFonts w:cs="Arial"/>
          <w:b/>
          <w:caps/>
          <w:spacing w:val="40"/>
          <w:sz w:val="6"/>
        </w:rPr>
      </w:pPr>
    </w:p>
    <w:p w14:paraId="0DD23703" w14:textId="77777777" w:rsidR="005B479F" w:rsidRPr="008414F6" w:rsidRDefault="005B479F" w:rsidP="005B479F">
      <w:pPr>
        <w:tabs>
          <w:tab w:val="left" w:pos="3969"/>
        </w:tabs>
        <w:jc w:val="center"/>
        <w:rPr>
          <w:rFonts w:cs="Arial"/>
          <w:b/>
          <w:caps/>
          <w:spacing w:val="40"/>
          <w:sz w:val="6"/>
        </w:rPr>
      </w:pPr>
    </w:p>
    <w:p w14:paraId="54951A85" w14:textId="77777777" w:rsidR="005B479F" w:rsidRPr="008414F6" w:rsidRDefault="005B479F" w:rsidP="005B479F">
      <w:pPr>
        <w:tabs>
          <w:tab w:val="left" w:pos="3261"/>
        </w:tabs>
        <w:spacing w:before="600" w:after="360"/>
        <w:ind w:left="3261" w:hanging="3261"/>
        <w:jc w:val="left"/>
      </w:pPr>
      <w:r>
        <w:t>CRAIG LLOYD</w:t>
      </w:r>
      <w:r w:rsidRPr="008414F6">
        <w:tab/>
        <w:t>CHIEF EXECUTIVE OFFICER</w:t>
      </w:r>
    </w:p>
    <w:p w14:paraId="77275580" w14:textId="77777777" w:rsidR="005B479F" w:rsidRDefault="005B479F" w:rsidP="005B479F">
      <w:pPr>
        <w:tabs>
          <w:tab w:val="left" w:pos="3261"/>
        </w:tabs>
        <w:spacing w:before="840" w:after="360"/>
        <w:ind w:left="3261" w:hanging="3261"/>
        <w:jc w:val="left"/>
      </w:pPr>
      <w:r>
        <w:t>KRISTI HIGH</w:t>
      </w:r>
      <w:r>
        <w:tab/>
        <w:t>EXECUTIVE MANAGER PUBLIC AFFAIRS</w:t>
      </w:r>
    </w:p>
    <w:p w14:paraId="3B081300" w14:textId="77777777" w:rsidR="005B479F" w:rsidRDefault="005B479F" w:rsidP="005B479F">
      <w:pPr>
        <w:tabs>
          <w:tab w:val="left" w:pos="3261"/>
        </w:tabs>
        <w:spacing w:before="840" w:after="360"/>
        <w:ind w:left="3261" w:hanging="3261"/>
        <w:jc w:val="left"/>
      </w:pPr>
      <w:r>
        <w:t>FRANK JOYCE</w:t>
      </w:r>
      <w:r>
        <w:tab/>
        <w:t>EXECUTIVE MANAGER GOVERNANCE</w:t>
      </w:r>
    </w:p>
    <w:p w14:paraId="3FCDB873" w14:textId="77777777" w:rsidR="005B479F" w:rsidRPr="008414F6" w:rsidRDefault="005B479F" w:rsidP="005B479F">
      <w:pPr>
        <w:tabs>
          <w:tab w:val="left" w:pos="3261"/>
        </w:tabs>
        <w:spacing w:before="840" w:after="360"/>
        <w:ind w:left="3261" w:hanging="3261"/>
        <w:jc w:val="left"/>
      </w:pPr>
      <w:r>
        <w:t>KATE MCCAUGHEY</w:t>
      </w:r>
      <w:r w:rsidRPr="008414F6">
        <w:tab/>
      </w:r>
      <w:r>
        <w:t>DIRECTOR COMMUNITY WELLBEING</w:t>
      </w:r>
    </w:p>
    <w:p w14:paraId="5229D843" w14:textId="77777777" w:rsidR="005B479F" w:rsidRPr="008414F6" w:rsidRDefault="005B479F" w:rsidP="005B479F">
      <w:pPr>
        <w:tabs>
          <w:tab w:val="left" w:pos="3261"/>
        </w:tabs>
        <w:spacing w:before="840" w:after="360"/>
        <w:ind w:left="3261" w:hanging="3261"/>
        <w:jc w:val="left"/>
      </w:pPr>
      <w:r>
        <w:t>AMY MONTALTI</w:t>
      </w:r>
      <w:r w:rsidRPr="008414F6">
        <w:tab/>
        <w:t xml:space="preserve">DIRECTOR </w:t>
      </w:r>
      <w:r>
        <w:t xml:space="preserve">CORPORATE SERVICES </w:t>
      </w:r>
    </w:p>
    <w:p w14:paraId="2A5A5CEE" w14:textId="77777777" w:rsidR="005B479F" w:rsidRPr="008414F6" w:rsidRDefault="005B479F" w:rsidP="005B479F">
      <w:pPr>
        <w:tabs>
          <w:tab w:val="left" w:pos="3261"/>
        </w:tabs>
        <w:spacing w:before="840" w:after="360"/>
        <w:ind w:left="3261" w:hanging="3261"/>
        <w:jc w:val="left"/>
      </w:pPr>
      <w:r>
        <w:t>JUSTIN O’MEARA</w:t>
      </w:r>
      <w:r w:rsidRPr="008414F6">
        <w:tab/>
        <w:t xml:space="preserve">DIRECTOR </w:t>
      </w:r>
      <w:r>
        <w:t>PLANNING &amp; DEVELOPMENT</w:t>
      </w:r>
    </w:p>
    <w:p w14:paraId="67ABE116" w14:textId="77777777" w:rsidR="005B479F" w:rsidRPr="008414F6" w:rsidRDefault="005B479F" w:rsidP="005B479F">
      <w:pPr>
        <w:tabs>
          <w:tab w:val="left" w:pos="3261"/>
        </w:tabs>
        <w:spacing w:before="840" w:after="360"/>
        <w:ind w:left="3261" w:hanging="3261"/>
        <w:jc w:val="left"/>
      </w:pPr>
      <w:r>
        <w:t>DEBBIE WOOD</w:t>
      </w:r>
      <w:r w:rsidRPr="008414F6">
        <w:tab/>
        <w:t xml:space="preserve">DIRECTOR </w:t>
      </w:r>
      <w:r>
        <w:t>INFRASTRUCTURE &amp; ENVIRONMENT</w:t>
      </w:r>
    </w:p>
    <w:p w14:paraId="47E705E6" w14:textId="77777777" w:rsidR="005B479F" w:rsidRDefault="005B479F" w:rsidP="005B479F">
      <w:pPr>
        <w:tabs>
          <w:tab w:val="left" w:pos="3261"/>
        </w:tabs>
        <w:spacing w:before="840" w:after="360"/>
        <w:ind w:left="3261" w:hanging="3261"/>
        <w:jc w:val="left"/>
      </w:pPr>
    </w:p>
    <w:p w14:paraId="04DA1A88" w14:textId="77777777" w:rsidR="005B479F" w:rsidRDefault="005B479F" w:rsidP="00321B9C">
      <w:pPr>
        <w:sectPr w:rsidR="005B479F" w:rsidSect="005B479F">
          <w:headerReference w:type="even" r:id="rId20"/>
          <w:headerReference w:type="default" r:id="rId21"/>
          <w:footerReference w:type="even" r:id="rId22"/>
          <w:footerReference w:type="default" r:id="rId23"/>
          <w:headerReference w:type="first" r:id="rId24"/>
          <w:footerReference w:type="first" r:id="rId25"/>
          <w:type w:val="oddPage"/>
          <w:pgSz w:w="11907" w:h="16839" w:code="9"/>
          <w:pgMar w:top="1134" w:right="1418" w:bottom="851" w:left="1418" w:header="851" w:footer="567" w:gutter="0"/>
          <w:cols w:space="720"/>
          <w:formProt w:val="0"/>
          <w:docGrid w:linePitch="299"/>
        </w:sectPr>
      </w:pPr>
      <w:r>
        <w:fldChar w:fldCharType="begin"/>
      </w:r>
      <w:r>
        <w:instrText xml:space="preserve"> SEQ Minutes \r 0\h \* MERGEFORMAT </w:instrText>
      </w:r>
      <w:r>
        <w:fldChar w:fldCharType="end"/>
      </w:r>
      <w:r w:rsidR="000227E2">
        <w:t xml:space="preserve"> </w:t>
      </w:r>
    </w:p>
    <w:p w14:paraId="3E387BF1" w14:textId="77777777" w:rsidR="005B479F" w:rsidRPr="00BC1F1E" w:rsidRDefault="005B479F" w:rsidP="005B479F">
      <w:pPr>
        <w:spacing w:before="0"/>
        <w:jc w:val="center"/>
        <w:rPr>
          <w:rFonts w:cs="Arial"/>
          <w:b/>
          <w:sz w:val="32"/>
          <w:szCs w:val="20"/>
        </w:rPr>
      </w:pPr>
    </w:p>
    <w:p w14:paraId="17F7B0A8" w14:textId="77777777" w:rsidR="005B479F" w:rsidRPr="00BC1F1E" w:rsidRDefault="005B479F" w:rsidP="005B479F">
      <w:pPr>
        <w:spacing w:before="0"/>
        <w:jc w:val="center"/>
        <w:rPr>
          <w:rFonts w:cs="Arial"/>
          <w:szCs w:val="20"/>
        </w:rPr>
      </w:pPr>
      <w:r w:rsidRPr="00BC1F1E">
        <w:rPr>
          <w:rFonts w:cs="Arial"/>
          <w:b/>
          <w:sz w:val="32"/>
          <w:szCs w:val="20"/>
        </w:rPr>
        <w:t>ORDER OF BUSINESS</w:t>
      </w:r>
    </w:p>
    <w:p w14:paraId="1440EA49" w14:textId="77777777" w:rsidR="005B479F" w:rsidRPr="00BC1F1E" w:rsidRDefault="005B479F" w:rsidP="005B479F">
      <w:pPr>
        <w:tabs>
          <w:tab w:val="left" w:pos="1701"/>
          <w:tab w:val="right" w:pos="9356"/>
        </w:tabs>
        <w:spacing w:before="0"/>
        <w:jc w:val="left"/>
        <w:rPr>
          <w:rFonts w:cs="Arial"/>
          <w:b/>
          <w:szCs w:val="20"/>
        </w:rPr>
      </w:pPr>
    </w:p>
    <w:p w14:paraId="1968B06A" w14:textId="77777777" w:rsidR="005B479F" w:rsidRPr="00BC1F1E" w:rsidRDefault="005B479F" w:rsidP="005B479F">
      <w:pPr>
        <w:tabs>
          <w:tab w:val="left" w:pos="1701"/>
          <w:tab w:val="right" w:pos="9356"/>
        </w:tabs>
        <w:spacing w:before="0"/>
        <w:jc w:val="left"/>
        <w:rPr>
          <w:rFonts w:cs="Arial"/>
          <w:b/>
          <w:szCs w:val="20"/>
        </w:rPr>
      </w:pPr>
      <w:r w:rsidRPr="00BC1F1E">
        <w:rPr>
          <w:rFonts w:cs="Arial"/>
          <w:b/>
          <w:szCs w:val="20"/>
        </w:rPr>
        <w:t>The Chief Executive Officer submi</w:t>
      </w:r>
      <w:r>
        <w:rPr>
          <w:rFonts w:cs="Arial"/>
          <w:b/>
          <w:szCs w:val="20"/>
        </w:rPr>
        <w:t>t</w:t>
      </w:r>
      <w:r w:rsidRPr="00BC1F1E">
        <w:rPr>
          <w:rFonts w:cs="Arial"/>
          <w:b/>
          <w:szCs w:val="20"/>
        </w:rPr>
        <w:t>t</w:t>
      </w:r>
      <w:r>
        <w:rPr>
          <w:rFonts w:cs="Arial"/>
          <w:b/>
          <w:szCs w:val="20"/>
        </w:rPr>
        <w:t>ed</w:t>
      </w:r>
      <w:r w:rsidRPr="00BC1F1E">
        <w:rPr>
          <w:rFonts w:cs="Arial"/>
          <w:b/>
          <w:szCs w:val="20"/>
        </w:rPr>
        <w:t xml:space="preserve"> the following business:</w:t>
      </w:r>
    </w:p>
    <w:p w14:paraId="60448755" w14:textId="77777777" w:rsidR="005B479F" w:rsidRPr="00BC1F1E" w:rsidRDefault="005B479F" w:rsidP="005B479F">
      <w:pPr>
        <w:spacing w:before="0"/>
        <w:jc w:val="left"/>
        <w:rPr>
          <w:rFonts w:cs="Arial"/>
          <w:szCs w:val="20"/>
        </w:rPr>
      </w:pPr>
      <w:bookmarkStart w:id="1" w:name="PDFMinutesTOC"/>
    </w:p>
    <w:p w14:paraId="4008A3E4" w14:textId="77777777" w:rsidR="003642DA" w:rsidRDefault="005B479F">
      <w:pPr>
        <w:pStyle w:val="TOC1"/>
        <w:rPr>
          <w:rFonts w:asciiTheme="minorHAnsi" w:eastAsiaTheme="minorEastAsia" w:hAnsiTheme="minorHAnsi" w:cstheme="minorBidi"/>
          <w:b w:val="0"/>
          <w:bCs w:val="0"/>
          <w:caps w:val="0"/>
          <w:szCs w:val="22"/>
          <w:lang w:eastAsia="en-AU"/>
        </w:rPr>
      </w:pPr>
      <w:r>
        <w:rPr>
          <w:rFonts w:cs="Arial"/>
        </w:rPr>
        <w:fldChar w:fldCharType="begin"/>
      </w:r>
      <w:r>
        <w:rPr>
          <w:rFonts w:cs="Arial"/>
        </w:rPr>
        <w:instrText xml:space="preserve"> TOC \n 4-4 \f \h \z \t "IC_TOC_1,1,IC_TOC_2,2,IC_TOC_3,3,IC_TOC_4,4" </w:instrText>
      </w:r>
      <w:r>
        <w:rPr>
          <w:rFonts w:cs="Arial"/>
        </w:rPr>
        <w:fldChar w:fldCharType="separate"/>
      </w:r>
      <w:hyperlink w:anchor="_Toc76564130" w:history="1">
        <w:r w:rsidR="003642DA" w:rsidRPr="00C00FED">
          <w:rPr>
            <w:rStyle w:val="Hyperlink"/>
          </w:rPr>
          <w:t>1.</w:t>
        </w:r>
        <w:r w:rsidR="003642DA">
          <w:rPr>
            <w:rFonts w:asciiTheme="minorHAnsi" w:eastAsiaTheme="minorEastAsia" w:hAnsiTheme="minorHAnsi" w:cstheme="minorBidi"/>
            <w:b w:val="0"/>
            <w:bCs w:val="0"/>
            <w:caps w:val="0"/>
            <w:szCs w:val="22"/>
            <w:lang w:eastAsia="en-AU"/>
          </w:rPr>
          <w:tab/>
        </w:r>
        <w:r w:rsidR="003642DA" w:rsidRPr="00C00FED">
          <w:rPr>
            <w:rStyle w:val="Hyperlink"/>
          </w:rPr>
          <w:t>Opening</w:t>
        </w:r>
        <w:r w:rsidR="003642DA">
          <w:rPr>
            <w:webHidden/>
          </w:rPr>
          <w:tab/>
        </w:r>
        <w:r w:rsidR="003642DA">
          <w:rPr>
            <w:webHidden/>
          </w:rPr>
          <w:fldChar w:fldCharType="begin"/>
        </w:r>
        <w:r w:rsidR="003642DA">
          <w:rPr>
            <w:webHidden/>
          </w:rPr>
          <w:instrText xml:space="preserve"> PAGEREF _Toc76564130 \h </w:instrText>
        </w:r>
        <w:r w:rsidR="003642DA">
          <w:rPr>
            <w:webHidden/>
          </w:rPr>
        </w:r>
        <w:r w:rsidR="003642DA">
          <w:rPr>
            <w:webHidden/>
          </w:rPr>
          <w:fldChar w:fldCharType="separate"/>
        </w:r>
        <w:r w:rsidR="003642DA">
          <w:rPr>
            <w:webHidden/>
          </w:rPr>
          <w:t>9</w:t>
        </w:r>
        <w:r w:rsidR="003642DA">
          <w:rPr>
            <w:webHidden/>
          </w:rPr>
          <w:fldChar w:fldCharType="end"/>
        </w:r>
      </w:hyperlink>
    </w:p>
    <w:p w14:paraId="26843DC4"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31" w:history="1">
        <w:r w:rsidR="003642DA" w:rsidRPr="00C00FED">
          <w:rPr>
            <w:rStyle w:val="Hyperlink"/>
          </w:rPr>
          <w:t>1.1</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MEETING OPENING &amp; INTRODUCTIONS</w:t>
        </w:r>
        <w:r w:rsidR="003642DA">
          <w:rPr>
            <w:webHidden/>
          </w:rPr>
          <w:tab/>
        </w:r>
        <w:r w:rsidR="003642DA">
          <w:rPr>
            <w:webHidden/>
          </w:rPr>
          <w:fldChar w:fldCharType="begin"/>
        </w:r>
        <w:r w:rsidR="003642DA">
          <w:rPr>
            <w:webHidden/>
          </w:rPr>
          <w:instrText xml:space="preserve"> PAGEREF _Toc76564131 \h </w:instrText>
        </w:r>
        <w:r w:rsidR="003642DA">
          <w:rPr>
            <w:webHidden/>
          </w:rPr>
        </w:r>
        <w:r w:rsidR="003642DA">
          <w:rPr>
            <w:webHidden/>
          </w:rPr>
          <w:fldChar w:fldCharType="separate"/>
        </w:r>
        <w:r w:rsidR="003642DA">
          <w:rPr>
            <w:webHidden/>
          </w:rPr>
          <w:t>9</w:t>
        </w:r>
        <w:r w:rsidR="003642DA">
          <w:rPr>
            <w:webHidden/>
          </w:rPr>
          <w:fldChar w:fldCharType="end"/>
        </w:r>
      </w:hyperlink>
    </w:p>
    <w:p w14:paraId="3A425D2C"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32" w:history="1">
        <w:r w:rsidR="003642DA" w:rsidRPr="00C00FED">
          <w:rPr>
            <w:rStyle w:val="Hyperlink"/>
          </w:rPr>
          <w:t>1.2</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ACKNOWLEDGMENT OF TRADITIONAL OWNERS STATEMENT</w:t>
        </w:r>
        <w:r w:rsidR="003642DA">
          <w:rPr>
            <w:webHidden/>
          </w:rPr>
          <w:tab/>
        </w:r>
        <w:r w:rsidR="003642DA">
          <w:rPr>
            <w:webHidden/>
          </w:rPr>
          <w:fldChar w:fldCharType="begin"/>
        </w:r>
        <w:r w:rsidR="003642DA">
          <w:rPr>
            <w:webHidden/>
          </w:rPr>
          <w:instrText xml:space="preserve"> PAGEREF _Toc76564132 \h </w:instrText>
        </w:r>
        <w:r w:rsidR="003642DA">
          <w:rPr>
            <w:webHidden/>
          </w:rPr>
        </w:r>
        <w:r w:rsidR="003642DA">
          <w:rPr>
            <w:webHidden/>
          </w:rPr>
          <w:fldChar w:fldCharType="separate"/>
        </w:r>
        <w:r w:rsidR="003642DA">
          <w:rPr>
            <w:webHidden/>
          </w:rPr>
          <w:t>9</w:t>
        </w:r>
        <w:r w:rsidR="003642DA">
          <w:rPr>
            <w:webHidden/>
          </w:rPr>
          <w:fldChar w:fldCharType="end"/>
        </w:r>
      </w:hyperlink>
    </w:p>
    <w:p w14:paraId="1EFD3A14"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33" w:history="1">
        <w:r w:rsidR="003642DA" w:rsidRPr="00C00FED">
          <w:rPr>
            <w:rStyle w:val="Hyperlink"/>
          </w:rPr>
          <w:t>1.3</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NAIDOC WEEK</w:t>
        </w:r>
        <w:r w:rsidR="003642DA">
          <w:rPr>
            <w:webHidden/>
          </w:rPr>
          <w:tab/>
        </w:r>
        <w:r w:rsidR="003642DA">
          <w:rPr>
            <w:webHidden/>
          </w:rPr>
          <w:fldChar w:fldCharType="begin"/>
        </w:r>
        <w:r w:rsidR="003642DA">
          <w:rPr>
            <w:webHidden/>
          </w:rPr>
          <w:instrText xml:space="preserve"> PAGEREF _Toc76564133 \h </w:instrText>
        </w:r>
        <w:r w:rsidR="003642DA">
          <w:rPr>
            <w:webHidden/>
          </w:rPr>
        </w:r>
        <w:r w:rsidR="003642DA">
          <w:rPr>
            <w:webHidden/>
          </w:rPr>
          <w:fldChar w:fldCharType="separate"/>
        </w:r>
        <w:r w:rsidR="003642DA">
          <w:rPr>
            <w:webHidden/>
          </w:rPr>
          <w:t>9</w:t>
        </w:r>
        <w:r w:rsidR="003642DA">
          <w:rPr>
            <w:webHidden/>
          </w:rPr>
          <w:fldChar w:fldCharType="end"/>
        </w:r>
      </w:hyperlink>
    </w:p>
    <w:p w14:paraId="73A9C39D"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34" w:history="1">
        <w:r w:rsidR="003642DA" w:rsidRPr="00C00FED">
          <w:rPr>
            <w:rStyle w:val="Hyperlink"/>
          </w:rPr>
          <w:t>1.4</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Present</w:t>
        </w:r>
        <w:r w:rsidR="003642DA">
          <w:rPr>
            <w:webHidden/>
          </w:rPr>
          <w:tab/>
        </w:r>
        <w:r w:rsidR="003642DA">
          <w:rPr>
            <w:webHidden/>
          </w:rPr>
          <w:fldChar w:fldCharType="begin"/>
        </w:r>
        <w:r w:rsidR="003642DA">
          <w:rPr>
            <w:webHidden/>
          </w:rPr>
          <w:instrText xml:space="preserve"> PAGEREF _Toc76564134 \h </w:instrText>
        </w:r>
        <w:r w:rsidR="003642DA">
          <w:rPr>
            <w:webHidden/>
          </w:rPr>
        </w:r>
        <w:r w:rsidR="003642DA">
          <w:rPr>
            <w:webHidden/>
          </w:rPr>
          <w:fldChar w:fldCharType="separate"/>
        </w:r>
        <w:r w:rsidR="003642DA">
          <w:rPr>
            <w:webHidden/>
          </w:rPr>
          <w:t>10</w:t>
        </w:r>
        <w:r w:rsidR="003642DA">
          <w:rPr>
            <w:webHidden/>
          </w:rPr>
          <w:fldChar w:fldCharType="end"/>
        </w:r>
      </w:hyperlink>
    </w:p>
    <w:p w14:paraId="52C260A2" w14:textId="77777777" w:rsidR="003642DA" w:rsidRDefault="000B4841">
      <w:pPr>
        <w:pStyle w:val="TOC1"/>
        <w:rPr>
          <w:rFonts w:asciiTheme="minorHAnsi" w:eastAsiaTheme="minorEastAsia" w:hAnsiTheme="minorHAnsi" w:cstheme="minorBidi"/>
          <w:b w:val="0"/>
          <w:bCs w:val="0"/>
          <w:caps w:val="0"/>
          <w:szCs w:val="22"/>
          <w:lang w:eastAsia="en-AU"/>
        </w:rPr>
      </w:pPr>
      <w:hyperlink w:anchor="_Toc76564135" w:history="1">
        <w:r w:rsidR="003642DA" w:rsidRPr="00C00FED">
          <w:rPr>
            <w:rStyle w:val="Hyperlink"/>
          </w:rPr>
          <w:t>2.</w:t>
        </w:r>
        <w:r w:rsidR="003642DA">
          <w:rPr>
            <w:rFonts w:asciiTheme="minorHAnsi" w:eastAsiaTheme="minorEastAsia" w:hAnsiTheme="minorHAnsi" w:cstheme="minorBidi"/>
            <w:b w:val="0"/>
            <w:bCs w:val="0"/>
            <w:caps w:val="0"/>
            <w:szCs w:val="22"/>
            <w:lang w:eastAsia="en-AU"/>
          </w:rPr>
          <w:tab/>
        </w:r>
        <w:r w:rsidR="003642DA" w:rsidRPr="00C00FED">
          <w:rPr>
            <w:rStyle w:val="Hyperlink"/>
          </w:rPr>
          <w:t>Apologies</w:t>
        </w:r>
        <w:r w:rsidR="003642DA">
          <w:rPr>
            <w:webHidden/>
          </w:rPr>
          <w:tab/>
        </w:r>
        <w:r w:rsidR="003642DA">
          <w:rPr>
            <w:webHidden/>
          </w:rPr>
          <w:fldChar w:fldCharType="begin"/>
        </w:r>
        <w:r w:rsidR="003642DA">
          <w:rPr>
            <w:webHidden/>
          </w:rPr>
          <w:instrText xml:space="preserve"> PAGEREF _Toc76564135 \h </w:instrText>
        </w:r>
        <w:r w:rsidR="003642DA">
          <w:rPr>
            <w:webHidden/>
          </w:rPr>
        </w:r>
        <w:r w:rsidR="003642DA">
          <w:rPr>
            <w:webHidden/>
          </w:rPr>
          <w:fldChar w:fldCharType="separate"/>
        </w:r>
        <w:r w:rsidR="003642DA">
          <w:rPr>
            <w:webHidden/>
          </w:rPr>
          <w:t>10</w:t>
        </w:r>
        <w:r w:rsidR="003642DA">
          <w:rPr>
            <w:webHidden/>
          </w:rPr>
          <w:fldChar w:fldCharType="end"/>
        </w:r>
      </w:hyperlink>
    </w:p>
    <w:p w14:paraId="060217C6" w14:textId="77777777" w:rsidR="003642DA" w:rsidRDefault="000B4841">
      <w:pPr>
        <w:pStyle w:val="TOC1"/>
        <w:rPr>
          <w:rFonts w:asciiTheme="minorHAnsi" w:eastAsiaTheme="minorEastAsia" w:hAnsiTheme="minorHAnsi" w:cstheme="minorBidi"/>
          <w:b w:val="0"/>
          <w:bCs w:val="0"/>
          <w:caps w:val="0"/>
          <w:szCs w:val="22"/>
          <w:lang w:eastAsia="en-AU"/>
        </w:rPr>
      </w:pPr>
      <w:hyperlink w:anchor="_Toc76564136" w:history="1">
        <w:r w:rsidR="003642DA" w:rsidRPr="00C00FED">
          <w:rPr>
            <w:rStyle w:val="Hyperlink"/>
          </w:rPr>
          <w:t>3.</w:t>
        </w:r>
        <w:r w:rsidR="003642DA">
          <w:rPr>
            <w:rFonts w:asciiTheme="minorHAnsi" w:eastAsiaTheme="minorEastAsia" w:hAnsiTheme="minorHAnsi" w:cstheme="minorBidi"/>
            <w:b w:val="0"/>
            <w:bCs w:val="0"/>
            <w:caps w:val="0"/>
            <w:szCs w:val="22"/>
            <w:lang w:eastAsia="en-AU"/>
          </w:rPr>
          <w:tab/>
        </w:r>
        <w:r w:rsidR="003642DA" w:rsidRPr="00C00FED">
          <w:rPr>
            <w:rStyle w:val="Hyperlink"/>
          </w:rPr>
          <w:t>Declarations of Interest</w:t>
        </w:r>
        <w:r w:rsidR="003642DA">
          <w:rPr>
            <w:webHidden/>
          </w:rPr>
          <w:tab/>
        </w:r>
        <w:r w:rsidR="003642DA">
          <w:rPr>
            <w:webHidden/>
          </w:rPr>
          <w:fldChar w:fldCharType="begin"/>
        </w:r>
        <w:r w:rsidR="003642DA">
          <w:rPr>
            <w:webHidden/>
          </w:rPr>
          <w:instrText xml:space="preserve"> PAGEREF _Toc76564136 \h </w:instrText>
        </w:r>
        <w:r w:rsidR="003642DA">
          <w:rPr>
            <w:webHidden/>
          </w:rPr>
        </w:r>
        <w:r w:rsidR="003642DA">
          <w:rPr>
            <w:webHidden/>
          </w:rPr>
          <w:fldChar w:fldCharType="separate"/>
        </w:r>
        <w:r w:rsidR="003642DA">
          <w:rPr>
            <w:webHidden/>
          </w:rPr>
          <w:t>10</w:t>
        </w:r>
        <w:r w:rsidR="003642DA">
          <w:rPr>
            <w:webHidden/>
          </w:rPr>
          <w:fldChar w:fldCharType="end"/>
        </w:r>
      </w:hyperlink>
    </w:p>
    <w:p w14:paraId="1956B025" w14:textId="77777777" w:rsidR="003642DA" w:rsidRDefault="000B4841">
      <w:pPr>
        <w:pStyle w:val="TOC1"/>
        <w:rPr>
          <w:rFonts w:asciiTheme="minorHAnsi" w:eastAsiaTheme="minorEastAsia" w:hAnsiTheme="minorHAnsi" w:cstheme="minorBidi"/>
          <w:b w:val="0"/>
          <w:bCs w:val="0"/>
          <w:caps w:val="0"/>
          <w:szCs w:val="22"/>
          <w:lang w:eastAsia="en-AU"/>
        </w:rPr>
      </w:pPr>
      <w:hyperlink w:anchor="_Toc76564137" w:history="1">
        <w:r w:rsidR="003642DA" w:rsidRPr="00C00FED">
          <w:rPr>
            <w:rStyle w:val="Hyperlink"/>
          </w:rPr>
          <w:t>4.</w:t>
        </w:r>
        <w:r w:rsidR="003642DA">
          <w:rPr>
            <w:rFonts w:asciiTheme="minorHAnsi" w:eastAsiaTheme="minorEastAsia" w:hAnsiTheme="minorHAnsi" w:cstheme="minorBidi"/>
            <w:b w:val="0"/>
            <w:bCs w:val="0"/>
            <w:caps w:val="0"/>
            <w:szCs w:val="22"/>
            <w:lang w:eastAsia="en-AU"/>
          </w:rPr>
          <w:tab/>
        </w:r>
        <w:r w:rsidR="003642DA" w:rsidRPr="00C00FED">
          <w:rPr>
            <w:rStyle w:val="Hyperlink"/>
          </w:rPr>
          <w:t>Confirmation of Minutes of Previous Meeting</w:t>
        </w:r>
        <w:r w:rsidR="003642DA">
          <w:rPr>
            <w:webHidden/>
          </w:rPr>
          <w:tab/>
        </w:r>
        <w:r w:rsidR="003642DA">
          <w:rPr>
            <w:webHidden/>
          </w:rPr>
          <w:fldChar w:fldCharType="begin"/>
        </w:r>
        <w:r w:rsidR="003642DA">
          <w:rPr>
            <w:webHidden/>
          </w:rPr>
          <w:instrText xml:space="preserve"> PAGEREF _Toc76564137 \h </w:instrText>
        </w:r>
        <w:r w:rsidR="003642DA">
          <w:rPr>
            <w:webHidden/>
          </w:rPr>
        </w:r>
        <w:r w:rsidR="003642DA">
          <w:rPr>
            <w:webHidden/>
          </w:rPr>
          <w:fldChar w:fldCharType="separate"/>
        </w:r>
        <w:r w:rsidR="003642DA">
          <w:rPr>
            <w:webHidden/>
          </w:rPr>
          <w:t>10</w:t>
        </w:r>
        <w:r w:rsidR="003642DA">
          <w:rPr>
            <w:webHidden/>
          </w:rPr>
          <w:fldChar w:fldCharType="end"/>
        </w:r>
      </w:hyperlink>
    </w:p>
    <w:p w14:paraId="2DB02B2C" w14:textId="77777777" w:rsidR="003642DA" w:rsidRDefault="000B4841">
      <w:pPr>
        <w:pStyle w:val="TOC1"/>
        <w:rPr>
          <w:rFonts w:asciiTheme="minorHAnsi" w:eastAsiaTheme="minorEastAsia" w:hAnsiTheme="minorHAnsi" w:cstheme="minorBidi"/>
          <w:b w:val="0"/>
          <w:bCs w:val="0"/>
          <w:caps w:val="0"/>
          <w:szCs w:val="22"/>
          <w:lang w:eastAsia="en-AU"/>
        </w:rPr>
      </w:pPr>
      <w:hyperlink w:anchor="_Toc76564138" w:history="1">
        <w:r w:rsidR="003642DA" w:rsidRPr="00C00FED">
          <w:rPr>
            <w:rStyle w:val="Hyperlink"/>
          </w:rPr>
          <w:t>5.</w:t>
        </w:r>
        <w:r w:rsidR="003642DA">
          <w:rPr>
            <w:rFonts w:asciiTheme="minorHAnsi" w:eastAsiaTheme="minorEastAsia" w:hAnsiTheme="minorHAnsi" w:cstheme="minorBidi"/>
            <w:b w:val="0"/>
            <w:bCs w:val="0"/>
            <w:caps w:val="0"/>
            <w:szCs w:val="22"/>
            <w:lang w:eastAsia="en-AU"/>
          </w:rPr>
          <w:tab/>
        </w:r>
        <w:r w:rsidR="003642DA" w:rsidRPr="00C00FED">
          <w:rPr>
            <w:rStyle w:val="Hyperlink"/>
          </w:rPr>
          <w:t>Questions, Petitions and Joint Letters</w:t>
        </w:r>
        <w:r w:rsidR="003642DA">
          <w:rPr>
            <w:webHidden/>
          </w:rPr>
          <w:tab/>
        </w:r>
        <w:r w:rsidR="003642DA">
          <w:rPr>
            <w:webHidden/>
          </w:rPr>
          <w:fldChar w:fldCharType="begin"/>
        </w:r>
        <w:r w:rsidR="003642DA">
          <w:rPr>
            <w:webHidden/>
          </w:rPr>
          <w:instrText xml:space="preserve"> PAGEREF _Toc76564138 \h </w:instrText>
        </w:r>
        <w:r w:rsidR="003642DA">
          <w:rPr>
            <w:webHidden/>
          </w:rPr>
        </w:r>
        <w:r w:rsidR="003642DA">
          <w:rPr>
            <w:webHidden/>
          </w:rPr>
          <w:fldChar w:fldCharType="separate"/>
        </w:r>
        <w:r w:rsidR="003642DA">
          <w:rPr>
            <w:webHidden/>
          </w:rPr>
          <w:t>11</w:t>
        </w:r>
        <w:r w:rsidR="003642DA">
          <w:rPr>
            <w:webHidden/>
          </w:rPr>
          <w:fldChar w:fldCharType="end"/>
        </w:r>
      </w:hyperlink>
    </w:p>
    <w:p w14:paraId="5A750582"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39" w:history="1">
        <w:r w:rsidR="003642DA" w:rsidRPr="00C00FED">
          <w:rPr>
            <w:rStyle w:val="Hyperlink"/>
          </w:rPr>
          <w:t>5.1</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Public Question Time</w:t>
        </w:r>
        <w:r w:rsidR="003642DA">
          <w:rPr>
            <w:webHidden/>
          </w:rPr>
          <w:tab/>
        </w:r>
        <w:r w:rsidR="003642DA">
          <w:rPr>
            <w:webHidden/>
          </w:rPr>
          <w:fldChar w:fldCharType="begin"/>
        </w:r>
        <w:r w:rsidR="003642DA">
          <w:rPr>
            <w:webHidden/>
          </w:rPr>
          <w:instrText xml:space="preserve"> PAGEREF _Toc76564139 \h </w:instrText>
        </w:r>
        <w:r w:rsidR="003642DA">
          <w:rPr>
            <w:webHidden/>
          </w:rPr>
        </w:r>
        <w:r w:rsidR="003642DA">
          <w:rPr>
            <w:webHidden/>
          </w:rPr>
          <w:fldChar w:fldCharType="separate"/>
        </w:r>
        <w:r w:rsidR="003642DA">
          <w:rPr>
            <w:webHidden/>
          </w:rPr>
          <w:t>11</w:t>
        </w:r>
        <w:r w:rsidR="003642DA">
          <w:rPr>
            <w:webHidden/>
          </w:rPr>
          <w:fldChar w:fldCharType="end"/>
        </w:r>
      </w:hyperlink>
    </w:p>
    <w:p w14:paraId="566133DA" w14:textId="77777777" w:rsidR="003642DA" w:rsidRDefault="000B4841">
      <w:pPr>
        <w:pStyle w:val="TOC3"/>
        <w:rPr>
          <w:rFonts w:asciiTheme="minorHAnsi" w:eastAsiaTheme="minorEastAsia" w:hAnsiTheme="minorHAnsi" w:cstheme="minorBidi"/>
          <w:caps w:val="0"/>
          <w:lang w:eastAsia="en-AU"/>
        </w:rPr>
      </w:pPr>
      <w:hyperlink w:anchor="_Toc76564140" w:history="1">
        <w:r w:rsidR="003642DA" w:rsidRPr="00C00FED">
          <w:rPr>
            <w:rStyle w:val="Hyperlink"/>
            <w:rFonts w:cs="Arial"/>
            <w:lang w:val="en-US"/>
          </w:rPr>
          <w:t>5.1.1</w:t>
        </w:r>
        <w:r w:rsidR="003642DA">
          <w:rPr>
            <w:rFonts w:asciiTheme="minorHAnsi" w:eastAsiaTheme="minorEastAsia" w:hAnsiTheme="minorHAnsi" w:cstheme="minorBidi"/>
            <w:caps w:val="0"/>
            <w:lang w:eastAsia="en-AU"/>
          </w:rPr>
          <w:tab/>
        </w:r>
        <w:r w:rsidR="003642DA" w:rsidRPr="00C00FED">
          <w:rPr>
            <w:rStyle w:val="Hyperlink"/>
            <w:rFonts w:cs="Arial"/>
            <w:lang w:val="en-US"/>
          </w:rPr>
          <w:t>SEX BASED SERVICES AND FACILITIES</w:t>
        </w:r>
        <w:r w:rsidR="003642DA">
          <w:rPr>
            <w:webHidden/>
          </w:rPr>
          <w:tab/>
        </w:r>
        <w:r w:rsidR="003642DA">
          <w:rPr>
            <w:webHidden/>
          </w:rPr>
          <w:fldChar w:fldCharType="begin"/>
        </w:r>
        <w:r w:rsidR="003642DA">
          <w:rPr>
            <w:webHidden/>
          </w:rPr>
          <w:instrText xml:space="preserve"> PAGEREF _Toc76564140 \h </w:instrText>
        </w:r>
        <w:r w:rsidR="003642DA">
          <w:rPr>
            <w:webHidden/>
          </w:rPr>
        </w:r>
        <w:r w:rsidR="003642DA">
          <w:rPr>
            <w:webHidden/>
          </w:rPr>
          <w:fldChar w:fldCharType="separate"/>
        </w:r>
        <w:r w:rsidR="003642DA">
          <w:rPr>
            <w:webHidden/>
          </w:rPr>
          <w:t>11</w:t>
        </w:r>
        <w:r w:rsidR="003642DA">
          <w:rPr>
            <w:webHidden/>
          </w:rPr>
          <w:fldChar w:fldCharType="end"/>
        </w:r>
      </w:hyperlink>
    </w:p>
    <w:p w14:paraId="6A0F140D" w14:textId="77777777" w:rsidR="003642DA" w:rsidRDefault="000B4841">
      <w:pPr>
        <w:pStyle w:val="TOC3"/>
        <w:rPr>
          <w:rFonts w:asciiTheme="minorHAnsi" w:eastAsiaTheme="minorEastAsia" w:hAnsiTheme="minorHAnsi" w:cstheme="minorBidi"/>
          <w:caps w:val="0"/>
          <w:lang w:eastAsia="en-AU"/>
        </w:rPr>
      </w:pPr>
      <w:hyperlink w:anchor="_Toc76564141" w:history="1">
        <w:r w:rsidR="003642DA" w:rsidRPr="00C00FED">
          <w:rPr>
            <w:rStyle w:val="Hyperlink"/>
            <w:rFonts w:cs="Arial"/>
            <w:lang w:val="en-US"/>
          </w:rPr>
          <w:t>5.1.2</w:t>
        </w:r>
        <w:r w:rsidR="003642DA">
          <w:rPr>
            <w:rFonts w:asciiTheme="minorHAnsi" w:eastAsiaTheme="minorEastAsia" w:hAnsiTheme="minorHAnsi" w:cstheme="minorBidi"/>
            <w:caps w:val="0"/>
            <w:lang w:eastAsia="en-AU"/>
          </w:rPr>
          <w:tab/>
        </w:r>
        <w:r w:rsidR="003642DA" w:rsidRPr="00C00FED">
          <w:rPr>
            <w:rStyle w:val="Hyperlink"/>
            <w:rFonts w:cs="Arial"/>
            <w:lang w:val="en-US"/>
          </w:rPr>
          <w:t>LALOR DOG PARKS</w:t>
        </w:r>
        <w:r w:rsidR="003642DA">
          <w:rPr>
            <w:webHidden/>
          </w:rPr>
          <w:tab/>
        </w:r>
        <w:r w:rsidR="003642DA">
          <w:rPr>
            <w:webHidden/>
          </w:rPr>
          <w:fldChar w:fldCharType="begin"/>
        </w:r>
        <w:r w:rsidR="003642DA">
          <w:rPr>
            <w:webHidden/>
          </w:rPr>
          <w:instrText xml:space="preserve"> PAGEREF _Toc76564141 \h </w:instrText>
        </w:r>
        <w:r w:rsidR="003642DA">
          <w:rPr>
            <w:webHidden/>
          </w:rPr>
        </w:r>
        <w:r w:rsidR="003642DA">
          <w:rPr>
            <w:webHidden/>
          </w:rPr>
          <w:fldChar w:fldCharType="separate"/>
        </w:r>
        <w:r w:rsidR="003642DA">
          <w:rPr>
            <w:webHidden/>
          </w:rPr>
          <w:t>11</w:t>
        </w:r>
        <w:r w:rsidR="003642DA">
          <w:rPr>
            <w:webHidden/>
          </w:rPr>
          <w:fldChar w:fldCharType="end"/>
        </w:r>
      </w:hyperlink>
    </w:p>
    <w:p w14:paraId="5F81191A" w14:textId="77777777" w:rsidR="003642DA" w:rsidRDefault="000B4841">
      <w:pPr>
        <w:pStyle w:val="TOC3"/>
        <w:rPr>
          <w:rFonts w:asciiTheme="minorHAnsi" w:eastAsiaTheme="minorEastAsia" w:hAnsiTheme="minorHAnsi" w:cstheme="minorBidi"/>
          <w:caps w:val="0"/>
          <w:lang w:eastAsia="en-AU"/>
        </w:rPr>
      </w:pPr>
      <w:hyperlink w:anchor="_Toc76564142" w:history="1">
        <w:r w:rsidR="003642DA" w:rsidRPr="00C00FED">
          <w:rPr>
            <w:rStyle w:val="Hyperlink"/>
            <w:rFonts w:cs="Arial"/>
            <w:lang w:val="en-US"/>
          </w:rPr>
          <w:t>5.1.3</w:t>
        </w:r>
        <w:r w:rsidR="003642DA">
          <w:rPr>
            <w:rFonts w:asciiTheme="minorHAnsi" w:eastAsiaTheme="minorEastAsia" w:hAnsiTheme="minorHAnsi" w:cstheme="minorBidi"/>
            <w:caps w:val="0"/>
            <w:lang w:eastAsia="en-AU"/>
          </w:rPr>
          <w:tab/>
        </w:r>
        <w:r w:rsidR="003642DA" w:rsidRPr="00C00FED">
          <w:rPr>
            <w:rStyle w:val="Hyperlink"/>
            <w:rFonts w:cs="Arial"/>
            <w:lang w:val="en-US"/>
          </w:rPr>
          <w:t>RUBBISH AT PARTRIDGE STREET RESERVE, LALOR</w:t>
        </w:r>
        <w:r w:rsidR="003642DA">
          <w:rPr>
            <w:webHidden/>
          </w:rPr>
          <w:tab/>
        </w:r>
        <w:r w:rsidR="003642DA">
          <w:rPr>
            <w:webHidden/>
          </w:rPr>
          <w:fldChar w:fldCharType="begin"/>
        </w:r>
        <w:r w:rsidR="003642DA">
          <w:rPr>
            <w:webHidden/>
          </w:rPr>
          <w:instrText xml:space="preserve"> PAGEREF _Toc76564142 \h </w:instrText>
        </w:r>
        <w:r w:rsidR="003642DA">
          <w:rPr>
            <w:webHidden/>
          </w:rPr>
        </w:r>
        <w:r w:rsidR="003642DA">
          <w:rPr>
            <w:webHidden/>
          </w:rPr>
          <w:fldChar w:fldCharType="separate"/>
        </w:r>
        <w:r w:rsidR="003642DA">
          <w:rPr>
            <w:webHidden/>
          </w:rPr>
          <w:t>12</w:t>
        </w:r>
        <w:r w:rsidR="003642DA">
          <w:rPr>
            <w:webHidden/>
          </w:rPr>
          <w:fldChar w:fldCharType="end"/>
        </w:r>
      </w:hyperlink>
    </w:p>
    <w:p w14:paraId="76ACE73D"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43" w:history="1">
        <w:r w:rsidR="003642DA" w:rsidRPr="00C00FED">
          <w:rPr>
            <w:rStyle w:val="Hyperlink"/>
          </w:rPr>
          <w:t>5.2</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Petitions</w:t>
        </w:r>
        <w:r w:rsidR="003642DA">
          <w:rPr>
            <w:webHidden/>
          </w:rPr>
          <w:tab/>
        </w:r>
        <w:r w:rsidR="003642DA">
          <w:rPr>
            <w:webHidden/>
          </w:rPr>
          <w:fldChar w:fldCharType="begin"/>
        </w:r>
        <w:r w:rsidR="003642DA">
          <w:rPr>
            <w:webHidden/>
          </w:rPr>
          <w:instrText xml:space="preserve"> PAGEREF _Toc76564143 \h </w:instrText>
        </w:r>
        <w:r w:rsidR="003642DA">
          <w:rPr>
            <w:webHidden/>
          </w:rPr>
        </w:r>
        <w:r w:rsidR="003642DA">
          <w:rPr>
            <w:webHidden/>
          </w:rPr>
          <w:fldChar w:fldCharType="separate"/>
        </w:r>
        <w:r w:rsidR="003642DA">
          <w:rPr>
            <w:webHidden/>
          </w:rPr>
          <w:t>13</w:t>
        </w:r>
        <w:r w:rsidR="003642DA">
          <w:rPr>
            <w:webHidden/>
          </w:rPr>
          <w:fldChar w:fldCharType="end"/>
        </w:r>
      </w:hyperlink>
    </w:p>
    <w:p w14:paraId="62300578" w14:textId="77777777" w:rsidR="003642DA" w:rsidRDefault="000B4841">
      <w:pPr>
        <w:pStyle w:val="TOC3"/>
        <w:rPr>
          <w:rFonts w:asciiTheme="minorHAnsi" w:eastAsiaTheme="minorEastAsia" w:hAnsiTheme="minorHAnsi" w:cstheme="minorBidi"/>
          <w:caps w:val="0"/>
          <w:lang w:eastAsia="en-AU"/>
        </w:rPr>
      </w:pPr>
      <w:hyperlink w:anchor="_Toc76564144" w:history="1">
        <w:r w:rsidR="003642DA" w:rsidRPr="00C00FED">
          <w:rPr>
            <w:rStyle w:val="Hyperlink"/>
          </w:rPr>
          <w:t>Nil Reports</w:t>
        </w:r>
        <w:r w:rsidR="003642DA">
          <w:rPr>
            <w:webHidden/>
          </w:rPr>
          <w:tab/>
        </w:r>
        <w:r w:rsidR="003642DA">
          <w:rPr>
            <w:webHidden/>
          </w:rPr>
          <w:fldChar w:fldCharType="begin"/>
        </w:r>
        <w:r w:rsidR="003642DA">
          <w:rPr>
            <w:webHidden/>
          </w:rPr>
          <w:instrText xml:space="preserve"> PAGEREF _Toc76564144 \h </w:instrText>
        </w:r>
        <w:r w:rsidR="003642DA">
          <w:rPr>
            <w:webHidden/>
          </w:rPr>
        </w:r>
        <w:r w:rsidR="003642DA">
          <w:rPr>
            <w:webHidden/>
          </w:rPr>
          <w:fldChar w:fldCharType="separate"/>
        </w:r>
        <w:r w:rsidR="003642DA">
          <w:rPr>
            <w:webHidden/>
          </w:rPr>
          <w:t>13</w:t>
        </w:r>
        <w:r w:rsidR="003642DA">
          <w:rPr>
            <w:webHidden/>
          </w:rPr>
          <w:fldChar w:fldCharType="end"/>
        </w:r>
      </w:hyperlink>
    </w:p>
    <w:p w14:paraId="674EC59A"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45" w:history="1">
        <w:r w:rsidR="003642DA" w:rsidRPr="00C00FED">
          <w:rPr>
            <w:rStyle w:val="Hyperlink"/>
          </w:rPr>
          <w:t>5.3</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Joint Letters</w:t>
        </w:r>
        <w:r w:rsidR="003642DA">
          <w:rPr>
            <w:webHidden/>
          </w:rPr>
          <w:tab/>
        </w:r>
        <w:r w:rsidR="003642DA">
          <w:rPr>
            <w:webHidden/>
          </w:rPr>
          <w:fldChar w:fldCharType="begin"/>
        </w:r>
        <w:r w:rsidR="003642DA">
          <w:rPr>
            <w:webHidden/>
          </w:rPr>
          <w:instrText xml:space="preserve"> PAGEREF _Toc76564145 \h </w:instrText>
        </w:r>
        <w:r w:rsidR="003642DA">
          <w:rPr>
            <w:webHidden/>
          </w:rPr>
        </w:r>
        <w:r w:rsidR="003642DA">
          <w:rPr>
            <w:webHidden/>
          </w:rPr>
          <w:fldChar w:fldCharType="separate"/>
        </w:r>
        <w:r w:rsidR="003642DA">
          <w:rPr>
            <w:webHidden/>
          </w:rPr>
          <w:t>15</w:t>
        </w:r>
        <w:r w:rsidR="003642DA">
          <w:rPr>
            <w:webHidden/>
          </w:rPr>
          <w:fldChar w:fldCharType="end"/>
        </w:r>
      </w:hyperlink>
    </w:p>
    <w:p w14:paraId="53FF8C32" w14:textId="77777777" w:rsidR="003642DA" w:rsidRDefault="000B4841">
      <w:pPr>
        <w:pStyle w:val="TOC3"/>
        <w:rPr>
          <w:rFonts w:asciiTheme="minorHAnsi" w:eastAsiaTheme="minorEastAsia" w:hAnsiTheme="minorHAnsi" w:cstheme="minorBidi"/>
          <w:caps w:val="0"/>
          <w:lang w:eastAsia="en-AU"/>
        </w:rPr>
      </w:pPr>
      <w:hyperlink w:anchor="_Toc76564146" w:history="1">
        <w:r w:rsidR="003642DA" w:rsidRPr="00C00FED">
          <w:rPr>
            <w:rStyle w:val="Hyperlink"/>
            <w:rFonts w:cs="Arial"/>
          </w:rPr>
          <w:t>5.3.1</w:t>
        </w:r>
        <w:r w:rsidR="003642DA">
          <w:rPr>
            <w:rFonts w:asciiTheme="minorHAnsi" w:eastAsiaTheme="minorEastAsia" w:hAnsiTheme="minorHAnsi" w:cstheme="minorBidi"/>
            <w:caps w:val="0"/>
            <w:lang w:eastAsia="en-AU"/>
          </w:rPr>
          <w:tab/>
        </w:r>
        <w:r w:rsidR="003642DA" w:rsidRPr="00C00FED">
          <w:rPr>
            <w:rStyle w:val="Hyperlink"/>
            <w:rFonts w:cs="Arial"/>
          </w:rPr>
          <w:t>Joint Letter - Planning Permit Application Unit 7/24 Brand Drive, Thomastown</w:t>
        </w:r>
        <w:r w:rsidR="003642DA">
          <w:rPr>
            <w:webHidden/>
          </w:rPr>
          <w:tab/>
        </w:r>
        <w:r w:rsidR="003642DA">
          <w:rPr>
            <w:webHidden/>
          </w:rPr>
          <w:fldChar w:fldCharType="begin"/>
        </w:r>
        <w:r w:rsidR="003642DA">
          <w:rPr>
            <w:webHidden/>
          </w:rPr>
          <w:instrText xml:space="preserve"> PAGEREF _Toc76564146 \h </w:instrText>
        </w:r>
        <w:r w:rsidR="003642DA">
          <w:rPr>
            <w:webHidden/>
          </w:rPr>
        </w:r>
        <w:r w:rsidR="003642DA">
          <w:rPr>
            <w:webHidden/>
          </w:rPr>
          <w:fldChar w:fldCharType="separate"/>
        </w:r>
        <w:r w:rsidR="003642DA">
          <w:rPr>
            <w:webHidden/>
          </w:rPr>
          <w:t>15</w:t>
        </w:r>
        <w:r w:rsidR="003642DA">
          <w:rPr>
            <w:webHidden/>
          </w:rPr>
          <w:fldChar w:fldCharType="end"/>
        </w:r>
      </w:hyperlink>
    </w:p>
    <w:p w14:paraId="0DB23F8C" w14:textId="77777777" w:rsidR="003642DA" w:rsidRDefault="000B4841">
      <w:pPr>
        <w:pStyle w:val="TOC1"/>
        <w:rPr>
          <w:rFonts w:asciiTheme="minorHAnsi" w:eastAsiaTheme="minorEastAsia" w:hAnsiTheme="minorHAnsi" w:cstheme="minorBidi"/>
          <w:b w:val="0"/>
          <w:bCs w:val="0"/>
          <w:caps w:val="0"/>
          <w:szCs w:val="22"/>
          <w:lang w:eastAsia="en-AU"/>
        </w:rPr>
      </w:pPr>
      <w:hyperlink w:anchor="_Toc76564147" w:history="1">
        <w:r w:rsidR="003642DA" w:rsidRPr="00C00FED">
          <w:rPr>
            <w:rStyle w:val="Hyperlink"/>
          </w:rPr>
          <w:t>6.</w:t>
        </w:r>
        <w:r w:rsidR="003642DA">
          <w:rPr>
            <w:rFonts w:asciiTheme="minorHAnsi" w:eastAsiaTheme="minorEastAsia" w:hAnsiTheme="minorHAnsi" w:cstheme="minorBidi"/>
            <w:b w:val="0"/>
            <w:bCs w:val="0"/>
            <w:caps w:val="0"/>
            <w:szCs w:val="22"/>
            <w:lang w:eastAsia="en-AU"/>
          </w:rPr>
          <w:tab/>
        </w:r>
        <w:r w:rsidR="003642DA" w:rsidRPr="00C00FED">
          <w:rPr>
            <w:rStyle w:val="Hyperlink"/>
          </w:rPr>
          <w:t>Officers’ Reports</w:t>
        </w:r>
        <w:r w:rsidR="003642DA">
          <w:rPr>
            <w:webHidden/>
          </w:rPr>
          <w:tab/>
        </w:r>
        <w:r w:rsidR="003642DA">
          <w:rPr>
            <w:webHidden/>
          </w:rPr>
          <w:fldChar w:fldCharType="begin"/>
        </w:r>
        <w:r w:rsidR="003642DA">
          <w:rPr>
            <w:webHidden/>
          </w:rPr>
          <w:instrText xml:space="preserve"> PAGEREF _Toc76564147 \h </w:instrText>
        </w:r>
        <w:r w:rsidR="003642DA">
          <w:rPr>
            <w:webHidden/>
          </w:rPr>
        </w:r>
        <w:r w:rsidR="003642DA">
          <w:rPr>
            <w:webHidden/>
          </w:rPr>
          <w:fldChar w:fldCharType="separate"/>
        </w:r>
        <w:r w:rsidR="003642DA">
          <w:rPr>
            <w:webHidden/>
          </w:rPr>
          <w:t>17</w:t>
        </w:r>
        <w:r w:rsidR="003642DA">
          <w:rPr>
            <w:webHidden/>
          </w:rPr>
          <w:fldChar w:fldCharType="end"/>
        </w:r>
      </w:hyperlink>
    </w:p>
    <w:p w14:paraId="0A3C881F"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48" w:history="1">
        <w:r w:rsidR="003642DA" w:rsidRPr="00C00FED">
          <w:rPr>
            <w:rStyle w:val="Hyperlink"/>
          </w:rPr>
          <w:t>6.1</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Connected Communities</w:t>
        </w:r>
        <w:r w:rsidR="003642DA">
          <w:rPr>
            <w:webHidden/>
          </w:rPr>
          <w:tab/>
        </w:r>
        <w:r w:rsidR="003642DA">
          <w:rPr>
            <w:webHidden/>
          </w:rPr>
          <w:fldChar w:fldCharType="begin"/>
        </w:r>
        <w:r w:rsidR="003642DA">
          <w:rPr>
            <w:webHidden/>
          </w:rPr>
          <w:instrText xml:space="preserve"> PAGEREF _Toc76564148 \h </w:instrText>
        </w:r>
        <w:r w:rsidR="003642DA">
          <w:rPr>
            <w:webHidden/>
          </w:rPr>
        </w:r>
        <w:r w:rsidR="003642DA">
          <w:rPr>
            <w:webHidden/>
          </w:rPr>
          <w:fldChar w:fldCharType="separate"/>
        </w:r>
        <w:r w:rsidR="003642DA">
          <w:rPr>
            <w:webHidden/>
          </w:rPr>
          <w:t>17</w:t>
        </w:r>
        <w:r w:rsidR="003642DA">
          <w:rPr>
            <w:webHidden/>
          </w:rPr>
          <w:fldChar w:fldCharType="end"/>
        </w:r>
      </w:hyperlink>
    </w:p>
    <w:p w14:paraId="4F3ED1D2" w14:textId="77777777" w:rsidR="003642DA" w:rsidRDefault="000B4841">
      <w:pPr>
        <w:pStyle w:val="TOC3"/>
        <w:rPr>
          <w:rFonts w:asciiTheme="minorHAnsi" w:eastAsiaTheme="minorEastAsia" w:hAnsiTheme="minorHAnsi" w:cstheme="minorBidi"/>
          <w:caps w:val="0"/>
          <w:lang w:eastAsia="en-AU"/>
        </w:rPr>
      </w:pPr>
      <w:hyperlink w:anchor="_Toc76564149" w:history="1">
        <w:r w:rsidR="003642DA" w:rsidRPr="00C00FED">
          <w:rPr>
            <w:rStyle w:val="Hyperlink"/>
            <w:rFonts w:cs="Arial"/>
          </w:rPr>
          <w:t>6.1.1</w:t>
        </w:r>
        <w:r w:rsidR="003642DA">
          <w:rPr>
            <w:rFonts w:asciiTheme="minorHAnsi" w:eastAsiaTheme="minorEastAsia" w:hAnsiTheme="minorHAnsi" w:cstheme="minorBidi"/>
            <w:caps w:val="0"/>
            <w:lang w:eastAsia="en-AU"/>
          </w:rPr>
          <w:tab/>
        </w:r>
        <w:r w:rsidR="003642DA" w:rsidRPr="00C00FED">
          <w:rPr>
            <w:rStyle w:val="Hyperlink"/>
            <w:rFonts w:cs="Arial"/>
          </w:rPr>
          <w:t>FOR DECISION: Arts and Culture in the City of Whittlesea</w:t>
        </w:r>
        <w:r w:rsidR="003642DA">
          <w:rPr>
            <w:webHidden/>
          </w:rPr>
          <w:tab/>
        </w:r>
        <w:r w:rsidR="003642DA">
          <w:rPr>
            <w:webHidden/>
          </w:rPr>
          <w:fldChar w:fldCharType="begin"/>
        </w:r>
        <w:r w:rsidR="003642DA">
          <w:rPr>
            <w:webHidden/>
          </w:rPr>
          <w:instrText xml:space="preserve"> PAGEREF _Toc76564149 \h </w:instrText>
        </w:r>
        <w:r w:rsidR="003642DA">
          <w:rPr>
            <w:webHidden/>
          </w:rPr>
        </w:r>
        <w:r w:rsidR="003642DA">
          <w:rPr>
            <w:webHidden/>
          </w:rPr>
          <w:fldChar w:fldCharType="separate"/>
        </w:r>
        <w:r w:rsidR="003642DA">
          <w:rPr>
            <w:webHidden/>
          </w:rPr>
          <w:t>17</w:t>
        </w:r>
        <w:r w:rsidR="003642DA">
          <w:rPr>
            <w:webHidden/>
          </w:rPr>
          <w:fldChar w:fldCharType="end"/>
        </w:r>
      </w:hyperlink>
    </w:p>
    <w:p w14:paraId="380446D9" w14:textId="77777777" w:rsidR="003642DA" w:rsidRDefault="000B4841">
      <w:pPr>
        <w:pStyle w:val="TOC3"/>
        <w:rPr>
          <w:rFonts w:asciiTheme="minorHAnsi" w:eastAsiaTheme="minorEastAsia" w:hAnsiTheme="minorHAnsi" w:cstheme="minorBidi"/>
          <w:caps w:val="0"/>
          <w:lang w:eastAsia="en-AU"/>
        </w:rPr>
      </w:pPr>
      <w:hyperlink w:anchor="_Toc76564150" w:history="1">
        <w:r w:rsidR="003642DA" w:rsidRPr="00C00FED">
          <w:rPr>
            <w:rStyle w:val="Hyperlink"/>
            <w:rFonts w:cs="Arial"/>
          </w:rPr>
          <w:t>6.1.2</w:t>
        </w:r>
        <w:r w:rsidR="003642DA">
          <w:rPr>
            <w:rFonts w:asciiTheme="minorHAnsi" w:eastAsiaTheme="minorEastAsia" w:hAnsiTheme="minorHAnsi" w:cstheme="minorBidi"/>
            <w:caps w:val="0"/>
            <w:lang w:eastAsia="en-AU"/>
          </w:rPr>
          <w:tab/>
        </w:r>
        <w:r w:rsidR="003642DA" w:rsidRPr="00C00FED">
          <w:rPr>
            <w:rStyle w:val="Hyperlink"/>
            <w:rFonts w:cs="Arial"/>
          </w:rPr>
          <w:t>For Noting - Final progress report Council's Disability action Plan 2017-21</w:t>
        </w:r>
        <w:r w:rsidR="003642DA">
          <w:rPr>
            <w:webHidden/>
          </w:rPr>
          <w:tab/>
        </w:r>
        <w:r w:rsidR="003642DA">
          <w:rPr>
            <w:webHidden/>
          </w:rPr>
          <w:fldChar w:fldCharType="begin"/>
        </w:r>
        <w:r w:rsidR="003642DA">
          <w:rPr>
            <w:webHidden/>
          </w:rPr>
          <w:instrText xml:space="preserve"> PAGEREF _Toc76564150 \h </w:instrText>
        </w:r>
        <w:r w:rsidR="003642DA">
          <w:rPr>
            <w:webHidden/>
          </w:rPr>
        </w:r>
        <w:r w:rsidR="003642DA">
          <w:rPr>
            <w:webHidden/>
          </w:rPr>
          <w:fldChar w:fldCharType="separate"/>
        </w:r>
        <w:r w:rsidR="003642DA">
          <w:rPr>
            <w:webHidden/>
          </w:rPr>
          <w:t>31</w:t>
        </w:r>
        <w:r w:rsidR="003642DA">
          <w:rPr>
            <w:webHidden/>
          </w:rPr>
          <w:fldChar w:fldCharType="end"/>
        </w:r>
      </w:hyperlink>
    </w:p>
    <w:p w14:paraId="171EB958" w14:textId="77777777" w:rsidR="003642DA" w:rsidRDefault="000B4841">
      <w:pPr>
        <w:pStyle w:val="TOC3"/>
        <w:rPr>
          <w:rFonts w:asciiTheme="minorHAnsi" w:eastAsiaTheme="minorEastAsia" w:hAnsiTheme="minorHAnsi" w:cstheme="minorBidi"/>
          <w:caps w:val="0"/>
          <w:lang w:eastAsia="en-AU"/>
        </w:rPr>
      </w:pPr>
      <w:hyperlink w:anchor="_Toc76564151" w:history="1">
        <w:r w:rsidR="003642DA" w:rsidRPr="00C00FED">
          <w:rPr>
            <w:rStyle w:val="Hyperlink"/>
            <w:rFonts w:cs="Arial"/>
          </w:rPr>
          <w:t>6.1.3</w:t>
        </w:r>
        <w:r w:rsidR="003642DA">
          <w:rPr>
            <w:rFonts w:asciiTheme="minorHAnsi" w:eastAsiaTheme="minorEastAsia" w:hAnsiTheme="minorHAnsi" w:cstheme="minorBidi"/>
            <w:caps w:val="0"/>
            <w:lang w:eastAsia="en-AU"/>
          </w:rPr>
          <w:tab/>
        </w:r>
        <w:r w:rsidR="003642DA" w:rsidRPr="00C00FED">
          <w:rPr>
            <w:rStyle w:val="Hyperlink"/>
            <w:rFonts w:cs="Arial"/>
          </w:rPr>
          <w:t>For Feedback - Aboriginal Gathering Place</w:t>
        </w:r>
        <w:r w:rsidR="003642DA">
          <w:rPr>
            <w:webHidden/>
          </w:rPr>
          <w:tab/>
        </w:r>
        <w:r w:rsidR="003642DA">
          <w:rPr>
            <w:webHidden/>
          </w:rPr>
          <w:fldChar w:fldCharType="begin"/>
        </w:r>
        <w:r w:rsidR="003642DA">
          <w:rPr>
            <w:webHidden/>
          </w:rPr>
          <w:instrText xml:space="preserve"> PAGEREF _Toc76564151 \h </w:instrText>
        </w:r>
        <w:r w:rsidR="003642DA">
          <w:rPr>
            <w:webHidden/>
          </w:rPr>
        </w:r>
        <w:r w:rsidR="003642DA">
          <w:rPr>
            <w:webHidden/>
          </w:rPr>
          <w:fldChar w:fldCharType="separate"/>
        </w:r>
        <w:r w:rsidR="003642DA">
          <w:rPr>
            <w:webHidden/>
          </w:rPr>
          <w:t>43</w:t>
        </w:r>
        <w:r w:rsidR="003642DA">
          <w:rPr>
            <w:webHidden/>
          </w:rPr>
          <w:fldChar w:fldCharType="end"/>
        </w:r>
      </w:hyperlink>
    </w:p>
    <w:p w14:paraId="10B91587" w14:textId="77777777" w:rsidR="003642DA" w:rsidRDefault="000B4841">
      <w:pPr>
        <w:pStyle w:val="TOC3"/>
        <w:rPr>
          <w:rFonts w:asciiTheme="minorHAnsi" w:eastAsiaTheme="minorEastAsia" w:hAnsiTheme="minorHAnsi" w:cstheme="minorBidi"/>
          <w:caps w:val="0"/>
          <w:lang w:eastAsia="en-AU"/>
        </w:rPr>
      </w:pPr>
      <w:hyperlink w:anchor="_Toc76564152" w:history="1">
        <w:r w:rsidR="003642DA" w:rsidRPr="00C00FED">
          <w:rPr>
            <w:rStyle w:val="Hyperlink"/>
            <w:rFonts w:cs="Arial"/>
          </w:rPr>
          <w:t>6.1.4</w:t>
        </w:r>
        <w:r w:rsidR="003642DA">
          <w:rPr>
            <w:rFonts w:asciiTheme="minorHAnsi" w:eastAsiaTheme="minorEastAsia" w:hAnsiTheme="minorHAnsi" w:cstheme="minorBidi"/>
            <w:caps w:val="0"/>
            <w:lang w:eastAsia="en-AU"/>
          </w:rPr>
          <w:tab/>
        </w:r>
        <w:r w:rsidR="003642DA" w:rsidRPr="00C00FED">
          <w:rPr>
            <w:rStyle w:val="Hyperlink"/>
            <w:rFonts w:cs="Arial"/>
          </w:rPr>
          <w:t>For Decision - City of Whittlesea Community Awards Committee Representation</w:t>
        </w:r>
        <w:r w:rsidR="003642DA">
          <w:rPr>
            <w:webHidden/>
          </w:rPr>
          <w:tab/>
        </w:r>
        <w:r w:rsidR="003642DA">
          <w:rPr>
            <w:webHidden/>
          </w:rPr>
          <w:fldChar w:fldCharType="begin"/>
        </w:r>
        <w:r w:rsidR="003642DA">
          <w:rPr>
            <w:webHidden/>
          </w:rPr>
          <w:instrText xml:space="preserve"> PAGEREF _Toc76564152 \h </w:instrText>
        </w:r>
        <w:r w:rsidR="003642DA">
          <w:rPr>
            <w:webHidden/>
          </w:rPr>
        </w:r>
        <w:r w:rsidR="003642DA">
          <w:rPr>
            <w:webHidden/>
          </w:rPr>
          <w:fldChar w:fldCharType="separate"/>
        </w:r>
        <w:r w:rsidR="003642DA">
          <w:rPr>
            <w:webHidden/>
          </w:rPr>
          <w:t>189</w:t>
        </w:r>
        <w:r w:rsidR="003642DA">
          <w:rPr>
            <w:webHidden/>
          </w:rPr>
          <w:fldChar w:fldCharType="end"/>
        </w:r>
      </w:hyperlink>
    </w:p>
    <w:p w14:paraId="277B8422" w14:textId="77777777" w:rsidR="003642DA" w:rsidRDefault="000B4841">
      <w:pPr>
        <w:pStyle w:val="TOC3"/>
        <w:rPr>
          <w:rFonts w:asciiTheme="minorHAnsi" w:eastAsiaTheme="minorEastAsia" w:hAnsiTheme="minorHAnsi" w:cstheme="minorBidi"/>
          <w:caps w:val="0"/>
          <w:lang w:eastAsia="en-AU"/>
        </w:rPr>
      </w:pPr>
      <w:hyperlink w:anchor="_Toc76564153" w:history="1">
        <w:r w:rsidR="003642DA" w:rsidRPr="00C00FED">
          <w:rPr>
            <w:rStyle w:val="Hyperlink"/>
            <w:rFonts w:cs="Arial"/>
          </w:rPr>
          <w:t>6.1.5</w:t>
        </w:r>
        <w:r w:rsidR="003642DA">
          <w:rPr>
            <w:rFonts w:asciiTheme="minorHAnsi" w:eastAsiaTheme="minorEastAsia" w:hAnsiTheme="minorHAnsi" w:cstheme="minorBidi"/>
            <w:caps w:val="0"/>
            <w:lang w:eastAsia="en-AU"/>
          </w:rPr>
          <w:tab/>
        </w:r>
        <w:r w:rsidR="003642DA" w:rsidRPr="00C00FED">
          <w:rPr>
            <w:rStyle w:val="Hyperlink"/>
            <w:rFonts w:cs="Arial"/>
          </w:rPr>
          <w:t>For Decision - COVID-19 Pandemic Recovery Fund</w:t>
        </w:r>
        <w:r w:rsidR="003642DA">
          <w:rPr>
            <w:webHidden/>
          </w:rPr>
          <w:tab/>
        </w:r>
        <w:r w:rsidR="003642DA">
          <w:rPr>
            <w:webHidden/>
          </w:rPr>
          <w:fldChar w:fldCharType="begin"/>
        </w:r>
        <w:r w:rsidR="003642DA">
          <w:rPr>
            <w:webHidden/>
          </w:rPr>
          <w:instrText xml:space="preserve"> PAGEREF _Toc76564153 \h </w:instrText>
        </w:r>
        <w:r w:rsidR="003642DA">
          <w:rPr>
            <w:webHidden/>
          </w:rPr>
        </w:r>
        <w:r w:rsidR="003642DA">
          <w:rPr>
            <w:webHidden/>
          </w:rPr>
          <w:fldChar w:fldCharType="separate"/>
        </w:r>
        <w:r w:rsidR="003642DA">
          <w:rPr>
            <w:webHidden/>
          </w:rPr>
          <w:t>199</w:t>
        </w:r>
        <w:r w:rsidR="003642DA">
          <w:rPr>
            <w:webHidden/>
          </w:rPr>
          <w:fldChar w:fldCharType="end"/>
        </w:r>
      </w:hyperlink>
    </w:p>
    <w:p w14:paraId="4888C6A5" w14:textId="77777777" w:rsidR="003642DA" w:rsidRDefault="000B4841">
      <w:pPr>
        <w:pStyle w:val="TOC3"/>
        <w:rPr>
          <w:rFonts w:asciiTheme="minorHAnsi" w:eastAsiaTheme="minorEastAsia" w:hAnsiTheme="minorHAnsi" w:cstheme="minorBidi"/>
          <w:caps w:val="0"/>
          <w:lang w:eastAsia="en-AU"/>
        </w:rPr>
      </w:pPr>
      <w:hyperlink w:anchor="_Toc76564154" w:history="1">
        <w:r w:rsidR="003642DA" w:rsidRPr="00C00FED">
          <w:rPr>
            <w:rStyle w:val="Hyperlink"/>
            <w:rFonts w:cs="Arial"/>
          </w:rPr>
          <w:t>6.1.6</w:t>
        </w:r>
        <w:r w:rsidR="003642DA">
          <w:rPr>
            <w:rFonts w:asciiTheme="minorHAnsi" w:eastAsiaTheme="minorEastAsia" w:hAnsiTheme="minorHAnsi" w:cstheme="minorBidi"/>
            <w:caps w:val="0"/>
            <w:lang w:eastAsia="en-AU"/>
          </w:rPr>
          <w:tab/>
        </w:r>
        <w:r w:rsidR="003642DA" w:rsidRPr="00C00FED">
          <w:rPr>
            <w:rStyle w:val="Hyperlink"/>
            <w:rFonts w:cs="Arial"/>
          </w:rPr>
          <w:t>FOR DECISION - Construction of the Mernda Social Support Services Facility Contract 2021-17 - Tender Evaluation Report</w:t>
        </w:r>
        <w:r w:rsidR="003642DA">
          <w:rPr>
            <w:webHidden/>
          </w:rPr>
          <w:tab/>
        </w:r>
        <w:r w:rsidR="003642DA">
          <w:rPr>
            <w:webHidden/>
          </w:rPr>
          <w:fldChar w:fldCharType="begin"/>
        </w:r>
        <w:r w:rsidR="003642DA">
          <w:rPr>
            <w:webHidden/>
          </w:rPr>
          <w:instrText xml:space="preserve"> PAGEREF _Toc76564154 \h </w:instrText>
        </w:r>
        <w:r w:rsidR="003642DA">
          <w:rPr>
            <w:webHidden/>
          </w:rPr>
        </w:r>
        <w:r w:rsidR="003642DA">
          <w:rPr>
            <w:webHidden/>
          </w:rPr>
          <w:fldChar w:fldCharType="separate"/>
        </w:r>
        <w:r w:rsidR="003642DA">
          <w:rPr>
            <w:webHidden/>
          </w:rPr>
          <w:t>211</w:t>
        </w:r>
        <w:r w:rsidR="003642DA">
          <w:rPr>
            <w:webHidden/>
          </w:rPr>
          <w:fldChar w:fldCharType="end"/>
        </w:r>
      </w:hyperlink>
    </w:p>
    <w:p w14:paraId="42398DEB" w14:textId="77777777" w:rsidR="003642DA" w:rsidRDefault="000B4841">
      <w:pPr>
        <w:pStyle w:val="TOC3"/>
        <w:rPr>
          <w:rFonts w:asciiTheme="minorHAnsi" w:eastAsiaTheme="minorEastAsia" w:hAnsiTheme="minorHAnsi" w:cstheme="minorBidi"/>
          <w:caps w:val="0"/>
          <w:lang w:eastAsia="en-AU"/>
        </w:rPr>
      </w:pPr>
      <w:hyperlink w:anchor="_Toc76564155" w:history="1">
        <w:r w:rsidR="003642DA" w:rsidRPr="00C00FED">
          <w:rPr>
            <w:rStyle w:val="Hyperlink"/>
            <w:rFonts w:cs="Arial"/>
          </w:rPr>
          <w:t>6.1.7</w:t>
        </w:r>
        <w:r w:rsidR="003642DA">
          <w:rPr>
            <w:rFonts w:asciiTheme="minorHAnsi" w:eastAsiaTheme="minorEastAsia" w:hAnsiTheme="minorHAnsi" w:cstheme="minorBidi"/>
            <w:caps w:val="0"/>
            <w:lang w:eastAsia="en-AU"/>
          </w:rPr>
          <w:tab/>
        </w:r>
        <w:r w:rsidR="003642DA" w:rsidRPr="00C00FED">
          <w:rPr>
            <w:rStyle w:val="Hyperlink"/>
            <w:rFonts w:cs="Arial"/>
          </w:rPr>
          <w:t>For Feedback - Proposed Planning Scheme Amendment: Inland Rail Project - Tottenham to Albury</w:t>
        </w:r>
        <w:r w:rsidR="003642DA">
          <w:rPr>
            <w:webHidden/>
          </w:rPr>
          <w:tab/>
        </w:r>
        <w:r w:rsidR="003642DA">
          <w:rPr>
            <w:webHidden/>
          </w:rPr>
          <w:fldChar w:fldCharType="begin"/>
        </w:r>
        <w:r w:rsidR="003642DA">
          <w:rPr>
            <w:webHidden/>
          </w:rPr>
          <w:instrText xml:space="preserve"> PAGEREF _Toc76564155 \h </w:instrText>
        </w:r>
        <w:r w:rsidR="003642DA">
          <w:rPr>
            <w:webHidden/>
          </w:rPr>
        </w:r>
        <w:r w:rsidR="003642DA">
          <w:rPr>
            <w:webHidden/>
          </w:rPr>
          <w:fldChar w:fldCharType="separate"/>
        </w:r>
        <w:r w:rsidR="003642DA">
          <w:rPr>
            <w:webHidden/>
          </w:rPr>
          <w:t>215</w:t>
        </w:r>
        <w:r w:rsidR="003642DA">
          <w:rPr>
            <w:webHidden/>
          </w:rPr>
          <w:fldChar w:fldCharType="end"/>
        </w:r>
      </w:hyperlink>
    </w:p>
    <w:p w14:paraId="35065261"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56" w:history="1">
        <w:r w:rsidR="003642DA" w:rsidRPr="00C00FED">
          <w:rPr>
            <w:rStyle w:val="Hyperlink"/>
          </w:rPr>
          <w:t>6.2</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Liveable Neighbourhoods</w:t>
        </w:r>
        <w:r w:rsidR="003642DA">
          <w:rPr>
            <w:webHidden/>
          </w:rPr>
          <w:tab/>
        </w:r>
        <w:r w:rsidR="003642DA">
          <w:rPr>
            <w:webHidden/>
          </w:rPr>
          <w:fldChar w:fldCharType="begin"/>
        </w:r>
        <w:r w:rsidR="003642DA">
          <w:rPr>
            <w:webHidden/>
          </w:rPr>
          <w:instrText xml:space="preserve"> PAGEREF _Toc76564156 \h </w:instrText>
        </w:r>
        <w:r w:rsidR="003642DA">
          <w:rPr>
            <w:webHidden/>
          </w:rPr>
        </w:r>
        <w:r w:rsidR="003642DA">
          <w:rPr>
            <w:webHidden/>
          </w:rPr>
          <w:fldChar w:fldCharType="separate"/>
        </w:r>
        <w:r w:rsidR="003642DA">
          <w:rPr>
            <w:webHidden/>
          </w:rPr>
          <w:t>251</w:t>
        </w:r>
        <w:r w:rsidR="003642DA">
          <w:rPr>
            <w:webHidden/>
          </w:rPr>
          <w:fldChar w:fldCharType="end"/>
        </w:r>
      </w:hyperlink>
    </w:p>
    <w:p w14:paraId="4E931D31" w14:textId="77777777" w:rsidR="003642DA" w:rsidRDefault="000B4841">
      <w:pPr>
        <w:pStyle w:val="TOC3"/>
        <w:rPr>
          <w:rFonts w:asciiTheme="minorHAnsi" w:eastAsiaTheme="minorEastAsia" w:hAnsiTheme="minorHAnsi" w:cstheme="minorBidi"/>
          <w:caps w:val="0"/>
          <w:lang w:eastAsia="en-AU"/>
        </w:rPr>
      </w:pPr>
      <w:hyperlink w:anchor="_Toc76564157" w:history="1">
        <w:r w:rsidR="003642DA" w:rsidRPr="00C00FED">
          <w:rPr>
            <w:rStyle w:val="Hyperlink"/>
            <w:rFonts w:cs="Arial"/>
          </w:rPr>
          <w:t>6.2.1</w:t>
        </w:r>
        <w:r w:rsidR="003642DA">
          <w:rPr>
            <w:rFonts w:asciiTheme="minorHAnsi" w:eastAsiaTheme="minorEastAsia" w:hAnsiTheme="minorHAnsi" w:cstheme="minorBidi"/>
            <w:caps w:val="0"/>
            <w:lang w:eastAsia="en-AU"/>
          </w:rPr>
          <w:tab/>
        </w:r>
        <w:r w:rsidR="003642DA" w:rsidRPr="00C00FED">
          <w:rPr>
            <w:rStyle w:val="Hyperlink"/>
            <w:rFonts w:cs="Arial"/>
          </w:rPr>
          <w:t>For Decision - Local Area Traffic Management and Street Improvement Plan, Mill Park and Epping</w:t>
        </w:r>
        <w:r w:rsidR="003642DA">
          <w:rPr>
            <w:webHidden/>
          </w:rPr>
          <w:tab/>
        </w:r>
        <w:r w:rsidR="003642DA">
          <w:rPr>
            <w:webHidden/>
          </w:rPr>
          <w:fldChar w:fldCharType="begin"/>
        </w:r>
        <w:r w:rsidR="003642DA">
          <w:rPr>
            <w:webHidden/>
          </w:rPr>
          <w:instrText xml:space="preserve"> PAGEREF _Toc76564157 \h </w:instrText>
        </w:r>
        <w:r w:rsidR="003642DA">
          <w:rPr>
            <w:webHidden/>
          </w:rPr>
        </w:r>
        <w:r w:rsidR="003642DA">
          <w:rPr>
            <w:webHidden/>
          </w:rPr>
          <w:fldChar w:fldCharType="separate"/>
        </w:r>
        <w:r w:rsidR="003642DA">
          <w:rPr>
            <w:webHidden/>
          </w:rPr>
          <w:t>251</w:t>
        </w:r>
        <w:r w:rsidR="003642DA">
          <w:rPr>
            <w:webHidden/>
          </w:rPr>
          <w:fldChar w:fldCharType="end"/>
        </w:r>
      </w:hyperlink>
    </w:p>
    <w:p w14:paraId="7CD3C55A" w14:textId="77777777" w:rsidR="003642DA" w:rsidRDefault="000B4841">
      <w:pPr>
        <w:pStyle w:val="TOC3"/>
        <w:rPr>
          <w:rFonts w:asciiTheme="minorHAnsi" w:eastAsiaTheme="minorEastAsia" w:hAnsiTheme="minorHAnsi" w:cstheme="minorBidi"/>
          <w:caps w:val="0"/>
          <w:lang w:eastAsia="en-AU"/>
        </w:rPr>
      </w:pPr>
      <w:hyperlink w:anchor="_Toc76564158" w:history="1">
        <w:r w:rsidR="003642DA" w:rsidRPr="00C00FED">
          <w:rPr>
            <w:rStyle w:val="Hyperlink"/>
            <w:rFonts w:cs="Arial"/>
          </w:rPr>
          <w:t>6.2.2</w:t>
        </w:r>
        <w:r w:rsidR="003642DA">
          <w:rPr>
            <w:rFonts w:asciiTheme="minorHAnsi" w:eastAsiaTheme="minorEastAsia" w:hAnsiTheme="minorHAnsi" w:cstheme="minorBidi"/>
            <w:caps w:val="0"/>
            <w:lang w:eastAsia="en-AU"/>
          </w:rPr>
          <w:tab/>
        </w:r>
        <w:r w:rsidR="003642DA" w:rsidRPr="00C00FED">
          <w:rPr>
            <w:rStyle w:val="Hyperlink"/>
            <w:rFonts w:cs="Arial"/>
          </w:rPr>
          <w:t>FOR DECISION - Redevelopment of the Mill Park Basketball Stadium Contract 2021-15 - Tender Evaluation Report</w:t>
        </w:r>
        <w:r w:rsidR="003642DA">
          <w:rPr>
            <w:webHidden/>
          </w:rPr>
          <w:tab/>
        </w:r>
        <w:r w:rsidR="003642DA">
          <w:rPr>
            <w:webHidden/>
          </w:rPr>
          <w:fldChar w:fldCharType="begin"/>
        </w:r>
        <w:r w:rsidR="003642DA">
          <w:rPr>
            <w:webHidden/>
          </w:rPr>
          <w:instrText xml:space="preserve"> PAGEREF _Toc76564158 \h </w:instrText>
        </w:r>
        <w:r w:rsidR="003642DA">
          <w:rPr>
            <w:webHidden/>
          </w:rPr>
        </w:r>
        <w:r w:rsidR="003642DA">
          <w:rPr>
            <w:webHidden/>
          </w:rPr>
          <w:fldChar w:fldCharType="separate"/>
        </w:r>
        <w:r w:rsidR="003642DA">
          <w:rPr>
            <w:webHidden/>
          </w:rPr>
          <w:t>265</w:t>
        </w:r>
        <w:r w:rsidR="003642DA">
          <w:rPr>
            <w:webHidden/>
          </w:rPr>
          <w:fldChar w:fldCharType="end"/>
        </w:r>
      </w:hyperlink>
    </w:p>
    <w:p w14:paraId="634704C1" w14:textId="77777777" w:rsidR="003642DA" w:rsidRDefault="000B4841">
      <w:pPr>
        <w:pStyle w:val="TOC3"/>
        <w:rPr>
          <w:rFonts w:asciiTheme="minorHAnsi" w:eastAsiaTheme="minorEastAsia" w:hAnsiTheme="minorHAnsi" w:cstheme="minorBidi"/>
          <w:caps w:val="0"/>
          <w:lang w:eastAsia="en-AU"/>
        </w:rPr>
      </w:pPr>
      <w:hyperlink w:anchor="_Toc76564159" w:history="1">
        <w:r w:rsidR="003642DA" w:rsidRPr="00C00FED">
          <w:rPr>
            <w:rStyle w:val="Hyperlink"/>
            <w:rFonts w:cs="Arial"/>
          </w:rPr>
          <w:t>6.2.3</w:t>
        </w:r>
        <w:r w:rsidR="003642DA">
          <w:rPr>
            <w:rFonts w:asciiTheme="minorHAnsi" w:eastAsiaTheme="minorEastAsia" w:hAnsiTheme="minorHAnsi" w:cstheme="minorBidi"/>
            <w:caps w:val="0"/>
            <w:lang w:eastAsia="en-AU"/>
          </w:rPr>
          <w:tab/>
        </w:r>
        <w:r w:rsidR="003642DA" w:rsidRPr="00C00FED">
          <w:rPr>
            <w:rStyle w:val="Hyperlink"/>
            <w:rFonts w:cs="Arial"/>
          </w:rPr>
          <w:t>For Noting - 165 - 185 Gordons Road, South Morang Development Plan</w:t>
        </w:r>
        <w:r w:rsidR="003642DA">
          <w:rPr>
            <w:webHidden/>
          </w:rPr>
          <w:tab/>
        </w:r>
        <w:r w:rsidR="003642DA">
          <w:rPr>
            <w:webHidden/>
          </w:rPr>
          <w:fldChar w:fldCharType="begin"/>
        </w:r>
        <w:r w:rsidR="003642DA">
          <w:rPr>
            <w:webHidden/>
          </w:rPr>
          <w:instrText xml:space="preserve"> PAGEREF _Toc76564159 \h </w:instrText>
        </w:r>
        <w:r w:rsidR="003642DA">
          <w:rPr>
            <w:webHidden/>
          </w:rPr>
        </w:r>
        <w:r w:rsidR="003642DA">
          <w:rPr>
            <w:webHidden/>
          </w:rPr>
          <w:fldChar w:fldCharType="separate"/>
        </w:r>
        <w:r w:rsidR="003642DA">
          <w:rPr>
            <w:webHidden/>
          </w:rPr>
          <w:t>269</w:t>
        </w:r>
        <w:r w:rsidR="003642DA">
          <w:rPr>
            <w:webHidden/>
          </w:rPr>
          <w:fldChar w:fldCharType="end"/>
        </w:r>
      </w:hyperlink>
    </w:p>
    <w:p w14:paraId="368E5215" w14:textId="77777777" w:rsidR="003642DA" w:rsidRDefault="000B4841">
      <w:pPr>
        <w:pStyle w:val="TOC3"/>
        <w:rPr>
          <w:rFonts w:asciiTheme="minorHAnsi" w:eastAsiaTheme="minorEastAsia" w:hAnsiTheme="minorHAnsi" w:cstheme="minorBidi"/>
          <w:caps w:val="0"/>
          <w:lang w:eastAsia="en-AU"/>
        </w:rPr>
      </w:pPr>
      <w:hyperlink w:anchor="_Toc76564160" w:history="1">
        <w:r w:rsidR="003642DA" w:rsidRPr="00C00FED">
          <w:rPr>
            <w:rStyle w:val="Hyperlink"/>
            <w:rFonts w:cs="Arial"/>
          </w:rPr>
          <w:t>6.2.4</w:t>
        </w:r>
        <w:r w:rsidR="003642DA">
          <w:rPr>
            <w:rFonts w:asciiTheme="minorHAnsi" w:eastAsiaTheme="minorEastAsia" w:hAnsiTheme="minorHAnsi" w:cstheme="minorBidi"/>
            <w:caps w:val="0"/>
            <w:lang w:eastAsia="en-AU"/>
          </w:rPr>
          <w:tab/>
        </w:r>
        <w:r w:rsidR="003642DA" w:rsidRPr="00C00FED">
          <w:rPr>
            <w:rStyle w:val="Hyperlink"/>
            <w:rFonts w:cs="Arial"/>
          </w:rPr>
          <w:t>FOR DECISION - PLANNING APPLICATION 719837 - USE OF THE LAND FOR INDUSTRY (ASPHALT BATCHING PLANT) AND BUILDINGS AND WORKS, INCLUDING BUILDINGS AND WORKS WITHIN THE LAND SUBJECT TO INUNDATION OVERLAY AT 29 GRAYSTONE COURT EPPING</w:t>
        </w:r>
        <w:r w:rsidR="003642DA">
          <w:rPr>
            <w:webHidden/>
          </w:rPr>
          <w:tab/>
        </w:r>
        <w:r w:rsidR="003642DA">
          <w:rPr>
            <w:webHidden/>
          </w:rPr>
          <w:fldChar w:fldCharType="begin"/>
        </w:r>
        <w:r w:rsidR="003642DA">
          <w:rPr>
            <w:webHidden/>
          </w:rPr>
          <w:instrText xml:space="preserve"> PAGEREF _Toc76564160 \h </w:instrText>
        </w:r>
        <w:r w:rsidR="003642DA">
          <w:rPr>
            <w:webHidden/>
          </w:rPr>
        </w:r>
        <w:r w:rsidR="003642DA">
          <w:rPr>
            <w:webHidden/>
          </w:rPr>
          <w:fldChar w:fldCharType="separate"/>
        </w:r>
        <w:r w:rsidR="003642DA">
          <w:rPr>
            <w:webHidden/>
          </w:rPr>
          <w:t>341</w:t>
        </w:r>
        <w:r w:rsidR="003642DA">
          <w:rPr>
            <w:webHidden/>
          </w:rPr>
          <w:fldChar w:fldCharType="end"/>
        </w:r>
      </w:hyperlink>
    </w:p>
    <w:p w14:paraId="0CEFADAC"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61" w:history="1">
        <w:r w:rsidR="003642DA" w:rsidRPr="00C00FED">
          <w:rPr>
            <w:rStyle w:val="Hyperlink"/>
          </w:rPr>
          <w:t>6.3</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Strong Local Economy</w:t>
        </w:r>
        <w:r w:rsidR="003642DA">
          <w:rPr>
            <w:webHidden/>
          </w:rPr>
          <w:tab/>
        </w:r>
        <w:r w:rsidR="003642DA">
          <w:rPr>
            <w:webHidden/>
          </w:rPr>
          <w:fldChar w:fldCharType="begin"/>
        </w:r>
        <w:r w:rsidR="003642DA">
          <w:rPr>
            <w:webHidden/>
          </w:rPr>
          <w:instrText xml:space="preserve"> PAGEREF _Toc76564161 \h </w:instrText>
        </w:r>
        <w:r w:rsidR="003642DA">
          <w:rPr>
            <w:webHidden/>
          </w:rPr>
        </w:r>
        <w:r w:rsidR="003642DA">
          <w:rPr>
            <w:webHidden/>
          </w:rPr>
          <w:fldChar w:fldCharType="separate"/>
        </w:r>
        <w:r w:rsidR="003642DA">
          <w:rPr>
            <w:webHidden/>
          </w:rPr>
          <w:t>371</w:t>
        </w:r>
        <w:r w:rsidR="003642DA">
          <w:rPr>
            <w:webHidden/>
          </w:rPr>
          <w:fldChar w:fldCharType="end"/>
        </w:r>
      </w:hyperlink>
    </w:p>
    <w:p w14:paraId="61E6623E" w14:textId="77777777" w:rsidR="003642DA" w:rsidRDefault="000B4841">
      <w:pPr>
        <w:pStyle w:val="TOC3"/>
        <w:rPr>
          <w:rFonts w:asciiTheme="minorHAnsi" w:eastAsiaTheme="minorEastAsia" w:hAnsiTheme="minorHAnsi" w:cstheme="minorBidi"/>
          <w:caps w:val="0"/>
          <w:lang w:eastAsia="en-AU"/>
        </w:rPr>
      </w:pPr>
      <w:hyperlink w:anchor="_Toc76564162" w:history="1">
        <w:r w:rsidR="003642DA" w:rsidRPr="00C00FED">
          <w:rPr>
            <w:rStyle w:val="Hyperlink"/>
            <w:rFonts w:cs="Arial"/>
          </w:rPr>
          <w:t>6.3.1</w:t>
        </w:r>
        <w:r w:rsidR="003642DA">
          <w:rPr>
            <w:rFonts w:asciiTheme="minorHAnsi" w:eastAsiaTheme="minorEastAsia" w:hAnsiTheme="minorHAnsi" w:cstheme="minorBidi"/>
            <w:caps w:val="0"/>
            <w:lang w:eastAsia="en-AU"/>
          </w:rPr>
          <w:tab/>
        </w:r>
        <w:r w:rsidR="003642DA" w:rsidRPr="00C00FED">
          <w:rPr>
            <w:rStyle w:val="Hyperlink"/>
            <w:rFonts w:cs="Arial"/>
          </w:rPr>
          <w:t>FOR DECISION - Adoption of City of Whittlesea Investment Attraction Plan and 2021-2022 Actions</w:t>
        </w:r>
        <w:r w:rsidR="003642DA">
          <w:rPr>
            <w:webHidden/>
          </w:rPr>
          <w:tab/>
        </w:r>
        <w:r w:rsidR="003642DA">
          <w:rPr>
            <w:webHidden/>
          </w:rPr>
          <w:fldChar w:fldCharType="begin"/>
        </w:r>
        <w:r w:rsidR="003642DA">
          <w:rPr>
            <w:webHidden/>
          </w:rPr>
          <w:instrText xml:space="preserve"> PAGEREF _Toc76564162 \h </w:instrText>
        </w:r>
        <w:r w:rsidR="003642DA">
          <w:rPr>
            <w:webHidden/>
          </w:rPr>
        </w:r>
        <w:r w:rsidR="003642DA">
          <w:rPr>
            <w:webHidden/>
          </w:rPr>
          <w:fldChar w:fldCharType="separate"/>
        </w:r>
        <w:r w:rsidR="003642DA">
          <w:rPr>
            <w:webHidden/>
          </w:rPr>
          <w:t>371</w:t>
        </w:r>
        <w:r w:rsidR="003642DA">
          <w:rPr>
            <w:webHidden/>
          </w:rPr>
          <w:fldChar w:fldCharType="end"/>
        </w:r>
      </w:hyperlink>
    </w:p>
    <w:p w14:paraId="5E53DEA8"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63" w:history="1">
        <w:r w:rsidR="003642DA" w:rsidRPr="00C00FED">
          <w:rPr>
            <w:rStyle w:val="Hyperlink"/>
          </w:rPr>
          <w:t>6.4</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Sustainable Environment</w:t>
        </w:r>
        <w:r w:rsidR="003642DA">
          <w:rPr>
            <w:webHidden/>
          </w:rPr>
          <w:tab/>
        </w:r>
        <w:r w:rsidR="003642DA">
          <w:rPr>
            <w:webHidden/>
          </w:rPr>
          <w:fldChar w:fldCharType="begin"/>
        </w:r>
        <w:r w:rsidR="003642DA">
          <w:rPr>
            <w:webHidden/>
          </w:rPr>
          <w:instrText xml:space="preserve"> PAGEREF _Toc76564163 \h </w:instrText>
        </w:r>
        <w:r w:rsidR="003642DA">
          <w:rPr>
            <w:webHidden/>
          </w:rPr>
        </w:r>
        <w:r w:rsidR="003642DA">
          <w:rPr>
            <w:webHidden/>
          </w:rPr>
          <w:fldChar w:fldCharType="separate"/>
        </w:r>
        <w:r w:rsidR="003642DA">
          <w:rPr>
            <w:webHidden/>
          </w:rPr>
          <w:t>453</w:t>
        </w:r>
        <w:r w:rsidR="003642DA">
          <w:rPr>
            <w:webHidden/>
          </w:rPr>
          <w:fldChar w:fldCharType="end"/>
        </w:r>
      </w:hyperlink>
    </w:p>
    <w:p w14:paraId="5291AFB7" w14:textId="77777777" w:rsidR="003642DA" w:rsidRDefault="000B4841">
      <w:pPr>
        <w:pStyle w:val="TOC3"/>
        <w:rPr>
          <w:rFonts w:asciiTheme="minorHAnsi" w:eastAsiaTheme="minorEastAsia" w:hAnsiTheme="minorHAnsi" w:cstheme="minorBidi"/>
          <w:caps w:val="0"/>
          <w:lang w:eastAsia="en-AU"/>
        </w:rPr>
      </w:pPr>
      <w:hyperlink w:anchor="_Toc76564164" w:history="1">
        <w:r w:rsidR="003642DA" w:rsidRPr="00C00FED">
          <w:rPr>
            <w:rStyle w:val="Hyperlink"/>
            <w:rFonts w:cs="Arial"/>
          </w:rPr>
          <w:t>6.4.1</w:t>
        </w:r>
        <w:r w:rsidR="003642DA">
          <w:rPr>
            <w:rFonts w:asciiTheme="minorHAnsi" w:eastAsiaTheme="minorEastAsia" w:hAnsiTheme="minorHAnsi" w:cstheme="minorBidi"/>
            <w:caps w:val="0"/>
            <w:lang w:eastAsia="en-AU"/>
          </w:rPr>
          <w:tab/>
        </w:r>
        <w:r w:rsidR="003642DA" w:rsidRPr="00C00FED">
          <w:rPr>
            <w:rStyle w:val="Hyperlink"/>
            <w:rFonts w:cs="Arial"/>
          </w:rPr>
          <w:t>For Decision - Cooper Street West Resource Recovery Hub - Proposals to Lease Community Engagement Outcome</w:t>
        </w:r>
        <w:r w:rsidR="003642DA">
          <w:rPr>
            <w:webHidden/>
          </w:rPr>
          <w:tab/>
        </w:r>
        <w:r w:rsidR="003642DA">
          <w:rPr>
            <w:webHidden/>
          </w:rPr>
          <w:fldChar w:fldCharType="begin"/>
        </w:r>
        <w:r w:rsidR="003642DA">
          <w:rPr>
            <w:webHidden/>
          </w:rPr>
          <w:instrText xml:space="preserve"> PAGEREF _Toc76564164 \h </w:instrText>
        </w:r>
        <w:r w:rsidR="003642DA">
          <w:rPr>
            <w:webHidden/>
          </w:rPr>
        </w:r>
        <w:r w:rsidR="003642DA">
          <w:rPr>
            <w:webHidden/>
          </w:rPr>
          <w:fldChar w:fldCharType="separate"/>
        </w:r>
        <w:r w:rsidR="003642DA">
          <w:rPr>
            <w:webHidden/>
          </w:rPr>
          <w:t>453</w:t>
        </w:r>
        <w:r w:rsidR="003642DA">
          <w:rPr>
            <w:webHidden/>
          </w:rPr>
          <w:fldChar w:fldCharType="end"/>
        </w:r>
      </w:hyperlink>
    </w:p>
    <w:p w14:paraId="3A0EF3C5" w14:textId="77777777" w:rsidR="003642DA" w:rsidRDefault="000B4841">
      <w:pPr>
        <w:pStyle w:val="TOC3"/>
        <w:rPr>
          <w:rFonts w:asciiTheme="minorHAnsi" w:eastAsiaTheme="minorEastAsia" w:hAnsiTheme="minorHAnsi" w:cstheme="minorBidi"/>
          <w:caps w:val="0"/>
          <w:lang w:eastAsia="en-AU"/>
        </w:rPr>
      </w:pPr>
      <w:hyperlink w:anchor="_Toc76564165" w:history="1">
        <w:r w:rsidR="003642DA" w:rsidRPr="00C00FED">
          <w:rPr>
            <w:rStyle w:val="Hyperlink"/>
            <w:rFonts w:cs="Arial"/>
          </w:rPr>
          <w:t>6.4.2</w:t>
        </w:r>
        <w:r w:rsidR="003642DA">
          <w:rPr>
            <w:rFonts w:asciiTheme="minorHAnsi" w:eastAsiaTheme="minorEastAsia" w:hAnsiTheme="minorHAnsi" w:cstheme="minorBidi"/>
            <w:caps w:val="0"/>
            <w:lang w:eastAsia="en-AU"/>
          </w:rPr>
          <w:tab/>
        </w:r>
        <w:r w:rsidR="003642DA" w:rsidRPr="00C00FED">
          <w:rPr>
            <w:rStyle w:val="Hyperlink"/>
            <w:rFonts w:cs="Arial"/>
          </w:rPr>
          <w:t>For Decision - Response to Petition for Replacement of Trees along Fielding Drive, Mernda</w:t>
        </w:r>
        <w:r w:rsidR="003642DA">
          <w:rPr>
            <w:webHidden/>
          </w:rPr>
          <w:tab/>
        </w:r>
        <w:r w:rsidR="003642DA">
          <w:rPr>
            <w:webHidden/>
          </w:rPr>
          <w:fldChar w:fldCharType="begin"/>
        </w:r>
        <w:r w:rsidR="003642DA">
          <w:rPr>
            <w:webHidden/>
          </w:rPr>
          <w:instrText xml:space="preserve"> PAGEREF _Toc76564165 \h </w:instrText>
        </w:r>
        <w:r w:rsidR="003642DA">
          <w:rPr>
            <w:webHidden/>
          </w:rPr>
        </w:r>
        <w:r w:rsidR="003642DA">
          <w:rPr>
            <w:webHidden/>
          </w:rPr>
          <w:fldChar w:fldCharType="separate"/>
        </w:r>
        <w:r w:rsidR="003642DA">
          <w:rPr>
            <w:webHidden/>
          </w:rPr>
          <w:t>465</w:t>
        </w:r>
        <w:r w:rsidR="003642DA">
          <w:rPr>
            <w:webHidden/>
          </w:rPr>
          <w:fldChar w:fldCharType="end"/>
        </w:r>
      </w:hyperlink>
    </w:p>
    <w:p w14:paraId="6AAAA2CE"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66" w:history="1">
        <w:r w:rsidR="003642DA" w:rsidRPr="00C00FED">
          <w:rPr>
            <w:rStyle w:val="Hyperlink"/>
          </w:rPr>
          <w:t>6.5</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High Performing Organisation</w:t>
        </w:r>
        <w:r w:rsidR="003642DA">
          <w:rPr>
            <w:webHidden/>
          </w:rPr>
          <w:tab/>
        </w:r>
        <w:r w:rsidR="003642DA">
          <w:rPr>
            <w:webHidden/>
          </w:rPr>
          <w:fldChar w:fldCharType="begin"/>
        </w:r>
        <w:r w:rsidR="003642DA">
          <w:rPr>
            <w:webHidden/>
          </w:rPr>
          <w:instrText xml:space="preserve"> PAGEREF _Toc76564166 \h </w:instrText>
        </w:r>
        <w:r w:rsidR="003642DA">
          <w:rPr>
            <w:webHidden/>
          </w:rPr>
        </w:r>
        <w:r w:rsidR="003642DA">
          <w:rPr>
            <w:webHidden/>
          </w:rPr>
          <w:fldChar w:fldCharType="separate"/>
        </w:r>
        <w:r w:rsidR="003642DA">
          <w:rPr>
            <w:webHidden/>
          </w:rPr>
          <w:t>471</w:t>
        </w:r>
        <w:r w:rsidR="003642DA">
          <w:rPr>
            <w:webHidden/>
          </w:rPr>
          <w:fldChar w:fldCharType="end"/>
        </w:r>
      </w:hyperlink>
    </w:p>
    <w:p w14:paraId="2F34BBA9" w14:textId="77777777" w:rsidR="003642DA" w:rsidRDefault="000B4841">
      <w:pPr>
        <w:pStyle w:val="TOC3"/>
        <w:rPr>
          <w:rFonts w:asciiTheme="minorHAnsi" w:eastAsiaTheme="minorEastAsia" w:hAnsiTheme="minorHAnsi" w:cstheme="minorBidi"/>
          <w:caps w:val="0"/>
          <w:lang w:eastAsia="en-AU"/>
        </w:rPr>
      </w:pPr>
      <w:hyperlink w:anchor="_Toc76564167" w:history="1">
        <w:r w:rsidR="003642DA" w:rsidRPr="00C00FED">
          <w:rPr>
            <w:rStyle w:val="Hyperlink"/>
            <w:rFonts w:cs="Arial"/>
          </w:rPr>
          <w:t>6.5.1</w:t>
        </w:r>
        <w:r w:rsidR="003642DA">
          <w:rPr>
            <w:rFonts w:asciiTheme="minorHAnsi" w:eastAsiaTheme="minorEastAsia" w:hAnsiTheme="minorHAnsi" w:cstheme="minorBidi"/>
            <w:caps w:val="0"/>
            <w:lang w:eastAsia="en-AU"/>
          </w:rPr>
          <w:tab/>
        </w:r>
        <w:r w:rsidR="003642DA" w:rsidRPr="00C00FED">
          <w:rPr>
            <w:rStyle w:val="Hyperlink"/>
            <w:rFonts w:cs="Arial"/>
          </w:rPr>
          <w:t>For Noting - Unconfirmed Minutes of Audit &amp; Risk Committee Meeting</w:t>
        </w:r>
        <w:r w:rsidR="003642DA">
          <w:rPr>
            <w:webHidden/>
          </w:rPr>
          <w:tab/>
        </w:r>
        <w:r w:rsidR="003642DA">
          <w:rPr>
            <w:webHidden/>
          </w:rPr>
          <w:fldChar w:fldCharType="begin"/>
        </w:r>
        <w:r w:rsidR="003642DA">
          <w:rPr>
            <w:webHidden/>
          </w:rPr>
          <w:instrText xml:space="preserve"> PAGEREF _Toc76564167 \h </w:instrText>
        </w:r>
        <w:r w:rsidR="003642DA">
          <w:rPr>
            <w:webHidden/>
          </w:rPr>
        </w:r>
        <w:r w:rsidR="003642DA">
          <w:rPr>
            <w:webHidden/>
          </w:rPr>
          <w:fldChar w:fldCharType="separate"/>
        </w:r>
        <w:r w:rsidR="003642DA">
          <w:rPr>
            <w:webHidden/>
          </w:rPr>
          <w:t>471</w:t>
        </w:r>
        <w:r w:rsidR="003642DA">
          <w:rPr>
            <w:webHidden/>
          </w:rPr>
          <w:fldChar w:fldCharType="end"/>
        </w:r>
      </w:hyperlink>
    </w:p>
    <w:p w14:paraId="151021C8" w14:textId="77777777" w:rsidR="003642DA" w:rsidRDefault="000B4841">
      <w:pPr>
        <w:pStyle w:val="TOC3"/>
        <w:rPr>
          <w:rFonts w:asciiTheme="minorHAnsi" w:eastAsiaTheme="minorEastAsia" w:hAnsiTheme="minorHAnsi" w:cstheme="minorBidi"/>
          <w:caps w:val="0"/>
          <w:lang w:eastAsia="en-AU"/>
        </w:rPr>
      </w:pPr>
      <w:hyperlink w:anchor="_Toc76564168" w:history="1">
        <w:r w:rsidR="003642DA" w:rsidRPr="00C00FED">
          <w:rPr>
            <w:rStyle w:val="Hyperlink"/>
            <w:rFonts w:cs="Arial"/>
          </w:rPr>
          <w:t>6.5.2</w:t>
        </w:r>
        <w:r w:rsidR="003642DA">
          <w:rPr>
            <w:rFonts w:asciiTheme="minorHAnsi" w:eastAsiaTheme="minorEastAsia" w:hAnsiTheme="minorHAnsi" w:cstheme="minorBidi"/>
            <w:caps w:val="0"/>
            <w:lang w:eastAsia="en-AU"/>
          </w:rPr>
          <w:tab/>
        </w:r>
        <w:r w:rsidR="003642DA" w:rsidRPr="00C00FED">
          <w:rPr>
            <w:rStyle w:val="Hyperlink"/>
            <w:rFonts w:cs="Arial"/>
          </w:rPr>
          <w:t>For Decision:  Financial Hardship Policy</w:t>
        </w:r>
        <w:r w:rsidR="003642DA">
          <w:rPr>
            <w:webHidden/>
          </w:rPr>
          <w:tab/>
        </w:r>
        <w:r w:rsidR="003642DA">
          <w:rPr>
            <w:webHidden/>
          </w:rPr>
          <w:fldChar w:fldCharType="begin"/>
        </w:r>
        <w:r w:rsidR="003642DA">
          <w:rPr>
            <w:webHidden/>
          </w:rPr>
          <w:instrText xml:space="preserve"> PAGEREF _Toc76564168 \h </w:instrText>
        </w:r>
        <w:r w:rsidR="003642DA">
          <w:rPr>
            <w:webHidden/>
          </w:rPr>
        </w:r>
        <w:r w:rsidR="003642DA">
          <w:rPr>
            <w:webHidden/>
          </w:rPr>
          <w:fldChar w:fldCharType="separate"/>
        </w:r>
        <w:r w:rsidR="003642DA">
          <w:rPr>
            <w:webHidden/>
          </w:rPr>
          <w:t>487</w:t>
        </w:r>
        <w:r w:rsidR="003642DA">
          <w:rPr>
            <w:webHidden/>
          </w:rPr>
          <w:fldChar w:fldCharType="end"/>
        </w:r>
      </w:hyperlink>
    </w:p>
    <w:p w14:paraId="26ECB1E7" w14:textId="77777777" w:rsidR="003642DA" w:rsidRDefault="000B4841">
      <w:pPr>
        <w:pStyle w:val="TOC1"/>
        <w:rPr>
          <w:rFonts w:asciiTheme="minorHAnsi" w:eastAsiaTheme="minorEastAsia" w:hAnsiTheme="minorHAnsi" w:cstheme="minorBidi"/>
          <w:b w:val="0"/>
          <w:bCs w:val="0"/>
          <w:caps w:val="0"/>
          <w:szCs w:val="22"/>
          <w:lang w:eastAsia="en-AU"/>
        </w:rPr>
      </w:pPr>
      <w:hyperlink w:anchor="_Toc76564169" w:history="1">
        <w:r w:rsidR="003642DA" w:rsidRPr="00C00FED">
          <w:rPr>
            <w:rStyle w:val="Hyperlink"/>
          </w:rPr>
          <w:t>7.</w:t>
        </w:r>
        <w:r w:rsidR="003642DA">
          <w:rPr>
            <w:rFonts w:asciiTheme="minorHAnsi" w:eastAsiaTheme="minorEastAsia" w:hAnsiTheme="minorHAnsi" w:cstheme="minorBidi"/>
            <w:b w:val="0"/>
            <w:bCs w:val="0"/>
            <w:caps w:val="0"/>
            <w:szCs w:val="22"/>
            <w:lang w:eastAsia="en-AU"/>
          </w:rPr>
          <w:tab/>
        </w:r>
        <w:r w:rsidR="003642DA" w:rsidRPr="00C00FED">
          <w:rPr>
            <w:rStyle w:val="Hyperlink"/>
          </w:rPr>
          <w:t>Notices of Motion</w:t>
        </w:r>
        <w:r w:rsidR="003642DA">
          <w:rPr>
            <w:webHidden/>
          </w:rPr>
          <w:tab/>
        </w:r>
        <w:r w:rsidR="003642DA">
          <w:rPr>
            <w:webHidden/>
          </w:rPr>
          <w:fldChar w:fldCharType="begin"/>
        </w:r>
        <w:r w:rsidR="003642DA">
          <w:rPr>
            <w:webHidden/>
          </w:rPr>
          <w:instrText xml:space="preserve"> PAGEREF _Toc76564169 \h </w:instrText>
        </w:r>
        <w:r w:rsidR="003642DA">
          <w:rPr>
            <w:webHidden/>
          </w:rPr>
        </w:r>
        <w:r w:rsidR="003642DA">
          <w:rPr>
            <w:webHidden/>
          </w:rPr>
          <w:fldChar w:fldCharType="separate"/>
        </w:r>
        <w:r w:rsidR="003642DA">
          <w:rPr>
            <w:webHidden/>
          </w:rPr>
          <w:t>503</w:t>
        </w:r>
        <w:r w:rsidR="003642DA">
          <w:rPr>
            <w:webHidden/>
          </w:rPr>
          <w:fldChar w:fldCharType="end"/>
        </w:r>
      </w:hyperlink>
    </w:p>
    <w:p w14:paraId="61719FE4" w14:textId="77777777" w:rsidR="003642DA" w:rsidRDefault="000B4841">
      <w:pPr>
        <w:pStyle w:val="TOC1"/>
        <w:rPr>
          <w:rFonts w:asciiTheme="minorHAnsi" w:eastAsiaTheme="minorEastAsia" w:hAnsiTheme="minorHAnsi" w:cstheme="minorBidi"/>
          <w:b w:val="0"/>
          <w:bCs w:val="0"/>
          <w:caps w:val="0"/>
          <w:szCs w:val="22"/>
          <w:lang w:eastAsia="en-AU"/>
        </w:rPr>
      </w:pPr>
      <w:hyperlink w:anchor="_Toc76564170" w:history="1">
        <w:r w:rsidR="003642DA" w:rsidRPr="00C00FED">
          <w:rPr>
            <w:rStyle w:val="Hyperlink"/>
          </w:rPr>
          <w:t>8.</w:t>
        </w:r>
        <w:r w:rsidR="003642DA">
          <w:rPr>
            <w:rFonts w:asciiTheme="minorHAnsi" w:eastAsiaTheme="minorEastAsia" w:hAnsiTheme="minorHAnsi" w:cstheme="minorBidi"/>
            <w:b w:val="0"/>
            <w:bCs w:val="0"/>
            <w:caps w:val="0"/>
            <w:szCs w:val="22"/>
            <w:lang w:eastAsia="en-AU"/>
          </w:rPr>
          <w:tab/>
        </w:r>
        <w:r w:rsidR="003642DA" w:rsidRPr="00C00FED">
          <w:rPr>
            <w:rStyle w:val="Hyperlink"/>
          </w:rPr>
          <w:t>Questions to Officers</w:t>
        </w:r>
        <w:r w:rsidR="003642DA">
          <w:rPr>
            <w:webHidden/>
          </w:rPr>
          <w:tab/>
        </w:r>
        <w:r w:rsidR="003642DA">
          <w:rPr>
            <w:webHidden/>
          </w:rPr>
          <w:fldChar w:fldCharType="begin"/>
        </w:r>
        <w:r w:rsidR="003642DA">
          <w:rPr>
            <w:webHidden/>
          </w:rPr>
          <w:instrText xml:space="preserve"> PAGEREF _Toc76564170 \h </w:instrText>
        </w:r>
        <w:r w:rsidR="003642DA">
          <w:rPr>
            <w:webHidden/>
          </w:rPr>
        </w:r>
        <w:r w:rsidR="003642DA">
          <w:rPr>
            <w:webHidden/>
          </w:rPr>
          <w:fldChar w:fldCharType="separate"/>
        </w:r>
        <w:r w:rsidR="003642DA">
          <w:rPr>
            <w:webHidden/>
          </w:rPr>
          <w:t>503</w:t>
        </w:r>
        <w:r w:rsidR="003642DA">
          <w:rPr>
            <w:webHidden/>
          </w:rPr>
          <w:fldChar w:fldCharType="end"/>
        </w:r>
      </w:hyperlink>
    </w:p>
    <w:p w14:paraId="5F0FD7C6" w14:textId="77777777" w:rsidR="003642DA" w:rsidRDefault="000B4841">
      <w:pPr>
        <w:pStyle w:val="TOC1"/>
        <w:rPr>
          <w:rFonts w:asciiTheme="minorHAnsi" w:eastAsiaTheme="minorEastAsia" w:hAnsiTheme="minorHAnsi" w:cstheme="minorBidi"/>
          <w:b w:val="0"/>
          <w:bCs w:val="0"/>
          <w:caps w:val="0"/>
          <w:szCs w:val="22"/>
          <w:lang w:eastAsia="en-AU"/>
        </w:rPr>
      </w:pPr>
      <w:hyperlink w:anchor="_Toc76564171" w:history="1">
        <w:r w:rsidR="003642DA" w:rsidRPr="00C00FED">
          <w:rPr>
            <w:rStyle w:val="Hyperlink"/>
          </w:rPr>
          <w:t>9.</w:t>
        </w:r>
        <w:r w:rsidR="003642DA">
          <w:rPr>
            <w:rFonts w:asciiTheme="minorHAnsi" w:eastAsiaTheme="minorEastAsia" w:hAnsiTheme="minorHAnsi" w:cstheme="minorBidi"/>
            <w:b w:val="0"/>
            <w:bCs w:val="0"/>
            <w:caps w:val="0"/>
            <w:szCs w:val="22"/>
            <w:lang w:eastAsia="en-AU"/>
          </w:rPr>
          <w:tab/>
        </w:r>
        <w:r w:rsidR="003642DA" w:rsidRPr="00C00FED">
          <w:rPr>
            <w:rStyle w:val="Hyperlink"/>
          </w:rPr>
          <w:t>Urgent Business</w:t>
        </w:r>
        <w:r w:rsidR="003642DA">
          <w:rPr>
            <w:webHidden/>
          </w:rPr>
          <w:tab/>
        </w:r>
        <w:r w:rsidR="003642DA">
          <w:rPr>
            <w:webHidden/>
          </w:rPr>
          <w:fldChar w:fldCharType="begin"/>
        </w:r>
        <w:r w:rsidR="003642DA">
          <w:rPr>
            <w:webHidden/>
          </w:rPr>
          <w:instrText xml:space="preserve"> PAGEREF _Toc76564171 \h </w:instrText>
        </w:r>
        <w:r w:rsidR="003642DA">
          <w:rPr>
            <w:webHidden/>
          </w:rPr>
        </w:r>
        <w:r w:rsidR="003642DA">
          <w:rPr>
            <w:webHidden/>
          </w:rPr>
          <w:fldChar w:fldCharType="separate"/>
        </w:r>
        <w:r w:rsidR="003642DA">
          <w:rPr>
            <w:webHidden/>
          </w:rPr>
          <w:t>503</w:t>
        </w:r>
        <w:r w:rsidR="003642DA">
          <w:rPr>
            <w:webHidden/>
          </w:rPr>
          <w:fldChar w:fldCharType="end"/>
        </w:r>
      </w:hyperlink>
    </w:p>
    <w:p w14:paraId="7DD5C0FC" w14:textId="77777777" w:rsidR="003642DA" w:rsidRDefault="000B4841">
      <w:pPr>
        <w:pStyle w:val="TOC1"/>
        <w:rPr>
          <w:rFonts w:asciiTheme="minorHAnsi" w:eastAsiaTheme="minorEastAsia" w:hAnsiTheme="minorHAnsi" w:cstheme="minorBidi"/>
          <w:b w:val="0"/>
          <w:bCs w:val="0"/>
          <w:caps w:val="0"/>
          <w:szCs w:val="22"/>
          <w:lang w:eastAsia="en-AU"/>
        </w:rPr>
      </w:pPr>
      <w:hyperlink w:anchor="_Toc76564172" w:history="1">
        <w:r w:rsidR="003642DA" w:rsidRPr="00C00FED">
          <w:rPr>
            <w:rStyle w:val="Hyperlink"/>
          </w:rPr>
          <w:t>10.</w:t>
        </w:r>
        <w:r w:rsidR="003642DA">
          <w:rPr>
            <w:rFonts w:asciiTheme="minorHAnsi" w:eastAsiaTheme="minorEastAsia" w:hAnsiTheme="minorHAnsi" w:cstheme="minorBidi"/>
            <w:b w:val="0"/>
            <w:bCs w:val="0"/>
            <w:caps w:val="0"/>
            <w:szCs w:val="22"/>
            <w:lang w:eastAsia="en-AU"/>
          </w:rPr>
          <w:tab/>
        </w:r>
        <w:r w:rsidR="003642DA" w:rsidRPr="00C00FED">
          <w:rPr>
            <w:rStyle w:val="Hyperlink"/>
          </w:rPr>
          <w:t>Reports Council REPRESENTATIVES AND CEO UPDATE</w:t>
        </w:r>
        <w:r w:rsidR="003642DA">
          <w:rPr>
            <w:webHidden/>
          </w:rPr>
          <w:tab/>
        </w:r>
        <w:r w:rsidR="003642DA">
          <w:rPr>
            <w:webHidden/>
          </w:rPr>
          <w:fldChar w:fldCharType="begin"/>
        </w:r>
        <w:r w:rsidR="003642DA">
          <w:rPr>
            <w:webHidden/>
          </w:rPr>
          <w:instrText xml:space="preserve"> PAGEREF _Toc76564172 \h </w:instrText>
        </w:r>
        <w:r w:rsidR="003642DA">
          <w:rPr>
            <w:webHidden/>
          </w:rPr>
        </w:r>
        <w:r w:rsidR="003642DA">
          <w:rPr>
            <w:webHidden/>
          </w:rPr>
          <w:fldChar w:fldCharType="separate"/>
        </w:r>
        <w:r w:rsidR="003642DA">
          <w:rPr>
            <w:webHidden/>
          </w:rPr>
          <w:t>505</w:t>
        </w:r>
        <w:r w:rsidR="003642DA">
          <w:rPr>
            <w:webHidden/>
          </w:rPr>
          <w:fldChar w:fldCharType="end"/>
        </w:r>
      </w:hyperlink>
    </w:p>
    <w:p w14:paraId="0C597FA2" w14:textId="77777777" w:rsidR="003642DA" w:rsidRDefault="000B4841">
      <w:pPr>
        <w:pStyle w:val="TOC3"/>
        <w:rPr>
          <w:rFonts w:asciiTheme="minorHAnsi" w:eastAsiaTheme="minorEastAsia" w:hAnsiTheme="minorHAnsi" w:cstheme="minorBidi"/>
          <w:caps w:val="0"/>
          <w:lang w:eastAsia="en-AU"/>
        </w:rPr>
      </w:pPr>
      <w:hyperlink w:anchor="_Toc76564173" w:history="1">
        <w:r w:rsidR="003642DA" w:rsidRPr="00C00FED">
          <w:rPr>
            <w:rStyle w:val="Hyperlink"/>
            <w:rFonts w:cs="Arial"/>
          </w:rPr>
          <w:t>10.1</w:t>
        </w:r>
        <w:r w:rsidR="003642DA">
          <w:rPr>
            <w:rFonts w:asciiTheme="minorHAnsi" w:eastAsiaTheme="minorEastAsia" w:hAnsiTheme="minorHAnsi" w:cstheme="minorBidi"/>
            <w:caps w:val="0"/>
            <w:lang w:eastAsia="en-AU"/>
          </w:rPr>
          <w:tab/>
        </w:r>
        <w:r w:rsidR="003642DA" w:rsidRPr="00C00FED">
          <w:rPr>
            <w:rStyle w:val="Hyperlink"/>
            <w:rFonts w:cs="Arial"/>
          </w:rPr>
          <w:t>ADMINISTRATOR PEITA DUNCAN REPORT</w:t>
        </w:r>
        <w:r w:rsidR="003642DA">
          <w:rPr>
            <w:webHidden/>
          </w:rPr>
          <w:tab/>
        </w:r>
        <w:r w:rsidR="003642DA">
          <w:rPr>
            <w:webHidden/>
          </w:rPr>
          <w:fldChar w:fldCharType="begin"/>
        </w:r>
        <w:r w:rsidR="003642DA">
          <w:rPr>
            <w:webHidden/>
          </w:rPr>
          <w:instrText xml:space="preserve"> PAGEREF _Toc76564173 \h </w:instrText>
        </w:r>
        <w:r w:rsidR="003642DA">
          <w:rPr>
            <w:webHidden/>
          </w:rPr>
        </w:r>
        <w:r w:rsidR="003642DA">
          <w:rPr>
            <w:webHidden/>
          </w:rPr>
          <w:fldChar w:fldCharType="separate"/>
        </w:r>
        <w:r w:rsidR="003642DA">
          <w:rPr>
            <w:webHidden/>
          </w:rPr>
          <w:t>505</w:t>
        </w:r>
        <w:r w:rsidR="003642DA">
          <w:rPr>
            <w:webHidden/>
          </w:rPr>
          <w:fldChar w:fldCharType="end"/>
        </w:r>
      </w:hyperlink>
    </w:p>
    <w:p w14:paraId="60821588" w14:textId="77777777" w:rsidR="003642DA" w:rsidRDefault="000B4841">
      <w:pPr>
        <w:pStyle w:val="TOC3"/>
        <w:rPr>
          <w:rFonts w:asciiTheme="minorHAnsi" w:eastAsiaTheme="minorEastAsia" w:hAnsiTheme="minorHAnsi" w:cstheme="minorBidi"/>
          <w:caps w:val="0"/>
          <w:lang w:eastAsia="en-AU"/>
        </w:rPr>
      </w:pPr>
      <w:hyperlink w:anchor="_Toc76564174" w:history="1">
        <w:r w:rsidR="003642DA" w:rsidRPr="00C00FED">
          <w:rPr>
            <w:rStyle w:val="Hyperlink"/>
            <w:rFonts w:cs="Arial"/>
          </w:rPr>
          <w:t>10.2</w:t>
        </w:r>
        <w:r w:rsidR="003642DA">
          <w:rPr>
            <w:rFonts w:asciiTheme="minorHAnsi" w:eastAsiaTheme="minorEastAsia" w:hAnsiTheme="minorHAnsi" w:cstheme="minorBidi"/>
            <w:caps w:val="0"/>
            <w:lang w:eastAsia="en-AU"/>
          </w:rPr>
          <w:tab/>
        </w:r>
        <w:r w:rsidR="003642DA" w:rsidRPr="00C00FED">
          <w:rPr>
            <w:rStyle w:val="Hyperlink"/>
            <w:rFonts w:cs="Arial"/>
          </w:rPr>
          <w:t>ADMINISTRATOR CHRIS EDDY REPORT</w:t>
        </w:r>
        <w:r w:rsidR="003642DA">
          <w:rPr>
            <w:webHidden/>
          </w:rPr>
          <w:tab/>
        </w:r>
        <w:r w:rsidR="003642DA">
          <w:rPr>
            <w:webHidden/>
          </w:rPr>
          <w:fldChar w:fldCharType="begin"/>
        </w:r>
        <w:r w:rsidR="003642DA">
          <w:rPr>
            <w:webHidden/>
          </w:rPr>
          <w:instrText xml:space="preserve"> PAGEREF _Toc76564174 \h </w:instrText>
        </w:r>
        <w:r w:rsidR="003642DA">
          <w:rPr>
            <w:webHidden/>
          </w:rPr>
        </w:r>
        <w:r w:rsidR="003642DA">
          <w:rPr>
            <w:webHidden/>
          </w:rPr>
          <w:fldChar w:fldCharType="separate"/>
        </w:r>
        <w:r w:rsidR="003642DA">
          <w:rPr>
            <w:webHidden/>
          </w:rPr>
          <w:t>505</w:t>
        </w:r>
        <w:r w:rsidR="003642DA">
          <w:rPr>
            <w:webHidden/>
          </w:rPr>
          <w:fldChar w:fldCharType="end"/>
        </w:r>
      </w:hyperlink>
    </w:p>
    <w:p w14:paraId="7980FEA2" w14:textId="77777777" w:rsidR="003642DA" w:rsidRDefault="000B4841">
      <w:pPr>
        <w:pStyle w:val="TOC3"/>
        <w:rPr>
          <w:rFonts w:asciiTheme="minorHAnsi" w:eastAsiaTheme="minorEastAsia" w:hAnsiTheme="minorHAnsi" w:cstheme="minorBidi"/>
          <w:caps w:val="0"/>
          <w:lang w:eastAsia="en-AU"/>
        </w:rPr>
      </w:pPr>
      <w:hyperlink w:anchor="_Toc76564175" w:history="1">
        <w:r w:rsidR="003642DA" w:rsidRPr="00C00FED">
          <w:rPr>
            <w:rStyle w:val="Hyperlink"/>
            <w:rFonts w:cs="Arial"/>
          </w:rPr>
          <w:t>10.3</w:t>
        </w:r>
        <w:r w:rsidR="003642DA">
          <w:rPr>
            <w:rFonts w:asciiTheme="minorHAnsi" w:eastAsiaTheme="minorEastAsia" w:hAnsiTheme="minorHAnsi" w:cstheme="minorBidi"/>
            <w:caps w:val="0"/>
            <w:lang w:eastAsia="en-AU"/>
          </w:rPr>
          <w:tab/>
        </w:r>
        <w:r w:rsidR="003642DA" w:rsidRPr="00C00FED">
          <w:rPr>
            <w:rStyle w:val="Hyperlink"/>
            <w:rFonts w:cs="Arial"/>
          </w:rPr>
          <w:t>CHAIR OF COUNCIL LYDIA WILSON REPORT</w:t>
        </w:r>
        <w:r w:rsidR="003642DA">
          <w:rPr>
            <w:webHidden/>
          </w:rPr>
          <w:tab/>
        </w:r>
        <w:r w:rsidR="003642DA">
          <w:rPr>
            <w:webHidden/>
          </w:rPr>
          <w:fldChar w:fldCharType="begin"/>
        </w:r>
        <w:r w:rsidR="003642DA">
          <w:rPr>
            <w:webHidden/>
          </w:rPr>
          <w:instrText xml:space="preserve"> PAGEREF _Toc76564175 \h </w:instrText>
        </w:r>
        <w:r w:rsidR="003642DA">
          <w:rPr>
            <w:webHidden/>
          </w:rPr>
        </w:r>
        <w:r w:rsidR="003642DA">
          <w:rPr>
            <w:webHidden/>
          </w:rPr>
          <w:fldChar w:fldCharType="separate"/>
        </w:r>
        <w:r w:rsidR="003642DA">
          <w:rPr>
            <w:webHidden/>
          </w:rPr>
          <w:t>505</w:t>
        </w:r>
        <w:r w:rsidR="003642DA">
          <w:rPr>
            <w:webHidden/>
          </w:rPr>
          <w:fldChar w:fldCharType="end"/>
        </w:r>
      </w:hyperlink>
    </w:p>
    <w:p w14:paraId="64B59332" w14:textId="77777777" w:rsidR="003642DA" w:rsidRDefault="000B4841">
      <w:pPr>
        <w:pStyle w:val="TOC3"/>
      </w:pPr>
      <w:hyperlink w:anchor="_Toc76564176" w:history="1">
        <w:r w:rsidR="003642DA" w:rsidRPr="00C00FED">
          <w:rPr>
            <w:rStyle w:val="Hyperlink"/>
            <w:rFonts w:cs="Arial"/>
          </w:rPr>
          <w:t>10.4</w:t>
        </w:r>
        <w:r w:rsidR="003642DA">
          <w:rPr>
            <w:rFonts w:asciiTheme="minorHAnsi" w:eastAsiaTheme="minorEastAsia" w:hAnsiTheme="minorHAnsi" w:cstheme="minorBidi"/>
            <w:caps w:val="0"/>
            <w:lang w:eastAsia="en-AU"/>
          </w:rPr>
          <w:tab/>
        </w:r>
        <w:r w:rsidR="003642DA" w:rsidRPr="00C00FED">
          <w:rPr>
            <w:rStyle w:val="Hyperlink"/>
            <w:rFonts w:cs="Arial"/>
          </w:rPr>
          <w:t>For Noting - CEO Update - 5 July 2021</w:t>
        </w:r>
        <w:r w:rsidR="003642DA">
          <w:rPr>
            <w:webHidden/>
          </w:rPr>
          <w:tab/>
        </w:r>
        <w:r w:rsidR="003642DA">
          <w:rPr>
            <w:webHidden/>
          </w:rPr>
          <w:fldChar w:fldCharType="begin"/>
        </w:r>
        <w:r w:rsidR="003642DA">
          <w:rPr>
            <w:webHidden/>
          </w:rPr>
          <w:instrText xml:space="preserve"> PAGEREF _Toc76564176 \h </w:instrText>
        </w:r>
        <w:r w:rsidR="003642DA">
          <w:rPr>
            <w:webHidden/>
          </w:rPr>
        </w:r>
        <w:r w:rsidR="003642DA">
          <w:rPr>
            <w:webHidden/>
          </w:rPr>
          <w:fldChar w:fldCharType="separate"/>
        </w:r>
        <w:r w:rsidR="003642DA">
          <w:rPr>
            <w:webHidden/>
          </w:rPr>
          <w:t>507</w:t>
        </w:r>
        <w:r w:rsidR="003642DA">
          <w:rPr>
            <w:webHidden/>
          </w:rPr>
          <w:fldChar w:fldCharType="end"/>
        </w:r>
      </w:hyperlink>
    </w:p>
    <w:p w14:paraId="24DCD93B" w14:textId="77777777" w:rsidR="00CE6501" w:rsidRPr="00CE6501" w:rsidRDefault="00CE6501" w:rsidP="00CE6501">
      <w:pPr>
        <w:rPr>
          <w:rFonts w:eastAsiaTheme="minorEastAsia"/>
          <w:noProof/>
        </w:rPr>
      </w:pPr>
    </w:p>
    <w:p w14:paraId="47866DC5" w14:textId="77777777" w:rsidR="003642DA" w:rsidRDefault="000B4841">
      <w:pPr>
        <w:pStyle w:val="TOC1"/>
        <w:rPr>
          <w:rFonts w:asciiTheme="minorHAnsi" w:eastAsiaTheme="minorEastAsia" w:hAnsiTheme="minorHAnsi" w:cstheme="minorBidi"/>
          <w:b w:val="0"/>
          <w:bCs w:val="0"/>
          <w:caps w:val="0"/>
          <w:szCs w:val="22"/>
          <w:lang w:eastAsia="en-AU"/>
        </w:rPr>
      </w:pPr>
      <w:hyperlink w:anchor="_Toc76564177" w:history="1">
        <w:r w:rsidR="003642DA" w:rsidRPr="00C00FED">
          <w:rPr>
            <w:rStyle w:val="Hyperlink"/>
          </w:rPr>
          <w:t>11.</w:t>
        </w:r>
        <w:r w:rsidR="003642DA">
          <w:rPr>
            <w:rFonts w:asciiTheme="minorHAnsi" w:eastAsiaTheme="minorEastAsia" w:hAnsiTheme="minorHAnsi" w:cstheme="minorBidi"/>
            <w:b w:val="0"/>
            <w:bCs w:val="0"/>
            <w:caps w:val="0"/>
            <w:szCs w:val="22"/>
            <w:lang w:eastAsia="en-AU"/>
          </w:rPr>
          <w:tab/>
        </w:r>
        <w:r w:rsidR="003642DA" w:rsidRPr="00C00FED">
          <w:rPr>
            <w:rStyle w:val="Hyperlink"/>
          </w:rPr>
          <w:t>Confidential Business</w:t>
        </w:r>
        <w:r w:rsidR="003642DA">
          <w:rPr>
            <w:webHidden/>
          </w:rPr>
          <w:tab/>
        </w:r>
        <w:r w:rsidR="003642DA">
          <w:rPr>
            <w:webHidden/>
          </w:rPr>
          <w:fldChar w:fldCharType="begin"/>
        </w:r>
        <w:r w:rsidR="003642DA">
          <w:rPr>
            <w:webHidden/>
          </w:rPr>
          <w:instrText xml:space="preserve"> PAGEREF _Toc76564177 \h </w:instrText>
        </w:r>
        <w:r w:rsidR="003642DA">
          <w:rPr>
            <w:webHidden/>
          </w:rPr>
        </w:r>
        <w:r w:rsidR="003642DA">
          <w:rPr>
            <w:webHidden/>
          </w:rPr>
          <w:fldChar w:fldCharType="separate"/>
        </w:r>
        <w:r w:rsidR="003642DA">
          <w:rPr>
            <w:webHidden/>
          </w:rPr>
          <w:t>509</w:t>
        </w:r>
        <w:r w:rsidR="003642DA">
          <w:rPr>
            <w:webHidden/>
          </w:rPr>
          <w:fldChar w:fldCharType="end"/>
        </w:r>
      </w:hyperlink>
    </w:p>
    <w:p w14:paraId="0B2E0765"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78" w:history="1">
        <w:r w:rsidR="003642DA" w:rsidRPr="00C00FED">
          <w:rPr>
            <w:rStyle w:val="Hyperlink"/>
          </w:rPr>
          <w:t>11.1</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Connected Communities</w:t>
        </w:r>
        <w:r w:rsidR="003642DA">
          <w:rPr>
            <w:webHidden/>
          </w:rPr>
          <w:tab/>
        </w:r>
        <w:r w:rsidR="003642DA">
          <w:rPr>
            <w:webHidden/>
          </w:rPr>
          <w:fldChar w:fldCharType="begin"/>
        </w:r>
        <w:r w:rsidR="003642DA">
          <w:rPr>
            <w:webHidden/>
          </w:rPr>
          <w:instrText xml:space="preserve"> PAGEREF _Toc76564178 \h </w:instrText>
        </w:r>
        <w:r w:rsidR="003642DA">
          <w:rPr>
            <w:webHidden/>
          </w:rPr>
        </w:r>
        <w:r w:rsidR="003642DA">
          <w:rPr>
            <w:webHidden/>
          </w:rPr>
          <w:fldChar w:fldCharType="separate"/>
        </w:r>
        <w:r w:rsidR="003642DA">
          <w:rPr>
            <w:webHidden/>
          </w:rPr>
          <w:t>509</w:t>
        </w:r>
        <w:r w:rsidR="003642DA">
          <w:rPr>
            <w:webHidden/>
          </w:rPr>
          <w:fldChar w:fldCharType="end"/>
        </w:r>
      </w:hyperlink>
    </w:p>
    <w:p w14:paraId="7FDE6596" w14:textId="77777777" w:rsidR="003642DA" w:rsidRDefault="000B4841">
      <w:pPr>
        <w:pStyle w:val="TOC3"/>
        <w:rPr>
          <w:rFonts w:asciiTheme="minorHAnsi" w:eastAsiaTheme="minorEastAsia" w:hAnsiTheme="minorHAnsi" w:cstheme="minorBidi"/>
          <w:caps w:val="0"/>
          <w:lang w:eastAsia="en-AU"/>
        </w:rPr>
      </w:pPr>
      <w:hyperlink w:anchor="_Toc76564179" w:history="1">
        <w:r w:rsidR="003642DA" w:rsidRPr="00C00FED">
          <w:rPr>
            <w:rStyle w:val="Hyperlink"/>
          </w:rPr>
          <w:t>Nil Reports</w:t>
        </w:r>
        <w:r w:rsidR="003642DA">
          <w:rPr>
            <w:webHidden/>
          </w:rPr>
          <w:tab/>
        </w:r>
        <w:r w:rsidR="003642DA">
          <w:rPr>
            <w:webHidden/>
          </w:rPr>
          <w:fldChar w:fldCharType="begin"/>
        </w:r>
        <w:r w:rsidR="003642DA">
          <w:rPr>
            <w:webHidden/>
          </w:rPr>
          <w:instrText xml:space="preserve"> PAGEREF _Toc76564179 \h </w:instrText>
        </w:r>
        <w:r w:rsidR="003642DA">
          <w:rPr>
            <w:webHidden/>
          </w:rPr>
        </w:r>
        <w:r w:rsidR="003642DA">
          <w:rPr>
            <w:webHidden/>
          </w:rPr>
          <w:fldChar w:fldCharType="separate"/>
        </w:r>
        <w:r w:rsidR="003642DA">
          <w:rPr>
            <w:webHidden/>
          </w:rPr>
          <w:t>509</w:t>
        </w:r>
        <w:r w:rsidR="003642DA">
          <w:rPr>
            <w:webHidden/>
          </w:rPr>
          <w:fldChar w:fldCharType="end"/>
        </w:r>
      </w:hyperlink>
    </w:p>
    <w:p w14:paraId="11EC18AA"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80" w:history="1">
        <w:r w:rsidR="003642DA" w:rsidRPr="00C00FED">
          <w:rPr>
            <w:rStyle w:val="Hyperlink"/>
          </w:rPr>
          <w:t>11.2</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Liveable Neighbourhoods</w:t>
        </w:r>
        <w:r w:rsidR="003642DA">
          <w:rPr>
            <w:webHidden/>
          </w:rPr>
          <w:tab/>
        </w:r>
        <w:r w:rsidR="003642DA">
          <w:rPr>
            <w:webHidden/>
          </w:rPr>
          <w:fldChar w:fldCharType="begin"/>
        </w:r>
        <w:r w:rsidR="003642DA">
          <w:rPr>
            <w:webHidden/>
          </w:rPr>
          <w:instrText xml:space="preserve"> PAGEREF _Toc76564180 \h </w:instrText>
        </w:r>
        <w:r w:rsidR="003642DA">
          <w:rPr>
            <w:webHidden/>
          </w:rPr>
        </w:r>
        <w:r w:rsidR="003642DA">
          <w:rPr>
            <w:webHidden/>
          </w:rPr>
          <w:fldChar w:fldCharType="separate"/>
        </w:r>
        <w:r w:rsidR="003642DA">
          <w:rPr>
            <w:webHidden/>
          </w:rPr>
          <w:t>509</w:t>
        </w:r>
        <w:r w:rsidR="003642DA">
          <w:rPr>
            <w:webHidden/>
          </w:rPr>
          <w:fldChar w:fldCharType="end"/>
        </w:r>
      </w:hyperlink>
    </w:p>
    <w:p w14:paraId="297AFE43" w14:textId="77777777" w:rsidR="003642DA" w:rsidRDefault="000B4841">
      <w:pPr>
        <w:pStyle w:val="TOC3"/>
        <w:rPr>
          <w:rFonts w:asciiTheme="minorHAnsi" w:eastAsiaTheme="minorEastAsia" w:hAnsiTheme="minorHAnsi" w:cstheme="minorBidi"/>
          <w:caps w:val="0"/>
          <w:lang w:eastAsia="en-AU"/>
        </w:rPr>
      </w:pPr>
      <w:hyperlink w:anchor="_Toc76564181" w:history="1">
        <w:r w:rsidR="003642DA" w:rsidRPr="00C00FED">
          <w:rPr>
            <w:rStyle w:val="Hyperlink"/>
          </w:rPr>
          <w:t>Nil Reports</w:t>
        </w:r>
        <w:r w:rsidR="003642DA">
          <w:rPr>
            <w:webHidden/>
          </w:rPr>
          <w:tab/>
        </w:r>
        <w:r w:rsidR="003642DA">
          <w:rPr>
            <w:webHidden/>
          </w:rPr>
          <w:fldChar w:fldCharType="begin"/>
        </w:r>
        <w:r w:rsidR="003642DA">
          <w:rPr>
            <w:webHidden/>
          </w:rPr>
          <w:instrText xml:space="preserve"> PAGEREF _Toc76564181 \h </w:instrText>
        </w:r>
        <w:r w:rsidR="003642DA">
          <w:rPr>
            <w:webHidden/>
          </w:rPr>
        </w:r>
        <w:r w:rsidR="003642DA">
          <w:rPr>
            <w:webHidden/>
          </w:rPr>
          <w:fldChar w:fldCharType="separate"/>
        </w:r>
        <w:r w:rsidR="003642DA">
          <w:rPr>
            <w:webHidden/>
          </w:rPr>
          <w:t>509</w:t>
        </w:r>
        <w:r w:rsidR="003642DA">
          <w:rPr>
            <w:webHidden/>
          </w:rPr>
          <w:fldChar w:fldCharType="end"/>
        </w:r>
      </w:hyperlink>
    </w:p>
    <w:p w14:paraId="6E791545"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82" w:history="1">
        <w:r w:rsidR="003642DA" w:rsidRPr="00C00FED">
          <w:rPr>
            <w:rStyle w:val="Hyperlink"/>
          </w:rPr>
          <w:t>11.3</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Strong Local Economy</w:t>
        </w:r>
        <w:r w:rsidR="003642DA">
          <w:rPr>
            <w:webHidden/>
          </w:rPr>
          <w:tab/>
        </w:r>
        <w:r w:rsidR="003642DA">
          <w:rPr>
            <w:webHidden/>
          </w:rPr>
          <w:fldChar w:fldCharType="begin"/>
        </w:r>
        <w:r w:rsidR="003642DA">
          <w:rPr>
            <w:webHidden/>
          </w:rPr>
          <w:instrText xml:space="preserve"> PAGEREF _Toc76564182 \h </w:instrText>
        </w:r>
        <w:r w:rsidR="003642DA">
          <w:rPr>
            <w:webHidden/>
          </w:rPr>
        </w:r>
        <w:r w:rsidR="003642DA">
          <w:rPr>
            <w:webHidden/>
          </w:rPr>
          <w:fldChar w:fldCharType="separate"/>
        </w:r>
        <w:r w:rsidR="003642DA">
          <w:rPr>
            <w:webHidden/>
          </w:rPr>
          <w:t>509</w:t>
        </w:r>
        <w:r w:rsidR="003642DA">
          <w:rPr>
            <w:webHidden/>
          </w:rPr>
          <w:fldChar w:fldCharType="end"/>
        </w:r>
      </w:hyperlink>
    </w:p>
    <w:p w14:paraId="3631FC77" w14:textId="77777777" w:rsidR="003642DA" w:rsidRDefault="000B4841">
      <w:pPr>
        <w:pStyle w:val="TOC3"/>
        <w:rPr>
          <w:rFonts w:asciiTheme="minorHAnsi" w:eastAsiaTheme="minorEastAsia" w:hAnsiTheme="minorHAnsi" w:cstheme="minorBidi"/>
          <w:caps w:val="0"/>
          <w:lang w:eastAsia="en-AU"/>
        </w:rPr>
      </w:pPr>
      <w:hyperlink w:anchor="_Toc76564183" w:history="1">
        <w:r w:rsidR="003642DA" w:rsidRPr="00C00FED">
          <w:rPr>
            <w:rStyle w:val="Hyperlink"/>
          </w:rPr>
          <w:t>Nil Reports</w:t>
        </w:r>
        <w:r w:rsidR="003642DA">
          <w:rPr>
            <w:webHidden/>
          </w:rPr>
          <w:tab/>
        </w:r>
        <w:r w:rsidR="003642DA">
          <w:rPr>
            <w:webHidden/>
          </w:rPr>
          <w:fldChar w:fldCharType="begin"/>
        </w:r>
        <w:r w:rsidR="003642DA">
          <w:rPr>
            <w:webHidden/>
          </w:rPr>
          <w:instrText xml:space="preserve"> PAGEREF _Toc76564183 \h </w:instrText>
        </w:r>
        <w:r w:rsidR="003642DA">
          <w:rPr>
            <w:webHidden/>
          </w:rPr>
        </w:r>
        <w:r w:rsidR="003642DA">
          <w:rPr>
            <w:webHidden/>
          </w:rPr>
          <w:fldChar w:fldCharType="separate"/>
        </w:r>
        <w:r w:rsidR="003642DA">
          <w:rPr>
            <w:webHidden/>
          </w:rPr>
          <w:t>509</w:t>
        </w:r>
        <w:r w:rsidR="003642DA">
          <w:rPr>
            <w:webHidden/>
          </w:rPr>
          <w:fldChar w:fldCharType="end"/>
        </w:r>
      </w:hyperlink>
    </w:p>
    <w:p w14:paraId="36AF3992"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84" w:history="1">
        <w:r w:rsidR="003642DA" w:rsidRPr="00C00FED">
          <w:rPr>
            <w:rStyle w:val="Hyperlink"/>
          </w:rPr>
          <w:t>11.4</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Sustainable Environment</w:t>
        </w:r>
        <w:r w:rsidR="003642DA">
          <w:rPr>
            <w:webHidden/>
          </w:rPr>
          <w:tab/>
        </w:r>
        <w:r w:rsidR="003642DA">
          <w:rPr>
            <w:webHidden/>
          </w:rPr>
          <w:fldChar w:fldCharType="begin"/>
        </w:r>
        <w:r w:rsidR="003642DA">
          <w:rPr>
            <w:webHidden/>
          </w:rPr>
          <w:instrText xml:space="preserve"> PAGEREF _Toc76564184 \h </w:instrText>
        </w:r>
        <w:r w:rsidR="003642DA">
          <w:rPr>
            <w:webHidden/>
          </w:rPr>
        </w:r>
        <w:r w:rsidR="003642DA">
          <w:rPr>
            <w:webHidden/>
          </w:rPr>
          <w:fldChar w:fldCharType="separate"/>
        </w:r>
        <w:r w:rsidR="003642DA">
          <w:rPr>
            <w:webHidden/>
          </w:rPr>
          <w:t>509</w:t>
        </w:r>
        <w:r w:rsidR="003642DA">
          <w:rPr>
            <w:webHidden/>
          </w:rPr>
          <w:fldChar w:fldCharType="end"/>
        </w:r>
      </w:hyperlink>
    </w:p>
    <w:p w14:paraId="7B4075CB" w14:textId="77777777" w:rsidR="003642DA" w:rsidRDefault="000B4841">
      <w:pPr>
        <w:pStyle w:val="TOC3"/>
        <w:rPr>
          <w:rFonts w:asciiTheme="minorHAnsi" w:eastAsiaTheme="minorEastAsia" w:hAnsiTheme="minorHAnsi" w:cstheme="minorBidi"/>
          <w:caps w:val="0"/>
          <w:lang w:eastAsia="en-AU"/>
        </w:rPr>
      </w:pPr>
      <w:hyperlink w:anchor="_Toc76564185" w:history="1">
        <w:r w:rsidR="003642DA" w:rsidRPr="00C00FED">
          <w:rPr>
            <w:rStyle w:val="Hyperlink"/>
          </w:rPr>
          <w:t>Nil Reports</w:t>
        </w:r>
        <w:r w:rsidR="003642DA">
          <w:rPr>
            <w:webHidden/>
          </w:rPr>
          <w:tab/>
        </w:r>
        <w:r w:rsidR="003642DA">
          <w:rPr>
            <w:webHidden/>
          </w:rPr>
          <w:fldChar w:fldCharType="begin"/>
        </w:r>
        <w:r w:rsidR="003642DA">
          <w:rPr>
            <w:webHidden/>
          </w:rPr>
          <w:instrText xml:space="preserve"> PAGEREF _Toc76564185 \h </w:instrText>
        </w:r>
        <w:r w:rsidR="003642DA">
          <w:rPr>
            <w:webHidden/>
          </w:rPr>
        </w:r>
        <w:r w:rsidR="003642DA">
          <w:rPr>
            <w:webHidden/>
          </w:rPr>
          <w:fldChar w:fldCharType="separate"/>
        </w:r>
        <w:r w:rsidR="003642DA">
          <w:rPr>
            <w:webHidden/>
          </w:rPr>
          <w:t>509</w:t>
        </w:r>
        <w:r w:rsidR="003642DA">
          <w:rPr>
            <w:webHidden/>
          </w:rPr>
          <w:fldChar w:fldCharType="end"/>
        </w:r>
      </w:hyperlink>
    </w:p>
    <w:p w14:paraId="72F3F231"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86" w:history="1">
        <w:r w:rsidR="003642DA" w:rsidRPr="00C00FED">
          <w:rPr>
            <w:rStyle w:val="Hyperlink"/>
          </w:rPr>
          <w:t>11.5</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High Performing Organisation</w:t>
        </w:r>
        <w:r w:rsidR="003642DA">
          <w:rPr>
            <w:webHidden/>
          </w:rPr>
          <w:tab/>
        </w:r>
        <w:r w:rsidR="003642DA">
          <w:rPr>
            <w:webHidden/>
          </w:rPr>
          <w:fldChar w:fldCharType="begin"/>
        </w:r>
        <w:r w:rsidR="003642DA">
          <w:rPr>
            <w:webHidden/>
          </w:rPr>
          <w:instrText xml:space="preserve"> PAGEREF _Toc76564186 \h </w:instrText>
        </w:r>
        <w:r w:rsidR="003642DA">
          <w:rPr>
            <w:webHidden/>
          </w:rPr>
        </w:r>
        <w:r w:rsidR="003642DA">
          <w:rPr>
            <w:webHidden/>
          </w:rPr>
          <w:fldChar w:fldCharType="separate"/>
        </w:r>
        <w:r w:rsidR="003642DA">
          <w:rPr>
            <w:webHidden/>
          </w:rPr>
          <w:t>509</w:t>
        </w:r>
        <w:r w:rsidR="003642DA">
          <w:rPr>
            <w:webHidden/>
          </w:rPr>
          <w:fldChar w:fldCharType="end"/>
        </w:r>
      </w:hyperlink>
    </w:p>
    <w:p w14:paraId="139F2EF9" w14:textId="77777777" w:rsidR="003642DA" w:rsidRDefault="000B4841">
      <w:pPr>
        <w:pStyle w:val="TOC3"/>
        <w:rPr>
          <w:rFonts w:asciiTheme="minorHAnsi" w:eastAsiaTheme="minorEastAsia" w:hAnsiTheme="minorHAnsi" w:cstheme="minorBidi"/>
          <w:caps w:val="0"/>
          <w:lang w:eastAsia="en-AU"/>
        </w:rPr>
      </w:pPr>
      <w:hyperlink w:anchor="_Toc76564187" w:history="1">
        <w:r w:rsidR="003642DA" w:rsidRPr="00C00FED">
          <w:rPr>
            <w:rStyle w:val="Hyperlink"/>
            <w:rFonts w:cs="Arial"/>
          </w:rPr>
          <w:t>11.5.1</w:t>
        </w:r>
        <w:r w:rsidR="003642DA">
          <w:rPr>
            <w:rFonts w:asciiTheme="minorHAnsi" w:eastAsiaTheme="minorEastAsia" w:hAnsiTheme="minorHAnsi" w:cstheme="minorBidi"/>
            <w:caps w:val="0"/>
            <w:lang w:eastAsia="en-AU"/>
          </w:rPr>
          <w:tab/>
        </w:r>
        <w:r w:rsidR="003642DA" w:rsidRPr="00C00FED">
          <w:rPr>
            <w:rStyle w:val="Hyperlink"/>
            <w:rFonts w:cs="Arial"/>
          </w:rPr>
          <w:t>For Decision - Financial Reserves Review &amp; Policy Development</w:t>
        </w:r>
        <w:r w:rsidR="003642DA">
          <w:rPr>
            <w:webHidden/>
          </w:rPr>
          <w:tab/>
        </w:r>
        <w:r w:rsidR="003642DA">
          <w:rPr>
            <w:webHidden/>
          </w:rPr>
          <w:fldChar w:fldCharType="begin"/>
        </w:r>
        <w:r w:rsidR="003642DA">
          <w:rPr>
            <w:webHidden/>
          </w:rPr>
          <w:instrText xml:space="preserve"> PAGEREF _Toc76564187 \h </w:instrText>
        </w:r>
        <w:r w:rsidR="003642DA">
          <w:rPr>
            <w:webHidden/>
          </w:rPr>
        </w:r>
        <w:r w:rsidR="003642DA">
          <w:rPr>
            <w:webHidden/>
          </w:rPr>
          <w:fldChar w:fldCharType="separate"/>
        </w:r>
        <w:r w:rsidR="003642DA">
          <w:rPr>
            <w:webHidden/>
          </w:rPr>
          <w:t>509</w:t>
        </w:r>
        <w:r w:rsidR="003642DA">
          <w:rPr>
            <w:webHidden/>
          </w:rPr>
          <w:fldChar w:fldCharType="end"/>
        </w:r>
      </w:hyperlink>
    </w:p>
    <w:p w14:paraId="5CD9D2F5" w14:textId="77777777" w:rsidR="003642DA" w:rsidRDefault="000B4841">
      <w:pPr>
        <w:pStyle w:val="TOC2"/>
        <w:rPr>
          <w:rFonts w:asciiTheme="minorHAnsi" w:eastAsiaTheme="minorEastAsia" w:hAnsiTheme="minorHAnsi" w:cstheme="minorBidi"/>
          <w:b w:val="0"/>
          <w:caps w:val="0"/>
          <w:color w:val="auto"/>
          <w:szCs w:val="22"/>
          <w:lang w:val="en-AU" w:eastAsia="en-AU"/>
        </w:rPr>
      </w:pPr>
      <w:hyperlink w:anchor="_Toc76564188" w:history="1">
        <w:r w:rsidR="003642DA" w:rsidRPr="00C00FED">
          <w:rPr>
            <w:rStyle w:val="Hyperlink"/>
          </w:rPr>
          <w:t>11.6</w:t>
        </w:r>
        <w:r w:rsidR="003642DA">
          <w:rPr>
            <w:rFonts w:asciiTheme="minorHAnsi" w:eastAsiaTheme="minorEastAsia" w:hAnsiTheme="minorHAnsi" w:cstheme="minorBidi"/>
            <w:b w:val="0"/>
            <w:caps w:val="0"/>
            <w:color w:val="auto"/>
            <w:szCs w:val="22"/>
            <w:lang w:val="en-AU" w:eastAsia="en-AU"/>
          </w:rPr>
          <w:tab/>
        </w:r>
        <w:r w:rsidR="003642DA" w:rsidRPr="00C00FED">
          <w:rPr>
            <w:rStyle w:val="Hyperlink"/>
          </w:rPr>
          <w:t>Notices of Motion</w:t>
        </w:r>
        <w:r w:rsidR="003642DA">
          <w:rPr>
            <w:webHidden/>
          </w:rPr>
          <w:tab/>
        </w:r>
        <w:r w:rsidR="003642DA">
          <w:rPr>
            <w:webHidden/>
          </w:rPr>
          <w:fldChar w:fldCharType="begin"/>
        </w:r>
        <w:r w:rsidR="003642DA">
          <w:rPr>
            <w:webHidden/>
          </w:rPr>
          <w:instrText xml:space="preserve"> PAGEREF _Toc76564188 \h </w:instrText>
        </w:r>
        <w:r w:rsidR="003642DA">
          <w:rPr>
            <w:webHidden/>
          </w:rPr>
        </w:r>
        <w:r w:rsidR="003642DA">
          <w:rPr>
            <w:webHidden/>
          </w:rPr>
          <w:fldChar w:fldCharType="separate"/>
        </w:r>
        <w:r w:rsidR="003642DA">
          <w:rPr>
            <w:webHidden/>
          </w:rPr>
          <w:t>509</w:t>
        </w:r>
        <w:r w:rsidR="003642DA">
          <w:rPr>
            <w:webHidden/>
          </w:rPr>
          <w:fldChar w:fldCharType="end"/>
        </w:r>
      </w:hyperlink>
    </w:p>
    <w:p w14:paraId="2B7EEC4E" w14:textId="77777777" w:rsidR="003642DA" w:rsidRDefault="000B4841">
      <w:pPr>
        <w:pStyle w:val="TOC3"/>
        <w:rPr>
          <w:rFonts w:asciiTheme="minorHAnsi" w:eastAsiaTheme="minorEastAsia" w:hAnsiTheme="minorHAnsi" w:cstheme="minorBidi"/>
          <w:caps w:val="0"/>
          <w:lang w:eastAsia="en-AU"/>
        </w:rPr>
      </w:pPr>
      <w:hyperlink w:anchor="_Toc76564189" w:history="1">
        <w:r w:rsidR="003642DA" w:rsidRPr="00C00FED">
          <w:rPr>
            <w:rStyle w:val="Hyperlink"/>
          </w:rPr>
          <w:t>Nil Reports</w:t>
        </w:r>
        <w:r w:rsidR="003642DA">
          <w:rPr>
            <w:webHidden/>
          </w:rPr>
          <w:tab/>
        </w:r>
        <w:r w:rsidR="003642DA">
          <w:rPr>
            <w:webHidden/>
          </w:rPr>
          <w:fldChar w:fldCharType="begin"/>
        </w:r>
        <w:r w:rsidR="003642DA">
          <w:rPr>
            <w:webHidden/>
          </w:rPr>
          <w:instrText xml:space="preserve"> PAGEREF _Toc76564189 \h </w:instrText>
        </w:r>
        <w:r w:rsidR="003642DA">
          <w:rPr>
            <w:webHidden/>
          </w:rPr>
        </w:r>
        <w:r w:rsidR="003642DA">
          <w:rPr>
            <w:webHidden/>
          </w:rPr>
          <w:fldChar w:fldCharType="separate"/>
        </w:r>
        <w:r w:rsidR="003642DA">
          <w:rPr>
            <w:webHidden/>
          </w:rPr>
          <w:t>509</w:t>
        </w:r>
        <w:r w:rsidR="003642DA">
          <w:rPr>
            <w:webHidden/>
          </w:rPr>
          <w:fldChar w:fldCharType="end"/>
        </w:r>
      </w:hyperlink>
    </w:p>
    <w:p w14:paraId="3F3C2402" w14:textId="77777777" w:rsidR="003642DA" w:rsidRDefault="000B4841">
      <w:pPr>
        <w:pStyle w:val="TOC1"/>
        <w:rPr>
          <w:rFonts w:asciiTheme="minorHAnsi" w:eastAsiaTheme="minorEastAsia" w:hAnsiTheme="minorHAnsi" w:cstheme="minorBidi"/>
          <w:b w:val="0"/>
          <w:bCs w:val="0"/>
          <w:caps w:val="0"/>
          <w:szCs w:val="22"/>
          <w:lang w:eastAsia="en-AU"/>
        </w:rPr>
      </w:pPr>
      <w:hyperlink w:anchor="_Toc76564190" w:history="1">
        <w:r w:rsidR="003642DA" w:rsidRPr="00C00FED">
          <w:rPr>
            <w:rStyle w:val="Hyperlink"/>
          </w:rPr>
          <w:t>12.</w:t>
        </w:r>
        <w:r w:rsidR="003642DA">
          <w:rPr>
            <w:rFonts w:asciiTheme="minorHAnsi" w:eastAsiaTheme="minorEastAsia" w:hAnsiTheme="minorHAnsi" w:cstheme="minorBidi"/>
            <w:b w:val="0"/>
            <w:bCs w:val="0"/>
            <w:caps w:val="0"/>
            <w:szCs w:val="22"/>
            <w:lang w:eastAsia="en-AU"/>
          </w:rPr>
          <w:tab/>
        </w:r>
        <w:r w:rsidR="003642DA" w:rsidRPr="00C00FED">
          <w:rPr>
            <w:rStyle w:val="Hyperlink"/>
          </w:rPr>
          <w:t>Closure</w:t>
        </w:r>
        <w:r w:rsidR="003642DA">
          <w:rPr>
            <w:webHidden/>
          </w:rPr>
          <w:tab/>
        </w:r>
        <w:r w:rsidR="003642DA">
          <w:rPr>
            <w:webHidden/>
          </w:rPr>
          <w:fldChar w:fldCharType="begin"/>
        </w:r>
        <w:r w:rsidR="003642DA">
          <w:rPr>
            <w:webHidden/>
          </w:rPr>
          <w:instrText xml:space="preserve"> PAGEREF _Toc76564190 \h </w:instrText>
        </w:r>
        <w:r w:rsidR="003642DA">
          <w:rPr>
            <w:webHidden/>
          </w:rPr>
        </w:r>
        <w:r w:rsidR="003642DA">
          <w:rPr>
            <w:webHidden/>
          </w:rPr>
          <w:fldChar w:fldCharType="separate"/>
        </w:r>
        <w:r w:rsidR="003642DA">
          <w:rPr>
            <w:webHidden/>
          </w:rPr>
          <w:t>510</w:t>
        </w:r>
        <w:r w:rsidR="003642DA">
          <w:rPr>
            <w:webHidden/>
          </w:rPr>
          <w:fldChar w:fldCharType="end"/>
        </w:r>
      </w:hyperlink>
    </w:p>
    <w:p w14:paraId="013E38FF" w14:textId="77777777" w:rsidR="005B479F" w:rsidRDefault="005B479F" w:rsidP="005B479F">
      <w:pPr>
        <w:rPr>
          <w:rFonts w:cs="Arial"/>
        </w:rPr>
      </w:pPr>
      <w:r>
        <w:rPr>
          <w:rFonts w:cs="Arial"/>
        </w:rPr>
        <w:fldChar w:fldCharType="end"/>
      </w:r>
      <w:r>
        <w:rPr>
          <w:rFonts w:cs="Arial"/>
        </w:rPr>
        <w:t xml:space="preserve"> </w:t>
      </w:r>
    </w:p>
    <w:bookmarkEnd w:id="1"/>
    <w:p w14:paraId="4B1D4110" w14:textId="77777777" w:rsidR="005B479F" w:rsidRPr="00425120" w:rsidRDefault="005B479F" w:rsidP="005B479F">
      <w:pPr>
        <w:pBdr>
          <w:top w:val="single" w:sz="8" w:space="1" w:color="auto"/>
          <w:left w:val="single" w:sz="8" w:space="4" w:color="auto"/>
          <w:bottom w:val="single" w:sz="8" w:space="1" w:color="auto"/>
          <w:right w:val="single" w:sz="8" w:space="4" w:color="auto"/>
        </w:pBdr>
        <w:rPr>
          <w:rFonts w:cs="Arial"/>
          <w:b/>
          <w:sz w:val="14"/>
          <w:szCs w:val="28"/>
        </w:rPr>
      </w:pPr>
    </w:p>
    <w:p w14:paraId="3C55E605" w14:textId="77777777" w:rsidR="005B479F" w:rsidRPr="00175626" w:rsidRDefault="005B479F" w:rsidP="005B479F">
      <w:pPr>
        <w:pBdr>
          <w:top w:val="single" w:sz="8" w:space="1" w:color="auto"/>
          <w:left w:val="single" w:sz="8" w:space="4" w:color="auto"/>
          <w:bottom w:val="single" w:sz="8" w:space="1" w:color="auto"/>
          <w:right w:val="single" w:sz="8" w:space="4" w:color="auto"/>
        </w:pBdr>
        <w:rPr>
          <w:rFonts w:cs="Arial"/>
          <w:b/>
          <w:szCs w:val="28"/>
        </w:rPr>
      </w:pPr>
      <w:r w:rsidRPr="00175626">
        <w:rPr>
          <w:rFonts w:cs="Arial"/>
          <w:b/>
          <w:szCs w:val="28"/>
        </w:rPr>
        <w:t>Note:</w:t>
      </w:r>
    </w:p>
    <w:p w14:paraId="46661FA3" w14:textId="77777777" w:rsidR="005B479F" w:rsidRDefault="005B479F" w:rsidP="005B479F">
      <w:pPr>
        <w:pBdr>
          <w:top w:val="single" w:sz="8" w:space="1" w:color="auto"/>
          <w:left w:val="single" w:sz="8" w:space="4" w:color="auto"/>
          <w:bottom w:val="single" w:sz="8" w:space="1" w:color="auto"/>
          <w:right w:val="single" w:sz="8" w:space="4" w:color="auto"/>
        </w:pBdr>
        <w:spacing w:before="240"/>
        <w:rPr>
          <w:b/>
          <w:szCs w:val="22"/>
        </w:rPr>
      </w:pPr>
      <w:r w:rsidRPr="001823D4">
        <w:rPr>
          <w:b/>
          <w:szCs w:val="22"/>
        </w:rPr>
        <w:t>In these Minutes, Resolutions adopted by Council are indicated in bold text.</w:t>
      </w:r>
    </w:p>
    <w:p w14:paraId="56D8978A" w14:textId="77777777" w:rsidR="005B479F" w:rsidRPr="00425120" w:rsidRDefault="005B479F" w:rsidP="005B479F">
      <w:pPr>
        <w:pBdr>
          <w:top w:val="single" w:sz="8" w:space="1" w:color="auto"/>
          <w:left w:val="single" w:sz="8" w:space="4" w:color="auto"/>
          <w:bottom w:val="single" w:sz="8" w:space="1" w:color="auto"/>
          <w:right w:val="single" w:sz="8" w:space="4" w:color="auto"/>
        </w:pBdr>
        <w:spacing w:before="0"/>
        <w:rPr>
          <w:b/>
          <w:sz w:val="18"/>
          <w:szCs w:val="22"/>
        </w:rPr>
      </w:pPr>
    </w:p>
    <w:p w14:paraId="4E3A757B" w14:textId="77777777" w:rsidR="005B479F" w:rsidRPr="00175626" w:rsidRDefault="005B479F" w:rsidP="005B479F">
      <w:pPr>
        <w:tabs>
          <w:tab w:val="left" w:pos="851"/>
          <w:tab w:val="right" w:pos="9356"/>
        </w:tabs>
        <w:spacing w:before="0"/>
        <w:jc w:val="left"/>
        <w:rPr>
          <w:rFonts w:cs="Arial"/>
          <w:sz w:val="18"/>
          <w:szCs w:val="20"/>
        </w:rPr>
      </w:pPr>
    </w:p>
    <w:p w14:paraId="33B9BC30" w14:textId="77777777" w:rsidR="005B479F" w:rsidRPr="00BC1F1E" w:rsidRDefault="005B479F" w:rsidP="005B479F">
      <w:pPr>
        <w:rPr>
          <w:rFonts w:cs="Arial"/>
        </w:rPr>
      </w:pPr>
    </w:p>
    <w:p w14:paraId="7775425E" w14:textId="77777777" w:rsidR="005B479F" w:rsidRDefault="005B479F" w:rsidP="00321B9C">
      <w:pPr>
        <w:sectPr w:rsidR="005B479F" w:rsidSect="005B479F">
          <w:headerReference w:type="even" r:id="rId26"/>
          <w:headerReference w:type="default" r:id="rId27"/>
          <w:footerReference w:type="even" r:id="rId28"/>
          <w:footerReference w:type="default" r:id="rId29"/>
          <w:headerReference w:type="first" r:id="rId30"/>
          <w:footerReference w:type="first" r:id="rId31"/>
          <w:type w:val="oddPage"/>
          <w:pgSz w:w="11907" w:h="16839" w:code="9"/>
          <w:pgMar w:top="862" w:right="1440" w:bottom="862" w:left="1440" w:header="720" w:footer="431" w:gutter="0"/>
          <w:cols w:space="720"/>
          <w:formProt w:val="0"/>
          <w:docGrid w:linePitch="299"/>
        </w:sectPr>
      </w:pPr>
    </w:p>
    <w:p w14:paraId="6880148B" w14:textId="77777777" w:rsidR="005B479F" w:rsidRDefault="005B479F" w:rsidP="005B479F">
      <w:pPr>
        <w:pStyle w:val="ICTOC1"/>
      </w:pPr>
      <w:bookmarkStart w:id="2" w:name="PDF1_Opening"/>
      <w:bookmarkStart w:id="3" w:name="_Toc76564130"/>
      <w:r>
        <w:rPr>
          <w:noProof/>
        </w:rPr>
        <w:t>1.</w:t>
      </w:r>
      <w:r w:rsidRPr="000F34A1">
        <w:tab/>
        <w:t>Opening</w:t>
      </w:r>
      <w:bookmarkEnd w:id="2"/>
      <w:bookmarkEnd w:id="3"/>
      <w:r w:rsidRPr="000F34A1">
        <w:t xml:space="preserve"> </w:t>
      </w:r>
    </w:p>
    <w:p w14:paraId="14A11734" w14:textId="77777777" w:rsidR="005B479F" w:rsidRDefault="005B479F" w:rsidP="005B479F">
      <w:pPr>
        <w:pStyle w:val="ICTOC2"/>
        <w:spacing w:before="120"/>
      </w:pPr>
      <w:bookmarkStart w:id="4" w:name="_Toc387656795"/>
      <w:bookmarkStart w:id="5" w:name="_Toc76564131"/>
      <w:r>
        <w:rPr>
          <w:noProof/>
        </w:rPr>
        <w:t>1.1</w:t>
      </w:r>
      <w:r>
        <w:rPr>
          <w:noProof/>
        </w:rPr>
        <w:tab/>
      </w:r>
      <w:r w:rsidRPr="001B571E">
        <w:t>MEETING OPENING</w:t>
      </w:r>
      <w:bookmarkEnd w:id="4"/>
      <w:r>
        <w:t xml:space="preserve"> &amp; INTRODUCTIONS</w:t>
      </w:r>
      <w:bookmarkEnd w:id="5"/>
    </w:p>
    <w:p w14:paraId="0303DF4A" w14:textId="77777777" w:rsidR="005B479F" w:rsidRDefault="005B479F" w:rsidP="005B479F">
      <w:pPr>
        <w:pStyle w:val="capsBodyText"/>
        <w:spacing w:after="120"/>
        <w:ind w:left="720"/>
        <w:rPr>
          <w:rFonts w:ascii="Arial" w:eastAsia="Calibri" w:hAnsi="Arial"/>
          <w:bCs/>
          <w:szCs w:val="22"/>
        </w:rPr>
      </w:pPr>
      <w:r w:rsidRPr="006D5B14">
        <w:rPr>
          <w:rFonts w:ascii="Arial" w:hAnsi="Arial"/>
          <w:szCs w:val="22"/>
        </w:rPr>
        <w:t>The</w:t>
      </w:r>
      <w:r>
        <w:rPr>
          <w:rFonts w:ascii="Arial" w:hAnsi="Arial"/>
          <w:szCs w:val="22"/>
        </w:rPr>
        <w:t xml:space="preserve"> Chair of Council, Lydia Wilson</w:t>
      </w:r>
      <w:r w:rsidRPr="006D5B14">
        <w:rPr>
          <w:rFonts w:ascii="Arial" w:hAnsi="Arial"/>
          <w:szCs w:val="22"/>
        </w:rPr>
        <w:t xml:space="preserve"> opened the meeting at </w:t>
      </w:r>
      <w:r w:rsidR="0083453C">
        <w:rPr>
          <w:rFonts w:ascii="Arial" w:eastAsia="Calibri" w:hAnsi="Arial"/>
          <w:bCs/>
          <w:szCs w:val="22"/>
        </w:rPr>
        <w:t>6.31pm</w:t>
      </w:r>
      <w:r>
        <w:rPr>
          <w:rFonts w:ascii="Arial" w:eastAsia="Calibri" w:hAnsi="Arial"/>
          <w:bCs/>
          <w:szCs w:val="22"/>
        </w:rPr>
        <w:t>.</w:t>
      </w:r>
    </w:p>
    <w:p w14:paraId="4699D29A" w14:textId="77777777" w:rsidR="005B479F" w:rsidRPr="00103B8A" w:rsidRDefault="005B479F" w:rsidP="005B479F">
      <w:pPr>
        <w:ind w:left="709"/>
      </w:pPr>
      <w:r w:rsidRPr="00103B8A">
        <w:t>“Welcome to this Council Meeting of</w:t>
      </w:r>
      <w:r>
        <w:t xml:space="preserve"> </w:t>
      </w:r>
      <w:r w:rsidR="0083453C">
        <w:rPr>
          <w:rFonts w:eastAsia="Calibri"/>
          <w:bCs/>
          <w:szCs w:val="22"/>
        </w:rPr>
        <w:t>5 July 2021</w:t>
      </w:r>
      <w:r>
        <w:rPr>
          <w:rFonts w:eastAsia="Calibri"/>
          <w:bCs/>
          <w:szCs w:val="22"/>
        </w:rPr>
        <w:t xml:space="preserve"> </w:t>
      </w:r>
      <w:r w:rsidRPr="00103B8A">
        <w:t>which is being livestreamed.</w:t>
      </w:r>
    </w:p>
    <w:p w14:paraId="16314B0C" w14:textId="77777777" w:rsidR="005B479F" w:rsidRDefault="005B479F" w:rsidP="005B479F">
      <w:pPr>
        <w:ind w:left="709"/>
      </w:pPr>
      <w:r w:rsidRPr="00103B8A">
        <w:t xml:space="preserve">I am Lydia Wilson, Chair of the Panel of Administrators and I would also like to introduce my </w:t>
      </w:r>
      <w:r>
        <w:t xml:space="preserve">Panel </w:t>
      </w:r>
      <w:r w:rsidRPr="00103B8A">
        <w:t>colleague</w:t>
      </w:r>
      <w:r>
        <w:t>s</w:t>
      </w:r>
      <w:r w:rsidRPr="00103B8A">
        <w:t>, Administrator</w:t>
      </w:r>
      <w:r>
        <w:t>s</w:t>
      </w:r>
      <w:r w:rsidRPr="00103B8A">
        <w:t xml:space="preserve"> Ms Peita Duncan</w:t>
      </w:r>
      <w:r>
        <w:t xml:space="preserve"> and Mr Chris Eddy.</w:t>
      </w:r>
    </w:p>
    <w:p w14:paraId="7C18C174" w14:textId="77777777" w:rsidR="005B479F" w:rsidRDefault="005B479F" w:rsidP="005B479F">
      <w:pPr>
        <w:ind w:left="709"/>
        <w:rPr>
          <w:rFonts w:cs="Arial"/>
          <w:bCs/>
          <w:color w:val="000000" w:themeColor="text1"/>
          <w:szCs w:val="22"/>
        </w:rPr>
      </w:pPr>
      <w:r>
        <w:rPr>
          <w:rFonts w:cs="Arial"/>
          <w:bCs/>
          <w:color w:val="000000" w:themeColor="text1"/>
          <w:szCs w:val="22"/>
        </w:rPr>
        <w:t xml:space="preserve">I would also like to </w:t>
      </w:r>
      <w:r w:rsidRPr="0042679D">
        <w:rPr>
          <w:rFonts w:cs="Arial"/>
          <w:bCs/>
          <w:color w:val="000000" w:themeColor="text1"/>
          <w:szCs w:val="22"/>
        </w:rPr>
        <w:t xml:space="preserve">introduce our </w:t>
      </w:r>
      <w:r>
        <w:rPr>
          <w:rFonts w:cs="Arial"/>
          <w:bCs/>
          <w:color w:val="000000" w:themeColor="text1"/>
          <w:szCs w:val="22"/>
        </w:rPr>
        <w:t>Chief Executive Officer</w:t>
      </w:r>
      <w:r w:rsidRPr="0042679D">
        <w:rPr>
          <w:rFonts w:cs="Arial"/>
          <w:bCs/>
          <w:color w:val="000000" w:themeColor="text1"/>
          <w:szCs w:val="22"/>
        </w:rPr>
        <w:t xml:space="preserve">, Mr Craig Lloyd </w:t>
      </w:r>
      <w:r>
        <w:rPr>
          <w:rFonts w:cs="Arial"/>
          <w:bCs/>
          <w:color w:val="000000" w:themeColor="text1"/>
          <w:szCs w:val="22"/>
        </w:rPr>
        <w:t xml:space="preserve">and </w:t>
      </w:r>
      <w:r w:rsidRPr="0042679D">
        <w:rPr>
          <w:rFonts w:cs="Arial"/>
          <w:bCs/>
          <w:color w:val="000000" w:themeColor="text1"/>
          <w:szCs w:val="22"/>
        </w:rPr>
        <w:t>ask that</w:t>
      </w:r>
      <w:r>
        <w:rPr>
          <w:rFonts w:cs="Arial"/>
          <w:bCs/>
          <w:color w:val="000000" w:themeColor="text1"/>
          <w:szCs w:val="22"/>
        </w:rPr>
        <w:t xml:space="preserve"> he</w:t>
      </w:r>
      <w:r w:rsidRPr="0042679D">
        <w:rPr>
          <w:rFonts w:cs="Arial"/>
          <w:bCs/>
          <w:color w:val="000000" w:themeColor="text1"/>
          <w:szCs w:val="22"/>
        </w:rPr>
        <w:t xml:space="preserve"> in turn</w:t>
      </w:r>
      <w:r>
        <w:rPr>
          <w:rFonts w:cs="Arial"/>
          <w:bCs/>
          <w:color w:val="000000" w:themeColor="text1"/>
          <w:szCs w:val="22"/>
        </w:rPr>
        <w:t xml:space="preserve"> </w:t>
      </w:r>
      <w:r w:rsidRPr="0042679D">
        <w:rPr>
          <w:rFonts w:cs="Arial"/>
          <w:bCs/>
          <w:color w:val="000000" w:themeColor="text1"/>
          <w:szCs w:val="22"/>
        </w:rPr>
        <w:t xml:space="preserve">introduce the </w:t>
      </w:r>
      <w:r>
        <w:rPr>
          <w:rFonts w:cs="Arial"/>
          <w:bCs/>
          <w:color w:val="000000" w:themeColor="text1"/>
          <w:szCs w:val="22"/>
        </w:rPr>
        <w:t>members of the Executive Leadership Team</w:t>
      </w:r>
      <w:r w:rsidRPr="0042679D">
        <w:rPr>
          <w:rFonts w:cs="Arial"/>
          <w:bCs/>
          <w:color w:val="000000" w:themeColor="text1"/>
          <w:szCs w:val="22"/>
        </w:rPr>
        <w:t xml:space="preserve"> in attendance today</w:t>
      </w:r>
      <w:r>
        <w:rPr>
          <w:rFonts w:cs="Arial"/>
          <w:bCs/>
          <w:color w:val="000000" w:themeColor="text1"/>
          <w:szCs w:val="22"/>
        </w:rPr>
        <w:t>.”</w:t>
      </w:r>
    </w:p>
    <w:p w14:paraId="5CC284E3" w14:textId="77777777" w:rsidR="005B479F" w:rsidRDefault="005B479F" w:rsidP="005B479F">
      <w:pPr>
        <w:ind w:left="709"/>
        <w:rPr>
          <w:rFonts w:cs="Arial"/>
          <w:bCs/>
          <w:color w:val="000000" w:themeColor="text1"/>
          <w:szCs w:val="22"/>
        </w:rPr>
      </w:pPr>
      <w:r w:rsidRPr="008B7F5B">
        <w:rPr>
          <w:rFonts w:cs="Arial"/>
          <w:bCs/>
          <w:color w:val="000000" w:themeColor="text1"/>
          <w:szCs w:val="22"/>
        </w:rPr>
        <w:t>“</w:t>
      </w:r>
      <w:r>
        <w:rPr>
          <w:rFonts w:cs="Arial"/>
          <w:bCs/>
          <w:color w:val="000000" w:themeColor="text1"/>
          <w:szCs w:val="22"/>
        </w:rPr>
        <w:t>Good evening everyone, we also have with us:</w:t>
      </w:r>
    </w:p>
    <w:p w14:paraId="2D70DB26" w14:textId="77777777" w:rsidR="005B479F" w:rsidRDefault="005B479F" w:rsidP="005B479F">
      <w:pPr>
        <w:ind w:left="709"/>
        <w:rPr>
          <w:rFonts w:cs="Arial"/>
          <w:bCs/>
          <w:color w:val="000000" w:themeColor="text1"/>
          <w:szCs w:val="22"/>
        </w:rPr>
      </w:pPr>
      <w:r>
        <w:rPr>
          <w:rFonts w:cs="Arial"/>
          <w:bCs/>
          <w:color w:val="000000" w:themeColor="text1"/>
          <w:szCs w:val="22"/>
        </w:rPr>
        <w:t>Executive Manager Public Affairs, Ms Kristi High;</w:t>
      </w:r>
    </w:p>
    <w:p w14:paraId="5D93FCBF" w14:textId="77777777" w:rsidR="005B479F" w:rsidRDefault="005B479F" w:rsidP="005B479F">
      <w:pPr>
        <w:ind w:left="709"/>
        <w:rPr>
          <w:rFonts w:cs="Arial"/>
          <w:bCs/>
          <w:color w:val="000000" w:themeColor="text1"/>
          <w:szCs w:val="22"/>
        </w:rPr>
      </w:pPr>
      <w:r w:rsidRPr="0042679D">
        <w:rPr>
          <w:rFonts w:cs="Arial"/>
          <w:bCs/>
          <w:color w:val="000000" w:themeColor="text1"/>
          <w:szCs w:val="22"/>
        </w:rPr>
        <w:t>Executive Manager Governance, Mr Frank Joyce</w:t>
      </w:r>
      <w:r>
        <w:rPr>
          <w:rFonts w:cs="Arial"/>
          <w:bCs/>
          <w:color w:val="000000" w:themeColor="text1"/>
          <w:szCs w:val="22"/>
        </w:rPr>
        <w:t>;</w:t>
      </w:r>
    </w:p>
    <w:p w14:paraId="11541138" w14:textId="77777777" w:rsidR="005B479F" w:rsidRDefault="005B479F" w:rsidP="005B479F">
      <w:pPr>
        <w:ind w:left="709"/>
        <w:rPr>
          <w:rFonts w:cs="Arial"/>
          <w:bCs/>
          <w:color w:val="000000" w:themeColor="text1"/>
          <w:szCs w:val="22"/>
        </w:rPr>
      </w:pPr>
      <w:r w:rsidRPr="0042679D">
        <w:rPr>
          <w:rFonts w:cs="Arial"/>
          <w:bCs/>
          <w:color w:val="000000" w:themeColor="text1"/>
          <w:szCs w:val="22"/>
        </w:rPr>
        <w:t>Director Community Wellbeing, Ms Kate McCaughey;</w:t>
      </w:r>
    </w:p>
    <w:p w14:paraId="61253F0C" w14:textId="77777777" w:rsidR="005B479F" w:rsidRPr="0042679D" w:rsidRDefault="005B479F" w:rsidP="005B479F">
      <w:pPr>
        <w:ind w:left="709"/>
        <w:rPr>
          <w:rFonts w:cs="Arial"/>
          <w:bCs/>
          <w:color w:val="000000" w:themeColor="text1"/>
          <w:szCs w:val="22"/>
        </w:rPr>
      </w:pPr>
      <w:r>
        <w:rPr>
          <w:rFonts w:cs="Arial"/>
          <w:bCs/>
          <w:color w:val="000000" w:themeColor="text1"/>
          <w:szCs w:val="22"/>
        </w:rPr>
        <w:t>Director Corporate Services, Ms Amy Montalti;</w:t>
      </w:r>
    </w:p>
    <w:p w14:paraId="6CF0A7EB" w14:textId="77777777" w:rsidR="005B479F" w:rsidRPr="0042679D" w:rsidRDefault="005B479F" w:rsidP="005B479F">
      <w:pPr>
        <w:ind w:left="709"/>
        <w:rPr>
          <w:rFonts w:cs="Arial"/>
          <w:bCs/>
          <w:color w:val="000000" w:themeColor="text1"/>
          <w:szCs w:val="22"/>
        </w:rPr>
      </w:pPr>
      <w:r w:rsidRPr="0042679D">
        <w:rPr>
          <w:rFonts w:cs="Arial"/>
          <w:bCs/>
          <w:color w:val="000000" w:themeColor="text1"/>
          <w:szCs w:val="22"/>
        </w:rPr>
        <w:t>Director Planning &amp; Development, Mr Justin O’Meara;</w:t>
      </w:r>
      <w:r>
        <w:rPr>
          <w:rFonts w:cs="Arial"/>
          <w:bCs/>
          <w:color w:val="000000" w:themeColor="text1"/>
          <w:szCs w:val="22"/>
        </w:rPr>
        <w:t xml:space="preserve"> and</w:t>
      </w:r>
    </w:p>
    <w:p w14:paraId="6766C62C" w14:textId="77777777" w:rsidR="005B479F" w:rsidRDefault="005B479F" w:rsidP="005B479F">
      <w:pPr>
        <w:ind w:left="709"/>
        <w:rPr>
          <w:rFonts w:cs="Arial"/>
          <w:bCs/>
          <w:color w:val="000000" w:themeColor="text1"/>
          <w:szCs w:val="22"/>
        </w:rPr>
      </w:pPr>
      <w:r w:rsidRPr="0042679D">
        <w:rPr>
          <w:rFonts w:cs="Arial"/>
          <w:bCs/>
          <w:color w:val="000000" w:themeColor="text1"/>
          <w:szCs w:val="22"/>
        </w:rPr>
        <w:t>Director Infrastructure &amp; Environment, Ms Debbie Wood.</w:t>
      </w:r>
    </w:p>
    <w:p w14:paraId="6CCD8416" w14:textId="77777777" w:rsidR="00BE368F" w:rsidRPr="00BE368F" w:rsidRDefault="005B479F" w:rsidP="00AA36E4">
      <w:pPr>
        <w:ind w:left="709"/>
        <w:rPr>
          <w:rFonts w:cs="Arial"/>
          <w:bCs/>
          <w:color w:val="000000" w:themeColor="text1"/>
          <w:szCs w:val="22"/>
        </w:rPr>
      </w:pPr>
      <w:r>
        <w:rPr>
          <w:rFonts w:cs="Arial"/>
          <w:bCs/>
          <w:color w:val="000000" w:themeColor="text1"/>
          <w:szCs w:val="22"/>
        </w:rPr>
        <w:t>These members of the Executive Leadership Team will join us during the meeting.”</w:t>
      </w:r>
    </w:p>
    <w:p w14:paraId="235134BC" w14:textId="77777777" w:rsidR="005B479F" w:rsidRPr="0042679D" w:rsidRDefault="005B479F" w:rsidP="00AA36E4">
      <w:pPr>
        <w:pStyle w:val="capsBodyTextIndent"/>
        <w:spacing w:before="240" w:after="120"/>
        <w:ind w:left="709"/>
        <w:rPr>
          <w:color w:val="000000" w:themeColor="text1"/>
          <w:szCs w:val="22"/>
        </w:rPr>
      </w:pPr>
      <w:r w:rsidRPr="0042679D">
        <w:rPr>
          <w:color w:val="000000" w:themeColor="text1"/>
          <w:szCs w:val="22"/>
        </w:rPr>
        <w:t xml:space="preserve">Following the Introductions, the </w:t>
      </w:r>
      <w:r>
        <w:rPr>
          <w:szCs w:val="24"/>
        </w:rPr>
        <w:t>Chief Executive Officer</w:t>
      </w:r>
      <w:r w:rsidRPr="0042679D">
        <w:rPr>
          <w:color w:val="000000" w:themeColor="text1"/>
          <w:szCs w:val="22"/>
        </w:rPr>
        <w:t xml:space="preserve"> read the following prayer:</w:t>
      </w:r>
    </w:p>
    <w:p w14:paraId="7D60C3C5" w14:textId="77777777" w:rsidR="005B479F" w:rsidRPr="001E600D" w:rsidRDefault="005B479F" w:rsidP="005B479F">
      <w:pPr>
        <w:pStyle w:val="capsBodyTextIndent"/>
        <w:ind w:left="709"/>
        <w:rPr>
          <w:i/>
          <w:color w:val="000000" w:themeColor="text1"/>
          <w:szCs w:val="22"/>
        </w:rPr>
      </w:pPr>
      <w:r w:rsidRPr="001E600D">
        <w:rPr>
          <w:i/>
          <w:color w:val="000000" w:themeColor="text1"/>
          <w:szCs w:val="22"/>
        </w:rPr>
        <w:t xml:space="preserve">Almighty God, we ask for your blessing upon this council to make informed and good decisions to benefit the people of the City of Whittlesea.  </w:t>
      </w:r>
    </w:p>
    <w:p w14:paraId="0443549B" w14:textId="77777777" w:rsidR="005B479F" w:rsidRPr="0042679D" w:rsidRDefault="005B479F" w:rsidP="005B479F">
      <w:pPr>
        <w:pStyle w:val="capsBodyTextIndent"/>
        <w:spacing w:before="120" w:after="120"/>
        <w:ind w:left="709"/>
        <w:rPr>
          <w:i/>
          <w:color w:val="000000" w:themeColor="text1"/>
          <w:szCs w:val="22"/>
        </w:rPr>
      </w:pPr>
      <w:r w:rsidRPr="0042679D">
        <w:rPr>
          <w:i/>
          <w:color w:val="000000" w:themeColor="text1"/>
          <w:szCs w:val="22"/>
        </w:rPr>
        <w:t xml:space="preserve">Our father who art in heaven, hallowed be thy name, Thy kingdom come, Thy will be done </w:t>
      </w:r>
      <w:r>
        <w:rPr>
          <w:i/>
          <w:color w:val="000000" w:themeColor="text1"/>
          <w:szCs w:val="22"/>
        </w:rPr>
        <w:t>o</w:t>
      </w:r>
      <w:r w:rsidRPr="0042679D">
        <w:rPr>
          <w:i/>
          <w:color w:val="000000" w:themeColor="text1"/>
          <w:szCs w:val="22"/>
        </w:rPr>
        <w:t>n earth as it is in heaven. Give us this day our daily bread and forgive us our trespasses as we forgive them that trespass against us; and lead us not into temptation but deliver us from evil, For thine is the kingdom, the power and the glory, for ever and ever.</w:t>
      </w:r>
    </w:p>
    <w:p w14:paraId="2611717D" w14:textId="77777777" w:rsidR="005B479F" w:rsidRDefault="005B479F" w:rsidP="005B479F">
      <w:pPr>
        <w:pStyle w:val="capsBodyTextIndent"/>
        <w:spacing w:before="120" w:after="120"/>
        <w:ind w:left="709"/>
        <w:rPr>
          <w:i/>
          <w:color w:val="000000" w:themeColor="text1"/>
          <w:szCs w:val="22"/>
        </w:rPr>
      </w:pPr>
      <w:r w:rsidRPr="0042679D">
        <w:rPr>
          <w:i/>
          <w:color w:val="000000" w:themeColor="text1"/>
          <w:szCs w:val="22"/>
        </w:rPr>
        <w:t>Amen</w:t>
      </w:r>
    </w:p>
    <w:p w14:paraId="063B7E36" w14:textId="77777777" w:rsidR="005B479F" w:rsidRDefault="005B479F" w:rsidP="005B479F">
      <w:pPr>
        <w:pStyle w:val="ICTOC2"/>
        <w:spacing w:before="240"/>
        <w:rPr>
          <w:noProof/>
        </w:rPr>
      </w:pPr>
      <w:bookmarkStart w:id="6" w:name="_Toc76564132"/>
      <w:r>
        <w:rPr>
          <w:noProof/>
        </w:rPr>
        <w:t>1.</w:t>
      </w:r>
      <w:r w:rsidR="003642DA">
        <w:rPr>
          <w:noProof/>
        </w:rPr>
        <w:t>2</w:t>
      </w:r>
      <w:r>
        <w:rPr>
          <w:noProof/>
        </w:rPr>
        <w:tab/>
      </w:r>
      <w:r w:rsidRPr="004544CE">
        <w:rPr>
          <w:noProof/>
        </w:rPr>
        <w:t>ACKNOWLEDGMENT OF TRADITIONAL OWNERS STATEMENT</w:t>
      </w:r>
      <w:bookmarkEnd w:id="6"/>
    </w:p>
    <w:p w14:paraId="3365A121" w14:textId="77777777" w:rsidR="005B479F" w:rsidRDefault="005B479F" w:rsidP="005B479F">
      <w:pPr>
        <w:ind w:left="709"/>
      </w:pPr>
      <w:bookmarkStart w:id="7" w:name="_Toc387656797"/>
      <w:r>
        <w:t>The Chair of Council, Lydia Wilson read the following statement:</w:t>
      </w:r>
    </w:p>
    <w:p w14:paraId="5CE33BB7" w14:textId="77777777" w:rsidR="005B479F" w:rsidRDefault="005B479F" w:rsidP="005B479F">
      <w:pPr>
        <w:ind w:left="709"/>
      </w:pPr>
      <w:r>
        <w:t>“</w:t>
      </w:r>
      <w:r w:rsidRPr="006D5B14">
        <w:t xml:space="preserve">On behalf of the City </w:t>
      </w:r>
      <w:r>
        <w:t xml:space="preserve">of </w:t>
      </w:r>
      <w:r w:rsidRPr="008B3FE9">
        <w:t>Whittlesea</w:t>
      </w:r>
      <w:r w:rsidRPr="008B3FE9">
        <w:rPr>
          <w:i/>
        </w:rPr>
        <w:t xml:space="preserve"> </w:t>
      </w:r>
      <w:r>
        <w:t xml:space="preserve">I </w:t>
      </w:r>
      <w:r w:rsidRPr="00677113">
        <w:t>recognise the rich Aboriginal heritage of this country and acknowledge the</w:t>
      </w:r>
      <w:r>
        <w:t xml:space="preserve"> Wurundjeri Willum Clan as the Traditional O</w:t>
      </w:r>
      <w:r w:rsidRPr="00677113">
        <w:t>wners of this place.</w:t>
      </w:r>
    </w:p>
    <w:p w14:paraId="1476B553" w14:textId="77777777" w:rsidR="005B479F" w:rsidRDefault="005B479F" w:rsidP="005B479F">
      <w:pPr>
        <w:ind w:left="709"/>
      </w:pPr>
      <w:r>
        <w:t>I would also like to personally acknowledge Elders past, present and emerging.”</w:t>
      </w:r>
    </w:p>
    <w:p w14:paraId="2916DC76" w14:textId="77777777" w:rsidR="00A46F7D" w:rsidRDefault="00A46F7D" w:rsidP="00A46F7D">
      <w:pPr>
        <w:pStyle w:val="ICTOC2"/>
        <w:spacing w:before="240"/>
        <w:rPr>
          <w:noProof/>
        </w:rPr>
      </w:pPr>
      <w:bookmarkStart w:id="8" w:name="_Toc76564133"/>
      <w:r w:rsidRPr="00A46F7D">
        <w:rPr>
          <w:noProof/>
        </w:rPr>
        <w:t>1.</w:t>
      </w:r>
      <w:r w:rsidR="003642DA">
        <w:rPr>
          <w:noProof/>
        </w:rPr>
        <w:t>3</w:t>
      </w:r>
      <w:r w:rsidRPr="00A46F7D">
        <w:rPr>
          <w:noProof/>
        </w:rPr>
        <w:tab/>
      </w:r>
      <w:r>
        <w:rPr>
          <w:noProof/>
        </w:rPr>
        <w:t>NAIDOC WEEK</w:t>
      </w:r>
      <w:bookmarkEnd w:id="8"/>
    </w:p>
    <w:p w14:paraId="6D147441" w14:textId="77777777" w:rsidR="00A46F7D" w:rsidRDefault="00064E9D" w:rsidP="005B479F">
      <w:pPr>
        <w:ind w:left="709"/>
      </w:pPr>
      <w:r>
        <w:t xml:space="preserve">The Chair of Council, Lydia Wilson </w:t>
      </w:r>
      <w:r w:rsidRPr="00064E9D">
        <w:t>acknowledge</w:t>
      </w:r>
      <w:r>
        <w:t>d</w:t>
      </w:r>
      <w:r w:rsidRPr="00064E9D">
        <w:t xml:space="preserve"> </w:t>
      </w:r>
      <w:r>
        <w:t>the</w:t>
      </w:r>
      <w:r w:rsidRPr="00064E9D">
        <w:t xml:space="preserve"> NAIDOC Week. </w:t>
      </w:r>
    </w:p>
    <w:p w14:paraId="44BCD634" w14:textId="77777777" w:rsidR="000721B1" w:rsidRDefault="00A46F7D" w:rsidP="00AA36E4">
      <w:pPr>
        <w:ind w:left="709"/>
      </w:pPr>
      <w:r>
        <w:t>“</w:t>
      </w:r>
      <w:r w:rsidR="00064E9D" w:rsidRPr="00064E9D">
        <w:t>NAIDOC Week is from the 4</w:t>
      </w:r>
      <w:r w:rsidR="00064E9D" w:rsidRPr="00064E9D">
        <w:rPr>
          <w:vertAlign w:val="superscript"/>
        </w:rPr>
        <w:t>th</w:t>
      </w:r>
      <w:r w:rsidR="00064E9D" w:rsidRPr="00064E9D">
        <w:t xml:space="preserve"> to the 11</w:t>
      </w:r>
      <w:r w:rsidR="00064E9D" w:rsidRPr="00064E9D">
        <w:rPr>
          <w:vertAlign w:val="superscript"/>
        </w:rPr>
        <w:t>th</w:t>
      </w:r>
      <w:r w:rsidR="00064E9D" w:rsidRPr="00064E9D">
        <w:t xml:space="preserve"> of July, and a critical theme is Heal Country.  NAIDOC 2021 invites the </w:t>
      </w:r>
      <w:r w:rsidR="000721B1">
        <w:t>N</w:t>
      </w:r>
      <w:r w:rsidR="00064E9D" w:rsidRPr="00064E9D">
        <w:t>ation to embrace First Nations cultural knowledge and understanding of country as  part of Australia's national  heritage, and equally respect the culture and values of Aboriginal people and Torres Strait Islander</w:t>
      </w:r>
      <w:r w:rsidR="00064E9D">
        <w:t>s</w:t>
      </w:r>
      <w:r w:rsidR="00064E9D" w:rsidRPr="00064E9D">
        <w:t>. As they do the cultures and values of all  Australians. So it</w:t>
      </w:r>
      <w:r w:rsidR="000721B1">
        <w:t xml:space="preserve"> is</w:t>
      </w:r>
      <w:r w:rsidR="00064E9D" w:rsidRPr="00064E9D">
        <w:t xml:space="preserve"> important to note that it is NAIDOC Week.</w:t>
      </w:r>
      <w:r>
        <w:t>”</w:t>
      </w:r>
    </w:p>
    <w:p w14:paraId="1B7254A5" w14:textId="77777777" w:rsidR="005B479F" w:rsidRDefault="005B479F" w:rsidP="005B479F">
      <w:pPr>
        <w:pStyle w:val="ICTOC2"/>
        <w:spacing w:before="240"/>
        <w:rPr>
          <w:noProof/>
        </w:rPr>
      </w:pPr>
      <w:bookmarkStart w:id="9" w:name="_Toc76564134"/>
      <w:r>
        <w:rPr>
          <w:noProof/>
        </w:rPr>
        <w:t>1.</w:t>
      </w:r>
      <w:r w:rsidR="003642DA">
        <w:rPr>
          <w:noProof/>
        </w:rPr>
        <w:t>4</w:t>
      </w:r>
      <w:r>
        <w:rPr>
          <w:noProof/>
        </w:rPr>
        <w:tab/>
      </w:r>
      <w:r w:rsidRPr="001B571E">
        <w:rPr>
          <w:noProof/>
        </w:rPr>
        <w:t>Present</w:t>
      </w:r>
      <w:bookmarkEnd w:id="7"/>
      <w:bookmarkEnd w:id="9"/>
      <w:r>
        <w:rPr>
          <w:noProof/>
        </w:rPr>
        <w:t xml:space="preserve"> </w:t>
      </w:r>
    </w:p>
    <w:p w14:paraId="0C2609EC" w14:textId="77777777" w:rsidR="005B479F" w:rsidRPr="007B3A7C" w:rsidRDefault="005B479F" w:rsidP="005B479F">
      <w:pPr>
        <w:tabs>
          <w:tab w:val="left" w:pos="3402"/>
        </w:tabs>
        <w:spacing w:after="120"/>
        <w:ind w:left="720"/>
        <w:rPr>
          <w:rFonts w:cs="Arial"/>
          <w:b/>
          <w:szCs w:val="22"/>
        </w:rPr>
      </w:pPr>
      <w:r w:rsidRPr="007B3A7C">
        <w:rPr>
          <w:rFonts w:cs="Arial"/>
          <w:b/>
          <w:szCs w:val="22"/>
        </w:rPr>
        <w:t>Members:</w:t>
      </w:r>
    </w:p>
    <w:p w14:paraId="2A575D41" w14:textId="77777777" w:rsidR="005B479F" w:rsidRDefault="005B479F" w:rsidP="005B479F">
      <w:pPr>
        <w:tabs>
          <w:tab w:val="left" w:pos="3402"/>
        </w:tabs>
        <w:spacing w:before="0" w:after="60"/>
        <w:ind w:left="3402" w:hanging="2682"/>
        <w:rPr>
          <w:rFonts w:cs="Arial"/>
          <w:szCs w:val="22"/>
        </w:rPr>
      </w:pPr>
      <w:r>
        <w:rPr>
          <w:rFonts w:cs="Arial"/>
          <w:szCs w:val="22"/>
        </w:rPr>
        <w:t>Ms Lydia Wilson</w:t>
      </w:r>
      <w:r w:rsidRPr="006F6356">
        <w:rPr>
          <w:rFonts w:cs="Arial"/>
          <w:szCs w:val="22"/>
        </w:rPr>
        <w:tab/>
      </w:r>
      <w:r>
        <w:rPr>
          <w:rFonts w:cs="Arial"/>
          <w:szCs w:val="22"/>
        </w:rPr>
        <w:t>Chair of Council</w:t>
      </w:r>
    </w:p>
    <w:p w14:paraId="74A15B21" w14:textId="77777777" w:rsidR="005B479F" w:rsidRDefault="005B479F" w:rsidP="005B479F">
      <w:pPr>
        <w:tabs>
          <w:tab w:val="left" w:pos="3402"/>
        </w:tabs>
        <w:spacing w:before="0" w:after="60"/>
        <w:ind w:left="3402" w:hanging="2682"/>
        <w:rPr>
          <w:rFonts w:cs="Arial"/>
          <w:szCs w:val="22"/>
        </w:rPr>
      </w:pPr>
      <w:r>
        <w:rPr>
          <w:rFonts w:cs="Arial"/>
          <w:szCs w:val="22"/>
        </w:rPr>
        <w:t>Ms Peita Duncan</w:t>
      </w:r>
      <w:r>
        <w:rPr>
          <w:rFonts w:cs="Arial"/>
          <w:szCs w:val="22"/>
        </w:rPr>
        <w:tab/>
        <w:t>Administrator</w:t>
      </w:r>
    </w:p>
    <w:p w14:paraId="6D31FCFE" w14:textId="77777777" w:rsidR="005B479F" w:rsidRPr="006F6356" w:rsidRDefault="005B479F" w:rsidP="005B479F">
      <w:pPr>
        <w:tabs>
          <w:tab w:val="left" w:pos="3402"/>
        </w:tabs>
        <w:spacing w:before="0" w:after="60"/>
        <w:ind w:left="3402" w:hanging="2682"/>
        <w:rPr>
          <w:rFonts w:cs="Arial"/>
          <w:szCs w:val="22"/>
        </w:rPr>
      </w:pPr>
      <w:r>
        <w:rPr>
          <w:rFonts w:cs="Arial"/>
          <w:szCs w:val="22"/>
        </w:rPr>
        <w:t>Mr Chris Eddy</w:t>
      </w:r>
      <w:r>
        <w:rPr>
          <w:rFonts w:cs="Arial"/>
          <w:szCs w:val="22"/>
        </w:rPr>
        <w:tab/>
        <w:t>Administrator</w:t>
      </w:r>
    </w:p>
    <w:p w14:paraId="31C38DCA" w14:textId="77777777" w:rsidR="005B479F" w:rsidRPr="007B3A7C" w:rsidRDefault="005B479F" w:rsidP="005B479F">
      <w:pPr>
        <w:tabs>
          <w:tab w:val="left" w:pos="3402"/>
        </w:tabs>
        <w:spacing w:before="360" w:after="120"/>
        <w:ind w:left="720"/>
        <w:rPr>
          <w:rFonts w:cs="Arial"/>
          <w:b/>
          <w:szCs w:val="22"/>
        </w:rPr>
      </w:pPr>
      <w:r w:rsidRPr="007B3A7C">
        <w:rPr>
          <w:rFonts w:cs="Arial"/>
          <w:b/>
          <w:szCs w:val="22"/>
        </w:rPr>
        <w:t>Officers:</w:t>
      </w:r>
    </w:p>
    <w:p w14:paraId="36235F6A" w14:textId="77777777" w:rsidR="005B479F" w:rsidRPr="007B3A7C" w:rsidRDefault="005B479F" w:rsidP="005B479F">
      <w:pPr>
        <w:tabs>
          <w:tab w:val="left" w:pos="3402"/>
        </w:tabs>
        <w:spacing w:before="0" w:after="60"/>
        <w:ind w:left="3402" w:hanging="2682"/>
        <w:rPr>
          <w:rFonts w:cs="Arial"/>
          <w:szCs w:val="22"/>
        </w:rPr>
      </w:pPr>
      <w:r>
        <w:rPr>
          <w:rFonts w:cs="Arial"/>
          <w:szCs w:val="22"/>
        </w:rPr>
        <w:t xml:space="preserve">Mr Craig Lloyd </w:t>
      </w:r>
      <w:r>
        <w:rPr>
          <w:rFonts w:cs="Arial"/>
          <w:szCs w:val="22"/>
        </w:rPr>
        <w:tab/>
      </w:r>
      <w:r w:rsidRPr="007B3A7C">
        <w:rPr>
          <w:rFonts w:cs="Arial"/>
          <w:szCs w:val="22"/>
        </w:rPr>
        <w:t>Chief Executive Officer</w:t>
      </w:r>
    </w:p>
    <w:p w14:paraId="061047F8" w14:textId="77777777" w:rsidR="005B479F" w:rsidRDefault="005B479F" w:rsidP="005B479F">
      <w:pPr>
        <w:tabs>
          <w:tab w:val="left" w:pos="3402"/>
        </w:tabs>
        <w:spacing w:before="0" w:after="60"/>
        <w:ind w:left="3402" w:hanging="2682"/>
        <w:rPr>
          <w:rFonts w:cs="Arial"/>
          <w:szCs w:val="22"/>
        </w:rPr>
      </w:pPr>
      <w:r>
        <w:rPr>
          <w:rFonts w:cs="Arial"/>
          <w:szCs w:val="22"/>
        </w:rPr>
        <w:t>Ms Kristi High</w:t>
      </w:r>
      <w:r>
        <w:rPr>
          <w:rFonts w:cs="Arial"/>
          <w:szCs w:val="22"/>
        </w:rPr>
        <w:tab/>
        <w:t>Executive Manager Public Affairs</w:t>
      </w:r>
    </w:p>
    <w:p w14:paraId="39A59C22" w14:textId="77777777" w:rsidR="005B479F" w:rsidRDefault="005B479F" w:rsidP="005B479F">
      <w:pPr>
        <w:tabs>
          <w:tab w:val="left" w:pos="3402"/>
        </w:tabs>
        <w:spacing w:before="0" w:after="60"/>
        <w:ind w:left="3402" w:hanging="2682"/>
        <w:rPr>
          <w:rFonts w:cs="Arial"/>
          <w:szCs w:val="22"/>
        </w:rPr>
      </w:pPr>
      <w:r>
        <w:rPr>
          <w:rFonts w:cs="Arial"/>
          <w:szCs w:val="22"/>
        </w:rPr>
        <w:t>Mr Frank Joyce</w:t>
      </w:r>
      <w:r>
        <w:rPr>
          <w:rFonts w:cs="Arial"/>
          <w:szCs w:val="22"/>
        </w:rPr>
        <w:tab/>
        <w:t>Executive Manager Governance</w:t>
      </w:r>
    </w:p>
    <w:p w14:paraId="2163902E" w14:textId="77777777" w:rsidR="005B479F" w:rsidRPr="007B3A7C" w:rsidRDefault="005B479F" w:rsidP="005B479F">
      <w:pPr>
        <w:tabs>
          <w:tab w:val="left" w:pos="3402"/>
        </w:tabs>
        <w:spacing w:before="0" w:after="60"/>
        <w:ind w:left="3402" w:hanging="2682"/>
        <w:rPr>
          <w:rFonts w:cs="Arial"/>
          <w:szCs w:val="22"/>
        </w:rPr>
      </w:pPr>
      <w:r>
        <w:rPr>
          <w:rFonts w:cs="Arial"/>
          <w:szCs w:val="22"/>
        </w:rPr>
        <w:t>Ms Kate McCaughey</w:t>
      </w:r>
      <w:r>
        <w:rPr>
          <w:rFonts w:cs="Arial"/>
          <w:szCs w:val="22"/>
        </w:rPr>
        <w:tab/>
        <w:t>Director Community Wellbeing</w:t>
      </w:r>
    </w:p>
    <w:p w14:paraId="039F07A9" w14:textId="77777777" w:rsidR="005B479F" w:rsidRPr="007B3A7C" w:rsidRDefault="005B479F" w:rsidP="005B479F">
      <w:pPr>
        <w:tabs>
          <w:tab w:val="left" w:pos="3402"/>
        </w:tabs>
        <w:spacing w:before="0" w:after="60"/>
        <w:ind w:left="3402" w:hanging="2682"/>
        <w:rPr>
          <w:rFonts w:cs="Arial"/>
          <w:szCs w:val="22"/>
        </w:rPr>
      </w:pPr>
      <w:r>
        <w:rPr>
          <w:rFonts w:cs="Arial"/>
          <w:szCs w:val="22"/>
        </w:rPr>
        <w:t>Ms Amy Montalti</w:t>
      </w:r>
      <w:r w:rsidRPr="007B3A7C">
        <w:rPr>
          <w:rFonts w:cs="Arial"/>
          <w:szCs w:val="22"/>
        </w:rPr>
        <w:tab/>
        <w:t xml:space="preserve">Director </w:t>
      </w:r>
      <w:r>
        <w:rPr>
          <w:rFonts w:cs="Arial"/>
          <w:szCs w:val="22"/>
        </w:rPr>
        <w:t>Corporate Services</w:t>
      </w:r>
    </w:p>
    <w:p w14:paraId="06F594CC" w14:textId="77777777" w:rsidR="005B479F" w:rsidRPr="007B3A7C" w:rsidRDefault="005B479F" w:rsidP="005B479F">
      <w:pPr>
        <w:tabs>
          <w:tab w:val="left" w:pos="3402"/>
        </w:tabs>
        <w:spacing w:before="0" w:after="60"/>
        <w:ind w:left="3402" w:hanging="2682"/>
        <w:rPr>
          <w:rFonts w:cs="Arial"/>
          <w:szCs w:val="22"/>
        </w:rPr>
      </w:pPr>
      <w:r>
        <w:rPr>
          <w:rFonts w:cs="Arial"/>
          <w:szCs w:val="22"/>
        </w:rPr>
        <w:t>Mr Justin O’Meara</w:t>
      </w:r>
      <w:r w:rsidRPr="007B3A7C">
        <w:rPr>
          <w:rFonts w:cs="Arial"/>
          <w:szCs w:val="22"/>
        </w:rPr>
        <w:tab/>
        <w:t xml:space="preserve">Director </w:t>
      </w:r>
      <w:r>
        <w:rPr>
          <w:rFonts w:cs="Arial"/>
          <w:szCs w:val="22"/>
        </w:rPr>
        <w:t>Planning &amp; Development</w:t>
      </w:r>
    </w:p>
    <w:p w14:paraId="165A04A5" w14:textId="77777777" w:rsidR="005B479F" w:rsidRDefault="005B479F" w:rsidP="005B479F">
      <w:pPr>
        <w:tabs>
          <w:tab w:val="left" w:pos="3402"/>
        </w:tabs>
        <w:spacing w:before="0" w:after="60"/>
        <w:ind w:left="3402" w:hanging="2682"/>
        <w:rPr>
          <w:rFonts w:cs="Arial"/>
        </w:rPr>
      </w:pPr>
      <w:r>
        <w:rPr>
          <w:rFonts w:cs="Arial"/>
          <w:szCs w:val="22"/>
        </w:rPr>
        <w:t>Ms Debbie Wood</w:t>
      </w:r>
      <w:r>
        <w:rPr>
          <w:rFonts w:cs="Arial"/>
          <w:szCs w:val="22"/>
        </w:rPr>
        <w:tab/>
        <w:t xml:space="preserve">Director </w:t>
      </w:r>
      <w:r>
        <w:rPr>
          <w:rFonts w:cs="Arial"/>
        </w:rPr>
        <w:t>Infrastructure &amp; Environment</w:t>
      </w:r>
    </w:p>
    <w:p w14:paraId="1670D9B4" w14:textId="77777777" w:rsidR="00933EC2" w:rsidRDefault="00933EC2" w:rsidP="005B479F">
      <w:pPr>
        <w:tabs>
          <w:tab w:val="left" w:pos="3402"/>
        </w:tabs>
        <w:spacing w:before="0" w:after="60"/>
        <w:ind w:left="3402" w:hanging="2682"/>
        <w:rPr>
          <w:rFonts w:cs="Arial"/>
          <w:szCs w:val="22"/>
        </w:rPr>
      </w:pPr>
      <w:r>
        <w:rPr>
          <w:rFonts w:cs="Arial"/>
          <w:szCs w:val="22"/>
        </w:rPr>
        <w:t>Ms Linda Martin-Chew</w:t>
      </w:r>
      <w:r>
        <w:rPr>
          <w:rFonts w:cs="Arial"/>
          <w:szCs w:val="22"/>
        </w:rPr>
        <w:tab/>
        <w:t xml:space="preserve">Team Leader Strategic Projects &amp; Infrastructure </w:t>
      </w:r>
    </w:p>
    <w:p w14:paraId="025C84DE" w14:textId="77777777" w:rsidR="00933EC2" w:rsidRDefault="00933EC2" w:rsidP="005B479F">
      <w:pPr>
        <w:tabs>
          <w:tab w:val="left" w:pos="3402"/>
        </w:tabs>
        <w:spacing w:before="0" w:after="60"/>
        <w:ind w:left="3402" w:hanging="2682"/>
        <w:rPr>
          <w:rFonts w:cs="Arial"/>
          <w:szCs w:val="22"/>
        </w:rPr>
      </w:pPr>
      <w:r>
        <w:rPr>
          <w:rFonts w:cs="Arial"/>
          <w:szCs w:val="22"/>
        </w:rPr>
        <w:t>Ms Jessica Higgins</w:t>
      </w:r>
      <w:r>
        <w:rPr>
          <w:rFonts w:cs="Arial"/>
          <w:szCs w:val="22"/>
        </w:rPr>
        <w:tab/>
        <w:t xml:space="preserve">Statutory </w:t>
      </w:r>
      <w:r w:rsidR="00465929">
        <w:rPr>
          <w:rFonts w:cs="Arial"/>
          <w:szCs w:val="22"/>
        </w:rPr>
        <w:t>Planner</w:t>
      </w:r>
    </w:p>
    <w:p w14:paraId="3261EE26" w14:textId="77777777" w:rsidR="00465929" w:rsidRPr="007B3A7C" w:rsidRDefault="00465929" w:rsidP="005B479F">
      <w:pPr>
        <w:tabs>
          <w:tab w:val="left" w:pos="3402"/>
        </w:tabs>
        <w:spacing w:before="0" w:after="60"/>
        <w:ind w:left="3402" w:hanging="2682"/>
        <w:rPr>
          <w:rFonts w:cs="Arial"/>
          <w:szCs w:val="22"/>
        </w:rPr>
      </w:pPr>
      <w:r>
        <w:rPr>
          <w:rFonts w:cs="Arial"/>
          <w:szCs w:val="22"/>
        </w:rPr>
        <w:t>Ms Kate Weatherly</w:t>
      </w:r>
      <w:r>
        <w:rPr>
          <w:rFonts w:cs="Arial"/>
          <w:szCs w:val="22"/>
        </w:rPr>
        <w:tab/>
        <w:t>Project Manager – Investment Attraction</w:t>
      </w:r>
    </w:p>
    <w:p w14:paraId="71F9F5CE" w14:textId="77777777" w:rsidR="005B479F" w:rsidRPr="001B571E" w:rsidRDefault="005B479F" w:rsidP="005B479F">
      <w:pPr>
        <w:rPr>
          <w:noProof/>
        </w:rPr>
      </w:pPr>
      <w:r>
        <w:rPr>
          <w:noProof/>
        </w:rPr>
        <w:t xml:space="preserve"> </w:t>
      </w:r>
    </w:p>
    <w:p w14:paraId="1D57D40D" w14:textId="77777777" w:rsidR="005B479F" w:rsidRDefault="005B479F" w:rsidP="005B479F">
      <w:pPr>
        <w:pStyle w:val="ICTOC1"/>
      </w:pPr>
      <w:bookmarkStart w:id="10" w:name="PDF1_Apologies"/>
      <w:bookmarkStart w:id="11" w:name="_Toc76564135"/>
      <w:r>
        <w:rPr>
          <w:noProof/>
        </w:rPr>
        <w:t>2.</w:t>
      </w:r>
      <w:r w:rsidRPr="000F34A1">
        <w:tab/>
        <w:t>Apologies</w:t>
      </w:r>
      <w:bookmarkEnd w:id="10"/>
      <w:bookmarkEnd w:id="11"/>
    </w:p>
    <w:p w14:paraId="4D6EC612" w14:textId="77777777" w:rsidR="005B479F" w:rsidRDefault="005B479F" w:rsidP="005779EA">
      <w:pPr>
        <w:spacing w:before="0"/>
        <w:ind w:left="709"/>
        <w:rPr>
          <w:rFonts w:cs="Arial"/>
          <w:caps/>
        </w:rPr>
      </w:pPr>
      <w:r w:rsidRPr="005B479F">
        <w:rPr>
          <w:rFonts w:cs="Arial"/>
          <w:caps/>
        </w:rPr>
        <w:t>Nil</w:t>
      </w:r>
    </w:p>
    <w:p w14:paraId="2DB18817" w14:textId="77777777" w:rsidR="005B479F" w:rsidRPr="000F34A1" w:rsidRDefault="005B479F" w:rsidP="005B479F">
      <w:pPr>
        <w:spacing w:before="0"/>
      </w:pPr>
      <w:r w:rsidRPr="005B479F">
        <w:t xml:space="preserve"> </w:t>
      </w:r>
    </w:p>
    <w:p w14:paraId="0EBEB53F" w14:textId="77777777" w:rsidR="005B479F" w:rsidRDefault="005B479F" w:rsidP="005B479F">
      <w:pPr>
        <w:pStyle w:val="ICTOC1"/>
      </w:pPr>
      <w:bookmarkStart w:id="12" w:name="PDF1_Declarations"/>
      <w:bookmarkStart w:id="13" w:name="_Toc76564136"/>
      <w:r>
        <w:rPr>
          <w:noProof/>
        </w:rPr>
        <w:t>3.</w:t>
      </w:r>
      <w:r w:rsidRPr="000F34A1">
        <w:tab/>
        <w:t>Declarations of Interest</w:t>
      </w:r>
      <w:bookmarkEnd w:id="12"/>
      <w:bookmarkEnd w:id="13"/>
      <w:r w:rsidRPr="000F34A1">
        <w:t xml:space="preserve"> </w:t>
      </w:r>
    </w:p>
    <w:p w14:paraId="453BF206" w14:textId="77777777" w:rsidR="005B479F" w:rsidRPr="00164589" w:rsidRDefault="005B479F" w:rsidP="005779EA">
      <w:pPr>
        <w:ind w:left="709"/>
      </w:pPr>
      <w:r>
        <w:t xml:space="preserve">NIL </w:t>
      </w:r>
      <w:r w:rsidRPr="0070333F">
        <w:rPr>
          <w:vanish/>
          <w:color w:val="FF0000"/>
        </w:rPr>
        <w:t>or</w:t>
      </w:r>
      <w:r w:rsidRPr="00E10AF0">
        <w:rPr>
          <w:vanish/>
          <w:color w:val="FF0000"/>
          <w:szCs w:val="22"/>
        </w:rPr>
        <w:t xml:space="preserve"> </w:t>
      </w:r>
      <w:r>
        <w:rPr>
          <w:vanish/>
          <w:color w:val="FF0000"/>
          <w:szCs w:val="22"/>
        </w:rPr>
        <w:t>s</w:t>
      </w:r>
      <w:r w:rsidRPr="00E10AF0">
        <w:rPr>
          <w:vanish/>
          <w:color w:val="FF0000"/>
          <w:szCs w:val="22"/>
        </w:rPr>
        <w:t xml:space="preserve">elect from the following options for </w:t>
      </w:r>
      <w:r w:rsidRPr="00E10AF0">
        <w:rPr>
          <w:vanish/>
          <w:color w:val="FF0000"/>
          <w:szCs w:val="22"/>
          <w:u w:val="single"/>
        </w:rPr>
        <w:t>type of interest</w:t>
      </w:r>
      <w:r>
        <w:rPr>
          <w:vanish/>
          <w:color w:val="FF0000"/>
          <w:szCs w:val="22"/>
          <w:u w:val="single"/>
        </w:rPr>
        <w:t xml:space="preserve"> and delete others</w:t>
      </w:r>
      <w:r w:rsidRPr="00E10AF0">
        <w:rPr>
          <w:vanish/>
          <w:color w:val="FF0000"/>
          <w:szCs w:val="22"/>
        </w:rPr>
        <w:t>:</w:t>
      </w:r>
    </w:p>
    <w:p w14:paraId="27C0BC9A" w14:textId="77777777" w:rsidR="005B479F" w:rsidRDefault="005B479F" w:rsidP="005B479F">
      <w:pPr>
        <w:pStyle w:val="ICTOC1"/>
      </w:pPr>
      <w:bookmarkStart w:id="14" w:name="_Toc305674829"/>
      <w:bookmarkStart w:id="15" w:name="_Toc387656800"/>
      <w:bookmarkStart w:id="16" w:name="PDF1_Confirmation"/>
      <w:bookmarkStart w:id="17" w:name="_Toc76564137"/>
      <w:r>
        <w:rPr>
          <w:noProof/>
        </w:rPr>
        <w:t>4</w:t>
      </w:r>
      <w:r>
        <w:t>.</w:t>
      </w:r>
      <w:r w:rsidRPr="000F34A1">
        <w:tab/>
        <w:t>Confirmation of Minutes of Previous Meeting</w:t>
      </w:r>
      <w:bookmarkEnd w:id="14"/>
      <w:bookmarkEnd w:id="15"/>
      <w:bookmarkEnd w:id="16"/>
      <w:bookmarkEnd w:id="17"/>
    </w:p>
    <w:tbl>
      <w:tblPr>
        <w:tblW w:w="5000" w:type="pct"/>
        <w:tblLayout w:type="fixed"/>
        <w:tblLook w:val="0000" w:firstRow="0" w:lastRow="0" w:firstColumn="0" w:lastColumn="0" w:noHBand="0" w:noVBand="0"/>
      </w:tblPr>
      <w:tblGrid>
        <w:gridCol w:w="9287"/>
      </w:tblGrid>
      <w:tr w:rsidR="005B479F" w14:paraId="4E65876E" w14:textId="77777777" w:rsidTr="005B479F">
        <w:tc>
          <w:tcPr>
            <w:tcW w:w="5000" w:type="pct"/>
            <w:shd w:val="clear" w:color="auto" w:fill="auto"/>
          </w:tcPr>
          <w:p w14:paraId="2810336B" w14:textId="77777777" w:rsidR="005B479F" w:rsidRDefault="0083453C" w:rsidP="005B479F">
            <w:pPr>
              <w:pBdr>
                <w:top w:val="double" w:sz="4" w:space="6" w:color="auto"/>
                <w:left w:val="double" w:sz="4" w:space="4" w:color="auto"/>
                <w:bottom w:val="double" w:sz="4" w:space="6" w:color="auto"/>
                <w:right w:val="double" w:sz="4" w:space="4" w:color="auto"/>
              </w:pBdr>
              <w:shd w:val="pct20" w:color="auto" w:fill="auto"/>
              <w:spacing w:before="0"/>
              <w:jc w:val="center"/>
              <w:rPr>
                <w:rFonts w:cs="Arial"/>
                <w:b/>
                <w:caps/>
              </w:rPr>
            </w:pPr>
            <w:bookmarkStart w:id="18" w:name="PDF2_ReportName_N_1"/>
            <w:bookmarkStart w:id="19" w:name="PDF2_Recommendations_N_1"/>
            <w:bookmarkEnd w:id="18"/>
            <w:bookmarkEnd w:id="19"/>
            <w:r w:rsidRPr="0083453C">
              <w:rPr>
                <w:rFonts w:cs="Arial"/>
                <w:b/>
                <w:caps/>
              </w:rPr>
              <w:t>Council Resolution</w:t>
            </w:r>
          </w:p>
          <w:p w14:paraId="109150B0" w14:textId="77777777" w:rsidR="0083453C" w:rsidRDefault="0083453C" w:rsidP="0083453C">
            <w:pPr>
              <w:tabs>
                <w:tab w:val="left" w:pos="2268"/>
              </w:tabs>
              <w:rPr>
                <w:rFonts w:cs="Arial"/>
                <w:b/>
                <w:i/>
              </w:rPr>
            </w:pPr>
            <w:bookmarkStart w:id="20" w:name="MoverSeconder_N_1"/>
            <w:r w:rsidRPr="0083453C">
              <w:rPr>
                <w:rFonts w:cs="Arial"/>
                <w:b/>
                <w:i/>
                <w:caps/>
              </w:rPr>
              <w:t>Moved:</w:t>
            </w:r>
            <w:r w:rsidRPr="0083453C">
              <w:rPr>
                <w:rFonts w:cs="Arial"/>
                <w:b/>
                <w:i/>
                <w:caps/>
              </w:rPr>
              <w:tab/>
            </w:r>
            <w:r w:rsidRPr="0083453C">
              <w:rPr>
                <w:rFonts w:cs="Arial"/>
                <w:b/>
                <w:i/>
              </w:rPr>
              <w:t>Administrator Eddy</w:t>
            </w:r>
          </w:p>
          <w:p w14:paraId="31D127FC" w14:textId="77777777" w:rsidR="0083453C" w:rsidRDefault="0083453C" w:rsidP="0083453C">
            <w:pPr>
              <w:tabs>
                <w:tab w:val="left" w:pos="2268"/>
              </w:tabs>
              <w:spacing w:before="0"/>
              <w:rPr>
                <w:rFonts w:cs="Arial"/>
                <w:b/>
                <w:i/>
              </w:rPr>
            </w:pPr>
            <w:r w:rsidRPr="0083453C">
              <w:rPr>
                <w:rFonts w:cs="Arial"/>
                <w:b/>
                <w:i/>
                <w:caps/>
              </w:rPr>
              <w:t>Seconded:</w:t>
            </w:r>
            <w:r w:rsidRPr="0083453C">
              <w:rPr>
                <w:rFonts w:cs="Arial"/>
                <w:b/>
                <w:i/>
                <w:caps/>
              </w:rPr>
              <w:tab/>
            </w:r>
            <w:r w:rsidRPr="0083453C">
              <w:rPr>
                <w:rFonts w:cs="Arial"/>
                <w:b/>
                <w:i/>
              </w:rPr>
              <w:t xml:space="preserve">Administrator Duncan </w:t>
            </w:r>
          </w:p>
          <w:bookmarkEnd w:id="20"/>
          <w:p w14:paraId="3FF7C34B" w14:textId="77777777" w:rsidR="0083453C" w:rsidRPr="0083453C" w:rsidRDefault="0083453C" w:rsidP="0083453C">
            <w:pPr>
              <w:tabs>
                <w:tab w:val="left" w:pos="2268"/>
              </w:tabs>
              <w:spacing w:before="0"/>
            </w:pPr>
          </w:p>
          <w:p w14:paraId="1F0BD86F" w14:textId="77777777" w:rsidR="005B479F" w:rsidRDefault="005B479F" w:rsidP="005B479F">
            <w:pPr>
              <w:rPr>
                <w:rFonts w:cs="Arial"/>
                <w:b/>
              </w:rPr>
            </w:pPr>
            <w:r w:rsidRPr="005B479F">
              <w:rPr>
                <w:rFonts w:cs="Arial"/>
                <w:b/>
              </w:rPr>
              <w:t>T</w:t>
            </w:r>
            <w:r w:rsidR="00A46F7D">
              <w:rPr>
                <w:rFonts w:cs="Arial"/>
                <w:b/>
              </w:rPr>
              <w:t>HAT</w:t>
            </w:r>
            <w:r w:rsidRPr="005B479F">
              <w:rPr>
                <w:rFonts w:cs="Arial"/>
                <w:b/>
              </w:rPr>
              <w:t xml:space="preserve"> the following Minutes of the preceding meeting as circulated, be confirmed: </w:t>
            </w:r>
          </w:p>
          <w:p w14:paraId="247AD90B" w14:textId="77777777" w:rsidR="005B479F" w:rsidRDefault="0083453C" w:rsidP="005B479F">
            <w:pPr>
              <w:spacing w:before="240" w:after="240"/>
              <w:ind w:left="720"/>
              <w:rPr>
                <w:rFonts w:cs="Arial"/>
                <w:b/>
              </w:rPr>
            </w:pPr>
            <w:r>
              <w:rPr>
                <w:rFonts w:cs="Arial"/>
                <w:b/>
              </w:rPr>
              <w:t>Scheduled</w:t>
            </w:r>
            <w:r w:rsidR="005B479F" w:rsidRPr="005B479F">
              <w:rPr>
                <w:rFonts w:cs="Arial"/>
                <w:b/>
              </w:rPr>
              <w:t xml:space="preserve"> Meeting of Council held 1 June 2021</w:t>
            </w:r>
            <w:bookmarkStart w:id="21" w:name="Carried_N_1"/>
          </w:p>
          <w:p w14:paraId="17E52FC0" w14:textId="77777777" w:rsidR="0083453C" w:rsidRPr="005B479F" w:rsidRDefault="0083453C" w:rsidP="0083453C">
            <w:pPr>
              <w:spacing w:before="240" w:after="240"/>
              <w:ind w:left="720"/>
              <w:jc w:val="right"/>
            </w:pPr>
            <w:r w:rsidRPr="0083453C">
              <w:rPr>
                <w:rFonts w:cs="Arial"/>
                <w:b/>
                <w:caps/>
              </w:rPr>
              <w:t>Carried</w:t>
            </w:r>
            <w:bookmarkEnd w:id="21"/>
          </w:p>
        </w:tc>
      </w:tr>
    </w:tbl>
    <w:p w14:paraId="28096705" w14:textId="77777777" w:rsidR="005B479F" w:rsidRDefault="005B479F" w:rsidP="005B479F">
      <w:pPr>
        <w:spacing w:before="0"/>
      </w:pPr>
    </w:p>
    <w:p w14:paraId="0BC1FF6A" w14:textId="77777777" w:rsidR="00D60DA8" w:rsidRDefault="00D60DA8" w:rsidP="005B479F">
      <w:pPr>
        <w:spacing w:before="0"/>
      </w:pPr>
    </w:p>
    <w:p w14:paraId="2C703BC2" w14:textId="77777777" w:rsidR="00D60DA8" w:rsidRDefault="00D60DA8" w:rsidP="005B479F">
      <w:pPr>
        <w:spacing w:before="0"/>
      </w:pPr>
    </w:p>
    <w:p w14:paraId="68B1486E" w14:textId="77777777" w:rsidR="00A46F7D" w:rsidRDefault="00A46F7D" w:rsidP="005B479F">
      <w:pPr>
        <w:spacing w:before="0"/>
      </w:pPr>
      <w:r>
        <w:br w:type="page"/>
      </w:r>
    </w:p>
    <w:p w14:paraId="7434A4AF" w14:textId="77777777" w:rsidR="00B81644" w:rsidRDefault="005B479F" w:rsidP="00B81644">
      <w:pPr>
        <w:pStyle w:val="ICTOC1"/>
      </w:pPr>
      <w:bookmarkStart w:id="22" w:name="PDF1_Consideration"/>
      <w:bookmarkStart w:id="23" w:name="_Toc76564138"/>
      <w:bookmarkStart w:id="24" w:name="_Toc387656801"/>
      <w:r>
        <w:rPr>
          <w:noProof/>
        </w:rPr>
        <w:t>5</w:t>
      </w:r>
      <w:r>
        <w:t>.</w:t>
      </w:r>
      <w:r w:rsidRPr="000F34A1">
        <w:tab/>
      </w:r>
      <w:r>
        <w:t>Questions,</w:t>
      </w:r>
      <w:r w:rsidRPr="000F34A1">
        <w:t xml:space="preserve"> Petitions and Joint Letter</w:t>
      </w:r>
      <w:r>
        <w:t>s</w:t>
      </w:r>
      <w:bookmarkEnd w:id="22"/>
      <w:bookmarkEnd w:id="23"/>
    </w:p>
    <w:p w14:paraId="229ED007" w14:textId="77777777" w:rsidR="005B479F" w:rsidRDefault="005B479F" w:rsidP="00B81644">
      <w:pPr>
        <w:pStyle w:val="ICTOC2"/>
        <w:spacing w:before="360" w:after="120"/>
      </w:pPr>
      <w:bookmarkStart w:id="25" w:name="PDF1_QuestionsToCouncillors"/>
      <w:bookmarkStart w:id="26" w:name="_Toc76564139"/>
      <w:r>
        <w:rPr>
          <w:noProof/>
        </w:rPr>
        <w:t>5</w:t>
      </w:r>
      <w:r w:rsidRPr="0074112E">
        <w:t>.</w:t>
      </w:r>
      <w:r>
        <w:rPr>
          <w:noProof/>
        </w:rPr>
        <w:t>1</w:t>
      </w:r>
      <w:r w:rsidRPr="0074112E">
        <w:tab/>
      </w:r>
      <w:bookmarkEnd w:id="25"/>
      <w:r w:rsidR="00E07020">
        <w:t>Public Question Time</w:t>
      </w:r>
      <w:bookmarkEnd w:id="26"/>
    </w:p>
    <w:p w14:paraId="419F5929" w14:textId="77777777" w:rsidR="005B479F" w:rsidRPr="0018763B" w:rsidRDefault="005B479F" w:rsidP="005B479F">
      <w:pPr>
        <w:ind w:left="720"/>
        <w:rPr>
          <w:b/>
        </w:rPr>
      </w:pPr>
    </w:p>
    <w:p w14:paraId="192C51B7" w14:textId="77777777" w:rsidR="005B479F" w:rsidRPr="001823D4" w:rsidRDefault="005B479F" w:rsidP="005B479F">
      <w:pPr>
        <w:pBdr>
          <w:top w:val="single" w:sz="4" w:space="3" w:color="auto"/>
          <w:left w:val="single" w:sz="4" w:space="4" w:color="auto"/>
          <w:bottom w:val="single" w:sz="4" w:space="3" w:color="auto"/>
          <w:right w:val="single" w:sz="4" w:space="4" w:color="auto"/>
        </w:pBdr>
        <w:spacing w:after="120"/>
        <w:rPr>
          <w:i/>
          <w:szCs w:val="22"/>
        </w:rPr>
      </w:pPr>
      <w:r w:rsidRPr="001823D4">
        <w:rPr>
          <w:i/>
          <w:szCs w:val="22"/>
        </w:rPr>
        <w:t xml:space="preserve">The answers provided verbally by the </w:t>
      </w:r>
      <w:r>
        <w:rPr>
          <w:i/>
          <w:szCs w:val="22"/>
        </w:rPr>
        <w:t>Chief Executive Officer</w:t>
      </w:r>
      <w:r w:rsidRPr="001823D4">
        <w:rPr>
          <w:i/>
          <w:szCs w:val="22"/>
        </w:rPr>
        <w:t xml:space="preserve"> at the meeting in response to questions asked by members of the public are preliminary answers provided on a without prejudice basis.  A formal written response to each question is sent following the Council meeting which contains Council official position on the matter.</w:t>
      </w:r>
    </w:p>
    <w:tbl>
      <w:tblPr>
        <w:tblW w:w="5000" w:type="pct"/>
        <w:tblLayout w:type="fixed"/>
        <w:tblLook w:val="0000" w:firstRow="0" w:lastRow="0" w:firstColumn="0" w:lastColumn="0" w:noHBand="0" w:noVBand="0"/>
      </w:tblPr>
      <w:tblGrid>
        <w:gridCol w:w="9287"/>
      </w:tblGrid>
      <w:tr w:rsidR="002D5E82" w14:paraId="574AEC6F" w14:textId="77777777" w:rsidTr="002D5E82">
        <w:tc>
          <w:tcPr>
            <w:tcW w:w="5000" w:type="pct"/>
            <w:shd w:val="clear" w:color="auto" w:fill="auto"/>
          </w:tcPr>
          <w:bookmarkEnd w:id="24"/>
          <w:p w14:paraId="54478876" w14:textId="77777777" w:rsidR="002D5E82" w:rsidRDefault="002D5E82" w:rsidP="002D5E82">
            <w:pPr>
              <w:tabs>
                <w:tab w:val="left" w:pos="720"/>
              </w:tabs>
              <w:spacing w:before="360" w:after="120"/>
              <w:ind w:left="720" w:hanging="720"/>
              <w:rPr>
                <w:lang w:val="en-US"/>
              </w:rPr>
            </w:pPr>
            <w:r w:rsidRPr="002D5E82">
              <w:rPr>
                <w:rFonts w:cs="Arial"/>
                <w:color w:val="FF0000"/>
                <w:sz w:val="16"/>
                <w:lang w:val="en-US"/>
              </w:rPr>
              <w:fldChar w:fldCharType="begin"/>
            </w:r>
            <w:r w:rsidRPr="002D5E82">
              <w:rPr>
                <w:rFonts w:cs="Arial"/>
                <w:color w:val="FF0000"/>
                <w:sz w:val="16"/>
                <w:lang w:val="en-US"/>
              </w:rPr>
              <w:instrText xml:space="preserve"> TC "</w:instrText>
            </w:r>
            <w:bookmarkStart w:id="27" w:name="_Toc76564140"/>
            <w:r w:rsidRPr="002D5E82">
              <w:rPr>
                <w:rFonts w:cs="Arial"/>
                <w:color w:val="FF0000"/>
                <w:sz w:val="16"/>
                <w:lang w:val="en-US"/>
              </w:rPr>
              <w:instrText>5.1.1</w:instrText>
            </w:r>
            <w:r w:rsidRPr="002D5E82">
              <w:rPr>
                <w:rFonts w:cs="Arial"/>
                <w:color w:val="FF0000"/>
                <w:sz w:val="16"/>
                <w:lang w:val="en-US"/>
              </w:rPr>
              <w:tab/>
              <w:instrText>SEX BASED SERVICES AND FACILITIES</w:instrText>
            </w:r>
            <w:bookmarkEnd w:id="27"/>
            <w:r w:rsidRPr="002D5E82">
              <w:rPr>
                <w:rFonts w:cs="Arial"/>
                <w:color w:val="FF0000"/>
                <w:sz w:val="16"/>
                <w:lang w:val="en-US"/>
              </w:rPr>
              <w:instrText xml:space="preserve"> " \l3  </w:instrText>
            </w:r>
            <w:r w:rsidRPr="002D5E82">
              <w:rPr>
                <w:rFonts w:cs="Arial"/>
                <w:color w:val="FF0000"/>
                <w:sz w:val="16"/>
                <w:lang w:val="en-US"/>
              </w:rPr>
              <w:fldChar w:fldCharType="end"/>
            </w:r>
            <w:bookmarkStart w:id="28" w:name="PDF2_NewItem_N_3"/>
            <w:bookmarkEnd w:id="28"/>
            <w:r w:rsidRPr="002D5E82">
              <w:rPr>
                <w:rFonts w:cs="Arial"/>
                <w:b/>
                <w:color w:val="000000"/>
                <w:lang w:val="en-US"/>
              </w:rPr>
              <w:t>5.1.1</w:t>
            </w:r>
            <w:r w:rsidRPr="002D5E82">
              <w:rPr>
                <w:rFonts w:cs="Arial"/>
                <w:b/>
                <w:color w:val="000000"/>
                <w:lang w:val="en-US"/>
              </w:rPr>
              <w:tab/>
            </w:r>
            <w:r w:rsidRPr="002D5E82">
              <w:rPr>
                <w:rFonts w:cs="Arial"/>
                <w:b/>
                <w:caps/>
                <w:color w:val="000000"/>
                <w:lang w:val="en-US"/>
              </w:rPr>
              <w:t xml:space="preserve">SEX BASED SERVICES AND FACILITIES </w:t>
            </w:r>
          </w:p>
        </w:tc>
      </w:tr>
      <w:tr w:rsidR="002D5E82" w14:paraId="7AABB16E" w14:textId="77777777" w:rsidTr="002D5E82">
        <w:tc>
          <w:tcPr>
            <w:tcW w:w="5000" w:type="pct"/>
            <w:shd w:val="clear" w:color="auto" w:fill="auto"/>
          </w:tcPr>
          <w:p w14:paraId="705D48CB" w14:textId="77777777" w:rsidR="002D5E82" w:rsidRPr="00B81644" w:rsidRDefault="002D5E82" w:rsidP="002D5E82">
            <w:pPr>
              <w:rPr>
                <w:b/>
                <w:bCs/>
              </w:rPr>
            </w:pPr>
            <w:r w:rsidRPr="00B81644">
              <w:rPr>
                <w:b/>
                <w:bCs/>
                <w:lang w:val="en-US"/>
              </w:rPr>
              <w:t>MOIRA DEEMING</w:t>
            </w:r>
          </w:p>
          <w:p w14:paraId="45BE9838" w14:textId="77777777" w:rsidR="002D5E82" w:rsidRDefault="002D5E82" w:rsidP="002D5E82">
            <w:r w:rsidRPr="00B81644">
              <w:t>Under Victorian law, is it legal for Local Government Councils to provide sex based/targeted services and facilities separately to gender identity based/targeted services and facilities? If not, why not? For example, can we legally put signs on a set of public toilets declaring that one is for biological males (including males with an intersex condition), one is for biological females (including biological females with an intersex condition) and one is for people with transgender identities (of any biological sex)? If not, why not?</w:t>
            </w:r>
          </w:p>
          <w:p w14:paraId="3BE27B94" w14:textId="77777777" w:rsidR="005779EA" w:rsidRPr="002D5E82" w:rsidRDefault="005779EA" w:rsidP="002D5E82"/>
        </w:tc>
      </w:tr>
      <w:tr w:rsidR="002D5E82" w14:paraId="7AD4E2B0" w14:textId="77777777" w:rsidTr="002D5E82">
        <w:tc>
          <w:tcPr>
            <w:tcW w:w="5000" w:type="pct"/>
            <w:shd w:val="clear" w:color="auto" w:fill="auto"/>
          </w:tcPr>
          <w:p w14:paraId="27C2D2E8" w14:textId="77777777" w:rsidR="002D5E82" w:rsidRDefault="002D5E82" w:rsidP="002D5E82">
            <w:bookmarkStart w:id="29" w:name="PDF2_Recommendations_N_3"/>
            <w:bookmarkStart w:id="30" w:name="PDF2_NewItemText_N_3"/>
            <w:bookmarkEnd w:id="29"/>
            <w:bookmarkEnd w:id="30"/>
            <w:r>
              <w:rPr>
                <w:rFonts w:cs="Arial"/>
                <w:b/>
                <w:bCs/>
              </w:rPr>
              <w:t>CHIEF EXECUTIVE OFFICER</w:t>
            </w:r>
            <w:r w:rsidRPr="006E0904">
              <w:rPr>
                <w:rFonts w:cs="Arial"/>
                <w:b/>
                <w:bCs/>
              </w:rPr>
              <w:t>,</w:t>
            </w:r>
            <w:r>
              <w:rPr>
                <w:rFonts w:cs="Arial"/>
                <w:b/>
                <w:bCs/>
              </w:rPr>
              <w:t xml:space="preserve"> CRAIG LLOYD</w:t>
            </w:r>
          </w:p>
          <w:p w14:paraId="7821D130" w14:textId="77777777" w:rsidR="002D5E82" w:rsidRPr="00B81644" w:rsidRDefault="002D5E82" w:rsidP="002D5E82">
            <w:r w:rsidRPr="00B81644">
              <w:t xml:space="preserve">The City of Whittlesea’s shared vision with our community is to be </w:t>
            </w:r>
            <w:r w:rsidR="00A46F7D">
              <w:t>‘</w:t>
            </w:r>
            <w:r w:rsidRPr="00A46F7D">
              <w:rPr>
                <w:i/>
                <w:iCs/>
              </w:rPr>
              <w:t>A place for all</w:t>
            </w:r>
            <w:r w:rsidR="00A46F7D">
              <w:rPr>
                <w:i/>
                <w:iCs/>
              </w:rPr>
              <w:t>’</w:t>
            </w:r>
            <w:r w:rsidRPr="00A46F7D">
              <w:rPr>
                <w:i/>
                <w:iCs/>
              </w:rPr>
              <w:t>.</w:t>
            </w:r>
          </w:p>
          <w:p w14:paraId="44632682" w14:textId="77777777" w:rsidR="002D5E82" w:rsidRPr="00B81644" w:rsidRDefault="002D5E82" w:rsidP="002D5E82">
            <w:r w:rsidRPr="00B81644">
              <w:t xml:space="preserve">As part of this vision, we have made a commitment to provide inclusive infrastructure and services for all residents and visitors. </w:t>
            </w:r>
          </w:p>
          <w:p w14:paraId="2AC91DAC" w14:textId="77777777" w:rsidR="002D5E82" w:rsidRPr="00B81644" w:rsidRDefault="002D5E82" w:rsidP="002D5E82">
            <w:r w:rsidRPr="00B81644">
              <w:t>Council aims to provide gender-neutral public toilets in its facilities wherever possible. Gender neutral facilities are available in our new Ganbu Gulinj Community Centre, our recently upgraded Mill Park Library and will be part of the redevelopment of Mill Park Basketball Stadium.</w:t>
            </w:r>
          </w:p>
          <w:p w14:paraId="00841E2A" w14:textId="77777777" w:rsidR="002D5E82" w:rsidRPr="00B81644" w:rsidRDefault="002D5E82" w:rsidP="002D5E82">
            <w:r w:rsidRPr="00B81644">
              <w:t>Council also adheres to laws that provide guidance on how to make Victoria a safer, fairer and more inclusive state.</w:t>
            </w:r>
          </w:p>
          <w:p w14:paraId="6785DA17" w14:textId="77777777" w:rsidR="002D5E82" w:rsidRPr="00B81644" w:rsidRDefault="002D5E82" w:rsidP="002D5E82">
            <w:r w:rsidRPr="00B81644">
              <w:t>This includes the Victorian Equal Opportunity Act 2010 and the Federal Sex Discrimination Act 19</w:t>
            </w:r>
            <w:r w:rsidR="000D2255">
              <w:t>8</w:t>
            </w:r>
            <w:r w:rsidRPr="00B81644">
              <w:t xml:space="preserve">4 (amended in 2013). </w:t>
            </w:r>
          </w:p>
          <w:p w14:paraId="150CA456" w14:textId="77777777" w:rsidR="002D5E82" w:rsidRPr="00B81644" w:rsidRDefault="002D5E82" w:rsidP="002D5E82">
            <w:r w:rsidRPr="00B81644">
              <w:t>These laws prohibit discrimination on the basis of sex, gender identity or intersex status. Under these laws, it is discriminatory to require a person who is transgender to use a toilet which does not align with their gender identity.</w:t>
            </w:r>
          </w:p>
          <w:p w14:paraId="21093F7A" w14:textId="77777777" w:rsidR="002D5E82" w:rsidRPr="002D5E82" w:rsidRDefault="002D5E82" w:rsidP="002D5E82">
            <w:r w:rsidRPr="00B81644">
              <w:t>We are also very supportive of the Victorian Gender Equality Act 2020, which highlights the need to redress disadvantage, address stigma, stereotyping, prejudice and violence against persons of different genders, and to enhance social participation by persons of different genders.</w:t>
            </w:r>
          </w:p>
        </w:tc>
      </w:tr>
    </w:tbl>
    <w:p w14:paraId="5409830E" w14:textId="77777777" w:rsidR="002D5E82" w:rsidRDefault="002D5E82" w:rsidP="00B81644">
      <w:pPr>
        <w:rPr>
          <w:b/>
          <w:bCs/>
          <w:lang w:val="en-US"/>
        </w:rPr>
      </w:pPr>
    </w:p>
    <w:tbl>
      <w:tblPr>
        <w:tblW w:w="5000" w:type="pct"/>
        <w:tblLayout w:type="fixed"/>
        <w:tblLook w:val="0000" w:firstRow="0" w:lastRow="0" w:firstColumn="0" w:lastColumn="0" w:noHBand="0" w:noVBand="0"/>
      </w:tblPr>
      <w:tblGrid>
        <w:gridCol w:w="9287"/>
      </w:tblGrid>
      <w:tr w:rsidR="002D5E82" w14:paraId="680EFFDE" w14:textId="77777777" w:rsidTr="002D5E82">
        <w:tc>
          <w:tcPr>
            <w:tcW w:w="5000" w:type="pct"/>
            <w:shd w:val="clear" w:color="auto" w:fill="auto"/>
          </w:tcPr>
          <w:p w14:paraId="0BF59983" w14:textId="77777777" w:rsidR="002D5E82" w:rsidRDefault="002D5E82" w:rsidP="002D5E82">
            <w:pPr>
              <w:tabs>
                <w:tab w:val="left" w:pos="720"/>
              </w:tabs>
              <w:spacing w:before="0" w:after="120"/>
              <w:ind w:left="720" w:hanging="720"/>
              <w:rPr>
                <w:lang w:val="en-US"/>
              </w:rPr>
            </w:pPr>
            <w:r w:rsidRPr="002D5E82">
              <w:rPr>
                <w:rFonts w:cs="Arial"/>
                <w:color w:val="FF0000"/>
                <w:sz w:val="16"/>
                <w:lang w:val="en-US"/>
              </w:rPr>
              <w:fldChar w:fldCharType="begin"/>
            </w:r>
            <w:r w:rsidRPr="002D5E82">
              <w:rPr>
                <w:rFonts w:cs="Arial"/>
                <w:color w:val="FF0000"/>
                <w:sz w:val="16"/>
                <w:lang w:val="en-US"/>
              </w:rPr>
              <w:instrText xml:space="preserve"> TC "</w:instrText>
            </w:r>
            <w:bookmarkStart w:id="31" w:name="_Toc76564141"/>
            <w:r w:rsidRPr="002D5E82">
              <w:rPr>
                <w:rFonts w:cs="Arial"/>
                <w:color w:val="FF0000"/>
                <w:sz w:val="16"/>
                <w:lang w:val="en-US"/>
              </w:rPr>
              <w:instrText>5.1.2</w:instrText>
            </w:r>
            <w:r w:rsidRPr="002D5E82">
              <w:rPr>
                <w:rFonts w:cs="Arial"/>
                <w:color w:val="FF0000"/>
                <w:sz w:val="16"/>
                <w:lang w:val="en-US"/>
              </w:rPr>
              <w:tab/>
              <w:instrText>LALOR DOG PARKS</w:instrText>
            </w:r>
            <w:bookmarkEnd w:id="31"/>
            <w:r w:rsidRPr="002D5E82">
              <w:rPr>
                <w:rFonts w:cs="Arial"/>
                <w:color w:val="FF0000"/>
                <w:sz w:val="16"/>
                <w:lang w:val="en-US"/>
              </w:rPr>
              <w:instrText xml:space="preserve">" \l3  </w:instrText>
            </w:r>
            <w:r w:rsidRPr="002D5E82">
              <w:rPr>
                <w:rFonts w:cs="Arial"/>
                <w:color w:val="FF0000"/>
                <w:sz w:val="16"/>
                <w:lang w:val="en-US"/>
              </w:rPr>
              <w:fldChar w:fldCharType="end"/>
            </w:r>
            <w:bookmarkStart w:id="32" w:name="PDF2_NewItem_N_4"/>
            <w:bookmarkEnd w:id="32"/>
            <w:r w:rsidRPr="002D5E82">
              <w:rPr>
                <w:rFonts w:cs="Arial"/>
                <w:b/>
                <w:color w:val="000000"/>
                <w:lang w:val="en-US"/>
              </w:rPr>
              <w:t>5.1.2</w:t>
            </w:r>
            <w:r w:rsidRPr="002D5E82">
              <w:rPr>
                <w:rFonts w:cs="Arial"/>
                <w:b/>
                <w:color w:val="000000"/>
                <w:lang w:val="en-US"/>
              </w:rPr>
              <w:tab/>
            </w:r>
            <w:r w:rsidRPr="002D5E82">
              <w:rPr>
                <w:rFonts w:cs="Arial"/>
                <w:b/>
                <w:caps/>
                <w:color w:val="000000"/>
                <w:lang w:val="en-US"/>
              </w:rPr>
              <w:t>LALOR DOG PARKS</w:t>
            </w:r>
          </w:p>
        </w:tc>
      </w:tr>
      <w:tr w:rsidR="002D5E82" w14:paraId="02E6E099" w14:textId="77777777" w:rsidTr="002D5E82">
        <w:tc>
          <w:tcPr>
            <w:tcW w:w="5000" w:type="pct"/>
            <w:shd w:val="clear" w:color="auto" w:fill="auto"/>
          </w:tcPr>
          <w:p w14:paraId="227ADA37" w14:textId="77777777" w:rsidR="002D5E82" w:rsidRPr="00D60DA8" w:rsidRDefault="002D5E82" w:rsidP="002D5E82">
            <w:pPr>
              <w:rPr>
                <w:b/>
                <w:bCs/>
              </w:rPr>
            </w:pPr>
            <w:bookmarkStart w:id="33" w:name="_Hlk76403438"/>
            <w:r w:rsidRPr="00D60DA8">
              <w:rPr>
                <w:b/>
                <w:bCs/>
              </w:rPr>
              <w:t xml:space="preserve">THOMAS WATKINS </w:t>
            </w:r>
            <w:r>
              <w:rPr>
                <w:b/>
                <w:bCs/>
              </w:rPr>
              <w:t xml:space="preserve">AND </w:t>
            </w:r>
            <w:r w:rsidRPr="00D60DA8">
              <w:rPr>
                <w:b/>
                <w:bCs/>
              </w:rPr>
              <w:t>LINH PHAM</w:t>
            </w:r>
          </w:p>
          <w:bookmarkEnd w:id="33"/>
          <w:p w14:paraId="5E123F67" w14:textId="77777777" w:rsidR="002D5E82" w:rsidRPr="00D60DA8" w:rsidRDefault="002D5E82" w:rsidP="002D5E82">
            <w:r w:rsidRPr="00D60DA8">
              <w:t>There are more and more young couples and families moving to Lalor and bringing their dogs with them. However, there is only one dog park in Lalor that is on the far West side of the suburb. We would like to ask the council to create a dog park on the East side of the suburb, like those in Bundoora and Mill Park. Stockade Park is rarely used by residents. This space would be ideal for a dog park. So, my question to the council is:</w:t>
            </w:r>
          </w:p>
          <w:p w14:paraId="7D1740EF" w14:textId="77777777" w:rsidR="002D5E82" w:rsidRPr="00D60DA8" w:rsidRDefault="002D5E82" w:rsidP="002D5E82">
            <w:r w:rsidRPr="00D60DA8">
              <w:t>Is it in the council’s power to make this happen?</w:t>
            </w:r>
          </w:p>
          <w:p w14:paraId="00230DF5" w14:textId="77777777" w:rsidR="002D5E82" w:rsidRDefault="002D5E82" w:rsidP="002D5E82">
            <w:r w:rsidRPr="00D60DA8">
              <w:t>Do I need a petition? If yes, how many signatures are required for council to genuinely consider this?</w:t>
            </w:r>
          </w:p>
          <w:p w14:paraId="5BDB30AA" w14:textId="77777777" w:rsidR="002D5E82" w:rsidRPr="002D5E82" w:rsidRDefault="002D5E82" w:rsidP="002D5E82">
            <w:pPr>
              <w:rPr>
                <w:lang w:val="en-US"/>
              </w:rPr>
            </w:pPr>
          </w:p>
        </w:tc>
      </w:tr>
      <w:tr w:rsidR="002D5E82" w14:paraId="70E3A081" w14:textId="77777777" w:rsidTr="002D5E82">
        <w:tc>
          <w:tcPr>
            <w:tcW w:w="5000" w:type="pct"/>
            <w:shd w:val="clear" w:color="auto" w:fill="auto"/>
          </w:tcPr>
          <w:p w14:paraId="6E431297" w14:textId="77777777" w:rsidR="002D5E82" w:rsidRDefault="002D5E82" w:rsidP="002D5E82">
            <w:bookmarkStart w:id="34" w:name="PDF2_Recommendations_N_4"/>
            <w:bookmarkStart w:id="35" w:name="PDF2_NewItemText_N_4"/>
            <w:bookmarkEnd w:id="34"/>
            <w:bookmarkEnd w:id="35"/>
            <w:r>
              <w:rPr>
                <w:rFonts w:cs="Arial"/>
                <w:b/>
                <w:bCs/>
              </w:rPr>
              <w:t>CHIEF EXECUTIVE OFFICER</w:t>
            </w:r>
            <w:r w:rsidRPr="006E0904">
              <w:rPr>
                <w:rFonts w:cs="Arial"/>
                <w:b/>
                <w:bCs/>
              </w:rPr>
              <w:t>,</w:t>
            </w:r>
            <w:r>
              <w:rPr>
                <w:rFonts w:cs="Arial"/>
                <w:b/>
                <w:bCs/>
              </w:rPr>
              <w:t xml:space="preserve"> CRAIG LLOYD</w:t>
            </w:r>
          </w:p>
          <w:p w14:paraId="1E2D0FDD" w14:textId="77777777" w:rsidR="002D5E82" w:rsidRDefault="002D5E82" w:rsidP="002D5E82">
            <w:r>
              <w:t xml:space="preserve">Thank you for your question. The City of Whittlesea’s future dog off-leash areas are guided by Council’s Dog Off-leash Area Policy &amp; Management Plan, available on Council’s website. The Plan considers locations based on site attributes and features including minimum size requirements and existing infrastructure. </w:t>
            </w:r>
          </w:p>
          <w:p w14:paraId="41C65625" w14:textId="77777777" w:rsidR="002D5E82" w:rsidRPr="002D5E82" w:rsidRDefault="002D5E82" w:rsidP="002D5E82">
            <w:r>
              <w:t>VR Michael Reserve in Lalor has been identified as a suitable location for a dog off-leash area and will be considered as part of the 2022/23 Annual Budget process. We would accept a petition of at least 12 signatures however we welcome residents to have their say as part of the budget process each year and will provide more information about how to do so in early 2022.</w:t>
            </w:r>
          </w:p>
        </w:tc>
      </w:tr>
    </w:tbl>
    <w:p w14:paraId="6791779C" w14:textId="77777777" w:rsidR="002D5E82" w:rsidRDefault="002D5E82" w:rsidP="00B81644">
      <w:pPr>
        <w:rPr>
          <w:b/>
          <w:bCs/>
          <w:lang w:val="en-US"/>
        </w:rPr>
      </w:pPr>
    </w:p>
    <w:p w14:paraId="52A69A86" w14:textId="77777777" w:rsidR="00A8379C" w:rsidRDefault="00A8379C" w:rsidP="00B81644">
      <w:pPr>
        <w:rPr>
          <w:b/>
          <w:bCs/>
          <w:lang w:val="en-US"/>
        </w:rPr>
      </w:pPr>
      <w:r>
        <w:t xml:space="preserve">The Chair of Council, Lydia Wilson then invited Mr Watkins to address Council with a further question. </w:t>
      </w:r>
    </w:p>
    <w:p w14:paraId="5C82F460" w14:textId="77777777" w:rsidR="00A8379C" w:rsidRDefault="00A8379C" w:rsidP="00B81644">
      <w:pPr>
        <w:rPr>
          <w:b/>
          <w:bCs/>
          <w:lang w:val="en-US"/>
        </w:rPr>
      </w:pPr>
    </w:p>
    <w:tbl>
      <w:tblPr>
        <w:tblW w:w="5000" w:type="pct"/>
        <w:tblLayout w:type="fixed"/>
        <w:tblLook w:val="0000" w:firstRow="0" w:lastRow="0" w:firstColumn="0" w:lastColumn="0" w:noHBand="0" w:noVBand="0"/>
      </w:tblPr>
      <w:tblGrid>
        <w:gridCol w:w="9287"/>
      </w:tblGrid>
      <w:tr w:rsidR="002D5E82" w14:paraId="5B77A353" w14:textId="77777777" w:rsidTr="002D5E82">
        <w:tc>
          <w:tcPr>
            <w:tcW w:w="5000" w:type="pct"/>
            <w:shd w:val="clear" w:color="auto" w:fill="auto"/>
          </w:tcPr>
          <w:p w14:paraId="26E5DDB8" w14:textId="77777777" w:rsidR="002D5E82" w:rsidRDefault="002D5E82" w:rsidP="002D5E82">
            <w:pPr>
              <w:tabs>
                <w:tab w:val="left" w:pos="720"/>
              </w:tabs>
              <w:spacing w:before="0" w:after="120"/>
              <w:ind w:left="720" w:hanging="720"/>
              <w:rPr>
                <w:lang w:val="en-US"/>
              </w:rPr>
            </w:pPr>
            <w:r w:rsidRPr="002D5E82">
              <w:rPr>
                <w:rFonts w:cs="Arial"/>
                <w:color w:val="FF0000"/>
                <w:sz w:val="16"/>
                <w:lang w:val="en-US"/>
              </w:rPr>
              <w:fldChar w:fldCharType="begin"/>
            </w:r>
            <w:r w:rsidRPr="002D5E82">
              <w:rPr>
                <w:rFonts w:cs="Arial"/>
                <w:color w:val="FF0000"/>
                <w:sz w:val="16"/>
                <w:lang w:val="en-US"/>
              </w:rPr>
              <w:instrText xml:space="preserve"> TC "</w:instrText>
            </w:r>
            <w:bookmarkStart w:id="36" w:name="_Toc76564142"/>
            <w:r w:rsidRPr="002D5E82">
              <w:rPr>
                <w:rFonts w:cs="Arial"/>
                <w:color w:val="FF0000"/>
                <w:sz w:val="16"/>
                <w:lang w:val="en-US"/>
              </w:rPr>
              <w:instrText>5.1.3</w:instrText>
            </w:r>
            <w:r w:rsidRPr="002D5E82">
              <w:rPr>
                <w:rFonts w:cs="Arial"/>
                <w:color w:val="FF0000"/>
                <w:sz w:val="16"/>
                <w:lang w:val="en-US"/>
              </w:rPr>
              <w:tab/>
              <w:instrText>RUBBISH AT PARTRIDGE STREET RESERVE, LALOR</w:instrText>
            </w:r>
            <w:bookmarkEnd w:id="36"/>
            <w:r w:rsidRPr="002D5E82">
              <w:rPr>
                <w:rFonts w:cs="Arial"/>
                <w:color w:val="FF0000"/>
                <w:sz w:val="16"/>
                <w:lang w:val="en-US"/>
              </w:rPr>
              <w:instrText xml:space="preserve">" \l3  </w:instrText>
            </w:r>
            <w:r w:rsidRPr="002D5E82">
              <w:rPr>
                <w:rFonts w:cs="Arial"/>
                <w:color w:val="FF0000"/>
                <w:sz w:val="16"/>
                <w:lang w:val="en-US"/>
              </w:rPr>
              <w:fldChar w:fldCharType="end"/>
            </w:r>
            <w:bookmarkStart w:id="37" w:name="PDF2_NewItem_N_5"/>
            <w:bookmarkEnd w:id="37"/>
            <w:r w:rsidRPr="002D5E82">
              <w:rPr>
                <w:rFonts w:cs="Arial"/>
                <w:b/>
                <w:color w:val="000000"/>
                <w:lang w:val="en-US"/>
              </w:rPr>
              <w:t>5.1.3</w:t>
            </w:r>
            <w:r w:rsidRPr="002D5E82">
              <w:rPr>
                <w:rFonts w:cs="Arial"/>
                <w:b/>
                <w:color w:val="000000"/>
                <w:lang w:val="en-US"/>
              </w:rPr>
              <w:tab/>
            </w:r>
            <w:r w:rsidRPr="002D5E82">
              <w:rPr>
                <w:rFonts w:cs="Arial"/>
                <w:b/>
                <w:caps/>
                <w:color w:val="000000"/>
                <w:lang w:val="en-US"/>
              </w:rPr>
              <w:t>RUBBISH AT PARTRIDGE STREET RESERVE, LALOR</w:t>
            </w:r>
          </w:p>
        </w:tc>
      </w:tr>
      <w:tr w:rsidR="002D5E82" w14:paraId="149AEE3E" w14:textId="77777777" w:rsidTr="002D5E82">
        <w:tc>
          <w:tcPr>
            <w:tcW w:w="5000" w:type="pct"/>
            <w:shd w:val="clear" w:color="auto" w:fill="auto"/>
          </w:tcPr>
          <w:p w14:paraId="17C18BEF" w14:textId="77777777" w:rsidR="002D5E82" w:rsidRPr="00D60DA8" w:rsidRDefault="002D5E82" w:rsidP="002D5E82">
            <w:pPr>
              <w:rPr>
                <w:b/>
                <w:bCs/>
              </w:rPr>
            </w:pPr>
            <w:r w:rsidRPr="00D60DA8">
              <w:rPr>
                <w:b/>
                <w:bCs/>
              </w:rPr>
              <w:t xml:space="preserve">THOMAS WATKINS </w:t>
            </w:r>
          </w:p>
          <w:p w14:paraId="77220F10" w14:textId="77777777" w:rsidR="002D5E82" w:rsidRDefault="002D5E82" w:rsidP="002D5E82">
            <w:r w:rsidRPr="000721B1">
              <w:t xml:space="preserve">I was  at the Partridge Street </w:t>
            </w:r>
            <w:r>
              <w:t>R</w:t>
            </w:r>
            <w:r w:rsidRPr="000721B1">
              <w:t xml:space="preserve">eserve  today, which is on Partridge Street in Lalor, just east of  the station, Lalor train station. Now, we moved into the area about 18 months ago,  during COVID, it was quite clean, very, very nice because it wasn't being used. It was being regularly maintained as well, the lawns were being mowed regularly. Now Mill Park </w:t>
            </w:r>
            <w:r w:rsidR="00FE756F">
              <w:t>S</w:t>
            </w:r>
            <w:r w:rsidRPr="000721B1">
              <w:t xml:space="preserve">occer </w:t>
            </w:r>
            <w:r w:rsidR="000D2255">
              <w:t>C</w:t>
            </w:r>
            <w:r w:rsidRPr="000721B1">
              <w:t>lub has moved in there maybe six months ago now. It</w:t>
            </w:r>
            <w:r>
              <w:t xml:space="preserve"> i</w:t>
            </w:r>
            <w:r w:rsidRPr="000721B1">
              <w:t>s honestly filthy. I</w:t>
            </w:r>
            <w:r>
              <w:t>t i</w:t>
            </w:r>
            <w:r w:rsidRPr="000721B1">
              <w:t>s quite  disgusting most of the time. I understand that Partridge Street reserve is a council park. It seems quite bizarre that they</w:t>
            </w:r>
            <w:r>
              <w:t xml:space="preserve"> a</w:t>
            </w:r>
            <w:r w:rsidRPr="000721B1">
              <w:t>re allowed to just leave rubbish everywhere all the time, broken glass, it looks like there might even be kids or teenagers drinking there at night, but generally it</w:t>
            </w:r>
            <w:r>
              <w:t xml:space="preserve"> i</w:t>
            </w:r>
            <w:r w:rsidRPr="000721B1">
              <w:t>s quite filthy. I</w:t>
            </w:r>
            <w:r>
              <w:t xml:space="preserve"> a</w:t>
            </w:r>
            <w:r w:rsidRPr="000721B1">
              <w:t xml:space="preserve">m talking about on the field, around the field, </w:t>
            </w:r>
            <w:r w:rsidR="00FE756F">
              <w:t>around</w:t>
            </w:r>
            <w:r w:rsidRPr="000721B1">
              <w:t xml:space="preserve"> the club in  general. I wrote an email to council today with a number of photos, specifically they seem to have had an event on the weekend. They</w:t>
            </w:r>
            <w:r>
              <w:t xml:space="preserve"> ha</w:t>
            </w:r>
            <w:r w:rsidRPr="000721B1">
              <w:t>d split the fields up</w:t>
            </w:r>
            <w:r>
              <w:t>,</w:t>
            </w:r>
            <w:r w:rsidRPr="000721B1">
              <w:t xml:space="preserve"> looked like four </w:t>
            </w:r>
            <w:r w:rsidR="00FE756F">
              <w:t>sections</w:t>
            </w:r>
            <w:r>
              <w:t xml:space="preserve">, </w:t>
            </w:r>
            <w:r w:rsidRPr="000721B1">
              <w:t>there was a lot of people there. The streets had hundreds of cars all over the place. I</w:t>
            </w:r>
            <w:r>
              <w:t xml:space="preserve"> hav</w:t>
            </w:r>
            <w:r w:rsidRPr="000721B1">
              <w:t>e never seen anything like this. My partner L</w:t>
            </w:r>
            <w:r w:rsidR="00A8379C">
              <w:t>inh</w:t>
            </w:r>
            <w:r w:rsidRPr="000721B1">
              <w:t xml:space="preserve"> and I, she is over there, we were picking up rubbish. They had literally attached plastic bags to the fences for people to put  rubbish in. Did</w:t>
            </w:r>
            <w:r>
              <w:t xml:space="preserve"> no</w:t>
            </w:r>
            <w:r w:rsidRPr="000721B1">
              <w:t xml:space="preserve">t </w:t>
            </w:r>
            <w:r w:rsidR="00FE756F">
              <w:t>seem</w:t>
            </w:r>
            <w:r w:rsidRPr="000721B1">
              <w:t xml:space="preserve"> to have achieved anything.  Absolute</w:t>
            </w:r>
            <w:r>
              <w:t xml:space="preserve">ly </w:t>
            </w:r>
            <w:r w:rsidRPr="000721B1">
              <w:t>filthy. Hundreds  of pieces of rubbish, chip  packets, Tim</w:t>
            </w:r>
            <w:r>
              <w:t xml:space="preserve"> Tam packs</w:t>
            </w:r>
            <w:r w:rsidRPr="000721B1">
              <w:t>, Gatorade bottle, water bottles.  I understand council gets quite a number of questions about rubbish in the area. But what can be done about this? This is obviously council land. Mill Park</w:t>
            </w:r>
            <w:r w:rsidR="00FE756F">
              <w:t xml:space="preserve"> Soccer Club</w:t>
            </w:r>
            <w:r w:rsidRPr="000721B1">
              <w:t>, I do</w:t>
            </w:r>
            <w:r>
              <w:t xml:space="preserve"> not</w:t>
            </w:r>
            <w:r w:rsidRPr="000721B1">
              <w:t xml:space="preserve"> know if they pay a fee or they get it for free, but surely Mill Park </w:t>
            </w:r>
            <w:r w:rsidR="00FE756F">
              <w:t>S</w:t>
            </w:r>
            <w:r w:rsidRPr="000721B1">
              <w:t xml:space="preserve">occer </w:t>
            </w:r>
            <w:r w:rsidR="00FE756F">
              <w:t>C</w:t>
            </w:r>
            <w:r w:rsidRPr="000721B1">
              <w:t>lub has some sort of remit to keep it clean</w:t>
            </w:r>
            <w:r w:rsidR="00A8379C">
              <w:t>?</w:t>
            </w:r>
            <w:r w:rsidRPr="009931F5">
              <w:t xml:space="preserve">  </w:t>
            </w:r>
          </w:p>
          <w:p w14:paraId="70A8BE56" w14:textId="77777777" w:rsidR="002D5E82" w:rsidRPr="002D5E82" w:rsidRDefault="002D5E82" w:rsidP="002D5E82"/>
        </w:tc>
      </w:tr>
      <w:tr w:rsidR="002D5E82" w14:paraId="45E551B2" w14:textId="77777777" w:rsidTr="002D5E82">
        <w:tc>
          <w:tcPr>
            <w:tcW w:w="5000" w:type="pct"/>
            <w:shd w:val="clear" w:color="auto" w:fill="auto"/>
          </w:tcPr>
          <w:p w14:paraId="16B283E3" w14:textId="77777777" w:rsidR="002D5E82" w:rsidRDefault="002D5E82" w:rsidP="002D5E82">
            <w:bookmarkStart w:id="38" w:name="PDF2_Recommendations_N_5"/>
            <w:bookmarkStart w:id="39" w:name="PDF2_NewItemText_N_5"/>
            <w:bookmarkEnd w:id="38"/>
            <w:bookmarkEnd w:id="39"/>
            <w:r>
              <w:rPr>
                <w:rFonts w:cs="Arial"/>
                <w:b/>
                <w:bCs/>
              </w:rPr>
              <w:t>CHIEF EXECUTIVE OFFICER</w:t>
            </w:r>
            <w:r w:rsidRPr="006E0904">
              <w:rPr>
                <w:rFonts w:cs="Arial"/>
                <w:b/>
                <w:bCs/>
              </w:rPr>
              <w:t>,</w:t>
            </w:r>
            <w:r>
              <w:rPr>
                <w:rFonts w:cs="Arial"/>
                <w:b/>
                <w:bCs/>
              </w:rPr>
              <w:t xml:space="preserve"> CRAIG LLOYD</w:t>
            </w:r>
          </w:p>
          <w:p w14:paraId="597A5A41" w14:textId="77777777" w:rsidR="002D5E82" w:rsidRPr="00032A93" w:rsidRDefault="00FE756F" w:rsidP="002D5E82">
            <w:pPr>
              <w:rPr>
                <w:b/>
                <w:bCs/>
                <w:color w:val="FF0000"/>
              </w:rPr>
            </w:pPr>
            <w:r>
              <w:t>Thank you for your question Mr Watkins, I h</w:t>
            </w:r>
            <w:r w:rsidR="002D5E82" w:rsidRPr="009931F5">
              <w:t>ave to take  that on notice to get a little bit more information but I will have one of our directors  contact you and have a look for ourselves and we will also liaise with the relevant club there to see what occurred over the weekend as well</w:t>
            </w:r>
            <w:r>
              <w:t>,</w:t>
            </w:r>
            <w:r w:rsidR="002D5E82" w:rsidRPr="009931F5">
              <w:t xml:space="preserve"> but w</w:t>
            </w:r>
            <w:r w:rsidR="002D5E82">
              <w:t>e wi</w:t>
            </w:r>
            <w:r w:rsidR="002D5E82" w:rsidRPr="009931F5">
              <w:t>ll get back to you in the next couple of days</w:t>
            </w:r>
            <w:r w:rsidR="002D5E82">
              <w:t>.</w:t>
            </w:r>
            <w:r w:rsidR="002D5E82" w:rsidRPr="009931F5">
              <w:t xml:space="preserve"> Thanks for raising it</w:t>
            </w:r>
            <w:r w:rsidR="002D5E82">
              <w:t>.</w:t>
            </w:r>
          </w:p>
        </w:tc>
      </w:tr>
    </w:tbl>
    <w:p w14:paraId="097BEA97" w14:textId="77777777" w:rsidR="005779EA" w:rsidRDefault="005779EA" w:rsidP="00582972">
      <w:r>
        <w:br w:type="page"/>
      </w:r>
    </w:p>
    <w:p w14:paraId="71E35CEC" w14:textId="77777777" w:rsidR="005B479F" w:rsidRDefault="005B479F" w:rsidP="005B479F">
      <w:pPr>
        <w:pStyle w:val="ICTOC2"/>
      </w:pPr>
      <w:bookmarkStart w:id="40" w:name="PDF1_Petitions"/>
      <w:bookmarkStart w:id="41" w:name="_Toc76564143"/>
      <w:r>
        <w:rPr>
          <w:noProof/>
        </w:rPr>
        <w:t>5</w:t>
      </w:r>
      <w:r>
        <w:t>.</w:t>
      </w:r>
      <w:r>
        <w:rPr>
          <w:noProof/>
        </w:rPr>
        <w:t>2</w:t>
      </w:r>
      <w:r>
        <w:tab/>
        <w:t>Petitions</w:t>
      </w:r>
      <w:bookmarkEnd w:id="40"/>
      <w:bookmarkEnd w:id="41"/>
    </w:p>
    <w:p w14:paraId="3A70C12C" w14:textId="77777777" w:rsidR="005B479F" w:rsidRDefault="005B479F" w:rsidP="0038016F">
      <w:pPr>
        <w:pStyle w:val="ICTOC3"/>
        <w:ind w:left="0"/>
      </w:pPr>
      <w:bookmarkStart w:id="42" w:name="_Toc76564144"/>
      <w:r>
        <w:t>Nil Reports</w:t>
      </w:r>
      <w:bookmarkEnd w:id="42"/>
      <w:r w:rsidRPr="005B479F">
        <w:t xml:space="preserve"> </w:t>
      </w:r>
    </w:p>
    <w:p w14:paraId="12AF7D25" w14:textId="77777777" w:rsidR="005B479F" w:rsidRDefault="005B479F" w:rsidP="005B479F">
      <w:pPr>
        <w:spacing w:before="0"/>
        <w:sectPr w:rsidR="005B479F" w:rsidSect="005B479F">
          <w:headerReference w:type="even" r:id="rId32"/>
          <w:headerReference w:type="default" r:id="rId33"/>
          <w:footerReference w:type="even" r:id="rId34"/>
          <w:footerReference w:type="default" r:id="rId35"/>
          <w:headerReference w:type="first" r:id="rId36"/>
          <w:footerReference w:type="first" r:id="rId37"/>
          <w:type w:val="oddPage"/>
          <w:pgSz w:w="11907" w:h="16839" w:code="9"/>
          <w:pgMar w:top="1134" w:right="1418" w:bottom="851" w:left="1418" w:header="851" w:footer="567" w:gutter="0"/>
          <w:cols w:space="720"/>
          <w:formProt w:val="0"/>
          <w:docGrid w:linePitch="299"/>
        </w:sectPr>
      </w:pPr>
    </w:p>
    <w:p w14:paraId="7160A4D8" w14:textId="77777777" w:rsidR="005B479F" w:rsidRDefault="005B479F" w:rsidP="005B479F">
      <w:pPr>
        <w:pStyle w:val="ICTOC2"/>
      </w:pPr>
      <w:bookmarkStart w:id="43" w:name="PDF1_JointLetters"/>
      <w:bookmarkStart w:id="44" w:name="_Toc76564145"/>
      <w:r>
        <w:rPr>
          <w:noProof/>
        </w:rPr>
        <w:t>5</w:t>
      </w:r>
      <w:r>
        <w:t>.</w:t>
      </w:r>
      <w:r>
        <w:rPr>
          <w:noProof/>
        </w:rPr>
        <w:t>3</w:t>
      </w:r>
      <w:r>
        <w:tab/>
        <w:t>Joint Letters</w:t>
      </w:r>
      <w:bookmarkEnd w:id="43"/>
      <w:bookmarkEnd w:id="44"/>
    </w:p>
    <w:bookmarkStart w:id="45" w:name="PDF2_ReportName_34679"/>
    <w:bookmarkEnd w:id="45"/>
    <w:p w14:paraId="23A0D959" w14:textId="77777777" w:rsidR="005B479F" w:rsidRPr="00955B87" w:rsidRDefault="005B479F" w:rsidP="005B479F">
      <w:pPr>
        <w:spacing w:before="0" w:after="120"/>
        <w:ind w:left="720" w:hanging="720"/>
        <w:jc w:val="left"/>
        <w:rPr>
          <w:rFonts w:cs="Arial"/>
          <w:b/>
          <w:caps/>
          <w:szCs w:val="16"/>
          <w:lang w:eastAsia="en-AU"/>
        </w:rPr>
      </w:pPr>
      <w:r w:rsidRPr="005B479F">
        <w:rPr>
          <w:rFonts w:cs="Arial"/>
          <w:color w:val="FF0000"/>
          <w:sz w:val="16"/>
        </w:rPr>
        <w:fldChar w:fldCharType="begin"/>
      </w:r>
      <w:r w:rsidRPr="005B479F">
        <w:rPr>
          <w:rFonts w:cs="Arial"/>
          <w:color w:val="FF0000"/>
          <w:sz w:val="16"/>
        </w:rPr>
        <w:instrText xml:space="preserve"> TC "</w:instrText>
      </w:r>
      <w:bookmarkStart w:id="46" w:name="_Toc76564146"/>
      <w:r w:rsidRPr="005B479F">
        <w:rPr>
          <w:rFonts w:cs="Arial"/>
          <w:color w:val="FF0000"/>
          <w:sz w:val="16"/>
        </w:rPr>
        <w:instrText>5.3.1</w:instrText>
      </w:r>
      <w:r w:rsidRPr="005B479F">
        <w:rPr>
          <w:rFonts w:cs="Arial"/>
          <w:color w:val="FF0000"/>
          <w:sz w:val="16"/>
        </w:rPr>
        <w:tab/>
        <w:instrText>Joint Letter - Planning Permit Application Unit 7/24 Brand Drive, Thomastown</w:instrText>
      </w:r>
      <w:bookmarkEnd w:id="46"/>
      <w:r w:rsidRPr="005B479F">
        <w:rPr>
          <w:rFonts w:cs="Arial"/>
          <w:color w:val="FF0000"/>
          <w:sz w:val="16"/>
        </w:rPr>
        <w:instrText xml:space="preserve">" \l3  </w:instrText>
      </w:r>
      <w:r w:rsidRPr="005B479F">
        <w:rPr>
          <w:rFonts w:cs="Arial"/>
          <w:color w:val="FF0000"/>
          <w:sz w:val="16"/>
        </w:rPr>
        <w:fldChar w:fldCharType="end"/>
      </w:r>
      <w:r>
        <w:rPr>
          <w:rFonts w:cs="Arial"/>
          <w:b/>
          <w:caps/>
        </w:rPr>
        <w:t>5.3.1</w:t>
      </w:r>
      <w:r w:rsidRPr="00955B87">
        <w:rPr>
          <w:rFonts w:cs="Arial"/>
          <w:b/>
          <w:caps/>
          <w:szCs w:val="16"/>
          <w:lang w:eastAsia="en-AU"/>
        </w:rPr>
        <w:tab/>
      </w:r>
      <w:r>
        <w:rPr>
          <w:rFonts w:cs="Arial"/>
          <w:b/>
          <w:caps/>
        </w:rPr>
        <w:t>Joint Letter - Planning Permit Application Unit 7/24 Brand Drive, Thomastown</w:t>
      </w:r>
    </w:p>
    <w:p w14:paraId="6CBEEDF1" w14:textId="77777777" w:rsidR="005B479F" w:rsidRDefault="005B479F" w:rsidP="005B479F">
      <w:pPr>
        <w:spacing w:before="240" w:after="240"/>
      </w:pPr>
      <w:r>
        <w:t>A Joint Letter from 11 residents of Thomastown was received advising Council of the following:</w:t>
      </w:r>
    </w:p>
    <w:p w14:paraId="73BB22BF" w14:textId="77777777" w:rsidR="005B479F" w:rsidRPr="00223729" w:rsidRDefault="005B479F" w:rsidP="005B479F">
      <w:pPr>
        <w:spacing w:before="240" w:after="240"/>
        <w:rPr>
          <w:rFonts w:cs="Arial"/>
          <w:b/>
          <w:bCs/>
          <w:i/>
          <w:iCs/>
          <w:sz w:val="20"/>
          <w:szCs w:val="20"/>
          <w:lang w:val="en-GB" w:eastAsia="en-AU"/>
        </w:rPr>
      </w:pPr>
      <w:bookmarkStart w:id="47" w:name="_Hlk67308755"/>
      <w:r w:rsidRPr="00223729">
        <w:rPr>
          <w:rFonts w:cs="Arial"/>
          <w:b/>
          <w:bCs/>
          <w:i/>
          <w:iCs/>
          <w:sz w:val="20"/>
          <w:szCs w:val="20"/>
          <w:lang w:val="en-GB" w:eastAsia="en-AU"/>
        </w:rPr>
        <w:t>“We wish to formally document our joint strong objection to the planning application for the following reasons:</w:t>
      </w:r>
    </w:p>
    <w:p w14:paraId="6D30DE50" w14:textId="77777777" w:rsidR="005B479F" w:rsidRPr="00223729" w:rsidRDefault="005B479F" w:rsidP="005B479F">
      <w:pPr>
        <w:spacing w:before="240" w:after="240"/>
        <w:ind w:left="720" w:hanging="360"/>
        <w:rPr>
          <w:rFonts w:cs="Arial"/>
          <w:b/>
          <w:bCs/>
          <w:i/>
          <w:iCs/>
          <w:sz w:val="20"/>
          <w:szCs w:val="20"/>
          <w:lang w:val="en-GB" w:eastAsia="en-AU"/>
        </w:rPr>
      </w:pPr>
      <w:r w:rsidRPr="00223729">
        <w:rPr>
          <w:rFonts w:cs="Arial"/>
          <w:b/>
          <w:bCs/>
          <w:i/>
          <w:iCs/>
          <w:sz w:val="20"/>
          <w:szCs w:val="20"/>
          <w:lang w:val="en-GB" w:eastAsia="en-AU"/>
        </w:rPr>
        <w:t>1.</w:t>
      </w:r>
      <w:r w:rsidRPr="00223729">
        <w:rPr>
          <w:rFonts w:cs="Arial"/>
          <w:b/>
          <w:bCs/>
          <w:i/>
          <w:iCs/>
          <w:sz w:val="20"/>
          <w:szCs w:val="20"/>
          <w:lang w:val="en-GB" w:eastAsia="en-AU"/>
        </w:rPr>
        <w:tab/>
        <w:t>The nature of the application undermines our existing businesses given the fact that our premises are in an industrial 1 zone area. It is unsafe and unreasonable to have anyone living here. Some of us have heavy equipment and/or trucks coming and going at all hours of the day given the nature of our work. If we were operating in a residential area, this would be unacceptable, so it is illogical to allow a residential dwelling to be constructed in an industrial area.</w:t>
      </w:r>
    </w:p>
    <w:p w14:paraId="06CD96AE" w14:textId="77777777" w:rsidR="005B479F" w:rsidRPr="00223729" w:rsidRDefault="005B479F" w:rsidP="005B479F">
      <w:pPr>
        <w:spacing w:before="240" w:after="240"/>
        <w:ind w:left="720" w:hanging="360"/>
        <w:rPr>
          <w:rFonts w:cs="Arial"/>
          <w:b/>
          <w:bCs/>
          <w:i/>
          <w:iCs/>
          <w:sz w:val="20"/>
          <w:szCs w:val="20"/>
          <w:lang w:val="en-GB" w:eastAsia="en-AU"/>
        </w:rPr>
      </w:pPr>
      <w:r w:rsidRPr="00223729">
        <w:rPr>
          <w:rFonts w:cs="Arial"/>
          <w:b/>
          <w:bCs/>
          <w:i/>
          <w:iCs/>
          <w:sz w:val="20"/>
          <w:szCs w:val="20"/>
          <w:lang w:val="en-GB" w:eastAsia="en-AU"/>
        </w:rPr>
        <w:t>2.</w:t>
      </w:r>
      <w:r w:rsidRPr="00223729">
        <w:rPr>
          <w:rFonts w:cs="Arial"/>
          <w:b/>
          <w:bCs/>
          <w:i/>
          <w:iCs/>
          <w:sz w:val="20"/>
          <w:szCs w:val="20"/>
          <w:lang w:val="en-GB" w:eastAsia="en-AU"/>
        </w:rPr>
        <w:tab/>
        <w:t>In the past, there have been complaints of noise by people who were living in our factory complex. In fact, it is the applicant of this application that was the one complaining ate the time when he was living at factory 15. We fear that should the approval be given for a caretaker permit, further noise complaints would be made, and this will further restrict our trade, which under industrial 1 zoning should not be a concern we have.</w:t>
      </w:r>
    </w:p>
    <w:p w14:paraId="181A4F2E" w14:textId="77777777" w:rsidR="005B479F" w:rsidRPr="00223729" w:rsidRDefault="005B479F" w:rsidP="005B479F">
      <w:pPr>
        <w:spacing w:before="240" w:after="240"/>
        <w:ind w:left="720" w:hanging="360"/>
        <w:rPr>
          <w:rFonts w:cs="Arial"/>
          <w:b/>
          <w:bCs/>
          <w:i/>
          <w:iCs/>
          <w:sz w:val="20"/>
          <w:szCs w:val="20"/>
          <w:lang w:val="en-GB" w:eastAsia="en-AU"/>
        </w:rPr>
      </w:pPr>
      <w:r w:rsidRPr="00223729">
        <w:rPr>
          <w:rFonts w:cs="Arial"/>
          <w:b/>
          <w:bCs/>
          <w:i/>
          <w:iCs/>
          <w:sz w:val="20"/>
          <w:szCs w:val="20"/>
          <w:lang w:val="en-GB" w:eastAsia="en-AU"/>
        </w:rPr>
        <w:t>3.</w:t>
      </w:r>
      <w:r w:rsidRPr="00223729">
        <w:rPr>
          <w:rFonts w:cs="Arial"/>
          <w:b/>
          <w:bCs/>
          <w:i/>
          <w:iCs/>
          <w:sz w:val="20"/>
          <w:szCs w:val="20"/>
          <w:lang w:val="en-GB" w:eastAsia="en-AU"/>
        </w:rPr>
        <w:tab/>
        <w:t>Should this application be approved, the value of our property will suffer. Should the time come to sell up, it will be harder to sell when there is a residential dwelling in the complex. This may add to the time requires to sell the premises and may reduce the sale price. This is commercially unjust and hence forms another point of objection.</w:t>
      </w:r>
    </w:p>
    <w:p w14:paraId="445C5381" w14:textId="77777777" w:rsidR="005B479F" w:rsidRPr="00223729" w:rsidRDefault="005B479F" w:rsidP="005B479F">
      <w:pPr>
        <w:spacing w:before="240" w:after="240"/>
        <w:ind w:left="720" w:hanging="360"/>
        <w:rPr>
          <w:rFonts w:cs="Arial"/>
          <w:b/>
          <w:bCs/>
          <w:i/>
          <w:iCs/>
          <w:sz w:val="20"/>
          <w:szCs w:val="20"/>
          <w:lang w:val="en-GB" w:eastAsia="en-AU"/>
        </w:rPr>
      </w:pPr>
      <w:r w:rsidRPr="00223729">
        <w:rPr>
          <w:rFonts w:cs="Arial"/>
          <w:b/>
          <w:bCs/>
          <w:i/>
          <w:iCs/>
          <w:sz w:val="20"/>
          <w:szCs w:val="20"/>
          <w:lang w:val="en-GB" w:eastAsia="en-AU"/>
        </w:rPr>
        <w:t>4.</w:t>
      </w:r>
      <w:r w:rsidRPr="00223729">
        <w:rPr>
          <w:rFonts w:cs="Arial"/>
          <w:b/>
          <w:bCs/>
          <w:i/>
          <w:iCs/>
          <w:sz w:val="20"/>
          <w:szCs w:val="20"/>
          <w:lang w:val="en-GB" w:eastAsia="en-AU"/>
        </w:rPr>
        <w:tab/>
        <w:t>Approving the application would set a dangerous precedent where theoretically every factory could have residents. This would only serve to further deteriorate the industrial 1 zoning we have all bought and paid for and we therefore find this is a further unacceptable risk.</w:t>
      </w:r>
    </w:p>
    <w:p w14:paraId="24FC53C2" w14:textId="77777777" w:rsidR="005B479F" w:rsidRPr="00223729" w:rsidRDefault="005B479F" w:rsidP="005B479F">
      <w:pPr>
        <w:spacing w:before="240" w:after="240"/>
        <w:ind w:left="720" w:hanging="360"/>
        <w:rPr>
          <w:rFonts w:cs="Arial"/>
          <w:b/>
          <w:bCs/>
          <w:i/>
          <w:iCs/>
          <w:sz w:val="20"/>
          <w:szCs w:val="20"/>
          <w:lang w:val="en-GB" w:eastAsia="en-AU"/>
        </w:rPr>
      </w:pPr>
      <w:r w:rsidRPr="00223729">
        <w:rPr>
          <w:rFonts w:cs="Arial"/>
          <w:b/>
          <w:bCs/>
          <w:i/>
          <w:iCs/>
          <w:sz w:val="20"/>
          <w:szCs w:val="20"/>
          <w:lang w:val="en-GB" w:eastAsia="en-AU"/>
        </w:rPr>
        <w:t>5.</w:t>
      </w:r>
      <w:r w:rsidRPr="00223729">
        <w:rPr>
          <w:rFonts w:cs="Arial"/>
          <w:b/>
          <w:bCs/>
          <w:i/>
          <w:iCs/>
          <w:sz w:val="20"/>
          <w:szCs w:val="20"/>
          <w:lang w:val="en-GB" w:eastAsia="en-AU"/>
        </w:rPr>
        <w:tab/>
        <w:t>If people live here, then we expect that they will also have visitors here. This further adds to risk of the complex by having people around that would not otherwise need to be here. This adds to the risk of pedestrian traffic (and associated public liability risk), loss of carparking or even potential crime.</w:t>
      </w:r>
    </w:p>
    <w:p w14:paraId="7F25EF6C" w14:textId="77777777" w:rsidR="005B479F" w:rsidRPr="00223729" w:rsidRDefault="005B479F" w:rsidP="0038016F">
      <w:pPr>
        <w:spacing w:before="240"/>
        <w:rPr>
          <w:rFonts w:cs="Arial"/>
          <w:b/>
          <w:bCs/>
          <w:i/>
          <w:iCs/>
          <w:sz w:val="20"/>
          <w:szCs w:val="20"/>
          <w:lang w:val="en-GB" w:eastAsia="en-AU"/>
        </w:rPr>
      </w:pPr>
      <w:r w:rsidRPr="00223729">
        <w:rPr>
          <w:rFonts w:cs="Arial"/>
          <w:b/>
          <w:bCs/>
          <w:i/>
          <w:iCs/>
          <w:sz w:val="20"/>
          <w:szCs w:val="20"/>
          <w:lang w:val="en-GB" w:eastAsia="en-AU"/>
        </w:rPr>
        <w:t>In summary, we strongly believe that approving this permit application will undermine our rights to use industrial 1 zones land as the planning scheme intended. Accordingly, we cannot stress enough that this planning application should be rejected. We all would wish to be notified of the decision.”</w:t>
      </w:r>
    </w:p>
    <w:tbl>
      <w:tblPr>
        <w:tblW w:w="5000" w:type="pct"/>
        <w:tblLayout w:type="fixed"/>
        <w:tblLook w:val="0000" w:firstRow="0" w:lastRow="0" w:firstColumn="0" w:lastColumn="0" w:noHBand="0" w:noVBand="0"/>
      </w:tblPr>
      <w:tblGrid>
        <w:gridCol w:w="9287"/>
      </w:tblGrid>
      <w:tr w:rsidR="005B479F" w14:paraId="098A5E1B" w14:textId="77777777" w:rsidTr="005B479F">
        <w:tc>
          <w:tcPr>
            <w:tcW w:w="5000" w:type="pct"/>
            <w:shd w:val="clear" w:color="auto" w:fill="auto"/>
          </w:tcPr>
          <w:p w14:paraId="6D5EFA0B" w14:textId="77777777" w:rsidR="005B479F" w:rsidRDefault="00644B95" w:rsidP="005B479F">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caps/>
                <w:lang w:eastAsia="en-AU"/>
              </w:rPr>
            </w:pPr>
            <w:bookmarkStart w:id="48" w:name="PDF2_Recommendations_34679"/>
            <w:bookmarkEnd w:id="47"/>
            <w:bookmarkEnd w:id="48"/>
            <w:r w:rsidRPr="00644B95">
              <w:rPr>
                <w:rFonts w:cs="Arial"/>
                <w:b/>
                <w:caps/>
                <w:lang w:eastAsia="en-AU"/>
              </w:rPr>
              <w:t>Council Resolution</w:t>
            </w:r>
          </w:p>
          <w:p w14:paraId="6FAB62EB" w14:textId="77777777" w:rsidR="00644B95" w:rsidRDefault="00644B95" w:rsidP="00644B95">
            <w:pPr>
              <w:tabs>
                <w:tab w:val="left" w:pos="2268"/>
              </w:tabs>
              <w:rPr>
                <w:rFonts w:cs="Arial"/>
                <w:b/>
                <w:i/>
                <w:lang w:eastAsia="en-AU"/>
              </w:rPr>
            </w:pPr>
            <w:bookmarkStart w:id="49" w:name="MoverSeconder_34679"/>
            <w:r w:rsidRPr="00644B95">
              <w:rPr>
                <w:rFonts w:cs="Arial"/>
                <w:b/>
                <w:i/>
                <w:caps/>
                <w:lang w:eastAsia="en-AU"/>
              </w:rPr>
              <w:t>Moved:</w:t>
            </w:r>
            <w:r w:rsidRPr="00644B95">
              <w:rPr>
                <w:rFonts w:cs="Arial"/>
                <w:b/>
                <w:i/>
                <w:caps/>
                <w:lang w:eastAsia="en-AU"/>
              </w:rPr>
              <w:tab/>
            </w:r>
            <w:r w:rsidRPr="00644B95">
              <w:rPr>
                <w:rFonts w:cs="Arial"/>
                <w:b/>
                <w:i/>
                <w:lang w:eastAsia="en-AU"/>
              </w:rPr>
              <w:t>Administrator Duncan</w:t>
            </w:r>
          </w:p>
          <w:p w14:paraId="1CFEB301" w14:textId="77777777" w:rsidR="00644B95" w:rsidRDefault="00644B95" w:rsidP="00644B95">
            <w:pPr>
              <w:tabs>
                <w:tab w:val="left" w:pos="2268"/>
              </w:tabs>
              <w:spacing w:before="0"/>
              <w:rPr>
                <w:rFonts w:cs="Arial"/>
                <w:b/>
                <w:i/>
                <w:lang w:eastAsia="en-AU"/>
              </w:rPr>
            </w:pPr>
            <w:r w:rsidRPr="00644B95">
              <w:rPr>
                <w:rFonts w:cs="Arial"/>
                <w:b/>
                <w:i/>
                <w:caps/>
                <w:lang w:eastAsia="en-AU"/>
              </w:rPr>
              <w:t>Seconded:</w:t>
            </w:r>
            <w:r w:rsidRPr="00644B95">
              <w:rPr>
                <w:rFonts w:cs="Arial"/>
                <w:b/>
                <w:i/>
                <w:caps/>
                <w:lang w:eastAsia="en-AU"/>
              </w:rPr>
              <w:tab/>
            </w:r>
            <w:r w:rsidRPr="00644B95">
              <w:rPr>
                <w:rFonts w:cs="Arial"/>
                <w:b/>
                <w:i/>
                <w:lang w:eastAsia="en-AU"/>
              </w:rPr>
              <w:t xml:space="preserve">Administrator Eddy </w:t>
            </w:r>
          </w:p>
          <w:bookmarkEnd w:id="49"/>
          <w:p w14:paraId="7225FAE9" w14:textId="77777777" w:rsidR="005B479F" w:rsidRPr="0082389A" w:rsidRDefault="005B479F" w:rsidP="0038016F">
            <w:pPr>
              <w:spacing w:before="240"/>
              <w:rPr>
                <w:b/>
              </w:rPr>
            </w:pPr>
            <w:r w:rsidRPr="0082389A">
              <w:rPr>
                <w:b/>
              </w:rPr>
              <w:t xml:space="preserve">THAT Council resolve to receive the </w:t>
            </w:r>
            <w:r>
              <w:rPr>
                <w:b/>
              </w:rPr>
              <w:t>Joint Letter from 11 residents</w:t>
            </w:r>
            <w:r w:rsidRPr="00C541A5">
              <w:rPr>
                <w:b/>
              </w:rPr>
              <w:t xml:space="preserve"> objecting to the Planning Permit Application No. 2021-719852 for Unit 7/24 Brand Drive, Thomastown and </w:t>
            </w:r>
            <w:r w:rsidRPr="00936C83">
              <w:rPr>
                <w:b/>
              </w:rPr>
              <w:t xml:space="preserve">consider the </w:t>
            </w:r>
            <w:r>
              <w:rPr>
                <w:b/>
              </w:rPr>
              <w:t>Joint Letter</w:t>
            </w:r>
            <w:r w:rsidRPr="00936C83">
              <w:rPr>
                <w:b/>
              </w:rPr>
              <w:t xml:space="preserve"> in conjunction with the Council Report on this planning permit application</w:t>
            </w:r>
            <w:r>
              <w:rPr>
                <w:b/>
              </w:rPr>
              <w:t xml:space="preserve"> at the Council meeting on 2 August 2021.</w:t>
            </w:r>
          </w:p>
          <w:p w14:paraId="3617BCC6" w14:textId="77777777" w:rsidR="005B479F" w:rsidRDefault="005B479F" w:rsidP="005B479F">
            <w:pPr>
              <w:spacing w:before="0"/>
              <w:jc w:val="left"/>
            </w:pPr>
            <w:bookmarkStart w:id="50" w:name="Carried_34679"/>
          </w:p>
          <w:p w14:paraId="47B1C2C8" w14:textId="77777777" w:rsidR="00644B95" w:rsidRDefault="00644B95" w:rsidP="00644B95">
            <w:pPr>
              <w:spacing w:before="0"/>
              <w:jc w:val="right"/>
            </w:pPr>
            <w:r w:rsidRPr="00644B95">
              <w:rPr>
                <w:rFonts w:cs="Arial"/>
                <w:b/>
                <w:caps/>
              </w:rPr>
              <w:t>Carried</w:t>
            </w:r>
            <w:bookmarkEnd w:id="50"/>
          </w:p>
        </w:tc>
      </w:tr>
    </w:tbl>
    <w:p w14:paraId="1C48F76B" w14:textId="77777777" w:rsidR="005B479F" w:rsidRDefault="005B479F" w:rsidP="005B479F">
      <w:pPr>
        <w:spacing w:before="0"/>
      </w:pPr>
      <w:r w:rsidRPr="005B479F">
        <w:t xml:space="preserve">  </w:t>
      </w:r>
    </w:p>
    <w:p w14:paraId="364893E5" w14:textId="77777777" w:rsidR="005B479F" w:rsidRDefault="005B479F" w:rsidP="005B479F">
      <w:pPr>
        <w:pStyle w:val="ICTOC1"/>
        <w:spacing w:after="240"/>
        <w:sectPr w:rsidR="005B479F" w:rsidSect="005B479F">
          <w:headerReference w:type="even" r:id="rId38"/>
          <w:headerReference w:type="default" r:id="rId39"/>
          <w:footerReference w:type="even" r:id="rId40"/>
          <w:footerReference w:type="default" r:id="rId41"/>
          <w:headerReference w:type="first" r:id="rId42"/>
          <w:footerReference w:type="first" r:id="rId43"/>
          <w:type w:val="oddPage"/>
          <w:pgSz w:w="11907" w:h="16839" w:code="9"/>
          <w:pgMar w:top="1134" w:right="1418" w:bottom="851" w:left="1418" w:header="851" w:footer="567" w:gutter="0"/>
          <w:cols w:space="720"/>
          <w:formProt w:val="0"/>
          <w:docGrid w:linePitch="299"/>
        </w:sectPr>
      </w:pPr>
    </w:p>
    <w:p w14:paraId="195E91BC" w14:textId="77777777" w:rsidR="005B479F" w:rsidRDefault="005B479F" w:rsidP="005B479F">
      <w:pPr>
        <w:pStyle w:val="ICTOC1"/>
        <w:spacing w:after="240"/>
      </w:pPr>
      <w:bookmarkStart w:id="51" w:name="PDFOfficersReports"/>
      <w:bookmarkStart w:id="52" w:name="PDF1_OfficersReports"/>
      <w:bookmarkStart w:id="53" w:name="_Toc76564147"/>
      <w:r>
        <w:rPr>
          <w:noProof/>
        </w:rPr>
        <w:t>6</w:t>
      </w:r>
      <w:bookmarkEnd w:id="51"/>
      <w:r w:rsidRPr="00CC7B3A">
        <w:t>.</w:t>
      </w:r>
      <w:r w:rsidRPr="00CC7B3A">
        <w:tab/>
        <w:t>Officers’ Reports</w:t>
      </w:r>
      <w:bookmarkEnd w:id="52"/>
      <w:bookmarkEnd w:id="53"/>
      <w:r>
        <w:t xml:space="preserve"> </w:t>
      </w:r>
    </w:p>
    <w:p w14:paraId="5C098F18" w14:textId="77777777" w:rsidR="005B479F" w:rsidRDefault="005B479F" w:rsidP="005B479F">
      <w:pPr>
        <w:pStyle w:val="ICTOC2"/>
      </w:pPr>
      <w:bookmarkStart w:id="54" w:name="PDF1_ExecutiveServices"/>
      <w:bookmarkStart w:id="55" w:name="_Toc76564148"/>
      <w:r>
        <w:rPr>
          <w:noProof/>
        </w:rPr>
        <w:t>6</w:t>
      </w:r>
      <w:r>
        <w:t>.</w:t>
      </w:r>
      <w:r>
        <w:rPr>
          <w:noProof/>
        </w:rPr>
        <w:t>1</w:t>
      </w:r>
      <w:r>
        <w:tab/>
        <w:t>Connected Communities</w:t>
      </w:r>
      <w:bookmarkEnd w:id="54"/>
      <w:bookmarkEnd w:id="55"/>
    </w:p>
    <w:bookmarkStart w:id="56" w:name="PDF1_Heading_33638"/>
    <w:bookmarkStart w:id="57" w:name="PDF2_ReportName_33638"/>
    <w:bookmarkEnd w:id="56"/>
    <w:bookmarkEnd w:id="57"/>
    <w:p w14:paraId="75C37597" w14:textId="77777777" w:rsidR="005B479F" w:rsidRDefault="005B479F" w:rsidP="00FE756F">
      <w:pPr>
        <w:spacing w:before="0" w:after="240"/>
        <w:ind w:left="1134" w:hanging="1134"/>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58" w:name="_Toc76564149"/>
      <w:r w:rsidRPr="005B479F">
        <w:rPr>
          <w:rFonts w:cs="Arial"/>
          <w:color w:val="FF0000"/>
          <w:sz w:val="16"/>
        </w:rPr>
        <w:instrText>6.1.1</w:instrText>
      </w:r>
      <w:r w:rsidRPr="005B479F">
        <w:rPr>
          <w:rFonts w:cs="Arial"/>
          <w:color w:val="FF0000"/>
          <w:sz w:val="16"/>
        </w:rPr>
        <w:tab/>
        <w:instrText>FOR DECISION: Arts and Culture in the City of Whittlesea</w:instrText>
      </w:r>
      <w:bookmarkEnd w:id="58"/>
      <w:r w:rsidRPr="005B479F">
        <w:rPr>
          <w:rFonts w:cs="Arial"/>
          <w:color w:val="FF0000"/>
          <w:sz w:val="16"/>
        </w:rPr>
        <w:instrText xml:space="preserve">" \l3  </w:instrText>
      </w:r>
      <w:r w:rsidRPr="005B479F">
        <w:rPr>
          <w:rFonts w:cs="Arial"/>
          <w:color w:val="FF0000"/>
          <w:sz w:val="16"/>
        </w:rPr>
        <w:fldChar w:fldCharType="end"/>
      </w:r>
      <w:r>
        <w:rPr>
          <w:rFonts w:cs="Arial"/>
          <w:b/>
        </w:rPr>
        <w:t>ITEM 6.1.1</w:t>
      </w:r>
      <w:r>
        <w:rPr>
          <w:rFonts w:cs="Arial"/>
          <w:b/>
          <w:szCs w:val="16"/>
          <w:lang w:eastAsia="en-AU"/>
        </w:rPr>
        <w:tab/>
      </w:r>
      <w:r>
        <w:rPr>
          <w:rFonts w:cs="Arial"/>
          <w:b/>
          <w:caps/>
        </w:rPr>
        <w:t xml:space="preserve">FOR DECISION: Arts and Culture in the City of Whittlesea  </w:t>
      </w:r>
    </w:p>
    <w:p w14:paraId="668314F1" w14:textId="77777777" w:rsidR="005B479F" w:rsidRPr="003A1019" w:rsidRDefault="005B479F" w:rsidP="005B479F">
      <w:pPr>
        <w:tabs>
          <w:tab w:val="left" w:pos="2835"/>
          <w:tab w:val="left" w:pos="3402"/>
        </w:tabs>
        <w:spacing w:before="240"/>
        <w:ind w:left="3402" w:hanging="3402"/>
        <w:jc w:val="left"/>
        <w:rPr>
          <w:rFonts w:cs="Arial"/>
          <w:b/>
          <w:szCs w:val="16"/>
          <w:lang w:eastAsia="en-AU"/>
        </w:rPr>
      </w:pPr>
      <w:bookmarkStart w:id="59" w:name="PDF2_Attachments"/>
      <w:bookmarkStart w:id="60" w:name="PDF2_Attachments_33638"/>
      <w:bookmarkEnd w:id="59"/>
      <w:bookmarkEnd w:id="60"/>
      <w:r w:rsidRPr="00606A60">
        <w:rPr>
          <w:rFonts w:cs="Arial"/>
          <w:b/>
        </w:rPr>
        <w:t>Attachments:</w:t>
      </w:r>
      <w:r w:rsidRPr="00606A60">
        <w:rPr>
          <w:rFonts w:cs="Arial"/>
          <w:b/>
        </w:rPr>
        <w:tab/>
        <w:t>1</w:t>
      </w:r>
      <w:r w:rsidRPr="00606A60">
        <w:rPr>
          <w:rFonts w:cs="Arial"/>
          <w:b/>
        </w:rPr>
        <w:tab/>
        <w:t xml:space="preserve">2021/22 Festival and Events Program </w:t>
      </w:r>
      <w:bookmarkStart w:id="61" w:name="PDFA_Attachment_1"/>
      <w:bookmarkStart w:id="62" w:name="PDFA_33638_1"/>
      <w:r w:rsidRPr="00606A60">
        <w:rPr>
          <w:rFonts w:cs="Arial"/>
          <w:b/>
        </w:rPr>
        <w:t xml:space="preserve"> </w:t>
      </w:r>
      <w:bookmarkEnd w:id="61"/>
      <w:bookmarkEnd w:id="62"/>
      <w:r>
        <w:rPr>
          <w:rFonts w:cs="Arial"/>
          <w:b/>
          <w:caps/>
        </w:rPr>
        <w:t xml:space="preserve">  </w:t>
      </w:r>
    </w:p>
    <w:p w14:paraId="4DC761C1"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733D4B">
        <w:rPr>
          <w:rFonts w:cs="Arial"/>
          <w:b/>
          <w:snapToGrid w:val="0"/>
          <w:szCs w:val="20"/>
        </w:rPr>
        <w:t>Director Community Wellbeing</w:t>
      </w:r>
      <w:r>
        <w:rPr>
          <w:rFonts w:cs="Arial"/>
          <w:b/>
          <w:snapToGrid w:val="0"/>
          <w:szCs w:val="20"/>
        </w:rPr>
        <w:t xml:space="preserve"> </w:t>
      </w:r>
    </w:p>
    <w:p w14:paraId="74FDFAC8"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733D4B">
        <w:rPr>
          <w:rFonts w:cs="Arial"/>
          <w:b/>
          <w:snapToGrid w:val="0"/>
          <w:szCs w:val="20"/>
        </w:rPr>
        <w:t>Team Leader Arts Culture &amp; Events</w:t>
      </w:r>
      <w:r>
        <w:rPr>
          <w:rFonts w:cs="Arial"/>
          <w:b/>
          <w:snapToGrid w:val="0"/>
          <w:szCs w:val="20"/>
        </w:rPr>
        <w:t xml:space="preserve">    </w:t>
      </w:r>
    </w:p>
    <w:p w14:paraId="4E8ACA69" w14:textId="77777777" w:rsidR="005B479F" w:rsidRDefault="005B479F" w:rsidP="005B479F">
      <w:pPr>
        <w:rPr>
          <w:sz w:val="12"/>
          <w:lang w:val="en-GB"/>
        </w:rPr>
      </w:pPr>
    </w:p>
    <w:p w14:paraId="3D83EC72" w14:textId="77777777" w:rsidR="005B479F" w:rsidRPr="00BD2032" w:rsidRDefault="005B479F" w:rsidP="005B479F">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14:paraId="0912A423" w14:textId="77777777" w:rsidR="005B479F" w:rsidRPr="00155F58" w:rsidRDefault="005B479F" w:rsidP="005B479F">
      <w:pPr>
        <w:spacing w:line="276" w:lineRule="auto"/>
        <w:rPr>
          <w:bCs/>
        </w:rPr>
      </w:pPr>
      <w:r w:rsidRPr="00155F58">
        <w:rPr>
          <w:bCs/>
        </w:rPr>
        <w:t>T</w:t>
      </w:r>
      <w:r>
        <w:rPr>
          <w:bCs/>
        </w:rPr>
        <w:t>hat</w:t>
      </w:r>
      <w:r w:rsidRPr="00155F58">
        <w:rPr>
          <w:bCs/>
        </w:rPr>
        <w:t xml:space="preserve"> Council resolve to: </w:t>
      </w:r>
    </w:p>
    <w:p w14:paraId="2B2F9A93" w14:textId="77777777" w:rsidR="005B479F" w:rsidRPr="00DA0CAE" w:rsidRDefault="005B479F" w:rsidP="005B479F">
      <w:pPr>
        <w:spacing w:line="276" w:lineRule="auto"/>
        <w:ind w:left="360" w:hanging="360"/>
        <w:rPr>
          <w:bCs/>
        </w:rPr>
      </w:pPr>
      <w:r w:rsidRPr="00155F58">
        <w:rPr>
          <w:rFonts w:ascii="Symbol" w:hAnsi="Symbol"/>
          <w:bCs/>
          <w:szCs w:val="20"/>
        </w:rPr>
        <w:t></w:t>
      </w:r>
      <w:r w:rsidRPr="00155F58">
        <w:rPr>
          <w:rFonts w:ascii="Symbol" w:hAnsi="Symbol"/>
          <w:bCs/>
          <w:szCs w:val="20"/>
        </w:rPr>
        <w:tab/>
      </w:r>
      <w:r w:rsidRPr="00DA0CAE">
        <w:rPr>
          <w:bCs/>
        </w:rPr>
        <w:t>Endorse the place-based 2021/2022 Festival and Events program.</w:t>
      </w:r>
    </w:p>
    <w:p w14:paraId="5C49B44B" w14:textId="77777777" w:rsidR="005B479F" w:rsidRPr="00DA0CAE" w:rsidRDefault="005B479F" w:rsidP="005B479F">
      <w:pPr>
        <w:spacing w:line="276" w:lineRule="auto"/>
        <w:ind w:left="360" w:hanging="360"/>
        <w:rPr>
          <w:bCs/>
        </w:rPr>
      </w:pPr>
      <w:r w:rsidRPr="00155F58">
        <w:rPr>
          <w:rFonts w:ascii="Symbol" w:hAnsi="Symbol"/>
          <w:bCs/>
          <w:szCs w:val="20"/>
        </w:rPr>
        <w:t></w:t>
      </w:r>
      <w:r w:rsidRPr="00155F58">
        <w:rPr>
          <w:rFonts w:ascii="Symbol" w:hAnsi="Symbol"/>
          <w:bCs/>
          <w:szCs w:val="20"/>
        </w:rPr>
        <w:tab/>
      </w:r>
      <w:r w:rsidRPr="00DA0CAE">
        <w:rPr>
          <w:bCs/>
        </w:rPr>
        <w:t>Note the community consultation and engagement undertaken in developing the program.</w:t>
      </w:r>
    </w:p>
    <w:p w14:paraId="1296989C" w14:textId="77777777" w:rsidR="005B479F" w:rsidRPr="00DA0CAE" w:rsidRDefault="005B479F" w:rsidP="005B479F">
      <w:pPr>
        <w:spacing w:line="276" w:lineRule="auto"/>
        <w:ind w:left="360" w:hanging="360"/>
        <w:rPr>
          <w:bCs/>
        </w:rPr>
      </w:pPr>
      <w:r w:rsidRPr="00155F58">
        <w:rPr>
          <w:rFonts w:ascii="Symbol" w:hAnsi="Symbol"/>
          <w:bCs/>
          <w:szCs w:val="20"/>
        </w:rPr>
        <w:t></w:t>
      </w:r>
      <w:r w:rsidRPr="00155F58">
        <w:rPr>
          <w:rFonts w:ascii="Symbol" w:hAnsi="Symbol"/>
          <w:bCs/>
          <w:szCs w:val="20"/>
        </w:rPr>
        <w:tab/>
      </w:r>
      <w:r w:rsidRPr="00DA0CAE">
        <w:rPr>
          <w:bCs/>
        </w:rPr>
        <w:t>Prepare a draft W2040 Connected Communities Strategy addressing arts and culture priority actions (as described in Table 1) for Council's consideration by mid-2022. (This will include consideration of a dedicated arts space within the municipality.)</w:t>
      </w:r>
    </w:p>
    <w:p w14:paraId="366959B6"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Brief overview</w:t>
      </w:r>
    </w:p>
    <w:p w14:paraId="02A36813" w14:textId="77777777" w:rsidR="005B479F" w:rsidRDefault="005B479F" w:rsidP="005B479F">
      <w:pPr>
        <w:rPr>
          <w:szCs w:val="22"/>
        </w:rPr>
      </w:pPr>
      <w:bookmarkStart w:id="63" w:name="_Hlk71624804"/>
      <w:r>
        <w:rPr>
          <w:szCs w:val="22"/>
        </w:rPr>
        <w:t xml:space="preserve">Council delivers a broad range of Arts and Cultural offerings including free public events that </w:t>
      </w:r>
      <w:r w:rsidRPr="006134D2">
        <w:t>ha</w:t>
      </w:r>
      <w:r>
        <w:t>ve</w:t>
      </w:r>
      <w:r w:rsidRPr="006134D2">
        <w:t xml:space="preserve"> a </w:t>
      </w:r>
      <w:r w:rsidRPr="006134D2">
        <w:rPr>
          <w:color w:val="000000" w:themeColor="text1"/>
        </w:rPr>
        <w:t xml:space="preserve">positive impact on increasing community cohesion, </w:t>
      </w:r>
      <w:r w:rsidRPr="006134D2">
        <w:t>participant wellbeing</w:t>
      </w:r>
      <w:r>
        <w:t xml:space="preserve"> and </w:t>
      </w:r>
      <w:r w:rsidRPr="006134D2">
        <w:t>the local economy</w:t>
      </w:r>
      <w:r>
        <w:rPr>
          <w:szCs w:val="22"/>
        </w:rPr>
        <w:t>.</w:t>
      </w:r>
    </w:p>
    <w:p w14:paraId="51DC42EB" w14:textId="77777777" w:rsidR="005B479F" w:rsidRPr="00843F19" w:rsidRDefault="005B479F" w:rsidP="005B479F">
      <w:pPr>
        <w:rPr>
          <w:szCs w:val="22"/>
        </w:rPr>
      </w:pPr>
      <w:r w:rsidRPr="00847E09">
        <w:rPr>
          <w:szCs w:val="22"/>
        </w:rPr>
        <w:t xml:space="preserve">In December 2020, Council resolved to refocus </w:t>
      </w:r>
      <w:r>
        <w:rPr>
          <w:szCs w:val="22"/>
        </w:rPr>
        <w:t>and review the City of Whittlesea</w:t>
      </w:r>
      <w:r w:rsidRPr="00847E09">
        <w:rPr>
          <w:szCs w:val="22"/>
        </w:rPr>
        <w:t xml:space="preserve"> Festival and Events program </w:t>
      </w:r>
      <w:r>
        <w:rPr>
          <w:szCs w:val="22"/>
        </w:rPr>
        <w:t xml:space="preserve">with an aim to </w:t>
      </w:r>
      <w:r w:rsidRPr="00843F19">
        <w:rPr>
          <w:szCs w:val="22"/>
        </w:rPr>
        <w:t xml:space="preserve">inform Council’s </w:t>
      </w:r>
      <w:r>
        <w:rPr>
          <w:szCs w:val="22"/>
        </w:rPr>
        <w:t xml:space="preserve">future </w:t>
      </w:r>
      <w:r w:rsidRPr="00843F19">
        <w:rPr>
          <w:szCs w:val="22"/>
        </w:rPr>
        <w:t>approach</w:t>
      </w:r>
      <w:r>
        <w:rPr>
          <w:szCs w:val="22"/>
        </w:rPr>
        <w:t xml:space="preserve"> to delivery</w:t>
      </w:r>
      <w:r w:rsidRPr="00843F19">
        <w:rPr>
          <w:szCs w:val="22"/>
        </w:rPr>
        <w:t xml:space="preserve"> </w:t>
      </w:r>
      <w:r>
        <w:rPr>
          <w:szCs w:val="22"/>
        </w:rPr>
        <w:t>within a COVID-19 recovery environment</w:t>
      </w:r>
      <w:r w:rsidRPr="00843F19">
        <w:rPr>
          <w:szCs w:val="22"/>
        </w:rPr>
        <w:t xml:space="preserve">.    </w:t>
      </w:r>
    </w:p>
    <w:p w14:paraId="0A001D0D" w14:textId="77777777" w:rsidR="005B479F" w:rsidRPr="0038134E" w:rsidRDefault="005B479F" w:rsidP="005B479F">
      <w:pPr>
        <w:rPr>
          <w:szCs w:val="22"/>
        </w:rPr>
      </w:pPr>
      <w:r w:rsidRPr="00847E09">
        <w:rPr>
          <w:szCs w:val="22"/>
        </w:rPr>
        <w:t>This report provides</w:t>
      </w:r>
      <w:r>
        <w:rPr>
          <w:szCs w:val="22"/>
        </w:rPr>
        <w:t xml:space="preserve"> a recommendation f</w:t>
      </w:r>
      <w:r w:rsidRPr="0038134E">
        <w:rPr>
          <w:szCs w:val="22"/>
        </w:rPr>
        <w:t xml:space="preserve">or </w:t>
      </w:r>
      <w:r>
        <w:rPr>
          <w:szCs w:val="22"/>
        </w:rPr>
        <w:t>a place-based 2021/2022 City of Whittlesea</w:t>
      </w:r>
      <w:r w:rsidRPr="0038134E">
        <w:rPr>
          <w:szCs w:val="22"/>
        </w:rPr>
        <w:t xml:space="preserve"> Festival and Events Program</w:t>
      </w:r>
      <w:r>
        <w:rPr>
          <w:szCs w:val="22"/>
        </w:rPr>
        <w:t xml:space="preserve"> and id</w:t>
      </w:r>
      <w:r w:rsidRPr="0038134E">
        <w:rPr>
          <w:szCs w:val="22"/>
        </w:rPr>
        <w:t xml:space="preserve">entifies opportunities for continuous improvement and evaluation to strengthen Council’s Arts and Culture portfolio.      </w:t>
      </w:r>
    </w:p>
    <w:bookmarkEnd w:id="63"/>
    <w:p w14:paraId="41672083"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2C57228C" w14:textId="77777777" w:rsidR="005B479F" w:rsidRDefault="005B479F" w:rsidP="005B479F">
      <w:pPr>
        <w:rPr>
          <w:rFonts w:cs="Arial"/>
        </w:rPr>
      </w:pPr>
      <w:r>
        <w:rPr>
          <w:rFonts w:cs="Arial"/>
        </w:rPr>
        <w:t xml:space="preserve">Arts and Culture programming, and more specifically festivals and events, play an important role in building community cohesion, a sense of belonging and the local economy. This is particularly important following the extensive impacts of COVID-19 on the community in the past 18 months. </w:t>
      </w:r>
    </w:p>
    <w:p w14:paraId="25D53059" w14:textId="77777777" w:rsidR="005B479F" w:rsidRPr="00BD2032" w:rsidRDefault="005B479F" w:rsidP="005B479F">
      <w:pPr>
        <w:rPr>
          <w:rFonts w:cs="Arial"/>
          <w:szCs w:val="22"/>
        </w:rPr>
      </w:pPr>
      <w:r>
        <w:rPr>
          <w:rFonts w:cs="Arial"/>
        </w:rPr>
        <w:t>The</w:t>
      </w:r>
      <w:r w:rsidRPr="00860602">
        <w:rPr>
          <w:rFonts w:cs="Arial"/>
          <w:color w:val="000000"/>
          <w:szCs w:val="22"/>
          <w:lang w:eastAsia="en-AU"/>
        </w:rPr>
        <w:t xml:space="preserve"> </w:t>
      </w:r>
      <w:r>
        <w:rPr>
          <w:rFonts w:cs="Arial"/>
          <w:color w:val="000000"/>
          <w:szCs w:val="22"/>
          <w:lang w:eastAsia="en-AU"/>
        </w:rPr>
        <w:t xml:space="preserve">recommendations of this report will continue to implement Council’s </w:t>
      </w:r>
      <w:r w:rsidRPr="001C4681">
        <w:rPr>
          <w:rFonts w:cs="Arial"/>
        </w:rPr>
        <w:t>COVID</w:t>
      </w:r>
      <w:r>
        <w:rPr>
          <w:rFonts w:cs="Arial"/>
        </w:rPr>
        <w:t>-19 recovery plan and further explore</w:t>
      </w:r>
      <w:r w:rsidRPr="001C4681">
        <w:rPr>
          <w:rFonts w:cs="Arial"/>
        </w:rPr>
        <w:t xml:space="preserve"> </w:t>
      </w:r>
      <w:r>
        <w:rPr>
          <w:rFonts w:cs="Arial"/>
        </w:rPr>
        <w:t xml:space="preserve">opportunities for </w:t>
      </w:r>
      <w:r w:rsidRPr="001C4681">
        <w:rPr>
          <w:rFonts w:cs="Arial"/>
        </w:rPr>
        <w:t xml:space="preserve">more placed-based </w:t>
      </w:r>
      <w:r>
        <w:rPr>
          <w:rFonts w:cs="Arial"/>
        </w:rPr>
        <w:t xml:space="preserve">community </w:t>
      </w:r>
      <w:r w:rsidRPr="001C4681">
        <w:rPr>
          <w:rFonts w:cs="Arial"/>
        </w:rPr>
        <w:t>reconnection</w:t>
      </w:r>
      <w:r>
        <w:rPr>
          <w:rFonts w:cs="Arial"/>
        </w:rPr>
        <w:t xml:space="preserve"> and increased synergy across Council’s arts-based projects and services.</w:t>
      </w:r>
    </w:p>
    <w:p w14:paraId="7EAC97DA" w14:textId="77777777" w:rsidR="005B479F" w:rsidRPr="00BD2032" w:rsidRDefault="005B479F" w:rsidP="005B479F">
      <w:pPr>
        <w:keepNext/>
        <w:tabs>
          <w:tab w:val="left" w:pos="1134"/>
          <w:tab w:val="left" w:pos="7498"/>
        </w:tabs>
        <w:spacing w:before="360" w:after="240" w:line="276" w:lineRule="auto"/>
        <w:rPr>
          <w:rFonts w:cs="Arial"/>
          <w:b/>
          <w:caps/>
          <w:smallCaps/>
          <w:szCs w:val="22"/>
        </w:rPr>
      </w:pPr>
      <w:bookmarkStart w:id="64" w:name="_Hlk73014840"/>
      <w:r>
        <w:rPr>
          <w:rFonts w:cs="Arial"/>
          <w:b/>
          <w:caps/>
          <w:smallCaps/>
          <w:szCs w:val="22"/>
        </w:rPr>
        <w:t>impacts of recommendation</w:t>
      </w:r>
    </w:p>
    <w:p w14:paraId="3E4A7803" w14:textId="77777777" w:rsidR="005B479F" w:rsidRPr="00DA0CAE" w:rsidRDefault="005B479F" w:rsidP="005B479F">
      <w:pPr>
        <w:ind w:left="357" w:hanging="357"/>
        <w:rPr>
          <w:rFonts w:cs="Arial"/>
          <w:szCs w:val="22"/>
        </w:rPr>
      </w:pPr>
      <w:r w:rsidRPr="00AC2637">
        <w:rPr>
          <w:rFonts w:ascii="Symbol" w:hAnsi="Symbol" w:cs="Arial"/>
          <w:szCs w:val="22"/>
        </w:rPr>
        <w:t></w:t>
      </w:r>
      <w:r w:rsidRPr="00AC2637">
        <w:rPr>
          <w:rFonts w:ascii="Symbol" w:hAnsi="Symbol" w:cs="Arial"/>
          <w:szCs w:val="22"/>
        </w:rPr>
        <w:tab/>
      </w:r>
      <w:r w:rsidRPr="00DA0CAE">
        <w:rPr>
          <w:rFonts w:cs="Arial"/>
          <w:szCs w:val="22"/>
        </w:rPr>
        <w:t>Council will continue to deliver a vibrant program of Arts and Cultural activities in the City of Whittlesea to support community creativity, connection and the local economy.</w:t>
      </w:r>
    </w:p>
    <w:p w14:paraId="49EAE1A2" w14:textId="77777777" w:rsidR="005B479F" w:rsidRPr="00DA0CAE" w:rsidRDefault="005B479F" w:rsidP="005B479F">
      <w:pPr>
        <w:ind w:left="357" w:hanging="357"/>
        <w:rPr>
          <w:rFonts w:cs="Arial"/>
          <w:szCs w:val="22"/>
        </w:rPr>
      </w:pPr>
      <w:r w:rsidRPr="00AC2637">
        <w:rPr>
          <w:rFonts w:ascii="Symbol" w:hAnsi="Symbol" w:cs="Arial"/>
          <w:szCs w:val="22"/>
        </w:rPr>
        <w:t></w:t>
      </w:r>
      <w:r w:rsidRPr="00AC2637">
        <w:rPr>
          <w:rFonts w:ascii="Symbol" w:hAnsi="Symbol" w:cs="Arial"/>
          <w:szCs w:val="22"/>
        </w:rPr>
        <w:tab/>
      </w:r>
      <w:r w:rsidRPr="00DA0CAE">
        <w:rPr>
          <w:rFonts w:cs="Arial"/>
          <w:szCs w:val="22"/>
        </w:rPr>
        <w:t>Council will continue to deliver smaller and more localised events over the next 12 months to ensure COVID-19 safety compliance and increase a localised sense of connection to place.</w:t>
      </w:r>
    </w:p>
    <w:p w14:paraId="52DED5D3" w14:textId="77777777" w:rsidR="005B479F" w:rsidRPr="00DA0CAE" w:rsidRDefault="005B479F" w:rsidP="005B479F">
      <w:pPr>
        <w:ind w:left="357" w:hanging="357"/>
        <w:rPr>
          <w:rFonts w:cs="Arial"/>
          <w:szCs w:val="22"/>
        </w:rPr>
      </w:pPr>
      <w:r w:rsidRPr="00AC2637">
        <w:rPr>
          <w:rFonts w:ascii="Symbol" w:hAnsi="Symbol" w:cs="Arial"/>
          <w:szCs w:val="22"/>
        </w:rPr>
        <w:t></w:t>
      </w:r>
      <w:r w:rsidRPr="00AC2637">
        <w:rPr>
          <w:rFonts w:ascii="Symbol" w:hAnsi="Symbol" w:cs="Arial"/>
          <w:szCs w:val="22"/>
        </w:rPr>
        <w:tab/>
      </w:r>
      <w:r w:rsidRPr="00DA0CAE">
        <w:rPr>
          <w:rFonts w:cs="Arial"/>
        </w:rPr>
        <w:t>Council will continue to support destination focussed events that attract people from outside the municipality e.g. Whittlesea Show and the Whittlesea Country Music Festival.</w:t>
      </w:r>
    </w:p>
    <w:bookmarkEnd w:id="64"/>
    <w:p w14:paraId="49BDCE8D"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11A9DB54" w14:textId="77777777" w:rsidR="005B479F" w:rsidRPr="00FD108B" w:rsidRDefault="005B479F" w:rsidP="005B479F">
      <w:pPr>
        <w:contextualSpacing/>
        <w:rPr>
          <w:rFonts w:cs="Arial"/>
        </w:rPr>
      </w:pPr>
      <w:r w:rsidRPr="5795D3C7">
        <w:rPr>
          <w:rFonts w:cs="Arial"/>
        </w:rPr>
        <w:t xml:space="preserve">The following social benefits </w:t>
      </w:r>
      <w:r>
        <w:rPr>
          <w:rFonts w:cs="Arial"/>
        </w:rPr>
        <w:t xml:space="preserve">have </w:t>
      </w:r>
      <w:r w:rsidRPr="5795D3C7">
        <w:rPr>
          <w:rFonts w:cs="Arial"/>
        </w:rPr>
        <w:t xml:space="preserve">also been identified and need to be considered and promoted throughout the implementation of the Arts and Culture program: </w:t>
      </w:r>
    </w:p>
    <w:p w14:paraId="3C4FF2C4" w14:textId="77777777" w:rsidR="005B479F" w:rsidRPr="00DA0CAE" w:rsidRDefault="005B479F" w:rsidP="005B479F">
      <w:pPr>
        <w:ind w:left="357" w:hanging="357"/>
        <w:rPr>
          <w:rFonts w:cs="Arial"/>
        </w:rPr>
      </w:pPr>
      <w:r w:rsidRPr="001E24D8">
        <w:rPr>
          <w:rFonts w:ascii="Symbol" w:hAnsi="Symbol" w:cs="Arial"/>
          <w:szCs w:val="20"/>
        </w:rPr>
        <w:t></w:t>
      </w:r>
      <w:r w:rsidRPr="001E24D8">
        <w:rPr>
          <w:rFonts w:ascii="Symbol" w:hAnsi="Symbol" w:cs="Arial"/>
          <w:szCs w:val="20"/>
        </w:rPr>
        <w:tab/>
      </w:r>
      <w:r w:rsidRPr="00DA0CAE">
        <w:rPr>
          <w:rFonts w:cs="Arial"/>
        </w:rPr>
        <w:t xml:space="preserve">Increased community engagement and participation in the arts; increased sense of belonging, community cohesion and local pride.  </w:t>
      </w:r>
    </w:p>
    <w:p w14:paraId="62212D75" w14:textId="77777777" w:rsidR="005B479F" w:rsidRPr="00DA0CAE" w:rsidRDefault="005B479F" w:rsidP="005B479F">
      <w:pPr>
        <w:ind w:left="357" w:hanging="357"/>
        <w:rPr>
          <w:rFonts w:cs="Arial"/>
        </w:rPr>
      </w:pPr>
      <w:r w:rsidRPr="001E24D8">
        <w:rPr>
          <w:rFonts w:ascii="Symbol" w:hAnsi="Symbol" w:cs="Arial"/>
          <w:szCs w:val="20"/>
        </w:rPr>
        <w:t></w:t>
      </w:r>
      <w:r w:rsidRPr="001E24D8">
        <w:rPr>
          <w:rFonts w:ascii="Symbol" w:hAnsi="Symbol" w:cs="Arial"/>
          <w:szCs w:val="20"/>
        </w:rPr>
        <w:tab/>
      </w:r>
      <w:r w:rsidRPr="00DA0CAE">
        <w:rPr>
          <w:rFonts w:cs="Arial"/>
        </w:rPr>
        <w:t xml:space="preserve">Improved accessibility; increase in provision of place-based activities.  </w:t>
      </w:r>
    </w:p>
    <w:p w14:paraId="2DD9BCB1" w14:textId="77777777" w:rsidR="005B479F" w:rsidRPr="00DA0CAE" w:rsidRDefault="005B479F" w:rsidP="005B479F">
      <w:pPr>
        <w:ind w:left="357" w:hanging="357"/>
        <w:rPr>
          <w:rFonts w:cs="Arial"/>
        </w:rPr>
      </w:pPr>
      <w:r>
        <w:rPr>
          <w:rFonts w:ascii="Symbol" w:hAnsi="Symbol" w:cs="Arial"/>
          <w:szCs w:val="20"/>
        </w:rPr>
        <w:t></w:t>
      </w:r>
      <w:r>
        <w:rPr>
          <w:rFonts w:ascii="Symbol" w:hAnsi="Symbol" w:cs="Arial"/>
          <w:szCs w:val="20"/>
        </w:rPr>
        <w:tab/>
      </w:r>
      <w:r w:rsidRPr="00DA0CAE">
        <w:rPr>
          <w:rFonts w:cs="Arial"/>
        </w:rPr>
        <w:t>A safer and inclusive environment; improved perceptions of safety and celebration of local culture and diversity.</w:t>
      </w:r>
    </w:p>
    <w:p w14:paraId="1528AE51" w14:textId="77777777" w:rsidR="005B479F" w:rsidRPr="00DA0CAE" w:rsidRDefault="005B479F" w:rsidP="005B479F">
      <w:pPr>
        <w:ind w:left="357" w:hanging="357"/>
        <w:rPr>
          <w:rFonts w:cs="Arial"/>
        </w:rPr>
      </w:pPr>
      <w:r>
        <w:rPr>
          <w:rFonts w:ascii="Symbol" w:hAnsi="Symbol" w:cs="Arial"/>
          <w:szCs w:val="20"/>
        </w:rPr>
        <w:t></w:t>
      </w:r>
      <w:r>
        <w:rPr>
          <w:rFonts w:ascii="Symbol" w:hAnsi="Symbol" w:cs="Arial"/>
          <w:szCs w:val="20"/>
        </w:rPr>
        <w:tab/>
      </w:r>
      <w:r w:rsidRPr="00DA0CAE">
        <w:rPr>
          <w:rFonts w:cs="Arial"/>
        </w:rPr>
        <w:t xml:space="preserve">Stimulating the local economy; support and promotion of local business through engagement or promotion at local events. </w:t>
      </w:r>
    </w:p>
    <w:p w14:paraId="54B40F00" w14:textId="77777777" w:rsidR="005B479F" w:rsidRPr="008E4366" w:rsidRDefault="005B479F" w:rsidP="005B479F">
      <w:pPr>
        <w:contextualSpacing/>
        <w:rPr>
          <w:rFonts w:cs="Arial"/>
        </w:rPr>
      </w:pPr>
      <w:r w:rsidRPr="008E4366">
        <w:rPr>
          <w:rFonts w:cs="Arial"/>
        </w:rPr>
        <w:t xml:space="preserve">Delivering arts </w:t>
      </w:r>
      <w:r>
        <w:rPr>
          <w:rFonts w:cs="Arial"/>
        </w:rPr>
        <w:t xml:space="preserve">and culture </w:t>
      </w:r>
      <w:r w:rsidRPr="008E4366">
        <w:rPr>
          <w:rFonts w:cs="Arial"/>
        </w:rPr>
        <w:t xml:space="preserve">programs in partnership across Council and community fosters and supports other W2040 objectives such as celebrating diversity and inter-cultural understanding, </w:t>
      </w:r>
      <w:r w:rsidRPr="008E4366">
        <w:rPr>
          <w:rFonts w:cs="Arial"/>
          <w:szCs w:val="22"/>
        </w:rPr>
        <w:t>contributing to wellbeing and positive health outcomes,</w:t>
      </w:r>
      <w:r w:rsidRPr="008E4366">
        <w:rPr>
          <w:rFonts w:cs="Arial"/>
        </w:rPr>
        <w:t xml:space="preserve"> tackling racism and prejudice</w:t>
      </w:r>
      <w:r>
        <w:rPr>
          <w:rFonts w:cs="Arial"/>
        </w:rPr>
        <w:t xml:space="preserve"> and</w:t>
      </w:r>
      <w:r w:rsidRPr="008E4366">
        <w:rPr>
          <w:rFonts w:cs="Arial"/>
        </w:rPr>
        <w:t xml:space="preserve"> fostering local leadership</w:t>
      </w:r>
      <w:r>
        <w:rPr>
          <w:rFonts w:cs="Arial"/>
        </w:rPr>
        <w:t>,</w:t>
      </w:r>
      <w:r w:rsidRPr="008E4366">
        <w:rPr>
          <w:rFonts w:cs="Arial"/>
        </w:rPr>
        <w:t xml:space="preserve"> skills development and economic participation opportunities.</w:t>
      </w:r>
    </w:p>
    <w:p w14:paraId="1AB047F9" w14:textId="77777777" w:rsidR="005B479F" w:rsidRPr="004871A0" w:rsidRDefault="005B479F" w:rsidP="005B479F">
      <w:pPr>
        <w:spacing w:after="120" w:line="276" w:lineRule="auto"/>
        <w:ind w:left="720" w:hanging="360"/>
        <w:rPr>
          <w:rFonts w:cs="Arial"/>
          <w:color w:val="FF0000"/>
        </w:rPr>
      </w:pPr>
    </w:p>
    <w:p w14:paraId="77C5CE2E" w14:textId="77777777" w:rsidR="005B479F" w:rsidRPr="00127B28" w:rsidRDefault="005B479F" w:rsidP="005B479F">
      <w:pPr>
        <w:spacing w:before="0"/>
        <w:rPr>
          <w:sz w:val="16"/>
          <w:szCs w:val="16"/>
        </w:rPr>
      </w:pPr>
    </w:p>
    <w:p w14:paraId="7A83B9C9" w14:textId="77777777" w:rsidR="005B479F" w:rsidRPr="005D119B" w:rsidRDefault="005B479F" w:rsidP="005B479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14:paraId="2A7B569F" w14:textId="77777777" w:rsidR="005B479F" w:rsidRPr="009159F6" w:rsidRDefault="005B479F" w:rsidP="005B479F">
      <w:pPr>
        <w:keepNext/>
        <w:tabs>
          <w:tab w:val="left" w:pos="1134"/>
        </w:tabs>
        <w:spacing w:before="360" w:after="240"/>
        <w:rPr>
          <w:rFonts w:cs="Arial"/>
          <w:b/>
          <w:i/>
          <w:szCs w:val="22"/>
        </w:rPr>
      </w:pPr>
      <w:r w:rsidRPr="009159F6">
        <w:rPr>
          <w:rFonts w:cs="Arial"/>
          <w:b/>
          <w:caps/>
          <w:smallCaps/>
          <w:szCs w:val="22"/>
        </w:rPr>
        <w:t>Introduction</w:t>
      </w:r>
    </w:p>
    <w:p w14:paraId="58B6DC50" w14:textId="77777777" w:rsidR="005B479F" w:rsidRDefault="005B479F" w:rsidP="005B479F">
      <w:pPr>
        <w:rPr>
          <w:rFonts w:cs="Arial"/>
          <w:color w:val="000000" w:themeColor="text1"/>
          <w:lang w:eastAsia="en-AU"/>
        </w:rPr>
      </w:pPr>
      <w:r>
        <w:rPr>
          <w:rFonts w:cs="Arial"/>
          <w:color w:val="000000" w:themeColor="text1"/>
          <w:lang w:eastAsia="en-AU"/>
        </w:rPr>
        <w:t>In December 2020 Council resolved to refocus its Festival and Events program and to undertake a Festival and Event Review</w:t>
      </w:r>
      <w:r w:rsidRPr="7EFA9232">
        <w:rPr>
          <w:rFonts w:cs="Arial"/>
          <w:color w:val="000000" w:themeColor="text1"/>
          <w:lang w:eastAsia="en-AU"/>
        </w:rPr>
        <w:t xml:space="preserve"> </w:t>
      </w:r>
      <w:r>
        <w:rPr>
          <w:rFonts w:cs="Arial"/>
          <w:color w:val="000000" w:themeColor="text1"/>
          <w:lang w:eastAsia="en-AU"/>
        </w:rPr>
        <w:t>(the Review) to be presented to Council in July 2021.</w:t>
      </w:r>
    </w:p>
    <w:p w14:paraId="7A2EDEFF" w14:textId="77777777" w:rsidR="005B479F" w:rsidRDefault="005B479F" w:rsidP="005B479F">
      <w:pPr>
        <w:rPr>
          <w:rFonts w:cs="Arial"/>
          <w:color w:val="000000" w:themeColor="text1"/>
          <w:lang w:eastAsia="en-AU"/>
        </w:rPr>
      </w:pPr>
      <w:r>
        <w:rPr>
          <w:rFonts w:cs="Arial"/>
          <w:color w:val="000000" w:themeColor="text1"/>
          <w:lang w:eastAsia="en-AU"/>
        </w:rPr>
        <w:t>This report serves as the Review findings and identifies:</w:t>
      </w:r>
    </w:p>
    <w:p w14:paraId="732DD917" w14:textId="77777777" w:rsidR="005B479F" w:rsidRPr="00DA0CAE" w:rsidRDefault="005B479F" w:rsidP="005B479F">
      <w:pPr>
        <w:ind w:left="360" w:hanging="360"/>
        <w:rPr>
          <w:rFonts w:cs="Arial"/>
          <w:color w:val="000000" w:themeColor="text1"/>
          <w:lang w:eastAsia="en-AU"/>
        </w:rPr>
      </w:pPr>
      <w:r w:rsidRPr="0087621C">
        <w:rPr>
          <w:rFonts w:ascii="Symbol" w:hAnsi="Symbol" w:cs="Arial"/>
          <w:color w:val="000000" w:themeColor="text1"/>
          <w:szCs w:val="20"/>
          <w:lang w:eastAsia="en-AU"/>
        </w:rPr>
        <w:t></w:t>
      </w:r>
      <w:r w:rsidRPr="0087621C">
        <w:rPr>
          <w:rFonts w:ascii="Symbol" w:hAnsi="Symbol" w:cs="Arial"/>
          <w:color w:val="000000" w:themeColor="text1"/>
          <w:szCs w:val="20"/>
          <w:lang w:eastAsia="en-AU"/>
        </w:rPr>
        <w:tab/>
      </w:r>
      <w:r w:rsidRPr="00DA0CAE">
        <w:rPr>
          <w:rFonts w:cs="Arial"/>
          <w:color w:val="000000" w:themeColor="text1"/>
          <w:lang w:eastAsia="en-AU"/>
        </w:rPr>
        <w:t>The c</w:t>
      </w:r>
      <w:r w:rsidRPr="00DA0CAE">
        <w:rPr>
          <w:rFonts w:cs="Arial"/>
        </w:rPr>
        <w:t>ommunity consultation and engagement activities undertaken as a part of the Review.</w:t>
      </w:r>
    </w:p>
    <w:p w14:paraId="40EE3C52" w14:textId="77777777" w:rsidR="005B479F" w:rsidRPr="00DA0CAE" w:rsidRDefault="005B479F" w:rsidP="005B479F">
      <w:pPr>
        <w:ind w:left="360" w:hanging="360"/>
        <w:rPr>
          <w:rFonts w:cs="Arial"/>
          <w:color w:val="000000" w:themeColor="text1"/>
          <w:lang w:eastAsia="en-AU"/>
        </w:rPr>
      </w:pPr>
      <w:r w:rsidRPr="00C4083F">
        <w:rPr>
          <w:rFonts w:ascii="Symbol" w:hAnsi="Symbol" w:cs="Arial"/>
          <w:color w:val="000000" w:themeColor="text1"/>
          <w:szCs w:val="20"/>
          <w:lang w:eastAsia="en-AU"/>
        </w:rPr>
        <w:t></w:t>
      </w:r>
      <w:r w:rsidRPr="00C4083F">
        <w:rPr>
          <w:rFonts w:ascii="Symbol" w:hAnsi="Symbol" w:cs="Arial"/>
          <w:color w:val="000000" w:themeColor="text1"/>
          <w:szCs w:val="20"/>
          <w:lang w:eastAsia="en-AU"/>
        </w:rPr>
        <w:tab/>
      </w:r>
      <w:r w:rsidRPr="00DA0CAE">
        <w:rPr>
          <w:rFonts w:cs="Arial"/>
        </w:rPr>
        <w:t>The strategic environment that underpins the provision of Arts and Cultural activities.</w:t>
      </w:r>
    </w:p>
    <w:p w14:paraId="0E8CDE19" w14:textId="77777777" w:rsidR="005B479F" w:rsidRPr="00DA0CAE" w:rsidRDefault="005B479F" w:rsidP="005B479F">
      <w:pPr>
        <w:ind w:left="360" w:hanging="360"/>
        <w:rPr>
          <w:rFonts w:cs="Arial"/>
          <w:color w:val="000000" w:themeColor="text1"/>
          <w:lang w:eastAsia="en-AU"/>
        </w:rPr>
      </w:pPr>
      <w:r w:rsidRPr="006F78F7">
        <w:rPr>
          <w:rFonts w:ascii="Symbol" w:hAnsi="Symbol" w:cs="Arial"/>
          <w:color w:val="000000" w:themeColor="text1"/>
          <w:szCs w:val="20"/>
          <w:lang w:eastAsia="en-AU"/>
        </w:rPr>
        <w:t></w:t>
      </w:r>
      <w:r w:rsidRPr="006F78F7">
        <w:rPr>
          <w:rFonts w:ascii="Symbol" w:hAnsi="Symbol" w:cs="Arial"/>
          <w:color w:val="000000" w:themeColor="text1"/>
          <w:szCs w:val="20"/>
          <w:lang w:eastAsia="en-AU"/>
        </w:rPr>
        <w:tab/>
      </w:r>
      <w:r w:rsidRPr="00DA0CAE">
        <w:rPr>
          <w:rFonts w:cs="Arial"/>
          <w:color w:val="000000" w:themeColor="text1"/>
          <w:lang w:eastAsia="en-AU"/>
        </w:rPr>
        <w:t>Issues impacting the use and authorisation of fireworks at community events held on public land.</w:t>
      </w:r>
    </w:p>
    <w:p w14:paraId="4D31236C" w14:textId="77777777" w:rsidR="005B479F" w:rsidRPr="00DA0CAE" w:rsidRDefault="005B479F" w:rsidP="005B479F">
      <w:pPr>
        <w:ind w:left="360" w:hanging="360"/>
        <w:rPr>
          <w:rFonts w:cs="Arial"/>
          <w:color w:val="000000" w:themeColor="text1"/>
          <w:lang w:eastAsia="en-AU"/>
        </w:rPr>
      </w:pPr>
      <w:r>
        <w:rPr>
          <w:rFonts w:ascii="Symbol" w:hAnsi="Symbol" w:cs="Arial"/>
          <w:color w:val="000000" w:themeColor="text1"/>
          <w:szCs w:val="20"/>
          <w:lang w:eastAsia="en-AU"/>
        </w:rPr>
        <w:t></w:t>
      </w:r>
      <w:r>
        <w:rPr>
          <w:rFonts w:ascii="Symbol" w:hAnsi="Symbol" w:cs="Arial"/>
          <w:color w:val="000000" w:themeColor="text1"/>
          <w:szCs w:val="20"/>
          <w:lang w:eastAsia="en-AU"/>
        </w:rPr>
        <w:tab/>
      </w:r>
      <w:r w:rsidRPr="00DA0CAE">
        <w:rPr>
          <w:rFonts w:cs="Arial"/>
          <w:color w:val="000000" w:themeColor="text1"/>
          <w:lang w:eastAsia="en-AU"/>
        </w:rPr>
        <w:t>The proposed Festival and Events Program 2021/2022.</w:t>
      </w:r>
    </w:p>
    <w:p w14:paraId="7128C4DE" w14:textId="77777777" w:rsidR="005B479F" w:rsidRPr="00DA0CAE" w:rsidRDefault="005B479F" w:rsidP="005B479F">
      <w:pPr>
        <w:ind w:left="360" w:hanging="360"/>
        <w:rPr>
          <w:rFonts w:cs="Arial"/>
          <w:color w:val="000000" w:themeColor="text1"/>
          <w:lang w:eastAsia="en-AU"/>
        </w:rPr>
      </w:pPr>
      <w:r w:rsidRPr="001322CF">
        <w:rPr>
          <w:rFonts w:ascii="Symbol" w:hAnsi="Symbol" w:cs="Arial"/>
          <w:color w:val="000000" w:themeColor="text1"/>
          <w:szCs w:val="20"/>
          <w:lang w:eastAsia="en-AU"/>
        </w:rPr>
        <w:t></w:t>
      </w:r>
      <w:r w:rsidRPr="001322CF">
        <w:rPr>
          <w:rFonts w:ascii="Symbol" w:hAnsi="Symbol" w:cs="Arial"/>
          <w:color w:val="000000" w:themeColor="text1"/>
          <w:szCs w:val="20"/>
          <w:lang w:eastAsia="en-AU"/>
        </w:rPr>
        <w:tab/>
      </w:r>
      <w:r w:rsidRPr="00DA0CAE">
        <w:rPr>
          <w:rFonts w:cs="Arial"/>
          <w:color w:val="000000" w:themeColor="text1"/>
          <w:lang w:eastAsia="en-AU"/>
        </w:rPr>
        <w:t xml:space="preserve">Ongoing opportunities for continuous improvement and evaluation to increase, support and improve the provision of arts and culture opportunities across the city.  </w:t>
      </w:r>
    </w:p>
    <w:p w14:paraId="4415624C" w14:textId="77777777" w:rsidR="005B479F" w:rsidRPr="006134D2" w:rsidRDefault="005B479F" w:rsidP="005B479F">
      <w:pPr>
        <w:keepNext/>
        <w:tabs>
          <w:tab w:val="left" w:pos="1134"/>
        </w:tabs>
        <w:spacing w:before="360" w:after="240"/>
        <w:rPr>
          <w:rFonts w:cs="Arial"/>
          <w:b/>
          <w:szCs w:val="22"/>
          <w:u w:val="single"/>
        </w:rPr>
      </w:pPr>
      <w:r w:rsidRPr="006134D2">
        <w:rPr>
          <w:rFonts w:cs="Arial"/>
          <w:b/>
          <w:caps/>
          <w:smallCaps/>
          <w:szCs w:val="22"/>
        </w:rPr>
        <w:t>Background</w:t>
      </w:r>
    </w:p>
    <w:p w14:paraId="0368DBF3" w14:textId="77777777" w:rsidR="005B479F" w:rsidRDefault="005B479F" w:rsidP="005B479F">
      <w:pPr>
        <w:rPr>
          <w:rFonts w:cs="Arial"/>
          <w:color w:val="000000" w:themeColor="text1"/>
        </w:rPr>
      </w:pPr>
      <w:r>
        <w:rPr>
          <w:rFonts w:cs="Arial"/>
          <w:color w:val="000000" w:themeColor="text1"/>
        </w:rPr>
        <w:t xml:space="preserve">Local </w:t>
      </w:r>
      <w:r w:rsidRPr="006134D2">
        <w:rPr>
          <w:rFonts w:cs="Arial"/>
          <w:color w:val="000000" w:themeColor="text1"/>
        </w:rPr>
        <w:t>communit</w:t>
      </w:r>
      <w:r>
        <w:rPr>
          <w:rFonts w:cs="Arial"/>
          <w:color w:val="000000" w:themeColor="text1"/>
        </w:rPr>
        <w:t xml:space="preserve">ies </w:t>
      </w:r>
      <w:r w:rsidRPr="006134D2">
        <w:rPr>
          <w:rFonts w:cs="Arial"/>
          <w:color w:val="000000" w:themeColor="text1"/>
        </w:rPr>
        <w:t>continually identif</w:t>
      </w:r>
      <w:r>
        <w:rPr>
          <w:rFonts w:cs="Arial"/>
          <w:color w:val="000000" w:themeColor="text1"/>
        </w:rPr>
        <w:t>y</w:t>
      </w:r>
      <w:r w:rsidRPr="006134D2">
        <w:rPr>
          <w:rFonts w:cs="Arial"/>
          <w:color w:val="000000" w:themeColor="text1"/>
        </w:rPr>
        <w:t xml:space="preserve"> and support festival</w:t>
      </w:r>
      <w:r>
        <w:rPr>
          <w:rFonts w:cs="Arial"/>
          <w:color w:val="000000" w:themeColor="text1"/>
        </w:rPr>
        <w:t>s</w:t>
      </w:r>
      <w:r w:rsidRPr="006134D2">
        <w:rPr>
          <w:rFonts w:cs="Arial"/>
          <w:color w:val="000000" w:themeColor="text1"/>
        </w:rPr>
        <w:t xml:space="preserve"> and events as an important Council function</w:t>
      </w:r>
      <w:r>
        <w:rPr>
          <w:rFonts w:cs="Arial"/>
          <w:color w:val="000000" w:themeColor="text1"/>
        </w:rPr>
        <w:t xml:space="preserve">; as a result, </w:t>
      </w:r>
      <w:r w:rsidRPr="006134D2">
        <w:rPr>
          <w:rFonts w:cs="Arial"/>
          <w:color w:val="000000" w:themeColor="text1"/>
        </w:rPr>
        <w:t xml:space="preserve">Council delivers a broad range of </w:t>
      </w:r>
      <w:r>
        <w:rPr>
          <w:rFonts w:cs="Arial"/>
          <w:color w:val="000000" w:themeColor="text1"/>
        </w:rPr>
        <w:t>A</w:t>
      </w:r>
      <w:r w:rsidRPr="006134D2">
        <w:rPr>
          <w:rFonts w:cs="Arial"/>
          <w:color w:val="000000" w:themeColor="text1"/>
        </w:rPr>
        <w:t xml:space="preserve">rt and </w:t>
      </w:r>
      <w:r>
        <w:rPr>
          <w:rFonts w:cs="Arial"/>
          <w:color w:val="000000" w:themeColor="text1"/>
        </w:rPr>
        <w:t>C</w:t>
      </w:r>
      <w:r w:rsidRPr="006134D2">
        <w:rPr>
          <w:rFonts w:cs="Arial"/>
          <w:color w:val="000000" w:themeColor="text1"/>
        </w:rPr>
        <w:t>ultur</w:t>
      </w:r>
      <w:r>
        <w:rPr>
          <w:rFonts w:cs="Arial"/>
          <w:color w:val="000000" w:themeColor="text1"/>
        </w:rPr>
        <w:t>al</w:t>
      </w:r>
      <w:r w:rsidRPr="006134D2">
        <w:rPr>
          <w:rFonts w:cs="Arial"/>
          <w:color w:val="000000" w:themeColor="text1"/>
        </w:rPr>
        <w:t xml:space="preserve"> opportunities</w:t>
      </w:r>
      <w:r>
        <w:rPr>
          <w:rFonts w:cs="Arial"/>
          <w:color w:val="000000" w:themeColor="text1"/>
        </w:rPr>
        <w:t xml:space="preserve">. Historically, these events have been underpinned by Council’s Arts and Development Strategy and Festival and Events Policy. </w:t>
      </w:r>
    </w:p>
    <w:p w14:paraId="68CAA0B0" w14:textId="77777777" w:rsidR="005B479F" w:rsidRPr="00211BD2" w:rsidRDefault="005B479F" w:rsidP="005B479F">
      <w:pPr>
        <w:spacing w:line="276" w:lineRule="auto"/>
        <w:rPr>
          <w:b/>
          <w:bCs/>
          <w:i/>
          <w:iCs/>
        </w:rPr>
      </w:pPr>
      <w:r w:rsidRPr="00211BD2">
        <w:rPr>
          <w:b/>
          <w:bCs/>
          <w:i/>
          <w:iCs/>
        </w:rPr>
        <w:t xml:space="preserve">City of Whittlesea Arts and Development Strategy 2016-2020 </w:t>
      </w:r>
    </w:p>
    <w:p w14:paraId="40836E9B" w14:textId="77777777" w:rsidR="005B479F" w:rsidRPr="00170B48" w:rsidRDefault="005B479F" w:rsidP="005B479F">
      <w:pPr>
        <w:rPr>
          <w:rFonts w:cs="Arial"/>
        </w:rPr>
      </w:pPr>
      <w:r>
        <w:t xml:space="preserve">The City of Whittlesea Arts and Development Strategy 2016-2020 (the Strategy) was informed by four strategic directions (refer </w:t>
      </w:r>
      <w:r w:rsidRPr="00C720F5">
        <w:rPr>
          <w:b/>
          <w:bCs/>
        </w:rPr>
        <w:t>Figure 1</w:t>
      </w:r>
      <w:r>
        <w:t>) which identified the arts’ vital role in achieving social, cultural and economic outcomes (refer</w:t>
      </w:r>
      <w:r w:rsidRPr="00A46C27">
        <w:t xml:space="preserve"> </w:t>
      </w:r>
      <w:r w:rsidRPr="00170B48">
        <w:rPr>
          <w:i/>
          <w:iCs/>
        </w:rPr>
        <w:t>Policy Strategy and Legislation</w:t>
      </w:r>
      <w:r>
        <w:t xml:space="preserve"> section).</w:t>
      </w:r>
    </w:p>
    <w:p w14:paraId="0D371504" w14:textId="77777777" w:rsidR="005B479F" w:rsidRDefault="005B479F" w:rsidP="005B479F">
      <w:pPr>
        <w:rPr>
          <w:rFonts w:cs="Arial"/>
        </w:rPr>
      </w:pPr>
      <w:r w:rsidRPr="00211BD2">
        <w:rPr>
          <w:rFonts w:cs="Arial"/>
        </w:rPr>
        <w:t>The Strategy focused on key areas including:</w:t>
      </w:r>
      <w:bookmarkStart w:id="65" w:name="_Hlk71708335"/>
    </w:p>
    <w:p w14:paraId="152DF2BA" w14:textId="77777777" w:rsidR="005B479F" w:rsidRPr="00DA0CAE" w:rsidRDefault="005B479F" w:rsidP="005B479F">
      <w:pPr>
        <w:ind w:left="360" w:hanging="360"/>
        <w:rPr>
          <w:rFonts w:cs="Arial"/>
        </w:rPr>
      </w:pPr>
      <w:r>
        <w:rPr>
          <w:rFonts w:ascii="Symbol" w:hAnsi="Symbol" w:cs="Arial"/>
          <w:szCs w:val="20"/>
        </w:rPr>
        <w:t></w:t>
      </w:r>
      <w:r>
        <w:rPr>
          <w:rFonts w:ascii="Symbol" w:hAnsi="Symbol" w:cs="Arial"/>
          <w:szCs w:val="20"/>
        </w:rPr>
        <w:tab/>
      </w:r>
      <w:r w:rsidRPr="00DA0CAE">
        <w:rPr>
          <w:rFonts w:cs="Arial"/>
        </w:rPr>
        <w:t>Aboriginal Reconciliation and healing.</w:t>
      </w:r>
    </w:p>
    <w:p w14:paraId="1EC58CDC" w14:textId="77777777" w:rsidR="005B479F" w:rsidRPr="00DA0CAE" w:rsidRDefault="005B479F" w:rsidP="005B479F">
      <w:pPr>
        <w:ind w:left="360" w:hanging="360"/>
        <w:rPr>
          <w:rFonts w:cs="Arial"/>
        </w:rPr>
      </w:pPr>
      <w:r>
        <w:rPr>
          <w:rFonts w:ascii="Symbol" w:hAnsi="Symbol" w:cs="Arial"/>
          <w:szCs w:val="20"/>
        </w:rPr>
        <w:t></w:t>
      </w:r>
      <w:r>
        <w:rPr>
          <w:rFonts w:ascii="Symbol" w:hAnsi="Symbol" w:cs="Arial"/>
          <w:szCs w:val="20"/>
        </w:rPr>
        <w:tab/>
      </w:r>
      <w:r w:rsidRPr="00DA0CAE">
        <w:rPr>
          <w:rFonts w:cs="Arial"/>
        </w:rPr>
        <w:t>Supporting cultural diversity and building resilient communities.</w:t>
      </w:r>
    </w:p>
    <w:p w14:paraId="1BB98BBF" w14:textId="77777777" w:rsidR="005B479F" w:rsidRPr="00DA0CAE" w:rsidRDefault="005B479F" w:rsidP="005B479F">
      <w:pPr>
        <w:ind w:left="360" w:hanging="360"/>
        <w:rPr>
          <w:rFonts w:cs="Arial"/>
        </w:rPr>
      </w:pPr>
      <w:r>
        <w:rPr>
          <w:rFonts w:ascii="Symbol" w:hAnsi="Symbol" w:cs="Arial"/>
          <w:szCs w:val="20"/>
        </w:rPr>
        <w:t></w:t>
      </w:r>
      <w:r>
        <w:rPr>
          <w:rFonts w:ascii="Symbol" w:hAnsi="Symbol" w:cs="Arial"/>
          <w:szCs w:val="20"/>
        </w:rPr>
        <w:tab/>
      </w:r>
      <w:r w:rsidRPr="00DA0CAE">
        <w:rPr>
          <w:rFonts w:cs="Arial"/>
        </w:rPr>
        <w:t>Evaluation and community feedback.</w:t>
      </w:r>
    </w:p>
    <w:p w14:paraId="3832DE3A" w14:textId="77777777" w:rsidR="005B479F" w:rsidRPr="00DA0CAE" w:rsidRDefault="005B479F" w:rsidP="005B479F">
      <w:pPr>
        <w:ind w:left="360" w:hanging="360"/>
        <w:rPr>
          <w:rFonts w:cs="Arial"/>
        </w:rPr>
      </w:pPr>
      <w:r w:rsidRPr="00211BD2">
        <w:rPr>
          <w:rFonts w:ascii="Symbol" w:hAnsi="Symbol" w:cs="Arial"/>
          <w:szCs w:val="20"/>
        </w:rPr>
        <w:t></w:t>
      </w:r>
      <w:r w:rsidRPr="00211BD2">
        <w:rPr>
          <w:rFonts w:ascii="Symbol" w:hAnsi="Symbol" w:cs="Arial"/>
          <w:szCs w:val="20"/>
        </w:rPr>
        <w:tab/>
      </w:r>
      <w:r w:rsidRPr="00DA0CAE">
        <w:rPr>
          <w:rFonts w:cs="Arial"/>
        </w:rPr>
        <w:t xml:space="preserve">Providing opportunities for local young people to participate in arts programs.   </w:t>
      </w:r>
    </w:p>
    <w:p w14:paraId="1284279F" w14:textId="77777777" w:rsidR="005B479F" w:rsidRPr="00211BD2" w:rsidRDefault="005B479F" w:rsidP="005B479F">
      <w:pPr>
        <w:rPr>
          <w:rFonts w:cs="Arial"/>
        </w:rPr>
      </w:pPr>
      <w:r>
        <w:rPr>
          <w:rFonts w:cs="Arial"/>
        </w:rPr>
        <w:t>The Strategy r</w:t>
      </w:r>
      <w:r w:rsidRPr="00211BD2">
        <w:rPr>
          <w:rFonts w:cs="Arial"/>
        </w:rPr>
        <w:t xml:space="preserve">esulted in the delivery of creative involvement of local artists and audiences via the development of </w:t>
      </w:r>
      <w:r>
        <w:rPr>
          <w:rFonts w:cs="Arial"/>
        </w:rPr>
        <w:t>a</w:t>
      </w:r>
      <w:r w:rsidRPr="00211BD2">
        <w:rPr>
          <w:rFonts w:cs="Arial"/>
        </w:rPr>
        <w:t xml:space="preserve"> local creative practitioners' network, (the Creative Arts Practitioner of Whittlesea, CAPOW network), a local Studio Art trail, </w:t>
      </w:r>
      <w:r>
        <w:rPr>
          <w:rFonts w:cs="Arial"/>
        </w:rPr>
        <w:t xml:space="preserve">and greater </w:t>
      </w:r>
      <w:r w:rsidRPr="00211BD2">
        <w:rPr>
          <w:rFonts w:cs="Arial"/>
        </w:rPr>
        <w:t xml:space="preserve">activation of the Council Great Hall. </w:t>
      </w:r>
      <w:bookmarkEnd w:id="65"/>
    </w:p>
    <w:p w14:paraId="72F0BC5A" w14:textId="77777777" w:rsidR="005B479F" w:rsidRDefault="005B479F" w:rsidP="005B479F">
      <w:pPr>
        <w:rPr>
          <w:rFonts w:cs="Arial"/>
        </w:rPr>
      </w:pPr>
      <w:r w:rsidRPr="00211BD2">
        <w:rPr>
          <w:rFonts w:cs="Arial"/>
        </w:rPr>
        <w:t xml:space="preserve">Surveys </w:t>
      </w:r>
      <w:r>
        <w:rPr>
          <w:rFonts w:cs="Arial"/>
        </w:rPr>
        <w:t>from recent A</w:t>
      </w:r>
      <w:r w:rsidRPr="00211BD2">
        <w:rPr>
          <w:rFonts w:cs="Arial"/>
        </w:rPr>
        <w:t xml:space="preserve">rts and </w:t>
      </w:r>
      <w:r>
        <w:rPr>
          <w:rFonts w:cs="Arial"/>
        </w:rPr>
        <w:t>C</w:t>
      </w:r>
      <w:r w:rsidRPr="00211BD2">
        <w:rPr>
          <w:rFonts w:cs="Arial"/>
        </w:rPr>
        <w:t xml:space="preserve">ultural activities found: </w:t>
      </w:r>
    </w:p>
    <w:p w14:paraId="1876AE60" w14:textId="77777777" w:rsidR="005B479F" w:rsidRPr="00DA0CAE" w:rsidRDefault="005B479F" w:rsidP="005B479F">
      <w:pPr>
        <w:ind w:left="360" w:hanging="360"/>
        <w:rPr>
          <w:rFonts w:cs="Arial"/>
        </w:rPr>
      </w:pPr>
      <w:r>
        <w:rPr>
          <w:rFonts w:ascii="Symbol" w:hAnsi="Symbol" w:cs="Arial"/>
          <w:szCs w:val="20"/>
        </w:rPr>
        <w:t></w:t>
      </w:r>
      <w:r>
        <w:rPr>
          <w:rFonts w:ascii="Symbol" w:hAnsi="Symbol" w:cs="Arial"/>
          <w:szCs w:val="20"/>
        </w:rPr>
        <w:tab/>
      </w:r>
      <w:r w:rsidRPr="00DA0CAE">
        <w:rPr>
          <w:rFonts w:cs="Arial"/>
        </w:rPr>
        <w:t>74 per cent of respondents reported that the event made them feel more connected to their community.</w:t>
      </w:r>
    </w:p>
    <w:p w14:paraId="1C0C5F16" w14:textId="77777777" w:rsidR="005B479F" w:rsidRPr="00DA0CAE" w:rsidRDefault="005B479F" w:rsidP="005B479F">
      <w:pPr>
        <w:ind w:left="360" w:hanging="360"/>
        <w:rPr>
          <w:rFonts w:cs="Arial"/>
        </w:rPr>
      </w:pPr>
      <w:r>
        <w:rPr>
          <w:rFonts w:ascii="Symbol" w:hAnsi="Symbol" w:cs="Arial"/>
          <w:szCs w:val="20"/>
        </w:rPr>
        <w:t></w:t>
      </w:r>
      <w:r>
        <w:rPr>
          <w:rFonts w:ascii="Symbol" w:hAnsi="Symbol" w:cs="Arial"/>
          <w:szCs w:val="20"/>
        </w:rPr>
        <w:tab/>
      </w:r>
      <w:r w:rsidRPr="00DA0CAE">
        <w:rPr>
          <w:rFonts w:cs="Arial"/>
        </w:rPr>
        <w:t>81 per cent of respondents reported that the event made them feel proud of their local area.</w:t>
      </w:r>
    </w:p>
    <w:p w14:paraId="21A88A0A" w14:textId="77777777" w:rsidR="005B479F" w:rsidRPr="00DA0CAE" w:rsidRDefault="005B479F" w:rsidP="005B479F">
      <w:pPr>
        <w:ind w:left="360" w:hanging="360"/>
        <w:rPr>
          <w:rFonts w:cs="Arial"/>
        </w:rPr>
      </w:pPr>
      <w:r>
        <w:rPr>
          <w:rFonts w:ascii="Symbol" w:hAnsi="Symbol" w:cs="Arial"/>
          <w:szCs w:val="20"/>
        </w:rPr>
        <w:t></w:t>
      </w:r>
      <w:r>
        <w:rPr>
          <w:rFonts w:ascii="Symbol" w:hAnsi="Symbol" w:cs="Arial"/>
          <w:szCs w:val="20"/>
        </w:rPr>
        <w:tab/>
      </w:r>
      <w:r w:rsidRPr="00DA0CAE">
        <w:rPr>
          <w:rFonts w:cs="Arial"/>
        </w:rPr>
        <w:t xml:space="preserve">85 per cent of respondents agreed with the statement ‘Arts and Cultural activities make for a richer and more meaningful life’. </w:t>
      </w:r>
    </w:p>
    <w:p w14:paraId="59C45A34" w14:textId="77777777" w:rsidR="005B479F" w:rsidRPr="00050D50" w:rsidRDefault="005B479F" w:rsidP="005B479F">
      <w:pPr>
        <w:rPr>
          <w:rFonts w:cs="Arial"/>
        </w:rPr>
      </w:pPr>
    </w:p>
    <w:p w14:paraId="5CC55C0C" w14:textId="77777777" w:rsidR="005B479F" w:rsidRDefault="005B479F" w:rsidP="005B479F">
      <w:pPr>
        <w:pStyle w:val="ListParagraph"/>
        <w:spacing w:before="0" w:line="276" w:lineRule="auto"/>
        <w:ind w:left="360"/>
        <w:jc w:val="left"/>
        <w:rPr>
          <w:b/>
          <w:bCs/>
          <w:sz w:val="18"/>
        </w:rPr>
      </w:pPr>
      <w:r>
        <w:rPr>
          <w:noProof/>
          <w:lang w:eastAsia="en-AU"/>
        </w:rPr>
        <w:drawing>
          <wp:inline distT="0" distB="0" distL="0" distR="0" wp14:anchorId="233E0B7F" wp14:editId="1E4BDF8E">
            <wp:extent cx="5760085" cy="39008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085" cy="3900805"/>
                    </a:xfrm>
                    <a:prstGeom prst="rect">
                      <a:avLst/>
                    </a:prstGeom>
                  </pic:spPr>
                </pic:pic>
              </a:graphicData>
            </a:graphic>
          </wp:inline>
        </w:drawing>
      </w:r>
      <w:r w:rsidRPr="00D033C5">
        <w:rPr>
          <w:rFonts w:cs="Arial"/>
          <w:b/>
          <w:bCs/>
          <w:sz w:val="18"/>
        </w:rPr>
        <w:t xml:space="preserve">Figure 1: Whittlesea </w:t>
      </w:r>
      <w:r w:rsidRPr="00D033C5">
        <w:rPr>
          <w:b/>
          <w:bCs/>
          <w:sz w:val="18"/>
        </w:rPr>
        <w:t>Arts and Development Strategy 2016-2020, Strategic Directions</w:t>
      </w:r>
    </w:p>
    <w:p w14:paraId="1A692C6D" w14:textId="77777777" w:rsidR="005B479F" w:rsidRDefault="005B479F" w:rsidP="005B479F">
      <w:pPr>
        <w:rPr>
          <w:b/>
          <w:bCs/>
          <w:i/>
          <w:iCs/>
        </w:rPr>
      </w:pPr>
      <w:r>
        <w:rPr>
          <w:b/>
          <w:bCs/>
          <w:i/>
          <w:iCs/>
        </w:rPr>
        <w:t xml:space="preserve">City of Whittlesea </w:t>
      </w:r>
      <w:r w:rsidRPr="00AF6815">
        <w:rPr>
          <w:b/>
          <w:bCs/>
          <w:i/>
          <w:iCs/>
        </w:rPr>
        <w:t xml:space="preserve">Festival and Events Policy </w:t>
      </w:r>
    </w:p>
    <w:p w14:paraId="4FDA12EF" w14:textId="77777777" w:rsidR="005B479F" w:rsidRDefault="005B479F" w:rsidP="005B479F">
      <w:r w:rsidRPr="00C4083F">
        <w:t xml:space="preserve">The </w:t>
      </w:r>
      <w:r>
        <w:t xml:space="preserve">City of Whittlesea </w:t>
      </w:r>
      <w:r w:rsidRPr="00C4083F">
        <w:t>Festival and Events Policy was adopted</w:t>
      </w:r>
      <w:r>
        <w:t xml:space="preserve"> in</w:t>
      </w:r>
      <w:r w:rsidRPr="00C4083F">
        <w:t xml:space="preserve"> </w:t>
      </w:r>
      <w:r>
        <w:t xml:space="preserve">July </w:t>
      </w:r>
      <w:r w:rsidRPr="00C4083F">
        <w:t>2014</w:t>
      </w:r>
      <w:r>
        <w:t xml:space="preserve"> with a vision that ‘</w:t>
      </w:r>
      <w:r w:rsidRPr="00206E52">
        <w:t>Festivals and Events in the City of Whittlesea celebrate and strengthen our diverse, vibrant communities and create opportunities for connections and belonging’</w:t>
      </w:r>
      <w:r w:rsidRPr="00F8414A">
        <w:t xml:space="preserve">. It recognises Council’s role as </w:t>
      </w:r>
      <w:r>
        <w:t>F</w:t>
      </w:r>
      <w:r w:rsidRPr="00F8414A">
        <w:t xml:space="preserve">acilitator, </w:t>
      </w:r>
      <w:r>
        <w:t>P</w:t>
      </w:r>
      <w:r w:rsidRPr="00F8414A">
        <w:t xml:space="preserve">rovider and a </w:t>
      </w:r>
      <w:r>
        <w:t>R</w:t>
      </w:r>
      <w:r w:rsidRPr="00F8414A">
        <w:t>egulator of events</w:t>
      </w:r>
      <w:r>
        <w:t xml:space="preserve"> and has three strategic objectives. They are:</w:t>
      </w:r>
    </w:p>
    <w:p w14:paraId="7C1543A5" w14:textId="77777777" w:rsidR="005B479F" w:rsidRDefault="005B479F" w:rsidP="005B479F">
      <w:pPr>
        <w:ind w:left="360" w:hanging="360"/>
      </w:pPr>
      <w:r>
        <w:rPr>
          <w:rFonts w:ascii="Symbol" w:hAnsi="Symbol"/>
          <w:szCs w:val="20"/>
        </w:rPr>
        <w:t></w:t>
      </w:r>
      <w:r>
        <w:rPr>
          <w:rFonts w:ascii="Symbol" w:hAnsi="Symbol"/>
          <w:szCs w:val="20"/>
        </w:rPr>
        <w:tab/>
      </w:r>
      <w:r>
        <w:t>Whole of Council Approach</w:t>
      </w:r>
    </w:p>
    <w:p w14:paraId="56D11590" w14:textId="77777777" w:rsidR="005B479F" w:rsidRDefault="005B479F" w:rsidP="005B479F">
      <w:pPr>
        <w:ind w:left="360" w:hanging="360"/>
      </w:pPr>
      <w:r>
        <w:rPr>
          <w:rFonts w:ascii="Symbol" w:hAnsi="Symbol"/>
          <w:szCs w:val="20"/>
        </w:rPr>
        <w:t></w:t>
      </w:r>
      <w:r>
        <w:rPr>
          <w:rFonts w:ascii="Symbol" w:hAnsi="Symbol"/>
          <w:szCs w:val="20"/>
        </w:rPr>
        <w:tab/>
      </w:r>
      <w:r>
        <w:t>Community Engagement and Capacity Building</w:t>
      </w:r>
    </w:p>
    <w:p w14:paraId="2E3522A2" w14:textId="77777777" w:rsidR="005B479F" w:rsidRDefault="005B479F" w:rsidP="005B479F">
      <w:pPr>
        <w:ind w:left="360" w:hanging="360"/>
      </w:pPr>
      <w:r>
        <w:rPr>
          <w:rFonts w:ascii="Symbol" w:hAnsi="Symbol"/>
          <w:szCs w:val="20"/>
        </w:rPr>
        <w:t></w:t>
      </w:r>
      <w:r>
        <w:rPr>
          <w:rFonts w:ascii="Symbol" w:hAnsi="Symbol"/>
          <w:szCs w:val="20"/>
        </w:rPr>
        <w:tab/>
      </w:r>
      <w:r>
        <w:t>Synergies and Partnerships.</w:t>
      </w:r>
    </w:p>
    <w:p w14:paraId="477E7B37" w14:textId="77777777" w:rsidR="005B479F" w:rsidRDefault="005B479F" w:rsidP="005B479F">
      <w:pPr>
        <w:rPr>
          <w:b/>
          <w:bCs/>
          <w:i/>
          <w:iCs/>
        </w:rPr>
      </w:pPr>
      <w:r>
        <w:rPr>
          <w:b/>
          <w:bCs/>
          <w:i/>
          <w:iCs/>
        </w:rPr>
        <w:t>City of Whittlesea Integrated Planning Framework</w:t>
      </w:r>
    </w:p>
    <w:p w14:paraId="5A49C911" w14:textId="77777777" w:rsidR="005B479F" w:rsidRDefault="005B479F" w:rsidP="005B479F">
      <w:r>
        <w:t xml:space="preserve">In March 2021 Council adopted an integrated planning framework to </w:t>
      </w:r>
      <w:r>
        <w:rPr>
          <w:rFonts w:cs="Arial"/>
          <w:szCs w:val="22"/>
        </w:rPr>
        <w:t xml:space="preserve">consolidate 100+ adopted community-facing policies, strategies and plans within six major Whittlesea 2040 aligned strategies plus the Community Plan (refer Figure 2). </w:t>
      </w:r>
      <w:r w:rsidRPr="006134D2">
        <w:t>Adoption of this framework means that Council</w:t>
      </w:r>
      <w:r>
        <w:t>:</w:t>
      </w:r>
    </w:p>
    <w:p w14:paraId="5BB37414" w14:textId="77777777" w:rsidR="005B479F" w:rsidRDefault="005B479F" w:rsidP="005B479F">
      <w:pPr>
        <w:ind w:left="720" w:hanging="360"/>
      </w:pPr>
      <w:r>
        <w:rPr>
          <w:rFonts w:ascii="Symbol" w:hAnsi="Symbol"/>
          <w:szCs w:val="20"/>
        </w:rPr>
        <w:t></w:t>
      </w:r>
      <w:r>
        <w:rPr>
          <w:rFonts w:ascii="Symbol" w:hAnsi="Symbol"/>
          <w:szCs w:val="20"/>
        </w:rPr>
        <w:tab/>
      </w:r>
      <w:r w:rsidRPr="006134D2">
        <w:t>will no longer look to develop and adopt separate, stand-alone policies/ strategies but will develop actions and priorities across a smaller number of integrated Whittlesea 2040 Strategies</w:t>
      </w:r>
      <w:r>
        <w:t>.</w:t>
      </w:r>
    </w:p>
    <w:p w14:paraId="0E791A7B" w14:textId="77777777" w:rsidR="005B479F" w:rsidRDefault="005B479F" w:rsidP="005B479F">
      <w:pPr>
        <w:ind w:left="720" w:hanging="360"/>
      </w:pPr>
      <w:r>
        <w:rPr>
          <w:rFonts w:ascii="Symbol" w:hAnsi="Symbol"/>
          <w:szCs w:val="20"/>
        </w:rPr>
        <w:t></w:t>
      </w:r>
      <w:r>
        <w:rPr>
          <w:rFonts w:ascii="Symbol" w:hAnsi="Symbol"/>
          <w:szCs w:val="20"/>
        </w:rPr>
        <w:tab/>
      </w:r>
      <w:r w:rsidRPr="00DA0CAE">
        <w:rPr>
          <w:rFonts w:cs="Arial"/>
          <w:szCs w:val="22"/>
        </w:rPr>
        <w:t>maximise resources and focus on actions rather than multiple policies and siloed plans</w:t>
      </w:r>
      <w:r w:rsidRPr="006134D2">
        <w:t>.</w:t>
      </w:r>
    </w:p>
    <w:p w14:paraId="56F993C9" w14:textId="77777777" w:rsidR="005B479F" w:rsidRDefault="005B479F" w:rsidP="005B479F">
      <w:pPr>
        <w:spacing w:before="0" w:line="276" w:lineRule="auto"/>
      </w:pPr>
      <w:r w:rsidRPr="007C38B0">
        <w:rPr>
          <w:noProof/>
          <w:lang w:eastAsia="en-AU"/>
        </w:rPr>
        <w:drawing>
          <wp:inline distT="0" distB="0" distL="0" distR="0" wp14:anchorId="5FCC0AF3" wp14:editId="31CCE73E">
            <wp:extent cx="5731510" cy="2959100"/>
            <wp:effectExtent l="0" t="0" r="2540" b="0"/>
            <wp:docPr id="2" name="Picture 1">
              <a:extLst xmlns:a="http://schemas.openxmlformats.org/drawingml/2006/main">
                <a:ext uri="{FF2B5EF4-FFF2-40B4-BE49-F238E27FC236}">
                  <a16:creationId xmlns:a16="http://schemas.microsoft.com/office/drawing/2014/main" id="{2E30BDA6-A900-4520-B7D3-2A4280065BE7}"/>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E30BDA6-A900-4520-B7D3-2A4280065BE7}"/>
                        </a:ext>
                      </a:extLst>
                    </pic:cNvPr>
                    <pic:cNvPicPr/>
                  </pic:nvPicPr>
                  <pic:blipFill rotWithShape="1">
                    <a:blip r:embed="rId45">
                      <a:extLst>
                        <a:ext uri="{28A0092B-C50C-407E-A947-70E740481C1C}">
                          <a14:useLocalDpi xmlns:a14="http://schemas.microsoft.com/office/drawing/2010/main" val="0"/>
                        </a:ext>
                      </a:extLst>
                    </a:blip>
                    <a:srcRect t="16516" b="9480"/>
                    <a:stretch/>
                  </pic:blipFill>
                  <pic:spPr bwMode="auto">
                    <a:xfrm>
                      <a:off x="0" y="0"/>
                      <a:ext cx="5731510" cy="2959100"/>
                    </a:xfrm>
                    <a:prstGeom prst="rect">
                      <a:avLst/>
                    </a:prstGeom>
                    <a:noFill/>
                    <a:ln>
                      <a:noFill/>
                    </a:ln>
                    <a:extLst>
                      <a:ext uri="{53640926-AAD7-44D8-BBD7-CCE9431645EC}">
                        <a14:shadowObscured xmlns:a14="http://schemas.microsoft.com/office/drawing/2010/main"/>
                      </a:ext>
                    </a:extLst>
                  </pic:spPr>
                </pic:pic>
              </a:graphicData>
            </a:graphic>
          </wp:inline>
        </w:drawing>
      </w:r>
    </w:p>
    <w:p w14:paraId="3FA75B37" w14:textId="77777777" w:rsidR="005B479F" w:rsidRPr="00D033C5" w:rsidRDefault="005B479F" w:rsidP="005B479F">
      <w:pPr>
        <w:spacing w:before="0" w:line="276" w:lineRule="auto"/>
        <w:jc w:val="center"/>
        <w:rPr>
          <w:b/>
          <w:bCs/>
          <w:sz w:val="18"/>
          <w:szCs w:val="20"/>
        </w:rPr>
      </w:pPr>
      <w:r w:rsidRPr="00D033C5">
        <w:rPr>
          <w:b/>
          <w:bCs/>
          <w:sz w:val="18"/>
          <w:szCs w:val="20"/>
        </w:rPr>
        <w:t>Figure 2:  Integrated Planning Framework (adopted March 2021)</w:t>
      </w:r>
    </w:p>
    <w:p w14:paraId="1263149D" w14:textId="77777777" w:rsidR="005B479F" w:rsidRDefault="005B479F" w:rsidP="005B479F">
      <w:pPr>
        <w:rPr>
          <w:b/>
          <w:bCs/>
          <w:i/>
          <w:iCs/>
        </w:rPr>
      </w:pPr>
    </w:p>
    <w:p w14:paraId="7E1A9762" w14:textId="77777777" w:rsidR="005B479F" w:rsidRPr="00AF6815" w:rsidRDefault="005B479F" w:rsidP="005B479F">
      <w:pPr>
        <w:rPr>
          <w:b/>
          <w:bCs/>
          <w:i/>
          <w:iCs/>
        </w:rPr>
      </w:pPr>
      <w:r w:rsidRPr="00AF6815">
        <w:rPr>
          <w:b/>
          <w:bCs/>
          <w:i/>
          <w:iCs/>
        </w:rPr>
        <w:t>Plenty Ranges Arts and Convention Centre (PRACC)</w:t>
      </w:r>
    </w:p>
    <w:p w14:paraId="5D2E8E53" w14:textId="77777777" w:rsidR="005B479F" w:rsidRDefault="005B479F" w:rsidP="005B479F">
      <w:r>
        <w:t xml:space="preserve">PRACC is located next to the Civic Centre at 35 Ferres Boulevard, South Morang and is Council’s only purpose-built arts and convention centre in the municipality. </w:t>
      </w:r>
      <w:r w:rsidRPr="00E615F6">
        <w:t>At its meeting of December 2017 Council resolved to manage PRACC as a</w:t>
      </w:r>
      <w:r>
        <w:t>n in-house</w:t>
      </w:r>
      <w:r w:rsidRPr="00E615F6">
        <w:t xml:space="preserve"> commercially driven venue</w:t>
      </w:r>
      <w:r>
        <w:t>, not</w:t>
      </w:r>
      <w:r w:rsidRPr="00E615F6">
        <w:t>ing the</w:t>
      </w:r>
      <w:r>
        <w:t>:</w:t>
      </w:r>
      <w:r w:rsidRPr="00E615F6">
        <w:t xml:space="preserve"> ‘Overarching aims of the Centre are to achieve a cost neutral community facility’</w:t>
      </w:r>
      <w:r w:rsidRPr="00E615F6">
        <w:rPr>
          <w:i/>
          <w:iCs/>
        </w:rPr>
        <w:t>.</w:t>
      </w:r>
      <w:r>
        <w:t xml:space="preserve"> </w:t>
      </w:r>
      <w:r w:rsidRPr="00E615F6">
        <w:t>This decision restricts the viability of use for many local artists and cultur</w:t>
      </w:r>
      <w:r>
        <w:t xml:space="preserve">al and community groups. Several opportunities may exist for greater utilisation of PRACC to showcase Council run events and arts and cultural opportunities while balancing the financial imperatives. </w:t>
      </w:r>
    </w:p>
    <w:p w14:paraId="5E16EC94" w14:textId="77777777" w:rsidR="005B479F" w:rsidRDefault="005B479F" w:rsidP="005B479F">
      <w:r>
        <w:t>In early June 2021, t</w:t>
      </w:r>
      <w:r w:rsidRPr="001F7865">
        <w:t xml:space="preserve">he Department of Health requested access to PRACC to host an ongoing vaccination service, delivered by Northern Health providing both AstraZeneca and Pfizer vaccines. </w:t>
      </w:r>
      <w:r>
        <w:t xml:space="preserve">This </w:t>
      </w:r>
      <w:r w:rsidRPr="001F7865">
        <w:t xml:space="preserve">request was supported as PRACC is the </w:t>
      </w:r>
      <w:r>
        <w:t>most</w:t>
      </w:r>
      <w:r w:rsidRPr="001F7865">
        <w:t xml:space="preserve"> suitable venue in the City of Whittlesea to host this program. It has substantial floor space; is easily accessible and close to public transport; has commercial fridges and freezers and secure, lockable storage for the vaccines</w:t>
      </w:r>
      <w:r>
        <w:t xml:space="preserve">. </w:t>
      </w:r>
    </w:p>
    <w:p w14:paraId="307ECF38" w14:textId="77777777" w:rsidR="005B479F" w:rsidRDefault="005B479F" w:rsidP="005B479F">
      <w:pPr>
        <w:rPr>
          <w:sz w:val="24"/>
        </w:rPr>
      </w:pPr>
      <w:r>
        <w:t xml:space="preserve">This decision will allow the local community to be vaccinated as quickly as possible however it will have a considerable impact on the many dance groups, schools, performers, regular PRACC users and staff. This impact is being monitored and alternative venues including the Council Great Hall, community centres and private bookable spaces are still being identified to best support local groups throughout 2021 and possibly into the 2022 event season.  </w:t>
      </w:r>
    </w:p>
    <w:p w14:paraId="0BE06EF0" w14:textId="77777777" w:rsidR="005B479F" w:rsidRPr="001F7865" w:rsidRDefault="005B479F" w:rsidP="005B479F">
      <w:r w:rsidRPr="001F7865">
        <w:t>Council’s Festivals and Events Program Review</w:t>
      </w:r>
    </w:p>
    <w:p w14:paraId="3C0CADA0" w14:textId="77777777" w:rsidR="005B479F" w:rsidRDefault="005B479F" w:rsidP="005B479F">
      <w:r>
        <w:t>T</w:t>
      </w:r>
      <w:r w:rsidRPr="5795D3C7">
        <w:t>he Review</w:t>
      </w:r>
      <w:r>
        <w:t xml:space="preserve"> was completed in </w:t>
      </w:r>
      <w:r w:rsidRPr="5795D3C7">
        <w:t>response to</w:t>
      </w:r>
      <w:r>
        <w:t>:</w:t>
      </w:r>
    </w:p>
    <w:p w14:paraId="4D6DB50E" w14:textId="77777777" w:rsidR="005B479F" w:rsidRPr="007A4E95" w:rsidRDefault="005B479F" w:rsidP="005B479F">
      <w:pPr>
        <w:ind w:left="360" w:hanging="360"/>
      </w:pPr>
      <w:r w:rsidRPr="007A4E95">
        <w:rPr>
          <w:rFonts w:ascii="Symbol" w:hAnsi="Symbol"/>
          <w:szCs w:val="20"/>
        </w:rPr>
        <w:t></w:t>
      </w:r>
      <w:r w:rsidRPr="007A4E95">
        <w:rPr>
          <w:rFonts w:ascii="Symbol" w:hAnsi="Symbol"/>
          <w:szCs w:val="20"/>
        </w:rPr>
        <w:tab/>
      </w:r>
      <w:r w:rsidRPr="007A4E95">
        <w:t>Impacts of COVID-19 on arts participation</w:t>
      </w:r>
      <w:r>
        <w:t xml:space="preserve">, </w:t>
      </w:r>
      <w:r w:rsidRPr="007A4E95">
        <w:t>production</w:t>
      </w:r>
      <w:r>
        <w:t xml:space="preserve"> and public events.</w:t>
      </w:r>
    </w:p>
    <w:p w14:paraId="04C7C370" w14:textId="77777777" w:rsidR="005B479F" w:rsidRDefault="005B479F" w:rsidP="005B479F">
      <w:pPr>
        <w:ind w:left="360" w:hanging="360"/>
      </w:pPr>
      <w:r>
        <w:rPr>
          <w:rFonts w:ascii="Symbol" w:hAnsi="Symbol"/>
          <w:szCs w:val="20"/>
        </w:rPr>
        <w:t></w:t>
      </w:r>
      <w:r>
        <w:rPr>
          <w:rFonts w:ascii="Symbol" w:hAnsi="Symbol"/>
          <w:szCs w:val="20"/>
        </w:rPr>
        <w:tab/>
      </w:r>
      <w:r>
        <w:t>The c</w:t>
      </w:r>
      <w:r w:rsidRPr="007A4E95">
        <w:t xml:space="preserve">onclusion of </w:t>
      </w:r>
      <w:r>
        <w:t xml:space="preserve">the </w:t>
      </w:r>
      <w:r w:rsidRPr="007A4E95">
        <w:t>Whittlesea Arts and Development Strategy 2016-2020.</w:t>
      </w:r>
    </w:p>
    <w:p w14:paraId="7EA161FF" w14:textId="77777777" w:rsidR="005B479F" w:rsidRPr="007A4E95" w:rsidRDefault="005B479F" w:rsidP="005B479F">
      <w:pPr>
        <w:ind w:left="360" w:hanging="360"/>
      </w:pPr>
      <w:r w:rsidRPr="007A4E95">
        <w:rPr>
          <w:rFonts w:ascii="Symbol" w:hAnsi="Symbol"/>
          <w:szCs w:val="20"/>
        </w:rPr>
        <w:t></w:t>
      </w:r>
      <w:r w:rsidRPr="007A4E95">
        <w:rPr>
          <w:rFonts w:ascii="Symbol" w:hAnsi="Symbol"/>
          <w:szCs w:val="20"/>
        </w:rPr>
        <w:tab/>
      </w:r>
      <w:r w:rsidRPr="007A4E95">
        <w:t xml:space="preserve">Council’s December 2020 </w:t>
      </w:r>
      <w:r>
        <w:t xml:space="preserve">decision to </w:t>
      </w:r>
      <w:r w:rsidRPr="00DA0CAE">
        <w:rPr>
          <w:rFonts w:cs="Arial"/>
          <w:color w:val="000000" w:themeColor="text1"/>
          <w:lang w:eastAsia="en-AU"/>
        </w:rPr>
        <w:t xml:space="preserve">refocus the City of Whittlesea Festival and Events program.  </w:t>
      </w:r>
    </w:p>
    <w:p w14:paraId="10396A54" w14:textId="77777777" w:rsidR="005B479F" w:rsidRDefault="005B479F" w:rsidP="005B479F">
      <w:pPr>
        <w:rPr>
          <w:rFonts w:cs="Arial"/>
          <w:szCs w:val="22"/>
        </w:rPr>
      </w:pPr>
      <w:r w:rsidRPr="00050D50">
        <w:t>The Review aimed to examine the current context and key influences on the delivery of Council’s Festival</w:t>
      </w:r>
      <w:r>
        <w:rPr>
          <w:rFonts w:cs="Arial"/>
          <w:szCs w:val="22"/>
        </w:rPr>
        <w:t xml:space="preserve"> and Events program to: </w:t>
      </w:r>
    </w:p>
    <w:p w14:paraId="05B0C135" w14:textId="77777777" w:rsidR="005B479F" w:rsidRPr="008D73BF" w:rsidRDefault="005B479F" w:rsidP="005B479F">
      <w:pPr>
        <w:ind w:left="360" w:hanging="360"/>
      </w:pPr>
      <w:r w:rsidRPr="008D73BF">
        <w:rPr>
          <w:rFonts w:ascii="Symbol" w:hAnsi="Symbol"/>
          <w:szCs w:val="20"/>
        </w:rPr>
        <w:t></w:t>
      </w:r>
      <w:r w:rsidRPr="008D73BF">
        <w:rPr>
          <w:rFonts w:ascii="Symbol" w:hAnsi="Symbol"/>
          <w:szCs w:val="20"/>
        </w:rPr>
        <w:tab/>
      </w:r>
      <w:r>
        <w:t>Inform</w:t>
      </w:r>
      <w:r w:rsidRPr="008D73BF">
        <w:t xml:space="preserve"> Council’s approac</w:t>
      </w:r>
      <w:r>
        <w:t>h</w:t>
      </w:r>
      <w:r w:rsidRPr="008D73BF">
        <w:t xml:space="preserve"> </w:t>
      </w:r>
      <w:r>
        <w:t>to</w:t>
      </w:r>
      <w:r w:rsidRPr="008D73BF">
        <w:t xml:space="preserve"> the 2021/22 Festival and Events </w:t>
      </w:r>
      <w:r>
        <w:t>program moving forward.</w:t>
      </w:r>
    </w:p>
    <w:p w14:paraId="68F0B391" w14:textId="77777777" w:rsidR="005B479F" w:rsidRPr="008D73BF" w:rsidRDefault="005B479F" w:rsidP="005B479F">
      <w:pPr>
        <w:ind w:left="360" w:hanging="360"/>
      </w:pPr>
      <w:r w:rsidRPr="008D73BF">
        <w:rPr>
          <w:rFonts w:ascii="Symbol" w:hAnsi="Symbol"/>
          <w:szCs w:val="20"/>
        </w:rPr>
        <w:t></w:t>
      </w:r>
      <w:r w:rsidRPr="008D73BF">
        <w:rPr>
          <w:rFonts w:ascii="Symbol" w:hAnsi="Symbol"/>
          <w:szCs w:val="20"/>
        </w:rPr>
        <w:tab/>
      </w:r>
      <w:r w:rsidRPr="008D73BF">
        <w:t xml:space="preserve">Revisit Council’s position on the use of fireworks at events in the wake of </w:t>
      </w:r>
      <w:r>
        <w:t xml:space="preserve">the </w:t>
      </w:r>
      <w:r w:rsidRPr="008D73BF">
        <w:t>Metropolitan Fire Brigade (MFB) and Country Fire Authority’s (CFA) amalgamation to form Fire Rescue Victoria (FRV)</w:t>
      </w:r>
      <w:r>
        <w:t>.</w:t>
      </w:r>
      <w:r w:rsidRPr="008D73BF">
        <w:t xml:space="preserve">  </w:t>
      </w:r>
    </w:p>
    <w:p w14:paraId="7525AD0C" w14:textId="77777777" w:rsidR="005B479F" w:rsidRPr="00911055" w:rsidRDefault="005B479F" w:rsidP="005B479F">
      <w:pPr>
        <w:ind w:left="360" w:hanging="360"/>
      </w:pPr>
      <w:r w:rsidRPr="00911055">
        <w:rPr>
          <w:rFonts w:ascii="Symbol" w:hAnsi="Symbol"/>
          <w:szCs w:val="20"/>
        </w:rPr>
        <w:t></w:t>
      </w:r>
      <w:r w:rsidRPr="00911055">
        <w:rPr>
          <w:rFonts w:ascii="Symbol" w:hAnsi="Symbol"/>
          <w:szCs w:val="20"/>
        </w:rPr>
        <w:tab/>
      </w:r>
      <w:r>
        <w:t xml:space="preserve">Identify opportunities for continuous improvement to ensure the City of Whittlesea can continue to respond to the changing local context </w:t>
      </w:r>
      <w:r w:rsidRPr="00DA0CAE">
        <w:rPr>
          <w:rFonts w:cs="Arial"/>
        </w:rPr>
        <w:t>and provide a gradual yet consistent post pandemic recovery program.</w:t>
      </w:r>
    </w:p>
    <w:p w14:paraId="416C8A5D" w14:textId="77777777" w:rsidR="00FE756F" w:rsidRDefault="00FE756F" w:rsidP="005B479F">
      <w:pPr>
        <w:contextualSpacing/>
        <w:rPr>
          <w:rFonts w:cs="Arial"/>
          <w:szCs w:val="22"/>
        </w:rPr>
      </w:pPr>
    </w:p>
    <w:p w14:paraId="7C04E5ED" w14:textId="77777777" w:rsidR="005B479F" w:rsidRPr="00627B8E" w:rsidRDefault="005B479F" w:rsidP="005B479F">
      <w:pPr>
        <w:contextualSpacing/>
      </w:pPr>
      <w:r w:rsidRPr="007B6AD5">
        <w:rPr>
          <w:rFonts w:cs="Arial"/>
          <w:szCs w:val="22"/>
        </w:rPr>
        <w:t>The Review was informed by</w:t>
      </w:r>
      <w:r>
        <w:rPr>
          <w:rFonts w:cs="Arial"/>
          <w:szCs w:val="22"/>
        </w:rPr>
        <w:t xml:space="preserve"> </w:t>
      </w:r>
      <w:r w:rsidRPr="007B6AD5">
        <w:rPr>
          <w:rFonts w:cs="Arial"/>
          <w:szCs w:val="22"/>
        </w:rPr>
        <w:t>extensive co</w:t>
      </w:r>
      <w:r>
        <w:t xml:space="preserve">nsultation, evaluation and engagement processes conducted prior to COVID-19 and across the last six months throughout the COVID-19 recovery phase. </w:t>
      </w:r>
      <w:r w:rsidRPr="00627B8E">
        <w:t>The consultation conducted provided critical insight into community views, opinions and preferences and more specifically:</w:t>
      </w:r>
    </w:p>
    <w:p w14:paraId="62F5B4A0" w14:textId="77777777" w:rsidR="005B479F" w:rsidRPr="00627B8E" w:rsidRDefault="005B479F" w:rsidP="005B479F">
      <w:pPr>
        <w:ind w:left="360" w:hanging="360"/>
      </w:pPr>
      <w:r w:rsidRPr="00627B8E">
        <w:rPr>
          <w:rFonts w:ascii="Symbol" w:hAnsi="Symbol"/>
          <w:szCs w:val="20"/>
        </w:rPr>
        <w:t></w:t>
      </w:r>
      <w:r w:rsidRPr="00627B8E">
        <w:rPr>
          <w:rFonts w:ascii="Symbol" w:hAnsi="Symbol"/>
          <w:szCs w:val="20"/>
        </w:rPr>
        <w:tab/>
      </w:r>
      <w:r>
        <w:t>I</w:t>
      </w:r>
      <w:r w:rsidRPr="00627B8E">
        <w:t>nto the type of art</w:t>
      </w:r>
      <w:r>
        <w:t>s</w:t>
      </w:r>
      <w:r w:rsidRPr="00627B8E">
        <w:t xml:space="preserve"> and cultur</w:t>
      </w:r>
      <w:r>
        <w:t>al</w:t>
      </w:r>
      <w:r w:rsidRPr="00627B8E">
        <w:t xml:space="preserve"> activities the community would like to see incorporated into festivals and events</w:t>
      </w:r>
      <w:r>
        <w:t>.</w:t>
      </w:r>
    </w:p>
    <w:p w14:paraId="071F3DF6" w14:textId="77777777" w:rsidR="005B479F" w:rsidRPr="00627B8E" w:rsidRDefault="005B479F" w:rsidP="005B479F">
      <w:pPr>
        <w:ind w:left="360" w:hanging="360"/>
      </w:pPr>
      <w:r w:rsidRPr="00627B8E">
        <w:rPr>
          <w:rFonts w:ascii="Symbol" w:hAnsi="Symbol"/>
          <w:szCs w:val="20"/>
        </w:rPr>
        <w:t></w:t>
      </w:r>
      <w:r w:rsidRPr="00627B8E">
        <w:rPr>
          <w:rFonts w:ascii="Symbol" w:hAnsi="Symbol"/>
          <w:szCs w:val="20"/>
        </w:rPr>
        <w:tab/>
      </w:r>
      <w:r>
        <w:t>T</w:t>
      </w:r>
      <w:r w:rsidRPr="00627B8E">
        <w:t>he broader impact these activities and programs had on their lives</w:t>
      </w:r>
      <w:r>
        <w:t xml:space="preserve">. </w:t>
      </w:r>
      <w:r w:rsidRPr="00627B8E">
        <w:t xml:space="preserve"> </w:t>
      </w:r>
    </w:p>
    <w:p w14:paraId="5498C60E" w14:textId="77777777" w:rsidR="005B479F" w:rsidRPr="00627B8E" w:rsidRDefault="005B479F" w:rsidP="005B479F">
      <w:pPr>
        <w:ind w:left="360" w:hanging="360"/>
      </w:pPr>
      <w:r w:rsidRPr="00627B8E">
        <w:rPr>
          <w:rFonts w:ascii="Symbol" w:hAnsi="Symbol"/>
          <w:szCs w:val="20"/>
        </w:rPr>
        <w:t></w:t>
      </w:r>
      <w:r w:rsidRPr="00627B8E">
        <w:rPr>
          <w:rFonts w:ascii="Symbol" w:hAnsi="Symbol"/>
          <w:szCs w:val="20"/>
        </w:rPr>
        <w:tab/>
      </w:r>
      <w:r>
        <w:t>T</w:t>
      </w:r>
      <w:r w:rsidRPr="00627B8E">
        <w:t>he biggest barriers/issues experienced by local artists and creatives</w:t>
      </w:r>
      <w:r>
        <w:t xml:space="preserve">. </w:t>
      </w:r>
    </w:p>
    <w:p w14:paraId="03F2F011" w14:textId="77777777" w:rsidR="005B479F" w:rsidRPr="00627B8E" w:rsidRDefault="005B479F" w:rsidP="005B479F">
      <w:pPr>
        <w:ind w:left="360" w:hanging="360"/>
      </w:pPr>
      <w:r w:rsidRPr="00627B8E">
        <w:rPr>
          <w:rFonts w:ascii="Symbol" w:hAnsi="Symbol"/>
          <w:szCs w:val="20"/>
        </w:rPr>
        <w:t></w:t>
      </w:r>
      <w:r w:rsidRPr="00627B8E">
        <w:rPr>
          <w:rFonts w:ascii="Symbol" w:hAnsi="Symbol"/>
          <w:szCs w:val="20"/>
        </w:rPr>
        <w:tab/>
      </w:r>
      <w:r>
        <w:t>T</w:t>
      </w:r>
      <w:r w:rsidRPr="00627B8E">
        <w:t>he key focus areas that needed to be addressed to create safe and welcoming events post COVID-19.</w:t>
      </w:r>
    </w:p>
    <w:p w14:paraId="19F05BA6" w14:textId="77777777" w:rsidR="005B479F" w:rsidRDefault="005B479F" w:rsidP="005B479F">
      <w:r>
        <w:t xml:space="preserve">Throughout the Review several key themes were identified including: </w:t>
      </w:r>
    </w:p>
    <w:p w14:paraId="34F8ADDF" w14:textId="77777777" w:rsidR="005B479F" w:rsidRDefault="005B479F" w:rsidP="005B479F">
      <w:pPr>
        <w:ind w:left="360" w:hanging="360"/>
      </w:pPr>
      <w:r>
        <w:rPr>
          <w:rFonts w:ascii="Symbol" w:hAnsi="Symbol"/>
          <w:szCs w:val="20"/>
        </w:rPr>
        <w:t></w:t>
      </w:r>
      <w:r>
        <w:rPr>
          <w:rFonts w:ascii="Symbol" w:hAnsi="Symbol"/>
          <w:szCs w:val="20"/>
        </w:rPr>
        <w:tab/>
      </w:r>
      <w:r>
        <w:t>The importance of community events in creating a sense of place and local pride (both in general and as a response to COVID-19 recovery).</w:t>
      </w:r>
    </w:p>
    <w:p w14:paraId="43331130" w14:textId="77777777" w:rsidR="005B479F" w:rsidRDefault="005B479F" w:rsidP="005B479F">
      <w:pPr>
        <w:ind w:left="360" w:hanging="360"/>
      </w:pPr>
      <w:r>
        <w:rPr>
          <w:rFonts w:ascii="Symbol" w:hAnsi="Symbol"/>
          <w:szCs w:val="20"/>
        </w:rPr>
        <w:t></w:t>
      </w:r>
      <w:r>
        <w:rPr>
          <w:rFonts w:ascii="Symbol" w:hAnsi="Symbol"/>
          <w:szCs w:val="20"/>
        </w:rPr>
        <w:tab/>
      </w:r>
      <w:r>
        <w:t>A high level of interest for greater engagement with First Peoples and cultural diversity through music, arts and crafts.</w:t>
      </w:r>
    </w:p>
    <w:p w14:paraId="19273BBA" w14:textId="77777777" w:rsidR="005B479F" w:rsidRDefault="005B479F" w:rsidP="005B479F">
      <w:pPr>
        <w:ind w:left="360" w:hanging="360"/>
      </w:pPr>
      <w:r>
        <w:rPr>
          <w:rFonts w:ascii="Symbol" w:hAnsi="Symbol"/>
          <w:szCs w:val="20"/>
        </w:rPr>
        <w:t></w:t>
      </w:r>
      <w:r>
        <w:rPr>
          <w:rFonts w:ascii="Symbol" w:hAnsi="Symbol"/>
          <w:szCs w:val="20"/>
        </w:rPr>
        <w:tab/>
      </w:r>
      <w:r>
        <w:t>The desire for more local festivals, events and broader arts and cultural participation opportunities for young people, families and local artists and creatives.</w:t>
      </w:r>
    </w:p>
    <w:p w14:paraId="112B0785" w14:textId="77777777" w:rsidR="005B479F" w:rsidRPr="00050D50" w:rsidRDefault="005B479F" w:rsidP="005B479F">
      <w:pPr>
        <w:rPr>
          <w:rFonts w:ascii="Arial Bold" w:hAnsi="Arial Bold" w:cs="Arial"/>
          <w:b/>
          <w:bCs/>
          <w:caps/>
        </w:rPr>
      </w:pPr>
      <w:r w:rsidRPr="00050D50">
        <w:rPr>
          <w:b/>
          <w:bCs/>
        </w:rPr>
        <w:t>Key Review Outcomes</w:t>
      </w:r>
    </w:p>
    <w:p w14:paraId="3ACC2E97" w14:textId="77777777" w:rsidR="005B479F" w:rsidRPr="00665FFC" w:rsidRDefault="005B479F" w:rsidP="005B479F">
      <w:r w:rsidRPr="00665FFC">
        <w:t>The Review identified three areas of activity including:</w:t>
      </w:r>
    </w:p>
    <w:p w14:paraId="46243650" w14:textId="77777777" w:rsidR="005B479F" w:rsidRPr="00665FFC" w:rsidRDefault="005B479F" w:rsidP="005B479F">
      <w:pPr>
        <w:ind w:left="360" w:hanging="360"/>
      </w:pPr>
      <w:r w:rsidRPr="00665FFC">
        <w:rPr>
          <w:rFonts w:ascii="Symbol" w:hAnsi="Symbol"/>
          <w:szCs w:val="20"/>
        </w:rPr>
        <w:t></w:t>
      </w:r>
      <w:r w:rsidRPr="00665FFC">
        <w:rPr>
          <w:rFonts w:ascii="Symbol" w:hAnsi="Symbol"/>
          <w:szCs w:val="20"/>
        </w:rPr>
        <w:tab/>
      </w:r>
      <w:r w:rsidRPr="00DA0CAE">
        <w:rPr>
          <w:b/>
          <w:bCs/>
        </w:rPr>
        <w:t>Programming</w:t>
      </w:r>
      <w:r w:rsidRPr="00665FFC">
        <w:t>: A revised festivals and events program which adopts a local place-based approach complemented by larger events.</w:t>
      </w:r>
    </w:p>
    <w:p w14:paraId="764484A2" w14:textId="77777777" w:rsidR="005B479F" w:rsidRPr="00665FFC" w:rsidRDefault="005B479F" w:rsidP="005B479F">
      <w:pPr>
        <w:ind w:left="360" w:hanging="360"/>
      </w:pPr>
      <w:r w:rsidRPr="00665FFC">
        <w:rPr>
          <w:rFonts w:ascii="Symbol" w:hAnsi="Symbol"/>
          <w:szCs w:val="20"/>
        </w:rPr>
        <w:t></w:t>
      </w:r>
      <w:r w:rsidRPr="00665FFC">
        <w:rPr>
          <w:rFonts w:ascii="Symbol" w:hAnsi="Symbol"/>
          <w:szCs w:val="20"/>
        </w:rPr>
        <w:tab/>
      </w:r>
      <w:r w:rsidRPr="00DA0CAE">
        <w:rPr>
          <w:b/>
          <w:bCs/>
        </w:rPr>
        <w:t>Operations</w:t>
      </w:r>
      <w:r w:rsidRPr="00665FFC">
        <w:t xml:space="preserve">: The use of fireworks at community events.  </w:t>
      </w:r>
    </w:p>
    <w:p w14:paraId="3DA1386F" w14:textId="77777777" w:rsidR="005B479F" w:rsidRPr="00DA0CAE" w:rsidRDefault="005B479F" w:rsidP="005B479F">
      <w:pPr>
        <w:ind w:left="360" w:hanging="360"/>
        <w:rPr>
          <w:rFonts w:cs="Arial"/>
          <w:szCs w:val="22"/>
        </w:rPr>
      </w:pPr>
      <w:r w:rsidRPr="00665FFC">
        <w:rPr>
          <w:rFonts w:ascii="Symbol" w:hAnsi="Symbol" w:cs="Arial"/>
          <w:szCs w:val="22"/>
        </w:rPr>
        <w:t></w:t>
      </w:r>
      <w:r w:rsidRPr="00665FFC">
        <w:rPr>
          <w:rFonts w:ascii="Symbol" w:hAnsi="Symbol" w:cs="Arial"/>
          <w:szCs w:val="22"/>
        </w:rPr>
        <w:tab/>
      </w:r>
      <w:r w:rsidRPr="00DA0CAE">
        <w:rPr>
          <w:b/>
          <w:bCs/>
        </w:rPr>
        <w:t>Future policy</w:t>
      </w:r>
      <w:r w:rsidRPr="00665FFC">
        <w:t>: Priority areas for arts policy and strategy development including the needs for a PRACC audience review, a strategically focused arts collection and infrastructure planning to foster inclusive and welcoming cities (including anti-racism initiatives); to be considered within Council’s adopted new Integrated Planning Framework</w:t>
      </w:r>
      <w:r w:rsidRPr="00DA0CAE">
        <w:rPr>
          <w:rFonts w:cs="Arial"/>
          <w:szCs w:val="22"/>
        </w:rPr>
        <w:t>.</w:t>
      </w:r>
    </w:p>
    <w:p w14:paraId="6CFEBE48" w14:textId="77777777" w:rsidR="005B479F" w:rsidRPr="00050D50" w:rsidRDefault="005B479F" w:rsidP="005B479F">
      <w:pPr>
        <w:rPr>
          <w:b/>
          <w:bCs/>
        </w:rPr>
      </w:pPr>
      <w:r w:rsidRPr="00050D50">
        <w:rPr>
          <w:b/>
          <w:bCs/>
        </w:rPr>
        <w:t>Programming: 2021/2022 Festival and Events Program</w:t>
      </w:r>
    </w:p>
    <w:p w14:paraId="03D6C6B2" w14:textId="77777777" w:rsidR="005B479F" w:rsidRPr="006134D2" w:rsidRDefault="005B479F" w:rsidP="005B479F">
      <w:r w:rsidRPr="001C4681">
        <w:t xml:space="preserve">To best support the community’s desire for more local festivals and events and to provide community support </w:t>
      </w:r>
      <w:r>
        <w:t>throughout the</w:t>
      </w:r>
      <w:r w:rsidRPr="001C4681">
        <w:t xml:space="preserve"> COVID</w:t>
      </w:r>
      <w:r>
        <w:t>-19</w:t>
      </w:r>
      <w:r w:rsidRPr="001C4681">
        <w:t xml:space="preserve"> recovery</w:t>
      </w:r>
      <w:r>
        <w:t xml:space="preserve"> phase</w:t>
      </w:r>
      <w:r w:rsidRPr="001C4681">
        <w:t xml:space="preserve"> and a more placed-based </w:t>
      </w:r>
      <w:r w:rsidRPr="006134D2">
        <w:t>reconnection, the 2021/</w:t>
      </w:r>
      <w:r>
        <w:t>20</w:t>
      </w:r>
      <w:r w:rsidRPr="006134D2">
        <w:t>22 Festival and Events program will focus on the delivery of smaller and more flexible events, including:</w:t>
      </w:r>
    </w:p>
    <w:p w14:paraId="61915BED" w14:textId="77777777" w:rsidR="005B479F" w:rsidRPr="00E00F4A" w:rsidRDefault="005B479F" w:rsidP="005B479F">
      <w:pPr>
        <w:ind w:left="360" w:hanging="360"/>
      </w:pPr>
      <w:r w:rsidRPr="00E00F4A">
        <w:rPr>
          <w:rFonts w:ascii="Symbol" w:hAnsi="Symbol"/>
          <w:szCs w:val="20"/>
        </w:rPr>
        <w:t></w:t>
      </w:r>
      <w:r w:rsidRPr="00E00F4A">
        <w:rPr>
          <w:rFonts w:ascii="Symbol" w:hAnsi="Symbol"/>
          <w:szCs w:val="20"/>
        </w:rPr>
        <w:tab/>
      </w:r>
      <w:r w:rsidRPr="00E00F4A">
        <w:t>One large annual community festival using PRACC and outdoor spaces as a major focus</w:t>
      </w:r>
      <w:r>
        <w:t>.</w:t>
      </w:r>
      <w:r w:rsidRPr="00E00F4A">
        <w:t xml:space="preserve"> </w:t>
      </w:r>
    </w:p>
    <w:p w14:paraId="208074F5" w14:textId="77777777" w:rsidR="005B479F" w:rsidRPr="00E00F4A" w:rsidRDefault="005B479F" w:rsidP="005B479F">
      <w:pPr>
        <w:ind w:left="360" w:hanging="360"/>
      </w:pPr>
      <w:r w:rsidRPr="00E00F4A">
        <w:rPr>
          <w:rFonts w:ascii="Symbol" w:hAnsi="Symbol"/>
          <w:szCs w:val="20"/>
        </w:rPr>
        <w:t></w:t>
      </w:r>
      <w:r w:rsidRPr="00E00F4A">
        <w:rPr>
          <w:rFonts w:ascii="Symbol" w:hAnsi="Symbol"/>
          <w:szCs w:val="20"/>
        </w:rPr>
        <w:tab/>
      </w:r>
      <w:r w:rsidRPr="00E00F4A">
        <w:t xml:space="preserve">Five small events with a geographical spread across the municipality. </w:t>
      </w:r>
    </w:p>
    <w:p w14:paraId="7B139705" w14:textId="77777777" w:rsidR="005B479F" w:rsidRPr="00E00F4A" w:rsidRDefault="005B479F" w:rsidP="005B479F">
      <w:pPr>
        <w:ind w:left="360" w:hanging="360"/>
      </w:pPr>
      <w:r w:rsidRPr="00E00F4A">
        <w:rPr>
          <w:rFonts w:ascii="Symbol" w:hAnsi="Symbol"/>
          <w:szCs w:val="20"/>
        </w:rPr>
        <w:t></w:t>
      </w:r>
      <w:r w:rsidRPr="00E00F4A">
        <w:rPr>
          <w:rFonts w:ascii="Symbol" w:hAnsi="Symbol"/>
          <w:szCs w:val="20"/>
        </w:rPr>
        <w:tab/>
      </w:r>
      <w:r w:rsidRPr="00E00F4A">
        <w:t>A Carols by Candlelight event in December</w:t>
      </w:r>
      <w:r>
        <w:t>.</w:t>
      </w:r>
      <w:r w:rsidRPr="00E00F4A">
        <w:t xml:space="preserve"> </w:t>
      </w:r>
    </w:p>
    <w:p w14:paraId="3995879D" w14:textId="77777777" w:rsidR="005B479F" w:rsidRPr="00E00F4A" w:rsidRDefault="005B479F" w:rsidP="005B479F">
      <w:pPr>
        <w:ind w:left="360" w:hanging="360"/>
      </w:pPr>
      <w:r w:rsidRPr="00E00F4A">
        <w:rPr>
          <w:rFonts w:ascii="Symbol" w:hAnsi="Symbol"/>
          <w:szCs w:val="20"/>
        </w:rPr>
        <w:t></w:t>
      </w:r>
      <w:r w:rsidRPr="00E00F4A">
        <w:rPr>
          <w:rFonts w:ascii="Symbol" w:hAnsi="Symbol"/>
          <w:szCs w:val="20"/>
        </w:rPr>
        <w:tab/>
      </w:r>
      <w:r w:rsidRPr="00E00F4A">
        <w:t>One</w:t>
      </w:r>
      <w:r>
        <w:t xml:space="preserve"> </w:t>
      </w:r>
      <w:r w:rsidRPr="00E00F4A">
        <w:t>night walking event (similar to Walking Thomastown)</w:t>
      </w:r>
      <w:r>
        <w:t>.</w:t>
      </w:r>
      <w:r w:rsidRPr="00E00F4A">
        <w:t xml:space="preserve"> </w:t>
      </w:r>
    </w:p>
    <w:p w14:paraId="388061FC" w14:textId="77777777" w:rsidR="005B479F" w:rsidRPr="00E00F4A" w:rsidRDefault="005B479F" w:rsidP="005B479F">
      <w:pPr>
        <w:ind w:left="360" w:hanging="360"/>
      </w:pPr>
      <w:r w:rsidRPr="00E00F4A">
        <w:rPr>
          <w:rFonts w:ascii="Symbol" w:hAnsi="Symbol"/>
          <w:szCs w:val="20"/>
        </w:rPr>
        <w:t></w:t>
      </w:r>
      <w:r w:rsidRPr="00E00F4A">
        <w:rPr>
          <w:rFonts w:ascii="Symbol" w:hAnsi="Symbol"/>
          <w:szCs w:val="20"/>
        </w:rPr>
        <w:tab/>
      </w:r>
      <w:r w:rsidRPr="00E00F4A">
        <w:t xml:space="preserve">Continued </w:t>
      </w:r>
      <w:r>
        <w:t>o</w:t>
      </w:r>
      <w:r w:rsidRPr="00E00F4A">
        <w:t>nline presence through the Whittlesea Arts website to support greater access to the festivals and events program such as livestreaming performances etc.</w:t>
      </w:r>
    </w:p>
    <w:p w14:paraId="303BD31F" w14:textId="77777777" w:rsidR="005B479F" w:rsidRPr="00E00F4A" w:rsidRDefault="005B479F" w:rsidP="005B479F">
      <w:pPr>
        <w:ind w:left="360" w:hanging="360"/>
      </w:pPr>
      <w:r w:rsidRPr="00E00F4A">
        <w:rPr>
          <w:rFonts w:ascii="Symbol" w:hAnsi="Symbol"/>
          <w:szCs w:val="20"/>
        </w:rPr>
        <w:t></w:t>
      </w:r>
      <w:r w:rsidRPr="00E00F4A">
        <w:rPr>
          <w:rFonts w:ascii="Symbol" w:hAnsi="Symbol"/>
          <w:szCs w:val="20"/>
        </w:rPr>
        <w:tab/>
      </w:r>
      <w:r w:rsidRPr="00E00F4A">
        <w:t>Ongoing coordination and</w:t>
      </w:r>
      <w:r>
        <w:t xml:space="preserve">/or </w:t>
      </w:r>
      <w:r w:rsidRPr="00E00F4A">
        <w:t xml:space="preserve">promotion of Council’s and key partner </w:t>
      </w:r>
      <w:r>
        <w:t xml:space="preserve">events </w:t>
      </w:r>
      <w:r w:rsidRPr="00E00F4A">
        <w:t xml:space="preserve">such as </w:t>
      </w:r>
      <w:r>
        <w:t xml:space="preserve">the Whittlesea Country Music Festival, Whittlesea Show and </w:t>
      </w:r>
      <w:r w:rsidRPr="00E00F4A">
        <w:t>librar</w:t>
      </w:r>
      <w:r>
        <w:t>ies</w:t>
      </w:r>
      <w:r w:rsidRPr="00E00F4A">
        <w:t xml:space="preserve"> events program through the establishment of a Whittlesea Dates of Recognition Calendar which captures other key festivals and events including Sorry Day,</w:t>
      </w:r>
      <w:r>
        <w:t xml:space="preserve"> </w:t>
      </w:r>
      <w:r w:rsidRPr="00E00F4A">
        <w:t>NAIDOC Week, Refugee week, youth FREEZA events, etc.</w:t>
      </w:r>
    </w:p>
    <w:p w14:paraId="021F062F" w14:textId="77777777" w:rsidR="005B479F" w:rsidRPr="00050D50" w:rsidRDefault="005B479F" w:rsidP="005B479F">
      <w:pPr>
        <w:rPr>
          <w:b/>
          <w:bCs/>
        </w:rPr>
      </w:pPr>
      <w:r w:rsidRPr="00050D50">
        <w:rPr>
          <w:b/>
          <w:bCs/>
        </w:rPr>
        <w:t xml:space="preserve">Operations: The use of fireworks at community events  </w:t>
      </w:r>
    </w:p>
    <w:p w14:paraId="7B3CFC35" w14:textId="77777777" w:rsidR="005B479F" w:rsidRPr="00BB00BA" w:rsidRDefault="005B479F" w:rsidP="005B479F">
      <w:pPr>
        <w:rPr>
          <w:color w:val="FF0000"/>
        </w:rPr>
      </w:pPr>
      <w:r w:rsidRPr="002B053E">
        <w:t xml:space="preserve">Fireworks </w:t>
      </w:r>
      <w:r>
        <w:t xml:space="preserve">can </w:t>
      </w:r>
      <w:r w:rsidRPr="002B053E">
        <w:t xml:space="preserve">drive public attendance at events and play an important role in many cultures; </w:t>
      </w:r>
      <w:r w:rsidRPr="00A33200">
        <w:t xml:space="preserve">especially in Chinese and South Asian communities and at popular cultural celebrations such as Diwali and Chinese New Year/Tet. However, they are an activity that increasingly divides community opinion. Anti-firework sentiment increased greatly following the 2020 bushfires, however the resulting cancellation of Council’s Australia Day fireworks in </w:t>
      </w:r>
      <w:r>
        <w:t>this</w:t>
      </w:r>
      <w:r w:rsidRPr="00A33200">
        <w:t xml:space="preserve"> year also heavily </w:t>
      </w:r>
      <w:r w:rsidRPr="00627B8E">
        <w:t>impacted attendance (with a decrease of 65</w:t>
      </w:r>
      <w:r>
        <w:t xml:space="preserve"> per cent</w:t>
      </w:r>
      <w:r w:rsidRPr="00627B8E">
        <w:t xml:space="preserve"> recorded in comparison to previous years). There is also growing evidence that fireworks have an environmental footprint (releasing potentially harmful heavy metals, including lead and copper, into the air and over water bodies); and may increase hospitalizations for respiratory symptoms during firework periods (compared to non-firework periods). </w:t>
      </w:r>
    </w:p>
    <w:p w14:paraId="6DA473DE" w14:textId="77777777" w:rsidR="005B479F" w:rsidRDefault="005B479F" w:rsidP="005B479F">
      <w:r w:rsidRPr="00A33200">
        <w:t xml:space="preserve">Historically, Council has delivered two annual events with fireworks: the Australia Day celebrations in January and the Whittlesea Community Festival in March. The Community Festival changed its operating hours in 2018 to be a day only event (11am to 5pm) and Council’s decision in December 2020 to cease delivering a public event on Australia Day means that Council no longer has any designated events with fireworks. </w:t>
      </w:r>
    </w:p>
    <w:p w14:paraId="58FDEABB" w14:textId="77777777" w:rsidR="005B479F" w:rsidRPr="00A33200" w:rsidRDefault="005B479F" w:rsidP="005B479F">
      <w:pPr>
        <w:rPr>
          <w:szCs w:val="22"/>
          <w:lang w:eastAsia="en-AU"/>
        </w:rPr>
      </w:pPr>
      <w:r w:rsidRPr="00A33200">
        <w:t>Fireworks applications continue to be a part of large community run festivals and events with both the Whittlesea Country Music Festival and Vivid Diwali making</w:t>
      </w:r>
      <w:r w:rsidRPr="00A33200">
        <w:rPr>
          <w:szCs w:val="22"/>
          <w:lang w:eastAsia="en-AU"/>
        </w:rPr>
        <w:t xml:space="preserve"> annual applications for a firework display at their community events.</w:t>
      </w:r>
    </w:p>
    <w:p w14:paraId="2022F51B" w14:textId="77777777" w:rsidR="005B479F" w:rsidRDefault="005B479F" w:rsidP="005B479F">
      <w:r w:rsidRPr="00A33200">
        <w:rPr>
          <w:szCs w:val="22"/>
          <w:lang w:eastAsia="en-AU"/>
        </w:rPr>
        <w:t xml:space="preserve">Council’s Fireworks Policy (2005) provides guidance on the manner in which Council will consider applications for permission to set off fireworks however it does not exclude fireworks </w:t>
      </w:r>
      <w:r w:rsidRPr="00A33200">
        <w:t xml:space="preserve">provision across any events, instead adopting a case by case approach in line with a decision-making framework. </w:t>
      </w:r>
    </w:p>
    <w:p w14:paraId="7821D93B" w14:textId="77777777" w:rsidR="005B479F" w:rsidRPr="00C720F5" w:rsidRDefault="005B479F" w:rsidP="005B479F">
      <w:r w:rsidRPr="00F33F0B">
        <w:t>In addition to Council’s policy position, fireworks permits and processes have also been influenced by changes to the MFB/CFA regions. On 1 July 2020, the MFB and CFA career firefighters amalgamated to form FRV which now has the authority to approve fireworks on public land in metropolitan areas and during the fire danger period. These new arrangements have impacted Council’s role in authorising fireworks on public land as FRV permit conditions</w:t>
      </w:r>
      <w:r>
        <w:t xml:space="preserve"> need to be taken into consideration. </w:t>
      </w:r>
      <w:r w:rsidRPr="00C720F5">
        <w:t>To enable this to take place, it is proposed that officers:</w:t>
      </w:r>
    </w:p>
    <w:p w14:paraId="4597B720" w14:textId="77777777" w:rsidR="005B479F" w:rsidRPr="00DA0CAE" w:rsidRDefault="005B479F" w:rsidP="005B479F">
      <w:pPr>
        <w:ind w:left="360" w:hanging="360"/>
      </w:pPr>
      <w:r w:rsidRPr="00C720F5">
        <w:rPr>
          <w:rFonts w:ascii="Symbol" w:hAnsi="Symbol"/>
        </w:rPr>
        <w:t></w:t>
      </w:r>
      <w:r w:rsidRPr="00C720F5">
        <w:rPr>
          <w:rFonts w:ascii="Symbol" w:hAnsi="Symbol"/>
        </w:rPr>
        <w:tab/>
      </w:r>
      <w:r w:rsidRPr="00DA0CAE">
        <w:t>Do not introduce any fireworks into the 2021/2022 Council run festivals and events program.</w:t>
      </w:r>
    </w:p>
    <w:p w14:paraId="685928DB" w14:textId="77777777" w:rsidR="005B479F" w:rsidRPr="00DA0CAE" w:rsidRDefault="005B479F" w:rsidP="005B479F">
      <w:pPr>
        <w:ind w:left="360" w:hanging="360"/>
      </w:pPr>
      <w:r w:rsidRPr="00C720F5">
        <w:rPr>
          <w:rFonts w:ascii="Symbol" w:hAnsi="Symbol"/>
        </w:rPr>
        <w:t></w:t>
      </w:r>
      <w:r w:rsidRPr="00C720F5">
        <w:rPr>
          <w:rFonts w:ascii="Symbol" w:hAnsi="Symbol"/>
        </w:rPr>
        <w:tab/>
      </w:r>
      <w:r w:rsidRPr="00DA0CAE">
        <w:t>Work with FRV on a case by case basis during 2021/2022 to authorise fireworks on public land.</w:t>
      </w:r>
    </w:p>
    <w:p w14:paraId="3F81386B" w14:textId="77777777" w:rsidR="005B479F" w:rsidRPr="00050D50" w:rsidRDefault="005B479F" w:rsidP="005B479F">
      <w:pPr>
        <w:rPr>
          <w:b/>
          <w:bCs/>
        </w:rPr>
      </w:pPr>
      <w:r w:rsidRPr="00050D50">
        <w:rPr>
          <w:b/>
          <w:bCs/>
        </w:rPr>
        <w:t xml:space="preserve">Future Arts and Culture </w:t>
      </w:r>
      <w:r>
        <w:rPr>
          <w:b/>
          <w:bCs/>
        </w:rPr>
        <w:t xml:space="preserve">actions within the W2040 Connected Communities Strategy </w:t>
      </w:r>
    </w:p>
    <w:p w14:paraId="5B5E390F" w14:textId="77777777" w:rsidR="005B479F" w:rsidRPr="006134D2" w:rsidRDefault="005B479F" w:rsidP="00FE756F">
      <w:pPr>
        <w:spacing w:after="60"/>
      </w:pPr>
      <w:r>
        <w:t>The Review also identified a number of p</w:t>
      </w:r>
      <w:r w:rsidRPr="00DB0EEA">
        <w:t xml:space="preserve">riority areas for </w:t>
      </w:r>
      <w:r>
        <w:t>any future A</w:t>
      </w:r>
      <w:r w:rsidRPr="00DB0EEA">
        <w:t xml:space="preserve">rts </w:t>
      </w:r>
      <w:r>
        <w:t xml:space="preserve">and Culture </w:t>
      </w:r>
      <w:r w:rsidRPr="00DB0EEA">
        <w:t xml:space="preserve">policy and strategy development </w:t>
      </w:r>
      <w:r>
        <w:t xml:space="preserve">to consider. These areas are summarised in </w:t>
      </w:r>
      <w:r w:rsidRPr="006134D2">
        <w:t xml:space="preserve">Table </w:t>
      </w:r>
      <w:r>
        <w:t>1</w:t>
      </w:r>
      <w:r w:rsidRPr="006134D2">
        <w:t>.</w:t>
      </w:r>
    </w:p>
    <w:tbl>
      <w:tblPr>
        <w:tblStyle w:val="TableGrid"/>
        <w:tblW w:w="0" w:type="auto"/>
        <w:tblLook w:val="04A0" w:firstRow="1" w:lastRow="0" w:firstColumn="1" w:lastColumn="0" w:noHBand="0" w:noVBand="1"/>
      </w:tblPr>
      <w:tblGrid>
        <w:gridCol w:w="2518"/>
        <w:gridCol w:w="6769"/>
      </w:tblGrid>
      <w:tr w:rsidR="005B479F" w14:paraId="6055ACB1" w14:textId="77777777" w:rsidTr="00BE368F">
        <w:tc>
          <w:tcPr>
            <w:tcW w:w="2518" w:type="dxa"/>
          </w:tcPr>
          <w:p w14:paraId="48BFECA2" w14:textId="77777777" w:rsidR="005B479F" w:rsidRPr="006134D2" w:rsidRDefault="005B479F" w:rsidP="00BE368F">
            <w:pPr>
              <w:spacing w:before="0"/>
              <w:jc w:val="left"/>
              <w:rPr>
                <w:b/>
                <w:bCs/>
              </w:rPr>
            </w:pPr>
            <w:bookmarkStart w:id="66" w:name="_Hlk73005827"/>
            <w:r w:rsidRPr="006134D2">
              <w:rPr>
                <w:b/>
                <w:bCs/>
              </w:rPr>
              <w:t>New integrated arts and cultural</w:t>
            </w:r>
            <w:r>
              <w:rPr>
                <w:b/>
                <w:bCs/>
              </w:rPr>
              <w:t xml:space="preserve"> priority</w:t>
            </w:r>
            <w:r w:rsidRPr="006134D2">
              <w:rPr>
                <w:b/>
                <w:bCs/>
              </w:rPr>
              <w:t xml:space="preserve"> </w:t>
            </w:r>
            <w:r>
              <w:rPr>
                <w:b/>
                <w:bCs/>
              </w:rPr>
              <w:t>actions within the W2040 Connected Communities Strategy</w:t>
            </w:r>
          </w:p>
        </w:tc>
        <w:tc>
          <w:tcPr>
            <w:tcW w:w="6769" w:type="dxa"/>
          </w:tcPr>
          <w:p w14:paraId="05E5EA2E" w14:textId="77777777" w:rsidR="005B479F" w:rsidRDefault="005B479F" w:rsidP="00BE368F">
            <w:pPr>
              <w:spacing w:before="0"/>
            </w:pPr>
            <w:r>
              <w:t xml:space="preserve">Following the adoption of the Integrated Planning Framework, it is not anticipated that </w:t>
            </w:r>
            <w:r w:rsidRPr="006134D2">
              <w:t xml:space="preserve">a separate new Arts and Culture Strategy will not be developed. Instead key actions will be </w:t>
            </w:r>
            <w:r w:rsidRPr="00A46CE5">
              <w:t>developed and identified to support a broader range of festival</w:t>
            </w:r>
            <w:r>
              <w:t>s</w:t>
            </w:r>
            <w:r w:rsidRPr="00A46CE5">
              <w:t xml:space="preserve"> and event</w:t>
            </w:r>
            <w:r>
              <w:t>s</w:t>
            </w:r>
            <w:r w:rsidRPr="00A46CE5">
              <w:t xml:space="preserve"> such as </w:t>
            </w:r>
            <w:r>
              <w:t xml:space="preserve">smaller place based events (such as </w:t>
            </w:r>
            <w:r w:rsidRPr="00A46CE5">
              <w:t>street parties</w:t>
            </w:r>
            <w:r>
              <w:t>)</w:t>
            </w:r>
            <w:r w:rsidRPr="00A46CE5">
              <w:t xml:space="preserve"> and visitor destination experiences. These actions will sit within the seven larger strategies (as well as the Community Plan). These new W2040 Strategies align to the key directions of Council’s</w:t>
            </w:r>
            <w:r w:rsidRPr="006134D2">
              <w:t xml:space="preserve"> previous art strategy</w:t>
            </w:r>
            <w:r>
              <w:t>. Some actions will also be consolidated under the other strategies such as the Strong Local Economy Strategy.</w:t>
            </w:r>
          </w:p>
        </w:tc>
      </w:tr>
      <w:bookmarkEnd w:id="66"/>
      <w:tr w:rsidR="005B479F" w14:paraId="1C8020A0" w14:textId="77777777" w:rsidTr="00BE368F">
        <w:tc>
          <w:tcPr>
            <w:tcW w:w="2518" w:type="dxa"/>
          </w:tcPr>
          <w:p w14:paraId="51CEF52A" w14:textId="77777777" w:rsidR="005B479F" w:rsidRPr="004A560B" w:rsidRDefault="005B479F" w:rsidP="00BE368F">
            <w:pPr>
              <w:spacing w:before="0"/>
              <w:jc w:val="left"/>
              <w:rPr>
                <w:b/>
                <w:bCs/>
              </w:rPr>
            </w:pPr>
            <w:r w:rsidRPr="004A560B">
              <w:rPr>
                <w:b/>
                <w:bCs/>
              </w:rPr>
              <w:t xml:space="preserve">PRACC audience </w:t>
            </w:r>
            <w:r>
              <w:rPr>
                <w:b/>
                <w:bCs/>
              </w:rPr>
              <w:t xml:space="preserve">development and strategic focus </w:t>
            </w:r>
            <w:r w:rsidRPr="004A560B">
              <w:rPr>
                <w:b/>
                <w:bCs/>
              </w:rPr>
              <w:t>review</w:t>
            </w:r>
          </w:p>
        </w:tc>
        <w:tc>
          <w:tcPr>
            <w:tcW w:w="6769" w:type="dxa"/>
          </w:tcPr>
          <w:p w14:paraId="0BA0378F" w14:textId="77777777" w:rsidR="005B479F" w:rsidRDefault="005B479F" w:rsidP="00BE368F">
            <w:pPr>
              <w:spacing w:before="0"/>
            </w:pPr>
            <w:r>
              <w:t xml:space="preserve">Council has recently commissioned an arts and audience development specialist, Silver Lining Strategy, to provide specialist insight into current retention barriers and identify opportunities for connection with new client and audience groups across PRACC and Council’s Festivals and Events. </w:t>
            </w:r>
            <w:r w:rsidRPr="00236C59">
              <w:t>The findings of the Audience Review will continue to inform Council’s post COVID-19 recovery and ongoing operations</w:t>
            </w:r>
            <w:r>
              <w:t>; as well as key actions within the new W2040 Strategies.</w:t>
            </w:r>
          </w:p>
        </w:tc>
      </w:tr>
      <w:tr w:rsidR="005B479F" w14:paraId="3D6B7D29" w14:textId="77777777" w:rsidTr="00BE368F">
        <w:tc>
          <w:tcPr>
            <w:tcW w:w="2518" w:type="dxa"/>
          </w:tcPr>
          <w:p w14:paraId="7A704C06" w14:textId="77777777" w:rsidR="005B479F" w:rsidRDefault="005B479F" w:rsidP="00BE368F">
            <w:pPr>
              <w:spacing w:before="0"/>
              <w:jc w:val="left"/>
            </w:pPr>
            <w:r w:rsidRPr="00CB2420">
              <w:rPr>
                <w:b/>
                <w:bCs/>
              </w:rPr>
              <w:t>Arts collection and infrastructure planning</w:t>
            </w:r>
          </w:p>
        </w:tc>
        <w:tc>
          <w:tcPr>
            <w:tcW w:w="6769" w:type="dxa"/>
          </w:tcPr>
          <w:p w14:paraId="41218155" w14:textId="77777777" w:rsidR="005B479F" w:rsidRDefault="005B479F" w:rsidP="00BE368F">
            <w:pPr>
              <w:spacing w:before="0"/>
            </w:pPr>
            <w:r>
              <w:t xml:space="preserve">In addition to the above, there are further opportunities to undertake a review regarding </w:t>
            </w:r>
            <w:r w:rsidRPr="00DB0EEA">
              <w:t>collection and infrastructure planning</w:t>
            </w:r>
            <w:r>
              <w:t>, including opportunities to promote, display and store the collection;  feasibility around  a dedicated visual arts facility; links to other strategic planning and reviews such as the Ziebell’s farm; etc.</w:t>
            </w:r>
          </w:p>
        </w:tc>
      </w:tr>
      <w:tr w:rsidR="005B479F" w14:paraId="1BE5B7BF" w14:textId="77777777" w:rsidTr="00BE368F">
        <w:tc>
          <w:tcPr>
            <w:tcW w:w="2518" w:type="dxa"/>
          </w:tcPr>
          <w:p w14:paraId="5FAD5B38" w14:textId="77777777" w:rsidR="005B479F" w:rsidRPr="00AC57DD" w:rsidRDefault="005B479F" w:rsidP="00BE368F">
            <w:pPr>
              <w:spacing w:before="0"/>
              <w:jc w:val="left"/>
              <w:rPr>
                <w:b/>
                <w:bCs/>
              </w:rPr>
            </w:pPr>
            <w:r w:rsidRPr="00AC57DD">
              <w:rPr>
                <w:b/>
                <w:bCs/>
              </w:rPr>
              <w:t>Arts and culture’s role in fostering inclusive and welcoming cities</w:t>
            </w:r>
          </w:p>
        </w:tc>
        <w:tc>
          <w:tcPr>
            <w:tcW w:w="6769" w:type="dxa"/>
          </w:tcPr>
          <w:p w14:paraId="18915E92" w14:textId="77777777" w:rsidR="005B479F" w:rsidRPr="00DB0EEA" w:rsidRDefault="005B479F" w:rsidP="00BE368F">
            <w:pPr>
              <w:spacing w:before="0"/>
            </w:pPr>
            <w:r>
              <w:t xml:space="preserve">There is a significant opportunity to build on existing programs and projects across Council which applies </w:t>
            </w:r>
            <w:r w:rsidRPr="00DB0EEA">
              <w:t xml:space="preserve">arts and culture </w:t>
            </w:r>
            <w:r>
              <w:t>to</w:t>
            </w:r>
            <w:r w:rsidRPr="00DB0EEA">
              <w:t xml:space="preserve"> foster inclusive and welcoming cities (including anti-racism initiatives)</w:t>
            </w:r>
            <w:r>
              <w:t xml:space="preserve">. As outlined above, key associated actions will be developed and sit across the seven larger strategies identified in </w:t>
            </w:r>
            <w:r w:rsidRPr="00AC57DD">
              <w:rPr>
                <w:b/>
                <w:bCs/>
              </w:rPr>
              <w:t>Figure 2</w:t>
            </w:r>
            <w:r>
              <w:t xml:space="preserve">. </w:t>
            </w:r>
          </w:p>
        </w:tc>
      </w:tr>
      <w:tr w:rsidR="005B479F" w14:paraId="38F2E5AC" w14:textId="77777777" w:rsidTr="00BE368F">
        <w:tc>
          <w:tcPr>
            <w:tcW w:w="2518" w:type="dxa"/>
          </w:tcPr>
          <w:p w14:paraId="56C6D069" w14:textId="77777777" w:rsidR="005B479F" w:rsidRPr="00A328B5" w:rsidRDefault="005B479F" w:rsidP="00BE368F">
            <w:pPr>
              <w:spacing w:before="0"/>
              <w:jc w:val="left"/>
              <w:rPr>
                <w:b/>
                <w:bCs/>
              </w:rPr>
            </w:pPr>
            <w:r w:rsidRPr="00A328B5">
              <w:rPr>
                <w:b/>
                <w:bCs/>
              </w:rPr>
              <w:t xml:space="preserve">Support provided to </w:t>
            </w:r>
            <w:r>
              <w:rPr>
                <w:b/>
                <w:bCs/>
              </w:rPr>
              <w:t>a</w:t>
            </w:r>
            <w:r w:rsidRPr="00A328B5">
              <w:rPr>
                <w:rFonts w:cs="Arial"/>
                <w:b/>
                <w:bCs/>
                <w:szCs w:val="20"/>
                <w:lang w:eastAsia="en-AU"/>
              </w:rPr>
              <w:t xml:space="preserve">rts </w:t>
            </w:r>
            <w:r>
              <w:rPr>
                <w:rFonts w:cs="Arial"/>
                <w:b/>
                <w:bCs/>
                <w:szCs w:val="20"/>
                <w:lang w:eastAsia="en-AU"/>
              </w:rPr>
              <w:t>and</w:t>
            </w:r>
            <w:r w:rsidRPr="00A328B5">
              <w:rPr>
                <w:rFonts w:cs="Arial"/>
                <w:b/>
                <w:bCs/>
                <w:szCs w:val="20"/>
                <w:lang w:eastAsia="en-AU"/>
              </w:rPr>
              <w:t xml:space="preserve"> </w:t>
            </w:r>
            <w:r>
              <w:rPr>
                <w:rFonts w:cs="Arial"/>
                <w:b/>
                <w:bCs/>
                <w:szCs w:val="20"/>
                <w:lang w:eastAsia="en-AU"/>
              </w:rPr>
              <w:t>c</w:t>
            </w:r>
            <w:r w:rsidRPr="00A328B5">
              <w:rPr>
                <w:rFonts w:cs="Arial"/>
                <w:b/>
                <w:bCs/>
                <w:szCs w:val="20"/>
                <w:lang w:eastAsia="en-AU"/>
              </w:rPr>
              <w:t xml:space="preserve">ultural </w:t>
            </w:r>
            <w:r>
              <w:rPr>
                <w:rFonts w:cs="Arial"/>
                <w:b/>
                <w:bCs/>
                <w:szCs w:val="20"/>
                <w:lang w:eastAsia="en-AU"/>
              </w:rPr>
              <w:t>i</w:t>
            </w:r>
            <w:r w:rsidRPr="00A328B5">
              <w:rPr>
                <w:rFonts w:cs="Arial"/>
                <w:b/>
                <w:bCs/>
                <w:szCs w:val="20"/>
                <w:lang w:eastAsia="en-AU"/>
              </w:rPr>
              <w:t>ndustries</w:t>
            </w:r>
          </w:p>
        </w:tc>
        <w:tc>
          <w:tcPr>
            <w:tcW w:w="6769" w:type="dxa"/>
          </w:tcPr>
          <w:p w14:paraId="24362490" w14:textId="77777777" w:rsidR="005B479F" w:rsidRPr="00A328B5" w:rsidRDefault="005B479F" w:rsidP="00BE368F">
            <w:pPr>
              <w:spacing w:before="0"/>
            </w:pPr>
            <w:r w:rsidRPr="00A328B5">
              <w:t xml:space="preserve">Council supports festivals and events in the municipality through annual grant rounds, expert advice and guidance; and the </w:t>
            </w:r>
            <w:r>
              <w:t>d</w:t>
            </w:r>
            <w:r w:rsidRPr="00A328B5">
              <w:t>evelopment of online resources to support the community to plan, deliver, manage and review their events.</w:t>
            </w:r>
          </w:p>
          <w:p w14:paraId="4C2568AD" w14:textId="77777777" w:rsidR="005B479F" w:rsidRPr="00A328B5" w:rsidRDefault="005B479F" w:rsidP="00BE368F">
            <w:pPr>
              <w:spacing w:before="0"/>
            </w:pPr>
            <w:r w:rsidRPr="00A328B5">
              <w:t xml:space="preserve">The development of Council’s Visitor Economy Destination Plan will be key to identifying Council partnership opportunities with community events that drive the visitor economy such as the Whittlesea Show. </w:t>
            </w:r>
            <w:r>
              <w:t xml:space="preserve">It is anticipated a </w:t>
            </w:r>
            <w:r w:rsidRPr="00A328B5">
              <w:t>Visitor Economy Destination Plan</w:t>
            </w:r>
            <w:r>
              <w:t xml:space="preserve"> will be developed as part of the W2040 Strong Local Economies Strategy. </w:t>
            </w:r>
          </w:p>
          <w:p w14:paraId="522D8FCF" w14:textId="77777777" w:rsidR="005B479F" w:rsidRPr="00A328B5" w:rsidRDefault="005B479F" w:rsidP="00BE368F">
            <w:pPr>
              <w:spacing w:before="0"/>
            </w:pPr>
            <w:r w:rsidRPr="00A328B5">
              <w:t xml:space="preserve">A further internal review of Council’s grant program may provide opportunities for a revised program which further supports community/cultural industry run </w:t>
            </w:r>
            <w:r>
              <w:t>f</w:t>
            </w:r>
            <w:r w:rsidRPr="00A328B5">
              <w:t xml:space="preserve">estivals and </w:t>
            </w:r>
            <w:r>
              <w:t>e</w:t>
            </w:r>
            <w:r w:rsidRPr="00A328B5">
              <w:t>vents.</w:t>
            </w:r>
          </w:p>
        </w:tc>
      </w:tr>
      <w:tr w:rsidR="005B479F" w14:paraId="4FF0398A" w14:textId="77777777" w:rsidTr="00BE368F">
        <w:tc>
          <w:tcPr>
            <w:tcW w:w="2518" w:type="dxa"/>
          </w:tcPr>
          <w:p w14:paraId="5961B96C" w14:textId="77777777" w:rsidR="005B479F" w:rsidRPr="00AC57DD" w:rsidRDefault="005B479F" w:rsidP="00BE368F">
            <w:pPr>
              <w:spacing w:before="0"/>
              <w:jc w:val="left"/>
              <w:rPr>
                <w:b/>
                <w:bCs/>
              </w:rPr>
            </w:pPr>
            <w:r w:rsidRPr="00AC57DD">
              <w:rPr>
                <w:b/>
                <w:bCs/>
              </w:rPr>
              <w:t xml:space="preserve">Continuous </w:t>
            </w:r>
            <w:r>
              <w:rPr>
                <w:b/>
                <w:bCs/>
              </w:rPr>
              <w:t>i</w:t>
            </w:r>
            <w:r w:rsidRPr="00AC57DD">
              <w:rPr>
                <w:b/>
                <w:bCs/>
              </w:rPr>
              <w:t xml:space="preserve">mprovement and </w:t>
            </w:r>
            <w:r>
              <w:rPr>
                <w:b/>
                <w:bCs/>
              </w:rPr>
              <w:t>e</w:t>
            </w:r>
            <w:r w:rsidRPr="00AC57DD">
              <w:rPr>
                <w:b/>
                <w:bCs/>
              </w:rPr>
              <w:t>valuation</w:t>
            </w:r>
          </w:p>
        </w:tc>
        <w:tc>
          <w:tcPr>
            <w:tcW w:w="6769" w:type="dxa"/>
          </w:tcPr>
          <w:p w14:paraId="15133815" w14:textId="77777777" w:rsidR="005B479F" w:rsidRDefault="005B479F" w:rsidP="00BE368F">
            <w:pPr>
              <w:spacing w:before="0"/>
            </w:pPr>
            <w:r>
              <w:rPr>
                <w:rFonts w:cs="Arial"/>
              </w:rPr>
              <w:t>C</w:t>
            </w:r>
            <w:r w:rsidRPr="5795D3C7">
              <w:rPr>
                <w:rFonts w:cs="Arial"/>
              </w:rPr>
              <w:t>onsultation and evaluation are embedded into business as usual for Council</w:t>
            </w:r>
            <w:r>
              <w:rPr>
                <w:rFonts w:cs="Arial"/>
              </w:rPr>
              <w:t>’s festivals, events and broader a</w:t>
            </w:r>
            <w:r w:rsidRPr="5795D3C7">
              <w:rPr>
                <w:rFonts w:cs="Arial"/>
              </w:rPr>
              <w:t xml:space="preserve">rts </w:t>
            </w:r>
            <w:r>
              <w:rPr>
                <w:rFonts w:cs="Arial"/>
              </w:rPr>
              <w:t>and c</w:t>
            </w:r>
            <w:r w:rsidRPr="5795D3C7">
              <w:rPr>
                <w:rFonts w:cs="Arial"/>
              </w:rPr>
              <w:t xml:space="preserve">ulture </w:t>
            </w:r>
            <w:r>
              <w:rPr>
                <w:rFonts w:cs="Arial"/>
              </w:rPr>
              <w:t>programs</w:t>
            </w:r>
            <w:r w:rsidRPr="5795D3C7">
              <w:rPr>
                <w:rFonts w:cs="Arial"/>
              </w:rPr>
              <w:t>. However, with</w:t>
            </w:r>
            <w:r>
              <w:t xml:space="preserve"> increasing demand for local and affordable arts and culture opportunities and a growing community of practicing artists wanting to be involved in local festival and events, evaluation is critical in guiding future practice. </w:t>
            </w:r>
          </w:p>
          <w:p w14:paraId="1D5B3AEC" w14:textId="77777777" w:rsidR="005B479F" w:rsidRDefault="005B479F" w:rsidP="00BE368F">
            <w:pPr>
              <w:spacing w:before="0"/>
            </w:pPr>
          </w:p>
        </w:tc>
      </w:tr>
    </w:tbl>
    <w:p w14:paraId="4DDC39C0" w14:textId="77777777" w:rsidR="005B479F" w:rsidRDefault="005B479F" w:rsidP="005B479F">
      <w:pPr>
        <w:spacing w:before="0" w:line="276" w:lineRule="auto"/>
        <w:jc w:val="center"/>
        <w:rPr>
          <w:b/>
          <w:bCs/>
          <w:sz w:val="18"/>
          <w:szCs w:val="20"/>
        </w:rPr>
      </w:pPr>
      <w:r w:rsidRPr="00D033C5">
        <w:rPr>
          <w:b/>
          <w:bCs/>
          <w:sz w:val="18"/>
          <w:szCs w:val="20"/>
        </w:rPr>
        <w:t xml:space="preserve">Table </w:t>
      </w:r>
      <w:r>
        <w:rPr>
          <w:b/>
          <w:bCs/>
          <w:sz w:val="18"/>
          <w:szCs w:val="20"/>
        </w:rPr>
        <w:t>1</w:t>
      </w:r>
      <w:r w:rsidRPr="00D033C5">
        <w:rPr>
          <w:b/>
          <w:bCs/>
          <w:sz w:val="18"/>
          <w:szCs w:val="20"/>
        </w:rPr>
        <w:t>: Emerging arts and culture priority areas</w:t>
      </w:r>
    </w:p>
    <w:p w14:paraId="14A053B1" w14:textId="77777777" w:rsidR="005B479F" w:rsidRPr="009159F6" w:rsidRDefault="005B479F" w:rsidP="005B479F">
      <w:pPr>
        <w:keepNext/>
        <w:tabs>
          <w:tab w:val="left" w:pos="1134"/>
        </w:tabs>
        <w:spacing w:before="360" w:after="240"/>
        <w:rPr>
          <w:rFonts w:cs="Arial"/>
          <w:b/>
          <w:szCs w:val="22"/>
        </w:rPr>
      </w:pPr>
      <w:r w:rsidRPr="009159F6">
        <w:rPr>
          <w:rFonts w:cs="Arial"/>
          <w:b/>
          <w:caps/>
          <w:smallCaps/>
          <w:szCs w:val="22"/>
        </w:rPr>
        <w:t>Proposal</w:t>
      </w:r>
    </w:p>
    <w:p w14:paraId="65B77814" w14:textId="77777777" w:rsidR="005B479F" w:rsidRDefault="005B479F" w:rsidP="005B479F">
      <w:pPr>
        <w:spacing w:after="120"/>
      </w:pPr>
      <w:r w:rsidRPr="00284F1B">
        <w:t xml:space="preserve">The </w:t>
      </w:r>
      <w:r>
        <w:t xml:space="preserve">Review identified three areas of activity summarised in </w:t>
      </w:r>
      <w:r w:rsidRPr="00AA36DE">
        <w:rPr>
          <w:b/>
          <w:bCs/>
        </w:rPr>
        <w:t>Table 2</w:t>
      </w:r>
      <w:r w:rsidRPr="006134D2">
        <w:t xml:space="preserve"> below</w:t>
      </w:r>
      <w:r>
        <w:t>:</w:t>
      </w:r>
    </w:p>
    <w:tbl>
      <w:tblPr>
        <w:tblStyle w:val="TableGrid"/>
        <w:tblW w:w="0" w:type="auto"/>
        <w:tblLook w:val="04A0" w:firstRow="1" w:lastRow="0" w:firstColumn="1" w:lastColumn="0" w:noHBand="0" w:noVBand="1"/>
      </w:tblPr>
      <w:tblGrid>
        <w:gridCol w:w="1668"/>
        <w:gridCol w:w="7619"/>
      </w:tblGrid>
      <w:tr w:rsidR="005B479F" w14:paraId="24C005EC" w14:textId="77777777" w:rsidTr="00BE368F">
        <w:tc>
          <w:tcPr>
            <w:tcW w:w="1668" w:type="dxa"/>
          </w:tcPr>
          <w:p w14:paraId="4A867BBF" w14:textId="77777777" w:rsidR="005B479F" w:rsidRPr="00050D50" w:rsidRDefault="005B479F" w:rsidP="00BE368F">
            <w:pPr>
              <w:rPr>
                <w:rFonts w:cs="Arial"/>
                <w:b/>
                <w:bCs/>
                <w:szCs w:val="22"/>
              </w:rPr>
            </w:pPr>
            <w:r w:rsidRPr="00050D50">
              <w:rPr>
                <w:b/>
                <w:bCs/>
              </w:rPr>
              <w:t>Programming</w:t>
            </w:r>
          </w:p>
        </w:tc>
        <w:tc>
          <w:tcPr>
            <w:tcW w:w="7619" w:type="dxa"/>
          </w:tcPr>
          <w:p w14:paraId="2446181E" w14:textId="77777777" w:rsidR="005B479F" w:rsidRDefault="005B479F" w:rsidP="00BE368F">
            <w:pPr>
              <w:rPr>
                <w:rFonts w:cs="Arial"/>
              </w:rPr>
            </w:pPr>
            <w:r w:rsidRPr="00DB0EEA">
              <w:t xml:space="preserve">A revised festivals and events program which adopts a local place-based approach complemented by larger </w:t>
            </w:r>
            <w:r w:rsidRPr="00D735DD">
              <w:t>events</w:t>
            </w:r>
            <w:r w:rsidRPr="006134D2">
              <w:t xml:space="preserve">. </w:t>
            </w:r>
            <w:r w:rsidRPr="006134D2">
              <w:rPr>
                <w:rFonts w:cs="Arial"/>
                <w:b/>
                <w:bCs/>
              </w:rPr>
              <w:t xml:space="preserve">Attachment </w:t>
            </w:r>
            <w:r>
              <w:rPr>
                <w:rFonts w:cs="Arial"/>
                <w:b/>
                <w:bCs/>
              </w:rPr>
              <w:t>1</w:t>
            </w:r>
            <w:r w:rsidRPr="006134D2">
              <w:rPr>
                <w:rFonts w:cs="Arial"/>
              </w:rPr>
              <w:t xml:space="preserve"> provides  information on the proposed 2021/</w:t>
            </w:r>
            <w:r>
              <w:rPr>
                <w:rFonts w:cs="Arial"/>
              </w:rPr>
              <w:t>20</w:t>
            </w:r>
            <w:r w:rsidRPr="006134D2">
              <w:rPr>
                <w:rFonts w:cs="Arial"/>
              </w:rPr>
              <w:t xml:space="preserve">22 Festivals and Events program. </w:t>
            </w:r>
          </w:p>
          <w:p w14:paraId="3018068C" w14:textId="77777777" w:rsidR="005B479F" w:rsidRPr="00245A37" w:rsidRDefault="005B479F" w:rsidP="00BE368F">
            <w:pPr>
              <w:rPr>
                <w:rFonts w:cs="Arial"/>
                <w:color w:val="FF0000"/>
              </w:rPr>
            </w:pPr>
            <w:r w:rsidRPr="006134D2">
              <w:rPr>
                <w:rFonts w:cs="Arial"/>
              </w:rPr>
              <w:t>The 2021/</w:t>
            </w:r>
            <w:r>
              <w:rPr>
                <w:rFonts w:cs="Arial"/>
              </w:rPr>
              <w:t>20</w:t>
            </w:r>
            <w:r w:rsidRPr="006134D2">
              <w:rPr>
                <w:rFonts w:cs="Arial"/>
              </w:rPr>
              <w:t>22 Festival and Events Program will be evaluated and modified as required. Council will be briefed if program evaluation identifies major shifts or changes in program delivery.</w:t>
            </w:r>
            <w:r w:rsidRPr="00D735DD">
              <w:rPr>
                <w:rFonts w:cs="Arial"/>
              </w:rPr>
              <w:t xml:space="preserve">   </w:t>
            </w:r>
          </w:p>
        </w:tc>
      </w:tr>
      <w:tr w:rsidR="005B479F" w14:paraId="56F40591" w14:textId="77777777" w:rsidTr="00BE368F">
        <w:tc>
          <w:tcPr>
            <w:tcW w:w="1668" w:type="dxa"/>
          </w:tcPr>
          <w:p w14:paraId="75AFF923" w14:textId="77777777" w:rsidR="005B479F" w:rsidRPr="00050D50" w:rsidRDefault="005B479F" w:rsidP="00BE368F">
            <w:pPr>
              <w:rPr>
                <w:rFonts w:cs="Arial"/>
                <w:b/>
                <w:bCs/>
                <w:szCs w:val="22"/>
              </w:rPr>
            </w:pPr>
            <w:r w:rsidRPr="00050D50">
              <w:rPr>
                <w:b/>
                <w:bCs/>
              </w:rPr>
              <w:t>Operations</w:t>
            </w:r>
          </w:p>
        </w:tc>
        <w:tc>
          <w:tcPr>
            <w:tcW w:w="7619" w:type="dxa"/>
          </w:tcPr>
          <w:p w14:paraId="7AF59BB6" w14:textId="77777777" w:rsidR="005B479F" w:rsidRPr="00D91B2B" w:rsidRDefault="005B479F" w:rsidP="00BE368F">
            <w:pPr>
              <w:rPr>
                <w:rFonts w:cs="Arial"/>
              </w:rPr>
            </w:pPr>
            <w:r w:rsidRPr="00D91B2B">
              <w:rPr>
                <w:rFonts w:cs="Arial"/>
              </w:rPr>
              <w:t>The use of fireworks at community events. Moving forward it is proposed that officers:</w:t>
            </w:r>
          </w:p>
          <w:p w14:paraId="3B6399D1" w14:textId="77777777" w:rsidR="005B479F" w:rsidRPr="00474CC8" w:rsidRDefault="005B479F" w:rsidP="00BE368F">
            <w:r w:rsidRPr="00474CC8">
              <w:t xml:space="preserve">Do not introduce any fireworks into the </w:t>
            </w:r>
            <w:r>
              <w:t>20</w:t>
            </w:r>
            <w:r w:rsidRPr="00474CC8">
              <w:t>21/</w:t>
            </w:r>
            <w:r>
              <w:t>20</w:t>
            </w:r>
            <w:r w:rsidRPr="00474CC8">
              <w:t>22 Council run festivals and events program</w:t>
            </w:r>
            <w:r>
              <w:t>.</w:t>
            </w:r>
          </w:p>
          <w:p w14:paraId="7710B4C6" w14:textId="77777777" w:rsidR="005B479F" w:rsidRPr="00A328B5" w:rsidRDefault="005B479F" w:rsidP="00BE368F">
            <w:r w:rsidRPr="00474CC8">
              <w:t xml:space="preserve">Work with FRV on a case by case basis during </w:t>
            </w:r>
            <w:r>
              <w:t>20</w:t>
            </w:r>
            <w:r w:rsidRPr="00474CC8">
              <w:t>21/</w:t>
            </w:r>
            <w:r>
              <w:t>20</w:t>
            </w:r>
            <w:r w:rsidRPr="00474CC8">
              <w:t>22 to authorise fireworks on public land</w:t>
            </w:r>
            <w:r>
              <w:t>.</w:t>
            </w:r>
          </w:p>
        </w:tc>
      </w:tr>
      <w:tr w:rsidR="005B479F" w14:paraId="755529D4" w14:textId="77777777" w:rsidTr="00BE368F">
        <w:tc>
          <w:tcPr>
            <w:tcW w:w="1668" w:type="dxa"/>
          </w:tcPr>
          <w:p w14:paraId="6A866C68" w14:textId="77777777" w:rsidR="005B479F" w:rsidRPr="00050D50" w:rsidRDefault="005B479F" w:rsidP="00BE368F">
            <w:pPr>
              <w:rPr>
                <w:b/>
                <w:bCs/>
              </w:rPr>
            </w:pPr>
            <w:r w:rsidRPr="00050D50">
              <w:rPr>
                <w:b/>
                <w:bCs/>
              </w:rPr>
              <w:t>Future arts and culture policy and planning</w:t>
            </w:r>
          </w:p>
        </w:tc>
        <w:tc>
          <w:tcPr>
            <w:tcW w:w="7619" w:type="dxa"/>
          </w:tcPr>
          <w:p w14:paraId="41F9BEBA" w14:textId="77777777" w:rsidR="005B479F" w:rsidRDefault="005B479F" w:rsidP="00BE368F">
            <w:r>
              <w:t>The Review also identified a number of p</w:t>
            </w:r>
            <w:r w:rsidRPr="00DB0EEA">
              <w:t xml:space="preserve">riority areas for arts policy and strategy development </w:t>
            </w:r>
            <w:r>
              <w:t xml:space="preserve">as summarised in </w:t>
            </w:r>
            <w:r w:rsidRPr="006134D2">
              <w:rPr>
                <w:b/>
                <w:bCs/>
              </w:rPr>
              <w:t xml:space="preserve">Table </w:t>
            </w:r>
            <w:r>
              <w:rPr>
                <w:b/>
                <w:bCs/>
              </w:rPr>
              <w:t>1</w:t>
            </w:r>
            <w:r w:rsidRPr="006134D2">
              <w:rPr>
                <w:b/>
                <w:bCs/>
              </w:rPr>
              <w:t>: Emerging arts and culture priority areas</w:t>
            </w:r>
            <w:r w:rsidRPr="006134D2">
              <w:t>.</w:t>
            </w:r>
          </w:p>
          <w:p w14:paraId="2516C375" w14:textId="77777777" w:rsidR="005B479F" w:rsidRDefault="005B479F" w:rsidP="00BE368F">
            <w:r w:rsidRPr="006134D2">
              <w:t>Priority areas for arts policy and strategy development</w:t>
            </w:r>
            <w:r w:rsidRPr="00DB0EEA">
              <w:t xml:space="preserve"> includ</w:t>
            </w:r>
            <w:r>
              <w:t>e</w:t>
            </w:r>
            <w:r w:rsidRPr="00DB0EEA">
              <w:t xml:space="preserve">: PRACC audience review and strategic focus; arts collection and infrastructure planning; </w:t>
            </w:r>
            <w:r>
              <w:t xml:space="preserve">the </w:t>
            </w:r>
            <w:r w:rsidRPr="00DB0EEA">
              <w:t>role of arts and culture in fostering inclusive and welcoming cities (including anti-racism initiatives); development of new arts and cultural development priorities within Council’s adopted new Integrated Planning Framework</w:t>
            </w:r>
            <w:r>
              <w:t xml:space="preserve">. </w:t>
            </w:r>
          </w:p>
        </w:tc>
      </w:tr>
    </w:tbl>
    <w:p w14:paraId="5F32B169" w14:textId="77777777" w:rsidR="005B479F" w:rsidRPr="00050D50" w:rsidRDefault="005B479F" w:rsidP="005B479F">
      <w:pPr>
        <w:jc w:val="center"/>
        <w:rPr>
          <w:b/>
          <w:bCs/>
          <w:sz w:val="18"/>
          <w:szCs w:val="18"/>
        </w:rPr>
      </w:pPr>
      <w:r w:rsidRPr="00050D50">
        <w:rPr>
          <w:b/>
          <w:bCs/>
          <w:sz w:val="18"/>
          <w:szCs w:val="18"/>
        </w:rPr>
        <w:t>Table 2: Activity areas identified in the Festival and Events review</w:t>
      </w:r>
    </w:p>
    <w:p w14:paraId="36CCEBAD"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Consultation</w:t>
      </w:r>
    </w:p>
    <w:p w14:paraId="6E7A2037" w14:textId="77777777" w:rsidR="005B479F" w:rsidRPr="009711F5" w:rsidRDefault="005B479F" w:rsidP="005B479F">
      <w:pPr>
        <w:spacing w:after="120"/>
        <w:rPr>
          <w:rFonts w:cs="Arial"/>
          <w:b/>
          <w:bCs/>
          <w:szCs w:val="22"/>
        </w:rPr>
      </w:pPr>
      <w:r>
        <w:t xml:space="preserve">The Review adopted a multifaceted consultation methodology to capture a broader lens on what elements of arts, culture and events appeal most to the local community. A detailed summary of key findings is outlined in </w:t>
      </w:r>
      <w:r w:rsidRPr="006134D2">
        <w:rPr>
          <w:b/>
          <w:bCs/>
        </w:rPr>
        <w:t xml:space="preserve">Table </w:t>
      </w:r>
      <w:r>
        <w:rPr>
          <w:b/>
          <w:bCs/>
        </w:rPr>
        <w:t>3</w:t>
      </w:r>
      <w:r w:rsidRPr="006134D2">
        <w:t xml:space="preserve"> below</w:t>
      </w:r>
      <w:r>
        <w:t>:</w:t>
      </w:r>
    </w:p>
    <w:tbl>
      <w:tblPr>
        <w:tblStyle w:val="TableGrid"/>
        <w:tblW w:w="0" w:type="auto"/>
        <w:tblLook w:val="04A0" w:firstRow="1" w:lastRow="0" w:firstColumn="1" w:lastColumn="0" w:noHBand="0" w:noVBand="1"/>
      </w:tblPr>
      <w:tblGrid>
        <w:gridCol w:w="2547"/>
        <w:gridCol w:w="6469"/>
      </w:tblGrid>
      <w:tr w:rsidR="005B479F" w14:paraId="4B51791B" w14:textId="77777777" w:rsidTr="00BE368F">
        <w:trPr>
          <w:tblHeader/>
        </w:trPr>
        <w:tc>
          <w:tcPr>
            <w:tcW w:w="2547" w:type="dxa"/>
            <w:shd w:val="clear" w:color="auto" w:fill="D9D9D9" w:themeFill="background1" w:themeFillShade="D9"/>
          </w:tcPr>
          <w:p w14:paraId="5E32CC0C" w14:textId="77777777" w:rsidR="005B479F" w:rsidRPr="005220F2" w:rsidRDefault="005B479F" w:rsidP="00BE368F">
            <w:pPr>
              <w:spacing w:before="60"/>
              <w:rPr>
                <w:rFonts w:cs="Arial"/>
                <w:b/>
                <w:bCs/>
                <w:szCs w:val="22"/>
              </w:rPr>
            </w:pPr>
            <w:r w:rsidRPr="005220F2">
              <w:rPr>
                <w:rFonts w:cs="Arial"/>
                <w:b/>
                <w:bCs/>
                <w:szCs w:val="22"/>
              </w:rPr>
              <w:t xml:space="preserve">Method </w:t>
            </w:r>
          </w:p>
        </w:tc>
        <w:tc>
          <w:tcPr>
            <w:tcW w:w="6469" w:type="dxa"/>
            <w:shd w:val="clear" w:color="auto" w:fill="D9D9D9" w:themeFill="background1" w:themeFillShade="D9"/>
          </w:tcPr>
          <w:p w14:paraId="5DCAE21E" w14:textId="77777777" w:rsidR="005B479F" w:rsidRPr="005220F2" w:rsidRDefault="005B479F" w:rsidP="00BE368F">
            <w:pPr>
              <w:spacing w:before="60"/>
              <w:rPr>
                <w:rFonts w:cs="Arial"/>
                <w:b/>
                <w:bCs/>
                <w:szCs w:val="22"/>
              </w:rPr>
            </w:pPr>
            <w:r w:rsidRPr="005220F2">
              <w:rPr>
                <w:rFonts w:cs="Arial"/>
                <w:b/>
                <w:bCs/>
                <w:szCs w:val="22"/>
              </w:rPr>
              <w:t>Key Findings</w:t>
            </w:r>
          </w:p>
        </w:tc>
      </w:tr>
      <w:tr w:rsidR="005B479F" w14:paraId="62A671D8" w14:textId="77777777" w:rsidTr="00BE368F">
        <w:tc>
          <w:tcPr>
            <w:tcW w:w="2547" w:type="dxa"/>
          </w:tcPr>
          <w:p w14:paraId="0F9FE358" w14:textId="77777777" w:rsidR="005B479F" w:rsidRDefault="005B479F" w:rsidP="00BE368F">
            <w:pPr>
              <w:spacing w:before="60"/>
              <w:jc w:val="left"/>
              <w:rPr>
                <w:rFonts w:cs="Arial"/>
                <w:szCs w:val="22"/>
              </w:rPr>
            </w:pPr>
            <w:r>
              <w:rPr>
                <w:rFonts w:cs="Arial"/>
                <w:szCs w:val="22"/>
              </w:rPr>
              <w:t xml:space="preserve">Post event consultations  </w:t>
            </w:r>
          </w:p>
          <w:p w14:paraId="03E154FB" w14:textId="77777777" w:rsidR="005B479F" w:rsidRDefault="005B479F" w:rsidP="00BE368F">
            <w:pPr>
              <w:spacing w:before="60"/>
              <w:jc w:val="left"/>
              <w:rPr>
                <w:rFonts w:cs="Arial"/>
                <w:szCs w:val="22"/>
              </w:rPr>
            </w:pPr>
            <w:r>
              <w:rPr>
                <w:rFonts w:cs="Arial"/>
                <w:szCs w:val="22"/>
              </w:rPr>
              <w:t>(January – April 2021)</w:t>
            </w:r>
          </w:p>
        </w:tc>
        <w:tc>
          <w:tcPr>
            <w:tcW w:w="6469" w:type="dxa"/>
          </w:tcPr>
          <w:p w14:paraId="7685C286" w14:textId="77777777" w:rsidR="005B479F" w:rsidRPr="008E5F16" w:rsidRDefault="005B479F" w:rsidP="00BE368F">
            <w:pPr>
              <w:spacing w:before="60"/>
              <w:rPr>
                <w:rFonts w:cs="Arial"/>
              </w:rPr>
            </w:pPr>
            <w:r w:rsidRPr="008E5F16">
              <w:rPr>
                <w:rFonts w:cs="Arial"/>
              </w:rPr>
              <w:t>When asked to identify what they would like to see at “Your Community Festival”, the 10 most common responses were:</w:t>
            </w:r>
          </w:p>
          <w:p w14:paraId="0484885E" w14:textId="77777777" w:rsidR="005B479F" w:rsidRPr="00DA0CAE" w:rsidRDefault="005B479F" w:rsidP="00BE368F">
            <w:pPr>
              <w:spacing w:before="60"/>
              <w:ind w:left="360" w:hanging="360"/>
              <w:rPr>
                <w:rFonts w:cs="Arial"/>
              </w:rPr>
            </w:pPr>
            <w:r>
              <w:rPr>
                <w:rFonts w:ascii="Symbol" w:hAnsi="Symbol" w:cs="Arial"/>
                <w:szCs w:val="20"/>
              </w:rPr>
              <w:t></w:t>
            </w:r>
            <w:r>
              <w:rPr>
                <w:rFonts w:ascii="Symbol" w:hAnsi="Symbol" w:cs="Arial"/>
                <w:szCs w:val="20"/>
              </w:rPr>
              <w:tab/>
            </w:r>
            <w:r w:rsidRPr="00DA0CAE">
              <w:rPr>
                <w:rFonts w:cs="Arial"/>
              </w:rPr>
              <w:t xml:space="preserve">Music, street theatre, craft activities </w:t>
            </w:r>
          </w:p>
          <w:p w14:paraId="6B703106" w14:textId="77777777" w:rsidR="005B479F" w:rsidRPr="00DA0CAE" w:rsidRDefault="005B479F" w:rsidP="00BE368F">
            <w:pPr>
              <w:spacing w:before="60"/>
              <w:ind w:left="360" w:hanging="360"/>
              <w:rPr>
                <w:rFonts w:cs="Arial"/>
              </w:rPr>
            </w:pPr>
            <w:r>
              <w:rPr>
                <w:rFonts w:ascii="Symbol" w:hAnsi="Symbol" w:cs="Arial"/>
                <w:szCs w:val="20"/>
              </w:rPr>
              <w:t></w:t>
            </w:r>
            <w:r>
              <w:rPr>
                <w:rFonts w:ascii="Symbol" w:hAnsi="Symbol" w:cs="Arial"/>
                <w:szCs w:val="20"/>
              </w:rPr>
              <w:tab/>
            </w:r>
            <w:r w:rsidRPr="00DA0CAE">
              <w:rPr>
                <w:rFonts w:cs="Arial"/>
              </w:rPr>
              <w:t xml:space="preserve">Sports activities, cultural dancing, carnival </w:t>
            </w:r>
          </w:p>
          <w:p w14:paraId="4A1599D5" w14:textId="77777777" w:rsidR="005B479F" w:rsidRPr="00DA0CAE" w:rsidRDefault="005B479F" w:rsidP="00BE368F">
            <w:pPr>
              <w:spacing w:before="60"/>
              <w:ind w:left="360" w:hanging="360"/>
              <w:rPr>
                <w:rFonts w:cs="Arial"/>
              </w:rPr>
            </w:pPr>
            <w:r>
              <w:rPr>
                <w:rFonts w:ascii="Symbol" w:hAnsi="Symbol" w:cs="Arial"/>
                <w:szCs w:val="20"/>
              </w:rPr>
              <w:t></w:t>
            </w:r>
            <w:r>
              <w:rPr>
                <w:rFonts w:ascii="Symbol" w:hAnsi="Symbol" w:cs="Arial"/>
                <w:szCs w:val="20"/>
              </w:rPr>
              <w:tab/>
            </w:r>
            <w:r w:rsidRPr="00DA0CAE">
              <w:rPr>
                <w:rFonts w:cs="Arial"/>
              </w:rPr>
              <w:t xml:space="preserve">Food/food trucks, outdoor cinema and First Peoples. </w:t>
            </w:r>
          </w:p>
          <w:p w14:paraId="39BB5486" w14:textId="77777777" w:rsidR="005B479F" w:rsidRPr="00D73514" w:rsidRDefault="005B479F" w:rsidP="00BE368F">
            <w:pPr>
              <w:spacing w:before="60"/>
              <w:contextualSpacing/>
              <w:rPr>
                <w:rFonts w:cs="Arial"/>
              </w:rPr>
            </w:pPr>
            <w:r>
              <w:rPr>
                <w:rFonts w:cs="Arial"/>
              </w:rPr>
              <w:t xml:space="preserve">Of the 437 respondents, </w:t>
            </w:r>
            <w:r w:rsidRPr="00D73514">
              <w:rPr>
                <w:rFonts w:cs="Arial"/>
              </w:rPr>
              <w:t xml:space="preserve">23 people selected fireworks. </w:t>
            </w:r>
          </w:p>
        </w:tc>
      </w:tr>
      <w:tr w:rsidR="005B479F" w14:paraId="05920E95" w14:textId="77777777" w:rsidTr="00BE368F">
        <w:tc>
          <w:tcPr>
            <w:tcW w:w="2547" w:type="dxa"/>
          </w:tcPr>
          <w:p w14:paraId="266A4B27" w14:textId="77777777" w:rsidR="005B479F" w:rsidRDefault="005B479F" w:rsidP="00BE368F">
            <w:pPr>
              <w:spacing w:before="60"/>
              <w:jc w:val="left"/>
              <w:rPr>
                <w:rFonts w:cs="Arial"/>
                <w:szCs w:val="22"/>
              </w:rPr>
            </w:pPr>
            <w:r w:rsidRPr="5B070580">
              <w:rPr>
                <w:rFonts w:cs="Arial"/>
              </w:rPr>
              <w:t>Arts and Culture Survey</w:t>
            </w:r>
          </w:p>
          <w:p w14:paraId="56D1EF48" w14:textId="77777777" w:rsidR="005B479F" w:rsidRDefault="005B479F" w:rsidP="00BE368F">
            <w:pPr>
              <w:spacing w:before="60"/>
              <w:jc w:val="left"/>
            </w:pPr>
            <w:r>
              <w:rPr>
                <w:rFonts w:cs="Arial"/>
              </w:rPr>
              <w:t>(</w:t>
            </w:r>
            <w:r w:rsidRPr="5B070580">
              <w:rPr>
                <w:rFonts w:cs="Arial"/>
              </w:rPr>
              <w:t>March 2021</w:t>
            </w:r>
            <w:r>
              <w:rPr>
                <w:rFonts w:cs="Arial"/>
              </w:rPr>
              <w:t>)</w:t>
            </w:r>
          </w:p>
        </w:tc>
        <w:tc>
          <w:tcPr>
            <w:tcW w:w="6469" w:type="dxa"/>
          </w:tcPr>
          <w:p w14:paraId="4ED58E5F" w14:textId="77777777" w:rsidR="005B479F" w:rsidRPr="00093E38" w:rsidRDefault="005B479F" w:rsidP="00BE368F">
            <w:pPr>
              <w:spacing w:before="60"/>
              <w:rPr>
                <w:rFonts w:cs="Arial"/>
              </w:rPr>
            </w:pPr>
            <w:r w:rsidRPr="00093E38">
              <w:rPr>
                <w:rFonts w:cs="Arial"/>
              </w:rPr>
              <w:t xml:space="preserve">Resident interest and self-identified need: </w:t>
            </w:r>
          </w:p>
          <w:p w14:paraId="71C3BDF5" w14:textId="77777777" w:rsidR="005B479F" w:rsidRPr="00DA0CAE" w:rsidRDefault="005B479F" w:rsidP="00BE368F">
            <w:pPr>
              <w:spacing w:before="60" w:after="160"/>
              <w:ind w:left="360" w:hanging="360"/>
              <w:jc w:val="left"/>
              <w:rPr>
                <w:rFonts w:cs="Arial"/>
              </w:rPr>
            </w:pPr>
            <w:r w:rsidRPr="00093E38">
              <w:rPr>
                <w:rFonts w:ascii="Symbol" w:hAnsi="Symbol" w:cs="Arial"/>
                <w:szCs w:val="20"/>
              </w:rPr>
              <w:t></w:t>
            </w:r>
            <w:r w:rsidRPr="00093E38">
              <w:rPr>
                <w:rFonts w:ascii="Symbol" w:hAnsi="Symbol" w:cs="Arial"/>
                <w:szCs w:val="20"/>
              </w:rPr>
              <w:tab/>
            </w:r>
            <w:r w:rsidRPr="00DA0CAE">
              <w:rPr>
                <w:rFonts w:cs="Arial"/>
              </w:rPr>
              <w:t xml:space="preserve">Local festivals and events; </w:t>
            </w:r>
          </w:p>
          <w:p w14:paraId="7D5B4BF9" w14:textId="77777777" w:rsidR="005B479F" w:rsidRPr="00DA0CAE" w:rsidRDefault="005B479F" w:rsidP="00BE368F">
            <w:pPr>
              <w:spacing w:before="60" w:after="160"/>
              <w:ind w:left="360" w:hanging="360"/>
              <w:jc w:val="left"/>
              <w:rPr>
                <w:rFonts w:cs="Arial"/>
              </w:rPr>
            </w:pPr>
            <w:r w:rsidRPr="00093E38">
              <w:rPr>
                <w:rFonts w:ascii="Symbol" w:hAnsi="Symbol" w:cs="Arial"/>
                <w:szCs w:val="20"/>
              </w:rPr>
              <w:t></w:t>
            </w:r>
            <w:r w:rsidRPr="00093E38">
              <w:rPr>
                <w:rFonts w:ascii="Symbol" w:hAnsi="Symbol" w:cs="Arial"/>
                <w:szCs w:val="20"/>
              </w:rPr>
              <w:tab/>
            </w:r>
            <w:r w:rsidRPr="00DA0CAE">
              <w:rPr>
                <w:rFonts w:cs="Arial"/>
              </w:rPr>
              <w:t>Cultural engagement with Aboriginal arts and culture and local diverse cultures;</w:t>
            </w:r>
          </w:p>
          <w:p w14:paraId="327E85EB" w14:textId="77777777" w:rsidR="005B479F" w:rsidRPr="00DA0CAE" w:rsidRDefault="005B479F" w:rsidP="00BE368F">
            <w:pPr>
              <w:spacing w:before="60" w:after="160"/>
              <w:ind w:left="360" w:hanging="360"/>
              <w:jc w:val="left"/>
              <w:rPr>
                <w:rFonts w:cs="Arial"/>
              </w:rPr>
            </w:pPr>
            <w:r w:rsidRPr="00093E38">
              <w:rPr>
                <w:rFonts w:ascii="Symbol" w:hAnsi="Symbol" w:cs="Arial"/>
                <w:szCs w:val="20"/>
              </w:rPr>
              <w:t></w:t>
            </w:r>
            <w:r w:rsidRPr="00093E38">
              <w:rPr>
                <w:rFonts w:ascii="Symbol" w:hAnsi="Symbol" w:cs="Arial"/>
                <w:szCs w:val="20"/>
              </w:rPr>
              <w:tab/>
            </w:r>
            <w:r w:rsidRPr="00DA0CAE">
              <w:rPr>
                <w:rFonts w:cs="Arial"/>
              </w:rPr>
              <w:t xml:space="preserve">Creative activities for children, young people and families; and </w:t>
            </w:r>
          </w:p>
          <w:p w14:paraId="3AE468F4" w14:textId="77777777" w:rsidR="005B479F" w:rsidRPr="00DA0CAE" w:rsidRDefault="005B479F" w:rsidP="00BE368F">
            <w:pPr>
              <w:spacing w:before="60" w:after="160"/>
              <w:ind w:left="360" w:hanging="360"/>
              <w:jc w:val="left"/>
              <w:rPr>
                <w:rFonts w:cs="Arial"/>
              </w:rPr>
            </w:pPr>
            <w:r w:rsidRPr="00093E38">
              <w:rPr>
                <w:rFonts w:ascii="Symbol" w:hAnsi="Symbol" w:cs="Arial"/>
                <w:szCs w:val="20"/>
              </w:rPr>
              <w:t></w:t>
            </w:r>
            <w:r w:rsidRPr="00093E38">
              <w:rPr>
                <w:rFonts w:ascii="Symbol" w:hAnsi="Symbol" w:cs="Arial"/>
                <w:szCs w:val="20"/>
              </w:rPr>
              <w:tab/>
            </w:r>
            <w:r w:rsidRPr="00DA0CAE">
              <w:rPr>
                <w:rFonts w:cs="Arial"/>
              </w:rPr>
              <w:t>Places for artists and creatives to exhibit or share work.</w:t>
            </w:r>
          </w:p>
          <w:p w14:paraId="679B37A6" w14:textId="77777777" w:rsidR="005B479F" w:rsidRPr="00093E38" w:rsidRDefault="005B479F" w:rsidP="00BE368F">
            <w:pPr>
              <w:spacing w:before="60"/>
              <w:rPr>
                <w:rFonts w:cs="Arial"/>
                <w:szCs w:val="22"/>
              </w:rPr>
            </w:pPr>
            <w:r w:rsidRPr="00093E38">
              <w:rPr>
                <w:rFonts w:cs="Arial"/>
              </w:rPr>
              <w:t xml:space="preserve">Art forms of interest to the community: </w:t>
            </w:r>
          </w:p>
          <w:p w14:paraId="48B2C16F" w14:textId="77777777" w:rsidR="005B479F" w:rsidRPr="00DA0CAE" w:rsidRDefault="005B479F" w:rsidP="00BE368F">
            <w:pPr>
              <w:spacing w:before="60" w:after="160"/>
              <w:ind w:left="360" w:hanging="360"/>
              <w:jc w:val="left"/>
              <w:rPr>
                <w:rFonts w:cs="Arial"/>
              </w:rPr>
            </w:pPr>
            <w:r w:rsidRPr="00093E38">
              <w:rPr>
                <w:rFonts w:ascii="Symbol" w:hAnsi="Symbol" w:cs="Arial"/>
                <w:szCs w:val="20"/>
              </w:rPr>
              <w:t></w:t>
            </w:r>
            <w:r w:rsidRPr="00093E38">
              <w:rPr>
                <w:rFonts w:ascii="Symbol" w:hAnsi="Symbol" w:cs="Arial"/>
                <w:szCs w:val="20"/>
              </w:rPr>
              <w:tab/>
            </w:r>
            <w:r w:rsidRPr="00DA0CAE">
              <w:rPr>
                <w:rFonts w:cs="Arial"/>
              </w:rPr>
              <w:t>Live music, theatre/performance, dance;</w:t>
            </w:r>
            <w:r w:rsidRPr="00DA0CAE">
              <w:rPr>
                <w:rFonts w:cs="Arial"/>
              </w:rPr>
              <w:tab/>
            </w:r>
          </w:p>
          <w:p w14:paraId="0CB388E8" w14:textId="77777777" w:rsidR="005B479F" w:rsidRPr="00DA0CAE" w:rsidRDefault="005B479F" w:rsidP="00BE368F">
            <w:pPr>
              <w:spacing w:before="60" w:after="160"/>
              <w:ind w:left="360" w:hanging="360"/>
              <w:jc w:val="left"/>
              <w:rPr>
                <w:rFonts w:cs="Arial"/>
              </w:rPr>
            </w:pPr>
            <w:r w:rsidRPr="00093E38">
              <w:rPr>
                <w:rFonts w:ascii="Symbol" w:hAnsi="Symbol" w:cs="Arial"/>
                <w:szCs w:val="20"/>
              </w:rPr>
              <w:t></w:t>
            </w:r>
            <w:r w:rsidRPr="00093E38">
              <w:rPr>
                <w:rFonts w:ascii="Symbol" w:hAnsi="Symbol" w:cs="Arial"/>
                <w:szCs w:val="20"/>
              </w:rPr>
              <w:tab/>
            </w:r>
            <w:r w:rsidRPr="00DA0CAE">
              <w:rPr>
                <w:rFonts w:cs="Arial"/>
              </w:rPr>
              <w:t>Painting and Aboriginal craft; and</w:t>
            </w:r>
          </w:p>
          <w:p w14:paraId="5E97EDFE" w14:textId="77777777" w:rsidR="005B479F" w:rsidRPr="00DA0CAE" w:rsidRDefault="005B479F" w:rsidP="00BE368F">
            <w:pPr>
              <w:spacing w:before="60" w:after="160"/>
              <w:ind w:left="360" w:hanging="360"/>
              <w:jc w:val="left"/>
              <w:rPr>
                <w:rFonts w:cs="Arial"/>
              </w:rPr>
            </w:pPr>
            <w:r w:rsidRPr="00093E38">
              <w:rPr>
                <w:rFonts w:ascii="Symbol" w:hAnsi="Symbol" w:cs="Arial"/>
                <w:szCs w:val="20"/>
              </w:rPr>
              <w:t></w:t>
            </w:r>
            <w:r w:rsidRPr="00093E38">
              <w:rPr>
                <w:rFonts w:ascii="Symbol" w:hAnsi="Symbol" w:cs="Arial"/>
                <w:szCs w:val="20"/>
              </w:rPr>
              <w:tab/>
            </w:r>
            <w:r w:rsidRPr="00DA0CAE">
              <w:rPr>
                <w:rFonts w:cs="Arial"/>
              </w:rPr>
              <w:t>Photography.</w:t>
            </w:r>
          </w:p>
        </w:tc>
      </w:tr>
      <w:tr w:rsidR="005B479F" w14:paraId="2314BDB6" w14:textId="77777777" w:rsidTr="00BE368F">
        <w:tc>
          <w:tcPr>
            <w:tcW w:w="2547" w:type="dxa"/>
          </w:tcPr>
          <w:p w14:paraId="4F460D6B" w14:textId="77777777" w:rsidR="005B479F" w:rsidRPr="003E1E88" w:rsidRDefault="005B479F" w:rsidP="00BE368F">
            <w:pPr>
              <w:spacing w:before="60"/>
              <w:jc w:val="left"/>
              <w:rPr>
                <w:rFonts w:cs="Arial"/>
              </w:rPr>
            </w:pPr>
            <w:r w:rsidRPr="5B070580">
              <w:rPr>
                <w:rFonts w:cs="Arial"/>
              </w:rPr>
              <w:t>2021</w:t>
            </w:r>
            <w:r>
              <w:rPr>
                <w:rFonts w:cs="Arial"/>
              </w:rPr>
              <w:t>-</w:t>
            </w:r>
            <w:r w:rsidRPr="5B070580">
              <w:rPr>
                <w:rFonts w:cs="Arial"/>
              </w:rPr>
              <w:t>2024 Council Plan development and Pandemic Recovery Plan</w:t>
            </w:r>
          </w:p>
          <w:p w14:paraId="4D7DB0EA" w14:textId="77777777" w:rsidR="005B479F" w:rsidRDefault="005B479F" w:rsidP="00BE368F">
            <w:pPr>
              <w:spacing w:before="60"/>
              <w:jc w:val="left"/>
            </w:pPr>
            <w:r>
              <w:rPr>
                <w:rFonts w:cs="Arial"/>
              </w:rPr>
              <w:t>(</w:t>
            </w:r>
            <w:r w:rsidRPr="5B070580">
              <w:rPr>
                <w:rFonts w:cs="Arial"/>
              </w:rPr>
              <w:t>March 2021</w:t>
            </w:r>
            <w:r>
              <w:rPr>
                <w:rFonts w:cs="Arial"/>
              </w:rPr>
              <w:t>)</w:t>
            </w:r>
          </w:p>
        </w:tc>
        <w:tc>
          <w:tcPr>
            <w:tcW w:w="6469" w:type="dxa"/>
          </w:tcPr>
          <w:p w14:paraId="69F8E230" w14:textId="77777777" w:rsidR="005B479F" w:rsidRPr="00DA0CAE" w:rsidRDefault="005B479F" w:rsidP="00BE368F">
            <w:pPr>
              <w:spacing w:before="60"/>
              <w:ind w:left="357" w:hanging="357"/>
              <w:rPr>
                <w:rFonts w:cs="Arial"/>
              </w:rPr>
            </w:pPr>
            <w:r w:rsidRPr="00093E38">
              <w:rPr>
                <w:rFonts w:ascii="Symbol" w:hAnsi="Symbol" w:cs="Arial"/>
                <w:szCs w:val="20"/>
              </w:rPr>
              <w:t></w:t>
            </w:r>
            <w:r w:rsidRPr="00093E38">
              <w:rPr>
                <w:rFonts w:ascii="Symbol" w:hAnsi="Symbol" w:cs="Arial"/>
                <w:szCs w:val="20"/>
              </w:rPr>
              <w:tab/>
            </w:r>
            <w:r w:rsidRPr="00DA0CAE">
              <w:rPr>
                <w:rFonts w:cs="Arial"/>
              </w:rPr>
              <w:t>Providing local festivals and events was identified as the second most important action Council should be doing to support community recovery besides supporting local business.</w:t>
            </w:r>
          </w:p>
          <w:p w14:paraId="0C0A3BD5" w14:textId="77777777" w:rsidR="005B479F" w:rsidRPr="00DA0CAE" w:rsidRDefault="005B479F" w:rsidP="00BE368F">
            <w:pPr>
              <w:spacing w:before="60"/>
              <w:ind w:left="360" w:hanging="360"/>
              <w:rPr>
                <w:rFonts w:cs="Arial"/>
                <w:szCs w:val="22"/>
              </w:rPr>
            </w:pPr>
            <w:r w:rsidRPr="00093E38">
              <w:rPr>
                <w:rFonts w:ascii="Symbol" w:hAnsi="Symbol" w:cs="Arial"/>
                <w:szCs w:val="22"/>
              </w:rPr>
              <w:t></w:t>
            </w:r>
            <w:r w:rsidRPr="00093E38">
              <w:rPr>
                <w:rFonts w:ascii="Symbol" w:hAnsi="Symbol" w:cs="Arial"/>
                <w:szCs w:val="22"/>
              </w:rPr>
              <w:tab/>
            </w:r>
            <w:r w:rsidRPr="00DA0CAE">
              <w:rPr>
                <w:rFonts w:cs="Arial"/>
              </w:rPr>
              <w:t>Effective COVID-safe guidelines and their application are critical to audience confidence in attending arts and cultural events (particularly physical distancing).</w:t>
            </w:r>
          </w:p>
          <w:p w14:paraId="7FA61F89" w14:textId="77777777" w:rsidR="005B479F" w:rsidRPr="00DA0CAE" w:rsidRDefault="005B479F" w:rsidP="00BE368F">
            <w:pPr>
              <w:spacing w:before="60"/>
              <w:ind w:left="360" w:hanging="360"/>
              <w:rPr>
                <w:rFonts w:cs="Arial"/>
                <w:szCs w:val="22"/>
              </w:rPr>
            </w:pPr>
            <w:r w:rsidRPr="00093E38">
              <w:rPr>
                <w:rFonts w:ascii="Symbol" w:hAnsi="Symbol" w:cs="Arial"/>
                <w:szCs w:val="22"/>
              </w:rPr>
              <w:t></w:t>
            </w:r>
            <w:r w:rsidRPr="00093E38">
              <w:rPr>
                <w:rFonts w:ascii="Symbol" w:hAnsi="Symbol" w:cs="Arial"/>
                <w:szCs w:val="22"/>
              </w:rPr>
              <w:tab/>
            </w:r>
            <w:r w:rsidRPr="00DA0CAE">
              <w:rPr>
                <w:rFonts w:cs="Arial"/>
              </w:rPr>
              <w:t>Community desire for more local festivals and events, improved access to live music and arts and craft activities with a focus on activities from our Aboriginal and culturally diverse communities.</w:t>
            </w:r>
          </w:p>
        </w:tc>
      </w:tr>
      <w:tr w:rsidR="005B479F" w14:paraId="2602F99B" w14:textId="77777777" w:rsidTr="00BE368F">
        <w:tc>
          <w:tcPr>
            <w:tcW w:w="2547" w:type="dxa"/>
          </w:tcPr>
          <w:p w14:paraId="6DBEBB2B" w14:textId="77777777" w:rsidR="005B479F" w:rsidRDefault="005B479F" w:rsidP="00BE368F">
            <w:pPr>
              <w:spacing w:before="60"/>
              <w:jc w:val="left"/>
              <w:rPr>
                <w:rFonts w:cs="Arial"/>
                <w:szCs w:val="22"/>
              </w:rPr>
            </w:pPr>
            <w:r>
              <w:rPr>
                <w:rFonts w:cs="Arial"/>
                <w:szCs w:val="22"/>
              </w:rPr>
              <w:t>Post event evaluations</w:t>
            </w:r>
          </w:p>
          <w:p w14:paraId="491F4879" w14:textId="77777777" w:rsidR="005B479F" w:rsidRDefault="005B479F" w:rsidP="00BE368F">
            <w:pPr>
              <w:spacing w:before="60"/>
              <w:jc w:val="left"/>
              <w:rPr>
                <w:rFonts w:cs="Arial"/>
                <w:szCs w:val="22"/>
              </w:rPr>
            </w:pPr>
            <w:r>
              <w:rPr>
                <w:rFonts w:cs="Arial"/>
                <w:szCs w:val="22"/>
              </w:rPr>
              <w:t>(Consolidated results and conducted prior to COVID-19)</w:t>
            </w:r>
          </w:p>
        </w:tc>
        <w:tc>
          <w:tcPr>
            <w:tcW w:w="6469" w:type="dxa"/>
          </w:tcPr>
          <w:p w14:paraId="502C1A81" w14:textId="77777777" w:rsidR="005B479F" w:rsidRPr="00DA0CAE" w:rsidRDefault="005B479F" w:rsidP="00BE368F">
            <w:pPr>
              <w:spacing w:before="60"/>
              <w:ind w:left="360" w:hanging="360"/>
              <w:rPr>
                <w:rFonts w:cs="Arial"/>
                <w:szCs w:val="22"/>
              </w:rPr>
            </w:pPr>
            <w:r>
              <w:rPr>
                <w:rFonts w:ascii="Symbol" w:hAnsi="Symbol" w:cs="Arial"/>
                <w:szCs w:val="22"/>
              </w:rPr>
              <w:t></w:t>
            </w:r>
            <w:r>
              <w:rPr>
                <w:rFonts w:ascii="Symbol" w:hAnsi="Symbol" w:cs="Arial"/>
                <w:szCs w:val="22"/>
              </w:rPr>
              <w:tab/>
            </w:r>
            <w:r w:rsidRPr="00DA0CAE">
              <w:rPr>
                <w:rFonts w:cs="Arial"/>
                <w:szCs w:val="22"/>
              </w:rPr>
              <w:t>70 per cent of people felt more connected to the community after attending a Council event or activity.</w:t>
            </w:r>
          </w:p>
          <w:p w14:paraId="4701AAD1" w14:textId="77777777" w:rsidR="005B479F" w:rsidRPr="00DA0CAE" w:rsidRDefault="005B479F" w:rsidP="00BE368F">
            <w:pPr>
              <w:spacing w:before="60"/>
              <w:ind w:left="360" w:hanging="360"/>
              <w:rPr>
                <w:rFonts w:cs="Arial"/>
                <w:szCs w:val="22"/>
              </w:rPr>
            </w:pPr>
            <w:r w:rsidRPr="005A3367">
              <w:rPr>
                <w:rFonts w:ascii="Symbol" w:hAnsi="Symbol" w:cs="Arial"/>
                <w:szCs w:val="22"/>
              </w:rPr>
              <w:t></w:t>
            </w:r>
            <w:r w:rsidRPr="005A3367">
              <w:rPr>
                <w:rFonts w:ascii="Symbol" w:hAnsi="Symbol" w:cs="Arial"/>
                <w:szCs w:val="22"/>
              </w:rPr>
              <w:tab/>
            </w:r>
            <w:r w:rsidRPr="00DA0CAE">
              <w:rPr>
                <w:rFonts w:cs="Arial"/>
                <w:szCs w:val="22"/>
              </w:rPr>
              <w:t>Over 80 per cent of attendees felt proud of their local area after attending a local Council event or activity.</w:t>
            </w:r>
          </w:p>
        </w:tc>
      </w:tr>
      <w:tr w:rsidR="005B479F" w14:paraId="3CF980E6" w14:textId="77777777" w:rsidTr="00BE368F">
        <w:tc>
          <w:tcPr>
            <w:tcW w:w="2547" w:type="dxa"/>
          </w:tcPr>
          <w:p w14:paraId="5B2E7571" w14:textId="77777777" w:rsidR="005B479F" w:rsidRDefault="005B479F" w:rsidP="00BE368F">
            <w:pPr>
              <w:spacing w:before="60"/>
              <w:jc w:val="left"/>
              <w:rPr>
                <w:rFonts w:cs="Arial"/>
                <w:szCs w:val="22"/>
              </w:rPr>
            </w:pPr>
            <w:r>
              <w:rPr>
                <w:rFonts w:cs="Arial"/>
                <w:szCs w:val="22"/>
              </w:rPr>
              <w:t xml:space="preserve">Direct consultation – Over 300 local artists and creatives </w:t>
            </w:r>
          </w:p>
          <w:p w14:paraId="205C4A7E" w14:textId="77777777" w:rsidR="005B479F" w:rsidRDefault="005B479F" w:rsidP="00BE368F">
            <w:pPr>
              <w:spacing w:before="60"/>
              <w:jc w:val="left"/>
              <w:rPr>
                <w:rFonts w:cs="Arial"/>
                <w:szCs w:val="22"/>
              </w:rPr>
            </w:pPr>
            <w:r>
              <w:rPr>
                <w:rFonts w:cs="Arial"/>
                <w:szCs w:val="22"/>
              </w:rPr>
              <w:t>(C</w:t>
            </w:r>
            <w:r w:rsidRPr="00E020A2">
              <w:rPr>
                <w:rFonts w:cs="Arial"/>
                <w:szCs w:val="22"/>
              </w:rPr>
              <w:t>onducted prior to the establishment</w:t>
            </w:r>
            <w:r>
              <w:rPr>
                <w:rFonts w:cs="Arial"/>
                <w:szCs w:val="22"/>
              </w:rPr>
              <w:t xml:space="preserve"> </w:t>
            </w:r>
            <w:r w:rsidRPr="00E020A2">
              <w:rPr>
                <w:rFonts w:cs="Arial"/>
                <w:szCs w:val="22"/>
              </w:rPr>
              <w:t>of CAPOW</w:t>
            </w:r>
            <w:r>
              <w:rPr>
                <w:rFonts w:cs="Arial"/>
                <w:szCs w:val="22"/>
              </w:rPr>
              <w:t xml:space="preserve"> in 2017)</w:t>
            </w:r>
          </w:p>
        </w:tc>
        <w:tc>
          <w:tcPr>
            <w:tcW w:w="6469" w:type="dxa"/>
          </w:tcPr>
          <w:p w14:paraId="0FA28078" w14:textId="77777777" w:rsidR="005B479F" w:rsidRPr="00C861FE" w:rsidRDefault="005B479F" w:rsidP="00BE368F">
            <w:pPr>
              <w:spacing w:before="60"/>
            </w:pPr>
            <w:r w:rsidRPr="5B070580">
              <w:rPr>
                <w:rFonts w:cs="Arial"/>
              </w:rPr>
              <w:t xml:space="preserve">The top four issues local artists were facing: </w:t>
            </w:r>
          </w:p>
          <w:p w14:paraId="68273403" w14:textId="77777777" w:rsidR="005B479F" w:rsidRPr="002D68D6" w:rsidRDefault="005B479F" w:rsidP="00BE368F">
            <w:pPr>
              <w:pStyle w:val="Default"/>
              <w:spacing w:before="60"/>
              <w:ind w:left="360" w:hanging="360"/>
              <w:rPr>
                <w:rFonts w:asciiTheme="minorHAnsi" w:eastAsiaTheme="minorEastAsia" w:hAnsiTheme="minorHAnsi" w:cstheme="minorBidi"/>
                <w:color w:val="000000" w:themeColor="text1"/>
                <w:sz w:val="22"/>
                <w:szCs w:val="22"/>
              </w:rPr>
            </w:pPr>
            <w:r w:rsidRPr="002D68D6">
              <w:rPr>
                <w:rFonts w:ascii="Symbol" w:eastAsiaTheme="minorEastAsia" w:hAnsi="Symbol" w:cstheme="minorBidi"/>
                <w:color w:val="000000" w:themeColor="text1"/>
                <w:sz w:val="22"/>
                <w:szCs w:val="22"/>
              </w:rPr>
              <w:t></w:t>
            </w:r>
            <w:r w:rsidRPr="002D68D6">
              <w:rPr>
                <w:rFonts w:ascii="Symbol" w:eastAsiaTheme="minorEastAsia" w:hAnsi="Symbol" w:cstheme="minorBidi"/>
                <w:color w:val="000000" w:themeColor="text1"/>
                <w:sz w:val="22"/>
                <w:szCs w:val="22"/>
              </w:rPr>
              <w:tab/>
            </w:r>
            <w:r w:rsidRPr="5B070580">
              <w:rPr>
                <w:rFonts w:ascii="Arial" w:hAnsi="Arial" w:cs="Arial"/>
                <w:sz w:val="22"/>
                <w:szCs w:val="22"/>
              </w:rPr>
              <w:t>Lack of venues or spaces to exhibit/perform/share work</w:t>
            </w:r>
            <w:r>
              <w:rPr>
                <w:rFonts w:ascii="Arial" w:hAnsi="Arial" w:cs="Arial"/>
                <w:sz w:val="22"/>
                <w:szCs w:val="22"/>
              </w:rPr>
              <w:t>;</w:t>
            </w:r>
          </w:p>
          <w:p w14:paraId="43034EAD" w14:textId="77777777" w:rsidR="005B479F" w:rsidRPr="002D68D6" w:rsidRDefault="005B479F" w:rsidP="00BE368F">
            <w:pPr>
              <w:pStyle w:val="Default"/>
              <w:spacing w:before="60"/>
              <w:ind w:left="360" w:hanging="360"/>
              <w:rPr>
                <w:rFonts w:asciiTheme="minorHAnsi" w:eastAsiaTheme="minorEastAsia" w:hAnsiTheme="minorHAnsi" w:cstheme="minorBidi"/>
                <w:color w:val="000000" w:themeColor="text1"/>
                <w:sz w:val="22"/>
                <w:szCs w:val="22"/>
              </w:rPr>
            </w:pPr>
            <w:r w:rsidRPr="002D68D6">
              <w:rPr>
                <w:rFonts w:ascii="Symbol" w:eastAsiaTheme="minorEastAsia" w:hAnsi="Symbol" w:cstheme="minorBidi"/>
                <w:color w:val="000000" w:themeColor="text1"/>
                <w:sz w:val="22"/>
                <w:szCs w:val="22"/>
              </w:rPr>
              <w:t></w:t>
            </w:r>
            <w:r w:rsidRPr="002D68D6">
              <w:rPr>
                <w:rFonts w:ascii="Symbol" w:eastAsiaTheme="minorEastAsia" w:hAnsi="Symbol" w:cstheme="minorBidi"/>
                <w:color w:val="000000" w:themeColor="text1"/>
                <w:sz w:val="22"/>
                <w:szCs w:val="22"/>
              </w:rPr>
              <w:tab/>
            </w:r>
            <w:r w:rsidRPr="5B070580">
              <w:rPr>
                <w:rFonts w:ascii="Arial" w:hAnsi="Arial" w:cs="Arial"/>
                <w:sz w:val="22"/>
                <w:szCs w:val="22"/>
              </w:rPr>
              <w:t xml:space="preserve">Ability (or lack </w:t>
            </w:r>
            <w:r w:rsidRPr="496C87C7">
              <w:rPr>
                <w:rFonts w:ascii="Arial" w:hAnsi="Arial" w:cs="Arial"/>
                <w:sz w:val="22"/>
                <w:szCs w:val="22"/>
              </w:rPr>
              <w:t>thereof</w:t>
            </w:r>
            <w:r w:rsidRPr="5B070580">
              <w:rPr>
                <w:rFonts w:ascii="Arial" w:hAnsi="Arial" w:cs="Arial"/>
                <w:sz w:val="22"/>
                <w:szCs w:val="22"/>
              </w:rPr>
              <w:t>) to meet other artists and share</w:t>
            </w:r>
            <w:r>
              <w:rPr>
                <w:rFonts w:ascii="Arial" w:hAnsi="Arial" w:cs="Arial"/>
                <w:sz w:val="22"/>
                <w:szCs w:val="22"/>
              </w:rPr>
              <w:t>;</w:t>
            </w:r>
            <w:r w:rsidRPr="5B070580">
              <w:rPr>
                <w:rFonts w:ascii="Arial" w:hAnsi="Arial" w:cs="Arial"/>
                <w:sz w:val="22"/>
                <w:szCs w:val="22"/>
              </w:rPr>
              <w:t xml:space="preserve"> knowledge, stories, experience</w:t>
            </w:r>
            <w:r>
              <w:rPr>
                <w:rFonts w:ascii="Arial" w:hAnsi="Arial" w:cs="Arial"/>
                <w:sz w:val="22"/>
                <w:szCs w:val="22"/>
              </w:rPr>
              <w:t>;</w:t>
            </w:r>
          </w:p>
          <w:p w14:paraId="70EE18CA" w14:textId="77777777" w:rsidR="005B479F" w:rsidRPr="002D68D6" w:rsidRDefault="005B479F" w:rsidP="00BE368F">
            <w:pPr>
              <w:pStyle w:val="Default"/>
              <w:spacing w:before="60"/>
              <w:ind w:left="360" w:hanging="360"/>
              <w:rPr>
                <w:rFonts w:asciiTheme="minorHAnsi" w:eastAsiaTheme="minorEastAsia" w:hAnsiTheme="minorHAnsi" w:cstheme="minorBidi"/>
                <w:color w:val="000000" w:themeColor="text1"/>
                <w:sz w:val="22"/>
                <w:szCs w:val="22"/>
              </w:rPr>
            </w:pPr>
            <w:r w:rsidRPr="002D68D6">
              <w:rPr>
                <w:rFonts w:ascii="Symbol" w:eastAsiaTheme="minorEastAsia" w:hAnsi="Symbol" w:cstheme="minorBidi"/>
                <w:color w:val="000000" w:themeColor="text1"/>
                <w:sz w:val="22"/>
                <w:szCs w:val="22"/>
              </w:rPr>
              <w:t></w:t>
            </w:r>
            <w:r w:rsidRPr="002D68D6">
              <w:rPr>
                <w:rFonts w:ascii="Symbol" w:eastAsiaTheme="minorEastAsia" w:hAnsi="Symbol" w:cstheme="minorBidi"/>
                <w:color w:val="000000" w:themeColor="text1"/>
                <w:sz w:val="22"/>
                <w:szCs w:val="22"/>
              </w:rPr>
              <w:tab/>
            </w:r>
            <w:r w:rsidRPr="5B070580">
              <w:rPr>
                <w:rFonts w:ascii="Arial" w:hAnsi="Arial" w:cs="Arial"/>
                <w:sz w:val="22"/>
                <w:szCs w:val="22"/>
              </w:rPr>
              <w:t>Ability and support to set up an online social network; and</w:t>
            </w:r>
          </w:p>
          <w:p w14:paraId="7939E455" w14:textId="77777777" w:rsidR="005B479F" w:rsidRPr="005A3367" w:rsidRDefault="005B479F" w:rsidP="00BE368F">
            <w:pPr>
              <w:pStyle w:val="Default"/>
              <w:spacing w:before="60"/>
              <w:ind w:left="360" w:hanging="360"/>
              <w:rPr>
                <w:rFonts w:asciiTheme="minorHAnsi" w:eastAsiaTheme="minorEastAsia" w:hAnsiTheme="minorHAnsi" w:cstheme="minorBidi"/>
                <w:color w:val="000000" w:themeColor="text1"/>
                <w:sz w:val="22"/>
                <w:szCs w:val="22"/>
              </w:rPr>
            </w:pPr>
            <w:r w:rsidRPr="005A3367">
              <w:rPr>
                <w:rFonts w:ascii="Symbol" w:eastAsiaTheme="minorEastAsia" w:hAnsi="Symbol" w:cstheme="minorBidi"/>
                <w:color w:val="000000" w:themeColor="text1"/>
                <w:sz w:val="22"/>
                <w:szCs w:val="22"/>
              </w:rPr>
              <w:t></w:t>
            </w:r>
            <w:r w:rsidRPr="005A3367">
              <w:rPr>
                <w:rFonts w:ascii="Symbol" w:eastAsiaTheme="minorEastAsia" w:hAnsi="Symbol" w:cstheme="minorBidi"/>
                <w:color w:val="000000" w:themeColor="text1"/>
                <w:sz w:val="22"/>
                <w:szCs w:val="22"/>
              </w:rPr>
              <w:tab/>
            </w:r>
            <w:r w:rsidRPr="5B070580">
              <w:rPr>
                <w:rFonts w:ascii="Arial" w:hAnsi="Arial" w:cs="Arial"/>
                <w:sz w:val="22"/>
                <w:szCs w:val="22"/>
              </w:rPr>
              <w:t xml:space="preserve">Local professional development opportunities. </w:t>
            </w:r>
          </w:p>
        </w:tc>
      </w:tr>
    </w:tbl>
    <w:p w14:paraId="4AD2C04F" w14:textId="77777777" w:rsidR="005B479F" w:rsidRPr="00D033C5" w:rsidRDefault="005B479F" w:rsidP="005B479F">
      <w:pPr>
        <w:spacing w:line="276" w:lineRule="auto"/>
        <w:jc w:val="center"/>
        <w:rPr>
          <w:rFonts w:cs="Arial"/>
          <w:b/>
          <w:bCs/>
          <w:sz w:val="18"/>
          <w:szCs w:val="18"/>
        </w:rPr>
      </w:pPr>
      <w:r w:rsidRPr="00D033C5">
        <w:rPr>
          <w:rFonts w:cs="Arial"/>
          <w:b/>
          <w:bCs/>
          <w:sz w:val="18"/>
          <w:szCs w:val="18"/>
        </w:rPr>
        <w:t xml:space="preserve">Table </w:t>
      </w:r>
      <w:r>
        <w:rPr>
          <w:rFonts w:cs="Arial"/>
          <w:b/>
          <w:bCs/>
          <w:sz w:val="18"/>
          <w:szCs w:val="18"/>
        </w:rPr>
        <w:t>3</w:t>
      </w:r>
      <w:r w:rsidRPr="00D033C5">
        <w:rPr>
          <w:rFonts w:cs="Arial"/>
          <w:b/>
          <w:bCs/>
          <w:sz w:val="18"/>
          <w:szCs w:val="18"/>
        </w:rPr>
        <w:t>. Summary of consultation outcomes</w:t>
      </w:r>
    </w:p>
    <w:p w14:paraId="12287EDA" w14:textId="77777777" w:rsidR="005B479F" w:rsidRDefault="005B479F" w:rsidP="005B479F">
      <w:pPr>
        <w:spacing w:before="0" w:line="276" w:lineRule="auto"/>
        <w:rPr>
          <w:rFonts w:cs="Arial"/>
          <w:szCs w:val="22"/>
        </w:rPr>
      </w:pPr>
    </w:p>
    <w:p w14:paraId="3697371B" w14:textId="77777777" w:rsidR="005B479F" w:rsidRDefault="005B479F" w:rsidP="005B479F">
      <w:pPr>
        <w:spacing w:after="120"/>
        <w:rPr>
          <w:rFonts w:cs="Arial"/>
          <w:szCs w:val="22"/>
        </w:rPr>
      </w:pPr>
      <w:bookmarkStart w:id="67" w:name="_Hlk71246251"/>
      <w:bookmarkStart w:id="68" w:name="_Hlk71247046"/>
      <w:r>
        <w:rPr>
          <w:rFonts w:cs="Arial"/>
          <w:szCs w:val="22"/>
        </w:rPr>
        <w:t xml:space="preserve">In addition to the above, post event </w:t>
      </w:r>
      <w:bookmarkEnd w:id="67"/>
      <w:bookmarkEnd w:id="68"/>
      <w:r>
        <w:rPr>
          <w:rFonts w:cs="Arial"/>
          <w:szCs w:val="22"/>
        </w:rPr>
        <w:t xml:space="preserve">community evaluations, lessons learnt discussions and direct consultation with local community, artists and creatives, will continue to take place in the future to ensure Council programming remains reflective of local need. </w:t>
      </w:r>
    </w:p>
    <w:p w14:paraId="6229CC57"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Financial Implications</w:t>
      </w:r>
    </w:p>
    <w:p w14:paraId="78911505" w14:textId="77777777" w:rsidR="005B479F" w:rsidRPr="0024224E" w:rsidRDefault="005B479F" w:rsidP="005B479F">
      <w:r w:rsidRPr="0024224E">
        <w:t xml:space="preserve">COVID-19 has </w:t>
      </w:r>
      <w:r>
        <w:t xml:space="preserve">had </w:t>
      </w:r>
      <w:r w:rsidRPr="0024224E">
        <w:t xml:space="preserve">an immediate impact on the PRACC revenue with an estimated $1,200,000 loss in revenue due to booking cancellations and </w:t>
      </w:r>
      <w:r>
        <w:t>repurposing the facility</w:t>
      </w:r>
      <w:r w:rsidRPr="0024224E">
        <w:t>. The detailed net impact of COVID -19 on the PRACC business will be known at the end of the 2020/</w:t>
      </w:r>
      <w:r>
        <w:t>20</w:t>
      </w:r>
      <w:r w:rsidRPr="0024224E">
        <w:t xml:space="preserve">21 financial year. </w:t>
      </w:r>
    </w:p>
    <w:p w14:paraId="70E064D6" w14:textId="77777777" w:rsidR="005B479F" w:rsidRDefault="005B479F" w:rsidP="005B479F">
      <w:pPr>
        <w:spacing w:after="240"/>
        <w:rPr>
          <w:color w:val="000000" w:themeColor="text1"/>
        </w:rPr>
      </w:pPr>
      <w:r w:rsidRPr="00E46B9F">
        <w:rPr>
          <w:b/>
          <w:bCs/>
          <w:color w:val="000000" w:themeColor="text1"/>
        </w:rPr>
        <w:t xml:space="preserve">Table </w:t>
      </w:r>
      <w:r>
        <w:rPr>
          <w:b/>
          <w:bCs/>
          <w:color w:val="000000" w:themeColor="text1"/>
        </w:rPr>
        <w:t>4</w:t>
      </w:r>
      <w:r w:rsidRPr="006134D2">
        <w:rPr>
          <w:color w:val="000000" w:themeColor="text1"/>
        </w:rPr>
        <w:t xml:space="preserve"> provides a high-level summary of the indicative program costs associated with the delivery of the annual Festival and Events program</w:t>
      </w:r>
      <w:r>
        <w:rPr>
          <w:color w:val="000000" w:themeColor="text1"/>
        </w:rPr>
        <w:t>; noting the</w:t>
      </w:r>
      <w:r w:rsidRPr="006134D2">
        <w:rPr>
          <w:color w:val="000000" w:themeColor="text1"/>
        </w:rPr>
        <w:t>se figures exclude other smaller Council run events such as Youth events, Reconciliation events, etc.</w:t>
      </w:r>
    </w:p>
    <w:tbl>
      <w:tblPr>
        <w:tblStyle w:val="TableGrid"/>
        <w:tblW w:w="0" w:type="auto"/>
        <w:jc w:val="center"/>
        <w:tblLayout w:type="fixed"/>
        <w:tblLook w:val="04A0" w:firstRow="1" w:lastRow="0" w:firstColumn="1" w:lastColumn="0" w:noHBand="0" w:noVBand="1"/>
      </w:tblPr>
      <w:tblGrid>
        <w:gridCol w:w="4828"/>
        <w:gridCol w:w="1701"/>
      </w:tblGrid>
      <w:tr w:rsidR="005B479F" w:rsidRPr="006134D2" w14:paraId="0E3DB6C5" w14:textId="77777777" w:rsidTr="00BE368F">
        <w:trPr>
          <w:jc w:val="center"/>
        </w:trPr>
        <w:tc>
          <w:tcPr>
            <w:tcW w:w="4828" w:type="dxa"/>
            <w:tcBorders>
              <w:top w:val="single" w:sz="8" w:space="0" w:color="auto"/>
              <w:left w:val="single" w:sz="8" w:space="0" w:color="auto"/>
              <w:bottom w:val="single" w:sz="8" w:space="0" w:color="auto"/>
              <w:right w:val="single" w:sz="8" w:space="0" w:color="auto"/>
            </w:tcBorders>
          </w:tcPr>
          <w:p w14:paraId="6B89680A" w14:textId="77777777" w:rsidR="005B479F" w:rsidRPr="006134D2" w:rsidRDefault="005B479F" w:rsidP="00BE368F">
            <w:r w:rsidRPr="006134D2">
              <w:rPr>
                <w:rFonts w:eastAsia="Arial" w:cs="Arial"/>
                <w:szCs w:val="22"/>
              </w:rPr>
              <w:t>Carols by Candlelight</w:t>
            </w:r>
          </w:p>
        </w:tc>
        <w:tc>
          <w:tcPr>
            <w:tcW w:w="1701" w:type="dxa"/>
            <w:tcBorders>
              <w:top w:val="single" w:sz="8" w:space="0" w:color="auto"/>
              <w:left w:val="single" w:sz="8" w:space="0" w:color="auto"/>
              <w:bottom w:val="single" w:sz="8" w:space="0" w:color="auto"/>
              <w:right w:val="single" w:sz="8" w:space="0" w:color="auto"/>
            </w:tcBorders>
          </w:tcPr>
          <w:p w14:paraId="1169430B" w14:textId="77777777" w:rsidR="005B479F" w:rsidRPr="006134D2" w:rsidRDefault="005B479F" w:rsidP="00BE368F">
            <w:pPr>
              <w:tabs>
                <w:tab w:val="decimal" w:pos="1251"/>
              </w:tabs>
            </w:pPr>
            <w:r w:rsidRPr="006134D2">
              <w:rPr>
                <w:rFonts w:eastAsia="Arial" w:cs="Arial"/>
                <w:szCs w:val="22"/>
              </w:rPr>
              <w:t>$50,000</w:t>
            </w:r>
          </w:p>
        </w:tc>
      </w:tr>
      <w:tr w:rsidR="005B479F" w:rsidRPr="006134D2" w14:paraId="04058713" w14:textId="77777777" w:rsidTr="00BE368F">
        <w:trPr>
          <w:jc w:val="center"/>
        </w:trPr>
        <w:tc>
          <w:tcPr>
            <w:tcW w:w="4828" w:type="dxa"/>
            <w:tcBorders>
              <w:top w:val="single" w:sz="8" w:space="0" w:color="auto"/>
              <w:left w:val="single" w:sz="8" w:space="0" w:color="auto"/>
              <w:bottom w:val="single" w:sz="8" w:space="0" w:color="auto"/>
              <w:right w:val="single" w:sz="8" w:space="0" w:color="auto"/>
            </w:tcBorders>
          </w:tcPr>
          <w:p w14:paraId="709958C3" w14:textId="77777777" w:rsidR="005B479F" w:rsidRPr="006134D2" w:rsidRDefault="005B479F" w:rsidP="00BE368F">
            <w:r w:rsidRPr="006134D2">
              <w:rPr>
                <w:rFonts w:eastAsia="Arial" w:cs="Arial"/>
                <w:szCs w:val="22"/>
              </w:rPr>
              <w:t xml:space="preserve">Smaller local/place-based events </w:t>
            </w:r>
          </w:p>
        </w:tc>
        <w:tc>
          <w:tcPr>
            <w:tcW w:w="1701" w:type="dxa"/>
            <w:tcBorders>
              <w:top w:val="single" w:sz="8" w:space="0" w:color="auto"/>
              <w:left w:val="single" w:sz="8" w:space="0" w:color="auto"/>
              <w:bottom w:val="single" w:sz="8" w:space="0" w:color="auto"/>
              <w:right w:val="single" w:sz="8" w:space="0" w:color="auto"/>
            </w:tcBorders>
          </w:tcPr>
          <w:p w14:paraId="45EF2FB2" w14:textId="77777777" w:rsidR="005B479F" w:rsidRPr="006134D2" w:rsidRDefault="005B479F" w:rsidP="00BE368F">
            <w:pPr>
              <w:tabs>
                <w:tab w:val="decimal" w:pos="1251"/>
              </w:tabs>
            </w:pPr>
            <w:r w:rsidRPr="006134D2">
              <w:rPr>
                <w:rFonts w:eastAsia="Arial" w:cs="Arial"/>
                <w:szCs w:val="22"/>
              </w:rPr>
              <w:t>$100,000</w:t>
            </w:r>
          </w:p>
        </w:tc>
      </w:tr>
      <w:tr w:rsidR="005B479F" w:rsidRPr="006134D2" w14:paraId="3033F13E" w14:textId="77777777" w:rsidTr="00BE368F">
        <w:trPr>
          <w:jc w:val="center"/>
        </w:trPr>
        <w:tc>
          <w:tcPr>
            <w:tcW w:w="4828" w:type="dxa"/>
            <w:tcBorders>
              <w:top w:val="single" w:sz="8" w:space="0" w:color="auto"/>
              <w:left w:val="single" w:sz="8" w:space="0" w:color="auto"/>
              <w:bottom w:val="single" w:sz="8" w:space="0" w:color="auto"/>
              <w:right w:val="single" w:sz="8" w:space="0" w:color="auto"/>
            </w:tcBorders>
          </w:tcPr>
          <w:p w14:paraId="631B9B59" w14:textId="77777777" w:rsidR="005B479F" w:rsidRPr="006134D2" w:rsidRDefault="005B479F" w:rsidP="00BE368F">
            <w:r w:rsidRPr="006134D2">
              <w:rPr>
                <w:rFonts w:eastAsia="Arial" w:cs="Arial"/>
                <w:szCs w:val="22"/>
              </w:rPr>
              <w:t xml:space="preserve">Walking Event/s </w:t>
            </w:r>
          </w:p>
        </w:tc>
        <w:tc>
          <w:tcPr>
            <w:tcW w:w="1701" w:type="dxa"/>
            <w:tcBorders>
              <w:top w:val="single" w:sz="8" w:space="0" w:color="auto"/>
              <w:left w:val="single" w:sz="8" w:space="0" w:color="auto"/>
              <w:bottom w:val="single" w:sz="8" w:space="0" w:color="auto"/>
              <w:right w:val="single" w:sz="8" w:space="0" w:color="auto"/>
            </w:tcBorders>
          </w:tcPr>
          <w:p w14:paraId="35238F0F" w14:textId="77777777" w:rsidR="005B479F" w:rsidRPr="006134D2" w:rsidRDefault="005B479F" w:rsidP="00BE368F">
            <w:pPr>
              <w:tabs>
                <w:tab w:val="decimal" w:pos="1251"/>
              </w:tabs>
            </w:pPr>
            <w:r w:rsidRPr="006134D2">
              <w:rPr>
                <w:rFonts w:eastAsia="Arial" w:cs="Arial"/>
                <w:szCs w:val="22"/>
              </w:rPr>
              <w:t>$60,000</w:t>
            </w:r>
          </w:p>
        </w:tc>
      </w:tr>
      <w:tr w:rsidR="005B479F" w:rsidRPr="006134D2" w14:paraId="632C2FD8" w14:textId="77777777" w:rsidTr="00BE368F">
        <w:trPr>
          <w:jc w:val="center"/>
        </w:trPr>
        <w:tc>
          <w:tcPr>
            <w:tcW w:w="4828" w:type="dxa"/>
            <w:tcBorders>
              <w:top w:val="single" w:sz="8" w:space="0" w:color="auto"/>
              <w:left w:val="single" w:sz="8" w:space="0" w:color="auto"/>
              <w:bottom w:val="single" w:sz="8" w:space="0" w:color="auto"/>
              <w:right w:val="single" w:sz="8" w:space="0" w:color="auto"/>
            </w:tcBorders>
          </w:tcPr>
          <w:p w14:paraId="53BA933E" w14:textId="77777777" w:rsidR="005B479F" w:rsidRPr="006134D2" w:rsidRDefault="005B479F" w:rsidP="00BE368F">
            <w:r w:rsidRPr="006134D2">
              <w:rPr>
                <w:rFonts w:eastAsia="Arial" w:cs="Arial"/>
                <w:szCs w:val="22"/>
              </w:rPr>
              <w:t>Large Community Festival</w:t>
            </w:r>
          </w:p>
        </w:tc>
        <w:tc>
          <w:tcPr>
            <w:tcW w:w="1701" w:type="dxa"/>
            <w:tcBorders>
              <w:top w:val="single" w:sz="8" w:space="0" w:color="auto"/>
              <w:left w:val="single" w:sz="8" w:space="0" w:color="auto"/>
              <w:bottom w:val="single" w:sz="8" w:space="0" w:color="auto"/>
              <w:right w:val="single" w:sz="8" w:space="0" w:color="auto"/>
            </w:tcBorders>
          </w:tcPr>
          <w:p w14:paraId="37AF8272" w14:textId="77777777" w:rsidR="005B479F" w:rsidRPr="006134D2" w:rsidRDefault="005B479F" w:rsidP="00BE368F">
            <w:pPr>
              <w:tabs>
                <w:tab w:val="decimal" w:pos="1251"/>
              </w:tabs>
            </w:pPr>
            <w:r w:rsidRPr="006134D2">
              <w:rPr>
                <w:rFonts w:eastAsia="Arial" w:cs="Arial"/>
                <w:szCs w:val="22"/>
              </w:rPr>
              <w:t>$120,000</w:t>
            </w:r>
          </w:p>
        </w:tc>
      </w:tr>
      <w:tr w:rsidR="005B479F" w:rsidRPr="006134D2" w14:paraId="751363B6" w14:textId="77777777" w:rsidTr="00BE368F">
        <w:trPr>
          <w:jc w:val="center"/>
        </w:trPr>
        <w:tc>
          <w:tcPr>
            <w:tcW w:w="4828" w:type="dxa"/>
            <w:tcBorders>
              <w:top w:val="single" w:sz="8" w:space="0" w:color="auto"/>
              <w:left w:val="single" w:sz="8" w:space="0" w:color="auto"/>
              <w:bottom w:val="single" w:sz="8" w:space="0" w:color="auto"/>
              <w:right w:val="single" w:sz="8" w:space="0" w:color="auto"/>
            </w:tcBorders>
          </w:tcPr>
          <w:p w14:paraId="313468E8" w14:textId="77777777" w:rsidR="005B479F" w:rsidRPr="006134D2" w:rsidRDefault="005B479F" w:rsidP="00BE368F">
            <w:r w:rsidRPr="006134D2">
              <w:rPr>
                <w:rFonts w:eastAsia="Arial" w:cs="Arial"/>
                <w:szCs w:val="22"/>
              </w:rPr>
              <w:t>Digital online presence – content creation</w:t>
            </w:r>
          </w:p>
        </w:tc>
        <w:tc>
          <w:tcPr>
            <w:tcW w:w="1701" w:type="dxa"/>
            <w:tcBorders>
              <w:top w:val="single" w:sz="8" w:space="0" w:color="auto"/>
              <w:left w:val="single" w:sz="8" w:space="0" w:color="auto"/>
              <w:bottom w:val="single" w:sz="8" w:space="0" w:color="auto"/>
              <w:right w:val="single" w:sz="8" w:space="0" w:color="auto"/>
            </w:tcBorders>
          </w:tcPr>
          <w:p w14:paraId="42A9544A" w14:textId="77777777" w:rsidR="005B479F" w:rsidRPr="006134D2" w:rsidRDefault="005B479F" w:rsidP="00BE368F">
            <w:pPr>
              <w:tabs>
                <w:tab w:val="decimal" w:pos="1251"/>
              </w:tabs>
            </w:pPr>
            <w:r w:rsidRPr="006134D2">
              <w:rPr>
                <w:rFonts w:eastAsia="Arial" w:cs="Arial"/>
                <w:szCs w:val="22"/>
              </w:rPr>
              <w:t>$20,000</w:t>
            </w:r>
          </w:p>
        </w:tc>
      </w:tr>
      <w:tr w:rsidR="005B479F" w:rsidRPr="00E46B9F" w14:paraId="4691CD0E" w14:textId="77777777" w:rsidTr="00BE368F">
        <w:trPr>
          <w:jc w:val="center"/>
        </w:trPr>
        <w:tc>
          <w:tcPr>
            <w:tcW w:w="4828" w:type="dxa"/>
            <w:tcBorders>
              <w:top w:val="single" w:sz="8" w:space="0" w:color="auto"/>
              <w:left w:val="single" w:sz="8" w:space="0" w:color="auto"/>
              <w:bottom w:val="single" w:sz="8" w:space="0" w:color="auto"/>
              <w:right w:val="single" w:sz="8" w:space="0" w:color="auto"/>
            </w:tcBorders>
          </w:tcPr>
          <w:p w14:paraId="03E52C3D" w14:textId="77777777" w:rsidR="005B479F" w:rsidRPr="00E46B9F" w:rsidRDefault="005B479F" w:rsidP="00BE368F">
            <w:pPr>
              <w:rPr>
                <w:rFonts w:eastAsia="Arial" w:cs="Arial"/>
                <w:b/>
                <w:bCs/>
                <w:szCs w:val="22"/>
              </w:rPr>
            </w:pPr>
            <w:r w:rsidRPr="00E46B9F">
              <w:rPr>
                <w:rFonts w:eastAsia="Arial" w:cs="Arial"/>
                <w:b/>
                <w:bCs/>
                <w:szCs w:val="22"/>
              </w:rPr>
              <w:t>TOTAL</w:t>
            </w:r>
          </w:p>
        </w:tc>
        <w:tc>
          <w:tcPr>
            <w:tcW w:w="1701" w:type="dxa"/>
            <w:tcBorders>
              <w:top w:val="single" w:sz="8" w:space="0" w:color="auto"/>
              <w:left w:val="single" w:sz="8" w:space="0" w:color="auto"/>
              <w:bottom w:val="single" w:sz="8" w:space="0" w:color="auto"/>
              <w:right w:val="single" w:sz="8" w:space="0" w:color="auto"/>
            </w:tcBorders>
          </w:tcPr>
          <w:p w14:paraId="09DEE207" w14:textId="77777777" w:rsidR="005B479F" w:rsidRPr="00E46B9F" w:rsidRDefault="005B479F" w:rsidP="00BE368F">
            <w:pPr>
              <w:tabs>
                <w:tab w:val="decimal" w:pos="1251"/>
                <w:tab w:val="center" w:pos="1849"/>
              </w:tabs>
              <w:jc w:val="center"/>
              <w:rPr>
                <w:rFonts w:eastAsia="Arial" w:cs="Arial"/>
                <w:b/>
                <w:bCs/>
                <w:szCs w:val="22"/>
              </w:rPr>
            </w:pPr>
            <w:r w:rsidRPr="00E46B9F">
              <w:rPr>
                <w:rFonts w:eastAsia="Arial" w:cs="Arial"/>
                <w:b/>
                <w:bCs/>
                <w:szCs w:val="22"/>
              </w:rPr>
              <w:t>$ 350,000</w:t>
            </w:r>
          </w:p>
        </w:tc>
      </w:tr>
    </w:tbl>
    <w:p w14:paraId="627479DC" w14:textId="77777777" w:rsidR="005B479F" w:rsidRPr="00DC5137" w:rsidRDefault="005B479F" w:rsidP="005B479F">
      <w:pPr>
        <w:spacing w:before="0" w:line="276" w:lineRule="auto"/>
        <w:jc w:val="center"/>
        <w:rPr>
          <w:rFonts w:cs="Arial"/>
          <w:b/>
          <w:bCs/>
          <w:sz w:val="4"/>
          <w:szCs w:val="6"/>
        </w:rPr>
      </w:pPr>
    </w:p>
    <w:p w14:paraId="2973DCB7" w14:textId="77777777" w:rsidR="005B479F" w:rsidRDefault="005B479F" w:rsidP="005B479F">
      <w:pPr>
        <w:spacing w:line="276" w:lineRule="auto"/>
        <w:jc w:val="center"/>
        <w:rPr>
          <w:rFonts w:cs="Arial"/>
          <w:b/>
          <w:bCs/>
          <w:sz w:val="18"/>
          <w:szCs w:val="20"/>
        </w:rPr>
      </w:pPr>
      <w:r w:rsidRPr="00D033C5">
        <w:rPr>
          <w:rFonts w:cs="Arial"/>
          <w:b/>
          <w:bCs/>
          <w:sz w:val="18"/>
          <w:szCs w:val="20"/>
        </w:rPr>
        <w:t xml:space="preserve">Table </w:t>
      </w:r>
      <w:r>
        <w:rPr>
          <w:rFonts w:cs="Arial"/>
          <w:b/>
          <w:bCs/>
          <w:sz w:val="18"/>
          <w:szCs w:val="20"/>
        </w:rPr>
        <w:t>4</w:t>
      </w:r>
      <w:r w:rsidRPr="00D033C5">
        <w:rPr>
          <w:rFonts w:cs="Arial"/>
          <w:b/>
          <w:bCs/>
          <w:sz w:val="18"/>
          <w:szCs w:val="20"/>
        </w:rPr>
        <w:t xml:space="preserve">. Indicative budget allocation for the Festival and Events season </w:t>
      </w:r>
      <w:r>
        <w:rPr>
          <w:rFonts w:cs="Arial"/>
          <w:b/>
          <w:bCs/>
          <w:sz w:val="18"/>
          <w:szCs w:val="20"/>
        </w:rPr>
        <w:t>20</w:t>
      </w:r>
      <w:r w:rsidRPr="00D033C5">
        <w:rPr>
          <w:rFonts w:cs="Arial"/>
          <w:b/>
          <w:bCs/>
          <w:sz w:val="18"/>
          <w:szCs w:val="20"/>
        </w:rPr>
        <w:t>21/</w:t>
      </w:r>
      <w:r>
        <w:rPr>
          <w:rFonts w:cs="Arial"/>
          <w:b/>
          <w:bCs/>
          <w:sz w:val="18"/>
          <w:szCs w:val="20"/>
        </w:rPr>
        <w:t>20</w:t>
      </w:r>
      <w:r w:rsidRPr="00D033C5">
        <w:rPr>
          <w:rFonts w:cs="Arial"/>
          <w:b/>
          <w:bCs/>
          <w:sz w:val="18"/>
          <w:szCs w:val="20"/>
        </w:rPr>
        <w:t>22</w:t>
      </w:r>
    </w:p>
    <w:p w14:paraId="5CE7329E" w14:textId="77777777" w:rsidR="005B479F" w:rsidRPr="00D033C5" w:rsidRDefault="005B479F" w:rsidP="005B479F">
      <w:pPr>
        <w:rPr>
          <w:b/>
          <w:bCs/>
          <w:sz w:val="18"/>
          <w:szCs w:val="20"/>
        </w:rPr>
      </w:pPr>
      <w:r>
        <w:rPr>
          <w:rFonts w:cs="Arial"/>
          <w:szCs w:val="22"/>
        </w:rPr>
        <w:t xml:space="preserve">The forecasted budget for the 2021/2022 Festival and Events program is allocated for in the Council adopted 2021/2022 budget and consistent with previous years expenditure. </w:t>
      </w:r>
    </w:p>
    <w:p w14:paraId="2C8DC4F2" w14:textId="77777777" w:rsidR="005B479F" w:rsidRPr="009159F6" w:rsidRDefault="005B479F" w:rsidP="005B479F">
      <w:pPr>
        <w:keepNext/>
        <w:tabs>
          <w:tab w:val="left" w:pos="1134"/>
        </w:tabs>
        <w:spacing w:before="360" w:after="240"/>
        <w:rPr>
          <w:rFonts w:cs="Arial"/>
          <w:b/>
          <w:szCs w:val="22"/>
          <w:u w:val="single"/>
        </w:rPr>
      </w:pPr>
      <w:r w:rsidRPr="006134D2">
        <w:rPr>
          <w:rFonts w:cs="Arial"/>
          <w:b/>
          <w:caps/>
          <w:smallCaps/>
          <w:szCs w:val="22"/>
        </w:rPr>
        <w:t>Policy strategy</w:t>
      </w:r>
      <w:r w:rsidRPr="009159F6">
        <w:rPr>
          <w:rFonts w:cs="Arial"/>
          <w:b/>
          <w:caps/>
          <w:smallCaps/>
          <w:szCs w:val="22"/>
        </w:rPr>
        <w:t xml:space="preserve"> and legislation</w:t>
      </w:r>
    </w:p>
    <w:p w14:paraId="55C940D1" w14:textId="77777777" w:rsidR="005B479F" w:rsidRDefault="005B479F" w:rsidP="005B479F">
      <w:pPr>
        <w:rPr>
          <w:rFonts w:cs="Arial"/>
          <w:szCs w:val="22"/>
        </w:rPr>
      </w:pPr>
      <w:r>
        <w:rPr>
          <w:rFonts w:cs="Arial"/>
          <w:szCs w:val="22"/>
        </w:rPr>
        <w:t xml:space="preserve">Council’s Arts and Culture program is aligned and supported by the following Council policies and strategies: </w:t>
      </w:r>
    </w:p>
    <w:p w14:paraId="24C88804" w14:textId="77777777" w:rsidR="005B479F" w:rsidRDefault="005B479F" w:rsidP="005B479F">
      <w:pPr>
        <w:pStyle w:val="Default"/>
        <w:spacing w:before="120"/>
        <w:ind w:left="360" w:hanging="360"/>
        <w:jc w:val="both"/>
        <w:rPr>
          <w:rFonts w:asciiTheme="minorHAnsi" w:eastAsiaTheme="minorEastAsia" w:hAnsiTheme="minorHAnsi" w:cstheme="minorBidi"/>
          <w:color w:val="000000" w:themeColor="text1"/>
          <w:sz w:val="22"/>
          <w:szCs w:val="22"/>
        </w:rPr>
      </w:pPr>
      <w:r>
        <w:rPr>
          <w:rFonts w:ascii="Symbol" w:eastAsiaTheme="minorEastAsia" w:hAnsi="Symbol" w:cstheme="minorBidi"/>
          <w:color w:val="000000" w:themeColor="text1"/>
          <w:sz w:val="22"/>
          <w:szCs w:val="22"/>
        </w:rPr>
        <w:t></w:t>
      </w:r>
      <w:r>
        <w:rPr>
          <w:rFonts w:ascii="Symbol" w:eastAsiaTheme="minorEastAsia" w:hAnsi="Symbol" w:cstheme="minorBidi"/>
          <w:color w:val="000000" w:themeColor="text1"/>
          <w:sz w:val="22"/>
          <w:szCs w:val="22"/>
        </w:rPr>
        <w:tab/>
      </w:r>
      <w:r w:rsidRPr="5B070580">
        <w:rPr>
          <w:rFonts w:ascii="Arial" w:hAnsi="Arial" w:cs="Arial"/>
          <w:sz w:val="22"/>
          <w:szCs w:val="22"/>
        </w:rPr>
        <w:t xml:space="preserve">Whittlesea 2040: Goal 1 - Connected Community through creating a sense of community and belonging (Direction 1.1) and a participating community (Direction 1.3). Goal 2 – Liveable Neighbourhoods through </w:t>
      </w:r>
      <w:r>
        <w:rPr>
          <w:rFonts w:ascii="Arial" w:hAnsi="Arial" w:cs="Arial"/>
          <w:sz w:val="22"/>
          <w:szCs w:val="22"/>
        </w:rPr>
        <w:t>w</w:t>
      </w:r>
      <w:r w:rsidRPr="5B070580">
        <w:rPr>
          <w:rFonts w:ascii="Arial" w:hAnsi="Arial" w:cs="Arial"/>
          <w:sz w:val="22"/>
          <w:szCs w:val="22"/>
        </w:rPr>
        <w:t>ell-designed neighbourhoods and vibrant town centres (Direction 2.2)</w:t>
      </w:r>
      <w:r>
        <w:rPr>
          <w:rFonts w:ascii="Arial" w:hAnsi="Arial" w:cs="Arial"/>
          <w:sz w:val="22"/>
          <w:szCs w:val="22"/>
        </w:rPr>
        <w:t>.</w:t>
      </w:r>
    </w:p>
    <w:p w14:paraId="3C16BF1F" w14:textId="77777777" w:rsidR="005B479F" w:rsidRDefault="005B479F" w:rsidP="005B479F">
      <w:pPr>
        <w:pStyle w:val="Default"/>
        <w:spacing w:before="120"/>
        <w:ind w:left="360" w:hanging="360"/>
        <w:jc w:val="both"/>
        <w:rPr>
          <w:rFonts w:ascii="Arial" w:hAnsi="Arial" w:cs="Arial"/>
          <w:sz w:val="22"/>
          <w:szCs w:val="22"/>
        </w:rPr>
      </w:pPr>
      <w:r>
        <w:rPr>
          <w:rFonts w:ascii="Symbol" w:hAnsi="Symbol" w:cs="Arial"/>
          <w:sz w:val="22"/>
          <w:szCs w:val="22"/>
        </w:rPr>
        <w:t></w:t>
      </w:r>
      <w:r>
        <w:rPr>
          <w:rFonts w:ascii="Symbol" w:hAnsi="Symbol" w:cs="Arial"/>
          <w:sz w:val="22"/>
          <w:szCs w:val="22"/>
        </w:rPr>
        <w:tab/>
      </w:r>
      <w:r w:rsidRPr="5795D3C7">
        <w:rPr>
          <w:rFonts w:ascii="Arial" w:hAnsi="Arial" w:cs="Arial"/>
          <w:sz w:val="22"/>
          <w:szCs w:val="22"/>
        </w:rPr>
        <w:t>Council’s Arts Policy, Visual Art and Civic History Collection Policy, Festival and Events Policy and Event Approvals Policy which govern the operations of the Arts, Culture and Events team</w:t>
      </w:r>
      <w:r>
        <w:rPr>
          <w:rFonts w:ascii="Arial" w:hAnsi="Arial" w:cs="Arial"/>
          <w:sz w:val="22"/>
          <w:szCs w:val="22"/>
        </w:rPr>
        <w:t>.</w:t>
      </w:r>
    </w:p>
    <w:p w14:paraId="4FAECE8B" w14:textId="77777777" w:rsidR="005B479F" w:rsidRDefault="005B479F" w:rsidP="005B479F">
      <w:pPr>
        <w:pStyle w:val="Default"/>
        <w:spacing w:before="120"/>
        <w:ind w:left="360" w:hanging="360"/>
        <w:jc w:val="both"/>
        <w:rPr>
          <w:sz w:val="22"/>
          <w:szCs w:val="22"/>
        </w:rPr>
      </w:pPr>
      <w:r>
        <w:rPr>
          <w:rFonts w:ascii="Symbol" w:hAnsi="Symbol"/>
          <w:sz w:val="22"/>
          <w:szCs w:val="22"/>
        </w:rPr>
        <w:t></w:t>
      </w:r>
      <w:r>
        <w:rPr>
          <w:rFonts w:ascii="Symbol" w:hAnsi="Symbol"/>
          <w:sz w:val="22"/>
          <w:szCs w:val="22"/>
        </w:rPr>
        <w:tab/>
      </w:r>
      <w:r w:rsidRPr="5795D3C7">
        <w:rPr>
          <w:rFonts w:ascii="Arial" w:hAnsi="Arial" w:cs="Arial"/>
          <w:sz w:val="22"/>
          <w:szCs w:val="22"/>
        </w:rPr>
        <w:t>Community Building Strategy: A Place Based Approach</w:t>
      </w:r>
      <w:r>
        <w:rPr>
          <w:rFonts w:ascii="Arial" w:hAnsi="Arial" w:cs="Arial"/>
          <w:sz w:val="22"/>
          <w:szCs w:val="22"/>
        </w:rPr>
        <w:t xml:space="preserve"> </w:t>
      </w:r>
      <w:r w:rsidRPr="00642BF3">
        <w:rPr>
          <w:rFonts w:ascii="Arial" w:hAnsi="Arial" w:cs="Arial"/>
          <w:color w:val="auto"/>
          <w:sz w:val="22"/>
          <w:szCs w:val="22"/>
        </w:rPr>
        <w:t>–</w:t>
      </w:r>
      <w:r w:rsidRPr="5795D3C7">
        <w:rPr>
          <w:rFonts w:ascii="Arial" w:hAnsi="Arial" w:cs="Arial"/>
          <w:sz w:val="22"/>
          <w:szCs w:val="22"/>
        </w:rPr>
        <w:t xml:space="preserve"> Direction </w:t>
      </w:r>
      <w:r>
        <w:rPr>
          <w:rFonts w:ascii="Arial" w:hAnsi="Arial" w:cs="Arial"/>
          <w:sz w:val="22"/>
          <w:szCs w:val="22"/>
        </w:rPr>
        <w:t xml:space="preserve">2 </w:t>
      </w:r>
      <w:r w:rsidRPr="00642BF3">
        <w:rPr>
          <w:rFonts w:ascii="Arial" w:hAnsi="Arial" w:cs="Arial"/>
          <w:color w:val="auto"/>
          <w:sz w:val="22"/>
          <w:szCs w:val="22"/>
        </w:rPr>
        <w:t>–</w:t>
      </w:r>
      <w:r w:rsidRPr="5795D3C7">
        <w:rPr>
          <w:rFonts w:ascii="Arial" w:hAnsi="Arial" w:cs="Arial"/>
          <w:sz w:val="22"/>
          <w:szCs w:val="22"/>
        </w:rPr>
        <w:t xml:space="preserve"> Build Community Connections</w:t>
      </w:r>
      <w:r>
        <w:rPr>
          <w:rFonts w:ascii="Arial" w:hAnsi="Arial" w:cs="Arial"/>
          <w:sz w:val="22"/>
          <w:szCs w:val="22"/>
        </w:rPr>
        <w:t>.</w:t>
      </w:r>
    </w:p>
    <w:p w14:paraId="003692E0" w14:textId="77777777" w:rsidR="005B479F" w:rsidRPr="00642BF3" w:rsidRDefault="005B479F" w:rsidP="005B479F">
      <w:pPr>
        <w:pStyle w:val="Default"/>
        <w:spacing w:before="120"/>
        <w:ind w:left="360" w:hanging="360"/>
        <w:jc w:val="both"/>
        <w:rPr>
          <w:rFonts w:asciiTheme="minorHAnsi" w:eastAsiaTheme="minorEastAsia" w:hAnsiTheme="minorHAnsi" w:cstheme="minorBidi"/>
          <w:color w:val="auto"/>
          <w:sz w:val="22"/>
          <w:szCs w:val="22"/>
        </w:rPr>
      </w:pPr>
      <w:r w:rsidRPr="00642BF3">
        <w:rPr>
          <w:rFonts w:ascii="Symbol" w:eastAsiaTheme="minorEastAsia" w:hAnsi="Symbol" w:cstheme="minorBidi"/>
          <w:color w:val="auto"/>
          <w:sz w:val="22"/>
          <w:szCs w:val="22"/>
        </w:rPr>
        <w:t></w:t>
      </w:r>
      <w:r w:rsidRPr="00642BF3">
        <w:rPr>
          <w:rFonts w:ascii="Symbol" w:eastAsiaTheme="minorEastAsia" w:hAnsi="Symbol" w:cstheme="minorBidi"/>
          <w:color w:val="auto"/>
          <w:sz w:val="22"/>
          <w:szCs w:val="22"/>
        </w:rPr>
        <w:tab/>
      </w:r>
      <w:r w:rsidRPr="5B070580">
        <w:rPr>
          <w:rFonts w:ascii="Arial" w:hAnsi="Arial" w:cs="Arial"/>
          <w:sz w:val="22"/>
          <w:szCs w:val="22"/>
        </w:rPr>
        <w:t>Cultural Heritage Strategy: Objective 3</w:t>
      </w:r>
      <w:r>
        <w:rPr>
          <w:rFonts w:ascii="Arial" w:hAnsi="Arial" w:cs="Arial"/>
          <w:sz w:val="22"/>
          <w:szCs w:val="22"/>
        </w:rPr>
        <w:t xml:space="preserve"> </w:t>
      </w:r>
      <w:r w:rsidRPr="00642BF3">
        <w:rPr>
          <w:rFonts w:ascii="Arial" w:hAnsi="Arial" w:cs="Arial"/>
          <w:color w:val="auto"/>
          <w:sz w:val="22"/>
          <w:szCs w:val="22"/>
        </w:rPr>
        <w:t>–</w:t>
      </w:r>
      <w:r w:rsidRPr="5B070580">
        <w:rPr>
          <w:rFonts w:ascii="Arial" w:hAnsi="Arial" w:cs="Arial"/>
          <w:sz w:val="22"/>
          <w:szCs w:val="22"/>
        </w:rPr>
        <w:t xml:space="preserve"> Promote and celebrate the diverse cultural </w:t>
      </w:r>
      <w:r w:rsidRPr="00642BF3">
        <w:rPr>
          <w:rFonts w:ascii="Arial" w:hAnsi="Arial" w:cs="Arial"/>
          <w:color w:val="auto"/>
          <w:sz w:val="22"/>
          <w:szCs w:val="22"/>
        </w:rPr>
        <w:t xml:space="preserve">heritage of our City and Objective 4 – Support heritage in our communities. </w:t>
      </w:r>
    </w:p>
    <w:p w14:paraId="48AD4FD3" w14:textId="77777777" w:rsidR="005B479F" w:rsidRPr="00642BF3" w:rsidRDefault="005B479F" w:rsidP="005B479F">
      <w:pPr>
        <w:pStyle w:val="Default"/>
        <w:spacing w:before="120"/>
        <w:ind w:left="360" w:hanging="360"/>
        <w:jc w:val="both"/>
        <w:rPr>
          <w:color w:val="auto"/>
          <w:sz w:val="22"/>
          <w:szCs w:val="22"/>
        </w:rPr>
      </w:pPr>
      <w:r w:rsidRPr="00642BF3">
        <w:rPr>
          <w:rFonts w:ascii="Symbol" w:hAnsi="Symbol"/>
          <w:color w:val="auto"/>
          <w:sz w:val="22"/>
          <w:szCs w:val="22"/>
        </w:rPr>
        <w:t></w:t>
      </w:r>
      <w:r w:rsidRPr="00642BF3">
        <w:rPr>
          <w:rFonts w:ascii="Symbol" w:hAnsi="Symbol"/>
          <w:color w:val="auto"/>
          <w:sz w:val="22"/>
          <w:szCs w:val="22"/>
        </w:rPr>
        <w:tab/>
      </w:r>
      <w:r w:rsidRPr="00642BF3">
        <w:rPr>
          <w:rFonts w:ascii="Arial" w:hAnsi="Arial" w:cs="Arial"/>
          <w:color w:val="auto"/>
          <w:sz w:val="22"/>
          <w:szCs w:val="22"/>
        </w:rPr>
        <w:t>Stretch Reconciliation Action Plan.</w:t>
      </w:r>
    </w:p>
    <w:p w14:paraId="3BDC3130" w14:textId="77777777" w:rsidR="005B479F" w:rsidRPr="00642BF3" w:rsidRDefault="005B479F" w:rsidP="005B479F">
      <w:pPr>
        <w:pStyle w:val="Default"/>
        <w:spacing w:before="120"/>
        <w:ind w:left="360" w:hanging="360"/>
        <w:jc w:val="both"/>
        <w:rPr>
          <w:color w:val="auto"/>
          <w:sz w:val="22"/>
          <w:szCs w:val="22"/>
        </w:rPr>
      </w:pPr>
      <w:r w:rsidRPr="00642BF3">
        <w:rPr>
          <w:rFonts w:ascii="Symbol" w:hAnsi="Symbol"/>
          <w:color w:val="auto"/>
          <w:sz w:val="22"/>
          <w:szCs w:val="22"/>
        </w:rPr>
        <w:t></w:t>
      </w:r>
      <w:r w:rsidRPr="00642BF3">
        <w:rPr>
          <w:rFonts w:ascii="Symbol" w:hAnsi="Symbol"/>
          <w:color w:val="auto"/>
          <w:sz w:val="22"/>
          <w:szCs w:val="22"/>
        </w:rPr>
        <w:tab/>
      </w:r>
      <w:r w:rsidRPr="00642BF3">
        <w:rPr>
          <w:rFonts w:ascii="Arial" w:hAnsi="Arial" w:cs="Arial"/>
          <w:color w:val="auto"/>
          <w:sz w:val="22"/>
          <w:szCs w:val="22"/>
        </w:rPr>
        <w:t xml:space="preserve">Thriving Children, Young people and Families strategies. </w:t>
      </w:r>
    </w:p>
    <w:p w14:paraId="0957D702" w14:textId="77777777" w:rsidR="005B479F" w:rsidRPr="00642BF3" w:rsidRDefault="005B479F" w:rsidP="005B479F">
      <w:pPr>
        <w:pStyle w:val="Default"/>
        <w:spacing w:before="120"/>
        <w:ind w:left="360" w:hanging="360"/>
        <w:jc w:val="both"/>
        <w:rPr>
          <w:rFonts w:ascii="Arial" w:hAnsi="Arial" w:cs="Arial"/>
          <w:color w:val="auto"/>
          <w:sz w:val="22"/>
          <w:szCs w:val="22"/>
        </w:rPr>
      </w:pPr>
      <w:r w:rsidRPr="00642BF3">
        <w:rPr>
          <w:rFonts w:ascii="Symbol" w:hAnsi="Symbol" w:cs="Arial"/>
          <w:color w:val="auto"/>
          <w:sz w:val="22"/>
          <w:szCs w:val="22"/>
        </w:rPr>
        <w:t></w:t>
      </w:r>
      <w:r w:rsidRPr="00642BF3">
        <w:rPr>
          <w:rFonts w:ascii="Symbol" w:hAnsi="Symbol" w:cs="Arial"/>
          <w:color w:val="auto"/>
          <w:sz w:val="22"/>
          <w:szCs w:val="22"/>
        </w:rPr>
        <w:tab/>
      </w:r>
      <w:r w:rsidRPr="00642BF3">
        <w:rPr>
          <w:rFonts w:ascii="Arial" w:hAnsi="Arial" w:cs="Arial"/>
          <w:color w:val="auto"/>
          <w:sz w:val="22"/>
          <w:szCs w:val="22"/>
        </w:rPr>
        <w:t>City of Whittlesea Anti-Racism Strategy</w:t>
      </w:r>
      <w:r>
        <w:rPr>
          <w:rFonts w:ascii="Arial" w:hAnsi="Arial" w:cs="Arial"/>
          <w:color w:val="auto"/>
          <w:sz w:val="22"/>
          <w:szCs w:val="22"/>
        </w:rPr>
        <w:t>.</w:t>
      </w:r>
    </w:p>
    <w:p w14:paraId="09E00FAB" w14:textId="77777777" w:rsidR="005B479F" w:rsidRDefault="005B479F" w:rsidP="005B479F">
      <w:pPr>
        <w:rPr>
          <w:rFonts w:cs="Arial"/>
          <w:i/>
          <w:iCs/>
          <w:color w:val="808080" w:themeColor="background1" w:themeShade="80"/>
        </w:rPr>
      </w:pPr>
      <w:r w:rsidRPr="2F895682">
        <w:rPr>
          <w:rFonts w:cs="Arial"/>
        </w:rPr>
        <w:t xml:space="preserve">The program also aligns to the ‘Creativity Connects Us’ strategy; a federal </w:t>
      </w:r>
      <w:r w:rsidRPr="2F895682">
        <w:rPr>
          <w:rFonts w:cs="Arial"/>
          <w:color w:val="333333"/>
          <w:shd w:val="clear" w:color="auto" w:fill="FFFFFF"/>
        </w:rPr>
        <w:t>five-year strategy for the Australian Council for the Arts and the</w:t>
      </w:r>
      <w:r w:rsidRPr="2F895682">
        <w:rPr>
          <w:rFonts w:cs="Arial"/>
        </w:rPr>
        <w:t xml:space="preserve"> Creative Victoria Act 2017, which explores the economic, cultural and social impact of Victoria’s creative industries. </w:t>
      </w:r>
    </w:p>
    <w:p w14:paraId="73C5BF7A" w14:textId="77777777" w:rsidR="005B479F" w:rsidRPr="002C09E9" w:rsidRDefault="005B479F" w:rsidP="005B479F">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 xml:space="preserve">ic </w:t>
      </w:r>
      <w:r w:rsidRPr="002C09E9">
        <w:rPr>
          <w:rFonts w:cs="Arial"/>
          <w:b/>
          <w:caps/>
          <w:smallCaps/>
          <w:szCs w:val="22"/>
        </w:rPr>
        <w:t xml:space="preserve">risks </w:t>
      </w:r>
    </w:p>
    <w:p w14:paraId="044F998B" w14:textId="77777777" w:rsidR="005B479F" w:rsidRPr="0003131F" w:rsidRDefault="005B479F" w:rsidP="005B479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Service Delivery - Inability to plan for and provide critical community services and infrastructure impacting on community wellbeing</w:t>
      </w:r>
    </w:p>
    <w:p w14:paraId="7CC22476" w14:textId="77777777" w:rsidR="005B479F" w:rsidRPr="00FA508D" w:rsidRDefault="005B479F" w:rsidP="005B479F">
      <w:pPr>
        <w:rPr>
          <w:lang w:eastAsia="en-AU"/>
        </w:rPr>
      </w:pPr>
      <w:r>
        <w:rPr>
          <w:lang w:eastAsia="en-AU"/>
        </w:rPr>
        <w:t xml:space="preserve">Arts and Culture participation opportunities </w:t>
      </w:r>
      <w:r w:rsidRPr="00FA508D">
        <w:rPr>
          <w:lang w:eastAsia="en-AU"/>
        </w:rPr>
        <w:t>contribute</w:t>
      </w:r>
      <w:r>
        <w:rPr>
          <w:lang w:eastAsia="en-AU"/>
        </w:rPr>
        <w:t xml:space="preserve"> to a community’s overall wellbeing and </w:t>
      </w:r>
      <w:r w:rsidRPr="00FA508D">
        <w:rPr>
          <w:lang w:eastAsia="en-AU"/>
        </w:rPr>
        <w:t>Council’s</w:t>
      </w:r>
      <w:r>
        <w:rPr>
          <w:lang w:eastAsia="en-AU"/>
        </w:rPr>
        <w:t xml:space="preserve"> </w:t>
      </w:r>
      <w:r w:rsidRPr="00FA508D">
        <w:rPr>
          <w:lang w:eastAsia="en-AU"/>
        </w:rPr>
        <w:t>commitment to building a</w:t>
      </w:r>
      <w:r>
        <w:rPr>
          <w:lang w:eastAsia="en-AU"/>
        </w:rPr>
        <w:t xml:space="preserve"> socially cohesive community that embraces diversity and has a sense of belonging.  </w:t>
      </w:r>
    </w:p>
    <w:p w14:paraId="3EFDC132" w14:textId="77777777" w:rsidR="005B479F" w:rsidRPr="0003131F" w:rsidRDefault="005B479F" w:rsidP="005B479F">
      <w:pPr>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Health, Safety and Welfare - Failure of safety and risk management systems resulting in serious injury or harm to staff or member of public</w:t>
      </w:r>
    </w:p>
    <w:p w14:paraId="27E97E98" w14:textId="77777777" w:rsidR="005B479F" w:rsidRPr="006134D2" w:rsidRDefault="005B479F" w:rsidP="005B479F">
      <w:pPr>
        <w:spacing w:after="120"/>
        <w:rPr>
          <w:rFonts w:cs="Arial"/>
          <w:szCs w:val="22"/>
        </w:rPr>
      </w:pPr>
      <w:r w:rsidRPr="006134D2">
        <w:rPr>
          <w:rFonts w:cs="Arial"/>
          <w:szCs w:val="22"/>
        </w:rPr>
        <w:t>Council’s Arts and Culture programs have well developed safety and risk management systems and procedures and large events are planned with the assistance of local emergency services.</w:t>
      </w:r>
    </w:p>
    <w:p w14:paraId="43AA687B" w14:textId="77777777" w:rsidR="005B479F" w:rsidRDefault="005B479F" w:rsidP="005B479F">
      <w:pPr>
        <w:spacing w:after="120"/>
        <w:rPr>
          <w:lang w:eastAsia="en-AU"/>
        </w:rPr>
      </w:pPr>
      <w:r w:rsidRPr="00D033C5">
        <w:rPr>
          <w:lang w:eastAsia="en-AU"/>
        </w:rPr>
        <w:t>The ongoing threat of COVID-19 to the delivery of Council services, such as the arts, festivals and events; must be closely monitored to protect community health and safety.</w:t>
      </w:r>
      <w:r>
        <w:rPr>
          <w:lang w:eastAsia="en-AU"/>
        </w:rPr>
        <w:t xml:space="preserve"> </w:t>
      </w:r>
    </w:p>
    <w:p w14:paraId="7B7719A9" w14:textId="77777777" w:rsidR="005B479F" w:rsidRPr="00D033C5" w:rsidRDefault="005B479F" w:rsidP="005B479F">
      <w:pPr>
        <w:spacing w:after="120"/>
        <w:rPr>
          <w:lang w:eastAsia="en-AU"/>
        </w:rPr>
      </w:pPr>
      <w:r w:rsidRPr="00D033C5">
        <w:rPr>
          <w:lang w:eastAsia="en-AU"/>
        </w:rPr>
        <w:t>Fireworks risks are managed by pyrotechnician registration with Worksafe and FRV and Council permit conditions</w:t>
      </w:r>
      <w:r>
        <w:rPr>
          <w:lang w:eastAsia="en-AU"/>
        </w:rPr>
        <w:t>.</w:t>
      </w:r>
      <w:r w:rsidRPr="00D033C5">
        <w:rPr>
          <w:lang w:eastAsia="en-AU"/>
        </w:rPr>
        <w:t xml:space="preserve"> However, other associated risks with fireworks are less controlled and include:</w:t>
      </w:r>
    </w:p>
    <w:p w14:paraId="23206693" w14:textId="77777777" w:rsidR="005B479F" w:rsidRPr="00DA0CAE" w:rsidRDefault="005B479F" w:rsidP="005B479F">
      <w:pPr>
        <w:shd w:val="clear" w:color="auto" w:fill="FFFFFF"/>
        <w:spacing w:line="276" w:lineRule="auto"/>
        <w:ind w:left="357" w:hanging="357"/>
        <w:jc w:val="left"/>
        <w:rPr>
          <w:lang w:eastAsia="en-AU"/>
        </w:rPr>
      </w:pPr>
      <w:r w:rsidRPr="00D033C5">
        <w:rPr>
          <w:rFonts w:ascii="Symbol" w:hAnsi="Symbol"/>
          <w:lang w:eastAsia="en-AU"/>
        </w:rPr>
        <w:t></w:t>
      </w:r>
      <w:r w:rsidRPr="00D033C5">
        <w:rPr>
          <w:rFonts w:ascii="Symbol" w:hAnsi="Symbol"/>
          <w:lang w:eastAsia="en-AU"/>
        </w:rPr>
        <w:tab/>
      </w:r>
      <w:r w:rsidRPr="00DA0CAE">
        <w:rPr>
          <w:lang w:eastAsia="en-AU"/>
        </w:rPr>
        <w:t>Impact on animals, stock and wildlife;</w:t>
      </w:r>
    </w:p>
    <w:p w14:paraId="2D0BEABF" w14:textId="77777777" w:rsidR="005B479F" w:rsidRPr="00DA0CAE" w:rsidRDefault="005B479F" w:rsidP="005B479F">
      <w:pPr>
        <w:shd w:val="clear" w:color="auto" w:fill="FFFFFF"/>
        <w:spacing w:before="0" w:line="276" w:lineRule="auto"/>
        <w:ind w:left="360" w:hanging="360"/>
        <w:jc w:val="left"/>
        <w:rPr>
          <w:lang w:eastAsia="en-AU"/>
        </w:rPr>
      </w:pPr>
      <w:r w:rsidRPr="00D033C5">
        <w:rPr>
          <w:rFonts w:ascii="Symbol" w:hAnsi="Symbol"/>
          <w:lang w:eastAsia="en-AU"/>
        </w:rPr>
        <w:t></w:t>
      </w:r>
      <w:r w:rsidRPr="00D033C5">
        <w:rPr>
          <w:rFonts w:ascii="Symbol" w:hAnsi="Symbol"/>
          <w:lang w:eastAsia="en-AU"/>
        </w:rPr>
        <w:tab/>
      </w:r>
      <w:r w:rsidRPr="00DA0CAE">
        <w:rPr>
          <w:lang w:eastAsia="en-AU"/>
        </w:rPr>
        <w:t xml:space="preserve">Public amenity; and </w:t>
      </w:r>
    </w:p>
    <w:p w14:paraId="3D3976F5" w14:textId="77777777" w:rsidR="005B479F" w:rsidRPr="00DA0CAE" w:rsidRDefault="005B479F" w:rsidP="005B479F">
      <w:pPr>
        <w:shd w:val="clear" w:color="auto" w:fill="FFFFFF"/>
        <w:spacing w:before="0" w:line="276" w:lineRule="auto"/>
        <w:ind w:left="360" w:hanging="360"/>
        <w:jc w:val="left"/>
        <w:rPr>
          <w:lang w:eastAsia="en-AU"/>
        </w:rPr>
      </w:pPr>
      <w:r w:rsidRPr="00D033C5">
        <w:rPr>
          <w:rFonts w:ascii="Symbol" w:hAnsi="Symbol"/>
          <w:lang w:eastAsia="en-AU"/>
        </w:rPr>
        <w:t></w:t>
      </w:r>
      <w:r w:rsidRPr="00D033C5">
        <w:rPr>
          <w:rFonts w:ascii="Symbol" w:hAnsi="Symbol"/>
          <w:lang w:eastAsia="en-AU"/>
        </w:rPr>
        <w:tab/>
      </w:r>
      <w:r w:rsidRPr="00DA0CAE">
        <w:rPr>
          <w:lang w:eastAsia="en-AU"/>
        </w:rPr>
        <w:t>Increased fire risk during Summer.</w:t>
      </w:r>
    </w:p>
    <w:p w14:paraId="6095591D" w14:textId="77777777" w:rsidR="005B479F" w:rsidRPr="00127B28" w:rsidRDefault="005B479F" w:rsidP="005B479F">
      <w:pPr>
        <w:spacing w:before="0"/>
        <w:rPr>
          <w:rFonts w:cs="Arial"/>
          <w:sz w:val="16"/>
          <w:szCs w:val="16"/>
          <w:lang w:val="en-GB"/>
        </w:rPr>
      </w:pPr>
    </w:p>
    <w:p w14:paraId="5C888BA5" w14:textId="77777777" w:rsidR="005B479F" w:rsidRPr="00CF7B8A" w:rsidRDefault="005B479F" w:rsidP="005B479F">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7D62182C" w14:textId="77777777" w:rsidR="005B479F" w:rsidRDefault="005B479F" w:rsidP="005B479F">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Connected community</w:t>
      </w:r>
    </w:p>
    <w:p w14:paraId="37464B04" w14:textId="77777777" w:rsidR="005B479F" w:rsidRPr="00CF7B8A" w:rsidRDefault="005B479F" w:rsidP="005B479F">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A socially cohesive community</w:t>
      </w:r>
    </w:p>
    <w:p w14:paraId="1EB8BC2F" w14:textId="77777777" w:rsidR="005B479F" w:rsidRPr="00352197" w:rsidRDefault="005B479F" w:rsidP="005B479F">
      <w:pPr>
        <w:rPr>
          <w:rFonts w:cs="Arial"/>
          <w:sz w:val="16"/>
          <w:szCs w:val="16"/>
          <w:lang w:val="en-GB"/>
        </w:rPr>
      </w:pPr>
    </w:p>
    <w:p w14:paraId="301827D9" w14:textId="77777777" w:rsidR="005B479F" w:rsidRDefault="005B479F" w:rsidP="005B479F">
      <w:pPr>
        <w:spacing w:after="120"/>
      </w:pPr>
      <w:r>
        <w:rPr>
          <w:i/>
          <w:iCs/>
          <w:color w:val="808080"/>
        </w:rPr>
        <w:t xml:space="preserve"> </w:t>
      </w:r>
      <w:r>
        <w:t xml:space="preserve">Whittlesea 2040 strives to achieve a connected community; a socially cohesive community, healthy and safe community and a participating community. </w:t>
      </w:r>
    </w:p>
    <w:p w14:paraId="29BD8254" w14:textId="77777777" w:rsidR="005B479F" w:rsidRDefault="005B479F" w:rsidP="005B479F">
      <w:pPr>
        <w:spacing w:after="120"/>
        <w:rPr>
          <w:rFonts w:cs="Arial"/>
          <w:szCs w:val="22"/>
        </w:rPr>
      </w:pPr>
      <w:r>
        <w:t xml:space="preserve">Council’s Arts and Culture program plays a pivotal role in the delivery of creative and cultural programming within the municipality. The benefits of participation in the arts are well documented, with participation linked to an increase in community cohesion, individual </w:t>
      </w:r>
      <w:r>
        <w:rPr>
          <w:rFonts w:cs="Arial"/>
          <w:szCs w:val="22"/>
        </w:rPr>
        <w:t xml:space="preserve">participant wellbeing and extending to the broader local economy. </w:t>
      </w:r>
    </w:p>
    <w:p w14:paraId="663DA9D4" w14:textId="77777777" w:rsidR="005B479F" w:rsidRPr="000B5287" w:rsidRDefault="005B479F" w:rsidP="005B479F">
      <w:pPr>
        <w:keepNext/>
        <w:tabs>
          <w:tab w:val="left" w:pos="1134"/>
        </w:tabs>
        <w:spacing w:before="360" w:after="240"/>
        <w:rPr>
          <w:rFonts w:cs="Arial"/>
          <w:b/>
          <w:szCs w:val="22"/>
          <w:u w:val="single"/>
        </w:rPr>
      </w:pPr>
      <w:r w:rsidRPr="000B5287">
        <w:rPr>
          <w:rFonts w:cs="Arial"/>
          <w:b/>
          <w:caps/>
          <w:smallCaps/>
          <w:szCs w:val="22"/>
        </w:rPr>
        <w:t>Declarations of Conflicts of Interest</w:t>
      </w:r>
    </w:p>
    <w:p w14:paraId="66A917A2" w14:textId="77777777" w:rsidR="005B479F" w:rsidRPr="000B5287" w:rsidRDefault="005B479F" w:rsidP="005B479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Rule 47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7FFC9816" w14:textId="77777777" w:rsidR="005B479F" w:rsidRPr="000B5287" w:rsidRDefault="005B479F" w:rsidP="005B479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186375F6" w14:textId="77777777" w:rsidR="005B479F" w:rsidRPr="000B5287" w:rsidRDefault="005B479F" w:rsidP="005B479F">
      <w:pPr>
        <w:keepNext/>
        <w:spacing w:before="360" w:after="240"/>
        <w:rPr>
          <w:rFonts w:cs="Arial"/>
          <w:b/>
          <w:szCs w:val="22"/>
          <w:u w:val="single"/>
        </w:rPr>
      </w:pPr>
      <w:r w:rsidRPr="000B5287">
        <w:rPr>
          <w:rFonts w:cs="Arial"/>
          <w:b/>
          <w:caps/>
          <w:smallCaps/>
          <w:szCs w:val="22"/>
        </w:rPr>
        <w:t>Conclusion</w:t>
      </w:r>
    </w:p>
    <w:p w14:paraId="3AB11C7C" w14:textId="77777777" w:rsidR="005B479F" w:rsidRDefault="005B479F" w:rsidP="005B479F">
      <w:r>
        <w:t xml:space="preserve">The delivery of a modified Council Festivals and Events program in 2021/2022, review of Council’s current operational positions and the commissioning of a broader Arts and Culture Audience Review demonstrate how Council is responding to changes in local community needs to improve delivery outcomes and rebuild the community in a post COVID-19 environment. </w:t>
      </w:r>
    </w:p>
    <w:p w14:paraId="379E8AC7" w14:textId="77777777" w:rsidR="005B479F" w:rsidRDefault="005B479F" w:rsidP="005B479F">
      <w:r>
        <w:t xml:space="preserve">This work, coupled with Council’s ongoing commitment to delivering an arts and culture portfolio that grows the local creative sector and uses art as a tool to aid recovery and wellbeing ensures the municipality will continue to develop into a vibrant and inclusive place to live – A Place For All. </w:t>
      </w:r>
    </w:p>
    <w:p w14:paraId="583EC3F1" w14:textId="77777777" w:rsidR="005B479F" w:rsidRPr="00127B28" w:rsidRDefault="005B479F" w:rsidP="005B479F">
      <w:pPr>
        <w:spacing w:before="0"/>
        <w:rPr>
          <w:rFonts w:cs="Arial"/>
          <w:sz w:val="16"/>
          <w:szCs w:val="16"/>
          <w:lang w:val="en-GB"/>
        </w:rPr>
      </w:pPr>
    </w:p>
    <w:tbl>
      <w:tblPr>
        <w:tblW w:w="5000" w:type="pct"/>
        <w:tblLook w:val="0000" w:firstRow="0" w:lastRow="0" w:firstColumn="0" w:lastColumn="0" w:noHBand="0" w:noVBand="0"/>
      </w:tblPr>
      <w:tblGrid>
        <w:gridCol w:w="9287"/>
      </w:tblGrid>
      <w:tr w:rsidR="005B479F" w:rsidRPr="002E00C5" w14:paraId="216104D7" w14:textId="77777777" w:rsidTr="00BE368F">
        <w:tc>
          <w:tcPr>
            <w:tcW w:w="5000" w:type="pct"/>
          </w:tcPr>
          <w:p w14:paraId="7AEFD19C" w14:textId="77777777" w:rsidR="005B479F" w:rsidRPr="000837C9" w:rsidRDefault="005B479F" w:rsidP="00475F4E">
            <w:pPr>
              <w:pBdr>
                <w:top w:val="double" w:sz="4" w:space="6" w:color="auto"/>
                <w:left w:val="double" w:sz="4" w:space="0" w:color="auto"/>
                <w:bottom w:val="double" w:sz="4" w:space="6" w:color="auto"/>
                <w:right w:val="double" w:sz="4" w:space="0" w:color="auto"/>
              </w:pBdr>
              <w:spacing w:before="240" w:after="240"/>
              <w:jc w:val="center"/>
              <w:rPr>
                <w:rFonts w:cs="Arial"/>
                <w:b/>
                <w:bCs/>
                <w:caps/>
              </w:rPr>
            </w:pPr>
            <w:bookmarkStart w:id="69" w:name="PDF2_Recommendations"/>
            <w:bookmarkEnd w:id="69"/>
            <w:r w:rsidRPr="000837C9">
              <w:rPr>
                <w:rFonts w:cs="Arial"/>
                <w:b/>
                <w:bCs/>
                <w:caps/>
              </w:rPr>
              <w:t>RECOMMENDATION</w:t>
            </w:r>
          </w:p>
          <w:p w14:paraId="5D493E70" w14:textId="77777777" w:rsidR="005B479F" w:rsidRDefault="005B479F" w:rsidP="00BE368F">
            <w:pPr>
              <w:rPr>
                <w:b/>
              </w:rPr>
            </w:pPr>
            <w:bookmarkStart w:id="70" w:name="_Hlk74848613"/>
            <w:r w:rsidRPr="0032342C">
              <w:rPr>
                <w:b/>
              </w:rPr>
              <w:t xml:space="preserve">THAT Council </w:t>
            </w:r>
            <w:r>
              <w:rPr>
                <w:b/>
              </w:rPr>
              <w:t xml:space="preserve">resolve to: </w:t>
            </w:r>
          </w:p>
          <w:p w14:paraId="5DED36C3" w14:textId="77777777" w:rsidR="005B479F" w:rsidRPr="00DA0CAE" w:rsidRDefault="005B479F" w:rsidP="00BE368F">
            <w:pPr>
              <w:ind w:left="720" w:hanging="360"/>
              <w:rPr>
                <w:b/>
              </w:rPr>
            </w:pPr>
            <w:r>
              <w:rPr>
                <w:b/>
                <w:szCs w:val="20"/>
              </w:rPr>
              <w:t>1.</w:t>
            </w:r>
            <w:r>
              <w:rPr>
                <w:b/>
                <w:szCs w:val="20"/>
              </w:rPr>
              <w:tab/>
            </w:r>
            <w:r w:rsidRPr="00DA0CAE">
              <w:rPr>
                <w:b/>
              </w:rPr>
              <w:t xml:space="preserve">Endorse the place-based 2021/2022 Festival and Events program, as described in Attachment 1 of this report. </w:t>
            </w:r>
          </w:p>
          <w:p w14:paraId="705ABC24" w14:textId="77777777" w:rsidR="005B479F" w:rsidRPr="00DA0CAE" w:rsidRDefault="005B479F" w:rsidP="00BE368F">
            <w:pPr>
              <w:ind w:left="720" w:hanging="360"/>
              <w:rPr>
                <w:b/>
              </w:rPr>
            </w:pPr>
            <w:r>
              <w:rPr>
                <w:b/>
                <w:szCs w:val="20"/>
              </w:rPr>
              <w:t>2.</w:t>
            </w:r>
            <w:r>
              <w:rPr>
                <w:b/>
                <w:szCs w:val="20"/>
              </w:rPr>
              <w:tab/>
            </w:r>
            <w:r w:rsidRPr="00DA0CAE">
              <w:rPr>
                <w:b/>
              </w:rPr>
              <w:t xml:space="preserve">Note the community consultation and engagement undertaken in development of the 2021/2022 Festival and Events program. </w:t>
            </w:r>
          </w:p>
          <w:p w14:paraId="63F0A118" w14:textId="77777777" w:rsidR="005B479F" w:rsidRPr="00DA0CAE" w:rsidRDefault="005B479F" w:rsidP="00BE368F">
            <w:pPr>
              <w:ind w:left="720" w:hanging="360"/>
              <w:rPr>
                <w:b/>
              </w:rPr>
            </w:pPr>
            <w:r w:rsidRPr="00E12D8E">
              <w:rPr>
                <w:b/>
                <w:szCs w:val="20"/>
              </w:rPr>
              <w:t>3.</w:t>
            </w:r>
            <w:r w:rsidRPr="00E12D8E">
              <w:rPr>
                <w:b/>
                <w:szCs w:val="20"/>
              </w:rPr>
              <w:tab/>
            </w:r>
            <w:r w:rsidRPr="00DA0CAE">
              <w:rPr>
                <w:b/>
              </w:rPr>
              <w:t xml:space="preserve">Prepare a draft W2040 Connected Communities Strategy including arts and culture priority areas (as described in Table 1) for Council's consideration by mid-2022. </w:t>
            </w:r>
            <w:bookmarkEnd w:id="70"/>
          </w:p>
        </w:tc>
      </w:tr>
      <w:tr w:rsidR="00475F4E" w:rsidRPr="002E00C5" w14:paraId="74B4CB4B" w14:textId="77777777" w:rsidTr="00BE368F">
        <w:tc>
          <w:tcPr>
            <w:tcW w:w="5000" w:type="pct"/>
          </w:tcPr>
          <w:p w14:paraId="22036DE5" w14:textId="77777777" w:rsidR="00475F4E" w:rsidRDefault="00475F4E" w:rsidP="00475F4E">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71" w:name="PDF2_Recommendations_33638"/>
            <w:bookmarkEnd w:id="71"/>
            <w:r w:rsidRPr="00475F4E">
              <w:rPr>
                <w:rFonts w:cs="Arial"/>
                <w:b/>
                <w:bCs/>
                <w:caps/>
              </w:rPr>
              <w:t>Council Resolution</w:t>
            </w:r>
          </w:p>
          <w:p w14:paraId="789BB019" w14:textId="77777777" w:rsidR="00475F4E" w:rsidRDefault="00475F4E" w:rsidP="00475F4E">
            <w:pPr>
              <w:tabs>
                <w:tab w:val="left" w:pos="2268"/>
              </w:tabs>
              <w:rPr>
                <w:rFonts w:cs="Arial"/>
                <w:b/>
                <w:i/>
              </w:rPr>
            </w:pPr>
            <w:bookmarkStart w:id="72" w:name="MoverSeconder_33638"/>
            <w:r w:rsidRPr="00475F4E">
              <w:rPr>
                <w:rFonts w:cs="Arial"/>
                <w:b/>
                <w:i/>
                <w:caps/>
              </w:rPr>
              <w:t>Moved:</w:t>
            </w:r>
            <w:r w:rsidRPr="00475F4E">
              <w:rPr>
                <w:rFonts w:cs="Arial"/>
                <w:b/>
                <w:i/>
                <w:caps/>
              </w:rPr>
              <w:tab/>
            </w:r>
            <w:r w:rsidRPr="00475F4E">
              <w:rPr>
                <w:rFonts w:cs="Arial"/>
                <w:b/>
                <w:i/>
              </w:rPr>
              <w:t>Chairperson Wilson</w:t>
            </w:r>
          </w:p>
          <w:p w14:paraId="07BF9AFC" w14:textId="77777777" w:rsidR="00475F4E" w:rsidRDefault="00475F4E" w:rsidP="00475F4E">
            <w:pPr>
              <w:tabs>
                <w:tab w:val="left" w:pos="2268"/>
              </w:tabs>
              <w:spacing w:before="0"/>
              <w:rPr>
                <w:rFonts w:cs="Arial"/>
                <w:b/>
                <w:i/>
              </w:rPr>
            </w:pPr>
            <w:r w:rsidRPr="00475F4E">
              <w:rPr>
                <w:rFonts w:cs="Arial"/>
                <w:b/>
                <w:i/>
                <w:caps/>
              </w:rPr>
              <w:t>Seconded:</w:t>
            </w:r>
            <w:r w:rsidRPr="00475F4E">
              <w:rPr>
                <w:rFonts w:cs="Arial"/>
                <w:b/>
                <w:i/>
                <w:caps/>
              </w:rPr>
              <w:tab/>
            </w:r>
            <w:r w:rsidRPr="00475F4E">
              <w:rPr>
                <w:rFonts w:cs="Arial"/>
                <w:b/>
                <w:i/>
              </w:rPr>
              <w:t xml:space="preserve">Administrator Eddy </w:t>
            </w:r>
          </w:p>
          <w:bookmarkEnd w:id="72"/>
          <w:p w14:paraId="5CA9583D" w14:textId="77777777" w:rsidR="00475F4E" w:rsidRPr="00475F4E" w:rsidRDefault="00475F4E" w:rsidP="00475F4E">
            <w:pPr>
              <w:tabs>
                <w:tab w:val="left" w:pos="2268"/>
              </w:tabs>
              <w:spacing w:before="0"/>
            </w:pPr>
          </w:p>
          <w:p w14:paraId="67AAF9D2" w14:textId="77777777" w:rsidR="00475F4E" w:rsidRDefault="00475F4E" w:rsidP="00475F4E">
            <w:pPr>
              <w:rPr>
                <w:rFonts w:cs="Arial"/>
                <w:b/>
              </w:rPr>
            </w:pPr>
            <w:r w:rsidRPr="00475F4E">
              <w:rPr>
                <w:rFonts w:cs="Arial"/>
                <w:b/>
              </w:rPr>
              <w:t>THAT Council resolve to adopt the Recommendation.</w:t>
            </w:r>
            <w:bookmarkStart w:id="73" w:name="Carried_33638"/>
          </w:p>
          <w:p w14:paraId="253EC914" w14:textId="77777777" w:rsidR="00475F4E" w:rsidRPr="00475F4E" w:rsidRDefault="00475F4E" w:rsidP="00475F4E">
            <w:pPr>
              <w:jc w:val="right"/>
            </w:pPr>
            <w:r w:rsidRPr="00475F4E">
              <w:rPr>
                <w:rFonts w:cs="Arial"/>
                <w:b/>
                <w:caps/>
              </w:rPr>
              <w:t>Carried</w:t>
            </w:r>
            <w:bookmarkEnd w:id="73"/>
          </w:p>
        </w:tc>
      </w:tr>
    </w:tbl>
    <w:p w14:paraId="56E803F1" w14:textId="77777777" w:rsidR="005B479F" w:rsidRDefault="005B479F" w:rsidP="005B479F">
      <w:pPr>
        <w:pStyle w:val="ICTOC2"/>
        <w:sectPr w:rsidR="005B479F" w:rsidSect="005B479F">
          <w:headerReference w:type="even" r:id="rId46"/>
          <w:headerReference w:type="default" r:id="rId47"/>
          <w:footerReference w:type="even" r:id="rId48"/>
          <w:footerReference w:type="default" r:id="rId49"/>
          <w:headerReference w:type="first" r:id="rId50"/>
          <w:footerReference w:type="first" r:id="rId51"/>
          <w:type w:val="oddPage"/>
          <w:pgSz w:w="11907" w:h="16839" w:code="9"/>
          <w:pgMar w:top="1134" w:right="1418" w:bottom="851" w:left="1418" w:header="851" w:footer="567" w:gutter="0"/>
          <w:cols w:space="720"/>
          <w:formProt w:val="0"/>
          <w:docGrid w:linePitch="299"/>
        </w:sectPr>
      </w:pPr>
      <w:r>
        <w:t xml:space="preserve"> </w:t>
      </w:r>
      <w:bookmarkStart w:id="74" w:name="PageSet_Report_33638"/>
      <w:bookmarkEnd w:id="74"/>
    </w:p>
    <w:p w14:paraId="1DEC0C98" w14:textId="77777777" w:rsidR="005B479F" w:rsidRDefault="005B479F" w:rsidP="005B479F">
      <w:pPr>
        <w:jc w:val="center"/>
      </w:pPr>
      <w:bookmarkStart w:id="75" w:name="PDF3_Attachment_33638_1"/>
      <w:bookmarkEnd w:id="75"/>
      <w:r>
        <w:rPr>
          <w:noProof/>
          <w:lang w:eastAsia="en-AU"/>
        </w:rPr>
        <w:drawing>
          <wp:inline distT="0" distB="0" distL="0" distR="0" wp14:anchorId="1CCFFCA2" wp14:editId="721B94C9">
            <wp:extent cx="6213475" cy="8858066"/>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3ABE71C" w14:textId="77777777" w:rsidR="005B479F" w:rsidRDefault="005B479F" w:rsidP="005B479F">
      <w:pPr>
        <w:spacing w:before="0"/>
        <w:jc w:val="left"/>
      </w:pPr>
      <w:r>
        <w:br w:type="page"/>
      </w:r>
    </w:p>
    <w:p w14:paraId="74CDC003" w14:textId="77777777" w:rsidR="005B479F" w:rsidRPr="00BC7EFC" w:rsidRDefault="005B479F" w:rsidP="005B479F">
      <w:pPr>
        <w:jc w:val="center"/>
      </w:pPr>
      <w:r>
        <w:rPr>
          <w:noProof/>
          <w:lang w:eastAsia="en-AU"/>
        </w:rPr>
        <w:drawing>
          <wp:inline distT="0" distB="0" distL="0" distR="0" wp14:anchorId="2727DD3B" wp14:editId="3F5EDDCD">
            <wp:extent cx="6213475" cy="8858066"/>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44C1EB1" w14:textId="77777777" w:rsidR="005B479F" w:rsidRDefault="005B479F" w:rsidP="005B479F">
      <w:pPr>
        <w:pStyle w:val="ICTOC2"/>
      </w:pPr>
      <w:bookmarkStart w:id="76" w:name="INF_EndOfAttachment_33638_1"/>
      <w:bookmarkEnd w:id="76"/>
    </w:p>
    <w:p w14:paraId="4742197C" w14:textId="77777777" w:rsidR="005B479F" w:rsidRDefault="005B479F" w:rsidP="005B479F">
      <w:pPr>
        <w:pStyle w:val="ICTOC2"/>
        <w:sectPr w:rsidR="005B479F" w:rsidSect="005B479F">
          <w:headerReference w:type="even" r:id="rId54"/>
          <w:headerReference w:type="default" r:id="rId55"/>
          <w:footerReference w:type="even" r:id="rId56"/>
          <w:footerReference w:type="default" r:id="rId57"/>
          <w:headerReference w:type="first" r:id="rId58"/>
          <w:footerReference w:type="first" r:id="rId59"/>
          <w:type w:val="oddPage"/>
          <w:pgSz w:w="11907" w:h="16839" w:code="9"/>
          <w:pgMar w:top="1021" w:right="1021" w:bottom="1021" w:left="1021" w:header="425" w:footer="425" w:gutter="0"/>
          <w:cols w:space="720"/>
          <w:formProt w:val="0"/>
          <w:docGrid w:linePitch="299"/>
        </w:sectPr>
      </w:pPr>
    </w:p>
    <w:bookmarkStart w:id="77" w:name="PDF2_ReportName_33654"/>
    <w:bookmarkEnd w:id="77"/>
    <w:p w14:paraId="4DD871D4" w14:textId="77777777" w:rsidR="005B479F" w:rsidRDefault="005B479F" w:rsidP="00FE756F">
      <w:pPr>
        <w:spacing w:before="0" w:after="240"/>
        <w:ind w:left="1134" w:hanging="1134"/>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78" w:name="_Toc76564150"/>
      <w:r w:rsidRPr="005B479F">
        <w:rPr>
          <w:rFonts w:cs="Arial"/>
          <w:color w:val="FF0000"/>
          <w:sz w:val="16"/>
        </w:rPr>
        <w:instrText>6.1.2</w:instrText>
      </w:r>
      <w:r w:rsidRPr="005B479F">
        <w:rPr>
          <w:rFonts w:cs="Arial"/>
          <w:color w:val="FF0000"/>
          <w:sz w:val="16"/>
        </w:rPr>
        <w:tab/>
        <w:instrText>For Noting - Final progress report Council's Disability action Plan 2017-21</w:instrText>
      </w:r>
      <w:bookmarkEnd w:id="78"/>
      <w:r w:rsidRPr="005B479F">
        <w:rPr>
          <w:rFonts w:cs="Arial"/>
          <w:color w:val="FF0000"/>
          <w:sz w:val="16"/>
        </w:rPr>
        <w:instrText xml:space="preserve">" \l3  </w:instrText>
      </w:r>
      <w:r w:rsidRPr="005B479F">
        <w:rPr>
          <w:rFonts w:cs="Arial"/>
          <w:color w:val="FF0000"/>
          <w:sz w:val="16"/>
        </w:rPr>
        <w:fldChar w:fldCharType="end"/>
      </w:r>
      <w:r>
        <w:rPr>
          <w:rFonts w:cs="Arial"/>
          <w:b/>
        </w:rPr>
        <w:t>ITEM 6.1.2</w:t>
      </w:r>
      <w:r>
        <w:rPr>
          <w:rFonts w:cs="Arial"/>
          <w:b/>
          <w:szCs w:val="16"/>
          <w:lang w:eastAsia="en-AU"/>
        </w:rPr>
        <w:tab/>
      </w:r>
      <w:r>
        <w:rPr>
          <w:rFonts w:cs="Arial"/>
          <w:b/>
          <w:caps/>
        </w:rPr>
        <w:t xml:space="preserve">For Noting - Final progress report Council's Disability action Plan 2017-21  </w:t>
      </w:r>
    </w:p>
    <w:p w14:paraId="0393AC4F" w14:textId="77777777" w:rsidR="005B479F" w:rsidRPr="003A1019" w:rsidRDefault="005B479F" w:rsidP="005B479F">
      <w:pPr>
        <w:tabs>
          <w:tab w:val="left" w:pos="2835"/>
          <w:tab w:val="left" w:pos="3402"/>
        </w:tabs>
        <w:spacing w:before="240"/>
        <w:ind w:left="3402" w:hanging="3402"/>
        <w:jc w:val="left"/>
        <w:rPr>
          <w:rFonts w:cs="Arial"/>
          <w:b/>
          <w:szCs w:val="16"/>
          <w:lang w:eastAsia="en-AU"/>
        </w:rPr>
      </w:pPr>
      <w:bookmarkStart w:id="79" w:name="PDF2_Attachments_33654"/>
      <w:bookmarkEnd w:id="79"/>
      <w:r w:rsidRPr="009D6CAE">
        <w:rPr>
          <w:rFonts w:cs="Arial"/>
          <w:b/>
        </w:rPr>
        <w:t>Attachments:</w:t>
      </w:r>
      <w:r w:rsidRPr="009D6CAE">
        <w:rPr>
          <w:rFonts w:cs="Arial"/>
          <w:b/>
        </w:rPr>
        <w:tab/>
        <w:t>1</w:t>
      </w:r>
      <w:r w:rsidRPr="009D6CAE">
        <w:rPr>
          <w:rFonts w:cs="Arial"/>
          <w:b/>
        </w:rPr>
        <w:tab/>
        <w:t xml:space="preserve">2017 – 2021 Whittlesea Disability Action Plan - Outcomes summary </w:t>
      </w:r>
      <w:bookmarkStart w:id="80" w:name="PDFA_33654_1"/>
      <w:r w:rsidRPr="009D6CAE">
        <w:rPr>
          <w:rFonts w:cs="Arial"/>
          <w:b/>
        </w:rPr>
        <w:t xml:space="preserve"> </w:t>
      </w:r>
      <w:bookmarkEnd w:id="80"/>
      <w:r>
        <w:rPr>
          <w:rFonts w:cs="Arial"/>
          <w:b/>
          <w:caps/>
        </w:rPr>
        <w:t xml:space="preserve">  </w:t>
      </w:r>
    </w:p>
    <w:p w14:paraId="53460174"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5A4F11">
        <w:rPr>
          <w:rFonts w:cs="Arial"/>
          <w:b/>
          <w:snapToGrid w:val="0"/>
          <w:szCs w:val="20"/>
        </w:rPr>
        <w:t>Director Community Wellbeing</w:t>
      </w:r>
      <w:r>
        <w:rPr>
          <w:rFonts w:cs="Arial"/>
          <w:b/>
          <w:snapToGrid w:val="0"/>
          <w:szCs w:val="20"/>
        </w:rPr>
        <w:t xml:space="preserve"> </w:t>
      </w:r>
    </w:p>
    <w:p w14:paraId="3FB2A62B"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5A4F11">
        <w:rPr>
          <w:rFonts w:cs="Arial"/>
          <w:b/>
          <w:snapToGrid w:val="0"/>
          <w:szCs w:val="20"/>
        </w:rPr>
        <w:t>Team Leader Access</w:t>
      </w:r>
      <w:r>
        <w:rPr>
          <w:rFonts w:cs="Arial"/>
          <w:b/>
          <w:snapToGrid w:val="0"/>
          <w:szCs w:val="20"/>
        </w:rPr>
        <w:t xml:space="preserve">    </w:t>
      </w:r>
    </w:p>
    <w:p w14:paraId="439D9018" w14:textId="77777777" w:rsidR="005B479F" w:rsidRDefault="005B479F" w:rsidP="005B479F">
      <w:pPr>
        <w:rPr>
          <w:sz w:val="12"/>
          <w:lang w:val="en-GB"/>
        </w:rPr>
      </w:pPr>
    </w:p>
    <w:p w14:paraId="0EADC5B5" w14:textId="77777777" w:rsidR="005B479F" w:rsidRPr="00BD2032" w:rsidRDefault="005B479F" w:rsidP="005B479F">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14:paraId="3B867431" w14:textId="77777777" w:rsidR="005B479F" w:rsidRPr="00425558" w:rsidRDefault="005B479F" w:rsidP="005B479F">
      <w:pPr>
        <w:tabs>
          <w:tab w:val="num" w:pos="567"/>
        </w:tabs>
        <w:spacing w:after="120"/>
        <w:rPr>
          <w:rFonts w:cs="Arial"/>
          <w:szCs w:val="22"/>
        </w:rPr>
      </w:pPr>
      <w:r w:rsidRPr="00425558">
        <w:rPr>
          <w:rFonts w:cs="Arial"/>
          <w:szCs w:val="22"/>
        </w:rPr>
        <w:t xml:space="preserve">That Council </w:t>
      </w:r>
      <w:r>
        <w:rPr>
          <w:rFonts w:cs="Arial"/>
          <w:szCs w:val="22"/>
        </w:rPr>
        <w:t>note</w:t>
      </w:r>
      <w:r w:rsidRPr="00425558">
        <w:rPr>
          <w:rFonts w:cs="Arial"/>
          <w:szCs w:val="22"/>
        </w:rPr>
        <w:t xml:space="preserve">: </w:t>
      </w:r>
    </w:p>
    <w:p w14:paraId="3024418F" w14:textId="77777777" w:rsidR="005B479F" w:rsidRPr="00425558" w:rsidRDefault="005B479F" w:rsidP="005B479F">
      <w:pPr>
        <w:tabs>
          <w:tab w:val="left" w:pos="567"/>
        </w:tabs>
        <w:spacing w:after="120"/>
        <w:ind w:left="567" w:hanging="567"/>
        <w:rPr>
          <w:rFonts w:cs="Arial"/>
          <w:szCs w:val="22"/>
        </w:rPr>
      </w:pPr>
      <w:r w:rsidRPr="00425558">
        <w:rPr>
          <w:rFonts w:cs="Arial"/>
          <w:szCs w:val="22"/>
        </w:rPr>
        <w:t>1.</w:t>
      </w:r>
      <w:r w:rsidRPr="00425558">
        <w:rPr>
          <w:rFonts w:cs="Arial"/>
          <w:szCs w:val="22"/>
        </w:rPr>
        <w:tab/>
      </w:r>
      <w:r>
        <w:rPr>
          <w:rFonts w:cs="Arial"/>
          <w:szCs w:val="22"/>
        </w:rPr>
        <w:t>Note t</w:t>
      </w:r>
      <w:r w:rsidRPr="00425558">
        <w:rPr>
          <w:rFonts w:cs="Arial"/>
          <w:szCs w:val="22"/>
        </w:rPr>
        <w:t>he outcomes from the Disability Action Plan 2017-21 (</w:t>
      </w:r>
      <w:r>
        <w:rPr>
          <w:rFonts w:cs="Arial"/>
          <w:szCs w:val="22"/>
        </w:rPr>
        <w:t>see</w:t>
      </w:r>
      <w:r w:rsidRPr="00425558">
        <w:rPr>
          <w:rFonts w:cs="Arial"/>
          <w:szCs w:val="22"/>
        </w:rPr>
        <w:t xml:space="preserve"> </w:t>
      </w:r>
      <w:r w:rsidRPr="00DD61A1">
        <w:rPr>
          <w:rFonts w:cs="Arial"/>
          <w:szCs w:val="22"/>
        </w:rPr>
        <w:t>Attachment 1</w:t>
      </w:r>
      <w:r w:rsidRPr="00425558">
        <w:rPr>
          <w:rFonts w:cs="Arial"/>
          <w:szCs w:val="22"/>
        </w:rPr>
        <w:t>)</w:t>
      </w:r>
    </w:p>
    <w:p w14:paraId="79F3E8E8" w14:textId="77777777" w:rsidR="005B479F" w:rsidRDefault="005B479F" w:rsidP="005B479F">
      <w:pPr>
        <w:tabs>
          <w:tab w:val="left" w:pos="567"/>
        </w:tabs>
        <w:spacing w:after="120"/>
        <w:ind w:left="567" w:hanging="567"/>
        <w:rPr>
          <w:rFonts w:cs="Arial"/>
          <w:szCs w:val="22"/>
        </w:rPr>
      </w:pPr>
      <w:r>
        <w:rPr>
          <w:rFonts w:cs="Arial"/>
          <w:szCs w:val="22"/>
        </w:rPr>
        <w:t>2.</w:t>
      </w:r>
      <w:r>
        <w:rPr>
          <w:rFonts w:cs="Arial"/>
          <w:szCs w:val="22"/>
        </w:rPr>
        <w:tab/>
        <w:t>Note t</w:t>
      </w:r>
      <w:r w:rsidRPr="00425558">
        <w:rPr>
          <w:rFonts w:cs="Arial"/>
          <w:szCs w:val="22"/>
        </w:rPr>
        <w:t>he community feedback and emerging directions for Council in the next four years to increase participation opportunities and decrease discrimination for people with disabilities in our community.</w:t>
      </w:r>
    </w:p>
    <w:p w14:paraId="1D3B03F2" w14:textId="77777777" w:rsidR="005B479F" w:rsidRPr="00951EEB" w:rsidRDefault="005B479F" w:rsidP="005B479F">
      <w:pPr>
        <w:tabs>
          <w:tab w:val="left" w:pos="567"/>
        </w:tabs>
        <w:spacing w:after="120"/>
        <w:ind w:left="567" w:hanging="567"/>
        <w:rPr>
          <w:rFonts w:cs="Arial"/>
          <w:szCs w:val="22"/>
        </w:rPr>
      </w:pPr>
      <w:r w:rsidRPr="00951EEB">
        <w:rPr>
          <w:rFonts w:cs="Arial"/>
          <w:szCs w:val="22"/>
        </w:rPr>
        <w:t>3.</w:t>
      </w:r>
      <w:r w:rsidRPr="00951EEB">
        <w:rPr>
          <w:rFonts w:cs="Arial"/>
          <w:szCs w:val="22"/>
        </w:rPr>
        <w:tab/>
      </w:r>
      <w:r>
        <w:rPr>
          <w:rFonts w:cs="Arial"/>
          <w:szCs w:val="22"/>
        </w:rPr>
        <w:t>Support t</w:t>
      </w:r>
      <w:r w:rsidRPr="00951EEB">
        <w:rPr>
          <w:rFonts w:cs="Arial"/>
          <w:szCs w:val="22"/>
        </w:rPr>
        <w:t>he integration of future Disability Action Plan actions into the Community Plan</w:t>
      </w:r>
      <w:r>
        <w:rPr>
          <w:rFonts w:cs="Arial"/>
          <w:szCs w:val="22"/>
        </w:rPr>
        <w:t xml:space="preserve"> 2021-25 and the</w:t>
      </w:r>
      <w:r w:rsidRPr="00951EEB">
        <w:rPr>
          <w:rFonts w:cs="Arial"/>
          <w:szCs w:val="22"/>
        </w:rPr>
        <w:t xml:space="preserve"> Whittlesea 2040 (W2040) </w:t>
      </w:r>
      <w:r>
        <w:rPr>
          <w:rFonts w:cs="Arial"/>
          <w:szCs w:val="22"/>
        </w:rPr>
        <w:t>Strategies</w:t>
      </w:r>
      <w:r w:rsidRPr="00951EEB">
        <w:rPr>
          <w:rFonts w:cs="Arial"/>
          <w:szCs w:val="22"/>
        </w:rPr>
        <w:t xml:space="preserve"> through </w:t>
      </w:r>
      <w:r>
        <w:rPr>
          <w:rFonts w:cs="Arial"/>
          <w:szCs w:val="22"/>
        </w:rPr>
        <w:t xml:space="preserve">alignment with </w:t>
      </w:r>
      <w:r w:rsidRPr="00951EEB">
        <w:rPr>
          <w:rFonts w:cs="Arial"/>
          <w:szCs w:val="22"/>
        </w:rPr>
        <w:t>the Council endorsed Integrated Planning Framework.</w:t>
      </w:r>
    </w:p>
    <w:p w14:paraId="7C131189"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Brief overview</w:t>
      </w:r>
    </w:p>
    <w:p w14:paraId="02949E93" w14:textId="77777777" w:rsidR="005B479F" w:rsidRPr="00425558" w:rsidRDefault="005B479F" w:rsidP="005B479F">
      <w:r w:rsidRPr="00425558">
        <w:t>This report provides:</w:t>
      </w:r>
    </w:p>
    <w:p w14:paraId="1A940CCD" w14:textId="77777777" w:rsidR="005B479F" w:rsidRPr="00425558" w:rsidRDefault="005B479F" w:rsidP="005B479F">
      <w:pPr>
        <w:ind w:left="720" w:hanging="360"/>
      </w:pPr>
      <w:r w:rsidRPr="00425558">
        <w:rPr>
          <w:rFonts w:ascii="Symbol" w:hAnsi="Symbol"/>
          <w:szCs w:val="20"/>
        </w:rPr>
        <w:t></w:t>
      </w:r>
      <w:r w:rsidRPr="00425558">
        <w:rPr>
          <w:rFonts w:ascii="Symbol" w:hAnsi="Symbol"/>
          <w:szCs w:val="20"/>
        </w:rPr>
        <w:tab/>
      </w:r>
      <w:r w:rsidRPr="00425558">
        <w:t xml:space="preserve">A summary of the progress and outcomes of the </w:t>
      </w:r>
      <w:r>
        <w:t xml:space="preserve">City of Whittlesea </w:t>
      </w:r>
      <w:r w:rsidRPr="00425558">
        <w:t>Disability Action Plan (DAP) 2017-21</w:t>
      </w:r>
    </w:p>
    <w:p w14:paraId="3CBBCC13" w14:textId="77777777" w:rsidR="005B479F" w:rsidRDefault="005B479F" w:rsidP="005B479F">
      <w:pPr>
        <w:ind w:left="720" w:hanging="360"/>
      </w:pPr>
      <w:r>
        <w:rPr>
          <w:rFonts w:ascii="Symbol" w:hAnsi="Symbol"/>
          <w:szCs w:val="20"/>
        </w:rPr>
        <w:t></w:t>
      </w:r>
      <w:r>
        <w:rPr>
          <w:rFonts w:ascii="Symbol" w:hAnsi="Symbol"/>
          <w:szCs w:val="20"/>
        </w:rPr>
        <w:tab/>
      </w:r>
      <w:r>
        <w:t>T</w:t>
      </w:r>
      <w:r w:rsidRPr="00425558">
        <w:t xml:space="preserve">he findings of the </w:t>
      </w:r>
      <w:r>
        <w:t xml:space="preserve">recent </w:t>
      </w:r>
      <w:r w:rsidRPr="00425558">
        <w:t xml:space="preserve">community consultation undertaken as a part of the </w:t>
      </w:r>
      <w:r>
        <w:t xml:space="preserve">Community Plan </w:t>
      </w:r>
      <w:r w:rsidRPr="00425558">
        <w:t>2021-25 consultation</w:t>
      </w:r>
    </w:p>
    <w:p w14:paraId="0B90B6D8" w14:textId="77777777" w:rsidR="005B479F" w:rsidRPr="00425558" w:rsidRDefault="005B479F" w:rsidP="005B479F">
      <w:pPr>
        <w:ind w:left="720" w:hanging="360"/>
      </w:pPr>
      <w:r w:rsidRPr="00425558">
        <w:rPr>
          <w:rFonts w:ascii="Symbol" w:hAnsi="Symbol"/>
          <w:szCs w:val="20"/>
        </w:rPr>
        <w:t></w:t>
      </w:r>
      <w:r w:rsidRPr="00425558">
        <w:rPr>
          <w:rFonts w:ascii="Symbol" w:hAnsi="Symbol"/>
          <w:szCs w:val="20"/>
        </w:rPr>
        <w:tab/>
      </w:r>
      <w:r>
        <w:t>A recommendation and rationale on the integration of the DAP into the Community Plan 2021-25.</w:t>
      </w:r>
    </w:p>
    <w:p w14:paraId="49C329F3"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5F2D32EE" w14:textId="77777777" w:rsidR="005B479F" w:rsidRPr="00425558" w:rsidRDefault="005B479F" w:rsidP="005B479F">
      <w:r>
        <w:t xml:space="preserve">Integrating future Disability Plan actions into the Community Plan and W2040 Strategies will  ensure a whole of organisation approach and ability to generate greater community outcomes. This will </w:t>
      </w:r>
      <w:r w:rsidRPr="00425558">
        <w:t>maximis</w:t>
      </w:r>
      <w:r>
        <w:t>e health</w:t>
      </w:r>
      <w:r w:rsidRPr="00425558">
        <w:t xml:space="preserve"> outcomes for residents with disabilities and carers while also meeting Council’s requirements under the </w:t>
      </w:r>
      <w:r w:rsidRPr="00425558">
        <w:rPr>
          <w:i/>
          <w:iCs/>
        </w:rPr>
        <w:t>Disability Act Victoria 2006.</w:t>
      </w:r>
    </w:p>
    <w:p w14:paraId="6407C4A0"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190F2B1C" w14:textId="77777777" w:rsidR="0038016F" w:rsidRDefault="005B479F" w:rsidP="005B479F">
      <w:pPr>
        <w:ind w:left="720" w:hanging="360"/>
        <w:rPr>
          <w:rFonts w:cs="Arial"/>
          <w:b/>
          <w:bCs/>
          <w:szCs w:val="22"/>
        </w:rPr>
      </w:pPr>
      <w:r w:rsidRPr="002E176D">
        <w:rPr>
          <w:rFonts w:cs="Arial"/>
          <w:b/>
          <w:bCs/>
          <w:szCs w:val="22"/>
        </w:rPr>
        <w:t>Benefits:</w:t>
      </w:r>
    </w:p>
    <w:p w14:paraId="75F583BF" w14:textId="77777777" w:rsidR="005B479F" w:rsidRPr="0051725D" w:rsidRDefault="005B479F" w:rsidP="005B479F">
      <w:pPr>
        <w:ind w:left="720" w:hanging="360"/>
      </w:pPr>
      <w:r w:rsidRPr="0051725D">
        <w:rPr>
          <w:rFonts w:ascii="Symbol" w:hAnsi="Symbol"/>
          <w:szCs w:val="20"/>
        </w:rPr>
        <w:t></w:t>
      </w:r>
      <w:r w:rsidRPr="0051725D">
        <w:rPr>
          <w:rFonts w:ascii="Symbol" w:hAnsi="Symbol"/>
          <w:szCs w:val="20"/>
        </w:rPr>
        <w:tab/>
      </w:r>
      <w:r w:rsidRPr="0015738D">
        <w:t>A whole of Council and community approach to disability inclusion</w:t>
      </w:r>
      <w:r>
        <w:t xml:space="preserve"> leading to i</w:t>
      </w:r>
      <w:r w:rsidRPr="0015738D">
        <w:t>mproved outcomes for meeting the human rights of inclusion for people with disabilities in our community.</w:t>
      </w:r>
    </w:p>
    <w:p w14:paraId="66CC2787" w14:textId="77777777" w:rsidR="005B479F" w:rsidRPr="0015738D" w:rsidRDefault="005B479F" w:rsidP="005B479F">
      <w:pPr>
        <w:ind w:left="720" w:hanging="360"/>
      </w:pPr>
      <w:r w:rsidRPr="0015738D">
        <w:rPr>
          <w:rFonts w:ascii="Symbol" w:hAnsi="Symbol"/>
          <w:szCs w:val="20"/>
        </w:rPr>
        <w:t></w:t>
      </w:r>
      <w:r w:rsidRPr="0015738D">
        <w:rPr>
          <w:rFonts w:ascii="Symbol" w:hAnsi="Symbol"/>
          <w:szCs w:val="20"/>
        </w:rPr>
        <w:tab/>
      </w:r>
      <w:r w:rsidRPr="0015738D">
        <w:t>Stronger reporting structures with links to the Co</w:t>
      </w:r>
      <w:r>
        <w:t>mmunity Plan 2021-25</w:t>
      </w:r>
      <w:r w:rsidRPr="0015738D">
        <w:t xml:space="preserve"> and W2040 Strategies. </w:t>
      </w:r>
    </w:p>
    <w:p w14:paraId="41154AAC" w14:textId="77777777" w:rsidR="005B479F" w:rsidRPr="0015738D" w:rsidRDefault="005B479F" w:rsidP="005B479F">
      <w:pPr>
        <w:ind w:left="720" w:hanging="360"/>
      </w:pPr>
      <w:r w:rsidRPr="0015738D">
        <w:rPr>
          <w:rFonts w:ascii="Symbol" w:hAnsi="Symbol"/>
          <w:szCs w:val="20"/>
        </w:rPr>
        <w:t></w:t>
      </w:r>
      <w:r w:rsidRPr="0015738D">
        <w:rPr>
          <w:rFonts w:ascii="Symbol" w:hAnsi="Symbol"/>
          <w:szCs w:val="20"/>
        </w:rPr>
        <w:tab/>
      </w:r>
      <w:r w:rsidRPr="0015738D">
        <w:t xml:space="preserve">Developing a </w:t>
      </w:r>
      <w:r>
        <w:t xml:space="preserve">holistic and </w:t>
      </w:r>
      <w:r w:rsidRPr="0015738D">
        <w:t xml:space="preserve">proactive approach that will champion inclusion of people with disabilities across a larger number of initiatives </w:t>
      </w:r>
      <w:r>
        <w:t xml:space="preserve">throughout </w:t>
      </w:r>
      <w:r w:rsidRPr="0015738D">
        <w:t>the organisation, which will have broader reach for all in our community</w:t>
      </w:r>
    </w:p>
    <w:p w14:paraId="68DE8026" w14:textId="77777777" w:rsidR="005B479F" w:rsidRPr="0015738D" w:rsidRDefault="005B479F" w:rsidP="005B479F">
      <w:pPr>
        <w:ind w:left="720" w:hanging="360"/>
      </w:pPr>
      <w:r w:rsidRPr="0015738D">
        <w:rPr>
          <w:rFonts w:ascii="Symbol" w:hAnsi="Symbol"/>
          <w:szCs w:val="20"/>
        </w:rPr>
        <w:t></w:t>
      </w:r>
      <w:r w:rsidRPr="0015738D">
        <w:rPr>
          <w:rFonts w:ascii="Symbol" w:hAnsi="Symbol"/>
          <w:szCs w:val="20"/>
        </w:rPr>
        <w:tab/>
      </w:r>
      <w:r>
        <w:t>Integrating</w:t>
      </w:r>
      <w:r w:rsidRPr="0015738D">
        <w:t xml:space="preserve"> the DAP with the Community </w:t>
      </w:r>
      <w:r>
        <w:t>P</w:t>
      </w:r>
      <w:r w:rsidRPr="0015738D">
        <w:t>lan</w:t>
      </w:r>
      <w:r>
        <w:t xml:space="preserve"> and </w:t>
      </w:r>
      <w:r w:rsidRPr="0015738D">
        <w:t xml:space="preserve">the Municipal Public Health &amp; Wellbeing Plan, gives </w:t>
      </w:r>
      <w:r>
        <w:t>Council</w:t>
      </w:r>
      <w:r w:rsidRPr="0015738D">
        <w:t xml:space="preserve"> the opportunity to achieve a strong </w:t>
      </w:r>
      <w:r>
        <w:t>health and wellbeing</w:t>
      </w:r>
      <w:r w:rsidRPr="0015738D">
        <w:t xml:space="preserve"> outcomes for </w:t>
      </w:r>
      <w:r>
        <w:t>the whole</w:t>
      </w:r>
      <w:r w:rsidRPr="0015738D">
        <w:t xml:space="preserve"> community. </w:t>
      </w:r>
    </w:p>
    <w:p w14:paraId="3AE71F93" w14:textId="77777777" w:rsidR="005B479F" w:rsidRDefault="005B479F" w:rsidP="005B479F">
      <w:pPr>
        <w:rPr>
          <w:b/>
          <w:bCs/>
        </w:rPr>
      </w:pPr>
      <w:r w:rsidRPr="002E176D">
        <w:rPr>
          <w:b/>
          <w:bCs/>
        </w:rPr>
        <w:t>Potential negative impact</w:t>
      </w:r>
    </w:p>
    <w:p w14:paraId="4FB32836" w14:textId="77777777" w:rsidR="005B479F" w:rsidRPr="00B45FC4" w:rsidRDefault="005B479F" w:rsidP="005B479F">
      <w:pPr>
        <w:ind w:left="720" w:hanging="360"/>
        <w:rPr>
          <w:rFonts w:cs="Arial"/>
          <w:szCs w:val="22"/>
        </w:rPr>
      </w:pPr>
      <w:r w:rsidRPr="002E176D">
        <w:rPr>
          <w:rFonts w:ascii="Symbol" w:hAnsi="Symbol" w:cs="Arial"/>
          <w:szCs w:val="22"/>
        </w:rPr>
        <w:t></w:t>
      </w:r>
      <w:r w:rsidRPr="002E176D">
        <w:rPr>
          <w:rFonts w:ascii="Symbol" w:hAnsi="Symbol" w:cs="Arial"/>
          <w:szCs w:val="22"/>
        </w:rPr>
        <w:tab/>
      </w:r>
      <w:r w:rsidRPr="00B45FC4">
        <w:rPr>
          <w:rFonts w:eastAsiaTheme="minorHAnsi"/>
        </w:rPr>
        <w:t>A possible negative impact is that the integration of Disability Plan actions may result</w:t>
      </w:r>
      <w:r w:rsidRPr="00B45FC4">
        <w:rPr>
          <w:rFonts w:eastAsiaTheme="minorHAnsi" w:cs="Arial"/>
          <w:szCs w:val="22"/>
        </w:rPr>
        <w:t xml:space="preserve"> in diminished visibility of those actions leading to stakeholders, including community members, feeling that Council has less of a commitment to disability inclusion.</w:t>
      </w:r>
    </w:p>
    <w:p w14:paraId="271A8958"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4013B3C2" w14:textId="77777777" w:rsidR="005B479F" w:rsidRDefault="005B479F" w:rsidP="005B479F">
      <w:pPr>
        <w:spacing w:after="120"/>
        <w:rPr>
          <w:rFonts w:cs="Arial"/>
          <w:szCs w:val="22"/>
        </w:rPr>
      </w:pPr>
      <w:r w:rsidRPr="00425558">
        <w:rPr>
          <w:rFonts w:cs="Arial"/>
          <w:szCs w:val="22"/>
        </w:rPr>
        <w:t xml:space="preserve">Council will brief  the Whittlesea Disability Network (WDN) on the new process that is being undertaken and improved outcomes expected by integrating DAP actions into the </w:t>
      </w:r>
      <w:r>
        <w:rPr>
          <w:rFonts w:cs="Arial"/>
          <w:szCs w:val="22"/>
        </w:rPr>
        <w:t>Community Plan 2021-25.</w:t>
      </w:r>
    </w:p>
    <w:p w14:paraId="4EE3FB8F" w14:textId="77777777" w:rsidR="005B479F" w:rsidRPr="00425558" w:rsidRDefault="005B479F" w:rsidP="005B479F">
      <w:pPr>
        <w:spacing w:after="120"/>
        <w:rPr>
          <w:rFonts w:cs="Arial"/>
          <w:szCs w:val="22"/>
        </w:rPr>
      </w:pPr>
      <w:r w:rsidRPr="00425558">
        <w:rPr>
          <w:rFonts w:cs="Arial"/>
          <w:szCs w:val="22"/>
        </w:rPr>
        <w:t xml:space="preserve">A report which extracts all disability actions across the </w:t>
      </w:r>
      <w:r>
        <w:rPr>
          <w:rFonts w:cs="Arial"/>
          <w:szCs w:val="22"/>
        </w:rPr>
        <w:t>Community Plan 2021-25</w:t>
      </w:r>
      <w:r w:rsidRPr="00425558">
        <w:rPr>
          <w:rFonts w:cs="Arial"/>
          <w:szCs w:val="22"/>
        </w:rPr>
        <w:t xml:space="preserve"> and W2040 Strategies will be prepared showing the full extent of Council’s commitment across all </w:t>
      </w:r>
      <w:r>
        <w:rPr>
          <w:rFonts w:cs="Arial"/>
          <w:szCs w:val="22"/>
        </w:rPr>
        <w:t>W</w:t>
      </w:r>
      <w:r w:rsidRPr="00425558">
        <w:rPr>
          <w:rFonts w:cs="Arial"/>
          <w:szCs w:val="22"/>
        </w:rPr>
        <w:t xml:space="preserve">2040 </w:t>
      </w:r>
      <w:r>
        <w:rPr>
          <w:rFonts w:cs="Arial"/>
          <w:szCs w:val="22"/>
        </w:rPr>
        <w:t>goals.</w:t>
      </w:r>
    </w:p>
    <w:p w14:paraId="1B366DE0" w14:textId="77777777" w:rsidR="005B479F" w:rsidRPr="00C84C77" w:rsidRDefault="005B479F" w:rsidP="005B479F">
      <w:pPr>
        <w:spacing w:after="120"/>
        <w:rPr>
          <w:rFonts w:cs="Arial"/>
          <w:szCs w:val="22"/>
        </w:rPr>
      </w:pPr>
      <w:r w:rsidRPr="00C84C77">
        <w:rPr>
          <w:rFonts w:cs="Arial"/>
          <w:szCs w:val="22"/>
        </w:rPr>
        <w:t>For the life of the two previous DAPs, project manager</w:t>
      </w:r>
      <w:r>
        <w:rPr>
          <w:rFonts w:cs="Arial"/>
          <w:szCs w:val="22"/>
        </w:rPr>
        <w:t>s</w:t>
      </w:r>
      <w:r w:rsidRPr="00C84C77">
        <w:rPr>
          <w:rFonts w:cs="Arial"/>
          <w:szCs w:val="22"/>
        </w:rPr>
        <w:t xml:space="preserve"> ha</w:t>
      </w:r>
      <w:r>
        <w:rPr>
          <w:rFonts w:cs="Arial"/>
          <w:szCs w:val="22"/>
        </w:rPr>
        <w:t>ve</w:t>
      </w:r>
      <w:r w:rsidRPr="00C84C77">
        <w:rPr>
          <w:rFonts w:cs="Arial"/>
          <w:szCs w:val="22"/>
        </w:rPr>
        <w:t xml:space="preserve"> provided quarterly progress reports using Council reporting systems. This</w:t>
      </w:r>
      <w:r>
        <w:rPr>
          <w:rFonts w:cs="Arial"/>
          <w:szCs w:val="22"/>
        </w:rPr>
        <w:t xml:space="preserve"> </w:t>
      </w:r>
      <w:r w:rsidRPr="00C84C77">
        <w:rPr>
          <w:rFonts w:cs="Arial"/>
          <w:szCs w:val="22"/>
        </w:rPr>
        <w:t>process will</w:t>
      </w:r>
      <w:r>
        <w:rPr>
          <w:rFonts w:cs="Arial"/>
          <w:szCs w:val="22"/>
        </w:rPr>
        <w:t xml:space="preserve"> now</w:t>
      </w:r>
      <w:r w:rsidRPr="00C84C77">
        <w:rPr>
          <w:rFonts w:cs="Arial"/>
          <w:szCs w:val="22"/>
        </w:rPr>
        <w:t xml:space="preserve"> </w:t>
      </w:r>
      <w:r>
        <w:rPr>
          <w:rFonts w:cs="Arial"/>
          <w:szCs w:val="22"/>
        </w:rPr>
        <w:t xml:space="preserve">be enhanced with monthly reporting for all actions in the Community Plan and quarterly reporting for all actions </w:t>
      </w:r>
      <w:r w:rsidRPr="00C84C77">
        <w:rPr>
          <w:rFonts w:cs="Arial"/>
          <w:szCs w:val="22"/>
        </w:rPr>
        <w:t>in the W2040</w:t>
      </w:r>
      <w:r>
        <w:rPr>
          <w:rFonts w:cs="Arial"/>
          <w:szCs w:val="22"/>
        </w:rPr>
        <w:t xml:space="preserve"> Strategies</w:t>
      </w:r>
      <w:r w:rsidRPr="00C84C77">
        <w:rPr>
          <w:rFonts w:cs="Arial"/>
          <w:szCs w:val="22"/>
        </w:rPr>
        <w:t xml:space="preserve">. </w:t>
      </w:r>
      <w:r>
        <w:rPr>
          <w:rFonts w:cs="Arial"/>
          <w:szCs w:val="22"/>
        </w:rPr>
        <w:t>A</w:t>
      </w:r>
      <w:r w:rsidRPr="00C84C77">
        <w:rPr>
          <w:rFonts w:cs="Arial"/>
          <w:szCs w:val="22"/>
        </w:rPr>
        <w:t>n annual progress report</w:t>
      </w:r>
      <w:r>
        <w:rPr>
          <w:rFonts w:cs="Arial"/>
          <w:szCs w:val="22"/>
        </w:rPr>
        <w:t xml:space="preserve">, specifically on the DAP actions will be </w:t>
      </w:r>
      <w:r w:rsidRPr="00C84C77">
        <w:rPr>
          <w:rFonts w:cs="Arial"/>
          <w:szCs w:val="22"/>
        </w:rPr>
        <w:t xml:space="preserve">provided to Council and to the Whittlesea Disability Network. </w:t>
      </w:r>
    </w:p>
    <w:p w14:paraId="1221E473" w14:textId="77777777" w:rsidR="005B479F" w:rsidRPr="00425558" w:rsidRDefault="005B479F" w:rsidP="005B479F">
      <w:pPr>
        <w:spacing w:before="0"/>
        <w:rPr>
          <w:sz w:val="16"/>
          <w:szCs w:val="16"/>
        </w:rPr>
      </w:pPr>
    </w:p>
    <w:p w14:paraId="3945BA7D" w14:textId="77777777" w:rsidR="005B479F" w:rsidRPr="005D119B" w:rsidRDefault="005B479F" w:rsidP="005B479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14:paraId="4310156B"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Background</w:t>
      </w:r>
    </w:p>
    <w:p w14:paraId="5B1272B3" w14:textId="77777777" w:rsidR="005B479F" w:rsidRPr="00D86BA8" w:rsidRDefault="005B479F" w:rsidP="005B479F">
      <w:pPr>
        <w:spacing w:after="120"/>
        <w:rPr>
          <w:rFonts w:cs="Arial"/>
          <w:szCs w:val="22"/>
        </w:rPr>
      </w:pPr>
      <w:r w:rsidRPr="00D86BA8">
        <w:rPr>
          <w:rFonts w:cs="Arial"/>
          <w:szCs w:val="22"/>
        </w:rPr>
        <w:t xml:space="preserve">The </w:t>
      </w:r>
      <w:r w:rsidRPr="00D86BA8">
        <w:rPr>
          <w:rFonts w:cs="Arial"/>
          <w:i/>
          <w:iCs/>
          <w:szCs w:val="22"/>
        </w:rPr>
        <w:t>Disability Act Victoria 2006</w:t>
      </w:r>
      <w:r w:rsidRPr="00D86BA8">
        <w:rPr>
          <w:rFonts w:cs="Arial"/>
          <w:szCs w:val="22"/>
        </w:rPr>
        <w:t xml:space="preserve"> requires each local government to develop a DAP or address the following requirements under the </w:t>
      </w:r>
      <w:r>
        <w:rPr>
          <w:rFonts w:cs="Arial"/>
          <w:szCs w:val="22"/>
        </w:rPr>
        <w:t>Council Plan (referred to in this report as the Community Plan 2021-25):</w:t>
      </w:r>
    </w:p>
    <w:p w14:paraId="6DC72C25" w14:textId="77777777" w:rsidR="005B479F" w:rsidRPr="00D86BA8" w:rsidRDefault="005B479F" w:rsidP="005B479F">
      <w:pPr>
        <w:spacing w:after="120"/>
        <w:ind w:left="786" w:hanging="360"/>
        <w:rPr>
          <w:rFonts w:cs="Arial"/>
          <w:szCs w:val="22"/>
        </w:rPr>
      </w:pPr>
      <w:r w:rsidRPr="00D86BA8">
        <w:rPr>
          <w:rFonts w:cs="Arial"/>
          <w:szCs w:val="22"/>
        </w:rPr>
        <w:t>(a)</w:t>
      </w:r>
      <w:r w:rsidRPr="00D86BA8">
        <w:rPr>
          <w:rFonts w:cs="Arial"/>
          <w:szCs w:val="22"/>
        </w:rPr>
        <w:tab/>
        <w:t>Reducing barriers to persons with a disability accessing goods, services and facilities;</w:t>
      </w:r>
    </w:p>
    <w:p w14:paraId="0CF56F98" w14:textId="77777777" w:rsidR="005B479F" w:rsidRPr="00D86BA8" w:rsidRDefault="005B479F" w:rsidP="005B479F">
      <w:pPr>
        <w:spacing w:after="120"/>
        <w:ind w:left="786" w:hanging="360"/>
        <w:rPr>
          <w:rFonts w:cs="Arial"/>
          <w:szCs w:val="22"/>
        </w:rPr>
      </w:pPr>
      <w:r w:rsidRPr="00D86BA8">
        <w:rPr>
          <w:rFonts w:cs="Arial"/>
          <w:szCs w:val="22"/>
        </w:rPr>
        <w:t>(b)</w:t>
      </w:r>
      <w:r w:rsidRPr="00D86BA8">
        <w:rPr>
          <w:rFonts w:cs="Arial"/>
          <w:szCs w:val="22"/>
        </w:rPr>
        <w:tab/>
        <w:t>Reducing barriers to persons with a disability obtaining and maintaining employment;</w:t>
      </w:r>
    </w:p>
    <w:p w14:paraId="3EC6E047" w14:textId="77777777" w:rsidR="005B479F" w:rsidRPr="00D86BA8" w:rsidRDefault="005B479F" w:rsidP="005B479F">
      <w:pPr>
        <w:spacing w:after="120"/>
        <w:ind w:left="786" w:hanging="360"/>
        <w:rPr>
          <w:rFonts w:cs="Arial"/>
          <w:szCs w:val="22"/>
        </w:rPr>
      </w:pPr>
      <w:r w:rsidRPr="00D86BA8">
        <w:rPr>
          <w:rFonts w:cs="Arial"/>
          <w:szCs w:val="22"/>
        </w:rPr>
        <w:t>(c)</w:t>
      </w:r>
      <w:r w:rsidRPr="00D86BA8">
        <w:rPr>
          <w:rFonts w:cs="Arial"/>
          <w:szCs w:val="22"/>
        </w:rPr>
        <w:tab/>
        <w:t>Promoting inclusion and participation in the community of persons with a disability:</w:t>
      </w:r>
    </w:p>
    <w:p w14:paraId="6E96D743" w14:textId="77777777" w:rsidR="005B479F" w:rsidRPr="00D86BA8" w:rsidRDefault="005B479F" w:rsidP="005B479F">
      <w:pPr>
        <w:spacing w:after="120"/>
        <w:ind w:left="786" w:hanging="360"/>
        <w:rPr>
          <w:rFonts w:cs="Arial"/>
          <w:szCs w:val="22"/>
        </w:rPr>
      </w:pPr>
      <w:r w:rsidRPr="00D86BA8">
        <w:rPr>
          <w:rFonts w:cs="Arial"/>
          <w:szCs w:val="22"/>
        </w:rPr>
        <w:t>(d)</w:t>
      </w:r>
      <w:r w:rsidRPr="00D86BA8">
        <w:rPr>
          <w:rFonts w:cs="Arial"/>
          <w:szCs w:val="22"/>
        </w:rPr>
        <w:tab/>
        <w:t>Achieving tangible changes in attitudes and practices which discriminates against persons with a disability.</w:t>
      </w:r>
    </w:p>
    <w:p w14:paraId="2BCD0C85" w14:textId="77777777" w:rsidR="005B479F" w:rsidRPr="00D86BA8" w:rsidRDefault="005B479F" w:rsidP="005B479F">
      <w:pPr>
        <w:spacing w:after="120"/>
        <w:rPr>
          <w:rFonts w:cs="Arial"/>
          <w:szCs w:val="22"/>
        </w:rPr>
      </w:pPr>
      <w:r w:rsidRPr="00D86BA8">
        <w:rPr>
          <w:rFonts w:cs="Arial"/>
          <w:szCs w:val="22"/>
        </w:rPr>
        <w:t>The City of Whittlesea has a large proportion of residents with disabilities. The Australian Bureau of Statistics (Disability, Ageing and Carers, Australia: Summary of Findings, 2018) identifies 35,249 (15.8%) of Whittlesea’s 222,973 residents have a disability. It also states that 22,874 (10.1%) of Whittlesea residents are unpaid carers. These figures compare to the National percentages on 17.7% residents with a disability and 10.8% are unpaid carers.</w:t>
      </w:r>
    </w:p>
    <w:p w14:paraId="7466026F" w14:textId="77777777" w:rsidR="005B479F" w:rsidRPr="00D86BA8" w:rsidRDefault="005B479F" w:rsidP="005B479F">
      <w:pPr>
        <w:spacing w:after="120"/>
        <w:rPr>
          <w:rFonts w:cs="Arial"/>
          <w:szCs w:val="22"/>
        </w:rPr>
      </w:pPr>
      <w:r w:rsidRPr="00D86BA8">
        <w:rPr>
          <w:rFonts w:cs="Arial"/>
          <w:szCs w:val="22"/>
        </w:rPr>
        <w:t>The Australian Government’s National Disability Strategy 2010-20 notes:</w:t>
      </w:r>
    </w:p>
    <w:p w14:paraId="08785E67" w14:textId="77777777" w:rsidR="005B479F" w:rsidRPr="00D86BA8" w:rsidRDefault="005B479F" w:rsidP="005B479F">
      <w:pPr>
        <w:spacing w:after="120"/>
        <w:rPr>
          <w:rFonts w:cs="Arial"/>
          <w:i/>
          <w:iCs/>
          <w:szCs w:val="22"/>
        </w:rPr>
      </w:pPr>
      <w:r w:rsidRPr="00D86BA8">
        <w:rPr>
          <w:rFonts w:cs="Arial"/>
          <w:i/>
          <w:iCs/>
          <w:szCs w:val="22"/>
        </w:rPr>
        <w:t>Australians with a disability have significantly worse life outcomes compared to others or compare to people with disability in similar countries. People with disability are more likely to experience:</w:t>
      </w:r>
    </w:p>
    <w:p w14:paraId="0CCA557C" w14:textId="77777777" w:rsidR="005B479F" w:rsidRPr="00D86BA8" w:rsidRDefault="005B479F" w:rsidP="005B479F">
      <w:pPr>
        <w:spacing w:after="120"/>
        <w:ind w:left="720" w:hanging="360"/>
        <w:rPr>
          <w:rFonts w:cs="Arial"/>
          <w:i/>
          <w:iCs/>
          <w:szCs w:val="22"/>
        </w:rPr>
      </w:pPr>
      <w:r w:rsidRPr="00D86BA8">
        <w:rPr>
          <w:rFonts w:ascii="Symbol" w:hAnsi="Symbol" w:cs="Arial"/>
          <w:iCs/>
          <w:szCs w:val="22"/>
        </w:rPr>
        <w:t></w:t>
      </w:r>
      <w:r w:rsidRPr="00D86BA8">
        <w:rPr>
          <w:rFonts w:ascii="Symbol" w:hAnsi="Symbol" w:cs="Arial"/>
          <w:iCs/>
          <w:szCs w:val="22"/>
        </w:rPr>
        <w:tab/>
      </w:r>
      <w:r w:rsidRPr="00D86BA8">
        <w:rPr>
          <w:rFonts w:cs="Arial"/>
          <w:i/>
          <w:iCs/>
          <w:szCs w:val="22"/>
        </w:rPr>
        <w:t>Relatively poor health</w:t>
      </w:r>
    </w:p>
    <w:p w14:paraId="493E3523" w14:textId="77777777" w:rsidR="005B479F" w:rsidRPr="00D86BA8" w:rsidRDefault="005B479F" w:rsidP="005B479F">
      <w:pPr>
        <w:spacing w:after="120"/>
        <w:ind w:left="720" w:hanging="360"/>
        <w:rPr>
          <w:rFonts w:cs="Arial"/>
          <w:i/>
          <w:iCs/>
          <w:szCs w:val="22"/>
        </w:rPr>
      </w:pPr>
      <w:r w:rsidRPr="00D86BA8">
        <w:rPr>
          <w:rFonts w:ascii="Symbol" w:hAnsi="Symbol" w:cs="Arial"/>
          <w:iCs/>
          <w:szCs w:val="22"/>
        </w:rPr>
        <w:t></w:t>
      </w:r>
      <w:r w:rsidRPr="00D86BA8">
        <w:rPr>
          <w:rFonts w:ascii="Symbol" w:hAnsi="Symbol" w:cs="Arial"/>
          <w:iCs/>
          <w:szCs w:val="22"/>
        </w:rPr>
        <w:tab/>
      </w:r>
      <w:r w:rsidRPr="00D86BA8">
        <w:rPr>
          <w:rFonts w:cs="Arial"/>
          <w:i/>
          <w:iCs/>
          <w:szCs w:val="22"/>
        </w:rPr>
        <w:t>Lower level of participation in education, training and employment</w:t>
      </w:r>
    </w:p>
    <w:p w14:paraId="7289574E" w14:textId="77777777" w:rsidR="005B479F" w:rsidRPr="00D86BA8" w:rsidRDefault="005B479F" w:rsidP="005B479F">
      <w:pPr>
        <w:spacing w:after="120"/>
        <w:ind w:left="720" w:hanging="360"/>
        <w:rPr>
          <w:rFonts w:cs="Arial"/>
          <w:i/>
          <w:iCs/>
          <w:szCs w:val="22"/>
        </w:rPr>
      </w:pPr>
      <w:r w:rsidRPr="00D86BA8">
        <w:rPr>
          <w:rFonts w:ascii="Symbol" w:hAnsi="Symbol" w:cs="Arial"/>
          <w:iCs/>
          <w:szCs w:val="22"/>
        </w:rPr>
        <w:t></w:t>
      </w:r>
      <w:r w:rsidRPr="00D86BA8">
        <w:rPr>
          <w:rFonts w:ascii="Symbol" w:hAnsi="Symbol" w:cs="Arial"/>
          <w:iCs/>
          <w:szCs w:val="22"/>
        </w:rPr>
        <w:tab/>
      </w:r>
      <w:r w:rsidRPr="00D86BA8">
        <w:rPr>
          <w:rFonts w:cs="Arial"/>
          <w:i/>
          <w:iCs/>
          <w:szCs w:val="22"/>
        </w:rPr>
        <w:t>Social exclusion</w:t>
      </w:r>
    </w:p>
    <w:p w14:paraId="19E73224" w14:textId="77777777" w:rsidR="005B479F" w:rsidRPr="00D86BA8" w:rsidRDefault="005B479F" w:rsidP="005B479F">
      <w:pPr>
        <w:spacing w:after="120"/>
        <w:ind w:left="720" w:hanging="360"/>
        <w:rPr>
          <w:rFonts w:cs="Arial"/>
          <w:i/>
          <w:iCs/>
          <w:szCs w:val="22"/>
        </w:rPr>
      </w:pPr>
      <w:r w:rsidRPr="00D86BA8">
        <w:rPr>
          <w:rFonts w:ascii="Symbol" w:hAnsi="Symbol" w:cs="Arial"/>
          <w:iCs/>
          <w:szCs w:val="22"/>
        </w:rPr>
        <w:t></w:t>
      </w:r>
      <w:r w:rsidRPr="00D86BA8">
        <w:rPr>
          <w:rFonts w:ascii="Symbol" w:hAnsi="Symbol" w:cs="Arial"/>
          <w:iCs/>
          <w:szCs w:val="22"/>
        </w:rPr>
        <w:tab/>
      </w:r>
      <w:r w:rsidRPr="00D86BA8">
        <w:rPr>
          <w:rFonts w:cs="Arial"/>
          <w:i/>
          <w:iCs/>
          <w:szCs w:val="22"/>
        </w:rPr>
        <w:t>Lack of access to goods, services and facilities</w:t>
      </w:r>
    </w:p>
    <w:p w14:paraId="557B4AA5" w14:textId="77777777" w:rsidR="005B479F" w:rsidRPr="00D86BA8" w:rsidRDefault="005B479F" w:rsidP="005B479F">
      <w:pPr>
        <w:spacing w:after="120"/>
        <w:ind w:left="720" w:hanging="360"/>
        <w:rPr>
          <w:rFonts w:cs="Arial"/>
          <w:i/>
          <w:iCs/>
          <w:szCs w:val="22"/>
        </w:rPr>
      </w:pPr>
      <w:r w:rsidRPr="00D86BA8">
        <w:rPr>
          <w:rFonts w:ascii="Symbol" w:hAnsi="Symbol" w:cs="Arial"/>
          <w:iCs/>
          <w:szCs w:val="22"/>
        </w:rPr>
        <w:t></w:t>
      </w:r>
      <w:r w:rsidRPr="00D86BA8">
        <w:rPr>
          <w:rFonts w:ascii="Symbol" w:hAnsi="Symbol" w:cs="Arial"/>
          <w:iCs/>
          <w:szCs w:val="22"/>
        </w:rPr>
        <w:tab/>
      </w:r>
      <w:r w:rsidRPr="00D86BA8">
        <w:rPr>
          <w:rFonts w:cs="Arial"/>
          <w:i/>
          <w:iCs/>
          <w:szCs w:val="22"/>
        </w:rPr>
        <w:t>Ongoing discrimination</w:t>
      </w:r>
    </w:p>
    <w:p w14:paraId="75EB854A" w14:textId="77777777" w:rsidR="005B479F" w:rsidRPr="00D86BA8" w:rsidRDefault="005B479F" w:rsidP="005B479F">
      <w:pPr>
        <w:spacing w:after="120"/>
        <w:rPr>
          <w:rFonts w:cs="Arial"/>
          <w:b/>
          <w:bCs/>
          <w:i/>
          <w:iCs/>
          <w:szCs w:val="22"/>
        </w:rPr>
      </w:pPr>
      <w:r w:rsidRPr="00D86BA8">
        <w:rPr>
          <w:rFonts w:cs="Arial"/>
          <w:b/>
          <w:bCs/>
          <w:i/>
          <w:iCs/>
          <w:szCs w:val="22"/>
        </w:rPr>
        <w:t>Disability Action Plan 2017-21</w:t>
      </w:r>
    </w:p>
    <w:p w14:paraId="6765508E" w14:textId="77777777" w:rsidR="005B479F" w:rsidRPr="00D86BA8" w:rsidRDefault="005B479F" w:rsidP="005B479F">
      <w:pPr>
        <w:spacing w:after="120"/>
        <w:rPr>
          <w:rFonts w:cs="Arial"/>
          <w:szCs w:val="22"/>
        </w:rPr>
      </w:pPr>
      <w:r w:rsidRPr="00D86BA8">
        <w:rPr>
          <w:rFonts w:cs="Arial"/>
          <w:szCs w:val="22"/>
        </w:rPr>
        <w:t>In 2017, Council endorsed the DAP 2017-21 as a stand-alone cross</w:t>
      </w:r>
      <w:r>
        <w:rPr>
          <w:rFonts w:cs="Arial"/>
          <w:szCs w:val="22"/>
        </w:rPr>
        <w:t>-</w:t>
      </w:r>
      <w:r w:rsidRPr="00762564">
        <w:rPr>
          <w:rFonts w:cs="Arial"/>
          <w:szCs w:val="22"/>
        </w:rPr>
        <w:t>Council plan</w:t>
      </w:r>
      <w:r w:rsidRPr="00D86BA8">
        <w:rPr>
          <w:rFonts w:cs="Arial"/>
          <w:szCs w:val="22"/>
        </w:rPr>
        <w:t xml:space="preserve"> with actions under four key commitment areas: </w:t>
      </w:r>
    </w:p>
    <w:p w14:paraId="34D04E59" w14:textId="77777777" w:rsidR="005B479F" w:rsidRPr="00D86BA8" w:rsidRDefault="005B479F" w:rsidP="005B479F">
      <w:pPr>
        <w:spacing w:after="120"/>
        <w:ind w:left="720" w:hanging="360"/>
        <w:rPr>
          <w:rFonts w:cs="Arial"/>
          <w:szCs w:val="22"/>
        </w:rPr>
      </w:pPr>
      <w:r w:rsidRPr="00D86BA8">
        <w:rPr>
          <w:rFonts w:ascii="Symbol" w:hAnsi="Symbol" w:cs="Arial"/>
          <w:szCs w:val="22"/>
        </w:rPr>
        <w:t></w:t>
      </w:r>
      <w:r w:rsidRPr="00D86BA8">
        <w:rPr>
          <w:rFonts w:ascii="Symbol" w:hAnsi="Symbol" w:cs="Arial"/>
          <w:szCs w:val="22"/>
        </w:rPr>
        <w:tab/>
      </w:r>
      <w:r w:rsidRPr="00D86BA8">
        <w:rPr>
          <w:rFonts w:cs="Arial"/>
          <w:szCs w:val="22"/>
        </w:rPr>
        <w:t>Inclusive communities;</w:t>
      </w:r>
    </w:p>
    <w:p w14:paraId="365A825A" w14:textId="77777777" w:rsidR="005B479F" w:rsidRPr="00D86BA8" w:rsidRDefault="005B479F" w:rsidP="005B479F">
      <w:pPr>
        <w:spacing w:after="120"/>
        <w:ind w:left="720" w:hanging="360"/>
        <w:rPr>
          <w:rFonts w:cs="Arial"/>
          <w:szCs w:val="22"/>
        </w:rPr>
      </w:pPr>
      <w:r w:rsidRPr="00D86BA8">
        <w:rPr>
          <w:rFonts w:ascii="Symbol" w:hAnsi="Symbol" w:cs="Arial"/>
          <w:szCs w:val="22"/>
        </w:rPr>
        <w:t></w:t>
      </w:r>
      <w:r w:rsidRPr="00D86BA8">
        <w:rPr>
          <w:rFonts w:ascii="Symbol" w:hAnsi="Symbol" w:cs="Arial"/>
          <w:szCs w:val="22"/>
        </w:rPr>
        <w:tab/>
      </w:r>
      <w:r w:rsidRPr="00D86BA8">
        <w:rPr>
          <w:rFonts w:cs="Arial"/>
          <w:szCs w:val="22"/>
        </w:rPr>
        <w:t>Good Health, housing and wellbeing for people with disabilities;</w:t>
      </w:r>
    </w:p>
    <w:p w14:paraId="49477E40" w14:textId="77777777" w:rsidR="005B479F" w:rsidRPr="00D86BA8" w:rsidRDefault="005B479F" w:rsidP="005B479F">
      <w:pPr>
        <w:spacing w:after="120"/>
        <w:ind w:left="720" w:hanging="360"/>
        <w:rPr>
          <w:rFonts w:cs="Arial"/>
          <w:szCs w:val="22"/>
        </w:rPr>
      </w:pPr>
      <w:r w:rsidRPr="00D86BA8">
        <w:rPr>
          <w:rFonts w:ascii="Symbol" w:hAnsi="Symbol" w:cs="Arial"/>
          <w:szCs w:val="22"/>
        </w:rPr>
        <w:t></w:t>
      </w:r>
      <w:r w:rsidRPr="00D86BA8">
        <w:rPr>
          <w:rFonts w:ascii="Symbol" w:hAnsi="Symbol" w:cs="Arial"/>
          <w:szCs w:val="22"/>
        </w:rPr>
        <w:tab/>
      </w:r>
      <w:r w:rsidRPr="00D86BA8">
        <w:rPr>
          <w:rFonts w:cs="Arial"/>
          <w:szCs w:val="22"/>
        </w:rPr>
        <w:t>Respect, equity and safety for all; and</w:t>
      </w:r>
    </w:p>
    <w:p w14:paraId="56C348FF" w14:textId="77777777" w:rsidR="005B479F" w:rsidRPr="00D86BA8" w:rsidRDefault="005B479F" w:rsidP="005B479F">
      <w:pPr>
        <w:spacing w:after="120"/>
        <w:ind w:left="720" w:hanging="360"/>
        <w:rPr>
          <w:rFonts w:cs="Arial"/>
          <w:szCs w:val="22"/>
        </w:rPr>
      </w:pPr>
      <w:r w:rsidRPr="00D86BA8">
        <w:rPr>
          <w:rFonts w:ascii="Symbol" w:hAnsi="Symbol" w:cs="Arial"/>
          <w:szCs w:val="22"/>
        </w:rPr>
        <w:t></w:t>
      </w:r>
      <w:r w:rsidRPr="00D86BA8">
        <w:rPr>
          <w:rFonts w:ascii="Symbol" w:hAnsi="Symbol" w:cs="Arial"/>
          <w:szCs w:val="22"/>
        </w:rPr>
        <w:tab/>
      </w:r>
      <w:r w:rsidRPr="00D86BA8">
        <w:rPr>
          <w:rFonts w:cs="Arial"/>
          <w:szCs w:val="22"/>
        </w:rPr>
        <w:t>Contributory community living as a right for all regardless of ability.</w:t>
      </w:r>
    </w:p>
    <w:p w14:paraId="1CD4401F" w14:textId="77777777" w:rsidR="005B479F" w:rsidRPr="00D86BA8" w:rsidRDefault="005B479F" w:rsidP="005B479F">
      <w:pPr>
        <w:spacing w:after="120"/>
        <w:rPr>
          <w:rFonts w:cs="Arial"/>
          <w:szCs w:val="22"/>
        </w:rPr>
      </w:pPr>
      <w:r w:rsidRPr="00D86BA8">
        <w:rPr>
          <w:rFonts w:cs="Arial"/>
          <w:szCs w:val="22"/>
        </w:rPr>
        <w:t>The 2017-21 DAP consisted of 105 actions over four years</w:t>
      </w:r>
      <w:r>
        <w:rPr>
          <w:rFonts w:cs="Arial"/>
          <w:szCs w:val="22"/>
        </w:rPr>
        <w:t>,</w:t>
      </w:r>
      <w:r w:rsidRPr="00D86BA8">
        <w:rPr>
          <w:rFonts w:cs="Arial"/>
          <w:szCs w:val="22"/>
        </w:rPr>
        <w:t xml:space="preserve"> with 87 of these achieved on time and in their nominated year (including 3 on track to be delivered by June 2021). Fifteen actions were achieved outside of their scheduled timeline, with only 5 actions unachiev</w:t>
      </w:r>
      <w:r>
        <w:rPr>
          <w:rFonts w:cs="Arial"/>
          <w:szCs w:val="22"/>
        </w:rPr>
        <w:t>ed</w:t>
      </w:r>
      <w:r w:rsidRPr="00D86BA8">
        <w:rPr>
          <w:rFonts w:cs="Arial"/>
          <w:szCs w:val="22"/>
        </w:rPr>
        <w:t xml:space="preserve"> due to </w:t>
      </w:r>
      <w:r>
        <w:rPr>
          <w:rFonts w:cs="Arial"/>
          <w:szCs w:val="22"/>
        </w:rPr>
        <w:t>external</w:t>
      </w:r>
      <w:r w:rsidRPr="00D86BA8">
        <w:rPr>
          <w:rFonts w:cs="Arial"/>
          <w:szCs w:val="22"/>
        </w:rPr>
        <w:t xml:space="preserve"> factors </w:t>
      </w:r>
    </w:p>
    <w:p w14:paraId="15ACA4CE" w14:textId="77777777" w:rsidR="005B479F" w:rsidRDefault="005B479F" w:rsidP="005B479F">
      <w:pPr>
        <w:spacing w:after="120"/>
        <w:rPr>
          <w:rFonts w:cs="Arial"/>
          <w:szCs w:val="22"/>
        </w:rPr>
      </w:pPr>
      <w:r w:rsidRPr="00D86BA8">
        <w:rPr>
          <w:rFonts w:cs="Arial"/>
          <w:szCs w:val="22"/>
        </w:rPr>
        <w:t>The significant outcomes achieved in the 2017 – 2021 DAP include:</w:t>
      </w:r>
    </w:p>
    <w:p w14:paraId="1B3B2783" w14:textId="77777777" w:rsidR="005B479F" w:rsidRPr="00D86BA8" w:rsidRDefault="005B479F" w:rsidP="005B479F">
      <w:pPr>
        <w:spacing w:after="120"/>
        <w:ind w:left="720" w:hanging="360"/>
        <w:rPr>
          <w:rFonts w:cs="Arial"/>
          <w:szCs w:val="22"/>
        </w:rPr>
      </w:pPr>
      <w:r w:rsidRPr="00D86BA8">
        <w:rPr>
          <w:rFonts w:ascii="Symbol" w:hAnsi="Symbol" w:cs="Arial"/>
          <w:szCs w:val="22"/>
        </w:rPr>
        <w:t></w:t>
      </w:r>
      <w:r w:rsidRPr="00D86BA8">
        <w:rPr>
          <w:rFonts w:ascii="Symbol" w:hAnsi="Symbol" w:cs="Arial"/>
          <w:szCs w:val="22"/>
        </w:rPr>
        <w:tab/>
      </w:r>
      <w:r w:rsidRPr="00D86BA8">
        <w:rPr>
          <w:rFonts w:cs="Arial"/>
          <w:szCs w:val="22"/>
        </w:rPr>
        <w:t>Development of the All-Abilities Playground at Mill Park (planned for over 15 years);</w:t>
      </w:r>
    </w:p>
    <w:p w14:paraId="47679AAA" w14:textId="77777777" w:rsidR="005B479F" w:rsidRPr="00D86BA8" w:rsidRDefault="005B479F" w:rsidP="005B479F">
      <w:pPr>
        <w:spacing w:after="120"/>
        <w:ind w:left="720" w:hanging="360"/>
        <w:rPr>
          <w:rFonts w:cs="Arial"/>
          <w:szCs w:val="22"/>
        </w:rPr>
      </w:pPr>
      <w:r w:rsidRPr="00D86BA8">
        <w:rPr>
          <w:rFonts w:ascii="Symbol" w:hAnsi="Symbol" w:cs="Arial"/>
          <w:szCs w:val="22"/>
        </w:rPr>
        <w:t></w:t>
      </w:r>
      <w:r w:rsidRPr="00D86BA8">
        <w:rPr>
          <w:rFonts w:ascii="Symbol" w:hAnsi="Symbol" w:cs="Arial"/>
          <w:szCs w:val="22"/>
        </w:rPr>
        <w:tab/>
      </w:r>
      <w:r w:rsidRPr="00D86BA8">
        <w:rPr>
          <w:rFonts w:cs="Arial"/>
          <w:szCs w:val="22"/>
        </w:rPr>
        <w:t>Increasing access for residents with disabilities as a part of the Mill Park Leisure redevelopment;</w:t>
      </w:r>
    </w:p>
    <w:p w14:paraId="6CA54FEF" w14:textId="77777777" w:rsidR="005B479F" w:rsidRPr="00D86BA8" w:rsidRDefault="005B479F" w:rsidP="005B479F">
      <w:pPr>
        <w:spacing w:after="120"/>
        <w:ind w:left="720" w:hanging="360"/>
        <w:rPr>
          <w:rFonts w:cs="Arial"/>
          <w:szCs w:val="22"/>
        </w:rPr>
      </w:pPr>
      <w:r w:rsidRPr="00D86BA8">
        <w:rPr>
          <w:rFonts w:ascii="Symbol" w:hAnsi="Symbol" w:cs="Arial"/>
          <w:szCs w:val="22"/>
        </w:rPr>
        <w:t></w:t>
      </w:r>
      <w:r w:rsidRPr="00D86BA8">
        <w:rPr>
          <w:rFonts w:ascii="Symbol" w:hAnsi="Symbol" w:cs="Arial"/>
          <w:szCs w:val="22"/>
        </w:rPr>
        <w:tab/>
      </w:r>
      <w:r w:rsidRPr="00D86BA8">
        <w:rPr>
          <w:rFonts w:cs="Arial"/>
          <w:szCs w:val="22"/>
        </w:rPr>
        <w:t>Delivery of the Marveloo portable change facility for events;</w:t>
      </w:r>
    </w:p>
    <w:p w14:paraId="1CF87E69" w14:textId="77777777" w:rsidR="005B479F" w:rsidRPr="00D86BA8" w:rsidRDefault="005B479F" w:rsidP="005B479F">
      <w:pPr>
        <w:spacing w:after="120"/>
        <w:ind w:left="720" w:hanging="360"/>
        <w:rPr>
          <w:rFonts w:cs="Arial"/>
          <w:szCs w:val="22"/>
        </w:rPr>
      </w:pPr>
      <w:r w:rsidRPr="00D86BA8">
        <w:rPr>
          <w:rFonts w:ascii="Symbol" w:hAnsi="Symbol" w:cs="Arial"/>
          <w:szCs w:val="22"/>
        </w:rPr>
        <w:t></w:t>
      </w:r>
      <w:r w:rsidRPr="00D86BA8">
        <w:rPr>
          <w:rFonts w:ascii="Symbol" w:hAnsi="Symbol" w:cs="Arial"/>
          <w:szCs w:val="22"/>
        </w:rPr>
        <w:tab/>
      </w:r>
      <w:r w:rsidRPr="00D86BA8">
        <w:rPr>
          <w:rFonts w:cs="Arial"/>
          <w:szCs w:val="22"/>
        </w:rPr>
        <w:t>Increase (from three to eight) in Changing Places facilities within the municipality, enhancing community participation for people with disability;</w:t>
      </w:r>
    </w:p>
    <w:p w14:paraId="04163BEB" w14:textId="77777777" w:rsidR="005B479F" w:rsidRPr="00D86BA8" w:rsidRDefault="005B479F" w:rsidP="005B479F">
      <w:pPr>
        <w:spacing w:after="120"/>
        <w:ind w:left="720" w:hanging="360"/>
        <w:rPr>
          <w:rFonts w:cs="Arial"/>
          <w:szCs w:val="22"/>
        </w:rPr>
      </w:pPr>
      <w:r w:rsidRPr="00D86BA8">
        <w:rPr>
          <w:rFonts w:ascii="Symbol" w:hAnsi="Symbol" w:cs="Arial"/>
          <w:szCs w:val="22"/>
        </w:rPr>
        <w:t></w:t>
      </w:r>
      <w:r w:rsidRPr="00D86BA8">
        <w:rPr>
          <w:rFonts w:ascii="Symbol" w:hAnsi="Symbol" w:cs="Arial"/>
          <w:szCs w:val="22"/>
        </w:rPr>
        <w:tab/>
      </w:r>
      <w:r w:rsidRPr="00D86BA8">
        <w:rPr>
          <w:rFonts w:cs="Arial"/>
          <w:szCs w:val="22"/>
        </w:rPr>
        <w:t>Working with the Victorian Government on Accessible Parking Scheme reform;</w:t>
      </w:r>
    </w:p>
    <w:p w14:paraId="64055B91" w14:textId="77777777" w:rsidR="005B479F" w:rsidRPr="00D86BA8" w:rsidRDefault="005B479F" w:rsidP="005B479F">
      <w:pPr>
        <w:spacing w:after="120"/>
        <w:ind w:left="720" w:hanging="360"/>
        <w:rPr>
          <w:rFonts w:cs="Arial"/>
          <w:szCs w:val="22"/>
        </w:rPr>
      </w:pPr>
      <w:r w:rsidRPr="00D86BA8">
        <w:rPr>
          <w:rFonts w:ascii="Symbol" w:hAnsi="Symbol" w:cs="Arial"/>
          <w:szCs w:val="22"/>
        </w:rPr>
        <w:t></w:t>
      </w:r>
      <w:r w:rsidRPr="00D86BA8">
        <w:rPr>
          <w:rFonts w:ascii="Symbol" w:hAnsi="Symbol" w:cs="Arial"/>
          <w:szCs w:val="22"/>
        </w:rPr>
        <w:tab/>
      </w:r>
      <w:r w:rsidRPr="00D86BA8">
        <w:rPr>
          <w:rFonts w:cs="Arial"/>
          <w:szCs w:val="22"/>
        </w:rPr>
        <w:t xml:space="preserve">Undertaking the NDIS Gap </w:t>
      </w:r>
      <w:r>
        <w:rPr>
          <w:rFonts w:cs="Arial"/>
          <w:szCs w:val="22"/>
        </w:rPr>
        <w:t>R</w:t>
      </w:r>
      <w:r w:rsidRPr="00D86BA8">
        <w:rPr>
          <w:rFonts w:cs="Arial"/>
          <w:szCs w:val="22"/>
        </w:rPr>
        <w:t xml:space="preserve">esearch </w:t>
      </w:r>
      <w:r>
        <w:rPr>
          <w:rFonts w:cs="Arial"/>
          <w:szCs w:val="22"/>
        </w:rPr>
        <w:t>P</w:t>
      </w:r>
      <w:r w:rsidRPr="00D86BA8">
        <w:rPr>
          <w:rFonts w:cs="Arial"/>
          <w:szCs w:val="22"/>
        </w:rPr>
        <w:t xml:space="preserve">roject that will support the service delivery market in the local area. This is a first for local government and will help strengthen </w:t>
      </w:r>
      <w:r>
        <w:rPr>
          <w:rFonts w:cs="Arial"/>
          <w:szCs w:val="22"/>
        </w:rPr>
        <w:t>service delivery</w:t>
      </w:r>
      <w:r w:rsidRPr="00D86BA8">
        <w:rPr>
          <w:rFonts w:cs="Arial"/>
          <w:szCs w:val="22"/>
        </w:rPr>
        <w:t xml:space="preserve"> in </w:t>
      </w:r>
      <w:r>
        <w:rPr>
          <w:rFonts w:cs="Arial"/>
          <w:szCs w:val="22"/>
        </w:rPr>
        <w:t>the</w:t>
      </w:r>
      <w:r w:rsidRPr="00D86BA8">
        <w:rPr>
          <w:rFonts w:cs="Arial"/>
          <w:szCs w:val="22"/>
        </w:rPr>
        <w:t xml:space="preserve"> local area to meet the needs of NDIS participants; </w:t>
      </w:r>
    </w:p>
    <w:p w14:paraId="3C96C888" w14:textId="77777777" w:rsidR="005B479F" w:rsidRPr="00D86BA8" w:rsidRDefault="005B479F" w:rsidP="005B479F">
      <w:pPr>
        <w:spacing w:after="120"/>
        <w:ind w:left="720" w:hanging="360"/>
        <w:rPr>
          <w:rFonts w:cs="Arial"/>
          <w:szCs w:val="22"/>
        </w:rPr>
      </w:pPr>
      <w:r w:rsidRPr="00D86BA8">
        <w:rPr>
          <w:rFonts w:ascii="Symbol" w:hAnsi="Symbol" w:cs="Arial"/>
          <w:szCs w:val="22"/>
        </w:rPr>
        <w:t></w:t>
      </w:r>
      <w:r w:rsidRPr="00D86BA8">
        <w:rPr>
          <w:rFonts w:ascii="Symbol" w:hAnsi="Symbol" w:cs="Arial"/>
          <w:szCs w:val="22"/>
        </w:rPr>
        <w:tab/>
      </w:r>
      <w:r>
        <w:rPr>
          <w:rFonts w:cs="Arial"/>
          <w:szCs w:val="22"/>
        </w:rPr>
        <w:t xml:space="preserve">Participation in the </w:t>
      </w:r>
      <w:r w:rsidRPr="00D86BA8">
        <w:rPr>
          <w:rFonts w:cs="Arial"/>
          <w:szCs w:val="22"/>
        </w:rPr>
        <w:t xml:space="preserve">Australian Network on Disabilities Access and Inclusion </w:t>
      </w:r>
      <w:r>
        <w:rPr>
          <w:rFonts w:cs="Arial"/>
          <w:szCs w:val="22"/>
        </w:rPr>
        <w:t>I</w:t>
      </w:r>
      <w:r w:rsidRPr="00D86BA8">
        <w:rPr>
          <w:rFonts w:cs="Arial"/>
          <w:szCs w:val="22"/>
        </w:rPr>
        <w:t xml:space="preserve">ndex </w:t>
      </w:r>
      <w:r>
        <w:rPr>
          <w:rFonts w:cs="Arial"/>
          <w:szCs w:val="22"/>
        </w:rPr>
        <w:t>A</w:t>
      </w:r>
      <w:r w:rsidRPr="00D86BA8">
        <w:rPr>
          <w:rFonts w:cs="Arial"/>
          <w:szCs w:val="22"/>
        </w:rPr>
        <w:t xml:space="preserve">ssessment which analyses Council’s confidence and capacity to employ and support people with disabilities. Council’s ranking increased from 29% to 51%, which puts Council in the top 20% of organisations </w:t>
      </w:r>
      <w:r>
        <w:rPr>
          <w:rFonts w:cs="Arial"/>
          <w:szCs w:val="22"/>
        </w:rPr>
        <w:t>that</w:t>
      </w:r>
      <w:r w:rsidRPr="00D86BA8">
        <w:rPr>
          <w:rFonts w:cs="Arial"/>
          <w:szCs w:val="22"/>
        </w:rPr>
        <w:t xml:space="preserve"> undertake the assessment. </w:t>
      </w:r>
    </w:p>
    <w:p w14:paraId="7F97D0BC" w14:textId="77777777" w:rsidR="005B479F" w:rsidRPr="00D86BA8" w:rsidRDefault="005B479F" w:rsidP="005B479F">
      <w:pPr>
        <w:spacing w:after="120"/>
        <w:ind w:left="720" w:hanging="360"/>
        <w:rPr>
          <w:rFonts w:cs="Arial"/>
          <w:szCs w:val="22"/>
        </w:rPr>
      </w:pPr>
      <w:r w:rsidRPr="00D86BA8">
        <w:rPr>
          <w:rFonts w:ascii="Symbol" w:hAnsi="Symbol" w:cs="Arial"/>
          <w:szCs w:val="22"/>
        </w:rPr>
        <w:t></w:t>
      </w:r>
      <w:r w:rsidRPr="00D86BA8">
        <w:rPr>
          <w:rFonts w:ascii="Symbol" w:hAnsi="Symbol" w:cs="Arial"/>
          <w:szCs w:val="22"/>
        </w:rPr>
        <w:tab/>
      </w:r>
      <w:r w:rsidRPr="00D86BA8">
        <w:rPr>
          <w:rFonts w:cs="Arial"/>
          <w:szCs w:val="22"/>
        </w:rPr>
        <w:t>Provision of regular information to residents with disabilities and carers via direct newsletter and regular updates to the Whittlesea Disability Network (WDN). The WDN’s membership has evolved over the past four years and further work is required to ensure the forum continues to meet residents’ needs.</w:t>
      </w:r>
    </w:p>
    <w:p w14:paraId="7E2FB980" w14:textId="77777777" w:rsidR="005B479F" w:rsidRPr="00D86BA8" w:rsidRDefault="005B479F" w:rsidP="005B479F">
      <w:pPr>
        <w:spacing w:after="120"/>
        <w:ind w:left="720" w:hanging="360"/>
        <w:rPr>
          <w:rFonts w:cs="Arial"/>
          <w:szCs w:val="22"/>
        </w:rPr>
      </w:pPr>
      <w:r w:rsidRPr="00D86BA8">
        <w:rPr>
          <w:rFonts w:ascii="Symbol" w:hAnsi="Symbol" w:cs="Arial"/>
          <w:szCs w:val="22"/>
        </w:rPr>
        <w:t></w:t>
      </w:r>
      <w:r w:rsidRPr="00D86BA8">
        <w:rPr>
          <w:rFonts w:ascii="Symbol" w:hAnsi="Symbol" w:cs="Arial"/>
          <w:szCs w:val="22"/>
        </w:rPr>
        <w:tab/>
      </w:r>
      <w:r>
        <w:rPr>
          <w:rFonts w:cs="Arial"/>
          <w:szCs w:val="22"/>
        </w:rPr>
        <w:t>S</w:t>
      </w:r>
      <w:r w:rsidRPr="00D86BA8">
        <w:rPr>
          <w:rFonts w:cs="Arial"/>
          <w:szCs w:val="22"/>
        </w:rPr>
        <w:t>upporting isolated residents with disabilities and carers</w:t>
      </w:r>
      <w:r>
        <w:rPr>
          <w:rFonts w:cs="Arial"/>
          <w:szCs w:val="22"/>
        </w:rPr>
        <w:t>, during COVID lockdowns</w:t>
      </w:r>
      <w:r w:rsidRPr="00D86BA8">
        <w:rPr>
          <w:rFonts w:cs="Arial"/>
          <w:szCs w:val="22"/>
        </w:rPr>
        <w:t xml:space="preserve"> who are self-isolating and/or practicing physical distancing requirements.</w:t>
      </w:r>
    </w:p>
    <w:p w14:paraId="07EC516C" w14:textId="77777777" w:rsidR="005B479F"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D86BA8">
        <w:rPr>
          <w:rFonts w:cs="Arial"/>
          <w:szCs w:val="22"/>
        </w:rPr>
        <w:t xml:space="preserve">Additional outcome information is summarised in </w:t>
      </w:r>
      <w:r w:rsidRPr="00D86BA8">
        <w:rPr>
          <w:rFonts w:cs="Arial"/>
          <w:b/>
          <w:bCs/>
          <w:szCs w:val="22"/>
        </w:rPr>
        <w:t>Attachment 1</w:t>
      </w:r>
      <w:r w:rsidRPr="00D86BA8">
        <w:rPr>
          <w:rFonts w:cs="Arial"/>
          <w:szCs w:val="22"/>
        </w:rPr>
        <w:t>.</w:t>
      </w:r>
    </w:p>
    <w:p w14:paraId="0FFC61B2" w14:textId="77777777" w:rsidR="005B479F" w:rsidRPr="001B0CE8" w:rsidRDefault="005B479F" w:rsidP="005B479F">
      <w:pPr>
        <w:spacing w:after="120"/>
        <w:rPr>
          <w:rFonts w:cs="Arial"/>
          <w:szCs w:val="22"/>
        </w:rPr>
      </w:pPr>
      <w:r w:rsidRPr="001B0CE8">
        <w:rPr>
          <w:rFonts w:cs="Arial"/>
          <w:szCs w:val="22"/>
        </w:rPr>
        <w:t xml:space="preserve">The five actions that were not achieved are outlined in the following </w:t>
      </w:r>
      <w:r>
        <w:rPr>
          <w:rFonts w:cs="Arial"/>
          <w:szCs w:val="22"/>
        </w:rPr>
        <w:t>T</w:t>
      </w:r>
      <w:r w:rsidRPr="001B0CE8">
        <w:rPr>
          <w:rFonts w:cs="Arial"/>
          <w:szCs w:val="22"/>
        </w:rPr>
        <w:t>able</w:t>
      </w:r>
    </w:p>
    <w:tbl>
      <w:tblPr>
        <w:tblStyle w:val="TableGrid"/>
        <w:tblW w:w="0" w:type="auto"/>
        <w:tblLook w:val="04A0" w:firstRow="1" w:lastRow="0" w:firstColumn="1" w:lastColumn="0" w:noHBand="0" w:noVBand="1"/>
      </w:tblPr>
      <w:tblGrid>
        <w:gridCol w:w="4643"/>
        <w:gridCol w:w="4644"/>
      </w:tblGrid>
      <w:tr w:rsidR="005B479F" w:rsidRPr="00D86BA8" w14:paraId="16EE2AD2" w14:textId="77777777" w:rsidTr="00BE368F">
        <w:tc>
          <w:tcPr>
            <w:tcW w:w="4643" w:type="dxa"/>
            <w:shd w:val="clear" w:color="auto" w:fill="C6D9F1" w:themeFill="text2" w:themeFillTint="33"/>
          </w:tcPr>
          <w:p w14:paraId="603CABC0" w14:textId="77777777" w:rsidR="005B479F" w:rsidRPr="001B0CE8" w:rsidRDefault="005B479F" w:rsidP="00BE368F">
            <w:pPr>
              <w:spacing w:after="120"/>
              <w:rPr>
                <w:rFonts w:cs="Arial"/>
                <w:szCs w:val="22"/>
              </w:rPr>
            </w:pPr>
            <w:r w:rsidRPr="001B0CE8">
              <w:rPr>
                <w:rFonts w:cs="Arial"/>
                <w:szCs w:val="22"/>
              </w:rPr>
              <w:t>Action</w:t>
            </w:r>
          </w:p>
        </w:tc>
        <w:tc>
          <w:tcPr>
            <w:tcW w:w="4644" w:type="dxa"/>
            <w:shd w:val="clear" w:color="auto" w:fill="C6D9F1" w:themeFill="text2" w:themeFillTint="33"/>
          </w:tcPr>
          <w:p w14:paraId="1295C689" w14:textId="77777777" w:rsidR="005B479F" w:rsidRPr="001B0CE8" w:rsidRDefault="005B479F" w:rsidP="00BE368F">
            <w:pPr>
              <w:spacing w:after="120"/>
              <w:rPr>
                <w:rFonts w:cs="Arial"/>
                <w:szCs w:val="22"/>
              </w:rPr>
            </w:pPr>
            <w:r w:rsidRPr="001B0CE8">
              <w:rPr>
                <w:rFonts w:cs="Arial"/>
                <w:szCs w:val="22"/>
              </w:rPr>
              <w:t>Notes</w:t>
            </w:r>
          </w:p>
        </w:tc>
      </w:tr>
      <w:tr w:rsidR="005B479F" w:rsidRPr="00D86BA8" w14:paraId="113CD618" w14:textId="77777777" w:rsidTr="00BE368F">
        <w:tc>
          <w:tcPr>
            <w:tcW w:w="4643" w:type="dxa"/>
          </w:tcPr>
          <w:p w14:paraId="49ED84D8" w14:textId="77777777" w:rsidR="005B479F" w:rsidRPr="001B0CE8" w:rsidRDefault="005B479F" w:rsidP="00BE368F">
            <w:pPr>
              <w:spacing w:after="120"/>
              <w:rPr>
                <w:rFonts w:cs="Arial"/>
                <w:szCs w:val="22"/>
              </w:rPr>
            </w:pPr>
            <w:r w:rsidRPr="001B0CE8">
              <w:rPr>
                <w:rFonts w:cs="Arial"/>
                <w:szCs w:val="22"/>
              </w:rPr>
              <w:t>Develop a Business Support Program that works with local business owners to encourage the inclusion of customers with disabilities (2018-19)</w:t>
            </w:r>
          </w:p>
        </w:tc>
        <w:tc>
          <w:tcPr>
            <w:tcW w:w="4644" w:type="dxa"/>
          </w:tcPr>
          <w:p w14:paraId="380E220B" w14:textId="77777777" w:rsidR="005B479F" w:rsidRPr="001B0CE8" w:rsidRDefault="005B479F" w:rsidP="00BE368F">
            <w:pPr>
              <w:spacing w:after="120"/>
              <w:rPr>
                <w:rFonts w:cs="Arial"/>
                <w:szCs w:val="22"/>
              </w:rPr>
            </w:pPr>
            <w:r w:rsidRPr="001B0CE8">
              <w:rPr>
                <w:rFonts w:cs="Arial"/>
                <w:szCs w:val="22"/>
              </w:rPr>
              <w:t>Council submitted two applications under the NDIS Information Linkages and Capacity Building (ILC) program in two funding rounds and was unsuccessful in each round. Information on how businesses could support customers with disabilities was provided and circulated in the “Business Resource Guide”. Further work in this area will be investigated in future plans.</w:t>
            </w:r>
          </w:p>
        </w:tc>
      </w:tr>
      <w:tr w:rsidR="005B479F" w:rsidRPr="00D86BA8" w14:paraId="250702A5" w14:textId="77777777" w:rsidTr="00BE368F">
        <w:tc>
          <w:tcPr>
            <w:tcW w:w="4643" w:type="dxa"/>
          </w:tcPr>
          <w:p w14:paraId="65EDFEE1" w14:textId="77777777" w:rsidR="005B479F" w:rsidRPr="001B0CE8" w:rsidRDefault="005B479F" w:rsidP="00BE368F">
            <w:pPr>
              <w:spacing w:after="120"/>
              <w:rPr>
                <w:rFonts w:cs="Arial"/>
                <w:szCs w:val="22"/>
              </w:rPr>
            </w:pPr>
            <w:r w:rsidRPr="001B0CE8">
              <w:rPr>
                <w:rFonts w:cs="Arial"/>
                <w:szCs w:val="22"/>
              </w:rPr>
              <w:t>Establish Disability Work Experience/ Employment Pilot Program with Council Departments for people with disabilities (Including people with disabilities from Aboriginal, CALD backgrounds and women with disabilities) (2018-19)</w:t>
            </w:r>
          </w:p>
        </w:tc>
        <w:tc>
          <w:tcPr>
            <w:tcW w:w="4644" w:type="dxa"/>
          </w:tcPr>
          <w:p w14:paraId="7657E55C" w14:textId="77777777" w:rsidR="005B479F" w:rsidRPr="001B0CE8" w:rsidRDefault="005B479F" w:rsidP="00BE368F">
            <w:pPr>
              <w:spacing w:after="120"/>
              <w:rPr>
                <w:rFonts w:cs="Arial"/>
                <w:szCs w:val="22"/>
              </w:rPr>
            </w:pPr>
            <w:r w:rsidRPr="001B0CE8">
              <w:rPr>
                <w:rFonts w:cs="Arial"/>
                <w:szCs w:val="22"/>
              </w:rPr>
              <w:t xml:space="preserve">This action was also included in the ILC   applications mentioned above that were unsuccessful. It will be investigated </w:t>
            </w:r>
            <w:r>
              <w:rPr>
                <w:rFonts w:cs="Arial"/>
                <w:szCs w:val="22"/>
              </w:rPr>
              <w:t>in</w:t>
            </w:r>
            <w:r w:rsidRPr="001B0CE8">
              <w:rPr>
                <w:rFonts w:cs="Arial"/>
                <w:szCs w:val="22"/>
              </w:rPr>
              <w:t xml:space="preserve"> future plans. </w:t>
            </w:r>
          </w:p>
        </w:tc>
      </w:tr>
      <w:tr w:rsidR="005B479F" w:rsidRPr="00D86BA8" w14:paraId="526F7A34" w14:textId="77777777" w:rsidTr="00BE368F">
        <w:tc>
          <w:tcPr>
            <w:tcW w:w="4643" w:type="dxa"/>
          </w:tcPr>
          <w:p w14:paraId="18FD301D" w14:textId="77777777" w:rsidR="005B479F" w:rsidRPr="001B0CE8" w:rsidRDefault="005B479F" w:rsidP="00BE368F">
            <w:pPr>
              <w:spacing w:after="120"/>
              <w:rPr>
                <w:rFonts w:cs="Arial"/>
                <w:szCs w:val="22"/>
              </w:rPr>
            </w:pPr>
            <w:r w:rsidRPr="001B0CE8">
              <w:rPr>
                <w:rFonts w:cs="Arial"/>
                <w:szCs w:val="22"/>
              </w:rPr>
              <w:t>Develop a Community Disability survey to get baseline data on community attitudes around inclusion in our community. (2017-18)</w:t>
            </w:r>
          </w:p>
        </w:tc>
        <w:tc>
          <w:tcPr>
            <w:tcW w:w="4644" w:type="dxa"/>
          </w:tcPr>
          <w:p w14:paraId="442B768B" w14:textId="77777777" w:rsidR="005B479F" w:rsidRPr="001B0CE8" w:rsidRDefault="005B479F" w:rsidP="00BE368F">
            <w:pPr>
              <w:spacing w:after="120"/>
              <w:rPr>
                <w:rFonts w:cs="Arial"/>
                <w:szCs w:val="22"/>
              </w:rPr>
            </w:pPr>
            <w:r w:rsidRPr="001B0CE8">
              <w:rPr>
                <w:rFonts w:cs="Arial"/>
                <w:szCs w:val="22"/>
              </w:rPr>
              <w:t xml:space="preserve">Community attitudes on inclusion questions were added to a number of Council surveys  over the life of the Disability Plan. This approach established better ongoing engagement feedback than a stand-alone survey. </w:t>
            </w:r>
          </w:p>
        </w:tc>
      </w:tr>
      <w:tr w:rsidR="005B479F" w:rsidRPr="00D86BA8" w14:paraId="2CBC5836" w14:textId="77777777" w:rsidTr="00BE368F">
        <w:tc>
          <w:tcPr>
            <w:tcW w:w="4643" w:type="dxa"/>
          </w:tcPr>
          <w:p w14:paraId="19AFF037" w14:textId="77777777" w:rsidR="005B479F" w:rsidRPr="001B0CE8" w:rsidRDefault="005B479F" w:rsidP="00BE368F">
            <w:pPr>
              <w:spacing w:after="120"/>
              <w:rPr>
                <w:rFonts w:cs="Arial"/>
                <w:szCs w:val="22"/>
              </w:rPr>
            </w:pPr>
            <w:r w:rsidRPr="001B0CE8">
              <w:rPr>
                <w:rFonts w:cs="Arial"/>
                <w:szCs w:val="22"/>
              </w:rPr>
              <w:t xml:space="preserve">Establish the Access and Inclusion </w:t>
            </w:r>
            <w:r w:rsidRPr="001B0CE8">
              <w:rPr>
                <w:rFonts w:cs="Arial"/>
                <w:szCs w:val="22"/>
                <w:lang w:val="en-GB"/>
              </w:rPr>
              <w:t>Coordinating</w:t>
            </w:r>
            <w:r w:rsidRPr="001B0CE8">
              <w:rPr>
                <w:rFonts w:cs="Arial"/>
                <w:szCs w:val="22"/>
              </w:rPr>
              <w:t xml:space="preserve"> group which oversees the work to increase the employment opportunities for people with disabilities at Council (2019-20);</w:t>
            </w:r>
          </w:p>
        </w:tc>
        <w:tc>
          <w:tcPr>
            <w:tcW w:w="4644" w:type="dxa"/>
          </w:tcPr>
          <w:p w14:paraId="0D9F20DC" w14:textId="77777777" w:rsidR="005B479F" w:rsidRPr="001B0CE8" w:rsidRDefault="005B479F" w:rsidP="00BE368F">
            <w:pPr>
              <w:spacing w:after="120"/>
              <w:rPr>
                <w:rFonts w:cs="Arial"/>
                <w:szCs w:val="22"/>
              </w:rPr>
            </w:pPr>
            <w:r w:rsidRPr="001B0CE8">
              <w:rPr>
                <w:rFonts w:cs="Arial"/>
                <w:szCs w:val="22"/>
              </w:rPr>
              <w:t xml:space="preserve">Due to numerous </w:t>
            </w:r>
            <w:r>
              <w:rPr>
                <w:rFonts w:cs="Arial"/>
                <w:szCs w:val="22"/>
              </w:rPr>
              <w:t xml:space="preserve">senior management </w:t>
            </w:r>
            <w:r w:rsidRPr="001B0CE8">
              <w:rPr>
                <w:rFonts w:cs="Arial"/>
                <w:szCs w:val="22"/>
              </w:rPr>
              <w:t>changes</w:t>
            </w:r>
            <w:r>
              <w:rPr>
                <w:rFonts w:cs="Arial"/>
                <w:szCs w:val="22"/>
              </w:rPr>
              <w:t xml:space="preserve"> </w:t>
            </w:r>
            <w:r w:rsidRPr="001B0CE8">
              <w:rPr>
                <w:rFonts w:cs="Arial"/>
                <w:szCs w:val="22"/>
              </w:rPr>
              <w:t xml:space="preserve">and the focus on Council’s response to the pandemic for most of 2020, the Group was not established. This action will be revisited in future plans. </w:t>
            </w:r>
          </w:p>
        </w:tc>
      </w:tr>
      <w:tr w:rsidR="005B479F" w:rsidRPr="00D86BA8" w14:paraId="71CDF743" w14:textId="77777777" w:rsidTr="00BE368F">
        <w:tc>
          <w:tcPr>
            <w:tcW w:w="4643" w:type="dxa"/>
          </w:tcPr>
          <w:p w14:paraId="5090E39C" w14:textId="77777777" w:rsidR="005B479F" w:rsidRPr="001B0CE8" w:rsidRDefault="005B479F" w:rsidP="00BE368F">
            <w:pPr>
              <w:spacing w:after="120"/>
              <w:rPr>
                <w:rFonts w:cs="Arial"/>
                <w:szCs w:val="22"/>
              </w:rPr>
            </w:pPr>
            <w:r w:rsidRPr="001B0CE8">
              <w:rPr>
                <w:rFonts w:cs="Arial"/>
                <w:szCs w:val="22"/>
              </w:rPr>
              <w:t>Develop Training program for staff that have community communication responsibility on the Accessible Communication Policy and inclusive Communication Protocol (including Communication toolkit)</w:t>
            </w:r>
          </w:p>
        </w:tc>
        <w:tc>
          <w:tcPr>
            <w:tcW w:w="4644" w:type="dxa"/>
          </w:tcPr>
          <w:p w14:paraId="6178C943" w14:textId="77777777" w:rsidR="005B479F" w:rsidRPr="001B0CE8" w:rsidRDefault="005B479F" w:rsidP="00BE368F">
            <w:pPr>
              <w:spacing w:after="120"/>
              <w:rPr>
                <w:rFonts w:cs="Arial"/>
                <w:szCs w:val="22"/>
              </w:rPr>
            </w:pPr>
            <w:r w:rsidRPr="001B0CE8">
              <w:rPr>
                <w:rFonts w:cs="Arial"/>
                <w:szCs w:val="22"/>
              </w:rPr>
              <w:t>This policy and protocol were put on hold due of changing priorities during the pandemic in 2020. This action will be revisited in future plans</w:t>
            </w:r>
          </w:p>
        </w:tc>
      </w:tr>
    </w:tbl>
    <w:p w14:paraId="0593C313" w14:textId="77777777" w:rsidR="005B479F" w:rsidRDefault="005B479F" w:rsidP="005B479F">
      <w:pPr>
        <w:spacing w:after="120"/>
        <w:rPr>
          <w:rFonts w:cs="Arial"/>
          <w:szCs w:val="22"/>
        </w:rPr>
      </w:pPr>
      <w:r>
        <w:rPr>
          <w:rFonts w:cs="Arial"/>
          <w:szCs w:val="22"/>
        </w:rPr>
        <w:t>Table 1: Unachieved Actions</w:t>
      </w:r>
    </w:p>
    <w:p w14:paraId="10AF5B97" w14:textId="77777777" w:rsidR="005B479F" w:rsidRPr="00D86BA8" w:rsidRDefault="005B479F" w:rsidP="005B479F">
      <w:pPr>
        <w:spacing w:after="120"/>
        <w:rPr>
          <w:rFonts w:cs="Arial"/>
          <w:b/>
          <w:bCs/>
          <w:i/>
          <w:iCs/>
          <w:szCs w:val="22"/>
        </w:rPr>
      </w:pPr>
      <w:r w:rsidRPr="00D86BA8">
        <w:rPr>
          <w:rFonts w:cs="Arial"/>
          <w:b/>
          <w:bCs/>
          <w:i/>
          <w:iCs/>
          <w:szCs w:val="22"/>
        </w:rPr>
        <w:t xml:space="preserve">Whittlesea Integrated Planning Framework </w:t>
      </w:r>
    </w:p>
    <w:p w14:paraId="32595F5C" w14:textId="77777777" w:rsidR="005B479F" w:rsidRPr="00D86BA8" w:rsidRDefault="005B479F" w:rsidP="005B479F">
      <w:pPr>
        <w:spacing w:after="120"/>
        <w:rPr>
          <w:rFonts w:cs="Arial"/>
          <w:szCs w:val="22"/>
        </w:rPr>
      </w:pPr>
      <w:r w:rsidRPr="00D86BA8">
        <w:rPr>
          <w:rFonts w:cs="Arial"/>
          <w:szCs w:val="22"/>
        </w:rPr>
        <w:t xml:space="preserve">In March 2021, Council adopted a new Integrated Planning Framework. Adoption of this </w:t>
      </w:r>
      <w:r>
        <w:rPr>
          <w:rFonts w:cs="Arial"/>
          <w:szCs w:val="22"/>
        </w:rPr>
        <w:t>F</w:t>
      </w:r>
      <w:r w:rsidRPr="00D86BA8">
        <w:rPr>
          <w:rFonts w:cs="Arial"/>
          <w:szCs w:val="22"/>
        </w:rPr>
        <w:t>ramework means Council will no longer prepare and adopt separate, stand-alone strategies but will develop actions and priorities across a smaller number of integrated Whittlesea 2040 Strategies. Th</w:t>
      </w:r>
      <w:r>
        <w:rPr>
          <w:rFonts w:cs="Arial"/>
          <w:szCs w:val="22"/>
        </w:rPr>
        <w:t>e Framework</w:t>
      </w:r>
      <w:r w:rsidRPr="00D86BA8">
        <w:rPr>
          <w:rFonts w:cs="Arial"/>
          <w:szCs w:val="22"/>
        </w:rPr>
        <w:t xml:space="preserve"> include</w:t>
      </w:r>
      <w:r>
        <w:rPr>
          <w:rFonts w:cs="Arial"/>
          <w:szCs w:val="22"/>
        </w:rPr>
        <w:t>s</w:t>
      </w:r>
      <w:r w:rsidRPr="00D86BA8">
        <w:rPr>
          <w:rFonts w:cs="Arial"/>
          <w:szCs w:val="22"/>
        </w:rPr>
        <w:t xml:space="preserve"> the Disability Action Plan </w:t>
      </w:r>
      <w:r>
        <w:rPr>
          <w:rFonts w:cs="Arial"/>
          <w:szCs w:val="22"/>
        </w:rPr>
        <w:t>actions that</w:t>
      </w:r>
      <w:r w:rsidRPr="00D86BA8">
        <w:rPr>
          <w:rFonts w:cs="Arial"/>
          <w:szCs w:val="22"/>
        </w:rPr>
        <w:t xml:space="preserve"> will be integrated into the Co</w:t>
      </w:r>
      <w:r>
        <w:rPr>
          <w:rFonts w:cs="Arial"/>
          <w:szCs w:val="22"/>
        </w:rPr>
        <w:t>mmunity</w:t>
      </w:r>
      <w:r w:rsidRPr="00D86BA8">
        <w:rPr>
          <w:rFonts w:cs="Arial"/>
          <w:szCs w:val="22"/>
        </w:rPr>
        <w:t xml:space="preserve"> Plan 2021-25 and Whittlesea 2040 Strategies (rather than a separate document).  </w:t>
      </w:r>
    </w:p>
    <w:p w14:paraId="29AC2C68" w14:textId="77777777" w:rsidR="005B479F" w:rsidRPr="009159F6" w:rsidRDefault="005B479F" w:rsidP="005B479F">
      <w:pPr>
        <w:keepNext/>
        <w:tabs>
          <w:tab w:val="left" w:pos="1134"/>
        </w:tabs>
        <w:spacing w:before="360" w:after="240"/>
        <w:rPr>
          <w:rFonts w:cs="Arial"/>
          <w:b/>
          <w:szCs w:val="22"/>
        </w:rPr>
      </w:pPr>
      <w:r w:rsidRPr="009159F6">
        <w:rPr>
          <w:rFonts w:cs="Arial"/>
          <w:b/>
          <w:caps/>
          <w:smallCaps/>
          <w:szCs w:val="22"/>
        </w:rPr>
        <w:t>Proposal</w:t>
      </w:r>
    </w:p>
    <w:p w14:paraId="4D305F68" w14:textId="77777777" w:rsidR="005B479F" w:rsidRPr="009440C4" w:rsidRDefault="005B479F" w:rsidP="005B479F">
      <w:pPr>
        <w:spacing w:after="120"/>
        <w:rPr>
          <w:rFonts w:cs="Arial"/>
          <w:szCs w:val="22"/>
        </w:rPr>
      </w:pPr>
      <w:bookmarkStart w:id="81" w:name="_Hlk74662965"/>
      <w:r w:rsidRPr="009440C4">
        <w:rPr>
          <w:rFonts w:cs="Arial"/>
          <w:szCs w:val="22"/>
        </w:rPr>
        <w:t xml:space="preserve">By taking this approach it will mean that we will have two levels of actions on inclusion of people with disability. </w:t>
      </w:r>
    </w:p>
    <w:p w14:paraId="53C8F983" w14:textId="77777777" w:rsidR="005B479F" w:rsidRPr="009440C4" w:rsidRDefault="005B479F" w:rsidP="005B479F">
      <w:pPr>
        <w:spacing w:after="120"/>
        <w:ind w:left="720" w:hanging="360"/>
        <w:rPr>
          <w:rFonts w:cs="Arial"/>
          <w:szCs w:val="22"/>
        </w:rPr>
      </w:pPr>
      <w:r w:rsidRPr="009440C4">
        <w:rPr>
          <w:rFonts w:cs="Arial"/>
          <w:szCs w:val="22"/>
        </w:rPr>
        <w:t>-</w:t>
      </w:r>
      <w:r w:rsidRPr="009440C4">
        <w:rPr>
          <w:rFonts w:cs="Arial"/>
          <w:szCs w:val="22"/>
        </w:rPr>
        <w:tab/>
        <w:t xml:space="preserve">High level actions that will appear in the </w:t>
      </w:r>
      <w:r>
        <w:rPr>
          <w:rFonts w:cs="Arial"/>
          <w:szCs w:val="22"/>
        </w:rPr>
        <w:t>Community P</w:t>
      </w:r>
      <w:r w:rsidRPr="009440C4">
        <w:rPr>
          <w:rFonts w:cs="Arial"/>
          <w:szCs w:val="22"/>
        </w:rPr>
        <w:t>lan.</w:t>
      </w:r>
    </w:p>
    <w:p w14:paraId="60190389" w14:textId="77777777" w:rsidR="005B479F" w:rsidRPr="009440C4" w:rsidRDefault="005B479F" w:rsidP="005B479F">
      <w:pPr>
        <w:spacing w:after="120"/>
        <w:ind w:left="720" w:hanging="360"/>
        <w:rPr>
          <w:rFonts w:cs="Arial"/>
          <w:szCs w:val="22"/>
        </w:rPr>
      </w:pPr>
      <w:r w:rsidRPr="009440C4">
        <w:rPr>
          <w:rFonts w:cs="Arial"/>
          <w:szCs w:val="22"/>
        </w:rPr>
        <w:t>-</w:t>
      </w:r>
      <w:r w:rsidRPr="009440C4">
        <w:rPr>
          <w:rFonts w:cs="Arial"/>
          <w:szCs w:val="22"/>
        </w:rPr>
        <w:tab/>
        <w:t>Next level actions that will appear in the Whittlesea 2040 Strategies.</w:t>
      </w:r>
    </w:p>
    <w:p w14:paraId="3AA97CA8" w14:textId="77777777" w:rsidR="005B479F" w:rsidRPr="00ED0DA3" w:rsidRDefault="005B479F" w:rsidP="005B479F">
      <w:pPr>
        <w:spacing w:after="120"/>
        <w:rPr>
          <w:rFonts w:cs="Arial"/>
          <w:szCs w:val="22"/>
        </w:rPr>
      </w:pPr>
      <w:r w:rsidRPr="00ED0DA3">
        <w:rPr>
          <w:rFonts w:cs="Arial"/>
          <w:szCs w:val="22"/>
        </w:rPr>
        <w:t>It will also mean that instead of taking a disability specific focus in our actions, the organisation can respon</w:t>
      </w:r>
      <w:r>
        <w:rPr>
          <w:rFonts w:cs="Arial"/>
          <w:szCs w:val="22"/>
        </w:rPr>
        <w:t>d across a number of disciplines with a human rights framework</w:t>
      </w:r>
      <w:r w:rsidRPr="00ED0DA3">
        <w:rPr>
          <w:rFonts w:cs="Arial"/>
          <w:szCs w:val="22"/>
        </w:rPr>
        <w:t>.  The strength of this approach is that the increased scope will result</w:t>
      </w:r>
      <w:r>
        <w:rPr>
          <w:rFonts w:cs="Arial"/>
          <w:szCs w:val="22"/>
        </w:rPr>
        <w:t xml:space="preserve"> in positive</w:t>
      </w:r>
      <w:r w:rsidRPr="00ED0DA3">
        <w:rPr>
          <w:rFonts w:cs="Arial"/>
          <w:szCs w:val="22"/>
        </w:rPr>
        <w:t xml:space="preserve"> outcomes </w:t>
      </w:r>
      <w:r>
        <w:rPr>
          <w:rFonts w:cs="Arial"/>
          <w:szCs w:val="22"/>
        </w:rPr>
        <w:t>across a broader</w:t>
      </w:r>
      <w:r w:rsidRPr="00ED0DA3">
        <w:rPr>
          <w:rFonts w:cs="Arial"/>
          <w:szCs w:val="22"/>
        </w:rPr>
        <w:t xml:space="preserve"> </w:t>
      </w:r>
      <w:r>
        <w:rPr>
          <w:rFonts w:cs="Arial"/>
          <w:szCs w:val="22"/>
        </w:rPr>
        <w:t xml:space="preserve">number </w:t>
      </w:r>
      <w:r w:rsidRPr="00ED0DA3">
        <w:rPr>
          <w:rFonts w:cs="Arial"/>
          <w:szCs w:val="22"/>
        </w:rPr>
        <w:t xml:space="preserve">of areas for residents with disabilities.  </w:t>
      </w:r>
    </w:p>
    <w:p w14:paraId="1320035D" w14:textId="77777777" w:rsidR="005B479F" w:rsidRPr="009159F6" w:rsidRDefault="005B479F" w:rsidP="005B479F">
      <w:pPr>
        <w:spacing w:after="120"/>
        <w:rPr>
          <w:rFonts w:cs="Arial"/>
          <w:szCs w:val="22"/>
        </w:rPr>
      </w:pPr>
      <w:bookmarkStart w:id="82" w:name="_Hlk74662986"/>
      <w:bookmarkEnd w:id="81"/>
      <w:r w:rsidRPr="000D51C6">
        <w:rPr>
          <w:rFonts w:cs="Arial"/>
          <w:szCs w:val="22"/>
        </w:rPr>
        <w:t>Measures to address potential community concerns regarding a change to Council’s policy framework will be addressed through further consultation with the Whittlesea Disability Network, and annual reporting which ensures Council’s progress on disability initiatives is maintained.</w:t>
      </w:r>
      <w:bookmarkEnd w:id="82"/>
    </w:p>
    <w:p w14:paraId="4E2DC174"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Consultation</w:t>
      </w:r>
    </w:p>
    <w:p w14:paraId="4C636199" w14:textId="77777777" w:rsidR="005B479F" w:rsidRDefault="005B479F" w:rsidP="005B479F">
      <w:pPr>
        <w:spacing w:after="120"/>
        <w:rPr>
          <w:rFonts w:cs="Arial"/>
          <w:b/>
          <w:bCs/>
          <w:szCs w:val="22"/>
        </w:rPr>
      </w:pPr>
      <w:r w:rsidRPr="00D86BA8">
        <w:rPr>
          <w:rFonts w:cs="Arial"/>
          <w:b/>
          <w:bCs/>
          <w:szCs w:val="22"/>
        </w:rPr>
        <w:t xml:space="preserve">Community consultation </w:t>
      </w:r>
    </w:p>
    <w:p w14:paraId="1BA3F7FC" w14:textId="77777777" w:rsidR="005B479F" w:rsidRDefault="005B479F" w:rsidP="005B479F">
      <w:pPr>
        <w:spacing w:after="120"/>
        <w:rPr>
          <w:rFonts w:cs="Arial"/>
          <w:szCs w:val="22"/>
        </w:rPr>
      </w:pPr>
      <w:r w:rsidRPr="00D86BA8">
        <w:rPr>
          <w:rFonts w:cs="Arial"/>
          <w:szCs w:val="22"/>
        </w:rPr>
        <w:t>In March</w:t>
      </w:r>
      <w:r>
        <w:rPr>
          <w:rFonts w:cs="Arial"/>
          <w:szCs w:val="22"/>
        </w:rPr>
        <w:t xml:space="preserve"> 2021</w:t>
      </w:r>
      <w:r w:rsidRPr="00D86BA8">
        <w:rPr>
          <w:rFonts w:cs="Arial"/>
          <w:szCs w:val="22"/>
        </w:rPr>
        <w:t xml:space="preserve">, the community consultation on the planning for the next DAP was incorporated in the </w:t>
      </w:r>
      <w:r>
        <w:rPr>
          <w:rFonts w:cs="Arial"/>
          <w:szCs w:val="22"/>
        </w:rPr>
        <w:t>Community Plan 2021-25</w:t>
      </w:r>
      <w:r w:rsidRPr="00D86BA8">
        <w:rPr>
          <w:rFonts w:cs="Arial"/>
          <w:szCs w:val="22"/>
        </w:rPr>
        <w:t xml:space="preserve"> community engagement. Questions relating to people with disabilities were included in the broader community survey. </w:t>
      </w:r>
    </w:p>
    <w:p w14:paraId="7C6D4A5F" w14:textId="77777777" w:rsidR="005B479F" w:rsidRPr="00B45FC4"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B45FC4">
        <w:rPr>
          <w:rFonts w:cs="Arial"/>
          <w:szCs w:val="22"/>
        </w:rPr>
        <w:t xml:space="preserve">36 people who completed the survey identified as having a disability, </w:t>
      </w:r>
    </w:p>
    <w:p w14:paraId="07CB17D3" w14:textId="77777777" w:rsidR="005B479F" w:rsidRPr="00B45FC4"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B45FC4">
        <w:rPr>
          <w:rFonts w:cs="Arial"/>
          <w:szCs w:val="22"/>
        </w:rPr>
        <w:t xml:space="preserve">49 people identified as carers, and </w:t>
      </w:r>
    </w:p>
    <w:p w14:paraId="155DB021" w14:textId="77777777" w:rsidR="005B479F" w:rsidRPr="00B45FC4"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B45FC4">
        <w:rPr>
          <w:rFonts w:cs="Arial"/>
          <w:szCs w:val="22"/>
        </w:rPr>
        <w:t xml:space="preserve">8 of these people identified as being a person with a disability </w:t>
      </w:r>
      <w:r w:rsidRPr="00B45FC4">
        <w:rPr>
          <w:rFonts w:cs="Arial"/>
          <w:i/>
          <w:iCs/>
          <w:szCs w:val="22"/>
        </w:rPr>
        <w:t>and</w:t>
      </w:r>
      <w:r w:rsidRPr="00B45FC4">
        <w:rPr>
          <w:rFonts w:cs="Arial"/>
          <w:szCs w:val="22"/>
        </w:rPr>
        <w:t xml:space="preserve"> a carer.  </w:t>
      </w:r>
    </w:p>
    <w:p w14:paraId="463A977D" w14:textId="77777777" w:rsidR="005B479F" w:rsidRPr="00B45FC4" w:rsidRDefault="005B479F" w:rsidP="005B479F">
      <w:pPr>
        <w:spacing w:after="120"/>
        <w:ind w:left="720" w:hanging="360"/>
        <w:rPr>
          <w:rFonts w:cs="Arial"/>
          <w:szCs w:val="22"/>
        </w:rPr>
      </w:pPr>
      <w:r w:rsidRPr="008048A7">
        <w:rPr>
          <w:rFonts w:ascii="Symbol" w:hAnsi="Symbol" w:cs="Arial"/>
          <w:szCs w:val="22"/>
        </w:rPr>
        <w:t></w:t>
      </w:r>
      <w:r w:rsidRPr="008048A7">
        <w:rPr>
          <w:rFonts w:ascii="Symbol" w:hAnsi="Symbol" w:cs="Arial"/>
          <w:szCs w:val="22"/>
        </w:rPr>
        <w:tab/>
      </w:r>
      <w:r w:rsidRPr="00B45FC4">
        <w:rPr>
          <w:rFonts w:cs="Arial"/>
          <w:szCs w:val="22"/>
        </w:rPr>
        <w:t>Local Service providers (Whittlesea Community Futures partners) were also consulted via the Community Plan 2021-25 survey.  19 local services responded to this survey.</w:t>
      </w:r>
    </w:p>
    <w:p w14:paraId="50D26469" w14:textId="77777777" w:rsidR="0038016F" w:rsidRDefault="0038016F" w:rsidP="005B479F">
      <w:pPr>
        <w:spacing w:after="120"/>
        <w:rPr>
          <w:rFonts w:cs="Arial"/>
          <w:szCs w:val="22"/>
        </w:rPr>
      </w:pPr>
      <w:r>
        <w:rPr>
          <w:rFonts w:cs="Arial"/>
          <w:szCs w:val="22"/>
        </w:rPr>
        <w:br w:type="page"/>
      </w:r>
    </w:p>
    <w:p w14:paraId="3262ED5B" w14:textId="77777777" w:rsidR="005B479F" w:rsidRPr="00D86BA8" w:rsidRDefault="005B479F" w:rsidP="005B479F">
      <w:pPr>
        <w:spacing w:after="120"/>
        <w:rPr>
          <w:rFonts w:cs="Arial"/>
          <w:szCs w:val="22"/>
        </w:rPr>
      </w:pPr>
      <w:r w:rsidRPr="00D86BA8">
        <w:rPr>
          <w:rFonts w:cs="Arial"/>
          <w:szCs w:val="22"/>
        </w:rPr>
        <w:t>Further specific disability cohort consultation was undertaken via a series of four workshop sessions</w:t>
      </w:r>
      <w:r>
        <w:rPr>
          <w:rFonts w:cs="Arial"/>
          <w:szCs w:val="22"/>
        </w:rPr>
        <w:t>:</w:t>
      </w:r>
    </w:p>
    <w:tbl>
      <w:tblPr>
        <w:tblStyle w:val="PlainTable11"/>
        <w:tblW w:w="9889" w:type="dxa"/>
        <w:tblLook w:val="04A0" w:firstRow="1" w:lastRow="0" w:firstColumn="1" w:lastColumn="0" w:noHBand="0" w:noVBand="1"/>
      </w:tblPr>
      <w:tblGrid>
        <w:gridCol w:w="1384"/>
        <w:gridCol w:w="1934"/>
        <w:gridCol w:w="3453"/>
        <w:gridCol w:w="3118"/>
      </w:tblGrid>
      <w:tr w:rsidR="005B479F" w:rsidRPr="00D86BA8" w14:paraId="16FF950A" w14:textId="77777777" w:rsidTr="00BE368F">
        <w:trPr>
          <w:cnfStyle w:val="100000000000" w:firstRow="1" w:lastRow="0" w:firstColumn="0" w:lastColumn="0" w:oddVBand="0" w:evenVBand="0" w:oddHBand="0" w:evenHBand="0" w:firstRowFirstColumn="0" w:firstRowLastColumn="0" w:lastRowFirstColumn="0" w:lastRowLastColumn="0"/>
          <w:trHeight w:val="517"/>
          <w:tblHeader/>
        </w:trPr>
        <w:tc>
          <w:tcPr>
            <w:cnfStyle w:val="001000000000" w:firstRow="0" w:lastRow="0" w:firstColumn="1" w:lastColumn="0" w:oddVBand="0" w:evenVBand="0" w:oddHBand="0" w:evenHBand="0" w:firstRowFirstColumn="0" w:firstRowLastColumn="0" w:lastRowFirstColumn="0" w:lastRowLastColumn="0"/>
            <w:tcW w:w="3318" w:type="dxa"/>
            <w:gridSpan w:val="2"/>
          </w:tcPr>
          <w:p w14:paraId="18389467" w14:textId="77777777" w:rsidR="005B479F" w:rsidRPr="00D86BA8" w:rsidRDefault="005B479F" w:rsidP="00BE368F">
            <w:pPr>
              <w:spacing w:after="120"/>
              <w:rPr>
                <w:rFonts w:cs="Arial"/>
                <w:szCs w:val="22"/>
              </w:rPr>
            </w:pPr>
            <w:r w:rsidRPr="00D86BA8">
              <w:rPr>
                <w:rFonts w:cs="Arial"/>
                <w:szCs w:val="22"/>
              </w:rPr>
              <w:tab/>
              <w:t xml:space="preserve"> </w:t>
            </w:r>
            <w:r w:rsidRPr="00D86BA8">
              <w:rPr>
                <w:rFonts w:cs="Arial"/>
                <w:szCs w:val="22"/>
              </w:rPr>
              <w:tab/>
              <w:t xml:space="preserve">What </w:t>
            </w:r>
          </w:p>
        </w:tc>
        <w:tc>
          <w:tcPr>
            <w:tcW w:w="3453" w:type="dxa"/>
          </w:tcPr>
          <w:p w14:paraId="4DA1ECD0" w14:textId="77777777" w:rsidR="005B479F" w:rsidRPr="00D86BA8" w:rsidRDefault="005B479F" w:rsidP="00BE368F">
            <w:pPr>
              <w:spacing w:after="120"/>
              <w:cnfStyle w:val="100000000000" w:firstRow="1" w:lastRow="0" w:firstColumn="0" w:lastColumn="0" w:oddVBand="0" w:evenVBand="0" w:oddHBand="0" w:evenHBand="0" w:firstRowFirstColumn="0" w:firstRowLastColumn="0" w:lastRowFirstColumn="0" w:lastRowLastColumn="0"/>
              <w:rPr>
                <w:rFonts w:cs="Arial"/>
                <w:szCs w:val="22"/>
              </w:rPr>
            </w:pPr>
            <w:r w:rsidRPr="00D86BA8">
              <w:rPr>
                <w:rFonts w:cs="Arial"/>
                <w:szCs w:val="22"/>
              </w:rPr>
              <w:t xml:space="preserve">Who </w:t>
            </w:r>
          </w:p>
        </w:tc>
        <w:tc>
          <w:tcPr>
            <w:tcW w:w="3118" w:type="dxa"/>
          </w:tcPr>
          <w:p w14:paraId="5806C6A5" w14:textId="77777777" w:rsidR="005B479F" w:rsidRPr="00D86BA8" w:rsidRDefault="005B479F" w:rsidP="00BE368F">
            <w:pPr>
              <w:spacing w:after="120"/>
              <w:cnfStyle w:val="100000000000" w:firstRow="1" w:lastRow="0" w:firstColumn="0" w:lastColumn="0" w:oddVBand="0" w:evenVBand="0" w:oddHBand="0" w:evenHBand="0" w:firstRowFirstColumn="0" w:firstRowLastColumn="0" w:lastRowFirstColumn="0" w:lastRowLastColumn="0"/>
              <w:rPr>
                <w:rFonts w:cs="Arial"/>
                <w:szCs w:val="22"/>
              </w:rPr>
            </w:pPr>
            <w:r w:rsidRPr="00D86BA8">
              <w:rPr>
                <w:rFonts w:cs="Arial"/>
                <w:szCs w:val="22"/>
              </w:rPr>
              <w:t xml:space="preserve">How </w:t>
            </w:r>
          </w:p>
        </w:tc>
      </w:tr>
      <w:tr w:rsidR="005B479F" w:rsidRPr="00D86BA8" w14:paraId="45DC664F" w14:textId="77777777" w:rsidTr="00BE368F">
        <w:trPr>
          <w:cnfStyle w:val="000000100000" w:firstRow="0" w:lastRow="0" w:firstColumn="0" w:lastColumn="0" w:oddVBand="0" w:evenVBand="0" w:oddHBand="1" w:evenHBand="0"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1384" w:type="dxa"/>
          </w:tcPr>
          <w:p w14:paraId="66056617" w14:textId="77777777" w:rsidR="005B479F" w:rsidRPr="00D86BA8" w:rsidRDefault="005B479F" w:rsidP="00BE368F">
            <w:pPr>
              <w:spacing w:after="120"/>
              <w:rPr>
                <w:rFonts w:cs="Arial"/>
                <w:szCs w:val="22"/>
              </w:rPr>
            </w:pPr>
            <w:r w:rsidRPr="00D86BA8">
              <w:rPr>
                <w:rFonts w:cs="Arial"/>
                <w:szCs w:val="22"/>
              </w:rPr>
              <w:t xml:space="preserve">Workshop 1 </w:t>
            </w:r>
          </w:p>
        </w:tc>
        <w:tc>
          <w:tcPr>
            <w:tcW w:w="1934" w:type="dxa"/>
          </w:tcPr>
          <w:p w14:paraId="782A68CD"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 xml:space="preserve">External </w:t>
            </w:r>
          </w:p>
          <w:p w14:paraId="0E03889F"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 xml:space="preserve">Engagement </w:t>
            </w:r>
          </w:p>
        </w:tc>
        <w:tc>
          <w:tcPr>
            <w:tcW w:w="3453" w:type="dxa"/>
          </w:tcPr>
          <w:p w14:paraId="389CF0E3"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 xml:space="preserve">Whittlesea Disability </w:t>
            </w:r>
          </w:p>
          <w:p w14:paraId="77D205FC"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 xml:space="preserve">Network </w:t>
            </w:r>
          </w:p>
          <w:p w14:paraId="4F3C865D"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 xml:space="preserve">(WDN) </w:t>
            </w:r>
          </w:p>
        </w:tc>
        <w:tc>
          <w:tcPr>
            <w:tcW w:w="3118" w:type="dxa"/>
          </w:tcPr>
          <w:p w14:paraId="5FFB7453"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Hybrid workshop (</w:t>
            </w:r>
            <w:r>
              <w:rPr>
                <w:rFonts w:cs="Arial"/>
                <w:szCs w:val="22"/>
              </w:rPr>
              <w:t>f</w:t>
            </w:r>
            <w:r w:rsidRPr="00D86BA8">
              <w:rPr>
                <w:rFonts w:cs="Arial"/>
                <w:szCs w:val="22"/>
              </w:rPr>
              <w:t>ace to face and online)</w:t>
            </w:r>
          </w:p>
          <w:p w14:paraId="4CAA8C7D"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 xml:space="preserve">12 Participants </w:t>
            </w:r>
          </w:p>
        </w:tc>
      </w:tr>
      <w:tr w:rsidR="005B479F" w:rsidRPr="00D86BA8" w14:paraId="2D0798E2" w14:textId="77777777" w:rsidTr="00BE368F">
        <w:trPr>
          <w:trHeight w:val="814"/>
        </w:trPr>
        <w:tc>
          <w:tcPr>
            <w:cnfStyle w:val="001000000000" w:firstRow="0" w:lastRow="0" w:firstColumn="1" w:lastColumn="0" w:oddVBand="0" w:evenVBand="0" w:oddHBand="0" w:evenHBand="0" w:firstRowFirstColumn="0" w:firstRowLastColumn="0" w:lastRowFirstColumn="0" w:lastRowLastColumn="0"/>
            <w:tcW w:w="1384" w:type="dxa"/>
          </w:tcPr>
          <w:p w14:paraId="334DC8CE" w14:textId="77777777" w:rsidR="005B479F" w:rsidRPr="00D86BA8" w:rsidRDefault="005B479F" w:rsidP="00BE368F">
            <w:pPr>
              <w:spacing w:after="120"/>
              <w:rPr>
                <w:rFonts w:cs="Arial"/>
                <w:szCs w:val="22"/>
              </w:rPr>
            </w:pPr>
            <w:r w:rsidRPr="00D86BA8">
              <w:rPr>
                <w:rFonts w:cs="Arial"/>
                <w:szCs w:val="22"/>
              </w:rPr>
              <w:t xml:space="preserve">Workshop 2 </w:t>
            </w:r>
          </w:p>
        </w:tc>
        <w:tc>
          <w:tcPr>
            <w:tcW w:w="1934" w:type="dxa"/>
          </w:tcPr>
          <w:p w14:paraId="4A1D5416" w14:textId="77777777" w:rsidR="005B479F" w:rsidRPr="00D86BA8" w:rsidRDefault="005B479F" w:rsidP="00BE368F">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D86BA8">
              <w:rPr>
                <w:rFonts w:cs="Arial"/>
                <w:szCs w:val="22"/>
              </w:rPr>
              <w:t xml:space="preserve">Internal </w:t>
            </w:r>
          </w:p>
          <w:p w14:paraId="622FB43F" w14:textId="77777777" w:rsidR="005B479F" w:rsidRPr="00D86BA8" w:rsidRDefault="005B479F" w:rsidP="00BE368F">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D86BA8">
              <w:rPr>
                <w:rFonts w:cs="Arial"/>
                <w:szCs w:val="22"/>
              </w:rPr>
              <w:t xml:space="preserve">Engagement </w:t>
            </w:r>
          </w:p>
        </w:tc>
        <w:tc>
          <w:tcPr>
            <w:tcW w:w="3453" w:type="dxa"/>
          </w:tcPr>
          <w:p w14:paraId="5B22B013" w14:textId="77777777" w:rsidR="005B479F" w:rsidRPr="00D86BA8" w:rsidRDefault="005B479F" w:rsidP="00BE368F">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D86BA8">
              <w:rPr>
                <w:rFonts w:cs="Arial"/>
                <w:szCs w:val="22"/>
              </w:rPr>
              <w:t xml:space="preserve">Disability Staff Advisory Group </w:t>
            </w:r>
          </w:p>
        </w:tc>
        <w:tc>
          <w:tcPr>
            <w:tcW w:w="3118" w:type="dxa"/>
          </w:tcPr>
          <w:p w14:paraId="5CC9A4EA" w14:textId="77777777" w:rsidR="005B479F" w:rsidRPr="00D86BA8" w:rsidRDefault="005B479F" w:rsidP="00BE368F">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D86BA8">
              <w:rPr>
                <w:rFonts w:cs="Arial"/>
                <w:szCs w:val="22"/>
              </w:rPr>
              <w:t>Online workshop</w:t>
            </w:r>
          </w:p>
          <w:p w14:paraId="3EC880F2" w14:textId="77777777" w:rsidR="005B479F" w:rsidRPr="00D86BA8" w:rsidRDefault="005B479F" w:rsidP="00BE368F">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D86BA8">
              <w:rPr>
                <w:rFonts w:cs="Arial"/>
                <w:szCs w:val="22"/>
              </w:rPr>
              <w:t xml:space="preserve">8 Participants </w:t>
            </w:r>
          </w:p>
        </w:tc>
      </w:tr>
      <w:tr w:rsidR="005B479F" w:rsidRPr="00D86BA8" w14:paraId="22BBC3B5" w14:textId="77777777" w:rsidTr="00BE368F">
        <w:trPr>
          <w:cnfStyle w:val="000000100000" w:firstRow="0" w:lastRow="0" w:firstColumn="0" w:lastColumn="0" w:oddVBand="0" w:evenVBand="0" w:oddHBand="1" w:evenHBand="0" w:firstRowFirstColumn="0" w:firstRowLastColumn="0" w:lastRowFirstColumn="0" w:lastRowLastColumn="0"/>
          <w:trHeight w:val="894"/>
        </w:trPr>
        <w:tc>
          <w:tcPr>
            <w:cnfStyle w:val="001000000000" w:firstRow="0" w:lastRow="0" w:firstColumn="1" w:lastColumn="0" w:oddVBand="0" w:evenVBand="0" w:oddHBand="0" w:evenHBand="0" w:firstRowFirstColumn="0" w:firstRowLastColumn="0" w:lastRowFirstColumn="0" w:lastRowLastColumn="0"/>
            <w:tcW w:w="1384" w:type="dxa"/>
          </w:tcPr>
          <w:p w14:paraId="1780EF32" w14:textId="77777777" w:rsidR="005B479F" w:rsidRPr="00D86BA8" w:rsidRDefault="005B479F" w:rsidP="00BE368F">
            <w:pPr>
              <w:spacing w:after="120"/>
              <w:rPr>
                <w:rFonts w:cs="Arial"/>
                <w:szCs w:val="22"/>
              </w:rPr>
            </w:pPr>
            <w:r w:rsidRPr="00D86BA8">
              <w:rPr>
                <w:rFonts w:cs="Arial"/>
                <w:szCs w:val="22"/>
              </w:rPr>
              <w:t xml:space="preserve">Workshop 3 </w:t>
            </w:r>
          </w:p>
        </w:tc>
        <w:tc>
          <w:tcPr>
            <w:tcW w:w="1934" w:type="dxa"/>
          </w:tcPr>
          <w:p w14:paraId="48650384"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 xml:space="preserve">Internal </w:t>
            </w:r>
          </w:p>
          <w:p w14:paraId="6644BB30"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 xml:space="preserve">Engagement </w:t>
            </w:r>
          </w:p>
        </w:tc>
        <w:tc>
          <w:tcPr>
            <w:tcW w:w="3453" w:type="dxa"/>
          </w:tcPr>
          <w:p w14:paraId="75CE1147"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 xml:space="preserve">Broader Staff  </w:t>
            </w:r>
          </w:p>
          <w:p w14:paraId="7D79BFC2"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 xml:space="preserve"> </w:t>
            </w:r>
          </w:p>
        </w:tc>
        <w:tc>
          <w:tcPr>
            <w:tcW w:w="3118" w:type="dxa"/>
          </w:tcPr>
          <w:p w14:paraId="42BE7621"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Online workshop</w:t>
            </w:r>
          </w:p>
          <w:p w14:paraId="1FC6A52F"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 xml:space="preserve">42 Participants </w:t>
            </w:r>
          </w:p>
        </w:tc>
      </w:tr>
      <w:tr w:rsidR="005B479F" w:rsidRPr="00D86BA8" w14:paraId="56D59BCA" w14:textId="77777777" w:rsidTr="00BE368F">
        <w:trPr>
          <w:trHeight w:val="1024"/>
        </w:trPr>
        <w:tc>
          <w:tcPr>
            <w:cnfStyle w:val="001000000000" w:firstRow="0" w:lastRow="0" w:firstColumn="1" w:lastColumn="0" w:oddVBand="0" w:evenVBand="0" w:oddHBand="0" w:evenHBand="0" w:firstRowFirstColumn="0" w:firstRowLastColumn="0" w:lastRowFirstColumn="0" w:lastRowLastColumn="0"/>
            <w:tcW w:w="1384" w:type="dxa"/>
          </w:tcPr>
          <w:p w14:paraId="184FC31C" w14:textId="77777777" w:rsidR="005B479F" w:rsidRPr="00D86BA8" w:rsidRDefault="005B479F" w:rsidP="00BE368F">
            <w:pPr>
              <w:spacing w:after="120"/>
              <w:rPr>
                <w:rFonts w:cs="Arial"/>
                <w:szCs w:val="22"/>
              </w:rPr>
            </w:pPr>
            <w:r w:rsidRPr="00D86BA8">
              <w:rPr>
                <w:rFonts w:cs="Arial"/>
                <w:szCs w:val="22"/>
              </w:rPr>
              <w:t xml:space="preserve">Workshop 4 </w:t>
            </w:r>
          </w:p>
        </w:tc>
        <w:tc>
          <w:tcPr>
            <w:tcW w:w="1934" w:type="dxa"/>
          </w:tcPr>
          <w:p w14:paraId="46FCC02B" w14:textId="77777777" w:rsidR="005B479F" w:rsidRPr="00D86BA8" w:rsidRDefault="005B479F" w:rsidP="00BE368F">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D86BA8">
              <w:rPr>
                <w:rFonts w:cs="Arial"/>
                <w:szCs w:val="22"/>
              </w:rPr>
              <w:t xml:space="preserve">External </w:t>
            </w:r>
          </w:p>
          <w:p w14:paraId="696517E5" w14:textId="77777777" w:rsidR="005B479F" w:rsidRPr="00D86BA8" w:rsidRDefault="005B479F" w:rsidP="00BE368F">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D86BA8">
              <w:rPr>
                <w:rFonts w:cs="Arial"/>
                <w:szCs w:val="22"/>
              </w:rPr>
              <w:t xml:space="preserve">Engagement </w:t>
            </w:r>
          </w:p>
        </w:tc>
        <w:tc>
          <w:tcPr>
            <w:tcW w:w="3453" w:type="dxa"/>
          </w:tcPr>
          <w:p w14:paraId="6652AA12" w14:textId="77777777" w:rsidR="005B479F" w:rsidRPr="00D86BA8" w:rsidRDefault="005B479F" w:rsidP="00BE368F">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D86BA8">
              <w:rPr>
                <w:rFonts w:cs="Arial"/>
                <w:szCs w:val="22"/>
              </w:rPr>
              <w:t xml:space="preserve">Local Area </w:t>
            </w:r>
          </w:p>
          <w:p w14:paraId="0C535460" w14:textId="77777777" w:rsidR="005B479F" w:rsidRPr="00D86BA8" w:rsidRDefault="005B479F" w:rsidP="00BE368F">
            <w:pPr>
              <w:spacing w:after="120"/>
              <w:jc w:val="left"/>
              <w:cnfStyle w:val="000000000000" w:firstRow="0" w:lastRow="0" w:firstColumn="0" w:lastColumn="0" w:oddVBand="0" w:evenVBand="0" w:oddHBand="0" w:evenHBand="0" w:firstRowFirstColumn="0" w:firstRowLastColumn="0" w:lastRowFirstColumn="0" w:lastRowLastColumn="0"/>
              <w:rPr>
                <w:rFonts w:cs="Arial"/>
                <w:szCs w:val="22"/>
              </w:rPr>
            </w:pPr>
            <w:r w:rsidRPr="00D86BA8">
              <w:rPr>
                <w:rFonts w:cs="Arial"/>
                <w:szCs w:val="22"/>
              </w:rPr>
              <w:t>Coordinators who are employed by Brotherhood of St Laurence.</w:t>
            </w:r>
            <w:r>
              <w:rPr>
                <w:rFonts w:cs="Arial"/>
                <w:szCs w:val="22"/>
              </w:rPr>
              <w:t xml:space="preserve"> BSL is the</w:t>
            </w:r>
            <w:r w:rsidRPr="00D86BA8">
              <w:rPr>
                <w:rFonts w:cs="Arial"/>
                <w:szCs w:val="22"/>
              </w:rPr>
              <w:t xml:space="preserve"> organisation </w:t>
            </w:r>
            <w:r>
              <w:rPr>
                <w:rFonts w:cs="Arial"/>
                <w:szCs w:val="22"/>
              </w:rPr>
              <w:t>that</w:t>
            </w:r>
            <w:r w:rsidRPr="00D86BA8">
              <w:rPr>
                <w:rFonts w:cs="Arial"/>
                <w:szCs w:val="22"/>
              </w:rPr>
              <w:t xml:space="preserve"> oversee</w:t>
            </w:r>
            <w:r>
              <w:rPr>
                <w:rFonts w:cs="Arial"/>
                <w:szCs w:val="22"/>
              </w:rPr>
              <w:t xml:space="preserve">s </w:t>
            </w:r>
            <w:r w:rsidRPr="00D86BA8">
              <w:rPr>
                <w:rFonts w:cs="Arial"/>
                <w:szCs w:val="22"/>
              </w:rPr>
              <w:t xml:space="preserve">the implementation of the planning and plan development NDIS in the local area   </w:t>
            </w:r>
          </w:p>
        </w:tc>
        <w:tc>
          <w:tcPr>
            <w:tcW w:w="3118" w:type="dxa"/>
          </w:tcPr>
          <w:p w14:paraId="73D8A690" w14:textId="77777777" w:rsidR="005B479F" w:rsidRPr="00D86BA8" w:rsidRDefault="005B479F" w:rsidP="00BE368F">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D86BA8">
              <w:rPr>
                <w:rFonts w:cs="Arial"/>
                <w:szCs w:val="22"/>
              </w:rPr>
              <w:t>Online workshop</w:t>
            </w:r>
          </w:p>
          <w:p w14:paraId="597ACB49" w14:textId="77777777" w:rsidR="005B479F" w:rsidRPr="00D86BA8" w:rsidRDefault="005B479F" w:rsidP="00BE368F">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D86BA8">
              <w:rPr>
                <w:rFonts w:cs="Arial"/>
                <w:szCs w:val="22"/>
              </w:rPr>
              <w:t xml:space="preserve">16 Participants </w:t>
            </w:r>
          </w:p>
        </w:tc>
      </w:tr>
    </w:tbl>
    <w:p w14:paraId="5BC68047" w14:textId="77777777" w:rsidR="005B479F" w:rsidRPr="00D86BA8" w:rsidRDefault="005B479F" w:rsidP="005B479F">
      <w:pPr>
        <w:spacing w:after="120"/>
        <w:rPr>
          <w:rFonts w:cs="Arial"/>
          <w:szCs w:val="22"/>
        </w:rPr>
      </w:pPr>
      <w:r w:rsidRPr="00D86BA8">
        <w:rPr>
          <w:rFonts w:cs="Arial"/>
          <w:szCs w:val="22"/>
        </w:rPr>
        <w:t xml:space="preserve">Table </w:t>
      </w:r>
      <w:r>
        <w:rPr>
          <w:rFonts w:cs="Arial"/>
          <w:szCs w:val="22"/>
        </w:rPr>
        <w:t>2</w:t>
      </w:r>
      <w:r w:rsidRPr="00D86BA8">
        <w:rPr>
          <w:rFonts w:cs="Arial"/>
          <w:szCs w:val="22"/>
        </w:rPr>
        <w:t>. Summary workshop sessions</w:t>
      </w:r>
    </w:p>
    <w:p w14:paraId="69341336" w14:textId="77777777" w:rsidR="005B479F" w:rsidRPr="00D86BA8" w:rsidRDefault="005B479F" w:rsidP="005B479F">
      <w:pPr>
        <w:spacing w:after="120"/>
        <w:rPr>
          <w:rFonts w:cs="Arial"/>
          <w:szCs w:val="22"/>
        </w:rPr>
      </w:pPr>
      <w:r w:rsidRPr="00D86BA8">
        <w:rPr>
          <w:rFonts w:cs="Arial"/>
          <w:szCs w:val="22"/>
        </w:rPr>
        <w:t xml:space="preserve">Key themes emerging from this consultation under each of the Whittlesea 2040 goals are summarised in Table </w:t>
      </w:r>
      <w:r>
        <w:rPr>
          <w:rFonts w:cs="Arial"/>
          <w:szCs w:val="22"/>
        </w:rPr>
        <w:t>3</w:t>
      </w:r>
      <w:r w:rsidRPr="00D86BA8">
        <w:rPr>
          <w:rFonts w:cs="Arial"/>
          <w:szCs w:val="22"/>
        </w:rPr>
        <w:t xml:space="preserve"> below; and have been incorporated into the </w:t>
      </w:r>
      <w:r>
        <w:rPr>
          <w:rFonts w:cs="Arial"/>
          <w:szCs w:val="22"/>
        </w:rPr>
        <w:t>Community Plan 2021-25</w:t>
      </w:r>
      <w:r w:rsidRPr="00D86BA8">
        <w:rPr>
          <w:rFonts w:cs="Arial"/>
          <w:szCs w:val="22"/>
        </w:rPr>
        <w:t xml:space="preserve"> development.</w:t>
      </w:r>
    </w:p>
    <w:tbl>
      <w:tblPr>
        <w:tblStyle w:val="GridTable2-Accent11"/>
        <w:tblW w:w="9747" w:type="dxa"/>
        <w:tblLook w:val="04A0" w:firstRow="1" w:lastRow="0" w:firstColumn="1" w:lastColumn="0" w:noHBand="0" w:noVBand="1"/>
      </w:tblPr>
      <w:tblGrid>
        <w:gridCol w:w="3085"/>
        <w:gridCol w:w="6662"/>
      </w:tblGrid>
      <w:tr w:rsidR="005B479F" w:rsidRPr="00D86BA8" w14:paraId="5CB7FA29" w14:textId="77777777" w:rsidTr="00BE368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85" w:type="dxa"/>
          </w:tcPr>
          <w:p w14:paraId="0DD1DC48" w14:textId="77777777" w:rsidR="005B479F" w:rsidRPr="00D86BA8" w:rsidRDefault="005B479F" w:rsidP="00BE368F">
            <w:pPr>
              <w:spacing w:after="120"/>
              <w:rPr>
                <w:rFonts w:cs="Arial"/>
                <w:szCs w:val="22"/>
              </w:rPr>
            </w:pPr>
            <w:r w:rsidRPr="00D86BA8">
              <w:rPr>
                <w:rFonts w:cs="Arial"/>
                <w:szCs w:val="22"/>
              </w:rPr>
              <w:t>Whittlesea 2040 Goals</w:t>
            </w:r>
          </w:p>
        </w:tc>
        <w:tc>
          <w:tcPr>
            <w:tcW w:w="6662" w:type="dxa"/>
          </w:tcPr>
          <w:p w14:paraId="46FC6B94" w14:textId="77777777" w:rsidR="005B479F" w:rsidRPr="00D86BA8" w:rsidRDefault="005B479F" w:rsidP="00BE368F">
            <w:pPr>
              <w:spacing w:after="120"/>
              <w:cnfStyle w:val="100000000000" w:firstRow="1" w:lastRow="0" w:firstColumn="0" w:lastColumn="0" w:oddVBand="0" w:evenVBand="0" w:oddHBand="0" w:evenHBand="0" w:firstRowFirstColumn="0" w:firstRowLastColumn="0" w:lastRowFirstColumn="0" w:lastRowLastColumn="0"/>
              <w:rPr>
                <w:rFonts w:cs="Arial"/>
                <w:szCs w:val="22"/>
              </w:rPr>
            </w:pPr>
            <w:r w:rsidRPr="00D86BA8">
              <w:rPr>
                <w:rFonts w:cs="Arial"/>
                <w:szCs w:val="22"/>
              </w:rPr>
              <w:t>Theme</w:t>
            </w:r>
          </w:p>
        </w:tc>
      </w:tr>
      <w:tr w:rsidR="005B479F" w:rsidRPr="00D86BA8" w14:paraId="047C998E" w14:textId="77777777" w:rsidTr="00BE36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shd w:val="clear" w:color="auto" w:fill="FFFFFF" w:themeFill="background1"/>
          </w:tcPr>
          <w:p w14:paraId="1904D83B" w14:textId="77777777" w:rsidR="005B479F" w:rsidRPr="00D86BA8" w:rsidRDefault="005B479F" w:rsidP="00BE368F">
            <w:pPr>
              <w:spacing w:after="120"/>
              <w:ind w:left="360" w:hanging="360"/>
              <w:rPr>
                <w:rFonts w:cs="Arial"/>
                <w:szCs w:val="22"/>
              </w:rPr>
            </w:pPr>
            <w:r w:rsidRPr="00D86BA8">
              <w:rPr>
                <w:rFonts w:cs="Arial"/>
                <w:szCs w:val="22"/>
              </w:rPr>
              <w:t>1.</w:t>
            </w:r>
            <w:r w:rsidRPr="00D86BA8">
              <w:rPr>
                <w:rFonts w:cs="Arial"/>
                <w:szCs w:val="22"/>
              </w:rPr>
              <w:tab/>
              <w:t>Connected Community</w:t>
            </w:r>
          </w:p>
        </w:tc>
        <w:tc>
          <w:tcPr>
            <w:tcW w:w="6662" w:type="dxa"/>
            <w:shd w:val="clear" w:color="auto" w:fill="FFFFFF" w:themeFill="background1"/>
          </w:tcPr>
          <w:p w14:paraId="69E80109"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 xml:space="preserve">Increase </w:t>
            </w:r>
            <w:r>
              <w:rPr>
                <w:rFonts w:cs="Arial"/>
                <w:szCs w:val="22"/>
              </w:rPr>
              <w:t>i</w:t>
            </w:r>
            <w:r w:rsidRPr="00D86BA8">
              <w:rPr>
                <w:rFonts w:cs="Arial"/>
                <w:szCs w:val="22"/>
              </w:rPr>
              <w:t>nformation</w:t>
            </w:r>
            <w:r>
              <w:rPr>
                <w:rFonts w:cs="Arial"/>
                <w:szCs w:val="22"/>
              </w:rPr>
              <w:t>-</w:t>
            </w:r>
            <w:r w:rsidRPr="00D86BA8">
              <w:rPr>
                <w:rFonts w:cs="Arial"/>
                <w:szCs w:val="22"/>
              </w:rPr>
              <w:t>sharing on disability services, programs and events</w:t>
            </w:r>
          </w:p>
        </w:tc>
      </w:tr>
      <w:tr w:rsidR="005B479F" w:rsidRPr="00D86BA8" w14:paraId="73D565B1" w14:textId="77777777" w:rsidTr="00BE368F">
        <w:tc>
          <w:tcPr>
            <w:cnfStyle w:val="001000000000" w:firstRow="0" w:lastRow="0" w:firstColumn="1" w:lastColumn="0" w:oddVBand="0" w:evenVBand="0" w:oddHBand="0" w:evenHBand="0" w:firstRowFirstColumn="0" w:firstRowLastColumn="0" w:lastRowFirstColumn="0" w:lastRowLastColumn="0"/>
            <w:tcW w:w="3085" w:type="dxa"/>
            <w:shd w:val="clear" w:color="auto" w:fill="FFFFFF" w:themeFill="background1"/>
          </w:tcPr>
          <w:p w14:paraId="3B1B838D" w14:textId="77777777" w:rsidR="005B479F" w:rsidRPr="00D86BA8" w:rsidRDefault="005B479F" w:rsidP="00BE368F">
            <w:pPr>
              <w:spacing w:after="120"/>
              <w:rPr>
                <w:rFonts w:cs="Arial"/>
                <w:szCs w:val="22"/>
              </w:rPr>
            </w:pPr>
          </w:p>
        </w:tc>
        <w:tc>
          <w:tcPr>
            <w:tcW w:w="6662" w:type="dxa"/>
            <w:shd w:val="clear" w:color="auto" w:fill="FFFFFF" w:themeFill="background1"/>
          </w:tcPr>
          <w:p w14:paraId="29927D15" w14:textId="77777777" w:rsidR="005B479F" w:rsidRPr="00D86BA8" w:rsidRDefault="005B479F" w:rsidP="00BE368F">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D86BA8">
              <w:rPr>
                <w:rFonts w:cs="Arial"/>
                <w:szCs w:val="22"/>
              </w:rPr>
              <w:t>Increase community capacity building for people with disability</w:t>
            </w:r>
          </w:p>
        </w:tc>
      </w:tr>
      <w:tr w:rsidR="005B479F" w:rsidRPr="00D86BA8" w14:paraId="13D94E51" w14:textId="77777777" w:rsidTr="00BE36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shd w:val="clear" w:color="auto" w:fill="FFFFFF" w:themeFill="background1"/>
          </w:tcPr>
          <w:p w14:paraId="5CAB3A0D" w14:textId="77777777" w:rsidR="005B479F" w:rsidRPr="00D86BA8" w:rsidRDefault="005B479F" w:rsidP="00BE368F">
            <w:pPr>
              <w:spacing w:after="120"/>
              <w:rPr>
                <w:rFonts w:cs="Arial"/>
                <w:szCs w:val="22"/>
              </w:rPr>
            </w:pPr>
          </w:p>
        </w:tc>
        <w:tc>
          <w:tcPr>
            <w:tcW w:w="6662" w:type="dxa"/>
            <w:shd w:val="clear" w:color="auto" w:fill="FFFFFF" w:themeFill="background1"/>
          </w:tcPr>
          <w:p w14:paraId="2FDEDD37"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Increase civic participation for people with disability</w:t>
            </w:r>
          </w:p>
        </w:tc>
      </w:tr>
      <w:tr w:rsidR="005B479F" w:rsidRPr="00D86BA8" w14:paraId="0384CD9F" w14:textId="77777777" w:rsidTr="00BE368F">
        <w:tc>
          <w:tcPr>
            <w:cnfStyle w:val="001000000000" w:firstRow="0" w:lastRow="0" w:firstColumn="1" w:lastColumn="0" w:oddVBand="0" w:evenVBand="0" w:oddHBand="0" w:evenHBand="0" w:firstRowFirstColumn="0" w:firstRowLastColumn="0" w:lastRowFirstColumn="0" w:lastRowLastColumn="0"/>
            <w:tcW w:w="3085" w:type="dxa"/>
            <w:shd w:val="clear" w:color="auto" w:fill="FFFFFF" w:themeFill="background1"/>
          </w:tcPr>
          <w:p w14:paraId="129E29E8" w14:textId="77777777" w:rsidR="005B479F" w:rsidRPr="00D86BA8" w:rsidRDefault="005B479F" w:rsidP="00BE368F">
            <w:pPr>
              <w:spacing w:after="120"/>
              <w:ind w:left="360" w:hanging="360"/>
              <w:rPr>
                <w:rFonts w:cs="Arial"/>
                <w:szCs w:val="22"/>
              </w:rPr>
            </w:pPr>
            <w:r w:rsidRPr="00D86BA8">
              <w:rPr>
                <w:rFonts w:cs="Arial"/>
                <w:szCs w:val="22"/>
              </w:rPr>
              <w:t>2.</w:t>
            </w:r>
            <w:r w:rsidRPr="00D86BA8">
              <w:rPr>
                <w:rFonts w:cs="Arial"/>
                <w:szCs w:val="22"/>
              </w:rPr>
              <w:tab/>
              <w:t>Liveable Neighbourhood</w:t>
            </w:r>
          </w:p>
        </w:tc>
        <w:tc>
          <w:tcPr>
            <w:tcW w:w="6662" w:type="dxa"/>
            <w:shd w:val="clear" w:color="auto" w:fill="FFFFFF" w:themeFill="background1"/>
          </w:tcPr>
          <w:p w14:paraId="58BA70C3" w14:textId="77777777" w:rsidR="005B479F" w:rsidRPr="00D86BA8" w:rsidRDefault="005B479F" w:rsidP="00BE368F">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D86BA8">
              <w:rPr>
                <w:rFonts w:cs="Arial"/>
                <w:szCs w:val="22"/>
              </w:rPr>
              <w:t>Improve Accessible Housing opportunities in local area</w:t>
            </w:r>
          </w:p>
        </w:tc>
      </w:tr>
      <w:tr w:rsidR="005B479F" w:rsidRPr="00D86BA8" w14:paraId="1ECCB69B" w14:textId="77777777" w:rsidTr="00BE36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shd w:val="clear" w:color="auto" w:fill="FFFFFF" w:themeFill="background1"/>
          </w:tcPr>
          <w:p w14:paraId="18D10C01" w14:textId="77777777" w:rsidR="005B479F" w:rsidRPr="00D86BA8" w:rsidRDefault="005B479F" w:rsidP="00BE368F">
            <w:pPr>
              <w:spacing w:after="120"/>
              <w:rPr>
                <w:rFonts w:cs="Arial"/>
                <w:szCs w:val="22"/>
              </w:rPr>
            </w:pPr>
          </w:p>
        </w:tc>
        <w:tc>
          <w:tcPr>
            <w:tcW w:w="6662" w:type="dxa"/>
            <w:shd w:val="clear" w:color="auto" w:fill="FFFFFF" w:themeFill="background1"/>
          </w:tcPr>
          <w:p w14:paraId="26C64188"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Improve the built environment and infrastructure for people with disability</w:t>
            </w:r>
          </w:p>
        </w:tc>
      </w:tr>
      <w:tr w:rsidR="005B479F" w:rsidRPr="00D86BA8" w14:paraId="603301C9" w14:textId="77777777" w:rsidTr="00BE368F">
        <w:tc>
          <w:tcPr>
            <w:cnfStyle w:val="001000000000" w:firstRow="0" w:lastRow="0" w:firstColumn="1" w:lastColumn="0" w:oddVBand="0" w:evenVBand="0" w:oddHBand="0" w:evenHBand="0" w:firstRowFirstColumn="0" w:firstRowLastColumn="0" w:lastRowFirstColumn="0" w:lastRowLastColumn="0"/>
            <w:tcW w:w="3085" w:type="dxa"/>
            <w:shd w:val="clear" w:color="auto" w:fill="FFFFFF" w:themeFill="background1"/>
          </w:tcPr>
          <w:p w14:paraId="2E8614A1" w14:textId="77777777" w:rsidR="005B479F" w:rsidRPr="00D86BA8" w:rsidRDefault="005B479F" w:rsidP="00BE368F">
            <w:pPr>
              <w:spacing w:after="120"/>
              <w:ind w:left="360" w:hanging="360"/>
              <w:rPr>
                <w:rFonts w:cs="Arial"/>
                <w:szCs w:val="22"/>
              </w:rPr>
            </w:pPr>
            <w:r w:rsidRPr="00D86BA8">
              <w:rPr>
                <w:rFonts w:cs="Arial"/>
                <w:szCs w:val="22"/>
              </w:rPr>
              <w:t>3.</w:t>
            </w:r>
            <w:r w:rsidRPr="00D86BA8">
              <w:rPr>
                <w:rFonts w:cs="Arial"/>
                <w:szCs w:val="22"/>
              </w:rPr>
              <w:tab/>
              <w:t>Strong Economy</w:t>
            </w:r>
          </w:p>
        </w:tc>
        <w:tc>
          <w:tcPr>
            <w:tcW w:w="6662" w:type="dxa"/>
            <w:shd w:val="clear" w:color="auto" w:fill="FFFFFF" w:themeFill="background1"/>
          </w:tcPr>
          <w:p w14:paraId="68D2206E" w14:textId="77777777" w:rsidR="005B479F" w:rsidRPr="00D86BA8" w:rsidRDefault="005B479F" w:rsidP="00BE368F">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D86BA8">
              <w:rPr>
                <w:rFonts w:cs="Arial"/>
                <w:szCs w:val="22"/>
              </w:rPr>
              <w:t>Increase employment opportunities for people with disability</w:t>
            </w:r>
          </w:p>
        </w:tc>
      </w:tr>
      <w:tr w:rsidR="005B479F" w:rsidRPr="00D86BA8" w14:paraId="4ADD510C" w14:textId="77777777" w:rsidTr="00BE36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shd w:val="clear" w:color="auto" w:fill="FFFFFF" w:themeFill="background1"/>
          </w:tcPr>
          <w:p w14:paraId="1FD87674" w14:textId="77777777" w:rsidR="005B479F" w:rsidRPr="00D86BA8" w:rsidRDefault="005B479F" w:rsidP="00BE368F">
            <w:pPr>
              <w:spacing w:after="120"/>
              <w:rPr>
                <w:rFonts w:cs="Arial"/>
                <w:szCs w:val="22"/>
              </w:rPr>
            </w:pPr>
          </w:p>
        </w:tc>
        <w:tc>
          <w:tcPr>
            <w:tcW w:w="6662" w:type="dxa"/>
            <w:shd w:val="clear" w:color="auto" w:fill="FFFFFF" w:themeFill="background1"/>
          </w:tcPr>
          <w:p w14:paraId="4E451256"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Increase education opportunities including training for people with disability</w:t>
            </w:r>
          </w:p>
        </w:tc>
      </w:tr>
      <w:tr w:rsidR="005B479F" w:rsidRPr="00D86BA8" w14:paraId="74FCB1FA" w14:textId="77777777" w:rsidTr="00BE368F">
        <w:tc>
          <w:tcPr>
            <w:cnfStyle w:val="001000000000" w:firstRow="0" w:lastRow="0" w:firstColumn="1" w:lastColumn="0" w:oddVBand="0" w:evenVBand="0" w:oddHBand="0" w:evenHBand="0" w:firstRowFirstColumn="0" w:firstRowLastColumn="0" w:lastRowFirstColumn="0" w:lastRowLastColumn="0"/>
            <w:tcW w:w="3085" w:type="dxa"/>
            <w:shd w:val="clear" w:color="auto" w:fill="FFFFFF" w:themeFill="background1"/>
          </w:tcPr>
          <w:p w14:paraId="277B111A" w14:textId="77777777" w:rsidR="005B479F" w:rsidRPr="00D86BA8" w:rsidRDefault="005B479F" w:rsidP="00BE368F">
            <w:pPr>
              <w:spacing w:after="120"/>
              <w:rPr>
                <w:rFonts w:cs="Arial"/>
                <w:szCs w:val="22"/>
              </w:rPr>
            </w:pPr>
          </w:p>
        </w:tc>
        <w:tc>
          <w:tcPr>
            <w:tcW w:w="6662" w:type="dxa"/>
            <w:shd w:val="clear" w:color="auto" w:fill="FFFFFF" w:themeFill="background1"/>
          </w:tcPr>
          <w:p w14:paraId="374BE0D2" w14:textId="77777777" w:rsidR="005B479F" w:rsidRPr="00D86BA8" w:rsidRDefault="005B479F" w:rsidP="00BE368F">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D86BA8">
              <w:rPr>
                <w:rFonts w:cs="Arial"/>
                <w:szCs w:val="22"/>
              </w:rPr>
              <w:t xml:space="preserve">Support </w:t>
            </w:r>
            <w:r>
              <w:rPr>
                <w:rFonts w:cs="Arial"/>
                <w:szCs w:val="22"/>
              </w:rPr>
              <w:t>e</w:t>
            </w:r>
            <w:r w:rsidRPr="00D86BA8">
              <w:rPr>
                <w:rFonts w:cs="Arial"/>
                <w:szCs w:val="22"/>
              </w:rPr>
              <w:t>ntrepreneurs with disability</w:t>
            </w:r>
          </w:p>
        </w:tc>
      </w:tr>
      <w:tr w:rsidR="005B479F" w:rsidRPr="00D86BA8" w14:paraId="60E0DDD6" w14:textId="77777777" w:rsidTr="00BE36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shd w:val="clear" w:color="auto" w:fill="FFFFFF" w:themeFill="background1"/>
          </w:tcPr>
          <w:p w14:paraId="1D44ADEC" w14:textId="77777777" w:rsidR="005B479F" w:rsidRPr="00D86BA8" w:rsidRDefault="005B479F" w:rsidP="00BE368F">
            <w:pPr>
              <w:spacing w:after="120"/>
              <w:ind w:left="360" w:hanging="360"/>
              <w:rPr>
                <w:rFonts w:cs="Arial"/>
                <w:szCs w:val="22"/>
              </w:rPr>
            </w:pPr>
            <w:r w:rsidRPr="00D86BA8">
              <w:rPr>
                <w:rFonts w:cs="Arial"/>
                <w:szCs w:val="22"/>
              </w:rPr>
              <w:t>4.</w:t>
            </w:r>
            <w:r w:rsidRPr="00D86BA8">
              <w:rPr>
                <w:rFonts w:cs="Arial"/>
                <w:szCs w:val="22"/>
              </w:rPr>
              <w:tab/>
              <w:t>Sustainable Environments</w:t>
            </w:r>
          </w:p>
        </w:tc>
        <w:tc>
          <w:tcPr>
            <w:tcW w:w="6662" w:type="dxa"/>
            <w:shd w:val="clear" w:color="auto" w:fill="FFFFFF" w:themeFill="background1"/>
          </w:tcPr>
          <w:p w14:paraId="6ED0F200" w14:textId="77777777" w:rsidR="005B479F" w:rsidRPr="00D86BA8" w:rsidRDefault="005B479F" w:rsidP="00BE368F">
            <w:pPr>
              <w:spacing w:after="120"/>
              <w:cnfStyle w:val="000000100000" w:firstRow="0" w:lastRow="0" w:firstColumn="0" w:lastColumn="0" w:oddVBand="0" w:evenVBand="0" w:oddHBand="1" w:evenHBand="0" w:firstRowFirstColumn="0" w:firstRowLastColumn="0" w:lastRowFirstColumn="0" w:lastRowLastColumn="0"/>
              <w:rPr>
                <w:rFonts w:cs="Arial"/>
                <w:szCs w:val="22"/>
              </w:rPr>
            </w:pPr>
            <w:r w:rsidRPr="00D86BA8">
              <w:rPr>
                <w:rFonts w:cs="Arial"/>
                <w:szCs w:val="22"/>
              </w:rPr>
              <w:t>Improve accessible communication on sustainable opportunities</w:t>
            </w:r>
          </w:p>
        </w:tc>
      </w:tr>
      <w:tr w:rsidR="005B479F" w:rsidRPr="00D86BA8" w14:paraId="26C390F1" w14:textId="77777777" w:rsidTr="00BE368F">
        <w:tc>
          <w:tcPr>
            <w:cnfStyle w:val="001000000000" w:firstRow="0" w:lastRow="0" w:firstColumn="1" w:lastColumn="0" w:oddVBand="0" w:evenVBand="0" w:oddHBand="0" w:evenHBand="0" w:firstRowFirstColumn="0" w:firstRowLastColumn="0" w:lastRowFirstColumn="0" w:lastRowLastColumn="0"/>
            <w:tcW w:w="3085" w:type="dxa"/>
            <w:shd w:val="clear" w:color="auto" w:fill="FFFFFF" w:themeFill="background1"/>
          </w:tcPr>
          <w:p w14:paraId="2DAB540D" w14:textId="77777777" w:rsidR="005B479F" w:rsidRPr="00D86BA8" w:rsidRDefault="005B479F" w:rsidP="00BE368F">
            <w:pPr>
              <w:spacing w:after="120"/>
              <w:rPr>
                <w:rFonts w:cs="Arial"/>
                <w:szCs w:val="22"/>
              </w:rPr>
            </w:pPr>
          </w:p>
        </w:tc>
        <w:tc>
          <w:tcPr>
            <w:tcW w:w="6662" w:type="dxa"/>
            <w:shd w:val="clear" w:color="auto" w:fill="FFFFFF" w:themeFill="background1"/>
          </w:tcPr>
          <w:p w14:paraId="20C4537C" w14:textId="77777777" w:rsidR="005B479F" w:rsidRPr="00D86BA8" w:rsidRDefault="005B479F" w:rsidP="00BE368F">
            <w:pPr>
              <w:spacing w:after="120"/>
              <w:cnfStyle w:val="000000000000" w:firstRow="0" w:lastRow="0" w:firstColumn="0" w:lastColumn="0" w:oddVBand="0" w:evenVBand="0" w:oddHBand="0" w:evenHBand="0" w:firstRowFirstColumn="0" w:firstRowLastColumn="0" w:lastRowFirstColumn="0" w:lastRowLastColumn="0"/>
              <w:rPr>
                <w:rFonts w:cs="Arial"/>
                <w:szCs w:val="22"/>
              </w:rPr>
            </w:pPr>
            <w:r w:rsidRPr="00D86BA8">
              <w:rPr>
                <w:rFonts w:cs="Arial"/>
                <w:szCs w:val="22"/>
              </w:rPr>
              <w:t>Develop accessible sustainable programs</w:t>
            </w:r>
          </w:p>
        </w:tc>
      </w:tr>
    </w:tbl>
    <w:p w14:paraId="379C3FAC" w14:textId="77777777" w:rsidR="005B479F" w:rsidRPr="00D86BA8" w:rsidRDefault="005B479F" w:rsidP="005B479F">
      <w:pPr>
        <w:spacing w:after="120"/>
        <w:rPr>
          <w:rFonts w:cs="Arial"/>
          <w:szCs w:val="22"/>
        </w:rPr>
      </w:pPr>
      <w:r w:rsidRPr="00D86BA8">
        <w:rPr>
          <w:rFonts w:cs="Arial"/>
          <w:szCs w:val="22"/>
        </w:rPr>
        <w:t xml:space="preserve">Table </w:t>
      </w:r>
      <w:r>
        <w:rPr>
          <w:rFonts w:cs="Arial"/>
          <w:szCs w:val="22"/>
        </w:rPr>
        <w:t>3</w:t>
      </w:r>
      <w:r w:rsidRPr="00D86BA8">
        <w:rPr>
          <w:rFonts w:cs="Arial"/>
          <w:szCs w:val="22"/>
        </w:rPr>
        <w:t xml:space="preserve">. Consultation Key Themes </w:t>
      </w:r>
    </w:p>
    <w:p w14:paraId="00438653"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Critical Dates</w:t>
      </w:r>
    </w:p>
    <w:p w14:paraId="3984D3A7" w14:textId="77777777" w:rsidR="005B479F" w:rsidRPr="00D86BA8" w:rsidRDefault="005B479F" w:rsidP="005B479F">
      <w:pPr>
        <w:spacing w:after="120"/>
        <w:rPr>
          <w:rFonts w:cs="Arial"/>
          <w:szCs w:val="22"/>
        </w:rPr>
      </w:pPr>
      <w:r w:rsidRPr="00D86BA8">
        <w:rPr>
          <w:rFonts w:cs="Arial"/>
          <w:szCs w:val="22"/>
        </w:rPr>
        <w:t xml:space="preserve">The </w:t>
      </w:r>
      <w:r>
        <w:rPr>
          <w:rFonts w:cs="Arial"/>
          <w:szCs w:val="22"/>
        </w:rPr>
        <w:t>c</w:t>
      </w:r>
      <w:r w:rsidRPr="00D86BA8">
        <w:rPr>
          <w:rFonts w:cs="Arial"/>
          <w:szCs w:val="22"/>
        </w:rPr>
        <w:t>urrent DAP 2017-21 expire</w:t>
      </w:r>
      <w:r>
        <w:rPr>
          <w:rFonts w:cs="Arial"/>
          <w:szCs w:val="22"/>
        </w:rPr>
        <w:t>d</w:t>
      </w:r>
      <w:r w:rsidRPr="00D86BA8">
        <w:rPr>
          <w:rFonts w:cs="Arial"/>
          <w:szCs w:val="22"/>
        </w:rPr>
        <w:t xml:space="preserve"> on 30 June 2021 and The Disability Act Victoria 2006 requires each Local Government to develop a DAP or address the requirements above in the </w:t>
      </w:r>
      <w:r w:rsidRPr="00762564">
        <w:rPr>
          <w:rFonts w:cs="Arial"/>
          <w:szCs w:val="22"/>
        </w:rPr>
        <w:t>Council Plan. There is no legislation around the DAP date but Council responsibility under the Council Plan</w:t>
      </w:r>
      <w:r w:rsidRPr="00D86BA8">
        <w:rPr>
          <w:rFonts w:cs="Arial"/>
          <w:szCs w:val="22"/>
        </w:rPr>
        <w:t xml:space="preserve"> is October 31. </w:t>
      </w:r>
    </w:p>
    <w:p w14:paraId="37B87BAC"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Financial Implications</w:t>
      </w:r>
    </w:p>
    <w:p w14:paraId="3B6D3AB8" w14:textId="77777777" w:rsidR="005B479F" w:rsidRPr="00D86BA8" w:rsidRDefault="005B479F" w:rsidP="005B479F">
      <w:pPr>
        <w:spacing w:after="120"/>
        <w:rPr>
          <w:rFonts w:cs="Arial"/>
          <w:szCs w:val="22"/>
        </w:rPr>
      </w:pPr>
      <w:r w:rsidRPr="00D86BA8">
        <w:rPr>
          <w:rFonts w:cs="Arial"/>
          <w:szCs w:val="22"/>
        </w:rPr>
        <w:t xml:space="preserve">Actions from the DAP that appear in the </w:t>
      </w:r>
      <w:r>
        <w:rPr>
          <w:rFonts w:cs="Arial"/>
          <w:szCs w:val="22"/>
        </w:rPr>
        <w:t>Community Plan 2021-25</w:t>
      </w:r>
      <w:r w:rsidRPr="00D86BA8">
        <w:rPr>
          <w:rFonts w:cs="Arial"/>
          <w:szCs w:val="22"/>
        </w:rPr>
        <w:t xml:space="preserve"> will be funded via Council’s recurrent department budgets or as </w:t>
      </w:r>
      <w:r>
        <w:rPr>
          <w:rFonts w:cs="Arial"/>
          <w:szCs w:val="22"/>
        </w:rPr>
        <w:t>Community Plan 2021-25</w:t>
      </w:r>
      <w:r w:rsidRPr="00D86BA8">
        <w:rPr>
          <w:rFonts w:cs="Arial"/>
          <w:szCs w:val="22"/>
        </w:rPr>
        <w:t xml:space="preserve"> initiatives. When actions require additional resources, these will be considered as a part of Council’s annual budget processes.</w:t>
      </w:r>
    </w:p>
    <w:p w14:paraId="68727863"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Policy strategy and legislation</w:t>
      </w:r>
    </w:p>
    <w:p w14:paraId="0A815C1D" w14:textId="77777777" w:rsidR="005B479F" w:rsidRPr="00D86BA8" w:rsidRDefault="005B479F" w:rsidP="005B479F">
      <w:pPr>
        <w:spacing w:after="120"/>
        <w:rPr>
          <w:rFonts w:cs="Arial"/>
          <w:szCs w:val="22"/>
        </w:rPr>
      </w:pPr>
      <w:r w:rsidRPr="00D86BA8">
        <w:rPr>
          <w:rFonts w:cs="Arial"/>
          <w:szCs w:val="22"/>
        </w:rPr>
        <w:t>The alignment to the National Disability Strategy (NDS) (updated version expected late 2021), Victorian Disability Act 2006, and the current State Disability Plan (2017-20) (new plan expected in late 2021) is outlined below.</w:t>
      </w:r>
    </w:p>
    <w:p w14:paraId="1FB77876" w14:textId="77777777" w:rsidR="005B479F" w:rsidRPr="00D86BA8" w:rsidRDefault="005B479F" w:rsidP="005B479F">
      <w:pPr>
        <w:spacing w:after="120"/>
        <w:rPr>
          <w:rFonts w:cs="Arial"/>
          <w:szCs w:val="22"/>
        </w:rPr>
      </w:pPr>
    </w:p>
    <w:tbl>
      <w:tblPr>
        <w:tblStyle w:val="TableGrid"/>
        <w:tblW w:w="9606" w:type="dxa"/>
        <w:tblLook w:val="04A0" w:firstRow="1" w:lastRow="0" w:firstColumn="1" w:lastColumn="0" w:noHBand="0" w:noVBand="1"/>
      </w:tblPr>
      <w:tblGrid>
        <w:gridCol w:w="1831"/>
        <w:gridCol w:w="2864"/>
        <w:gridCol w:w="2312"/>
        <w:gridCol w:w="2599"/>
      </w:tblGrid>
      <w:tr w:rsidR="005B479F" w:rsidRPr="00D86BA8" w14:paraId="7DC7D54B" w14:textId="77777777" w:rsidTr="00BE368F">
        <w:trPr>
          <w:tblHeader/>
        </w:trPr>
        <w:tc>
          <w:tcPr>
            <w:tcW w:w="1831" w:type="dxa"/>
          </w:tcPr>
          <w:p w14:paraId="5C951BFC" w14:textId="77777777" w:rsidR="005B479F" w:rsidRPr="00D86BA8" w:rsidRDefault="005B479F" w:rsidP="00BE368F">
            <w:pPr>
              <w:spacing w:after="120"/>
              <w:rPr>
                <w:rFonts w:cs="Arial"/>
                <w:b/>
                <w:bCs/>
                <w:szCs w:val="22"/>
              </w:rPr>
            </w:pPr>
            <w:r w:rsidRPr="00D86BA8">
              <w:rPr>
                <w:rFonts w:cs="Arial"/>
                <w:b/>
                <w:bCs/>
                <w:szCs w:val="22"/>
              </w:rPr>
              <w:t>W2040 Goal area</w:t>
            </w:r>
          </w:p>
        </w:tc>
        <w:tc>
          <w:tcPr>
            <w:tcW w:w="2864" w:type="dxa"/>
          </w:tcPr>
          <w:p w14:paraId="5F5F7992" w14:textId="77777777" w:rsidR="005B479F" w:rsidRPr="00D86BA8" w:rsidRDefault="005B479F" w:rsidP="00BE368F">
            <w:pPr>
              <w:spacing w:after="120"/>
              <w:rPr>
                <w:rFonts w:cs="Arial"/>
                <w:b/>
                <w:bCs/>
                <w:szCs w:val="22"/>
              </w:rPr>
            </w:pPr>
            <w:r w:rsidRPr="00D86BA8">
              <w:rPr>
                <w:rFonts w:cs="Arial"/>
                <w:b/>
                <w:bCs/>
                <w:szCs w:val="22"/>
              </w:rPr>
              <w:t>Disability Act 2006 Requirements</w:t>
            </w:r>
          </w:p>
        </w:tc>
        <w:tc>
          <w:tcPr>
            <w:tcW w:w="2312" w:type="dxa"/>
          </w:tcPr>
          <w:p w14:paraId="6CC7CCDF" w14:textId="77777777" w:rsidR="005B479F" w:rsidRPr="00D86BA8" w:rsidRDefault="005B479F" w:rsidP="00BE368F">
            <w:pPr>
              <w:spacing w:after="120"/>
              <w:rPr>
                <w:rFonts w:cs="Arial"/>
                <w:b/>
                <w:bCs/>
                <w:szCs w:val="22"/>
              </w:rPr>
            </w:pPr>
            <w:r w:rsidRPr="00D86BA8">
              <w:rPr>
                <w:rFonts w:cs="Arial"/>
                <w:b/>
                <w:bCs/>
                <w:szCs w:val="22"/>
              </w:rPr>
              <w:t>NDS Proposed Outcome areas</w:t>
            </w:r>
          </w:p>
        </w:tc>
        <w:tc>
          <w:tcPr>
            <w:tcW w:w="2599" w:type="dxa"/>
          </w:tcPr>
          <w:p w14:paraId="480B8A5C" w14:textId="77777777" w:rsidR="005B479F" w:rsidRPr="00D86BA8" w:rsidRDefault="005B479F" w:rsidP="00BE368F">
            <w:pPr>
              <w:spacing w:after="120"/>
              <w:rPr>
                <w:rFonts w:cs="Arial"/>
                <w:b/>
                <w:bCs/>
                <w:szCs w:val="22"/>
              </w:rPr>
            </w:pPr>
            <w:r w:rsidRPr="00D86BA8">
              <w:rPr>
                <w:rFonts w:cs="Arial"/>
                <w:b/>
                <w:bCs/>
                <w:szCs w:val="22"/>
              </w:rPr>
              <w:t>State Disability Plan Pillar (2017/20)</w:t>
            </w:r>
          </w:p>
        </w:tc>
      </w:tr>
      <w:tr w:rsidR="005B479F" w:rsidRPr="00D86BA8" w14:paraId="01BC1C70" w14:textId="77777777" w:rsidTr="00BE368F">
        <w:tc>
          <w:tcPr>
            <w:tcW w:w="1831" w:type="dxa"/>
          </w:tcPr>
          <w:p w14:paraId="764E9155" w14:textId="77777777" w:rsidR="005B479F" w:rsidRPr="00D86BA8" w:rsidRDefault="005B479F" w:rsidP="00BE368F">
            <w:pPr>
              <w:spacing w:after="120"/>
              <w:rPr>
                <w:rFonts w:cs="Arial"/>
                <w:szCs w:val="22"/>
              </w:rPr>
            </w:pPr>
            <w:r w:rsidRPr="00D86BA8">
              <w:rPr>
                <w:rFonts w:cs="Arial"/>
                <w:szCs w:val="22"/>
              </w:rPr>
              <w:t>Connected Communities</w:t>
            </w:r>
          </w:p>
        </w:tc>
        <w:tc>
          <w:tcPr>
            <w:tcW w:w="2864" w:type="dxa"/>
          </w:tcPr>
          <w:p w14:paraId="3F2A6A15" w14:textId="77777777" w:rsidR="005B479F" w:rsidRPr="00D86BA8" w:rsidRDefault="005B479F" w:rsidP="00BE368F">
            <w:pPr>
              <w:spacing w:after="120"/>
              <w:jc w:val="left"/>
              <w:rPr>
                <w:rFonts w:cs="Arial"/>
                <w:szCs w:val="22"/>
              </w:rPr>
            </w:pPr>
            <w:r w:rsidRPr="00D86BA8">
              <w:rPr>
                <w:rFonts w:cs="Arial"/>
                <w:szCs w:val="22"/>
              </w:rPr>
              <w:t>Reducing barriers to persons with a disability accessing goods, services and facilities</w:t>
            </w:r>
          </w:p>
          <w:p w14:paraId="59347960" w14:textId="77777777" w:rsidR="005B479F" w:rsidRPr="00D86BA8" w:rsidRDefault="005B479F" w:rsidP="00BE368F">
            <w:pPr>
              <w:spacing w:after="120"/>
              <w:jc w:val="left"/>
              <w:rPr>
                <w:rFonts w:cs="Arial"/>
                <w:szCs w:val="22"/>
              </w:rPr>
            </w:pPr>
            <w:r w:rsidRPr="00D86BA8">
              <w:rPr>
                <w:rFonts w:cs="Arial"/>
                <w:szCs w:val="22"/>
              </w:rPr>
              <w:t>Achieving tangible changes in attitudes and practices which discriminate against persons with a disability</w:t>
            </w:r>
          </w:p>
        </w:tc>
        <w:tc>
          <w:tcPr>
            <w:tcW w:w="2312" w:type="dxa"/>
          </w:tcPr>
          <w:p w14:paraId="4D21383B" w14:textId="77777777" w:rsidR="005B479F" w:rsidRPr="00D86BA8" w:rsidRDefault="005B479F" w:rsidP="00BE368F">
            <w:pPr>
              <w:spacing w:after="120"/>
              <w:jc w:val="left"/>
              <w:rPr>
                <w:rFonts w:cs="Arial"/>
                <w:szCs w:val="22"/>
              </w:rPr>
            </w:pPr>
            <w:r w:rsidRPr="00D86BA8">
              <w:rPr>
                <w:rFonts w:cs="Arial"/>
                <w:szCs w:val="22"/>
              </w:rPr>
              <w:t>Health and wellbeing</w:t>
            </w:r>
          </w:p>
          <w:p w14:paraId="0E771FE8" w14:textId="77777777" w:rsidR="005B479F" w:rsidRPr="00D86BA8" w:rsidRDefault="005B479F" w:rsidP="00BE368F">
            <w:pPr>
              <w:spacing w:after="120"/>
              <w:jc w:val="left"/>
              <w:rPr>
                <w:rFonts w:cs="Arial"/>
                <w:szCs w:val="22"/>
              </w:rPr>
            </w:pPr>
            <w:r w:rsidRPr="00D86BA8">
              <w:rPr>
                <w:rFonts w:cs="Arial"/>
                <w:szCs w:val="22"/>
              </w:rPr>
              <w:t>Rights, protection, justice and legislation</w:t>
            </w:r>
          </w:p>
          <w:p w14:paraId="0B0FAD0C" w14:textId="77777777" w:rsidR="005B479F" w:rsidRPr="00D86BA8" w:rsidRDefault="005B479F" w:rsidP="00BE368F">
            <w:pPr>
              <w:spacing w:after="120"/>
              <w:jc w:val="left"/>
              <w:rPr>
                <w:rFonts w:cs="Arial"/>
                <w:szCs w:val="22"/>
              </w:rPr>
            </w:pPr>
            <w:r w:rsidRPr="00D86BA8">
              <w:rPr>
                <w:rFonts w:cs="Arial"/>
                <w:szCs w:val="22"/>
              </w:rPr>
              <w:t>Personal and community support</w:t>
            </w:r>
          </w:p>
        </w:tc>
        <w:tc>
          <w:tcPr>
            <w:tcW w:w="2599" w:type="dxa"/>
          </w:tcPr>
          <w:p w14:paraId="736E6DD0" w14:textId="77777777" w:rsidR="005B479F" w:rsidRPr="00D86BA8" w:rsidRDefault="005B479F" w:rsidP="00BE368F">
            <w:pPr>
              <w:spacing w:after="120"/>
              <w:jc w:val="left"/>
              <w:rPr>
                <w:rFonts w:cs="Arial"/>
                <w:szCs w:val="22"/>
              </w:rPr>
            </w:pPr>
            <w:r w:rsidRPr="00D86BA8">
              <w:rPr>
                <w:rFonts w:cs="Arial"/>
                <w:szCs w:val="22"/>
              </w:rPr>
              <w:t>Health, housing and wellbeing</w:t>
            </w:r>
          </w:p>
          <w:p w14:paraId="6E77B733" w14:textId="77777777" w:rsidR="005B479F" w:rsidRPr="00D86BA8" w:rsidRDefault="005B479F" w:rsidP="00BE368F">
            <w:pPr>
              <w:spacing w:after="120"/>
              <w:rPr>
                <w:rFonts w:cs="Arial"/>
                <w:szCs w:val="22"/>
              </w:rPr>
            </w:pPr>
          </w:p>
        </w:tc>
      </w:tr>
      <w:tr w:rsidR="005B479F" w:rsidRPr="00D86BA8" w14:paraId="03711595" w14:textId="77777777" w:rsidTr="00BE368F">
        <w:tc>
          <w:tcPr>
            <w:tcW w:w="1831" w:type="dxa"/>
          </w:tcPr>
          <w:p w14:paraId="289BA05F" w14:textId="77777777" w:rsidR="005B479F" w:rsidRPr="00D86BA8" w:rsidRDefault="005B479F" w:rsidP="00BE368F">
            <w:pPr>
              <w:spacing w:after="120"/>
              <w:rPr>
                <w:rFonts w:cs="Arial"/>
                <w:szCs w:val="22"/>
              </w:rPr>
            </w:pPr>
            <w:r w:rsidRPr="00D86BA8">
              <w:rPr>
                <w:rFonts w:cs="Arial"/>
                <w:szCs w:val="22"/>
              </w:rPr>
              <w:t>Liveable Neighbourhoods</w:t>
            </w:r>
          </w:p>
        </w:tc>
        <w:tc>
          <w:tcPr>
            <w:tcW w:w="2864" w:type="dxa"/>
          </w:tcPr>
          <w:p w14:paraId="75643261" w14:textId="77777777" w:rsidR="005B479F" w:rsidRPr="00D86BA8" w:rsidRDefault="005B479F" w:rsidP="00BE368F">
            <w:pPr>
              <w:spacing w:after="120"/>
              <w:jc w:val="left"/>
              <w:rPr>
                <w:rFonts w:cs="Arial"/>
                <w:szCs w:val="22"/>
              </w:rPr>
            </w:pPr>
            <w:r w:rsidRPr="00D86BA8">
              <w:rPr>
                <w:rFonts w:cs="Arial"/>
                <w:szCs w:val="22"/>
              </w:rPr>
              <w:t>Promoting inclusion and participation in the community</w:t>
            </w:r>
          </w:p>
          <w:p w14:paraId="1FEDAA3A" w14:textId="77777777" w:rsidR="005B479F" w:rsidRPr="00D86BA8" w:rsidRDefault="005B479F" w:rsidP="00BE368F">
            <w:pPr>
              <w:spacing w:after="120"/>
              <w:rPr>
                <w:rFonts w:cs="Arial"/>
                <w:szCs w:val="22"/>
              </w:rPr>
            </w:pPr>
          </w:p>
        </w:tc>
        <w:tc>
          <w:tcPr>
            <w:tcW w:w="2312" w:type="dxa"/>
          </w:tcPr>
          <w:p w14:paraId="7BA837A0" w14:textId="77777777" w:rsidR="005B479F" w:rsidRPr="00D86BA8" w:rsidRDefault="005B479F" w:rsidP="00BE368F">
            <w:pPr>
              <w:spacing w:after="120"/>
              <w:jc w:val="left"/>
              <w:rPr>
                <w:rFonts w:cs="Arial"/>
                <w:szCs w:val="22"/>
              </w:rPr>
            </w:pPr>
            <w:r w:rsidRPr="00D86BA8">
              <w:rPr>
                <w:rFonts w:cs="Arial"/>
                <w:szCs w:val="22"/>
              </w:rPr>
              <w:t>Inclusive and accessible communities</w:t>
            </w:r>
          </w:p>
          <w:p w14:paraId="7F6AFD0B" w14:textId="77777777" w:rsidR="005B479F" w:rsidRPr="00D86BA8" w:rsidRDefault="005B479F" w:rsidP="00BE368F">
            <w:pPr>
              <w:spacing w:after="120"/>
              <w:rPr>
                <w:rFonts w:cs="Arial"/>
                <w:szCs w:val="22"/>
              </w:rPr>
            </w:pPr>
          </w:p>
        </w:tc>
        <w:tc>
          <w:tcPr>
            <w:tcW w:w="2599" w:type="dxa"/>
          </w:tcPr>
          <w:p w14:paraId="467A7C04" w14:textId="77777777" w:rsidR="005B479F" w:rsidRPr="00D86BA8" w:rsidRDefault="005B479F" w:rsidP="00BE368F">
            <w:pPr>
              <w:spacing w:after="120"/>
              <w:rPr>
                <w:rFonts w:cs="Arial"/>
                <w:szCs w:val="22"/>
              </w:rPr>
            </w:pPr>
            <w:r w:rsidRPr="00D86BA8">
              <w:rPr>
                <w:rFonts w:cs="Arial"/>
                <w:szCs w:val="22"/>
              </w:rPr>
              <w:t xml:space="preserve">Inclusive </w:t>
            </w:r>
            <w:r>
              <w:rPr>
                <w:rFonts w:cs="Arial"/>
                <w:szCs w:val="22"/>
              </w:rPr>
              <w:t>c</w:t>
            </w:r>
            <w:r w:rsidRPr="00D86BA8">
              <w:rPr>
                <w:rFonts w:cs="Arial"/>
                <w:szCs w:val="22"/>
              </w:rPr>
              <w:t>ommunities</w:t>
            </w:r>
          </w:p>
          <w:p w14:paraId="63F48A61" w14:textId="77777777" w:rsidR="005B479F" w:rsidRPr="00D86BA8" w:rsidRDefault="005B479F" w:rsidP="00BE368F">
            <w:pPr>
              <w:spacing w:after="120"/>
              <w:jc w:val="left"/>
              <w:rPr>
                <w:rFonts w:cs="Arial"/>
                <w:szCs w:val="22"/>
              </w:rPr>
            </w:pPr>
            <w:r w:rsidRPr="00D86BA8">
              <w:rPr>
                <w:rFonts w:cs="Arial"/>
                <w:szCs w:val="22"/>
              </w:rPr>
              <w:t>Health, housing and wellbeing</w:t>
            </w:r>
          </w:p>
          <w:p w14:paraId="376D9EC7" w14:textId="77777777" w:rsidR="005B479F" w:rsidRPr="00D86BA8" w:rsidRDefault="005B479F" w:rsidP="00BE368F">
            <w:pPr>
              <w:spacing w:after="120"/>
              <w:rPr>
                <w:rFonts w:cs="Arial"/>
                <w:szCs w:val="22"/>
              </w:rPr>
            </w:pPr>
          </w:p>
        </w:tc>
      </w:tr>
      <w:tr w:rsidR="005B479F" w:rsidRPr="00D86BA8" w14:paraId="01FDF4AD" w14:textId="77777777" w:rsidTr="00BE368F">
        <w:tc>
          <w:tcPr>
            <w:tcW w:w="1831" w:type="dxa"/>
          </w:tcPr>
          <w:p w14:paraId="2455AE14" w14:textId="77777777" w:rsidR="005B479F" w:rsidRPr="00D86BA8" w:rsidRDefault="005B479F" w:rsidP="00BE368F">
            <w:pPr>
              <w:spacing w:after="120"/>
              <w:jc w:val="left"/>
              <w:rPr>
                <w:rFonts w:cs="Arial"/>
                <w:szCs w:val="22"/>
              </w:rPr>
            </w:pPr>
            <w:r w:rsidRPr="00D86BA8">
              <w:rPr>
                <w:rFonts w:cs="Arial"/>
                <w:szCs w:val="22"/>
              </w:rPr>
              <w:t>Strong Local economy</w:t>
            </w:r>
          </w:p>
        </w:tc>
        <w:tc>
          <w:tcPr>
            <w:tcW w:w="2864" w:type="dxa"/>
          </w:tcPr>
          <w:p w14:paraId="0603EA8B" w14:textId="77777777" w:rsidR="005B479F" w:rsidRPr="00D86BA8" w:rsidRDefault="005B479F" w:rsidP="00BE368F">
            <w:pPr>
              <w:spacing w:after="120"/>
              <w:jc w:val="left"/>
              <w:rPr>
                <w:rFonts w:cs="Arial"/>
                <w:szCs w:val="22"/>
              </w:rPr>
            </w:pPr>
            <w:r w:rsidRPr="00D86BA8">
              <w:rPr>
                <w:rFonts w:cs="Arial"/>
                <w:szCs w:val="22"/>
              </w:rPr>
              <w:t>Reducing barriers to obtaining employment</w:t>
            </w:r>
          </w:p>
        </w:tc>
        <w:tc>
          <w:tcPr>
            <w:tcW w:w="2312" w:type="dxa"/>
          </w:tcPr>
          <w:p w14:paraId="5F498F97" w14:textId="77777777" w:rsidR="005B479F" w:rsidRPr="00D86BA8" w:rsidRDefault="005B479F" w:rsidP="00BE368F">
            <w:pPr>
              <w:spacing w:after="120"/>
              <w:rPr>
                <w:rFonts w:cs="Arial"/>
                <w:szCs w:val="22"/>
              </w:rPr>
            </w:pPr>
            <w:r w:rsidRPr="00D86BA8">
              <w:rPr>
                <w:rFonts w:cs="Arial"/>
                <w:szCs w:val="22"/>
              </w:rPr>
              <w:t>Economic security</w:t>
            </w:r>
          </w:p>
          <w:p w14:paraId="24167D6E" w14:textId="77777777" w:rsidR="005B479F" w:rsidRPr="00D86BA8" w:rsidRDefault="005B479F" w:rsidP="00BE368F">
            <w:pPr>
              <w:spacing w:after="120"/>
              <w:rPr>
                <w:rFonts w:cs="Arial"/>
                <w:szCs w:val="22"/>
              </w:rPr>
            </w:pPr>
            <w:r w:rsidRPr="00D86BA8">
              <w:rPr>
                <w:rFonts w:cs="Arial"/>
                <w:szCs w:val="22"/>
              </w:rPr>
              <w:t>Learning and skills</w:t>
            </w:r>
          </w:p>
        </w:tc>
        <w:tc>
          <w:tcPr>
            <w:tcW w:w="2599" w:type="dxa"/>
          </w:tcPr>
          <w:p w14:paraId="0DD6BC2E" w14:textId="77777777" w:rsidR="005B479F" w:rsidRPr="00D86BA8" w:rsidRDefault="005B479F" w:rsidP="00BE368F">
            <w:pPr>
              <w:spacing w:after="120"/>
              <w:rPr>
                <w:rFonts w:cs="Arial"/>
                <w:szCs w:val="22"/>
              </w:rPr>
            </w:pPr>
            <w:r w:rsidRPr="00D86BA8">
              <w:rPr>
                <w:rFonts w:cs="Arial"/>
                <w:szCs w:val="22"/>
              </w:rPr>
              <w:t xml:space="preserve">Contributing </w:t>
            </w:r>
            <w:r>
              <w:rPr>
                <w:rFonts w:cs="Arial"/>
                <w:szCs w:val="22"/>
              </w:rPr>
              <w:t>l</w:t>
            </w:r>
            <w:r w:rsidRPr="00D86BA8">
              <w:rPr>
                <w:rFonts w:cs="Arial"/>
                <w:szCs w:val="22"/>
              </w:rPr>
              <w:t>ives</w:t>
            </w:r>
          </w:p>
        </w:tc>
      </w:tr>
    </w:tbl>
    <w:p w14:paraId="06A03AA9" w14:textId="77777777" w:rsidR="005B479F" w:rsidRPr="00D86BA8" w:rsidRDefault="005B479F" w:rsidP="005B479F">
      <w:pPr>
        <w:spacing w:after="120"/>
        <w:rPr>
          <w:rFonts w:cs="Arial"/>
          <w:szCs w:val="22"/>
        </w:rPr>
      </w:pPr>
      <w:r w:rsidRPr="00D86BA8">
        <w:rPr>
          <w:rFonts w:cs="Arial"/>
          <w:szCs w:val="22"/>
        </w:rPr>
        <w:t xml:space="preserve">Table </w:t>
      </w:r>
      <w:r>
        <w:rPr>
          <w:rFonts w:cs="Arial"/>
          <w:szCs w:val="22"/>
        </w:rPr>
        <w:t>4</w:t>
      </w:r>
      <w:r w:rsidRPr="00D86BA8">
        <w:rPr>
          <w:rFonts w:cs="Arial"/>
          <w:szCs w:val="22"/>
        </w:rPr>
        <w:t xml:space="preserve">. Summary of alignment </w:t>
      </w:r>
    </w:p>
    <w:p w14:paraId="4BF72682" w14:textId="77777777" w:rsidR="005B479F" w:rsidRPr="00D86BA8" w:rsidRDefault="005B479F" w:rsidP="005B479F">
      <w:pPr>
        <w:spacing w:after="120"/>
        <w:rPr>
          <w:rFonts w:cs="Arial"/>
          <w:szCs w:val="22"/>
        </w:rPr>
      </w:pPr>
      <w:r w:rsidRPr="00D86BA8">
        <w:rPr>
          <w:rFonts w:cs="Arial"/>
          <w:szCs w:val="22"/>
        </w:rPr>
        <w:t xml:space="preserve">Note: The DAP will also include actions around W2040 </w:t>
      </w:r>
      <w:r>
        <w:rPr>
          <w:rFonts w:cs="Arial"/>
          <w:szCs w:val="22"/>
        </w:rPr>
        <w:t>G</w:t>
      </w:r>
      <w:r w:rsidRPr="00D86BA8">
        <w:rPr>
          <w:rFonts w:cs="Arial"/>
          <w:szCs w:val="22"/>
        </w:rPr>
        <w:t>oal area Sustainable Environment but there is less of a link around this goal area with the Disability Act, NDS and the State Disability Plan.</w:t>
      </w:r>
    </w:p>
    <w:p w14:paraId="638D3423" w14:textId="77777777" w:rsidR="005B479F" w:rsidRDefault="005B479F" w:rsidP="005B479F">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3B161B5A" w14:textId="77777777" w:rsidR="005B479F" w:rsidRPr="0003131F" w:rsidRDefault="005B479F" w:rsidP="005B479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Governance - Ineffective governance of Council’s operations and activities resulting in either a legislative or policy breach</w:t>
      </w:r>
    </w:p>
    <w:p w14:paraId="5A24101B" w14:textId="77777777" w:rsidR="005B479F" w:rsidRDefault="005B479F" w:rsidP="005B479F">
      <w:pPr>
        <w:spacing w:before="240" w:after="120"/>
        <w:rPr>
          <w:rFonts w:cs="Arial"/>
          <w:szCs w:val="22"/>
        </w:rPr>
      </w:pPr>
      <w:r w:rsidRPr="00D86BA8">
        <w:rPr>
          <w:rFonts w:cs="Arial"/>
          <w:szCs w:val="22"/>
        </w:rPr>
        <w:t xml:space="preserve">This integrated approach will ensure that Council meets its legislative requirements under the Disability Act Victoria 2006 while also meeting our requirements working towards eliminating discrimination in our community </w:t>
      </w:r>
    </w:p>
    <w:p w14:paraId="348AAF6E" w14:textId="77777777" w:rsidR="005B479F" w:rsidRPr="00425558" w:rsidRDefault="005B479F" w:rsidP="005B479F">
      <w:pPr>
        <w:spacing w:before="0"/>
        <w:rPr>
          <w:rFonts w:cs="Arial"/>
          <w:sz w:val="16"/>
          <w:szCs w:val="16"/>
          <w:lang w:val="en-GB"/>
        </w:rPr>
      </w:pPr>
    </w:p>
    <w:p w14:paraId="4778DDB6" w14:textId="77777777" w:rsidR="005B479F" w:rsidRPr="00CF7B8A" w:rsidRDefault="005B479F" w:rsidP="005B479F">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02DE654A" w14:textId="77777777" w:rsidR="005B479F" w:rsidRDefault="005B479F" w:rsidP="005B479F">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Connected community</w:t>
      </w:r>
    </w:p>
    <w:p w14:paraId="28E07704" w14:textId="77777777" w:rsidR="005B479F" w:rsidRPr="00CF7B8A" w:rsidRDefault="005B479F" w:rsidP="005B479F">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A healthy and safe community</w:t>
      </w:r>
    </w:p>
    <w:p w14:paraId="46429199" w14:textId="77777777" w:rsidR="005B479F" w:rsidRPr="00352197" w:rsidRDefault="005B479F" w:rsidP="005B479F">
      <w:pPr>
        <w:rPr>
          <w:rFonts w:cs="Arial"/>
          <w:sz w:val="16"/>
          <w:szCs w:val="16"/>
          <w:lang w:val="en-GB"/>
        </w:rPr>
      </w:pPr>
    </w:p>
    <w:p w14:paraId="02D86D75" w14:textId="77777777" w:rsidR="005B479F" w:rsidRPr="000D51C6" w:rsidRDefault="005B479F" w:rsidP="005B479F">
      <w:pPr>
        <w:spacing w:after="120"/>
      </w:pPr>
      <w:r w:rsidRPr="000D51C6">
        <w:t xml:space="preserve">The new DAP has links to all </w:t>
      </w:r>
      <w:r>
        <w:t>G</w:t>
      </w:r>
      <w:r w:rsidRPr="000D51C6">
        <w:t>oal area</w:t>
      </w:r>
      <w:r>
        <w:t>s</w:t>
      </w:r>
      <w:r w:rsidRPr="000D51C6">
        <w:t xml:space="preserve"> of the Whittlesea 2040. It has strong links to </w:t>
      </w:r>
      <w:r>
        <w:t>G</w:t>
      </w:r>
      <w:r w:rsidRPr="000D51C6">
        <w:t>oal areas 1) Connected communities, 2) Liveable neighbourhoods, 3) Strong Local Economy and 5) High Performing Organisation. It also links to 4) Sustainable Environment but not as strongly as the other four.</w:t>
      </w:r>
    </w:p>
    <w:p w14:paraId="43EBD0EF" w14:textId="77777777" w:rsidR="005B479F" w:rsidRPr="002F3942" w:rsidRDefault="005B479F" w:rsidP="005B479F">
      <w:pPr>
        <w:keepNext/>
        <w:tabs>
          <w:tab w:val="left" w:pos="1134"/>
        </w:tabs>
        <w:spacing w:before="360" w:after="240"/>
        <w:rPr>
          <w:rFonts w:cs="Arial"/>
          <w:b/>
          <w:szCs w:val="22"/>
          <w:u w:val="single"/>
        </w:rPr>
      </w:pPr>
      <w:r w:rsidRPr="002F3942">
        <w:rPr>
          <w:rFonts w:cs="Arial"/>
          <w:b/>
          <w:caps/>
          <w:smallCaps/>
          <w:szCs w:val="22"/>
        </w:rPr>
        <w:t>Declarations of Conflicts of Interest</w:t>
      </w:r>
    </w:p>
    <w:p w14:paraId="48BB39D7" w14:textId="77777777" w:rsidR="005B479F" w:rsidRPr="000B5287" w:rsidRDefault="005B479F" w:rsidP="005B479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51A6D5DB" w14:textId="77777777" w:rsidR="005B479F" w:rsidRPr="000B5287" w:rsidRDefault="005B479F" w:rsidP="005B479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086709DB" w14:textId="77777777" w:rsidR="005B479F" w:rsidRPr="000B5287" w:rsidRDefault="005B479F" w:rsidP="005B479F">
      <w:pPr>
        <w:keepNext/>
        <w:spacing w:before="360" w:after="240"/>
        <w:rPr>
          <w:rFonts w:cs="Arial"/>
          <w:b/>
          <w:szCs w:val="22"/>
          <w:u w:val="single"/>
        </w:rPr>
      </w:pPr>
      <w:r w:rsidRPr="000B5287">
        <w:rPr>
          <w:rFonts w:cs="Arial"/>
          <w:b/>
          <w:caps/>
          <w:smallCaps/>
          <w:szCs w:val="22"/>
        </w:rPr>
        <w:t>Conclusion</w:t>
      </w:r>
    </w:p>
    <w:p w14:paraId="73F1BB1F" w14:textId="77777777" w:rsidR="005B479F" w:rsidRPr="000D51C6" w:rsidRDefault="005B479F" w:rsidP="005B479F">
      <w:pPr>
        <w:spacing w:after="120"/>
      </w:pPr>
      <w:r w:rsidRPr="000D51C6">
        <w:t xml:space="preserve">The City of Whittlesea has a long and proud history of supporting people with disabilities and their carers. It was one of the first Councils in Victoria to register a DAP with the Australian Human Rights and Equal Opportunity Commission in 2003. </w:t>
      </w:r>
    </w:p>
    <w:p w14:paraId="1BA486AE" w14:textId="77777777" w:rsidR="005B479F" w:rsidRPr="000D51C6" w:rsidRDefault="005B479F" w:rsidP="005B479F">
      <w:pPr>
        <w:spacing w:after="120"/>
      </w:pPr>
      <w:r w:rsidRPr="000D51C6">
        <w:t xml:space="preserve">This new structure of incorporating the DAP into the </w:t>
      </w:r>
      <w:r w:rsidRPr="00B75C2B">
        <w:t>Community</w:t>
      </w:r>
      <w:r w:rsidRPr="000D51C6">
        <w:t xml:space="preserve"> Plan is a strong next step in embedding the work on inclusion and disability from primarily one single team to the whole organisation and our community. It builds on the work that has been done in the four previous DAPs to achieve the best outcomes for all in our community. </w:t>
      </w:r>
    </w:p>
    <w:p w14:paraId="11CF82C7" w14:textId="77777777" w:rsidR="005B479F" w:rsidRPr="000D51C6" w:rsidRDefault="005B479F" w:rsidP="005B479F">
      <w:pPr>
        <w:spacing w:after="120"/>
      </w:pPr>
      <w:r w:rsidRPr="000D51C6">
        <w:t xml:space="preserve">The community and key stakeholders’ input into actions in the </w:t>
      </w:r>
      <w:r w:rsidRPr="00B75C2B">
        <w:t>Community</w:t>
      </w:r>
      <w:r w:rsidRPr="000D51C6">
        <w:rPr>
          <w:color w:val="FF0000"/>
        </w:rPr>
        <w:t xml:space="preserve"> </w:t>
      </w:r>
      <w:r w:rsidRPr="000D51C6">
        <w:t xml:space="preserve">Plan has identified priorities for Council in the next four years to increase participation opportunities and decrease discrimination for people with disabilities in our community.    </w:t>
      </w:r>
    </w:p>
    <w:p w14:paraId="60D8BD4B" w14:textId="77777777" w:rsidR="005B479F" w:rsidRPr="00425558" w:rsidRDefault="005B479F" w:rsidP="005B479F">
      <w:pPr>
        <w:spacing w:before="0"/>
        <w:rPr>
          <w:rFonts w:cs="Arial"/>
          <w:sz w:val="16"/>
          <w:szCs w:val="16"/>
          <w:lang w:val="en-GB"/>
        </w:rPr>
      </w:pPr>
    </w:p>
    <w:tbl>
      <w:tblPr>
        <w:tblW w:w="5000" w:type="pct"/>
        <w:tblLook w:val="0000" w:firstRow="0" w:lastRow="0" w:firstColumn="0" w:lastColumn="0" w:noHBand="0" w:noVBand="0"/>
      </w:tblPr>
      <w:tblGrid>
        <w:gridCol w:w="9287"/>
      </w:tblGrid>
      <w:tr w:rsidR="005B479F" w:rsidRPr="002E00C5" w14:paraId="7C7FCD20" w14:textId="77777777" w:rsidTr="00BE368F">
        <w:tc>
          <w:tcPr>
            <w:tcW w:w="5000" w:type="pct"/>
          </w:tcPr>
          <w:p w14:paraId="75E2DE81" w14:textId="77777777" w:rsidR="005B479F" w:rsidRPr="00BB151F" w:rsidRDefault="005B479F" w:rsidP="00BB151F">
            <w:pPr>
              <w:pBdr>
                <w:top w:val="double" w:sz="4" w:space="6" w:color="auto"/>
                <w:left w:val="double" w:sz="4" w:space="0" w:color="auto"/>
                <w:bottom w:val="double" w:sz="4" w:space="6" w:color="auto"/>
                <w:right w:val="double" w:sz="4" w:space="0" w:color="auto"/>
              </w:pBdr>
              <w:spacing w:before="240" w:after="240"/>
              <w:jc w:val="center"/>
              <w:rPr>
                <w:rFonts w:cs="Arial"/>
                <w:caps/>
              </w:rPr>
            </w:pPr>
            <w:r w:rsidRPr="00BB151F">
              <w:rPr>
                <w:rFonts w:cs="Arial"/>
                <w:caps/>
              </w:rPr>
              <w:t>RECOMMENDATION</w:t>
            </w:r>
          </w:p>
          <w:p w14:paraId="1B7EE929" w14:textId="77777777" w:rsidR="005B479F" w:rsidRPr="00BB151F" w:rsidRDefault="005B479F" w:rsidP="00BE368F">
            <w:r w:rsidRPr="00BB151F">
              <w:t>THAT Council:</w:t>
            </w:r>
          </w:p>
          <w:p w14:paraId="6EC38BC1" w14:textId="77777777" w:rsidR="005B479F" w:rsidRPr="00BB151F" w:rsidRDefault="005B479F" w:rsidP="00BE368F">
            <w:pPr>
              <w:spacing w:after="120"/>
              <w:ind w:left="360" w:hanging="360"/>
            </w:pPr>
            <w:r w:rsidRPr="00BB151F">
              <w:t>1.</w:t>
            </w:r>
            <w:r w:rsidRPr="00BB151F">
              <w:tab/>
              <w:t>Note the outcomes from the Disability Action Plan 2017-21 as described in  Attachment 1.</w:t>
            </w:r>
          </w:p>
          <w:p w14:paraId="5ED55E5A" w14:textId="77777777" w:rsidR="005B479F" w:rsidRPr="00BB151F" w:rsidRDefault="005B479F" w:rsidP="00BE368F">
            <w:pPr>
              <w:spacing w:after="120"/>
              <w:ind w:left="360" w:hanging="360"/>
            </w:pPr>
            <w:r w:rsidRPr="00BB151F">
              <w:t>2.</w:t>
            </w:r>
            <w:r w:rsidRPr="00BB151F">
              <w:tab/>
              <w:t>Note community feedback and emerging directions for Council in the next four years to increase participation opportunities and decrease discrimination for people with disabilities in our community.</w:t>
            </w:r>
          </w:p>
          <w:p w14:paraId="3A918A9F" w14:textId="77777777" w:rsidR="005B479F" w:rsidRPr="00B45FC4" w:rsidRDefault="005B479F" w:rsidP="00BE368F">
            <w:pPr>
              <w:ind w:left="360" w:hanging="360"/>
              <w:rPr>
                <w:rFonts w:cs="Arial"/>
                <w:b/>
                <w:bCs/>
                <w:szCs w:val="22"/>
              </w:rPr>
            </w:pPr>
            <w:r w:rsidRPr="00BB151F">
              <w:rPr>
                <w:rFonts w:cs="Arial"/>
                <w:szCs w:val="22"/>
              </w:rPr>
              <w:t>3.</w:t>
            </w:r>
            <w:r w:rsidRPr="00BB151F">
              <w:rPr>
                <w:rFonts w:cs="Arial"/>
                <w:szCs w:val="22"/>
              </w:rPr>
              <w:tab/>
              <w:t>Support the integration of future Disability Action Plan actions into the Community Plan 2021-25 and the Whittlesea 2040 (W2040) Strategies through alignment with the Council endorsed Integrated Planning Framework.</w:t>
            </w:r>
          </w:p>
        </w:tc>
      </w:tr>
      <w:tr w:rsidR="00BB151F" w:rsidRPr="002E00C5" w14:paraId="6E8F3980" w14:textId="77777777" w:rsidTr="00BE368F">
        <w:tc>
          <w:tcPr>
            <w:tcW w:w="5000" w:type="pct"/>
          </w:tcPr>
          <w:p w14:paraId="4DED3CE2" w14:textId="77777777" w:rsidR="00BB151F" w:rsidRDefault="00BB151F" w:rsidP="00BB151F">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83" w:name="PDF2_Recommendations_33654"/>
            <w:bookmarkEnd w:id="83"/>
            <w:r w:rsidRPr="00BB151F">
              <w:rPr>
                <w:rFonts w:cs="Arial"/>
                <w:b/>
                <w:bCs/>
                <w:caps/>
              </w:rPr>
              <w:t>Council Resolution</w:t>
            </w:r>
          </w:p>
          <w:p w14:paraId="21459879" w14:textId="77777777" w:rsidR="00BB151F" w:rsidRDefault="00BB151F" w:rsidP="00BB151F">
            <w:pPr>
              <w:tabs>
                <w:tab w:val="left" w:pos="2268"/>
              </w:tabs>
              <w:rPr>
                <w:rFonts w:cs="Arial"/>
                <w:b/>
                <w:i/>
              </w:rPr>
            </w:pPr>
            <w:bookmarkStart w:id="84" w:name="MoverSeconder_33654"/>
            <w:r w:rsidRPr="00BB151F">
              <w:rPr>
                <w:rFonts w:cs="Arial"/>
                <w:b/>
                <w:i/>
                <w:caps/>
              </w:rPr>
              <w:t>Moved:</w:t>
            </w:r>
            <w:r w:rsidRPr="00BB151F">
              <w:rPr>
                <w:rFonts w:cs="Arial"/>
                <w:b/>
                <w:i/>
                <w:caps/>
              </w:rPr>
              <w:tab/>
            </w:r>
            <w:r w:rsidRPr="00BB151F">
              <w:rPr>
                <w:rFonts w:cs="Arial"/>
                <w:b/>
                <w:i/>
              </w:rPr>
              <w:t>Administrator Duncan</w:t>
            </w:r>
          </w:p>
          <w:p w14:paraId="05F722CB" w14:textId="77777777" w:rsidR="00BB151F" w:rsidRDefault="00BB151F" w:rsidP="00BB151F">
            <w:pPr>
              <w:tabs>
                <w:tab w:val="left" w:pos="2268"/>
              </w:tabs>
              <w:spacing w:before="0"/>
              <w:rPr>
                <w:rFonts w:cs="Arial"/>
                <w:b/>
                <w:i/>
              </w:rPr>
            </w:pPr>
            <w:r w:rsidRPr="00BB151F">
              <w:rPr>
                <w:rFonts w:cs="Arial"/>
                <w:b/>
                <w:i/>
                <w:caps/>
              </w:rPr>
              <w:t>Seconded:</w:t>
            </w:r>
            <w:r w:rsidRPr="00BB151F">
              <w:rPr>
                <w:rFonts w:cs="Arial"/>
                <w:b/>
                <w:i/>
                <w:caps/>
              </w:rPr>
              <w:tab/>
            </w:r>
            <w:r w:rsidRPr="00BB151F">
              <w:rPr>
                <w:rFonts w:cs="Arial"/>
                <w:b/>
                <w:i/>
              </w:rPr>
              <w:t xml:space="preserve">Chairperson Wilson </w:t>
            </w:r>
          </w:p>
          <w:bookmarkEnd w:id="84"/>
          <w:p w14:paraId="74FE6823" w14:textId="77777777" w:rsidR="00BB151F" w:rsidRPr="00BB151F" w:rsidRDefault="00BB151F" w:rsidP="00BB151F">
            <w:pPr>
              <w:tabs>
                <w:tab w:val="left" w:pos="2268"/>
              </w:tabs>
              <w:spacing w:before="0"/>
            </w:pPr>
          </w:p>
          <w:p w14:paraId="5EEDEEDD" w14:textId="77777777" w:rsidR="00BB151F" w:rsidRPr="00BB151F" w:rsidRDefault="00BB151F" w:rsidP="00BB151F">
            <w:pPr>
              <w:rPr>
                <w:rFonts w:cs="Arial"/>
                <w:b/>
              </w:rPr>
            </w:pPr>
            <w:bookmarkStart w:id="85" w:name="Carried_33654"/>
            <w:r w:rsidRPr="00BB151F">
              <w:rPr>
                <w:rFonts w:cs="Arial"/>
                <w:b/>
              </w:rPr>
              <w:t>THAT Council:</w:t>
            </w:r>
          </w:p>
          <w:p w14:paraId="68F180B4" w14:textId="77777777" w:rsidR="00BB151F" w:rsidRPr="00BB151F" w:rsidRDefault="00BB151F" w:rsidP="00BB151F">
            <w:pPr>
              <w:ind w:left="567" w:hanging="426"/>
              <w:rPr>
                <w:rFonts w:cs="Arial"/>
                <w:b/>
              </w:rPr>
            </w:pPr>
            <w:r w:rsidRPr="00BB151F">
              <w:rPr>
                <w:rFonts w:cs="Arial"/>
                <w:b/>
              </w:rPr>
              <w:t>1.</w:t>
            </w:r>
            <w:r w:rsidRPr="00BB151F">
              <w:rPr>
                <w:rFonts w:cs="Arial"/>
                <w:b/>
              </w:rPr>
              <w:tab/>
              <w:t>Note the outcomes from the Disability Action Plan 2017-21 as described in Attachment 1.</w:t>
            </w:r>
          </w:p>
          <w:p w14:paraId="13E3733A" w14:textId="77777777" w:rsidR="00BB151F" w:rsidRPr="00BB151F" w:rsidRDefault="00BB151F" w:rsidP="00BB151F">
            <w:pPr>
              <w:ind w:left="567" w:hanging="426"/>
              <w:rPr>
                <w:rFonts w:cs="Arial"/>
                <w:b/>
              </w:rPr>
            </w:pPr>
            <w:r w:rsidRPr="00BB151F">
              <w:rPr>
                <w:rFonts w:cs="Arial"/>
                <w:b/>
              </w:rPr>
              <w:t>2.</w:t>
            </w:r>
            <w:r w:rsidRPr="00BB151F">
              <w:rPr>
                <w:rFonts w:cs="Arial"/>
                <w:b/>
              </w:rPr>
              <w:tab/>
              <w:t>Note community feedback and emerging directions for Council in the next four years to increase participation opportunities and decrease discrimination for people with disabilities in our community.</w:t>
            </w:r>
          </w:p>
          <w:p w14:paraId="17C838E3" w14:textId="77777777" w:rsidR="00BB151F" w:rsidRPr="00BB151F" w:rsidRDefault="00BB151F" w:rsidP="00BB151F">
            <w:pPr>
              <w:ind w:left="567" w:hanging="426"/>
              <w:rPr>
                <w:rFonts w:cs="Arial"/>
                <w:b/>
              </w:rPr>
            </w:pPr>
            <w:r w:rsidRPr="00BB151F">
              <w:rPr>
                <w:rFonts w:cs="Arial"/>
                <w:b/>
              </w:rPr>
              <w:t>3.</w:t>
            </w:r>
            <w:r w:rsidRPr="00BB151F">
              <w:rPr>
                <w:rFonts w:cs="Arial"/>
                <w:b/>
              </w:rPr>
              <w:tab/>
              <w:t>Support the integration of future Disability Action Plan actions into the Community Plan 2021-25 and the Whittlesea 2040 (W2040) Strategies through alignment with the Council endorsed Integrated Planning Framework.</w:t>
            </w:r>
          </w:p>
          <w:p w14:paraId="773B1482" w14:textId="77777777" w:rsidR="00BB151F" w:rsidRDefault="00BB151F" w:rsidP="00BB151F">
            <w:pPr>
              <w:ind w:left="567" w:hanging="426"/>
              <w:rPr>
                <w:rFonts w:cs="Arial"/>
                <w:b/>
              </w:rPr>
            </w:pPr>
            <w:r w:rsidRPr="00BB151F">
              <w:rPr>
                <w:rFonts w:cs="Arial"/>
                <w:b/>
              </w:rPr>
              <w:t>4.   Seeks a further report by October 2021 in relation to those actions not achieved within the current Disability Action Plan, namely the Business Support Program; Disability Work Experience Employment Pilot; establishment of an Access and Inclusion Co-ordinating Group; and a training program for staff.</w:t>
            </w:r>
          </w:p>
          <w:p w14:paraId="308EBA56" w14:textId="77777777" w:rsidR="00BB151F" w:rsidRPr="00BB151F" w:rsidRDefault="00BB151F" w:rsidP="00BB151F">
            <w:pPr>
              <w:jc w:val="right"/>
            </w:pPr>
            <w:r w:rsidRPr="00BB151F">
              <w:rPr>
                <w:rFonts w:cs="Arial"/>
                <w:b/>
                <w:caps/>
              </w:rPr>
              <w:t>Carried</w:t>
            </w:r>
            <w:bookmarkEnd w:id="85"/>
          </w:p>
        </w:tc>
      </w:tr>
    </w:tbl>
    <w:p w14:paraId="079DCF8D" w14:textId="77777777" w:rsidR="005B479F" w:rsidRDefault="005B479F" w:rsidP="005B479F">
      <w:pPr>
        <w:pStyle w:val="ICTOC2"/>
        <w:sectPr w:rsidR="005B479F" w:rsidSect="005B479F">
          <w:headerReference w:type="even" r:id="rId60"/>
          <w:headerReference w:type="default" r:id="rId61"/>
          <w:footerReference w:type="even" r:id="rId62"/>
          <w:footerReference w:type="default" r:id="rId63"/>
          <w:headerReference w:type="first" r:id="rId64"/>
          <w:footerReference w:type="first" r:id="rId65"/>
          <w:type w:val="oddPage"/>
          <w:pgSz w:w="11907" w:h="16839" w:code="9"/>
          <w:pgMar w:top="1134" w:right="1418" w:bottom="851" w:left="1418" w:header="851" w:footer="567" w:gutter="0"/>
          <w:cols w:space="720"/>
          <w:formProt w:val="0"/>
          <w:docGrid w:linePitch="299"/>
        </w:sectPr>
      </w:pPr>
      <w:r>
        <w:t xml:space="preserve"> </w:t>
      </w:r>
      <w:bookmarkStart w:id="86" w:name="PageSet_Report_33654"/>
      <w:bookmarkEnd w:id="86"/>
    </w:p>
    <w:p w14:paraId="4C300500" w14:textId="77777777" w:rsidR="005B479F" w:rsidRDefault="005B479F" w:rsidP="005B479F">
      <w:pPr>
        <w:jc w:val="center"/>
      </w:pPr>
      <w:bookmarkStart w:id="87" w:name="PDF3_Attachment_33654_1"/>
      <w:bookmarkEnd w:id="87"/>
      <w:r>
        <w:rPr>
          <w:noProof/>
          <w:lang w:eastAsia="en-AU"/>
        </w:rPr>
        <w:drawing>
          <wp:inline distT="0" distB="0" distL="0" distR="0" wp14:anchorId="356FD23F" wp14:editId="1DE18D63">
            <wp:extent cx="6213475" cy="8854734"/>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bookmarkStart w:id="88" w:name="INF_EndOfAttachment_33654_1"/>
      <w:bookmarkEnd w:id="88"/>
    </w:p>
    <w:p w14:paraId="693CB45A" w14:textId="77777777" w:rsidR="005B479F" w:rsidRDefault="005B479F" w:rsidP="005B479F">
      <w:pPr>
        <w:jc w:val="center"/>
        <w:sectPr w:rsidR="005B479F" w:rsidSect="005B479F">
          <w:headerReference w:type="even" r:id="rId67"/>
          <w:headerReference w:type="default" r:id="rId68"/>
          <w:footerReference w:type="even" r:id="rId69"/>
          <w:footerReference w:type="default" r:id="rId70"/>
          <w:headerReference w:type="first" r:id="rId71"/>
          <w:footerReference w:type="first" r:id="rId72"/>
          <w:type w:val="oddPage"/>
          <w:pgSz w:w="11907" w:h="16839" w:code="9"/>
          <w:pgMar w:top="1021" w:right="1021" w:bottom="1021" w:left="1021" w:header="425" w:footer="425" w:gutter="0"/>
          <w:cols w:space="720"/>
          <w:formProt w:val="0"/>
          <w:docGrid w:linePitch="299"/>
        </w:sectPr>
      </w:pPr>
    </w:p>
    <w:bookmarkStart w:id="89" w:name="PDF2_ReportName_33668"/>
    <w:bookmarkEnd w:id="89"/>
    <w:p w14:paraId="58DFDB5A" w14:textId="77777777" w:rsidR="005B479F" w:rsidRPr="005B479F" w:rsidRDefault="005B479F" w:rsidP="001F1304">
      <w:pPr>
        <w:spacing w:before="0" w:after="240"/>
        <w:ind w:left="1134" w:hanging="1134"/>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90" w:name="_Toc76564151"/>
      <w:r w:rsidRPr="005B479F">
        <w:rPr>
          <w:rFonts w:cs="Arial"/>
          <w:color w:val="FF0000"/>
          <w:sz w:val="16"/>
        </w:rPr>
        <w:instrText>6.1.3</w:instrText>
      </w:r>
      <w:r w:rsidRPr="005B479F">
        <w:rPr>
          <w:rFonts w:cs="Arial"/>
          <w:color w:val="FF0000"/>
          <w:sz w:val="16"/>
        </w:rPr>
        <w:tab/>
        <w:instrText>For Feedback - Aboriginal Gathering Place</w:instrText>
      </w:r>
      <w:bookmarkEnd w:id="90"/>
      <w:r w:rsidRPr="005B479F">
        <w:rPr>
          <w:rFonts w:cs="Arial"/>
          <w:color w:val="FF0000"/>
          <w:sz w:val="16"/>
        </w:rPr>
        <w:instrText xml:space="preserve">" \l3  </w:instrText>
      </w:r>
      <w:r w:rsidRPr="005B479F">
        <w:rPr>
          <w:rFonts w:cs="Arial"/>
          <w:color w:val="FF0000"/>
          <w:sz w:val="16"/>
        </w:rPr>
        <w:fldChar w:fldCharType="end"/>
      </w:r>
      <w:r w:rsidRPr="005B479F">
        <w:rPr>
          <w:rFonts w:cs="Arial"/>
          <w:b/>
        </w:rPr>
        <w:t>ITEM 6.1.3</w:t>
      </w:r>
      <w:r w:rsidRPr="005B479F">
        <w:rPr>
          <w:rFonts w:cs="Arial"/>
          <w:b/>
          <w:szCs w:val="16"/>
          <w:lang w:eastAsia="en-AU"/>
        </w:rPr>
        <w:tab/>
      </w:r>
      <w:r w:rsidRPr="005B479F">
        <w:rPr>
          <w:rFonts w:cs="Arial"/>
          <w:b/>
          <w:caps/>
        </w:rPr>
        <w:t xml:space="preserve">For Feedback - Aboriginal Gathering Place  </w:t>
      </w:r>
    </w:p>
    <w:p w14:paraId="1EEEF2CD" w14:textId="77777777" w:rsidR="005B479F" w:rsidRPr="005B479F" w:rsidRDefault="005B479F" w:rsidP="005B479F">
      <w:pPr>
        <w:tabs>
          <w:tab w:val="left" w:pos="2835"/>
          <w:tab w:val="left" w:pos="3402"/>
        </w:tabs>
        <w:spacing w:before="240"/>
        <w:ind w:left="3402" w:hanging="3402"/>
        <w:jc w:val="left"/>
        <w:rPr>
          <w:rFonts w:cs="Arial"/>
          <w:b/>
        </w:rPr>
      </w:pPr>
      <w:bookmarkStart w:id="91" w:name="PDF2_Attachments_33668"/>
      <w:bookmarkEnd w:id="91"/>
      <w:r w:rsidRPr="005B479F">
        <w:rPr>
          <w:rFonts w:cs="Arial"/>
          <w:b/>
        </w:rPr>
        <w:t>Attachments:</w:t>
      </w:r>
      <w:r w:rsidRPr="005B479F">
        <w:rPr>
          <w:rFonts w:cs="Arial"/>
          <w:b/>
        </w:rPr>
        <w:tab/>
        <w:t>1</w:t>
      </w:r>
      <w:r w:rsidRPr="005B479F">
        <w:rPr>
          <w:rFonts w:cs="Arial"/>
          <w:b/>
        </w:rPr>
        <w:tab/>
        <w:t xml:space="preserve">Aboriginal Gathering Place Community Vision </w:t>
      </w:r>
      <w:bookmarkStart w:id="92" w:name="PDFA_33668_1"/>
      <w:r w:rsidRPr="005B479F">
        <w:rPr>
          <w:rFonts w:cs="Arial"/>
          <w:b/>
        </w:rPr>
        <w:t xml:space="preserve"> </w:t>
      </w:r>
      <w:bookmarkEnd w:id="92"/>
    </w:p>
    <w:p w14:paraId="4FE5538D" w14:textId="77777777" w:rsidR="005B479F" w:rsidRPr="005B479F" w:rsidRDefault="005B479F" w:rsidP="005B479F">
      <w:pPr>
        <w:tabs>
          <w:tab w:val="left" w:pos="3402"/>
        </w:tabs>
        <w:ind w:left="3402" w:hanging="567"/>
        <w:jc w:val="left"/>
        <w:rPr>
          <w:rFonts w:cs="Arial"/>
          <w:b/>
        </w:rPr>
      </w:pPr>
      <w:r w:rsidRPr="005B479F">
        <w:rPr>
          <w:rFonts w:cs="Arial"/>
          <w:b/>
        </w:rPr>
        <w:t>2</w:t>
      </w:r>
      <w:r w:rsidRPr="005B479F">
        <w:rPr>
          <w:rFonts w:cs="Arial"/>
          <w:b/>
        </w:rPr>
        <w:tab/>
        <w:t xml:space="preserve">Aboriginal Gathering Place Investment Logic Map </w:t>
      </w:r>
      <w:bookmarkStart w:id="93" w:name="PDFA_Attachment_2"/>
      <w:bookmarkStart w:id="94" w:name="PDFA_33668_2"/>
      <w:r w:rsidRPr="005B479F">
        <w:rPr>
          <w:rFonts w:cs="Arial"/>
          <w:b/>
        </w:rPr>
        <w:t xml:space="preserve"> </w:t>
      </w:r>
      <w:bookmarkEnd w:id="93"/>
      <w:bookmarkEnd w:id="94"/>
    </w:p>
    <w:p w14:paraId="2BC32117" w14:textId="77777777" w:rsidR="005B479F" w:rsidRPr="005B479F" w:rsidRDefault="005B479F" w:rsidP="005B479F">
      <w:pPr>
        <w:tabs>
          <w:tab w:val="left" w:pos="3402"/>
        </w:tabs>
        <w:ind w:left="3402" w:hanging="567"/>
        <w:jc w:val="left"/>
        <w:rPr>
          <w:rFonts w:cs="Arial"/>
          <w:b/>
        </w:rPr>
      </w:pPr>
      <w:r w:rsidRPr="005B479F">
        <w:rPr>
          <w:rFonts w:cs="Arial"/>
          <w:b/>
        </w:rPr>
        <w:t>3</w:t>
      </w:r>
      <w:r w:rsidRPr="005B479F">
        <w:rPr>
          <w:rFonts w:cs="Arial"/>
          <w:b/>
        </w:rPr>
        <w:tab/>
        <w:t xml:space="preserve">Aboriginal Gathering Place Feasibility Study 2018 </w:t>
      </w:r>
      <w:bookmarkStart w:id="95" w:name="PDFA_Attachment_3"/>
      <w:bookmarkStart w:id="96" w:name="PDFA_33668_3"/>
      <w:r w:rsidRPr="005B479F">
        <w:rPr>
          <w:rFonts w:cs="Arial"/>
          <w:b/>
        </w:rPr>
        <w:t xml:space="preserve"> </w:t>
      </w:r>
      <w:bookmarkEnd w:id="95"/>
      <w:bookmarkEnd w:id="96"/>
    </w:p>
    <w:p w14:paraId="77D9332A" w14:textId="77777777" w:rsidR="005B479F" w:rsidRPr="005B479F" w:rsidRDefault="005B479F" w:rsidP="005B479F">
      <w:pPr>
        <w:tabs>
          <w:tab w:val="left" w:pos="3402"/>
        </w:tabs>
        <w:ind w:left="3402" w:hanging="567"/>
        <w:jc w:val="left"/>
        <w:rPr>
          <w:rFonts w:cs="Arial"/>
          <w:b/>
        </w:rPr>
      </w:pPr>
      <w:r w:rsidRPr="005B479F">
        <w:rPr>
          <w:rFonts w:cs="Arial"/>
          <w:b/>
        </w:rPr>
        <w:t>4</w:t>
      </w:r>
      <w:r w:rsidRPr="005B479F">
        <w:rPr>
          <w:rFonts w:cs="Arial"/>
          <w:b/>
        </w:rPr>
        <w:tab/>
        <w:t xml:space="preserve">Aboriginal Gathering Place Draft Business Case 2021 </w:t>
      </w:r>
      <w:bookmarkStart w:id="97" w:name="PDFA_Attachment_4"/>
      <w:bookmarkStart w:id="98" w:name="PDFA_33668_4"/>
      <w:r w:rsidRPr="005B479F">
        <w:rPr>
          <w:rFonts w:cs="Arial"/>
          <w:b/>
        </w:rPr>
        <w:t xml:space="preserve"> </w:t>
      </w:r>
      <w:bookmarkEnd w:id="97"/>
      <w:bookmarkEnd w:id="98"/>
    </w:p>
    <w:p w14:paraId="628CBADB" w14:textId="77777777" w:rsidR="005B479F" w:rsidRPr="005B479F" w:rsidRDefault="005B479F" w:rsidP="005B479F">
      <w:pPr>
        <w:tabs>
          <w:tab w:val="left" w:pos="3402"/>
        </w:tabs>
        <w:ind w:left="3402" w:hanging="567"/>
        <w:jc w:val="left"/>
        <w:rPr>
          <w:rFonts w:cs="Arial"/>
          <w:b/>
          <w:szCs w:val="16"/>
          <w:lang w:eastAsia="en-AU"/>
        </w:rPr>
      </w:pPr>
      <w:r w:rsidRPr="005B479F">
        <w:rPr>
          <w:rFonts w:cs="Arial"/>
          <w:b/>
        </w:rPr>
        <w:t>5</w:t>
      </w:r>
      <w:r w:rsidRPr="005B479F">
        <w:rPr>
          <w:rFonts w:cs="Arial"/>
          <w:b/>
        </w:rPr>
        <w:tab/>
        <w:t xml:space="preserve">Whittlesea Aboriginal Gathering Place Advisory Group (WAGPAG) Proposed Terms of Reference </w:t>
      </w:r>
      <w:bookmarkStart w:id="99" w:name="PDFA_Attachment_5"/>
      <w:bookmarkStart w:id="100" w:name="PDFA_33668_5"/>
      <w:r w:rsidRPr="005B479F">
        <w:rPr>
          <w:rFonts w:cs="Arial"/>
          <w:b/>
        </w:rPr>
        <w:t xml:space="preserve"> </w:t>
      </w:r>
      <w:bookmarkEnd w:id="99"/>
      <w:bookmarkEnd w:id="100"/>
      <w:r w:rsidRPr="005B479F">
        <w:rPr>
          <w:rFonts w:cs="Arial"/>
          <w:b/>
          <w:caps/>
        </w:rPr>
        <w:t xml:space="preserve">  </w:t>
      </w:r>
    </w:p>
    <w:p w14:paraId="4BE95347" w14:textId="77777777" w:rsidR="005B479F" w:rsidRPr="005B479F" w:rsidRDefault="005B479F" w:rsidP="005B479F">
      <w:pPr>
        <w:spacing w:before="240"/>
        <w:ind w:left="2835" w:hanging="2835"/>
        <w:jc w:val="left"/>
        <w:rPr>
          <w:rFonts w:cs="Arial"/>
          <w:b/>
          <w:snapToGrid w:val="0"/>
          <w:szCs w:val="20"/>
        </w:rPr>
      </w:pPr>
      <w:r w:rsidRPr="005B479F">
        <w:rPr>
          <w:rFonts w:cs="Arial"/>
          <w:b/>
          <w:snapToGrid w:val="0"/>
          <w:szCs w:val="20"/>
        </w:rPr>
        <w:t>Responsible Officer:</w:t>
      </w:r>
      <w:r w:rsidRPr="005B479F">
        <w:rPr>
          <w:rFonts w:cs="Arial"/>
          <w:b/>
          <w:snapToGrid w:val="0"/>
          <w:szCs w:val="20"/>
        </w:rPr>
        <w:tab/>
        <w:t xml:space="preserve">Director Community Wellbeing </w:t>
      </w:r>
    </w:p>
    <w:p w14:paraId="512C9DF6" w14:textId="77777777" w:rsidR="005B479F" w:rsidRPr="005B479F" w:rsidRDefault="005B479F" w:rsidP="005B479F">
      <w:pPr>
        <w:spacing w:before="240"/>
        <w:ind w:left="2835" w:hanging="2835"/>
        <w:jc w:val="left"/>
        <w:rPr>
          <w:rFonts w:cs="Arial"/>
          <w:b/>
          <w:snapToGrid w:val="0"/>
          <w:szCs w:val="20"/>
        </w:rPr>
      </w:pPr>
      <w:r w:rsidRPr="005B479F">
        <w:rPr>
          <w:rFonts w:cs="Arial"/>
          <w:b/>
          <w:snapToGrid w:val="0"/>
          <w:szCs w:val="20"/>
        </w:rPr>
        <w:t>Author:</w:t>
      </w:r>
      <w:r w:rsidRPr="005B479F">
        <w:rPr>
          <w:rFonts w:cs="Arial"/>
          <w:b/>
          <w:snapToGrid w:val="0"/>
          <w:szCs w:val="20"/>
        </w:rPr>
        <w:tab/>
        <w:t xml:space="preserve">Team Leader Aboriginal &amp; Cultural Diversity    </w:t>
      </w:r>
    </w:p>
    <w:p w14:paraId="37B4D809" w14:textId="77777777" w:rsidR="005B479F" w:rsidRPr="005B479F" w:rsidRDefault="005B479F" w:rsidP="005B479F">
      <w:pPr>
        <w:rPr>
          <w:sz w:val="12"/>
          <w:lang w:val="en-GB"/>
        </w:rPr>
      </w:pPr>
    </w:p>
    <w:p w14:paraId="2FD099CD" w14:textId="77777777" w:rsidR="005B479F" w:rsidRPr="005B479F" w:rsidRDefault="005B479F" w:rsidP="005B479F">
      <w:pPr>
        <w:spacing w:before="360" w:after="240"/>
        <w:rPr>
          <w:rFonts w:ascii="Arial Bold" w:hAnsi="Arial Bold" w:cs="Arial"/>
          <w:b/>
          <w:caps/>
          <w:smallCaps/>
          <w:szCs w:val="22"/>
        </w:rPr>
      </w:pPr>
      <w:r w:rsidRPr="005B479F">
        <w:rPr>
          <w:rFonts w:ascii="Arial Bold" w:hAnsi="Arial Bold" w:cs="Arial"/>
          <w:b/>
          <w:caps/>
          <w:smallCaps/>
          <w:szCs w:val="22"/>
        </w:rPr>
        <w:t>RECOMMENDATION SUMMARY</w:t>
      </w:r>
    </w:p>
    <w:p w14:paraId="70A920B7" w14:textId="77777777" w:rsidR="005B479F" w:rsidRPr="005B479F" w:rsidRDefault="005B479F" w:rsidP="005B479F">
      <w:pPr>
        <w:rPr>
          <w:bCs/>
        </w:rPr>
      </w:pPr>
      <w:r w:rsidRPr="005B479F">
        <w:rPr>
          <w:bCs/>
        </w:rPr>
        <w:t>That Council resolve to:</w:t>
      </w:r>
    </w:p>
    <w:p w14:paraId="2359051E" w14:textId="77777777" w:rsidR="005B479F" w:rsidRPr="005B479F" w:rsidRDefault="005B479F" w:rsidP="005B479F">
      <w:pPr>
        <w:tabs>
          <w:tab w:val="left" w:pos="426"/>
        </w:tabs>
        <w:ind w:left="426" w:hanging="426"/>
        <w:rPr>
          <w:rFonts w:cs="Arial"/>
          <w:bCs/>
          <w:lang w:eastAsia="en-AU"/>
        </w:rPr>
      </w:pPr>
      <w:r w:rsidRPr="005B479F">
        <w:rPr>
          <w:rFonts w:cs="Arial"/>
          <w:bCs/>
          <w:szCs w:val="20"/>
          <w:lang w:eastAsia="en-AU"/>
        </w:rPr>
        <w:t>1.</w:t>
      </w:r>
      <w:r w:rsidRPr="005B479F">
        <w:rPr>
          <w:rFonts w:cs="Arial"/>
          <w:bCs/>
          <w:szCs w:val="20"/>
          <w:lang w:eastAsia="en-AU"/>
        </w:rPr>
        <w:tab/>
      </w:r>
      <w:r w:rsidRPr="005B479F">
        <w:rPr>
          <w:rFonts w:cs="Arial"/>
          <w:bCs/>
          <w:lang w:eastAsia="en-AU"/>
        </w:rPr>
        <w:t>Support the establishment of a purpose-built Aboriginal Gathering Place at Quarry Hills Park.</w:t>
      </w:r>
    </w:p>
    <w:p w14:paraId="29261476" w14:textId="77777777" w:rsidR="005B479F" w:rsidRPr="005B479F" w:rsidRDefault="005B479F" w:rsidP="005B479F">
      <w:pPr>
        <w:tabs>
          <w:tab w:val="left" w:pos="426"/>
        </w:tabs>
        <w:ind w:left="426" w:hanging="426"/>
        <w:rPr>
          <w:rFonts w:cs="Arial"/>
          <w:bCs/>
          <w:lang w:eastAsia="en-AU"/>
        </w:rPr>
      </w:pPr>
      <w:r w:rsidRPr="005B479F">
        <w:rPr>
          <w:rFonts w:cs="Arial"/>
          <w:bCs/>
          <w:szCs w:val="20"/>
          <w:lang w:eastAsia="en-AU"/>
        </w:rPr>
        <w:t>2.</w:t>
      </w:r>
      <w:r w:rsidRPr="005B479F">
        <w:rPr>
          <w:rFonts w:cs="Arial"/>
          <w:bCs/>
          <w:szCs w:val="20"/>
          <w:lang w:eastAsia="en-AU"/>
        </w:rPr>
        <w:tab/>
      </w:r>
      <w:r w:rsidRPr="005B479F">
        <w:rPr>
          <w:rFonts w:cs="Arial"/>
          <w:bCs/>
          <w:lang w:eastAsia="en-AU"/>
        </w:rPr>
        <w:t>Provide funding to commence the project in the 2021/22 financial year.</w:t>
      </w:r>
    </w:p>
    <w:p w14:paraId="34EBAE10" w14:textId="77777777" w:rsidR="005B479F" w:rsidRPr="005B479F" w:rsidRDefault="005B479F" w:rsidP="005B479F">
      <w:pPr>
        <w:tabs>
          <w:tab w:val="left" w:pos="426"/>
        </w:tabs>
        <w:ind w:left="426" w:hanging="426"/>
        <w:rPr>
          <w:rFonts w:cs="Arial"/>
          <w:bCs/>
          <w:lang w:eastAsia="en-AU"/>
        </w:rPr>
      </w:pPr>
      <w:r w:rsidRPr="005B479F">
        <w:rPr>
          <w:rFonts w:cs="Arial"/>
          <w:bCs/>
          <w:szCs w:val="20"/>
          <w:lang w:eastAsia="en-AU"/>
        </w:rPr>
        <w:t>3.</w:t>
      </w:r>
      <w:r w:rsidRPr="005B479F">
        <w:rPr>
          <w:rFonts w:cs="Arial"/>
          <w:bCs/>
          <w:szCs w:val="20"/>
          <w:lang w:eastAsia="en-AU"/>
        </w:rPr>
        <w:tab/>
      </w:r>
      <w:r w:rsidRPr="005B479F">
        <w:rPr>
          <w:rFonts w:cs="Arial"/>
          <w:bCs/>
          <w:lang w:eastAsia="en-AU"/>
        </w:rPr>
        <w:t xml:space="preserve">Note a number of key documents prepared by Council and the local Aboriginal community over the past few years which inform this report and the Gathering Place project </w:t>
      </w:r>
    </w:p>
    <w:p w14:paraId="50816252" w14:textId="77777777" w:rsidR="005B479F" w:rsidRPr="005B479F" w:rsidRDefault="005B479F" w:rsidP="005B479F">
      <w:pPr>
        <w:tabs>
          <w:tab w:val="left" w:pos="426"/>
        </w:tabs>
        <w:ind w:left="426" w:hanging="426"/>
        <w:rPr>
          <w:rFonts w:cs="Arial"/>
          <w:bCs/>
          <w:lang w:eastAsia="en-AU"/>
        </w:rPr>
      </w:pPr>
      <w:r w:rsidRPr="005B479F">
        <w:rPr>
          <w:rFonts w:cs="Arial"/>
          <w:bCs/>
          <w:szCs w:val="20"/>
          <w:lang w:eastAsia="en-AU"/>
        </w:rPr>
        <w:t>4.</w:t>
      </w:r>
      <w:r w:rsidRPr="005B479F">
        <w:rPr>
          <w:rFonts w:cs="Arial"/>
          <w:bCs/>
          <w:szCs w:val="20"/>
          <w:lang w:eastAsia="en-AU"/>
        </w:rPr>
        <w:tab/>
      </w:r>
      <w:r w:rsidRPr="005B479F">
        <w:rPr>
          <w:rFonts w:cs="Arial"/>
          <w:bCs/>
          <w:lang w:eastAsia="en-AU"/>
        </w:rPr>
        <w:t xml:space="preserve">Transition the existing Aboriginal Gathering Place Governance Group (AGPGG) to a formal advisory committee of Council and called the </w:t>
      </w:r>
      <w:r w:rsidRPr="005B479F">
        <w:t>‘City of Whittlesea Aboriginal Gathering Place Advisory Group (AGPAG)’.</w:t>
      </w:r>
    </w:p>
    <w:p w14:paraId="0EA5BAB6" w14:textId="77777777" w:rsidR="005B479F" w:rsidRPr="005B479F" w:rsidRDefault="005B479F" w:rsidP="005B479F">
      <w:pPr>
        <w:tabs>
          <w:tab w:val="left" w:pos="426"/>
        </w:tabs>
        <w:ind w:left="426" w:hanging="426"/>
        <w:rPr>
          <w:rFonts w:cs="Arial"/>
          <w:bCs/>
          <w:lang w:eastAsia="en-AU"/>
        </w:rPr>
      </w:pPr>
      <w:r w:rsidRPr="005B479F">
        <w:rPr>
          <w:rFonts w:cs="Arial"/>
          <w:bCs/>
          <w:szCs w:val="20"/>
          <w:lang w:eastAsia="en-AU"/>
        </w:rPr>
        <w:t>5.</w:t>
      </w:r>
      <w:r w:rsidRPr="005B479F">
        <w:rPr>
          <w:rFonts w:cs="Arial"/>
          <w:bCs/>
          <w:szCs w:val="20"/>
          <w:lang w:eastAsia="en-AU"/>
        </w:rPr>
        <w:tab/>
      </w:r>
      <w:r w:rsidRPr="005B479F">
        <w:rPr>
          <w:rFonts w:cs="Arial"/>
          <w:bCs/>
          <w:lang w:eastAsia="en-AU"/>
        </w:rPr>
        <w:t>Note Council will continue to explore external funding opportunities with other levels of government and other funding bodies.</w:t>
      </w:r>
    </w:p>
    <w:p w14:paraId="06F88035" w14:textId="77777777" w:rsidR="005B479F" w:rsidRPr="005B479F" w:rsidRDefault="005B479F" w:rsidP="005B479F">
      <w:pPr>
        <w:tabs>
          <w:tab w:val="left" w:pos="426"/>
        </w:tabs>
        <w:ind w:left="426" w:hanging="426"/>
        <w:rPr>
          <w:rFonts w:cs="Arial"/>
          <w:bCs/>
          <w:lang w:eastAsia="en-AU"/>
        </w:rPr>
      </w:pPr>
      <w:r w:rsidRPr="005B479F">
        <w:rPr>
          <w:rFonts w:cs="Arial"/>
          <w:bCs/>
          <w:szCs w:val="20"/>
          <w:lang w:eastAsia="en-AU"/>
        </w:rPr>
        <w:t>6.</w:t>
      </w:r>
      <w:r w:rsidRPr="005B479F">
        <w:rPr>
          <w:rFonts w:cs="Arial"/>
          <w:bCs/>
          <w:szCs w:val="20"/>
          <w:lang w:eastAsia="en-AU"/>
        </w:rPr>
        <w:tab/>
      </w:r>
      <w:r w:rsidRPr="005B479F">
        <w:rPr>
          <w:rFonts w:cs="Arial"/>
          <w:bCs/>
          <w:lang w:eastAsia="en-AU"/>
        </w:rPr>
        <w:t>Note a report will be brought to Council by March 2022 outlining a final Aboriginal Gathering Place Business Case, operational governance arrangements, detailed costings, and a site assessment update.</w:t>
      </w:r>
    </w:p>
    <w:p w14:paraId="065B2B8D" w14:textId="77777777" w:rsidR="005B479F" w:rsidRPr="005B479F" w:rsidRDefault="005B479F" w:rsidP="005B479F">
      <w:pPr>
        <w:tabs>
          <w:tab w:val="left" w:pos="426"/>
        </w:tabs>
        <w:ind w:left="426" w:hanging="426"/>
        <w:rPr>
          <w:rFonts w:cs="Arial"/>
          <w:bCs/>
          <w:lang w:eastAsia="en-AU"/>
        </w:rPr>
      </w:pPr>
      <w:r w:rsidRPr="005B479F">
        <w:rPr>
          <w:rFonts w:cs="Arial"/>
          <w:bCs/>
          <w:szCs w:val="20"/>
          <w:lang w:eastAsia="en-AU"/>
        </w:rPr>
        <w:t>7.</w:t>
      </w:r>
      <w:r w:rsidRPr="005B479F">
        <w:rPr>
          <w:rFonts w:cs="Arial"/>
          <w:bCs/>
          <w:szCs w:val="20"/>
          <w:lang w:eastAsia="en-AU"/>
        </w:rPr>
        <w:tab/>
      </w:r>
      <w:r w:rsidRPr="005B479F">
        <w:rPr>
          <w:rFonts w:cs="Arial"/>
          <w:bCs/>
          <w:lang w:eastAsia="en-AU"/>
        </w:rPr>
        <w:t>Note that completion of a Cultural Heritage Management Plan with the Wurundjeri Woi Wurrung Cultural Heritage Aboriginal Corporation will be commissioned and may impact on program delivery timeframes.</w:t>
      </w:r>
    </w:p>
    <w:p w14:paraId="72A27FD6"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Brief overview</w:t>
      </w:r>
    </w:p>
    <w:p w14:paraId="5F0F16BF" w14:textId="77777777" w:rsidR="005B479F" w:rsidRPr="005B479F" w:rsidRDefault="005B479F" w:rsidP="005B479F">
      <w:pPr>
        <w:spacing w:after="120"/>
        <w:rPr>
          <w:rFonts w:cs="Arial"/>
        </w:rPr>
      </w:pPr>
      <w:r w:rsidRPr="005B479F">
        <w:rPr>
          <w:rFonts w:cs="Arial"/>
        </w:rPr>
        <w:t>The vision (</w:t>
      </w:r>
      <w:r w:rsidRPr="005B479F">
        <w:rPr>
          <w:rFonts w:cs="Arial"/>
          <w:b/>
          <w:bCs/>
        </w:rPr>
        <w:t>Attachment 1</w:t>
      </w:r>
      <w:r w:rsidRPr="005B479F">
        <w:rPr>
          <w:rFonts w:cs="Arial"/>
        </w:rPr>
        <w:t xml:space="preserve">) for an </w:t>
      </w:r>
      <w:r w:rsidRPr="005B479F">
        <w:t xml:space="preserve">Aboriginal Gathering Place (AGP) </w:t>
      </w:r>
      <w:r w:rsidRPr="005B479F">
        <w:rPr>
          <w:rFonts w:cs="Arial"/>
        </w:rPr>
        <w:t>in the City of Whittlesea is for “a welcoming, inclusive and culturally safe space where all Aboriginal people have a sense of belonging and have access to activities, programs and services which strengthen culture and enhance wellbeing”.</w:t>
      </w:r>
    </w:p>
    <w:p w14:paraId="60E88DB4" w14:textId="77777777" w:rsidR="005B479F" w:rsidRPr="005B479F" w:rsidRDefault="005B479F" w:rsidP="005B479F">
      <w:pPr>
        <w:spacing w:after="120"/>
        <w:rPr>
          <w:rFonts w:cs="Arial"/>
        </w:rPr>
      </w:pPr>
      <w:r w:rsidRPr="005B479F">
        <w:rPr>
          <w:rFonts w:cs="Arial"/>
        </w:rPr>
        <w:t>The idea for a gathering place in Whittlesea was initiated by local community members over 20 years ago. There has been considerable work undertaken to date with the Whittlesea Aboriginal community including the establishment of AGPGG in February 2019.</w:t>
      </w:r>
    </w:p>
    <w:p w14:paraId="549116F2" w14:textId="77777777" w:rsidR="005B479F" w:rsidRPr="005B479F" w:rsidRDefault="005B479F" w:rsidP="005B479F">
      <w:pPr>
        <w:spacing w:after="120"/>
        <w:rPr>
          <w:rFonts w:cs="Arial"/>
        </w:rPr>
      </w:pPr>
      <w:r w:rsidRPr="005B479F">
        <w:rPr>
          <w:rFonts w:cs="Arial"/>
        </w:rPr>
        <w:t xml:space="preserve">The AGPGG in collaboration with other key stakeholders has worked with Council to develop the concept and identify potential sites.  </w:t>
      </w:r>
    </w:p>
    <w:p w14:paraId="5D2A129C" w14:textId="77777777" w:rsidR="005B479F" w:rsidRPr="005B479F" w:rsidRDefault="005B479F" w:rsidP="005B479F">
      <w:pPr>
        <w:spacing w:after="120"/>
      </w:pPr>
      <w:r w:rsidRPr="005B479F">
        <w:rPr>
          <w:rFonts w:cs="Arial"/>
        </w:rPr>
        <w:t xml:space="preserve">This report </w:t>
      </w:r>
      <w:r w:rsidRPr="005B479F">
        <w:t>proposes Council support the establishment of a purpose-built AGP at Quarry Hills as articulated in Option 4 (</w:t>
      </w:r>
      <w:r w:rsidRPr="005B479F">
        <w:rPr>
          <w:b/>
          <w:bCs/>
        </w:rPr>
        <w:t>Attachment 4</w:t>
      </w:r>
      <w:r w:rsidRPr="005B479F">
        <w:t xml:space="preserve"> as well as </w:t>
      </w:r>
      <w:r w:rsidRPr="005B479F">
        <w:rPr>
          <w:b/>
          <w:bCs/>
        </w:rPr>
        <w:t>Table 2</w:t>
      </w:r>
      <w:r w:rsidRPr="005B479F">
        <w:t xml:space="preserve"> of this report). </w:t>
      </w:r>
    </w:p>
    <w:p w14:paraId="3218DC90" w14:textId="77777777" w:rsidR="005B479F" w:rsidRPr="005B479F" w:rsidRDefault="005B479F" w:rsidP="005B479F">
      <w:pPr>
        <w:spacing w:after="120"/>
        <w:rPr>
          <w:rFonts w:cs="Arial"/>
        </w:rPr>
      </w:pPr>
      <w:r w:rsidRPr="005B479F">
        <w:t xml:space="preserve">The proposed AGP is set to be included as a major initiative within Council’s Health Plan. </w:t>
      </w:r>
    </w:p>
    <w:p w14:paraId="7ED25DBF" w14:textId="77777777" w:rsidR="005B479F" w:rsidRPr="005B479F" w:rsidRDefault="005B479F" w:rsidP="005B479F">
      <w:pPr>
        <w:spacing w:after="120"/>
        <w:rPr>
          <w:rFonts w:cs="Arial"/>
        </w:rPr>
      </w:pPr>
      <w:r w:rsidRPr="005B479F">
        <w:rPr>
          <w:rFonts w:cs="Arial"/>
        </w:rPr>
        <w:t>There is currently no allocation in Council’s long-term financial plan (LTFP) for this project.  Consideration by Council of the work completed to date, a review of the project vision, proposed phasing, project governance, facility options and budget will be required as part of the final business case development.</w:t>
      </w:r>
    </w:p>
    <w:p w14:paraId="676355A1"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rationale for recommendation</w:t>
      </w:r>
    </w:p>
    <w:p w14:paraId="68D8FB65" w14:textId="77777777" w:rsidR="005B479F" w:rsidRPr="005B479F" w:rsidRDefault="005B479F" w:rsidP="005B479F">
      <w:pPr>
        <w:rPr>
          <w:rFonts w:cs="Arial"/>
        </w:rPr>
      </w:pPr>
      <w:r w:rsidRPr="005B479F">
        <w:rPr>
          <w:rFonts w:cs="Calibri"/>
        </w:rPr>
        <w:t xml:space="preserve">Establishing an AGP in Whittlesea has been the number one priority of the local Aboriginal community for over 20 years and remains the key priority of the Whittlesea Reconciliation Group (WRG).  </w:t>
      </w:r>
    </w:p>
    <w:p w14:paraId="67313FD5" w14:textId="77777777" w:rsidR="005B479F" w:rsidRPr="005B479F" w:rsidRDefault="005B479F" w:rsidP="005B479F">
      <w:pPr>
        <w:rPr>
          <w:rFonts w:cs="Arial"/>
        </w:rPr>
      </w:pPr>
      <w:r w:rsidRPr="005B479F">
        <w:rPr>
          <w:rFonts w:cs="Arial"/>
        </w:rPr>
        <w:t xml:space="preserve">Aboriginal people living in the City of Whittlesea have limited access to Aboriginal specific culturally appropriate services that respond to their immediate and long-term cultural needs. Recent population increases in the local Aboriginal community has resulted in an increase in the demand for services, as identified in the City of Whittlesea’s Human Services Needs Analysis Snapshot conducted in March 2018.  There are 14 Aboriginal Gathering Places across Victoria; however, none of these are located in the Northern Metropolitan region. </w:t>
      </w:r>
    </w:p>
    <w:p w14:paraId="676ACF07" w14:textId="77777777" w:rsidR="005B479F" w:rsidRPr="005B479F" w:rsidRDefault="005B479F" w:rsidP="005B479F">
      <w:pPr>
        <w:spacing w:after="120"/>
        <w:rPr>
          <w:rFonts w:cs="Arial"/>
        </w:rPr>
      </w:pPr>
      <w:r w:rsidRPr="005B479F">
        <w:rPr>
          <w:rFonts w:cs="Arial"/>
        </w:rPr>
        <w:t xml:space="preserve">A Gathering Place is seen as integral to improving the significant health and wellbeing deficits faced by our Aboriginal Community.  </w:t>
      </w:r>
    </w:p>
    <w:p w14:paraId="07953B07" w14:textId="77777777" w:rsidR="005B479F" w:rsidRPr="005B479F" w:rsidRDefault="005B479F" w:rsidP="005B479F">
      <w:pPr>
        <w:spacing w:after="120"/>
      </w:pPr>
      <w:r w:rsidRPr="005B479F">
        <w:rPr>
          <w:rFonts w:cs="Arial"/>
        </w:rPr>
        <w:t>In addition, Reconciliation efforts between Aboriginal and non-Aboriginal people has a strong history in the City of Whittlesea, with the Whittlesea Reconciliation Working Group celebrating its 20</w:t>
      </w:r>
      <w:r w:rsidRPr="005B479F">
        <w:rPr>
          <w:rFonts w:cs="Arial"/>
          <w:vertAlign w:val="superscript"/>
        </w:rPr>
        <w:t>th</w:t>
      </w:r>
      <w:r w:rsidRPr="005B479F">
        <w:rPr>
          <w:rFonts w:cs="Arial"/>
        </w:rPr>
        <w:t xml:space="preserve"> anniversary this year. This project is a significant initiative towards fostering greater understanding across our community on Aboriginal culture and history; and will offer wellbeing opportunities for all community members.</w:t>
      </w:r>
    </w:p>
    <w:p w14:paraId="03063C36"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impacts of recommendation</w:t>
      </w:r>
    </w:p>
    <w:p w14:paraId="21408DBB" w14:textId="77777777" w:rsidR="005B479F" w:rsidRPr="005B479F" w:rsidRDefault="005B479F" w:rsidP="005B479F">
      <w:pPr>
        <w:spacing w:after="120"/>
      </w:pPr>
      <w:r w:rsidRPr="005B479F">
        <w:t xml:space="preserve">The </w:t>
      </w:r>
      <w:r w:rsidRPr="005B479F">
        <w:rPr>
          <w:rFonts w:cs="Arial"/>
          <w:szCs w:val="22"/>
        </w:rPr>
        <w:t xml:space="preserve">Aboriginal Gathering Place </w:t>
      </w:r>
      <w:r w:rsidRPr="005B479F">
        <w:t>(AGP) project has been co-designed with the local Aboriginal and Torres Strait Islander community to:</w:t>
      </w:r>
    </w:p>
    <w:p w14:paraId="4489F58F" w14:textId="77777777" w:rsidR="005B479F" w:rsidRPr="005B479F" w:rsidRDefault="005B479F" w:rsidP="005B479F">
      <w:pPr>
        <w:spacing w:after="120"/>
        <w:ind w:left="720" w:hanging="360"/>
      </w:pPr>
      <w:r w:rsidRPr="005B479F">
        <w:rPr>
          <w:rFonts w:ascii="Symbol" w:hAnsi="Symbol"/>
          <w:szCs w:val="20"/>
        </w:rPr>
        <w:t></w:t>
      </w:r>
      <w:r w:rsidRPr="005B479F">
        <w:rPr>
          <w:rFonts w:ascii="Symbol" w:hAnsi="Symbol"/>
          <w:szCs w:val="20"/>
        </w:rPr>
        <w:tab/>
      </w:r>
      <w:r w:rsidRPr="005B479F">
        <w:t xml:space="preserve">Respond to the adverse health and wellbeing profile of Aboriginal and Torres Strait Islander community members; </w:t>
      </w:r>
    </w:p>
    <w:p w14:paraId="7B9E4962" w14:textId="77777777" w:rsidR="005B479F" w:rsidRPr="005B479F" w:rsidRDefault="005B479F" w:rsidP="005B479F">
      <w:pPr>
        <w:spacing w:after="120"/>
        <w:ind w:left="720" w:hanging="360"/>
      </w:pPr>
      <w:r w:rsidRPr="005B479F">
        <w:rPr>
          <w:rFonts w:ascii="Symbol" w:hAnsi="Symbol"/>
          <w:szCs w:val="20"/>
        </w:rPr>
        <w:t></w:t>
      </w:r>
      <w:r w:rsidRPr="005B479F">
        <w:rPr>
          <w:rFonts w:ascii="Symbol" w:hAnsi="Symbol"/>
          <w:szCs w:val="20"/>
        </w:rPr>
        <w:tab/>
      </w:r>
      <w:r w:rsidRPr="005B479F">
        <w:rPr>
          <w:rFonts w:cs="Arial"/>
          <w:szCs w:val="22"/>
        </w:rPr>
        <w:t>Increase a sense of belonging and connection to culture</w:t>
      </w:r>
    </w:p>
    <w:p w14:paraId="02723E06" w14:textId="77777777" w:rsidR="005B479F" w:rsidRPr="005B479F" w:rsidRDefault="005B479F" w:rsidP="005B479F">
      <w:pPr>
        <w:spacing w:after="120"/>
        <w:ind w:left="720" w:hanging="360"/>
      </w:pPr>
      <w:r w:rsidRPr="005B479F">
        <w:rPr>
          <w:rFonts w:ascii="Symbol" w:hAnsi="Symbol"/>
          <w:szCs w:val="20"/>
        </w:rPr>
        <w:t></w:t>
      </w:r>
      <w:r w:rsidRPr="005B479F">
        <w:rPr>
          <w:rFonts w:ascii="Symbol" w:hAnsi="Symbol"/>
          <w:szCs w:val="20"/>
        </w:rPr>
        <w:tab/>
      </w:r>
      <w:r w:rsidRPr="005B479F">
        <w:rPr>
          <w:rFonts w:cs="Arial"/>
          <w:szCs w:val="22"/>
        </w:rPr>
        <w:t>Increase self-determination</w:t>
      </w:r>
    </w:p>
    <w:p w14:paraId="73C224BF" w14:textId="77777777" w:rsidR="005B479F" w:rsidRPr="005B479F" w:rsidRDefault="005B479F" w:rsidP="005B479F">
      <w:pPr>
        <w:spacing w:after="120"/>
        <w:ind w:left="720" w:hanging="360"/>
      </w:pPr>
      <w:r w:rsidRPr="005B479F">
        <w:rPr>
          <w:rFonts w:ascii="Symbol" w:hAnsi="Symbol"/>
          <w:szCs w:val="20"/>
        </w:rPr>
        <w:t></w:t>
      </w:r>
      <w:r w:rsidRPr="005B479F">
        <w:rPr>
          <w:rFonts w:ascii="Symbol" w:hAnsi="Symbol"/>
          <w:szCs w:val="20"/>
        </w:rPr>
        <w:tab/>
      </w:r>
      <w:r w:rsidRPr="005B479F">
        <w:rPr>
          <w:rFonts w:cs="Arial"/>
          <w:szCs w:val="22"/>
        </w:rPr>
        <w:t xml:space="preserve">Increase health and wellbeing outcomes </w:t>
      </w:r>
    </w:p>
    <w:p w14:paraId="7A08B8E8" w14:textId="77777777" w:rsidR="005B479F" w:rsidRPr="005B479F" w:rsidRDefault="005B479F" w:rsidP="005B479F">
      <w:pPr>
        <w:spacing w:after="120"/>
        <w:ind w:left="720" w:hanging="360"/>
      </w:pPr>
      <w:r w:rsidRPr="005B479F">
        <w:rPr>
          <w:rFonts w:ascii="Symbol" w:hAnsi="Symbol"/>
          <w:szCs w:val="20"/>
        </w:rPr>
        <w:t></w:t>
      </w:r>
      <w:r w:rsidRPr="005B479F">
        <w:rPr>
          <w:rFonts w:ascii="Symbol" w:hAnsi="Symbol"/>
          <w:szCs w:val="20"/>
        </w:rPr>
        <w:tab/>
      </w:r>
      <w:r w:rsidRPr="005B479F">
        <w:rPr>
          <w:rFonts w:cs="Arial"/>
          <w:szCs w:val="22"/>
        </w:rPr>
        <w:t>Increased economic participation opportunities</w:t>
      </w:r>
    </w:p>
    <w:p w14:paraId="3BAAA76C" w14:textId="77777777" w:rsidR="005B479F" w:rsidRPr="005B479F" w:rsidRDefault="005B479F" w:rsidP="005B479F">
      <w:pPr>
        <w:spacing w:after="120"/>
        <w:ind w:left="720" w:hanging="360"/>
      </w:pPr>
      <w:r w:rsidRPr="005B479F">
        <w:rPr>
          <w:rFonts w:ascii="Symbol" w:hAnsi="Symbol"/>
          <w:szCs w:val="20"/>
        </w:rPr>
        <w:t></w:t>
      </w:r>
      <w:r w:rsidRPr="005B479F">
        <w:rPr>
          <w:rFonts w:ascii="Symbol" w:hAnsi="Symbol"/>
          <w:szCs w:val="20"/>
        </w:rPr>
        <w:tab/>
      </w:r>
      <w:r w:rsidRPr="005B479F">
        <w:rPr>
          <w:rFonts w:cs="Arial"/>
          <w:szCs w:val="22"/>
        </w:rPr>
        <w:t>Foster partnerships between Council, local Aboriginal and non-Aboriginal community members and Traditional Owners.</w:t>
      </w:r>
    </w:p>
    <w:p w14:paraId="1CE5BFEA" w14:textId="77777777" w:rsidR="005B479F" w:rsidRPr="005B479F" w:rsidRDefault="005B479F" w:rsidP="005B479F">
      <w:pPr>
        <w:autoSpaceDE w:val="0"/>
        <w:autoSpaceDN w:val="0"/>
        <w:adjustRightInd w:val="0"/>
        <w:spacing w:before="0"/>
        <w:rPr>
          <w:rFonts w:cs="Arial"/>
        </w:rPr>
      </w:pPr>
      <w:r w:rsidRPr="005B479F">
        <w:rPr>
          <w:rFonts w:cs="Arial"/>
        </w:rPr>
        <w:t>An evaluation of 13 Aboriginal Gathering Places across Victoria (commissioned by DHHS) found they create culturally safe environments and enable Aboriginal people to seek support and health care needs on their own terms. (</w:t>
      </w:r>
      <w:bookmarkStart w:id="101" w:name="_Hlk72388082"/>
      <w:r w:rsidRPr="005B479F">
        <w:rPr>
          <w:rFonts w:cs="Arial"/>
          <w:i/>
          <w:iCs/>
        </w:rPr>
        <w:t>Gathering places in the eastern metropolitan region of Melbourne: places for inclusion, connection and empowerment</w:t>
      </w:r>
      <w:r w:rsidRPr="005B479F">
        <w:rPr>
          <w:rFonts w:cs="Arial"/>
        </w:rPr>
        <w:t>, Indigenous Health Equity Unit, University of Melbourne, 2016)</w:t>
      </w:r>
    </w:p>
    <w:bookmarkEnd w:id="101"/>
    <w:p w14:paraId="35003A24" w14:textId="77777777" w:rsidR="005B479F" w:rsidRPr="005B479F" w:rsidRDefault="005B479F" w:rsidP="005B479F">
      <w:pPr>
        <w:rPr>
          <w:rFonts w:cs="Arial"/>
          <w:szCs w:val="22"/>
        </w:rPr>
      </w:pPr>
      <w:r w:rsidRPr="005B479F">
        <w:rPr>
          <w:rFonts w:cs="Arial"/>
          <w:szCs w:val="22"/>
        </w:rPr>
        <w:t>In addition, the AGP project has been designed to foster Reconciliation between Aboriginal and non-Aboriginal people living in Whittlesea through an increased awareness and understanding of Aboriginal culture.</w:t>
      </w:r>
    </w:p>
    <w:p w14:paraId="64C35184" w14:textId="77777777" w:rsidR="005B479F" w:rsidRPr="005B479F" w:rsidRDefault="005B479F" w:rsidP="005B479F">
      <w:pPr>
        <w:spacing w:after="120"/>
        <w:contextualSpacing/>
        <w:rPr>
          <w:rFonts w:cs="Arial"/>
          <w:szCs w:val="22"/>
        </w:rPr>
      </w:pPr>
      <w:r w:rsidRPr="005B479F">
        <w:rPr>
          <w:rFonts w:cs="Arial"/>
          <w:szCs w:val="22"/>
        </w:rPr>
        <w:t>If adopted, it is proposed that the AGP:</w:t>
      </w:r>
    </w:p>
    <w:p w14:paraId="341B1802" w14:textId="77777777" w:rsidR="005B479F" w:rsidRPr="005B479F" w:rsidRDefault="005B479F" w:rsidP="005B479F">
      <w:pPr>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Becomes a major health and wellbeing initiative of Council’s Municipal Health and Wellbeing Plan (to be incorporated in the 2021- 25 Council Plan).</w:t>
      </w:r>
    </w:p>
    <w:p w14:paraId="0E74E384" w14:textId="77777777" w:rsidR="005B479F" w:rsidRPr="005B479F" w:rsidRDefault="005B479F" w:rsidP="005B479F">
      <w:pPr>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Plays a role in the activation of the Quarry Hills Park.</w:t>
      </w:r>
    </w:p>
    <w:p w14:paraId="3548E9D0" w14:textId="77777777" w:rsidR="005B479F" w:rsidRPr="005B479F" w:rsidRDefault="005B479F" w:rsidP="005B479F">
      <w:pPr>
        <w:spacing w:after="120"/>
        <w:rPr>
          <w:rFonts w:cs="Arial"/>
        </w:rPr>
      </w:pPr>
      <w:r w:rsidRPr="005B479F">
        <w:rPr>
          <w:rFonts w:cs="Arial"/>
        </w:rPr>
        <w:t>The report also identifies the project’s operational and financial impact for Council, and notes that further work will be required as part of the development of the final business case.</w:t>
      </w:r>
    </w:p>
    <w:p w14:paraId="493EA681"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what measures will be put in place to manage impacts</w:t>
      </w:r>
    </w:p>
    <w:p w14:paraId="038689D2" w14:textId="77777777" w:rsidR="005B479F" w:rsidRPr="005B479F" w:rsidRDefault="005B479F" w:rsidP="005B479F">
      <w:pPr>
        <w:spacing w:after="120"/>
        <w:rPr>
          <w:rFonts w:eastAsia="Calibri" w:cs="Arial"/>
        </w:rPr>
      </w:pPr>
      <w:r w:rsidRPr="005B479F">
        <w:rPr>
          <w:rFonts w:eastAsia="Calibri" w:cs="Arial"/>
        </w:rPr>
        <w:t xml:space="preserve">A Major Initiative in the 2021-2022 Council Action Plan has been proposed to support this work including significant work around future governance and partnership development. This work </w:t>
      </w:r>
      <w:r w:rsidRPr="005B479F">
        <w:rPr>
          <w:rFonts w:cs="Arial"/>
        </w:rPr>
        <w:t xml:space="preserve">will see a refinement of governance arrangements (between Council and the AGPGG), the </w:t>
      </w:r>
      <w:r w:rsidRPr="005B479F">
        <w:rPr>
          <w:rFonts w:eastAsia="Calibri" w:cs="Arial"/>
        </w:rPr>
        <w:t>level of service provision, the operating model and facility design to provide more detailed costings and clarity around roles and responsibilities.  Key tasks moving forward will include:</w:t>
      </w:r>
    </w:p>
    <w:p w14:paraId="5B61E06E" w14:textId="77777777" w:rsidR="005B479F" w:rsidRPr="005B479F" w:rsidRDefault="005B479F" w:rsidP="005B479F">
      <w:pPr>
        <w:spacing w:after="120"/>
        <w:ind w:left="720" w:hanging="360"/>
        <w:rPr>
          <w:rFonts w:cs="Arial"/>
          <w:iCs/>
        </w:rPr>
      </w:pPr>
      <w:r w:rsidRPr="005B479F">
        <w:rPr>
          <w:rFonts w:ascii="Symbol" w:hAnsi="Symbol" w:cs="Arial"/>
          <w:iCs/>
          <w:szCs w:val="20"/>
        </w:rPr>
        <w:t></w:t>
      </w:r>
      <w:r w:rsidRPr="005B479F">
        <w:rPr>
          <w:rFonts w:ascii="Symbol" w:hAnsi="Symbol" w:cs="Arial"/>
          <w:iCs/>
          <w:szCs w:val="20"/>
        </w:rPr>
        <w:tab/>
      </w:r>
      <w:r w:rsidRPr="005B479F">
        <w:rPr>
          <w:rFonts w:cs="Arial"/>
          <w:iCs/>
        </w:rPr>
        <w:t>Develop a final Business Case (by March 2022) to inform development of the project and financial and operational requirements;</w:t>
      </w:r>
    </w:p>
    <w:p w14:paraId="54EBBD11" w14:textId="77777777" w:rsidR="005B479F" w:rsidRPr="005B479F" w:rsidRDefault="005B479F" w:rsidP="005B479F">
      <w:pPr>
        <w:spacing w:after="120"/>
        <w:ind w:left="720" w:hanging="360"/>
        <w:rPr>
          <w:rFonts w:cs="Arial"/>
          <w:iCs/>
        </w:rPr>
      </w:pPr>
      <w:r w:rsidRPr="005B479F">
        <w:rPr>
          <w:rFonts w:ascii="Symbol" w:hAnsi="Symbol" w:cs="Arial"/>
          <w:iCs/>
          <w:szCs w:val="20"/>
        </w:rPr>
        <w:t></w:t>
      </w:r>
      <w:r w:rsidRPr="005B479F">
        <w:rPr>
          <w:rFonts w:ascii="Symbol" w:hAnsi="Symbol" w:cs="Arial"/>
          <w:iCs/>
          <w:szCs w:val="20"/>
        </w:rPr>
        <w:tab/>
      </w:r>
      <w:r w:rsidRPr="005B479F">
        <w:rPr>
          <w:rFonts w:cs="Arial"/>
          <w:iCs/>
        </w:rPr>
        <w:t>Develop a Business Plan to build operational capacity over time;</w:t>
      </w:r>
    </w:p>
    <w:p w14:paraId="72C11E99" w14:textId="77777777" w:rsidR="005B479F" w:rsidRPr="005B479F" w:rsidRDefault="005B479F" w:rsidP="005B479F">
      <w:pPr>
        <w:spacing w:after="120"/>
        <w:ind w:left="720" w:hanging="360"/>
        <w:rPr>
          <w:rFonts w:eastAsia="Calibri" w:cs="Arial"/>
        </w:rPr>
      </w:pPr>
      <w:r w:rsidRPr="005B479F">
        <w:rPr>
          <w:rFonts w:ascii="Symbol" w:eastAsia="Calibri" w:hAnsi="Symbol" w:cs="Arial"/>
          <w:szCs w:val="20"/>
        </w:rPr>
        <w:t></w:t>
      </w:r>
      <w:r w:rsidRPr="005B479F">
        <w:rPr>
          <w:rFonts w:ascii="Symbol" w:eastAsia="Calibri" w:hAnsi="Symbol" w:cs="Arial"/>
          <w:szCs w:val="20"/>
        </w:rPr>
        <w:tab/>
      </w:r>
      <w:r w:rsidRPr="005B479F">
        <w:rPr>
          <w:rFonts w:cs="Arial"/>
          <w:iCs/>
        </w:rPr>
        <w:t>Confirm project governance, key stakeholders and relationships;</w:t>
      </w:r>
    </w:p>
    <w:p w14:paraId="75BFC339" w14:textId="77777777" w:rsidR="005B479F" w:rsidRPr="005B479F" w:rsidRDefault="005B479F" w:rsidP="005B479F">
      <w:pPr>
        <w:spacing w:after="120"/>
        <w:ind w:left="720" w:hanging="360"/>
        <w:rPr>
          <w:rFonts w:eastAsia="Calibri" w:cs="Arial"/>
        </w:rPr>
      </w:pPr>
      <w:r w:rsidRPr="005B479F">
        <w:rPr>
          <w:rFonts w:ascii="Symbol" w:eastAsia="Calibri" w:hAnsi="Symbol" w:cs="Arial"/>
          <w:szCs w:val="20"/>
        </w:rPr>
        <w:t></w:t>
      </w:r>
      <w:r w:rsidRPr="005B479F">
        <w:rPr>
          <w:rFonts w:ascii="Symbol" w:eastAsia="Calibri" w:hAnsi="Symbol" w:cs="Arial"/>
          <w:szCs w:val="20"/>
        </w:rPr>
        <w:tab/>
      </w:r>
      <w:r w:rsidRPr="005B479F">
        <w:rPr>
          <w:rFonts w:eastAsia="Calibri" w:cs="Arial"/>
        </w:rPr>
        <w:t>Explore potential funding options including: Victorian and Australian Government grant opportunities, partnerships and philanthropy;</w:t>
      </w:r>
    </w:p>
    <w:p w14:paraId="58B1546C" w14:textId="77777777" w:rsidR="005B479F" w:rsidRPr="005B479F" w:rsidRDefault="005B479F" w:rsidP="005B479F">
      <w:pPr>
        <w:spacing w:after="120"/>
        <w:ind w:left="720" w:hanging="360"/>
        <w:rPr>
          <w:rFonts w:eastAsia="Calibri" w:cs="Arial"/>
        </w:rPr>
      </w:pPr>
      <w:r w:rsidRPr="005B479F">
        <w:rPr>
          <w:rFonts w:ascii="Symbol" w:eastAsia="Calibri" w:hAnsi="Symbol" w:cs="Arial"/>
          <w:szCs w:val="20"/>
        </w:rPr>
        <w:t></w:t>
      </w:r>
      <w:r w:rsidRPr="005B479F">
        <w:rPr>
          <w:rFonts w:ascii="Symbol" w:eastAsia="Calibri" w:hAnsi="Symbol" w:cs="Arial"/>
          <w:szCs w:val="20"/>
        </w:rPr>
        <w:tab/>
      </w:r>
      <w:r w:rsidRPr="005B479F">
        <w:rPr>
          <w:rFonts w:eastAsia="Calibri" w:cs="Arial"/>
        </w:rPr>
        <w:t xml:space="preserve">On-going consultation with community (including the Gathering Place Governance Group, the </w:t>
      </w:r>
      <w:r w:rsidRPr="005B479F">
        <w:rPr>
          <w:rFonts w:cs="Arial"/>
          <w:bCs/>
          <w:lang w:eastAsia="en-AU"/>
        </w:rPr>
        <w:t>Wurundjeri Woi Wurrung Cultural Heritage Aboriginal Corporation</w:t>
      </w:r>
      <w:r w:rsidRPr="005B479F">
        <w:rPr>
          <w:rFonts w:eastAsia="Calibri" w:cs="Arial"/>
        </w:rPr>
        <w:t xml:space="preserve">, Whittlesea Reconciliation Group and wider community). </w:t>
      </w:r>
    </w:p>
    <w:p w14:paraId="260090AC" w14:textId="77777777" w:rsidR="005B479F" w:rsidRPr="005B479F" w:rsidRDefault="005B479F" w:rsidP="005B479F">
      <w:pPr>
        <w:spacing w:after="120"/>
        <w:rPr>
          <w:rFonts w:eastAsia="Calibri" w:cs="Arial"/>
        </w:rPr>
      </w:pPr>
      <w:r w:rsidRPr="005B479F">
        <w:rPr>
          <w:rFonts w:eastAsia="Calibri" w:cs="Arial"/>
        </w:rPr>
        <w:t xml:space="preserve">To help manage the impacts of this complex project officers have established project governance including an elected community group (AGPGG), internal governance groups (AGP working and Control groups), an external intergovernmental working group and are members of the broader Quarry Hills project working group. </w:t>
      </w:r>
    </w:p>
    <w:p w14:paraId="7EBADD5D" w14:textId="77777777" w:rsidR="005B479F" w:rsidRPr="005B479F" w:rsidRDefault="005B479F" w:rsidP="005B479F">
      <w:pPr>
        <w:rPr>
          <w:rFonts w:cs="Arial"/>
          <w:szCs w:val="22"/>
        </w:rPr>
      </w:pPr>
      <w:r w:rsidRPr="005B479F">
        <w:rPr>
          <w:rFonts w:cs="Arial"/>
          <w:szCs w:val="22"/>
        </w:rPr>
        <w:t xml:space="preserve">The design and delivery of the Gathering Place facility (outside of the master planning work) is not currently in the Major Projects Department Workplan for 2021/2022 and may require additional resources or may impact the delivery of existing Major Projects works. </w:t>
      </w:r>
    </w:p>
    <w:p w14:paraId="61CB328B" w14:textId="77777777" w:rsidR="005B479F" w:rsidRPr="005B479F" w:rsidRDefault="005B479F" w:rsidP="005B479F">
      <w:pPr>
        <w:rPr>
          <w:rFonts w:cs="Arial"/>
          <w:szCs w:val="22"/>
        </w:rPr>
      </w:pPr>
      <w:r w:rsidRPr="005B479F">
        <w:rPr>
          <w:rFonts w:cs="Arial"/>
          <w:szCs w:val="22"/>
        </w:rPr>
        <w:t>If adopted the final Business Case will also develop an evaluation framework to assess the impact of the project.</w:t>
      </w:r>
    </w:p>
    <w:p w14:paraId="4B5EDEC7" w14:textId="77777777" w:rsidR="005B479F" w:rsidRPr="005B479F" w:rsidRDefault="005B479F" w:rsidP="005B479F">
      <w:pPr>
        <w:spacing w:before="0"/>
        <w:rPr>
          <w:rFonts w:cs="Arial"/>
          <w:szCs w:val="22"/>
        </w:rPr>
      </w:pPr>
    </w:p>
    <w:p w14:paraId="119561CC" w14:textId="77777777" w:rsidR="005B479F" w:rsidRPr="005B479F" w:rsidRDefault="005B479F" w:rsidP="005B479F">
      <w:pPr>
        <w:spacing w:before="0"/>
        <w:rPr>
          <w:sz w:val="16"/>
          <w:szCs w:val="16"/>
        </w:rPr>
      </w:pPr>
    </w:p>
    <w:p w14:paraId="2AD578FF" w14:textId="77777777" w:rsidR="005B479F" w:rsidRPr="005B479F" w:rsidRDefault="005B479F" w:rsidP="005B479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B479F">
        <w:rPr>
          <w:rFonts w:ascii="Arial Bold" w:hAnsi="Arial Bold" w:cs="Arial"/>
          <w:b/>
          <w:caps/>
          <w:lang w:eastAsia="en-AU"/>
        </w:rPr>
        <w:t>Report</w:t>
      </w:r>
    </w:p>
    <w:p w14:paraId="5A8F96B7"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Background</w:t>
      </w:r>
    </w:p>
    <w:p w14:paraId="5195E0A4" w14:textId="77777777" w:rsidR="005B479F" w:rsidRPr="005B479F" w:rsidRDefault="005B479F" w:rsidP="005B479F">
      <w:pPr>
        <w:autoSpaceDE w:val="0"/>
        <w:autoSpaceDN w:val="0"/>
        <w:adjustRightInd w:val="0"/>
        <w:spacing w:before="0"/>
        <w:jc w:val="left"/>
        <w:rPr>
          <w:rFonts w:cs="Arial"/>
          <w:b/>
          <w:i/>
          <w:iCs/>
          <w:color w:val="000000"/>
          <w:szCs w:val="22"/>
          <w:lang w:eastAsia="en-AU"/>
        </w:rPr>
      </w:pPr>
      <w:r w:rsidRPr="005B479F">
        <w:rPr>
          <w:rFonts w:cs="Arial"/>
          <w:b/>
          <w:i/>
          <w:iCs/>
          <w:color w:val="000000"/>
          <w:szCs w:val="22"/>
          <w:lang w:eastAsia="en-AU"/>
        </w:rPr>
        <w:t>Aboriginal and Torres Strait Islander - Health and Wellbeing</w:t>
      </w:r>
    </w:p>
    <w:p w14:paraId="7DD7DE93" w14:textId="77777777" w:rsidR="005B479F" w:rsidRPr="005B479F" w:rsidRDefault="005B479F" w:rsidP="005B479F">
      <w:pPr>
        <w:rPr>
          <w:rFonts w:cs="Arial"/>
        </w:rPr>
      </w:pPr>
      <w:r w:rsidRPr="005B479F">
        <w:rPr>
          <w:rFonts w:cs="Arial"/>
        </w:rPr>
        <w:t>Whittlesea has an estimated population of 1,633 Aboriginal and Torres Straight Islanders.  The population is increasing rapidly (growing by 46% between 2011 and 2016 compared with 33% for Melbourne as a whole).  This trend is expected to continue.</w:t>
      </w:r>
    </w:p>
    <w:p w14:paraId="5D8295ED" w14:textId="77777777" w:rsidR="005B479F" w:rsidRPr="005B479F" w:rsidRDefault="005B479F" w:rsidP="005B479F">
      <w:pPr>
        <w:rPr>
          <w:rFonts w:cs="Arial"/>
        </w:rPr>
      </w:pPr>
      <w:r w:rsidRPr="005B479F">
        <w:rPr>
          <w:rFonts w:cs="Arial"/>
        </w:rPr>
        <w:t xml:space="preserve">Aboriginal people living in the City of Whittlesea have limited access to Aboriginal specific culturally appropriate services that respond to their immediate and long-term cultural needs. The population increase has resulted in an increase in the demand for services, as was reported in the City of Whittlesea’s Human Services Needs Analysis Snapshot conducted in March 2018.  There are 14 Aboriginal Gathering Places across Victoria, however none of these are located in the Outer Northern Metropolitan region. </w:t>
      </w:r>
    </w:p>
    <w:p w14:paraId="75BE8DEB" w14:textId="77777777" w:rsidR="005B479F" w:rsidRPr="005B479F" w:rsidRDefault="005B479F" w:rsidP="005B479F">
      <w:pPr>
        <w:rPr>
          <w:rFonts w:cs="Arial"/>
        </w:rPr>
      </w:pPr>
      <w:r w:rsidRPr="005B479F">
        <w:rPr>
          <w:rFonts w:cs="Arial"/>
        </w:rPr>
        <w:t xml:space="preserve">The Overview of Aboriginal and Torres Strait Islander Health Status 2015 (Health InfoNet 2016) presents indictors of Aboriginal health identified: </w:t>
      </w:r>
    </w:p>
    <w:p w14:paraId="2A5774FF" w14:textId="77777777" w:rsidR="005B479F" w:rsidRPr="005B479F" w:rsidRDefault="005B479F" w:rsidP="005B479F">
      <w:pPr>
        <w:ind w:left="360" w:hanging="360"/>
        <w:rPr>
          <w:rFonts w:cs="Arial"/>
        </w:rPr>
      </w:pPr>
      <w:r w:rsidRPr="005B479F">
        <w:rPr>
          <w:rFonts w:ascii="Symbol" w:hAnsi="Symbol" w:cs="Arial"/>
          <w:szCs w:val="20"/>
        </w:rPr>
        <w:t></w:t>
      </w:r>
      <w:r w:rsidRPr="005B479F">
        <w:rPr>
          <w:rFonts w:ascii="Symbol" w:hAnsi="Symbol" w:cs="Arial"/>
          <w:szCs w:val="20"/>
        </w:rPr>
        <w:tab/>
      </w:r>
      <w:r w:rsidRPr="005B479F">
        <w:rPr>
          <w:rFonts w:cs="Arial"/>
        </w:rPr>
        <w:t>Aboriginal people are 2.7 times more likely to feel high or very high levels of psychological distress;</w:t>
      </w:r>
    </w:p>
    <w:p w14:paraId="78302197" w14:textId="77777777" w:rsidR="005B479F" w:rsidRPr="005B479F" w:rsidRDefault="005B479F" w:rsidP="005B479F">
      <w:pPr>
        <w:ind w:left="360" w:hanging="360"/>
        <w:rPr>
          <w:rFonts w:cs="Arial"/>
        </w:rPr>
      </w:pPr>
      <w:r w:rsidRPr="005B479F">
        <w:rPr>
          <w:rFonts w:ascii="Symbol" w:hAnsi="Symbol" w:cs="Arial"/>
          <w:szCs w:val="20"/>
        </w:rPr>
        <w:t></w:t>
      </w:r>
      <w:r w:rsidRPr="005B479F">
        <w:rPr>
          <w:rFonts w:ascii="Symbol" w:hAnsi="Symbol" w:cs="Arial"/>
          <w:szCs w:val="20"/>
        </w:rPr>
        <w:tab/>
      </w:r>
      <w:r w:rsidRPr="005B479F">
        <w:rPr>
          <w:rFonts w:cs="Arial"/>
        </w:rPr>
        <w:t>The death rate from intentional harm (suicide) is 2.2 times the rate reported for non-Indigenous people;</w:t>
      </w:r>
    </w:p>
    <w:p w14:paraId="69859E94" w14:textId="77777777" w:rsidR="005B479F" w:rsidRPr="005B479F" w:rsidRDefault="005B479F" w:rsidP="005B479F">
      <w:pPr>
        <w:ind w:left="360" w:hanging="360"/>
        <w:rPr>
          <w:rFonts w:cs="Arial"/>
        </w:rPr>
      </w:pPr>
      <w:r w:rsidRPr="005B479F">
        <w:rPr>
          <w:rFonts w:ascii="Symbol" w:hAnsi="Symbol" w:cs="Arial"/>
          <w:szCs w:val="20"/>
        </w:rPr>
        <w:t></w:t>
      </w:r>
      <w:r w:rsidRPr="005B479F">
        <w:rPr>
          <w:rFonts w:ascii="Symbol" w:hAnsi="Symbol" w:cs="Arial"/>
          <w:szCs w:val="20"/>
        </w:rPr>
        <w:tab/>
      </w:r>
      <w:r w:rsidRPr="005B479F">
        <w:rPr>
          <w:rFonts w:cs="Arial"/>
        </w:rPr>
        <w:t>The life expectancy is around 10 years less than the estimates for non-Indigenous people;</w:t>
      </w:r>
    </w:p>
    <w:p w14:paraId="4621965E" w14:textId="77777777" w:rsidR="005B479F" w:rsidRPr="005B479F" w:rsidRDefault="005B479F" w:rsidP="005B479F">
      <w:pPr>
        <w:ind w:left="360" w:hanging="360"/>
        <w:rPr>
          <w:rFonts w:cs="Arial"/>
        </w:rPr>
      </w:pPr>
      <w:r w:rsidRPr="005B479F">
        <w:rPr>
          <w:rFonts w:ascii="Symbol" w:hAnsi="Symbol" w:cs="Arial"/>
          <w:szCs w:val="20"/>
        </w:rPr>
        <w:t></w:t>
      </w:r>
      <w:r w:rsidRPr="005B479F">
        <w:rPr>
          <w:rFonts w:ascii="Symbol" w:hAnsi="Symbol" w:cs="Arial"/>
          <w:szCs w:val="20"/>
        </w:rPr>
        <w:tab/>
      </w:r>
      <w:r w:rsidRPr="005B479F">
        <w:rPr>
          <w:rFonts w:cs="Arial"/>
        </w:rPr>
        <w:t xml:space="preserve">Hospitalisation rates for circulatory disease are almost twice as high than for non-Indigenous people; </w:t>
      </w:r>
    </w:p>
    <w:p w14:paraId="11925EA1" w14:textId="77777777" w:rsidR="005B479F" w:rsidRPr="005B479F" w:rsidRDefault="005B479F" w:rsidP="005B479F">
      <w:pPr>
        <w:ind w:left="360" w:hanging="360"/>
        <w:rPr>
          <w:rFonts w:cs="Arial"/>
        </w:rPr>
      </w:pPr>
      <w:r w:rsidRPr="005B479F">
        <w:rPr>
          <w:rFonts w:ascii="Symbol" w:hAnsi="Symbol" w:cs="Arial"/>
          <w:szCs w:val="20"/>
        </w:rPr>
        <w:t></w:t>
      </w:r>
      <w:r w:rsidRPr="005B479F">
        <w:rPr>
          <w:rFonts w:ascii="Symbol" w:hAnsi="Symbol" w:cs="Arial"/>
          <w:szCs w:val="20"/>
        </w:rPr>
        <w:tab/>
      </w:r>
      <w:r w:rsidRPr="005B479F">
        <w:rPr>
          <w:rFonts w:cs="Arial"/>
        </w:rPr>
        <w:t>Aboriginal people die from diabetes at six times the rate of non-Indigenous people; and</w:t>
      </w:r>
    </w:p>
    <w:p w14:paraId="37450F18" w14:textId="77777777" w:rsidR="005B479F" w:rsidRPr="005B479F" w:rsidRDefault="005B479F" w:rsidP="005B479F">
      <w:pPr>
        <w:ind w:left="360" w:hanging="360"/>
        <w:rPr>
          <w:rFonts w:cs="Arial"/>
        </w:rPr>
      </w:pPr>
      <w:r w:rsidRPr="005B479F">
        <w:rPr>
          <w:rFonts w:ascii="Symbol" w:hAnsi="Symbol" w:cs="Arial"/>
          <w:szCs w:val="20"/>
        </w:rPr>
        <w:t></w:t>
      </w:r>
      <w:r w:rsidRPr="005B479F">
        <w:rPr>
          <w:rFonts w:ascii="Symbol" w:hAnsi="Symbol" w:cs="Arial"/>
          <w:szCs w:val="20"/>
        </w:rPr>
        <w:tab/>
      </w:r>
      <w:r w:rsidRPr="005B479F">
        <w:rPr>
          <w:rFonts w:cs="Arial"/>
        </w:rPr>
        <w:t xml:space="preserve">In Victoria, Aboriginal adults make up 9% of the prison population despite only representing 0.8% of the population.    </w:t>
      </w:r>
    </w:p>
    <w:p w14:paraId="6F60E5EE" w14:textId="77777777" w:rsidR="005B479F" w:rsidRPr="005B479F" w:rsidRDefault="005B479F" w:rsidP="005B479F">
      <w:pPr>
        <w:rPr>
          <w:rFonts w:cs="Arial"/>
        </w:rPr>
      </w:pPr>
      <w:r w:rsidRPr="005B479F">
        <w:rPr>
          <w:rFonts w:cs="Arial"/>
        </w:rPr>
        <w:t>These challenges contribute to several negative social outcomes for residents when compared to the average for residents living in metropolitan Melbourne, including:</w:t>
      </w:r>
    </w:p>
    <w:p w14:paraId="7361CFF9" w14:textId="77777777" w:rsidR="005B479F" w:rsidRPr="005B479F" w:rsidRDefault="005B479F" w:rsidP="005B479F">
      <w:pPr>
        <w:ind w:left="360" w:hanging="360"/>
        <w:rPr>
          <w:rFonts w:cs="Arial"/>
        </w:rPr>
      </w:pPr>
      <w:r w:rsidRPr="005B479F">
        <w:rPr>
          <w:rFonts w:ascii="Symbol" w:hAnsi="Symbol" w:cs="Arial"/>
          <w:szCs w:val="20"/>
        </w:rPr>
        <w:t></w:t>
      </w:r>
      <w:r w:rsidRPr="005B479F">
        <w:rPr>
          <w:rFonts w:ascii="Symbol" w:hAnsi="Symbol" w:cs="Arial"/>
          <w:szCs w:val="20"/>
        </w:rPr>
        <w:tab/>
      </w:r>
      <w:r w:rsidRPr="005B479F">
        <w:rPr>
          <w:rFonts w:cs="Arial"/>
        </w:rPr>
        <w:t>Higher rates of family dysfunction and violence;</w:t>
      </w:r>
    </w:p>
    <w:p w14:paraId="0A746EAF" w14:textId="77777777" w:rsidR="005B479F" w:rsidRPr="005B479F" w:rsidRDefault="005B479F" w:rsidP="005B479F">
      <w:pPr>
        <w:ind w:left="360" w:hanging="360"/>
        <w:rPr>
          <w:rFonts w:cs="Arial"/>
        </w:rPr>
      </w:pPr>
      <w:r w:rsidRPr="005B479F">
        <w:rPr>
          <w:rFonts w:ascii="Symbol" w:hAnsi="Symbol" w:cs="Arial"/>
          <w:szCs w:val="20"/>
        </w:rPr>
        <w:t></w:t>
      </w:r>
      <w:r w:rsidRPr="005B479F">
        <w:rPr>
          <w:rFonts w:ascii="Symbol" w:hAnsi="Symbol" w:cs="Arial"/>
          <w:szCs w:val="20"/>
        </w:rPr>
        <w:tab/>
      </w:r>
      <w:r w:rsidRPr="005B479F">
        <w:rPr>
          <w:rFonts w:cs="Arial"/>
        </w:rPr>
        <w:t>Lack of social cohesion;</w:t>
      </w:r>
    </w:p>
    <w:p w14:paraId="2FC6E05B" w14:textId="77777777" w:rsidR="005B479F" w:rsidRPr="005B479F" w:rsidRDefault="005B479F" w:rsidP="005B479F">
      <w:pPr>
        <w:ind w:left="360" w:hanging="360"/>
        <w:rPr>
          <w:rFonts w:cs="Arial"/>
        </w:rPr>
      </w:pPr>
      <w:r w:rsidRPr="005B479F">
        <w:rPr>
          <w:rFonts w:ascii="Symbol" w:hAnsi="Symbol" w:cs="Arial"/>
          <w:szCs w:val="20"/>
        </w:rPr>
        <w:t></w:t>
      </w:r>
      <w:r w:rsidRPr="005B479F">
        <w:rPr>
          <w:rFonts w:ascii="Symbol" w:hAnsi="Symbol" w:cs="Arial"/>
          <w:szCs w:val="20"/>
        </w:rPr>
        <w:tab/>
      </w:r>
      <w:r w:rsidRPr="005B479F">
        <w:rPr>
          <w:rFonts w:cs="Arial"/>
        </w:rPr>
        <w:t>Higher rates of physical and mental health problems; and,</w:t>
      </w:r>
    </w:p>
    <w:p w14:paraId="7B99C00C" w14:textId="77777777" w:rsidR="005B479F" w:rsidRPr="005B479F" w:rsidRDefault="005B479F" w:rsidP="005B479F">
      <w:pPr>
        <w:ind w:left="360" w:hanging="360"/>
        <w:rPr>
          <w:rFonts w:cs="Arial"/>
        </w:rPr>
      </w:pPr>
      <w:r w:rsidRPr="005B479F">
        <w:rPr>
          <w:rFonts w:ascii="Symbol" w:hAnsi="Symbol" w:cs="Arial"/>
          <w:szCs w:val="20"/>
        </w:rPr>
        <w:t></w:t>
      </w:r>
      <w:r w:rsidRPr="005B479F">
        <w:rPr>
          <w:rFonts w:ascii="Symbol" w:hAnsi="Symbol" w:cs="Arial"/>
          <w:szCs w:val="20"/>
        </w:rPr>
        <w:tab/>
      </w:r>
      <w:r w:rsidRPr="005B479F">
        <w:rPr>
          <w:rFonts w:cs="Arial"/>
        </w:rPr>
        <w:t>Higher incarceration rates.</w:t>
      </w:r>
    </w:p>
    <w:p w14:paraId="54698704" w14:textId="77777777" w:rsidR="005B479F" w:rsidRPr="005B479F" w:rsidRDefault="005B479F" w:rsidP="005B479F">
      <w:pPr>
        <w:rPr>
          <w:rFonts w:cs="Arial"/>
        </w:rPr>
      </w:pPr>
      <w:r w:rsidRPr="005B479F">
        <w:rPr>
          <w:rFonts w:cs="Arial"/>
        </w:rPr>
        <w:t xml:space="preserve">The impacts of colonisation and past Australian government policies, particularly the forced removals and separation of families throughout the Stolen Generations, have resulted in trauma, grief and loss for Aboriginal and Torres Strait Islander people.  This trauma is experienced across generations and impacts negatively on future generations; and has been widely documented, notably in the Australian Government’s 1997 </w:t>
      </w:r>
      <w:r w:rsidRPr="005B479F">
        <w:rPr>
          <w:rFonts w:cs="Arial"/>
          <w:i/>
          <w:iCs/>
        </w:rPr>
        <w:t>'Stolen Children' National Inquiry, </w:t>
      </w:r>
      <w:hyperlink r:id="rId73" w:tgtFrame="_blank" w:history="1">
        <w:r w:rsidRPr="005B479F">
          <w:rPr>
            <w:i/>
            <w:iCs/>
          </w:rPr>
          <w:t>Bringing them Home</w:t>
        </w:r>
      </w:hyperlink>
      <w:r w:rsidRPr="005B479F">
        <w:rPr>
          <w:rFonts w:cs="Arial"/>
          <w:i/>
          <w:iCs/>
        </w:rPr>
        <w:t>’</w:t>
      </w:r>
      <w:r w:rsidRPr="005B479F">
        <w:rPr>
          <w:rFonts w:cs="Arial"/>
        </w:rPr>
        <w:t xml:space="preserve"> report. Policies and actions that are developed with Aboriginal people and are specific to the needs of Aboriginal people are required if health and wellbeing outcomes are to be improved.</w:t>
      </w:r>
    </w:p>
    <w:p w14:paraId="6F6D8BA0" w14:textId="77777777" w:rsidR="005B479F" w:rsidRPr="005B479F" w:rsidRDefault="005B479F" w:rsidP="005B479F">
      <w:pPr>
        <w:rPr>
          <w:b/>
          <w:bCs/>
        </w:rPr>
      </w:pPr>
      <w:r w:rsidRPr="005B479F">
        <w:rPr>
          <w:b/>
          <w:bCs/>
        </w:rPr>
        <w:t xml:space="preserve">Aboriginal Gathering Places and the broader community </w:t>
      </w:r>
    </w:p>
    <w:p w14:paraId="58927DE6" w14:textId="77777777" w:rsidR="005B479F" w:rsidRPr="005B479F" w:rsidRDefault="005B479F" w:rsidP="005B479F">
      <w:pPr>
        <w:rPr>
          <w:rFonts w:cs="Arial"/>
        </w:rPr>
      </w:pPr>
      <w:r w:rsidRPr="005B479F">
        <w:rPr>
          <w:rFonts w:cs="Arial"/>
        </w:rPr>
        <w:t>Beyond the critical health and wellbeing benefits for the Aboriginal community, Aboriginal Gathering places provide significant benefits to the broader community. Gathering places are fundamentally inclusive and welcoming spaces for all—by their very nature they attract and embrace anyone in need of support—including non-Indigenous people.</w:t>
      </w:r>
    </w:p>
    <w:p w14:paraId="06F4B54D" w14:textId="77777777" w:rsidR="005B479F" w:rsidRPr="005B479F" w:rsidRDefault="005B479F" w:rsidP="005B479F">
      <w:pPr>
        <w:rPr>
          <w:rFonts w:eastAsia="Calibri" w:cs="Arial"/>
          <w:szCs w:val="22"/>
        </w:rPr>
      </w:pPr>
      <w:r w:rsidRPr="005B479F">
        <w:rPr>
          <w:rFonts w:cs="Arial"/>
          <w:szCs w:val="22"/>
        </w:rPr>
        <w:t xml:space="preserve">A 2016 Melbourne University study for the Department of Health and Human Services, Health and Wellbeing Outcomes of the Aboriginal and Torres Strait Islander Gathering Place Model in Victoria, found that </w:t>
      </w:r>
      <w:r w:rsidRPr="005B479F">
        <w:rPr>
          <w:rFonts w:cs="Arial"/>
        </w:rPr>
        <w:t>t</w:t>
      </w:r>
      <w:r w:rsidRPr="005B479F">
        <w:rPr>
          <w:rFonts w:cs="Arial"/>
          <w:szCs w:val="22"/>
        </w:rPr>
        <w:t>he effect on the wider non-Indigenous community and other mainstream community and government services is pronounced, with most gathering places working hard to establish strong partnerships and networks with external programs</w:t>
      </w:r>
    </w:p>
    <w:p w14:paraId="74DC0F28" w14:textId="77777777" w:rsidR="005B479F" w:rsidRPr="005B479F" w:rsidRDefault="005B479F" w:rsidP="005B479F">
      <w:pPr>
        <w:rPr>
          <w:rFonts w:cs="Arial"/>
        </w:rPr>
      </w:pPr>
      <w:r w:rsidRPr="005B479F">
        <w:rPr>
          <w:rFonts w:cs="Arial"/>
        </w:rPr>
        <w:t xml:space="preserve">The vision for Whittlesea Aboriginal Gathering Place is of a place that serves the broader community and provides regular and ongoing opportunities for non-Aboriginal community members to learn and engage with local Aboriginal culture and history, including through school tours, cultural competency training for workplaces and cultural events and programming.  </w:t>
      </w:r>
    </w:p>
    <w:p w14:paraId="393E569C" w14:textId="77777777" w:rsidR="005B479F" w:rsidRPr="005B479F" w:rsidRDefault="005B479F" w:rsidP="005B479F">
      <w:pPr>
        <w:rPr>
          <w:rFonts w:cs="Arial"/>
          <w:bCs/>
          <w:i/>
          <w:iCs/>
        </w:rPr>
      </w:pPr>
      <w:r w:rsidRPr="005B479F">
        <w:rPr>
          <w:rFonts w:cs="Arial"/>
          <w:bCs/>
          <w:i/>
          <w:iCs/>
          <w:szCs w:val="22"/>
        </w:rPr>
        <w:t>City of Whittlesea general population - Health and Wellbeing</w:t>
      </w:r>
      <w:r w:rsidRPr="005B479F">
        <w:rPr>
          <w:rFonts w:cs="Arial"/>
          <w:bCs/>
          <w:i/>
          <w:iCs/>
        </w:rPr>
        <w:t xml:space="preserve"> </w:t>
      </w:r>
    </w:p>
    <w:p w14:paraId="278D79DD" w14:textId="77777777" w:rsidR="005B479F" w:rsidRPr="005B479F" w:rsidRDefault="005B479F" w:rsidP="005B479F">
      <w:pPr>
        <w:rPr>
          <w:rFonts w:cs="Arial"/>
        </w:rPr>
      </w:pPr>
      <w:r w:rsidRPr="005B479F">
        <w:rPr>
          <w:rFonts w:cs="Arial"/>
        </w:rPr>
        <w:t>The Eastern Melbourne Public Health Network (EMPHN) needs assessment identifies Whittlesea as having the highest rate of people aged over 18 years with high or very high psychological distress.  Our municipality’s psychological distress rating for this age group is above the Victorian average. The Gathering Place proposal has been developed as an initiative designed to foster connection and belonging to land, culture and community for both indigenous and non-indigenous community members. For example, it is anticipated that the facility will have the potential to host multiple school groups each week as well as a range of other health and wellbeing programs. To this end, if endorsed the Gathering Place will be a major health and wellbeing initiative of Council’s Municipal Health and Wellbeing Plan (to be incorporated in the 2021- 25 Council Plan).</w:t>
      </w:r>
    </w:p>
    <w:p w14:paraId="7988C8EE" w14:textId="77777777" w:rsidR="005B479F" w:rsidRPr="005B479F" w:rsidRDefault="005B479F" w:rsidP="005B479F">
      <w:pPr>
        <w:rPr>
          <w:rFonts w:cs="Arial"/>
          <w:b/>
          <w:bCs/>
          <w:i/>
          <w:iCs/>
        </w:rPr>
      </w:pPr>
      <w:r w:rsidRPr="005B479F">
        <w:rPr>
          <w:rFonts w:cs="Arial"/>
          <w:b/>
          <w:bCs/>
          <w:i/>
          <w:iCs/>
        </w:rPr>
        <w:t xml:space="preserve">2016 Melbourne University study </w:t>
      </w:r>
    </w:p>
    <w:p w14:paraId="0F9154C4" w14:textId="77777777" w:rsidR="005B479F" w:rsidRPr="005B479F" w:rsidRDefault="005B479F" w:rsidP="005B479F">
      <w:pPr>
        <w:rPr>
          <w:rFonts w:cs="Arial"/>
        </w:rPr>
      </w:pPr>
      <w:r w:rsidRPr="005B479F">
        <w:rPr>
          <w:rFonts w:cs="Arial"/>
        </w:rPr>
        <w:t xml:space="preserve">In 2016, Melbourne University’s Indigenous Health Equity Unit were commissioned to prepare a study titled </w:t>
      </w:r>
      <w:r w:rsidRPr="005B479F">
        <w:rPr>
          <w:rFonts w:cs="Arial"/>
          <w:i/>
          <w:iCs/>
        </w:rPr>
        <w:t>Gathering places in the eastern metropolitan region of Melbourne: places for inclusion, connection and empowerment</w:t>
      </w:r>
      <w:r w:rsidRPr="005B479F">
        <w:rPr>
          <w:rFonts w:cs="Arial"/>
        </w:rPr>
        <w:t xml:space="preserve"> for the Department of Health and Human Services. The study evaluated the health and wellbeing outcomes of the Aboriginal and Torres Strait Islander gathering place model in Victoria and found they have:</w:t>
      </w:r>
    </w:p>
    <w:p w14:paraId="556D91E2" w14:textId="77777777" w:rsidR="005B479F" w:rsidRPr="005B479F" w:rsidRDefault="005B479F" w:rsidP="005B479F">
      <w:pPr>
        <w:ind w:left="360" w:hanging="360"/>
        <w:rPr>
          <w:rFonts w:cs="Arial"/>
        </w:rPr>
      </w:pPr>
      <w:r w:rsidRPr="005B479F">
        <w:rPr>
          <w:rFonts w:ascii="Symbol" w:hAnsi="Symbol" w:cs="Arial"/>
          <w:szCs w:val="20"/>
        </w:rPr>
        <w:t></w:t>
      </w:r>
      <w:r w:rsidRPr="005B479F">
        <w:rPr>
          <w:rFonts w:ascii="Symbol" w:hAnsi="Symbol" w:cs="Arial"/>
          <w:szCs w:val="20"/>
        </w:rPr>
        <w:tab/>
      </w:r>
      <w:r w:rsidRPr="005B479F">
        <w:rPr>
          <w:rFonts w:cs="Arial"/>
        </w:rPr>
        <w:t>Direct positive impacts on the health and wellbeing of individuals and community;</w:t>
      </w:r>
    </w:p>
    <w:p w14:paraId="67826B28" w14:textId="77777777" w:rsidR="005B479F" w:rsidRPr="005B479F" w:rsidRDefault="005B479F" w:rsidP="005B479F">
      <w:pPr>
        <w:ind w:left="360" w:hanging="360"/>
        <w:rPr>
          <w:rFonts w:cs="Arial"/>
        </w:rPr>
      </w:pPr>
      <w:r w:rsidRPr="005B479F">
        <w:rPr>
          <w:rFonts w:ascii="Symbol" w:hAnsi="Symbol" w:cs="Arial"/>
          <w:szCs w:val="20"/>
        </w:rPr>
        <w:t></w:t>
      </w:r>
      <w:r w:rsidRPr="005B479F">
        <w:rPr>
          <w:rFonts w:ascii="Symbol" w:hAnsi="Symbol" w:cs="Arial"/>
          <w:szCs w:val="20"/>
        </w:rPr>
        <w:tab/>
      </w:r>
      <w:r w:rsidRPr="005B479F">
        <w:rPr>
          <w:rFonts w:cs="Arial"/>
        </w:rPr>
        <w:t>Provide a safe and inclusive space to connect;</w:t>
      </w:r>
    </w:p>
    <w:p w14:paraId="1155D87E" w14:textId="77777777" w:rsidR="005B479F" w:rsidRPr="005B479F" w:rsidRDefault="005B479F" w:rsidP="005B479F">
      <w:pPr>
        <w:ind w:left="360" w:hanging="360"/>
        <w:rPr>
          <w:rFonts w:cs="Arial"/>
        </w:rPr>
      </w:pPr>
      <w:r w:rsidRPr="005B479F">
        <w:rPr>
          <w:rFonts w:ascii="Symbol" w:hAnsi="Symbol" w:cs="Arial"/>
          <w:szCs w:val="20"/>
        </w:rPr>
        <w:t></w:t>
      </w:r>
      <w:r w:rsidRPr="005B479F">
        <w:rPr>
          <w:rFonts w:ascii="Symbol" w:hAnsi="Symbol" w:cs="Arial"/>
          <w:szCs w:val="20"/>
        </w:rPr>
        <w:tab/>
      </w:r>
      <w:r w:rsidRPr="005B479F">
        <w:rPr>
          <w:rFonts w:cs="Arial"/>
        </w:rPr>
        <w:t>Support the sharing of knowledge; and,</w:t>
      </w:r>
    </w:p>
    <w:p w14:paraId="255F1006" w14:textId="77777777" w:rsidR="005B479F" w:rsidRPr="005B479F" w:rsidRDefault="005B479F" w:rsidP="005B479F">
      <w:pPr>
        <w:ind w:left="360" w:hanging="360"/>
        <w:rPr>
          <w:rFonts w:cs="Arial"/>
        </w:rPr>
      </w:pPr>
      <w:r w:rsidRPr="005B479F">
        <w:rPr>
          <w:rFonts w:ascii="Symbol" w:hAnsi="Symbol" w:cs="Arial"/>
          <w:szCs w:val="20"/>
        </w:rPr>
        <w:t></w:t>
      </w:r>
      <w:r w:rsidRPr="005B479F">
        <w:rPr>
          <w:rFonts w:ascii="Symbol" w:hAnsi="Symbol" w:cs="Arial"/>
          <w:szCs w:val="20"/>
        </w:rPr>
        <w:tab/>
      </w:r>
      <w:r w:rsidRPr="005B479F">
        <w:rPr>
          <w:rFonts w:cs="Arial"/>
        </w:rPr>
        <w:t>Empower people through social, cultural and healing activities.</w:t>
      </w:r>
    </w:p>
    <w:p w14:paraId="4AF67D23" w14:textId="77777777" w:rsidR="005B479F" w:rsidRPr="005B479F" w:rsidRDefault="005B479F" w:rsidP="005B479F">
      <w:pPr>
        <w:autoSpaceDE w:val="0"/>
        <w:autoSpaceDN w:val="0"/>
        <w:adjustRightInd w:val="0"/>
        <w:jc w:val="left"/>
        <w:rPr>
          <w:rFonts w:cs="Arial"/>
          <w:b/>
          <w:i/>
          <w:iCs/>
          <w:color w:val="000000"/>
          <w:szCs w:val="22"/>
          <w:lang w:eastAsia="en-AU"/>
        </w:rPr>
      </w:pPr>
      <w:r w:rsidRPr="005B479F">
        <w:rPr>
          <w:rFonts w:cs="Arial"/>
          <w:b/>
          <w:i/>
          <w:iCs/>
          <w:color w:val="000000"/>
          <w:szCs w:val="22"/>
          <w:lang w:eastAsia="en-AU"/>
        </w:rPr>
        <w:t>Gathering Places – Definition and Role</w:t>
      </w:r>
    </w:p>
    <w:p w14:paraId="6D2B8213" w14:textId="77777777" w:rsidR="005B479F" w:rsidRPr="005B479F" w:rsidRDefault="005B479F" w:rsidP="005B479F">
      <w:pPr>
        <w:rPr>
          <w:rFonts w:cs="Arial"/>
        </w:rPr>
      </w:pPr>
      <w:r w:rsidRPr="005B479F">
        <w:rPr>
          <w:rFonts w:cs="Arial"/>
        </w:rPr>
        <w:t xml:space="preserve">A Gathering Place is a physically, socially and culturally safe place for Aboriginal people.  They are led by Aboriginal people and broadly aim to support enhanced outcomes, increase connection to culture, and facilitate healing for Aboriginal people. </w:t>
      </w:r>
    </w:p>
    <w:p w14:paraId="392A155A" w14:textId="77777777" w:rsidR="005B479F" w:rsidRPr="005B479F" w:rsidRDefault="005B479F" w:rsidP="005B479F">
      <w:pPr>
        <w:rPr>
          <w:rFonts w:cs="Arial"/>
          <w:sz w:val="18"/>
          <w:szCs w:val="18"/>
          <w:shd w:val="clear" w:color="auto" w:fill="FFFFFF"/>
        </w:rPr>
      </w:pPr>
      <w:r w:rsidRPr="005B479F">
        <w:rPr>
          <w:rFonts w:cs="Arial"/>
        </w:rPr>
        <w:t>‘</w:t>
      </w:r>
      <w:r w:rsidRPr="005B479F">
        <w:rPr>
          <w:rFonts w:cs="Arial"/>
          <w:i/>
          <w:iCs/>
        </w:rPr>
        <w:t>Gathering Places are community owned and operated places that provide opportunities for people to connect and deliver services</w:t>
      </w:r>
      <w:r w:rsidRPr="005B479F">
        <w:rPr>
          <w:rFonts w:cs="Arial"/>
        </w:rPr>
        <w:t>.’ (</w:t>
      </w:r>
      <w:hyperlink r:id="rId74" w:history="1">
        <w:r w:rsidRPr="005B479F">
          <w:rPr>
            <w:rFonts w:cs="Arial"/>
            <w:color w:val="0000FF"/>
            <w:u w:val="single"/>
          </w:rPr>
          <w:t>Aboriginal Victoria - Local Aboriginal Networks and Gathering Places</w:t>
        </w:r>
      </w:hyperlink>
      <w:r w:rsidRPr="005B479F">
        <w:rPr>
          <w:rFonts w:cs="Arial"/>
        </w:rPr>
        <w:t xml:space="preserve">) </w:t>
      </w:r>
    </w:p>
    <w:p w14:paraId="1E8200AE" w14:textId="77777777" w:rsidR="005B479F" w:rsidRPr="005B479F" w:rsidRDefault="005B479F" w:rsidP="005B479F">
      <w:pPr>
        <w:rPr>
          <w:rFonts w:cs="Arial"/>
          <w:iCs/>
        </w:rPr>
      </w:pPr>
      <w:r w:rsidRPr="005B479F">
        <w:rPr>
          <w:rFonts w:cs="Arial"/>
          <w:iCs/>
        </w:rPr>
        <w:t xml:space="preserve">Outlined below are examples of Gathering Places operating successfully in Victoria. </w:t>
      </w:r>
    </w:p>
    <w:p w14:paraId="7C60C4A9" w14:textId="77777777" w:rsidR="005B479F" w:rsidRPr="005B479F" w:rsidRDefault="005B479F" w:rsidP="005B479F">
      <w:pPr>
        <w:rPr>
          <w:rFonts w:cs="Arial"/>
          <w:b/>
          <w:iCs/>
        </w:rPr>
      </w:pPr>
      <w:r w:rsidRPr="005B479F">
        <w:rPr>
          <w:rFonts w:cs="Arial"/>
          <w:b/>
          <w:iCs/>
        </w:rPr>
        <w:t xml:space="preserve">Mullum Mullum Indigenous Gathering Place, Croydon </w:t>
      </w:r>
    </w:p>
    <w:p w14:paraId="2765831A" w14:textId="77777777" w:rsidR="005B479F" w:rsidRPr="005B479F" w:rsidRDefault="005B479F" w:rsidP="005B479F">
      <w:pPr>
        <w:rPr>
          <w:rFonts w:cs="Arial"/>
          <w:iCs/>
        </w:rPr>
      </w:pPr>
      <w:r w:rsidRPr="005B479F">
        <w:rPr>
          <w:rFonts w:cs="Arial"/>
          <w:iCs/>
        </w:rPr>
        <w:t>Mullum Mullum Indigenous Gathering Place (MMIGP) is a community controlled Aboriginal organisation based in the Eastern Metropolitan Region of Melbourne.  MMIGP is an Aboriginal Neighbourhood House and is designed with developmental model which evolves over time according to identified need.  The MMIGP aims to support the enhanced outcomes for the Aboriginal community of the Eastern Metropolitan Region of Melbourne by providing a range of programs and activities that:</w:t>
      </w:r>
    </w:p>
    <w:p w14:paraId="7C635216" w14:textId="77777777" w:rsidR="005B479F" w:rsidRPr="005B479F" w:rsidRDefault="005B479F" w:rsidP="005B479F">
      <w:pPr>
        <w:ind w:left="360" w:hanging="360"/>
        <w:rPr>
          <w:rFonts w:cs="Arial"/>
          <w:iCs/>
        </w:rPr>
      </w:pPr>
      <w:r w:rsidRPr="005B479F">
        <w:rPr>
          <w:rFonts w:ascii="Symbol" w:hAnsi="Symbol" w:cs="Arial"/>
          <w:iCs/>
          <w:szCs w:val="20"/>
        </w:rPr>
        <w:t></w:t>
      </w:r>
      <w:r w:rsidRPr="005B479F">
        <w:rPr>
          <w:rFonts w:ascii="Symbol" w:hAnsi="Symbol" w:cs="Arial"/>
          <w:iCs/>
          <w:szCs w:val="20"/>
        </w:rPr>
        <w:tab/>
      </w:r>
      <w:r w:rsidRPr="005B479F">
        <w:rPr>
          <w:rFonts w:cs="Arial"/>
          <w:iCs/>
        </w:rPr>
        <w:t>Lengthen life</w:t>
      </w:r>
    </w:p>
    <w:p w14:paraId="09510770" w14:textId="77777777" w:rsidR="005B479F" w:rsidRPr="005B479F" w:rsidRDefault="005B479F" w:rsidP="005B479F">
      <w:pPr>
        <w:ind w:left="360" w:hanging="360"/>
        <w:rPr>
          <w:rFonts w:cs="Arial"/>
          <w:iCs/>
        </w:rPr>
      </w:pPr>
      <w:r w:rsidRPr="005B479F">
        <w:rPr>
          <w:rFonts w:ascii="Symbol" w:hAnsi="Symbol" w:cs="Arial"/>
          <w:iCs/>
          <w:szCs w:val="20"/>
        </w:rPr>
        <w:t></w:t>
      </w:r>
      <w:r w:rsidRPr="005B479F">
        <w:rPr>
          <w:rFonts w:ascii="Symbol" w:hAnsi="Symbol" w:cs="Arial"/>
          <w:iCs/>
          <w:szCs w:val="20"/>
        </w:rPr>
        <w:tab/>
      </w:r>
      <w:r w:rsidRPr="005B479F">
        <w:rPr>
          <w:rFonts w:cs="Arial"/>
          <w:iCs/>
        </w:rPr>
        <w:t>Strengthening children, young people and families</w:t>
      </w:r>
    </w:p>
    <w:p w14:paraId="04970778" w14:textId="77777777" w:rsidR="005B479F" w:rsidRPr="005B479F" w:rsidRDefault="005B479F" w:rsidP="005B479F">
      <w:pPr>
        <w:ind w:left="360" w:hanging="360"/>
        <w:rPr>
          <w:rFonts w:cs="Arial"/>
          <w:iCs/>
        </w:rPr>
      </w:pPr>
      <w:r w:rsidRPr="005B479F">
        <w:rPr>
          <w:rFonts w:ascii="Symbol" w:hAnsi="Symbol" w:cs="Arial"/>
          <w:iCs/>
          <w:szCs w:val="20"/>
        </w:rPr>
        <w:t></w:t>
      </w:r>
      <w:r w:rsidRPr="005B479F">
        <w:rPr>
          <w:rFonts w:ascii="Symbol" w:hAnsi="Symbol" w:cs="Arial"/>
          <w:iCs/>
          <w:szCs w:val="20"/>
        </w:rPr>
        <w:tab/>
      </w:r>
      <w:r w:rsidRPr="005B479F">
        <w:rPr>
          <w:rFonts w:cs="Arial"/>
          <w:iCs/>
        </w:rPr>
        <w:t>Have cultural integrity and safety</w:t>
      </w:r>
    </w:p>
    <w:p w14:paraId="3106276A" w14:textId="77777777" w:rsidR="005B479F" w:rsidRPr="005B479F" w:rsidRDefault="005B479F" w:rsidP="005B479F">
      <w:pPr>
        <w:ind w:left="360" w:hanging="360"/>
        <w:rPr>
          <w:rFonts w:cs="Arial"/>
          <w:iCs/>
        </w:rPr>
      </w:pPr>
      <w:r w:rsidRPr="005B479F">
        <w:rPr>
          <w:rFonts w:ascii="Symbol" w:hAnsi="Symbol" w:cs="Arial"/>
          <w:iCs/>
          <w:szCs w:val="20"/>
        </w:rPr>
        <w:t></w:t>
      </w:r>
      <w:r w:rsidRPr="005B479F">
        <w:rPr>
          <w:rFonts w:ascii="Symbol" w:hAnsi="Symbol" w:cs="Arial"/>
          <w:iCs/>
          <w:szCs w:val="20"/>
        </w:rPr>
        <w:tab/>
      </w:r>
      <w:r w:rsidRPr="005B479F">
        <w:rPr>
          <w:rFonts w:cs="Arial"/>
          <w:iCs/>
        </w:rPr>
        <w:t>Support to implement innovative community-based approaches and solutions</w:t>
      </w:r>
    </w:p>
    <w:p w14:paraId="5422D66A" w14:textId="77777777" w:rsidR="005B479F" w:rsidRPr="005B479F" w:rsidRDefault="005B479F" w:rsidP="005B479F">
      <w:pPr>
        <w:ind w:left="360" w:hanging="360"/>
        <w:rPr>
          <w:rFonts w:cs="Arial"/>
          <w:iCs/>
        </w:rPr>
      </w:pPr>
      <w:r w:rsidRPr="005B479F">
        <w:rPr>
          <w:rFonts w:ascii="Symbol" w:hAnsi="Symbol" w:cs="Arial"/>
          <w:iCs/>
          <w:szCs w:val="20"/>
        </w:rPr>
        <w:t></w:t>
      </w:r>
      <w:r w:rsidRPr="005B479F">
        <w:rPr>
          <w:rFonts w:ascii="Symbol" w:hAnsi="Symbol" w:cs="Arial"/>
          <w:iCs/>
          <w:szCs w:val="20"/>
        </w:rPr>
        <w:tab/>
      </w:r>
      <w:r w:rsidRPr="005B479F">
        <w:rPr>
          <w:rFonts w:cs="Arial"/>
          <w:iCs/>
        </w:rPr>
        <w:t>Collaborative planning and decision-making based on community-driven priorities</w:t>
      </w:r>
    </w:p>
    <w:p w14:paraId="5788703B" w14:textId="77777777" w:rsidR="005B479F" w:rsidRPr="005B479F" w:rsidRDefault="005B479F" w:rsidP="005B479F">
      <w:pPr>
        <w:ind w:left="360" w:hanging="360"/>
        <w:rPr>
          <w:rFonts w:cs="Arial"/>
          <w:iCs/>
        </w:rPr>
      </w:pPr>
      <w:r w:rsidRPr="005B479F">
        <w:rPr>
          <w:rFonts w:ascii="Symbol" w:hAnsi="Symbol" w:cs="Arial"/>
          <w:iCs/>
          <w:szCs w:val="20"/>
        </w:rPr>
        <w:t></w:t>
      </w:r>
      <w:r w:rsidRPr="005B479F">
        <w:rPr>
          <w:rFonts w:ascii="Symbol" w:hAnsi="Symbol" w:cs="Arial"/>
          <w:iCs/>
          <w:szCs w:val="20"/>
        </w:rPr>
        <w:tab/>
      </w:r>
      <w:r w:rsidRPr="005B479F">
        <w:rPr>
          <w:rFonts w:cs="Arial"/>
          <w:iCs/>
        </w:rPr>
        <w:t>Stronger partnerships between Aboriginal and mainstream services; and</w:t>
      </w:r>
    </w:p>
    <w:p w14:paraId="28466B77" w14:textId="77777777" w:rsidR="005B479F" w:rsidRPr="005B479F" w:rsidRDefault="005B479F" w:rsidP="005B479F">
      <w:pPr>
        <w:ind w:left="360" w:hanging="360"/>
        <w:rPr>
          <w:rFonts w:cs="Arial"/>
          <w:iCs/>
        </w:rPr>
      </w:pPr>
      <w:r w:rsidRPr="005B479F">
        <w:rPr>
          <w:rFonts w:ascii="Symbol" w:hAnsi="Symbol" w:cs="Arial"/>
          <w:iCs/>
          <w:szCs w:val="20"/>
        </w:rPr>
        <w:t></w:t>
      </w:r>
      <w:r w:rsidRPr="005B479F">
        <w:rPr>
          <w:rFonts w:ascii="Symbol" w:hAnsi="Symbol" w:cs="Arial"/>
          <w:iCs/>
          <w:szCs w:val="20"/>
        </w:rPr>
        <w:tab/>
      </w:r>
      <w:r w:rsidRPr="005B479F">
        <w:rPr>
          <w:rFonts w:cs="Arial"/>
          <w:iCs/>
        </w:rPr>
        <w:t>Stronger partnerships with government.</w:t>
      </w:r>
    </w:p>
    <w:p w14:paraId="30957A84" w14:textId="77777777" w:rsidR="005B479F" w:rsidRPr="005B479F" w:rsidRDefault="005B479F" w:rsidP="005B479F">
      <w:pPr>
        <w:rPr>
          <w:rFonts w:cs="Arial"/>
          <w:b/>
        </w:rPr>
      </w:pPr>
      <w:r w:rsidRPr="005B479F">
        <w:rPr>
          <w:rFonts w:cs="Arial"/>
          <w:b/>
        </w:rPr>
        <w:t>Willum Warrain Aboriginal Gathering Place, Hastings</w:t>
      </w:r>
    </w:p>
    <w:p w14:paraId="7189DBF6" w14:textId="77777777" w:rsidR="005B479F" w:rsidRPr="005B479F" w:rsidRDefault="005B479F" w:rsidP="005B479F">
      <w:pPr>
        <w:rPr>
          <w:rFonts w:cs="Arial"/>
          <w:iCs/>
        </w:rPr>
      </w:pPr>
      <w:r w:rsidRPr="005B479F">
        <w:rPr>
          <w:rFonts w:cs="Arial"/>
          <w:iCs/>
        </w:rPr>
        <w:t>Willum Warrain (‘home by the sea’) Aboriginal Association is the voice of Aboriginal and Torres Strait Islander people on the Mornington Peninsula.  It is a Gathering Place where Aboriginal people come together to realize community aspirations and forge shared identity.</w:t>
      </w:r>
    </w:p>
    <w:p w14:paraId="50C86D8B" w14:textId="77777777" w:rsidR="005B479F" w:rsidRPr="005B479F" w:rsidRDefault="005B479F" w:rsidP="005B479F">
      <w:pPr>
        <w:rPr>
          <w:rFonts w:cs="Arial"/>
          <w:iCs/>
        </w:rPr>
      </w:pPr>
      <w:r w:rsidRPr="005B479F">
        <w:rPr>
          <w:rFonts w:cs="Arial"/>
          <w:iCs/>
        </w:rPr>
        <w:t>Managed by an Aboriginal board, and supported by seven staff members, Willum Warrain is located in the coastal town of Hastings and provides information and referral services, charitable support, health and wellbeing programs, art and culture programs, and links between the Aboriginal community and the broader local community. The core strategic focus is cultural strengthening.</w:t>
      </w:r>
    </w:p>
    <w:p w14:paraId="341F4D08" w14:textId="77777777" w:rsidR="005B479F" w:rsidRPr="005B479F" w:rsidRDefault="005B479F" w:rsidP="005B479F">
      <w:pPr>
        <w:autoSpaceDE w:val="0"/>
        <w:autoSpaceDN w:val="0"/>
        <w:adjustRightInd w:val="0"/>
        <w:jc w:val="left"/>
        <w:rPr>
          <w:rFonts w:cs="Arial"/>
          <w:b/>
          <w:i/>
          <w:iCs/>
          <w:color w:val="000000"/>
          <w:szCs w:val="22"/>
          <w:lang w:eastAsia="en-AU"/>
        </w:rPr>
      </w:pPr>
      <w:r w:rsidRPr="005B479F">
        <w:rPr>
          <w:rFonts w:cs="Arial"/>
          <w:b/>
          <w:i/>
          <w:iCs/>
          <w:color w:val="000000"/>
          <w:szCs w:val="22"/>
          <w:lang w:eastAsia="en-AU"/>
        </w:rPr>
        <w:t>Gathering Place – Whittlesea</w:t>
      </w:r>
    </w:p>
    <w:p w14:paraId="2FDAF616" w14:textId="77777777" w:rsidR="005B479F" w:rsidRPr="005B479F" w:rsidRDefault="005B479F" w:rsidP="005B479F">
      <w:pPr>
        <w:rPr>
          <w:rFonts w:cs="Arial"/>
        </w:rPr>
      </w:pPr>
      <w:r w:rsidRPr="005B479F">
        <w:rPr>
          <w:rFonts w:cs="Arial"/>
        </w:rPr>
        <w:t xml:space="preserve">Council’s commitment to Reconciliation and improving the wellbeing outcomes of Aboriginal people living in the City of Whittlesea dates back to 2001 with the establishment of the Whittlesea Reconciliation Group (WRG).  The WRG are strong advocates for the benefits and positive social and wellbeing outcomes provided by AGPs.  </w:t>
      </w:r>
    </w:p>
    <w:p w14:paraId="7E1F7D16" w14:textId="77777777" w:rsidR="005B479F" w:rsidRPr="005B479F" w:rsidRDefault="005B479F" w:rsidP="005B479F">
      <w:pPr>
        <w:spacing w:after="240"/>
        <w:rPr>
          <w:rFonts w:cs="Arial"/>
        </w:rPr>
      </w:pPr>
      <w:r w:rsidRPr="005B479F">
        <w:rPr>
          <w:rFonts w:cs="Arial"/>
        </w:rPr>
        <w:t>There has been considerable work with the Whittlesea Aboriginal community to date including the establishment of the Whittlesea Aboriginal Gathering Place Governance Group (AGPGG) in February 2019. Key activities completed to date include:</w:t>
      </w:r>
    </w:p>
    <w:tbl>
      <w:tblPr>
        <w:tblStyle w:val="TableGrid"/>
        <w:tblW w:w="0" w:type="auto"/>
        <w:tblLook w:val="04A0" w:firstRow="1" w:lastRow="0" w:firstColumn="1" w:lastColumn="0" w:noHBand="0" w:noVBand="1"/>
      </w:tblPr>
      <w:tblGrid>
        <w:gridCol w:w="1526"/>
        <w:gridCol w:w="7761"/>
      </w:tblGrid>
      <w:tr w:rsidR="005B479F" w:rsidRPr="005B479F" w14:paraId="67840482" w14:textId="77777777" w:rsidTr="00BE368F">
        <w:trPr>
          <w:tblHeader/>
        </w:trPr>
        <w:tc>
          <w:tcPr>
            <w:tcW w:w="1526" w:type="dxa"/>
          </w:tcPr>
          <w:p w14:paraId="190E9FB1" w14:textId="77777777" w:rsidR="005B479F" w:rsidRPr="005B479F" w:rsidRDefault="005B479F" w:rsidP="005B479F">
            <w:pPr>
              <w:spacing w:before="0"/>
              <w:rPr>
                <w:rFonts w:cs="Arial"/>
                <w:b/>
                <w:bCs/>
              </w:rPr>
            </w:pPr>
            <w:r w:rsidRPr="005B479F">
              <w:rPr>
                <w:rFonts w:cs="Arial"/>
                <w:b/>
                <w:bCs/>
              </w:rPr>
              <w:t>Year</w:t>
            </w:r>
          </w:p>
        </w:tc>
        <w:tc>
          <w:tcPr>
            <w:tcW w:w="7761" w:type="dxa"/>
          </w:tcPr>
          <w:p w14:paraId="611115F3" w14:textId="77777777" w:rsidR="005B479F" w:rsidRPr="005B479F" w:rsidRDefault="005B479F" w:rsidP="005B479F">
            <w:pPr>
              <w:spacing w:before="0"/>
              <w:rPr>
                <w:rFonts w:cs="Arial"/>
                <w:b/>
                <w:bCs/>
              </w:rPr>
            </w:pPr>
            <w:r w:rsidRPr="005B479F">
              <w:rPr>
                <w:rFonts w:cs="Arial"/>
                <w:b/>
                <w:bCs/>
              </w:rPr>
              <w:t>Activity</w:t>
            </w:r>
          </w:p>
        </w:tc>
      </w:tr>
      <w:tr w:rsidR="005B479F" w:rsidRPr="005B479F" w14:paraId="0C616A26" w14:textId="77777777" w:rsidTr="00BE368F">
        <w:tc>
          <w:tcPr>
            <w:tcW w:w="1526" w:type="dxa"/>
          </w:tcPr>
          <w:p w14:paraId="4EADEB62" w14:textId="77777777" w:rsidR="005B479F" w:rsidRPr="005B479F" w:rsidRDefault="005B479F" w:rsidP="005B479F">
            <w:pPr>
              <w:spacing w:before="0"/>
              <w:rPr>
                <w:rFonts w:cs="Arial"/>
              </w:rPr>
            </w:pPr>
            <w:r w:rsidRPr="005B479F">
              <w:rPr>
                <w:rFonts w:cs="Arial"/>
              </w:rPr>
              <w:t>2018</w:t>
            </w:r>
          </w:p>
        </w:tc>
        <w:tc>
          <w:tcPr>
            <w:tcW w:w="7761" w:type="dxa"/>
          </w:tcPr>
          <w:p w14:paraId="012BE79F" w14:textId="77777777" w:rsidR="005B479F" w:rsidRPr="005B479F" w:rsidRDefault="005B479F" w:rsidP="005B479F">
            <w:pPr>
              <w:spacing w:before="0"/>
              <w:rPr>
                <w:rFonts w:cs="Arial"/>
              </w:rPr>
            </w:pPr>
            <w:r w:rsidRPr="005B479F">
              <w:rPr>
                <w:rFonts w:cs="Arial"/>
                <w:lang w:val="en-US"/>
              </w:rPr>
              <w:t>2018 Gathering Place Feasibility Study (</w:t>
            </w:r>
            <w:r w:rsidRPr="005B479F">
              <w:rPr>
                <w:rFonts w:cs="Arial"/>
                <w:b/>
                <w:bCs/>
                <w:lang w:val="en-US"/>
              </w:rPr>
              <w:t>Attachment 3</w:t>
            </w:r>
            <w:r w:rsidRPr="005B479F">
              <w:rPr>
                <w:rFonts w:cs="Arial"/>
                <w:lang w:val="en-US"/>
              </w:rPr>
              <w:t>).</w:t>
            </w:r>
          </w:p>
        </w:tc>
      </w:tr>
      <w:tr w:rsidR="005B479F" w:rsidRPr="005B479F" w14:paraId="5722850A" w14:textId="77777777" w:rsidTr="00BE368F">
        <w:trPr>
          <w:trHeight w:val="516"/>
        </w:trPr>
        <w:tc>
          <w:tcPr>
            <w:tcW w:w="1526" w:type="dxa"/>
          </w:tcPr>
          <w:p w14:paraId="1031EDCE" w14:textId="77777777" w:rsidR="005B479F" w:rsidRPr="005B479F" w:rsidRDefault="005B479F" w:rsidP="005B479F">
            <w:pPr>
              <w:spacing w:before="0"/>
              <w:rPr>
                <w:rFonts w:cs="Arial"/>
              </w:rPr>
            </w:pPr>
            <w:r w:rsidRPr="005B479F">
              <w:rPr>
                <w:rFonts w:cs="Arial"/>
              </w:rPr>
              <w:t>2019</w:t>
            </w:r>
          </w:p>
        </w:tc>
        <w:tc>
          <w:tcPr>
            <w:tcW w:w="7761" w:type="dxa"/>
          </w:tcPr>
          <w:p w14:paraId="667CA714" w14:textId="77777777" w:rsidR="005B479F" w:rsidRPr="005B479F" w:rsidRDefault="005B479F" w:rsidP="005B479F">
            <w:pPr>
              <w:spacing w:before="0"/>
              <w:rPr>
                <w:rFonts w:cs="Arial"/>
              </w:rPr>
            </w:pPr>
            <w:r w:rsidRPr="005B479F">
              <w:rPr>
                <w:rFonts w:cs="Arial"/>
                <w:lang w:val="en-US"/>
              </w:rPr>
              <w:t>Officers establish the AGPGG as a project group.</w:t>
            </w:r>
          </w:p>
        </w:tc>
      </w:tr>
      <w:tr w:rsidR="005B479F" w:rsidRPr="005B479F" w14:paraId="59669DB7" w14:textId="77777777" w:rsidTr="00BE368F">
        <w:tc>
          <w:tcPr>
            <w:tcW w:w="1526" w:type="dxa"/>
            <w:vMerge w:val="restart"/>
          </w:tcPr>
          <w:p w14:paraId="6256BFD3" w14:textId="77777777" w:rsidR="005B479F" w:rsidRPr="005B479F" w:rsidRDefault="005B479F" w:rsidP="005B479F">
            <w:pPr>
              <w:spacing w:before="0"/>
              <w:rPr>
                <w:rFonts w:cs="Arial"/>
              </w:rPr>
            </w:pPr>
            <w:r w:rsidRPr="005B479F">
              <w:rPr>
                <w:rFonts w:cs="Arial"/>
              </w:rPr>
              <w:t>2020</w:t>
            </w:r>
          </w:p>
        </w:tc>
        <w:tc>
          <w:tcPr>
            <w:tcW w:w="7761" w:type="dxa"/>
          </w:tcPr>
          <w:p w14:paraId="3509F0C6" w14:textId="77777777" w:rsidR="005B479F" w:rsidRPr="005B479F" w:rsidRDefault="005B479F" w:rsidP="005B479F">
            <w:pPr>
              <w:spacing w:before="0"/>
              <w:rPr>
                <w:rFonts w:cs="Arial"/>
              </w:rPr>
            </w:pPr>
            <w:r w:rsidRPr="005B479F">
              <w:rPr>
                <w:rFonts w:cs="Arial"/>
              </w:rPr>
              <w:t xml:space="preserve">A draft Gathering Place Business Case presented to ELT and Council Briefings </w:t>
            </w:r>
          </w:p>
        </w:tc>
      </w:tr>
      <w:tr w:rsidR="005B479F" w:rsidRPr="005B479F" w14:paraId="3DDF1F5C" w14:textId="77777777" w:rsidTr="00BE368F">
        <w:tc>
          <w:tcPr>
            <w:tcW w:w="1526" w:type="dxa"/>
            <w:vMerge/>
          </w:tcPr>
          <w:p w14:paraId="50BD61C0" w14:textId="77777777" w:rsidR="005B479F" w:rsidRPr="005B479F" w:rsidRDefault="005B479F" w:rsidP="005B479F">
            <w:pPr>
              <w:spacing w:before="0"/>
              <w:rPr>
                <w:rFonts w:cs="Arial"/>
              </w:rPr>
            </w:pPr>
          </w:p>
        </w:tc>
        <w:tc>
          <w:tcPr>
            <w:tcW w:w="7761" w:type="dxa"/>
          </w:tcPr>
          <w:p w14:paraId="0C5BEEA6" w14:textId="77777777" w:rsidR="005B479F" w:rsidRPr="005B479F" w:rsidRDefault="005B479F" w:rsidP="005B479F">
            <w:pPr>
              <w:spacing w:before="0"/>
              <w:rPr>
                <w:rFonts w:cs="Arial"/>
              </w:rPr>
            </w:pPr>
            <w:r w:rsidRPr="005B479F">
              <w:rPr>
                <w:rFonts w:cs="Arial"/>
              </w:rPr>
              <w:t>A Council Action Plan initiative delivered leadership and governance training to the AGPGG.</w:t>
            </w:r>
          </w:p>
        </w:tc>
      </w:tr>
      <w:tr w:rsidR="005B479F" w:rsidRPr="005B479F" w14:paraId="5102284A" w14:textId="77777777" w:rsidTr="00BE368F">
        <w:tc>
          <w:tcPr>
            <w:tcW w:w="1526" w:type="dxa"/>
            <w:vMerge/>
          </w:tcPr>
          <w:p w14:paraId="33C2EA15" w14:textId="77777777" w:rsidR="005B479F" w:rsidRPr="005B479F" w:rsidRDefault="005B479F" w:rsidP="005B479F">
            <w:pPr>
              <w:spacing w:before="0"/>
              <w:rPr>
                <w:rFonts w:cs="Arial"/>
              </w:rPr>
            </w:pPr>
          </w:p>
        </w:tc>
        <w:tc>
          <w:tcPr>
            <w:tcW w:w="7761" w:type="dxa"/>
          </w:tcPr>
          <w:p w14:paraId="579B036A" w14:textId="77777777" w:rsidR="005B479F" w:rsidRPr="005B479F" w:rsidRDefault="005B479F" w:rsidP="005B479F">
            <w:pPr>
              <w:spacing w:before="0" w:after="120"/>
              <w:rPr>
                <w:rFonts w:cs="Arial"/>
              </w:rPr>
            </w:pPr>
            <w:r w:rsidRPr="005B479F">
              <w:rPr>
                <w:rFonts w:cs="Arial"/>
              </w:rPr>
              <w:t>Potential Gathering Place sites were identified and presented to the AGPGG:</w:t>
            </w:r>
          </w:p>
          <w:p w14:paraId="70DEE6E7" w14:textId="77777777" w:rsidR="005B479F" w:rsidRPr="005B479F" w:rsidRDefault="005B479F" w:rsidP="005B479F">
            <w:pPr>
              <w:spacing w:before="0" w:after="120"/>
              <w:ind w:left="1077" w:hanging="360"/>
              <w:rPr>
                <w:rFonts w:cs="Arial"/>
              </w:rPr>
            </w:pPr>
            <w:r w:rsidRPr="005B479F">
              <w:rPr>
                <w:rFonts w:ascii="Symbol" w:hAnsi="Symbol" w:cs="Arial"/>
                <w:szCs w:val="20"/>
              </w:rPr>
              <w:t></w:t>
            </w:r>
            <w:r w:rsidRPr="005B479F">
              <w:rPr>
                <w:rFonts w:ascii="Symbol" w:hAnsi="Symbol" w:cs="Arial"/>
                <w:szCs w:val="20"/>
              </w:rPr>
              <w:tab/>
            </w:r>
            <w:r w:rsidRPr="005B479F">
              <w:rPr>
                <w:rFonts w:cs="Arial"/>
              </w:rPr>
              <w:t xml:space="preserve">1420 Plenty Rd, Mernda (known as Mayfield Farm), and </w:t>
            </w:r>
          </w:p>
          <w:p w14:paraId="324D0D40" w14:textId="77777777" w:rsidR="005B479F" w:rsidRPr="005B479F" w:rsidRDefault="005B479F" w:rsidP="005B479F">
            <w:pPr>
              <w:spacing w:before="0" w:after="120"/>
              <w:ind w:left="1077" w:hanging="360"/>
              <w:rPr>
                <w:rFonts w:cs="Arial"/>
              </w:rPr>
            </w:pPr>
            <w:r w:rsidRPr="005B479F">
              <w:rPr>
                <w:rFonts w:ascii="Symbol" w:hAnsi="Symbol" w:cs="Arial"/>
                <w:szCs w:val="20"/>
              </w:rPr>
              <w:t></w:t>
            </w:r>
            <w:r w:rsidRPr="005B479F">
              <w:rPr>
                <w:rFonts w:ascii="Symbol" w:hAnsi="Symbol" w:cs="Arial"/>
                <w:szCs w:val="20"/>
              </w:rPr>
              <w:tab/>
            </w:r>
            <w:r w:rsidRPr="005B479F">
              <w:rPr>
                <w:rFonts w:cs="Arial"/>
              </w:rPr>
              <w:t>105/105W Hunters Road South Morang, known as Quarry Hills site (preferred).</w:t>
            </w:r>
          </w:p>
        </w:tc>
      </w:tr>
      <w:tr w:rsidR="005B479F" w:rsidRPr="005B479F" w14:paraId="11E78130" w14:textId="77777777" w:rsidTr="00BE368F">
        <w:tc>
          <w:tcPr>
            <w:tcW w:w="1526" w:type="dxa"/>
            <w:vMerge/>
          </w:tcPr>
          <w:p w14:paraId="5AD08921" w14:textId="77777777" w:rsidR="005B479F" w:rsidRPr="005B479F" w:rsidRDefault="005B479F" w:rsidP="005B479F">
            <w:pPr>
              <w:spacing w:before="0"/>
              <w:rPr>
                <w:rFonts w:cs="Arial"/>
              </w:rPr>
            </w:pPr>
          </w:p>
        </w:tc>
        <w:tc>
          <w:tcPr>
            <w:tcW w:w="7761" w:type="dxa"/>
          </w:tcPr>
          <w:p w14:paraId="0D29A68F" w14:textId="77777777" w:rsidR="005B479F" w:rsidRPr="005B479F" w:rsidRDefault="005B479F" w:rsidP="005B479F">
            <w:pPr>
              <w:spacing w:before="0" w:after="120"/>
              <w:rPr>
                <w:rFonts w:cs="Arial"/>
              </w:rPr>
            </w:pPr>
            <w:r w:rsidRPr="005B479F">
              <w:rPr>
                <w:rFonts w:cs="Arial"/>
                <w:szCs w:val="22"/>
              </w:rPr>
              <w:t>A Gathering Place Community Vision and Investment Logic Map developed and endorsed by the AGPGG (</w:t>
            </w:r>
            <w:r w:rsidRPr="005B479F">
              <w:rPr>
                <w:rFonts w:cs="Arial"/>
                <w:b/>
                <w:bCs/>
                <w:szCs w:val="22"/>
              </w:rPr>
              <w:t>Attachment 1</w:t>
            </w:r>
            <w:r w:rsidRPr="005B479F">
              <w:rPr>
                <w:rFonts w:cs="Arial"/>
                <w:szCs w:val="22"/>
              </w:rPr>
              <w:t xml:space="preserve"> and </w:t>
            </w:r>
            <w:r w:rsidRPr="005B479F">
              <w:rPr>
                <w:rFonts w:cs="Arial"/>
                <w:b/>
                <w:bCs/>
                <w:szCs w:val="22"/>
              </w:rPr>
              <w:t>2</w:t>
            </w:r>
            <w:r w:rsidRPr="005B479F">
              <w:rPr>
                <w:rFonts w:cs="Arial"/>
                <w:szCs w:val="22"/>
              </w:rPr>
              <w:t xml:space="preserve">).  </w:t>
            </w:r>
          </w:p>
        </w:tc>
      </w:tr>
    </w:tbl>
    <w:p w14:paraId="7953BB9E" w14:textId="77777777" w:rsidR="005B479F" w:rsidRPr="005B479F" w:rsidRDefault="005B479F" w:rsidP="005B479F">
      <w:pPr>
        <w:spacing w:before="0"/>
        <w:jc w:val="center"/>
        <w:rPr>
          <w:rFonts w:cs="Arial"/>
          <w:b/>
          <w:bCs/>
        </w:rPr>
      </w:pPr>
      <w:r w:rsidRPr="005B479F">
        <w:rPr>
          <w:rFonts w:cs="Arial"/>
          <w:b/>
          <w:bCs/>
        </w:rPr>
        <w:t>Table 1: Recent activity</w:t>
      </w:r>
    </w:p>
    <w:p w14:paraId="1C518A8C" w14:textId="77777777" w:rsidR="005B479F" w:rsidRPr="005B479F" w:rsidRDefault="005B479F" w:rsidP="005B479F">
      <w:pPr>
        <w:autoSpaceDE w:val="0"/>
        <w:autoSpaceDN w:val="0"/>
        <w:adjustRightInd w:val="0"/>
        <w:jc w:val="left"/>
        <w:rPr>
          <w:rFonts w:cs="Arial"/>
          <w:b/>
          <w:i/>
          <w:iCs/>
          <w:color w:val="000000"/>
          <w:szCs w:val="22"/>
          <w:lang w:eastAsia="en-AU"/>
        </w:rPr>
      </w:pPr>
      <w:r w:rsidRPr="005B479F">
        <w:rPr>
          <w:rFonts w:cs="Arial"/>
          <w:b/>
          <w:i/>
          <w:iCs/>
          <w:color w:val="000000"/>
          <w:szCs w:val="22"/>
          <w:lang w:eastAsia="en-AU"/>
        </w:rPr>
        <w:t>A Gathering Place within the Quarry Hills Regional Parkland</w:t>
      </w:r>
    </w:p>
    <w:p w14:paraId="7F3CD0EE" w14:textId="77777777" w:rsidR="005B479F" w:rsidRPr="005B479F" w:rsidRDefault="005B479F" w:rsidP="005B479F">
      <w:pPr>
        <w:spacing w:after="120"/>
        <w:rPr>
          <w:rFonts w:cs="Arial"/>
        </w:rPr>
      </w:pPr>
      <w:r w:rsidRPr="005B479F">
        <w:rPr>
          <w:rFonts w:cs="Arial"/>
        </w:rPr>
        <w:t xml:space="preserve">Following the identification of issues at the Preston Hall (Mernda) site, the AGPGG were presented with alternative location at 105/105W Hunters Road South Morang (known as Quarry Hills). The AGPGG have visited this site and strongly endorse it as the preferred site for the AGP (refer </w:t>
      </w:r>
      <w:r w:rsidRPr="005B479F">
        <w:rPr>
          <w:rFonts w:cs="Arial"/>
          <w:b/>
          <w:bCs/>
        </w:rPr>
        <w:t xml:space="preserve">Attachment 4 - </w:t>
      </w:r>
      <w:r w:rsidRPr="005B479F">
        <w:rPr>
          <w:rFonts w:cs="Arial"/>
        </w:rPr>
        <w:t>and</w:t>
      </w:r>
      <w:r w:rsidRPr="005B479F">
        <w:rPr>
          <w:rFonts w:cs="Arial"/>
          <w:b/>
          <w:bCs/>
        </w:rPr>
        <w:t xml:space="preserve"> Figure 1 </w:t>
      </w:r>
      <w:r w:rsidRPr="005B479F">
        <w:rPr>
          <w:rFonts w:cs="Arial"/>
        </w:rPr>
        <w:t>below)</w:t>
      </w:r>
    </w:p>
    <w:p w14:paraId="5B2843E1" w14:textId="77777777" w:rsidR="005B479F" w:rsidRPr="005B479F" w:rsidRDefault="005B479F" w:rsidP="005B479F">
      <w:r w:rsidRPr="005B479F">
        <w:t>105 Hunters Lane South Morang is a large parcel of land (100.7 ha), which is planned to be part of Granite Hills Park (part of the larger Quarry Hills Regional Parkland).  This parcel is comprised of two parcels - 105W Hunters Lane (the substantial component) and will become the parkland, and 105Y Hunters Lane (a small compound for Yarra Valley Water’s water tank).</w:t>
      </w:r>
    </w:p>
    <w:p w14:paraId="32C0EDAC" w14:textId="77777777" w:rsidR="005B479F" w:rsidRPr="005B479F" w:rsidRDefault="005B479F" w:rsidP="005B479F">
      <w:r w:rsidRPr="005B479F">
        <w:t xml:space="preserve">The shaded area in </w:t>
      </w:r>
      <w:r w:rsidRPr="005B479F">
        <w:rPr>
          <w:b/>
          <w:bCs/>
        </w:rPr>
        <w:t>Figure 2</w:t>
      </w:r>
      <w:r w:rsidRPr="005B479F">
        <w:t xml:space="preserve"> below (6 ha) is located on an elevated plateau and has been identified as a suitable site for a Gathering Place and may contain outdoor places that support activities within a Gathering Place.  Within this area, the red circled area (1 ha) contains the former farm residence and associated structures. This area is likely to be the best location for a future facility (refer </w:t>
      </w:r>
      <w:r w:rsidRPr="005B479F">
        <w:rPr>
          <w:b/>
          <w:bCs/>
        </w:rPr>
        <w:t>Figure 3</w:t>
      </w:r>
      <w:r w:rsidRPr="005B479F">
        <w:t>).</w:t>
      </w:r>
    </w:p>
    <w:p w14:paraId="2E6ABEA5" w14:textId="77777777" w:rsidR="005B479F" w:rsidRPr="005B479F" w:rsidRDefault="005B479F" w:rsidP="005B479F">
      <w:r w:rsidRPr="005B479F">
        <w:t>This is a high-level assessment only and will need further detailed assessment and consultation to identify the actual area needed and improvements required.</w:t>
      </w:r>
    </w:p>
    <w:p w14:paraId="50208DA4" w14:textId="77777777" w:rsidR="005B479F" w:rsidRPr="005B479F" w:rsidRDefault="005B479F" w:rsidP="005B479F">
      <w:pPr>
        <w:rPr>
          <w:rFonts w:cs="Arial"/>
        </w:rPr>
      </w:pPr>
      <w:r w:rsidRPr="005B479F">
        <w:rPr>
          <w:rFonts w:cs="Arial"/>
          <w:szCs w:val="22"/>
        </w:rPr>
        <w:t xml:space="preserve">The site </w:t>
      </w:r>
      <w:r w:rsidRPr="005B479F">
        <w:rPr>
          <w:rFonts w:cs="Arial"/>
        </w:rPr>
        <w:t>enjoys an elevated aspect,</w:t>
      </w:r>
      <w:r w:rsidRPr="005B479F">
        <w:rPr>
          <w:rFonts w:cs="Arial"/>
          <w:szCs w:val="22"/>
        </w:rPr>
        <w:t xml:space="preserve"> is zoned Rural Conservation Zone (RCZ); and has both Bushfire and Cultural Heritage Overlays. The property is owned by Council and currently has an existing (vacant) residential dwelling and sheds (see Figure 2). Enhanced r</w:t>
      </w:r>
      <w:r w:rsidRPr="005B479F">
        <w:rPr>
          <w:rFonts w:cs="Arial"/>
        </w:rPr>
        <w:t>oad and other infrastructure and services to support public uses would be required if the project were to progress.</w:t>
      </w:r>
    </w:p>
    <w:p w14:paraId="0BE6B448" w14:textId="77777777" w:rsidR="005B479F" w:rsidRPr="005B479F" w:rsidRDefault="005B479F" w:rsidP="005B479F">
      <w:pPr>
        <w:rPr>
          <w:rFonts w:cs="Arial"/>
          <w:szCs w:val="22"/>
        </w:rPr>
      </w:pPr>
      <w:r w:rsidRPr="005B479F">
        <w:rPr>
          <w:noProof/>
          <w:lang w:eastAsia="en-AU"/>
        </w:rPr>
        <w:drawing>
          <wp:inline distT="0" distB="0" distL="0" distR="0" wp14:anchorId="70F9C1EA" wp14:editId="38911BA1">
            <wp:extent cx="5760085" cy="442497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085" cy="4424974"/>
                    </a:xfrm>
                    <a:prstGeom prst="rect">
                      <a:avLst/>
                    </a:prstGeom>
                    <a:noFill/>
                  </pic:spPr>
                </pic:pic>
              </a:graphicData>
            </a:graphic>
          </wp:inline>
        </w:drawing>
      </w:r>
    </w:p>
    <w:p w14:paraId="2C9EF09F" w14:textId="77777777" w:rsidR="005B479F" w:rsidRPr="005B479F" w:rsidRDefault="005B479F" w:rsidP="005B479F">
      <w:pPr>
        <w:jc w:val="center"/>
        <w:rPr>
          <w:rFonts w:cs="Arial"/>
          <w:b/>
          <w:bCs/>
          <w:i/>
          <w:iCs/>
          <w:sz w:val="18"/>
          <w:szCs w:val="18"/>
        </w:rPr>
      </w:pPr>
      <w:r w:rsidRPr="005B479F">
        <w:rPr>
          <w:rFonts w:cs="Arial"/>
          <w:b/>
          <w:bCs/>
          <w:i/>
          <w:iCs/>
          <w:sz w:val="18"/>
          <w:szCs w:val="18"/>
        </w:rPr>
        <w:t>Figure 1: Site context</w:t>
      </w:r>
    </w:p>
    <w:p w14:paraId="6881BBA8" w14:textId="77777777" w:rsidR="005B479F" w:rsidRPr="005B479F" w:rsidRDefault="005B479F" w:rsidP="005B479F">
      <w:pPr>
        <w:jc w:val="center"/>
        <w:rPr>
          <w:rFonts w:cs="Arial"/>
          <w:b/>
          <w:bCs/>
          <w:i/>
          <w:iCs/>
          <w:sz w:val="18"/>
          <w:szCs w:val="18"/>
        </w:rPr>
      </w:pPr>
    </w:p>
    <w:p w14:paraId="54090933" w14:textId="77777777" w:rsidR="005B479F" w:rsidRPr="005B479F" w:rsidRDefault="005B479F" w:rsidP="005B479F">
      <w:pPr>
        <w:spacing w:before="0" w:after="120"/>
        <w:jc w:val="center"/>
        <w:rPr>
          <w:rFonts w:cs="Arial"/>
        </w:rPr>
      </w:pPr>
      <w:r w:rsidRPr="005B479F">
        <w:rPr>
          <w:noProof/>
          <w:lang w:eastAsia="en-AU"/>
        </w:rPr>
        <w:drawing>
          <wp:inline distT="0" distB="0" distL="0" distR="0" wp14:anchorId="31DDBF70" wp14:editId="2305FE43">
            <wp:extent cx="4316095" cy="3481070"/>
            <wp:effectExtent l="0" t="0" r="825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16095" cy="3481070"/>
                    </a:xfrm>
                    <a:prstGeom prst="rect">
                      <a:avLst/>
                    </a:prstGeom>
                    <a:noFill/>
                  </pic:spPr>
                </pic:pic>
              </a:graphicData>
            </a:graphic>
          </wp:inline>
        </w:drawing>
      </w:r>
    </w:p>
    <w:p w14:paraId="79B2DC50" w14:textId="77777777" w:rsidR="005B479F" w:rsidRPr="005B479F" w:rsidRDefault="005B479F" w:rsidP="005B479F">
      <w:pPr>
        <w:spacing w:before="0" w:after="120"/>
        <w:jc w:val="center"/>
        <w:rPr>
          <w:rFonts w:cs="Arial"/>
          <w:b/>
          <w:bCs/>
          <w:i/>
          <w:iCs/>
          <w:sz w:val="18"/>
          <w:szCs w:val="20"/>
        </w:rPr>
      </w:pPr>
      <w:r w:rsidRPr="005B479F">
        <w:rPr>
          <w:rFonts w:cs="Arial"/>
          <w:b/>
          <w:bCs/>
          <w:i/>
          <w:iCs/>
          <w:sz w:val="18"/>
          <w:szCs w:val="20"/>
        </w:rPr>
        <w:t xml:space="preserve">Figure 2: </w:t>
      </w:r>
      <w:r w:rsidRPr="005B479F">
        <w:rPr>
          <w:b/>
          <w:bCs/>
          <w:i/>
          <w:iCs/>
          <w:sz w:val="18"/>
          <w:szCs w:val="20"/>
        </w:rPr>
        <w:t>Gathering Place – shaded area (6 ha). Circled area = facility location</w:t>
      </w:r>
    </w:p>
    <w:p w14:paraId="5DBAF3C1" w14:textId="77777777" w:rsidR="005B479F" w:rsidRPr="005B479F" w:rsidRDefault="005B479F" w:rsidP="005B479F">
      <w:pPr>
        <w:spacing w:before="0" w:after="120"/>
        <w:jc w:val="center"/>
        <w:rPr>
          <w:rFonts w:cs="Arial"/>
        </w:rPr>
      </w:pPr>
      <w:r w:rsidRPr="005B479F">
        <w:rPr>
          <w:rFonts w:cs="Arial"/>
          <w:noProof/>
          <w:szCs w:val="22"/>
          <w:lang w:eastAsia="en-AU"/>
        </w:rPr>
        <w:drawing>
          <wp:inline distT="0" distB="0" distL="0" distR="0" wp14:anchorId="37F80A43" wp14:editId="41AE6F7A">
            <wp:extent cx="3600450" cy="214070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11235" cy="2147113"/>
                    </a:xfrm>
                    <a:prstGeom prst="rect">
                      <a:avLst/>
                    </a:prstGeom>
                    <a:noFill/>
                  </pic:spPr>
                </pic:pic>
              </a:graphicData>
            </a:graphic>
          </wp:inline>
        </w:drawing>
      </w:r>
    </w:p>
    <w:p w14:paraId="68261558" w14:textId="77777777" w:rsidR="005B479F" w:rsidRPr="005B479F" w:rsidRDefault="005B479F" w:rsidP="005B479F">
      <w:pPr>
        <w:jc w:val="center"/>
        <w:rPr>
          <w:rFonts w:cs="Arial"/>
          <w:b/>
          <w:bCs/>
          <w:i/>
          <w:iCs/>
          <w:sz w:val="18"/>
          <w:szCs w:val="20"/>
        </w:rPr>
      </w:pPr>
      <w:r w:rsidRPr="005B479F">
        <w:rPr>
          <w:rFonts w:cs="Arial"/>
          <w:b/>
          <w:bCs/>
          <w:i/>
          <w:iCs/>
          <w:sz w:val="18"/>
          <w:szCs w:val="20"/>
        </w:rPr>
        <w:t xml:space="preserve">Figure 3: </w:t>
      </w:r>
      <w:r w:rsidRPr="005B479F">
        <w:rPr>
          <w:b/>
          <w:bCs/>
          <w:i/>
          <w:iCs/>
          <w:sz w:val="18"/>
          <w:szCs w:val="20"/>
        </w:rPr>
        <w:t>Gathering Place – existing facilities</w:t>
      </w:r>
    </w:p>
    <w:p w14:paraId="180DAFD5" w14:textId="77777777" w:rsidR="005B479F" w:rsidRPr="005B479F" w:rsidRDefault="005B479F" w:rsidP="005B479F">
      <w:pPr>
        <w:rPr>
          <w:rFonts w:cs="Arial"/>
          <w:szCs w:val="22"/>
        </w:rPr>
      </w:pPr>
      <w:r w:rsidRPr="005B479F">
        <w:rPr>
          <w:rFonts w:cs="Arial"/>
          <w:szCs w:val="22"/>
        </w:rPr>
        <w:t xml:space="preserve">The preferred site is adjacent (500m) the Granite Hills Playground development (currently under construction). A new facility at the Granite Hills Development has the potential to serve as a complimentary gateway to the AGP by providing an entrance and orientation. Based on the success of the All Abilities Play Space in Mill Park, the Granite Hills Playground has the potential to attract high numbers of people every week that could be connected physically and educationally to the AGP. </w:t>
      </w:r>
    </w:p>
    <w:p w14:paraId="601F3034" w14:textId="77777777" w:rsidR="005B479F" w:rsidRPr="005B479F" w:rsidRDefault="005B479F" w:rsidP="005B479F">
      <w:pPr>
        <w:rPr>
          <w:rFonts w:cs="Arial"/>
          <w:szCs w:val="22"/>
        </w:rPr>
      </w:pPr>
      <w:r w:rsidRPr="005B479F">
        <w:rPr>
          <w:rFonts w:cs="Arial"/>
          <w:szCs w:val="22"/>
        </w:rPr>
        <w:t xml:space="preserve">Moving forward there may opportunities to develop these facilities for mutual benefit including: </w:t>
      </w:r>
    </w:p>
    <w:p w14:paraId="27893314" w14:textId="77777777" w:rsidR="005B479F" w:rsidRPr="005B479F" w:rsidRDefault="005B479F" w:rsidP="005B479F">
      <w:pPr>
        <w:ind w:left="720" w:hanging="360"/>
        <w:jc w:val="left"/>
        <w:rPr>
          <w:rFonts w:cs="Arial"/>
          <w:szCs w:val="22"/>
        </w:rPr>
      </w:pPr>
      <w:r w:rsidRPr="005B479F">
        <w:rPr>
          <w:rFonts w:cs="Arial"/>
          <w:szCs w:val="22"/>
        </w:rPr>
        <w:t>-</w:t>
      </w:r>
      <w:r w:rsidRPr="005B479F">
        <w:rPr>
          <w:rFonts w:cs="Arial"/>
          <w:szCs w:val="22"/>
        </w:rPr>
        <w:tab/>
      </w:r>
      <w:r w:rsidRPr="005B479F">
        <w:rPr>
          <w:rFonts w:cs="Arial"/>
        </w:rPr>
        <w:t>Catering options and shelter for families at the playground</w:t>
      </w:r>
    </w:p>
    <w:p w14:paraId="5579473A" w14:textId="77777777" w:rsidR="005B479F" w:rsidRPr="005B479F" w:rsidRDefault="005B479F" w:rsidP="005B479F">
      <w:pPr>
        <w:ind w:left="720" w:hanging="360"/>
        <w:jc w:val="left"/>
        <w:rPr>
          <w:rFonts w:cs="Arial"/>
        </w:rPr>
      </w:pPr>
      <w:r w:rsidRPr="005B479F">
        <w:rPr>
          <w:rFonts w:cs="Arial"/>
          <w:szCs w:val="20"/>
        </w:rPr>
        <w:t>-</w:t>
      </w:r>
      <w:r w:rsidRPr="005B479F">
        <w:rPr>
          <w:rFonts w:cs="Arial"/>
          <w:szCs w:val="20"/>
        </w:rPr>
        <w:tab/>
      </w:r>
      <w:r w:rsidRPr="005B479F">
        <w:rPr>
          <w:rFonts w:cs="Arial"/>
        </w:rPr>
        <w:t xml:space="preserve">A function room for hire for local families </w:t>
      </w:r>
    </w:p>
    <w:p w14:paraId="28AE686B" w14:textId="77777777" w:rsidR="005B479F" w:rsidRPr="005B479F" w:rsidRDefault="005B479F" w:rsidP="005B479F">
      <w:pPr>
        <w:ind w:left="720" w:hanging="360"/>
        <w:jc w:val="left"/>
        <w:rPr>
          <w:rFonts w:cs="Arial"/>
        </w:rPr>
      </w:pPr>
      <w:r w:rsidRPr="005B479F">
        <w:rPr>
          <w:rFonts w:cs="Arial"/>
          <w:szCs w:val="20"/>
        </w:rPr>
        <w:t>-</w:t>
      </w:r>
      <w:r w:rsidRPr="005B479F">
        <w:rPr>
          <w:rFonts w:cs="Arial"/>
          <w:szCs w:val="20"/>
        </w:rPr>
        <w:tab/>
      </w:r>
      <w:r w:rsidRPr="005B479F">
        <w:rPr>
          <w:rFonts w:cs="Arial"/>
        </w:rPr>
        <w:t>Interpretation providing cultural information about the AGP and local Aboriginal history and culture</w:t>
      </w:r>
    </w:p>
    <w:p w14:paraId="45E89D5F" w14:textId="77777777" w:rsidR="005B479F" w:rsidRPr="005B479F" w:rsidRDefault="005B479F" w:rsidP="005B479F">
      <w:pPr>
        <w:ind w:left="720" w:hanging="360"/>
        <w:jc w:val="left"/>
        <w:rPr>
          <w:rFonts w:cs="Arial"/>
        </w:rPr>
      </w:pPr>
      <w:r w:rsidRPr="005B479F">
        <w:rPr>
          <w:rFonts w:cs="Arial"/>
          <w:szCs w:val="20"/>
        </w:rPr>
        <w:t>-</w:t>
      </w:r>
      <w:r w:rsidRPr="005B479F">
        <w:rPr>
          <w:rFonts w:cs="Arial"/>
          <w:szCs w:val="20"/>
        </w:rPr>
        <w:tab/>
      </w:r>
      <w:r w:rsidRPr="005B479F">
        <w:rPr>
          <w:rFonts w:cs="Arial"/>
        </w:rPr>
        <w:t xml:space="preserve">Providing long term sustainability to the AGP </w:t>
      </w:r>
    </w:p>
    <w:p w14:paraId="07EA30D0" w14:textId="77777777" w:rsidR="005B479F" w:rsidRPr="005B479F" w:rsidRDefault="005B479F" w:rsidP="005B479F">
      <w:pPr>
        <w:rPr>
          <w:rFonts w:cs="Arial"/>
        </w:rPr>
      </w:pPr>
      <w:r w:rsidRPr="005B479F">
        <w:rPr>
          <w:rFonts w:cs="Arial"/>
        </w:rPr>
        <w:t xml:space="preserve">This complimentary gateway project requires further investigation and feasibility.    </w:t>
      </w:r>
    </w:p>
    <w:p w14:paraId="3E5F533C" w14:textId="77777777" w:rsidR="005B479F" w:rsidRPr="005B479F" w:rsidRDefault="005B479F" w:rsidP="005B479F">
      <w:pPr>
        <w:keepNext/>
        <w:spacing w:before="360" w:after="240"/>
        <w:rPr>
          <w:rFonts w:cs="Arial"/>
          <w:b/>
          <w:szCs w:val="22"/>
          <w:u w:val="single"/>
        </w:rPr>
      </w:pPr>
      <w:r w:rsidRPr="005B479F">
        <w:rPr>
          <w:rFonts w:cs="Arial"/>
          <w:b/>
          <w:caps/>
          <w:smallCaps/>
          <w:szCs w:val="22"/>
        </w:rPr>
        <w:t>proposal</w:t>
      </w:r>
    </w:p>
    <w:p w14:paraId="6A08FD0F" w14:textId="77777777" w:rsidR="005B479F" w:rsidRPr="005B479F" w:rsidRDefault="005B479F" w:rsidP="005B479F">
      <w:pPr>
        <w:spacing w:after="120"/>
        <w:rPr>
          <w:rFonts w:cs="Arial"/>
          <w:szCs w:val="22"/>
        </w:rPr>
      </w:pPr>
      <w:r w:rsidRPr="005B479F">
        <w:rPr>
          <w:rFonts w:cs="Arial"/>
          <w:szCs w:val="22"/>
        </w:rPr>
        <w:t>This report proposes that Council:</w:t>
      </w:r>
    </w:p>
    <w:p w14:paraId="75E12799"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Support the establishment of a purpose-built Aboriginal Gathering Place at Quarry Hills.</w:t>
      </w:r>
    </w:p>
    <w:p w14:paraId="59B92226"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Transitions the AGPGG to become a formal advisory committee of Council and provide advice on the development of this facility and programs;</w:t>
      </w:r>
    </w:p>
    <w:p w14:paraId="2E5FF887"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Continue to liaise and consult with Traditional Owners including commissioning a Cultural Heritage Management Plan with the Wurundjeri Woi Wurrung Cultural Heritage Aboriginal Corporation; </w:t>
      </w:r>
    </w:p>
    <w:p w14:paraId="32CE1C06"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Continues to work with other levels of government and partners to identify other sources of funding and on-going income opportunities. </w:t>
      </w:r>
    </w:p>
    <w:p w14:paraId="2815E8E0" w14:textId="77777777" w:rsidR="005B479F" w:rsidRPr="005B479F" w:rsidRDefault="005B479F" w:rsidP="005B479F">
      <w:pPr>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Becomes a major health and wellbeing initiative of Council’s Municipal Health and Wellbeing Plan (to be incorporated in the 2021- 25 Council Plan).</w:t>
      </w:r>
    </w:p>
    <w:p w14:paraId="6B9392EB" w14:textId="77777777" w:rsidR="005B479F" w:rsidRPr="005B479F" w:rsidRDefault="005B479F" w:rsidP="005B479F">
      <w:pPr>
        <w:spacing w:after="240"/>
        <w:rPr>
          <w:rFonts w:cs="Arial"/>
          <w:szCs w:val="22"/>
        </w:rPr>
      </w:pPr>
      <w:r w:rsidRPr="005B479F">
        <w:rPr>
          <w:rFonts w:cs="Arial"/>
          <w:szCs w:val="22"/>
        </w:rPr>
        <w:t>A number of options for facility development were identified (</w:t>
      </w:r>
      <w:r w:rsidRPr="005B479F">
        <w:rPr>
          <w:rFonts w:cs="Arial"/>
          <w:b/>
          <w:bCs/>
          <w:szCs w:val="22"/>
        </w:rPr>
        <w:t>Attachment 4 – Appendix A</w:t>
      </w:r>
      <w:r w:rsidRPr="005B479F">
        <w:rPr>
          <w:rFonts w:cs="Arial"/>
          <w:szCs w:val="22"/>
        </w:rPr>
        <w:t xml:space="preserve">) with this report recommending Option 4. A brief summary of facility options is provided in </w:t>
      </w:r>
      <w:r w:rsidRPr="005B479F">
        <w:rPr>
          <w:rFonts w:cs="Arial"/>
          <w:b/>
          <w:bCs/>
          <w:szCs w:val="22"/>
        </w:rPr>
        <w:t>Table 2</w:t>
      </w:r>
      <w:r w:rsidRPr="005B479F">
        <w:rPr>
          <w:rFonts w:cs="Arial"/>
          <w:szCs w:val="22"/>
        </w:rPr>
        <w:t xml:space="preserve"> below:</w:t>
      </w:r>
    </w:p>
    <w:tbl>
      <w:tblPr>
        <w:tblW w:w="5000" w:type="pct"/>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921"/>
        <w:gridCol w:w="3084"/>
        <w:gridCol w:w="1435"/>
        <w:gridCol w:w="3781"/>
      </w:tblGrid>
      <w:tr w:rsidR="005B479F" w:rsidRPr="005B479F" w14:paraId="523EAE31" w14:textId="77777777" w:rsidTr="00BE368F">
        <w:trPr>
          <w:tblHeader/>
        </w:trPr>
        <w:tc>
          <w:tcPr>
            <w:tcW w:w="0" w:type="auto"/>
            <w:tcBorders>
              <w:top w:val="outset" w:sz="6" w:space="0" w:color="auto"/>
              <w:left w:val="outset" w:sz="6" w:space="0" w:color="auto"/>
              <w:bottom w:val="outset" w:sz="6" w:space="0" w:color="auto"/>
              <w:right w:val="outset" w:sz="6" w:space="0" w:color="auto"/>
            </w:tcBorders>
            <w:shd w:val="clear" w:color="auto" w:fill="F0F0F5"/>
            <w:vAlign w:val="center"/>
            <w:hideMark/>
          </w:tcPr>
          <w:p w14:paraId="17782E65" w14:textId="77777777" w:rsidR="005B479F" w:rsidRPr="005B479F" w:rsidRDefault="005B479F" w:rsidP="005B479F">
            <w:pPr>
              <w:jc w:val="center"/>
              <w:rPr>
                <w:rFonts w:cs="Arial"/>
                <w:b/>
                <w:bCs/>
                <w:sz w:val="20"/>
              </w:rPr>
            </w:pPr>
            <w:r w:rsidRPr="005B479F">
              <w:rPr>
                <w:rFonts w:cs="Arial"/>
                <w:b/>
                <w:bCs/>
                <w:sz w:val="20"/>
              </w:rPr>
              <w:t>Option Number</w:t>
            </w:r>
          </w:p>
        </w:tc>
        <w:tc>
          <w:tcPr>
            <w:tcW w:w="1672" w:type="pct"/>
            <w:tcBorders>
              <w:top w:val="outset" w:sz="6" w:space="0" w:color="auto"/>
              <w:left w:val="outset" w:sz="6" w:space="0" w:color="auto"/>
              <w:bottom w:val="outset" w:sz="6" w:space="0" w:color="auto"/>
              <w:right w:val="outset" w:sz="6" w:space="0" w:color="auto"/>
            </w:tcBorders>
            <w:shd w:val="clear" w:color="auto" w:fill="F0F0F5"/>
            <w:vAlign w:val="center"/>
            <w:hideMark/>
          </w:tcPr>
          <w:p w14:paraId="78989741" w14:textId="77777777" w:rsidR="005B479F" w:rsidRPr="005B479F" w:rsidRDefault="005B479F" w:rsidP="005B479F">
            <w:pPr>
              <w:jc w:val="center"/>
              <w:rPr>
                <w:rFonts w:cs="Arial"/>
                <w:b/>
                <w:bCs/>
                <w:sz w:val="20"/>
              </w:rPr>
            </w:pPr>
            <w:r w:rsidRPr="005B479F">
              <w:rPr>
                <w:rFonts w:cs="Arial"/>
                <w:b/>
                <w:bCs/>
                <w:sz w:val="20"/>
              </w:rPr>
              <w:t>Description</w:t>
            </w:r>
          </w:p>
        </w:tc>
        <w:tc>
          <w:tcPr>
            <w:tcW w:w="778" w:type="pct"/>
            <w:tcBorders>
              <w:top w:val="outset" w:sz="6" w:space="0" w:color="auto"/>
              <w:left w:val="outset" w:sz="6" w:space="0" w:color="auto"/>
              <w:bottom w:val="outset" w:sz="6" w:space="0" w:color="auto"/>
              <w:right w:val="outset" w:sz="6" w:space="0" w:color="auto"/>
            </w:tcBorders>
            <w:shd w:val="clear" w:color="auto" w:fill="F0F0F5"/>
            <w:vAlign w:val="center"/>
            <w:hideMark/>
          </w:tcPr>
          <w:p w14:paraId="10EF8C28" w14:textId="77777777" w:rsidR="005B479F" w:rsidRPr="005B479F" w:rsidRDefault="005B479F" w:rsidP="005B479F">
            <w:pPr>
              <w:jc w:val="center"/>
              <w:rPr>
                <w:rFonts w:cs="Arial"/>
                <w:b/>
                <w:bCs/>
                <w:sz w:val="20"/>
              </w:rPr>
            </w:pPr>
            <w:r w:rsidRPr="005B479F">
              <w:rPr>
                <w:rFonts w:cs="Arial"/>
                <w:b/>
                <w:bCs/>
                <w:sz w:val="20"/>
              </w:rPr>
              <w:t>Indicative Capital Cost</w:t>
            </w:r>
          </w:p>
        </w:tc>
        <w:tc>
          <w:tcPr>
            <w:tcW w:w="2050" w:type="pct"/>
            <w:tcBorders>
              <w:top w:val="outset" w:sz="6" w:space="0" w:color="auto"/>
              <w:left w:val="outset" w:sz="6" w:space="0" w:color="auto"/>
              <w:bottom w:val="outset" w:sz="6" w:space="0" w:color="auto"/>
              <w:right w:val="outset" w:sz="6" w:space="0" w:color="auto"/>
            </w:tcBorders>
            <w:shd w:val="clear" w:color="auto" w:fill="F0F0F5"/>
            <w:vAlign w:val="center"/>
            <w:hideMark/>
          </w:tcPr>
          <w:p w14:paraId="50E0919A" w14:textId="77777777" w:rsidR="005B479F" w:rsidRPr="005B479F" w:rsidRDefault="005B479F" w:rsidP="005B479F">
            <w:pPr>
              <w:jc w:val="center"/>
              <w:rPr>
                <w:rFonts w:cs="Arial"/>
                <w:b/>
                <w:bCs/>
                <w:sz w:val="20"/>
              </w:rPr>
            </w:pPr>
            <w:r w:rsidRPr="005B479F">
              <w:rPr>
                <w:rFonts w:cs="Arial"/>
                <w:b/>
                <w:bCs/>
                <w:sz w:val="20"/>
              </w:rPr>
              <w:t>Benefits/ Constraints</w:t>
            </w:r>
          </w:p>
        </w:tc>
      </w:tr>
      <w:tr w:rsidR="005B479F" w:rsidRPr="005B479F" w14:paraId="24D0665B" w14:textId="77777777" w:rsidTr="00BE368F">
        <w:trPr>
          <w:trHeight w:val="1770"/>
        </w:trPr>
        <w:tc>
          <w:tcPr>
            <w:tcW w:w="0" w:type="auto"/>
            <w:tcBorders>
              <w:top w:val="outset" w:sz="6" w:space="0" w:color="auto"/>
              <w:left w:val="outset" w:sz="6" w:space="0" w:color="auto"/>
              <w:bottom w:val="outset" w:sz="6" w:space="0" w:color="auto"/>
              <w:right w:val="outset" w:sz="6" w:space="0" w:color="auto"/>
            </w:tcBorders>
            <w:vAlign w:val="center"/>
            <w:hideMark/>
          </w:tcPr>
          <w:p w14:paraId="49AD6132" w14:textId="77777777" w:rsidR="005B479F" w:rsidRPr="005B479F" w:rsidRDefault="005B479F" w:rsidP="005B479F">
            <w:pPr>
              <w:spacing w:before="0"/>
              <w:jc w:val="center"/>
              <w:rPr>
                <w:rFonts w:cs="Arial"/>
                <w:szCs w:val="22"/>
              </w:rPr>
            </w:pPr>
            <w:r w:rsidRPr="005B479F">
              <w:rPr>
                <w:rFonts w:cs="Arial"/>
                <w:szCs w:val="22"/>
              </w:rPr>
              <w:t>Option 1</w:t>
            </w:r>
          </w:p>
        </w:tc>
        <w:tc>
          <w:tcPr>
            <w:tcW w:w="1672" w:type="pct"/>
            <w:tcBorders>
              <w:top w:val="outset" w:sz="6" w:space="0" w:color="auto"/>
              <w:left w:val="outset" w:sz="6" w:space="0" w:color="auto"/>
              <w:bottom w:val="outset" w:sz="6" w:space="0" w:color="auto"/>
              <w:right w:val="outset" w:sz="6" w:space="0" w:color="auto"/>
            </w:tcBorders>
            <w:vAlign w:val="center"/>
            <w:hideMark/>
          </w:tcPr>
          <w:p w14:paraId="1B769B60" w14:textId="77777777" w:rsidR="005B479F" w:rsidRPr="005B479F" w:rsidRDefault="005B479F" w:rsidP="005B479F">
            <w:pPr>
              <w:jc w:val="left"/>
              <w:rPr>
                <w:rFonts w:cs="Arial"/>
                <w:b/>
                <w:szCs w:val="22"/>
              </w:rPr>
            </w:pPr>
            <w:r w:rsidRPr="005B479F">
              <w:rPr>
                <w:rFonts w:cs="Arial"/>
                <w:b/>
                <w:szCs w:val="22"/>
              </w:rPr>
              <w:t>Reuse of the existing dwelling on the site</w:t>
            </w:r>
          </w:p>
          <w:p w14:paraId="30336E0B" w14:textId="77777777" w:rsidR="005B479F" w:rsidRPr="005B479F" w:rsidRDefault="005B479F" w:rsidP="005B479F">
            <w:pPr>
              <w:jc w:val="left"/>
              <w:rPr>
                <w:rFonts w:cs="Arial"/>
                <w:szCs w:val="22"/>
              </w:rPr>
            </w:pPr>
            <w:r w:rsidRPr="005B479F">
              <w:rPr>
                <w:rFonts w:cs="Arial"/>
                <w:szCs w:val="22"/>
              </w:rPr>
              <w:t>Includes works to bring the building to public use standards (DDA, signage, parking, essential safety services, etc).</w:t>
            </w:r>
          </w:p>
          <w:p w14:paraId="4011705E" w14:textId="77777777" w:rsidR="005B479F" w:rsidRPr="005B479F" w:rsidRDefault="005B479F" w:rsidP="005B479F">
            <w:pPr>
              <w:jc w:val="left"/>
              <w:rPr>
                <w:rFonts w:cs="Arial"/>
                <w:szCs w:val="22"/>
              </w:rPr>
            </w:pPr>
          </w:p>
        </w:tc>
        <w:tc>
          <w:tcPr>
            <w:tcW w:w="778" w:type="pct"/>
            <w:tcBorders>
              <w:top w:val="outset" w:sz="6" w:space="0" w:color="auto"/>
              <w:left w:val="outset" w:sz="6" w:space="0" w:color="auto"/>
              <w:bottom w:val="outset" w:sz="6" w:space="0" w:color="auto"/>
              <w:right w:val="outset" w:sz="6" w:space="0" w:color="auto"/>
            </w:tcBorders>
            <w:vAlign w:val="center"/>
            <w:hideMark/>
          </w:tcPr>
          <w:p w14:paraId="78108DDA" w14:textId="77777777" w:rsidR="005B479F" w:rsidRPr="005B479F" w:rsidRDefault="005B479F" w:rsidP="005B479F">
            <w:pPr>
              <w:jc w:val="center"/>
              <w:rPr>
                <w:rFonts w:cs="Arial"/>
                <w:szCs w:val="22"/>
              </w:rPr>
            </w:pPr>
            <w:r w:rsidRPr="005B479F">
              <w:rPr>
                <w:rFonts w:cs="Arial"/>
                <w:szCs w:val="22"/>
              </w:rPr>
              <w:t>$450,000</w:t>
            </w:r>
          </w:p>
          <w:p w14:paraId="2E1EDDE1" w14:textId="77777777" w:rsidR="005B479F" w:rsidRPr="005B479F" w:rsidRDefault="005B479F" w:rsidP="005B479F">
            <w:pPr>
              <w:jc w:val="center"/>
              <w:rPr>
                <w:rFonts w:cs="Arial"/>
              </w:rPr>
            </w:pPr>
            <w:r w:rsidRPr="005B479F">
              <w:rPr>
                <w:rFonts w:cs="Arial"/>
              </w:rPr>
              <w:t>+</w:t>
            </w:r>
          </w:p>
          <w:p w14:paraId="7132D9FA" w14:textId="77777777" w:rsidR="005B479F" w:rsidRPr="005B479F" w:rsidRDefault="005B479F" w:rsidP="005B479F">
            <w:pPr>
              <w:jc w:val="center"/>
              <w:rPr>
                <w:rFonts w:cs="Arial"/>
                <w:szCs w:val="22"/>
              </w:rPr>
            </w:pPr>
            <w:r w:rsidRPr="005B479F">
              <w:rPr>
                <w:rFonts w:cs="Arial"/>
              </w:rPr>
              <w:t>services/ infrastructure costs (tbc)</w:t>
            </w:r>
          </w:p>
        </w:tc>
        <w:tc>
          <w:tcPr>
            <w:tcW w:w="2050" w:type="pct"/>
            <w:tcBorders>
              <w:top w:val="outset" w:sz="6" w:space="0" w:color="auto"/>
              <w:left w:val="outset" w:sz="6" w:space="0" w:color="auto"/>
              <w:bottom w:val="outset" w:sz="6" w:space="0" w:color="auto"/>
              <w:right w:val="outset" w:sz="6" w:space="0" w:color="auto"/>
            </w:tcBorders>
            <w:vAlign w:val="center"/>
            <w:hideMark/>
          </w:tcPr>
          <w:p w14:paraId="46E13279" w14:textId="77777777" w:rsidR="005B479F" w:rsidRPr="005B479F" w:rsidRDefault="005B479F" w:rsidP="005B479F">
            <w:pPr>
              <w:jc w:val="left"/>
              <w:rPr>
                <w:rFonts w:cs="Arial"/>
                <w:szCs w:val="22"/>
              </w:rPr>
            </w:pPr>
            <w:r w:rsidRPr="005B479F">
              <w:rPr>
                <w:rFonts w:cs="Arial"/>
                <w:szCs w:val="22"/>
              </w:rPr>
              <w:t xml:space="preserve">Project would run small scale indoor programs and outdoor programs. </w:t>
            </w:r>
          </w:p>
          <w:p w14:paraId="485A201A" w14:textId="77777777" w:rsidR="005B479F" w:rsidRPr="005B479F" w:rsidRDefault="005B479F" w:rsidP="005B479F">
            <w:pPr>
              <w:jc w:val="left"/>
              <w:rPr>
                <w:rFonts w:cs="Arial"/>
                <w:szCs w:val="22"/>
              </w:rPr>
            </w:pPr>
            <w:r w:rsidRPr="005B479F">
              <w:rPr>
                <w:rFonts w:cs="Arial"/>
                <w:szCs w:val="22"/>
              </w:rPr>
              <w:t xml:space="preserve">May involve considerable investment in facility without much scope for community access and use. </w:t>
            </w:r>
          </w:p>
          <w:p w14:paraId="448E5E9C" w14:textId="77777777" w:rsidR="005B479F" w:rsidRPr="005B479F" w:rsidRDefault="005B479F" w:rsidP="005B479F">
            <w:pPr>
              <w:autoSpaceDE w:val="0"/>
              <w:autoSpaceDN w:val="0"/>
              <w:adjustRightInd w:val="0"/>
              <w:jc w:val="left"/>
              <w:rPr>
                <w:rFonts w:cs="Arial"/>
                <w:color w:val="000000"/>
                <w:szCs w:val="22"/>
                <w:lang w:eastAsia="en-AU"/>
              </w:rPr>
            </w:pPr>
            <w:r w:rsidRPr="005B479F">
              <w:rPr>
                <w:rFonts w:cs="Arial"/>
                <w:color w:val="000000"/>
                <w:szCs w:val="22"/>
                <w:lang w:eastAsia="en-AU"/>
              </w:rPr>
              <w:t xml:space="preserve">Option 1 has low fit-for-purpose outcomes and fails to meet the project objectives, except as an interim or pilot project. </w:t>
            </w:r>
          </w:p>
        </w:tc>
      </w:tr>
      <w:tr w:rsidR="005B479F" w:rsidRPr="005B479F" w14:paraId="5B529608" w14:textId="77777777" w:rsidTr="00BE368F">
        <w:trPr>
          <w:cantSplit/>
        </w:trPr>
        <w:tc>
          <w:tcPr>
            <w:tcW w:w="0" w:type="auto"/>
            <w:tcBorders>
              <w:top w:val="outset" w:sz="6" w:space="0" w:color="auto"/>
              <w:left w:val="outset" w:sz="6" w:space="0" w:color="auto"/>
              <w:bottom w:val="outset" w:sz="6" w:space="0" w:color="auto"/>
              <w:right w:val="outset" w:sz="6" w:space="0" w:color="auto"/>
            </w:tcBorders>
            <w:vAlign w:val="center"/>
          </w:tcPr>
          <w:p w14:paraId="69F3892C" w14:textId="77777777" w:rsidR="005B479F" w:rsidRPr="005B479F" w:rsidRDefault="005B479F" w:rsidP="005B479F">
            <w:pPr>
              <w:spacing w:before="0"/>
              <w:jc w:val="center"/>
              <w:rPr>
                <w:rFonts w:ascii="Proxima Nova" w:hAnsi="Proxima Nova"/>
                <w:sz w:val="20"/>
              </w:rPr>
            </w:pPr>
            <w:r w:rsidRPr="005B479F">
              <w:rPr>
                <w:rFonts w:cs="Arial"/>
                <w:szCs w:val="22"/>
              </w:rPr>
              <w:t>Option 2</w:t>
            </w:r>
          </w:p>
        </w:tc>
        <w:tc>
          <w:tcPr>
            <w:tcW w:w="1672" w:type="pct"/>
            <w:tcBorders>
              <w:top w:val="outset" w:sz="6" w:space="0" w:color="auto"/>
              <w:left w:val="outset" w:sz="6" w:space="0" w:color="auto"/>
              <w:bottom w:val="outset" w:sz="6" w:space="0" w:color="auto"/>
              <w:right w:val="outset" w:sz="6" w:space="0" w:color="auto"/>
            </w:tcBorders>
            <w:vAlign w:val="center"/>
          </w:tcPr>
          <w:p w14:paraId="3EE24E34" w14:textId="77777777" w:rsidR="005B479F" w:rsidRPr="005B479F" w:rsidRDefault="005B479F" w:rsidP="005B479F">
            <w:pPr>
              <w:jc w:val="left"/>
              <w:rPr>
                <w:rFonts w:cs="Arial"/>
                <w:b/>
                <w:bCs/>
              </w:rPr>
            </w:pPr>
            <w:r w:rsidRPr="005B479F">
              <w:rPr>
                <w:rFonts w:cs="Arial"/>
                <w:b/>
                <w:bCs/>
              </w:rPr>
              <w:t>Provision of a modular built facility</w:t>
            </w:r>
          </w:p>
          <w:p w14:paraId="0ADEE5FA" w14:textId="77777777" w:rsidR="005B479F" w:rsidRPr="005B479F" w:rsidRDefault="005B479F" w:rsidP="005B479F">
            <w:pPr>
              <w:jc w:val="left"/>
              <w:rPr>
                <w:rFonts w:cs="Arial"/>
              </w:rPr>
            </w:pPr>
            <w:r w:rsidRPr="005B479F">
              <w:rPr>
                <w:rFonts w:cs="Arial"/>
                <w:szCs w:val="22"/>
              </w:rPr>
              <w:t>Demolish the existing dwelling and build a new modular facility with an approximate size of 545 sqm, including kitchen, amenities, large multi-purpose space and office.</w:t>
            </w:r>
          </w:p>
        </w:tc>
        <w:tc>
          <w:tcPr>
            <w:tcW w:w="778" w:type="pct"/>
            <w:tcBorders>
              <w:top w:val="outset" w:sz="6" w:space="0" w:color="auto"/>
              <w:left w:val="outset" w:sz="6" w:space="0" w:color="auto"/>
              <w:bottom w:val="outset" w:sz="6" w:space="0" w:color="auto"/>
              <w:right w:val="outset" w:sz="6" w:space="0" w:color="auto"/>
            </w:tcBorders>
            <w:vAlign w:val="center"/>
          </w:tcPr>
          <w:p w14:paraId="24296D6E" w14:textId="77777777" w:rsidR="005B479F" w:rsidRPr="005B479F" w:rsidRDefault="005B479F" w:rsidP="005B479F">
            <w:pPr>
              <w:jc w:val="center"/>
              <w:rPr>
                <w:rFonts w:cs="Arial"/>
              </w:rPr>
            </w:pPr>
            <w:r w:rsidRPr="005B479F">
              <w:rPr>
                <w:rFonts w:cs="Arial"/>
              </w:rPr>
              <w:t>$2,000,000</w:t>
            </w:r>
          </w:p>
          <w:p w14:paraId="6457E4FC" w14:textId="77777777" w:rsidR="005B479F" w:rsidRPr="005B479F" w:rsidRDefault="005B479F" w:rsidP="005B479F">
            <w:pPr>
              <w:jc w:val="center"/>
              <w:rPr>
                <w:rFonts w:cs="Arial"/>
              </w:rPr>
            </w:pPr>
            <w:r w:rsidRPr="005B479F">
              <w:rPr>
                <w:rFonts w:cs="Arial"/>
              </w:rPr>
              <w:t>+</w:t>
            </w:r>
          </w:p>
          <w:p w14:paraId="1AF87117" w14:textId="77777777" w:rsidR="005B479F" w:rsidRPr="005B479F" w:rsidRDefault="005B479F" w:rsidP="005B479F">
            <w:pPr>
              <w:jc w:val="center"/>
              <w:rPr>
                <w:rFonts w:cs="Arial"/>
              </w:rPr>
            </w:pPr>
            <w:r w:rsidRPr="005B479F">
              <w:rPr>
                <w:rFonts w:cs="Arial"/>
              </w:rPr>
              <w:t>services/ infrastructure costs (tbc)</w:t>
            </w:r>
          </w:p>
        </w:tc>
        <w:tc>
          <w:tcPr>
            <w:tcW w:w="2050" w:type="pct"/>
            <w:tcBorders>
              <w:top w:val="outset" w:sz="6" w:space="0" w:color="auto"/>
              <w:left w:val="outset" w:sz="6" w:space="0" w:color="auto"/>
              <w:bottom w:val="outset" w:sz="6" w:space="0" w:color="auto"/>
              <w:right w:val="outset" w:sz="6" w:space="0" w:color="auto"/>
            </w:tcBorders>
            <w:vAlign w:val="center"/>
          </w:tcPr>
          <w:p w14:paraId="48173527" w14:textId="77777777" w:rsidR="005B479F" w:rsidRPr="005B479F" w:rsidRDefault="005B479F" w:rsidP="005B479F">
            <w:pPr>
              <w:jc w:val="left"/>
              <w:rPr>
                <w:rFonts w:cs="Arial"/>
              </w:rPr>
            </w:pPr>
            <w:r w:rsidRPr="005B479F">
              <w:rPr>
                <w:rFonts w:cs="Arial"/>
              </w:rPr>
              <w:t>Option 2 allows for indoor and outdoor programs.</w:t>
            </w:r>
          </w:p>
          <w:p w14:paraId="3D5F030B" w14:textId="77777777" w:rsidR="005B479F" w:rsidRPr="005B479F" w:rsidRDefault="005B479F" w:rsidP="005B479F">
            <w:pPr>
              <w:jc w:val="left"/>
              <w:rPr>
                <w:rFonts w:cs="Arial"/>
              </w:rPr>
            </w:pPr>
            <w:r w:rsidRPr="005B479F">
              <w:rPr>
                <w:rFonts w:cs="Arial"/>
              </w:rPr>
              <w:t xml:space="preserve">This model brings restrictions regarding shape and size for the site that may impact on functionality – this would need to be determined through site planning. </w:t>
            </w:r>
          </w:p>
          <w:p w14:paraId="010489BA" w14:textId="77777777" w:rsidR="005B479F" w:rsidRPr="005B479F" w:rsidRDefault="005B479F" w:rsidP="005B479F">
            <w:pPr>
              <w:jc w:val="left"/>
              <w:rPr>
                <w:rFonts w:cs="Arial"/>
              </w:rPr>
            </w:pPr>
            <w:r w:rsidRPr="005B479F">
              <w:rPr>
                <w:rFonts w:cs="Arial"/>
              </w:rPr>
              <w:t xml:space="preserve">The approximate cost for this option would be $2 million for the building.  External site works and services will be an additional cost (which could be as much as the building cost). </w:t>
            </w:r>
          </w:p>
          <w:p w14:paraId="2624580C" w14:textId="77777777" w:rsidR="005B479F" w:rsidRPr="005B479F" w:rsidRDefault="005B479F" w:rsidP="005B479F">
            <w:pPr>
              <w:jc w:val="left"/>
              <w:rPr>
                <w:rFonts w:cs="Arial"/>
                <w:color w:val="FF0000"/>
              </w:rPr>
            </w:pPr>
            <w:r w:rsidRPr="005B479F">
              <w:rPr>
                <w:rFonts w:cs="Arial"/>
              </w:rPr>
              <w:t xml:space="preserve">Modular buildings typically have a life span of between 10-15 years. </w:t>
            </w:r>
          </w:p>
        </w:tc>
      </w:tr>
      <w:tr w:rsidR="005B479F" w:rsidRPr="005B479F" w14:paraId="07659BC6" w14:textId="77777777" w:rsidTr="00BE368F">
        <w:trPr>
          <w:cantSplit/>
        </w:trPr>
        <w:tc>
          <w:tcPr>
            <w:tcW w:w="0" w:type="auto"/>
            <w:tcBorders>
              <w:top w:val="outset" w:sz="6" w:space="0" w:color="auto"/>
              <w:left w:val="outset" w:sz="6" w:space="0" w:color="auto"/>
              <w:bottom w:val="outset" w:sz="6" w:space="0" w:color="auto"/>
              <w:right w:val="outset" w:sz="6" w:space="0" w:color="auto"/>
            </w:tcBorders>
            <w:vAlign w:val="center"/>
          </w:tcPr>
          <w:p w14:paraId="0A5295CD" w14:textId="77777777" w:rsidR="005B479F" w:rsidRPr="005B479F" w:rsidRDefault="005B479F" w:rsidP="005B479F">
            <w:pPr>
              <w:spacing w:before="0"/>
              <w:jc w:val="center"/>
              <w:rPr>
                <w:rFonts w:ascii="Proxima Nova" w:hAnsi="Proxima Nova"/>
                <w:sz w:val="20"/>
              </w:rPr>
            </w:pPr>
            <w:r w:rsidRPr="005B479F">
              <w:rPr>
                <w:rFonts w:cs="Arial"/>
                <w:szCs w:val="22"/>
              </w:rPr>
              <w:t>Option 3</w:t>
            </w:r>
          </w:p>
        </w:tc>
        <w:tc>
          <w:tcPr>
            <w:tcW w:w="1672" w:type="pct"/>
            <w:tcBorders>
              <w:top w:val="outset" w:sz="6" w:space="0" w:color="auto"/>
              <w:left w:val="outset" w:sz="6" w:space="0" w:color="auto"/>
              <w:bottom w:val="outset" w:sz="6" w:space="0" w:color="auto"/>
              <w:right w:val="outset" w:sz="6" w:space="0" w:color="auto"/>
            </w:tcBorders>
            <w:vAlign w:val="center"/>
          </w:tcPr>
          <w:p w14:paraId="1D499006" w14:textId="77777777" w:rsidR="005B479F" w:rsidRPr="005B479F" w:rsidRDefault="005B479F" w:rsidP="005B479F">
            <w:pPr>
              <w:jc w:val="left"/>
              <w:rPr>
                <w:rFonts w:cs="Arial"/>
              </w:rPr>
            </w:pPr>
            <w:r w:rsidRPr="005B479F">
              <w:rPr>
                <w:rFonts w:cs="Arial"/>
                <w:b/>
                <w:bCs/>
              </w:rPr>
              <w:t>Provision of a purpose-built facility (base)</w:t>
            </w:r>
            <w:r w:rsidRPr="005B479F">
              <w:rPr>
                <w:rFonts w:cs="Arial"/>
              </w:rPr>
              <w:t xml:space="preserve"> </w:t>
            </w:r>
          </w:p>
          <w:p w14:paraId="2A26F2A6" w14:textId="77777777" w:rsidR="005B479F" w:rsidRPr="005B479F" w:rsidRDefault="005B479F" w:rsidP="005B479F">
            <w:pPr>
              <w:autoSpaceDE w:val="0"/>
              <w:autoSpaceDN w:val="0"/>
              <w:adjustRightInd w:val="0"/>
              <w:jc w:val="left"/>
              <w:rPr>
                <w:rFonts w:ascii="Calibri" w:hAnsi="Calibri" w:cs="Arial"/>
                <w:color w:val="000000"/>
                <w:sz w:val="24"/>
                <w:szCs w:val="22"/>
                <w:lang w:eastAsia="en-AU"/>
              </w:rPr>
            </w:pPr>
            <w:r w:rsidRPr="005B479F">
              <w:rPr>
                <w:rFonts w:ascii="Calibri" w:hAnsi="Calibri" w:cs="Arial"/>
                <w:color w:val="000000"/>
                <w:sz w:val="24"/>
                <w:szCs w:val="22"/>
                <w:lang w:eastAsia="en-AU"/>
              </w:rPr>
              <w:t xml:space="preserve">Includes: </w:t>
            </w:r>
          </w:p>
          <w:p w14:paraId="3337942F"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Total floor area of 545 sqm </w:t>
            </w:r>
          </w:p>
          <w:p w14:paraId="763CACA8"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Medium meeting/event space for 50 people </w:t>
            </w:r>
          </w:p>
          <w:p w14:paraId="10B8A437"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Meeting room for 15 people </w:t>
            </w:r>
          </w:p>
          <w:p w14:paraId="16809D23"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Small communal dining space</w:t>
            </w:r>
          </w:p>
          <w:p w14:paraId="5F19024F"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Staff admin and storage areas </w:t>
            </w:r>
          </w:p>
          <w:p w14:paraId="5D7A6C2F"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Basic kitchen </w:t>
            </w:r>
          </w:p>
          <w:p w14:paraId="3C953EF6"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Car parking for 30 - 48 cars</w:t>
            </w:r>
          </w:p>
          <w:p w14:paraId="449D2ED2"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Basic landscaping </w:t>
            </w:r>
          </w:p>
          <w:p w14:paraId="5D1A04C1"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5-star building </w:t>
            </w:r>
          </w:p>
          <w:p w14:paraId="4A35517B" w14:textId="77777777" w:rsidR="005B479F" w:rsidRPr="005B479F" w:rsidRDefault="005B479F" w:rsidP="005B479F">
            <w:pPr>
              <w:rPr>
                <w:rFonts w:cs="Arial"/>
                <w:color w:val="FF0000"/>
              </w:rPr>
            </w:pPr>
          </w:p>
        </w:tc>
        <w:tc>
          <w:tcPr>
            <w:tcW w:w="778" w:type="pct"/>
            <w:tcBorders>
              <w:top w:val="outset" w:sz="6" w:space="0" w:color="auto"/>
              <w:left w:val="outset" w:sz="6" w:space="0" w:color="auto"/>
              <w:bottom w:val="outset" w:sz="6" w:space="0" w:color="auto"/>
              <w:right w:val="outset" w:sz="6" w:space="0" w:color="auto"/>
            </w:tcBorders>
            <w:vAlign w:val="center"/>
          </w:tcPr>
          <w:p w14:paraId="7A83AEB3" w14:textId="77777777" w:rsidR="005B479F" w:rsidRPr="005B479F" w:rsidRDefault="005B479F" w:rsidP="005B479F">
            <w:pPr>
              <w:jc w:val="center"/>
              <w:rPr>
                <w:rFonts w:cs="Arial"/>
              </w:rPr>
            </w:pPr>
            <w:r w:rsidRPr="005B479F">
              <w:rPr>
                <w:rFonts w:cs="Arial"/>
              </w:rPr>
              <w:t>$3,000,000</w:t>
            </w:r>
          </w:p>
          <w:p w14:paraId="28D2131F" w14:textId="77777777" w:rsidR="005B479F" w:rsidRPr="005B479F" w:rsidRDefault="005B479F" w:rsidP="005B479F">
            <w:pPr>
              <w:jc w:val="center"/>
              <w:rPr>
                <w:rFonts w:cs="Arial"/>
              </w:rPr>
            </w:pPr>
            <w:r w:rsidRPr="005B479F">
              <w:rPr>
                <w:rFonts w:cs="Arial"/>
              </w:rPr>
              <w:t>+</w:t>
            </w:r>
          </w:p>
          <w:p w14:paraId="1E345D1D" w14:textId="77777777" w:rsidR="005B479F" w:rsidRPr="005B479F" w:rsidRDefault="005B479F" w:rsidP="005B479F">
            <w:pPr>
              <w:jc w:val="center"/>
              <w:rPr>
                <w:rFonts w:cs="Arial"/>
              </w:rPr>
            </w:pPr>
            <w:r w:rsidRPr="005B479F">
              <w:rPr>
                <w:rFonts w:cs="Arial"/>
              </w:rPr>
              <w:t>services/ infrastructure costs (tbc)</w:t>
            </w:r>
          </w:p>
        </w:tc>
        <w:tc>
          <w:tcPr>
            <w:tcW w:w="2050" w:type="pct"/>
            <w:tcBorders>
              <w:top w:val="outset" w:sz="6" w:space="0" w:color="auto"/>
              <w:left w:val="outset" w:sz="6" w:space="0" w:color="auto"/>
              <w:bottom w:val="outset" w:sz="6" w:space="0" w:color="auto"/>
              <w:right w:val="outset" w:sz="6" w:space="0" w:color="auto"/>
            </w:tcBorders>
            <w:vAlign w:val="center"/>
          </w:tcPr>
          <w:p w14:paraId="59E4D4A3" w14:textId="77777777" w:rsidR="005B479F" w:rsidRPr="005B479F" w:rsidRDefault="005B479F" w:rsidP="005B479F">
            <w:pPr>
              <w:jc w:val="left"/>
              <w:rPr>
                <w:rFonts w:cs="Arial"/>
                <w:szCs w:val="22"/>
              </w:rPr>
            </w:pPr>
            <w:r w:rsidRPr="005B479F">
              <w:rPr>
                <w:rFonts w:cs="Arial"/>
                <w:szCs w:val="22"/>
              </w:rPr>
              <w:t xml:space="preserve">Options 3 and 4 meet the community vision for this project.  </w:t>
            </w:r>
          </w:p>
          <w:p w14:paraId="3ABE4669" w14:textId="77777777" w:rsidR="005B479F" w:rsidRPr="005B479F" w:rsidRDefault="005B479F" w:rsidP="005B479F">
            <w:pPr>
              <w:jc w:val="left"/>
              <w:rPr>
                <w:rFonts w:cs="Arial"/>
                <w:szCs w:val="22"/>
              </w:rPr>
            </w:pPr>
            <w:r w:rsidRPr="005B479F">
              <w:rPr>
                <w:rFonts w:cs="Arial"/>
                <w:szCs w:val="22"/>
              </w:rPr>
              <w:t>Option three allows for moderate capacity for the meeting room, events space, staff administration areas and carparking as well as basic kitchen and landscaping provisions.</w:t>
            </w:r>
          </w:p>
          <w:p w14:paraId="309FF1C7" w14:textId="77777777" w:rsidR="005B479F" w:rsidRPr="005B479F" w:rsidRDefault="005B479F" w:rsidP="005B479F">
            <w:pPr>
              <w:jc w:val="left"/>
              <w:rPr>
                <w:rFonts w:cs="Arial"/>
                <w:szCs w:val="22"/>
              </w:rPr>
            </w:pPr>
            <w:r w:rsidRPr="005B479F">
              <w:rPr>
                <w:rFonts w:cs="Arial"/>
                <w:szCs w:val="22"/>
              </w:rPr>
              <w:t xml:space="preserve">This option currently doesn’t include provision for an indoor meeting/events area that would support more than 50 people. </w:t>
            </w:r>
          </w:p>
          <w:p w14:paraId="030B2BA6" w14:textId="77777777" w:rsidR="005B479F" w:rsidRPr="005B479F" w:rsidRDefault="005B479F" w:rsidP="005B479F">
            <w:pPr>
              <w:jc w:val="left"/>
              <w:rPr>
                <w:rFonts w:cs="Arial"/>
                <w:szCs w:val="22"/>
              </w:rPr>
            </w:pPr>
            <w:r w:rsidRPr="005B479F">
              <w:rPr>
                <w:rFonts w:cs="Arial"/>
                <w:szCs w:val="22"/>
              </w:rPr>
              <w:t>External site works and services will be an additional cost (which could be as much as the building cost).</w:t>
            </w:r>
          </w:p>
          <w:p w14:paraId="5E96364D" w14:textId="77777777" w:rsidR="005B479F" w:rsidRPr="005B479F" w:rsidRDefault="005B479F" w:rsidP="005B479F">
            <w:pPr>
              <w:rPr>
                <w:rFonts w:cs="Arial"/>
                <w:szCs w:val="22"/>
                <w:lang w:val="en-GB"/>
              </w:rPr>
            </w:pPr>
            <w:r w:rsidRPr="005B479F">
              <w:rPr>
                <w:rFonts w:cs="Arial"/>
                <w:szCs w:val="22"/>
                <w:lang w:val="en-GB"/>
              </w:rPr>
              <w:t xml:space="preserve">This option can include a footprint that is designed with flexibility that allows it to be expanded as the project grows and evolves.  </w:t>
            </w:r>
          </w:p>
          <w:p w14:paraId="43AE0E41" w14:textId="77777777" w:rsidR="005B479F" w:rsidRPr="005B479F" w:rsidRDefault="005B479F" w:rsidP="005B479F">
            <w:pPr>
              <w:jc w:val="left"/>
              <w:rPr>
                <w:rFonts w:cs="Arial"/>
                <w:szCs w:val="22"/>
              </w:rPr>
            </w:pPr>
          </w:p>
        </w:tc>
      </w:tr>
      <w:tr w:rsidR="005B479F" w:rsidRPr="005B479F" w14:paraId="544523E6" w14:textId="77777777" w:rsidTr="00BE368F">
        <w:trPr>
          <w:cantSplit/>
        </w:trPr>
        <w:tc>
          <w:tcPr>
            <w:tcW w:w="0" w:type="auto"/>
            <w:tcBorders>
              <w:top w:val="outset" w:sz="6" w:space="0" w:color="auto"/>
              <w:left w:val="outset" w:sz="6" w:space="0" w:color="auto"/>
              <w:bottom w:val="outset" w:sz="6" w:space="0" w:color="auto"/>
              <w:right w:val="outset" w:sz="6" w:space="0" w:color="auto"/>
            </w:tcBorders>
            <w:vAlign w:val="center"/>
          </w:tcPr>
          <w:p w14:paraId="6015AB55" w14:textId="77777777" w:rsidR="005B479F" w:rsidRPr="005B479F" w:rsidRDefault="005B479F" w:rsidP="005B479F">
            <w:pPr>
              <w:spacing w:before="0"/>
              <w:jc w:val="center"/>
              <w:rPr>
                <w:rFonts w:cs="Arial"/>
                <w:szCs w:val="22"/>
              </w:rPr>
            </w:pPr>
            <w:r w:rsidRPr="005B479F">
              <w:rPr>
                <w:rFonts w:cs="Arial"/>
                <w:szCs w:val="22"/>
              </w:rPr>
              <w:t>Option 4</w:t>
            </w:r>
          </w:p>
        </w:tc>
        <w:tc>
          <w:tcPr>
            <w:tcW w:w="1672" w:type="pct"/>
            <w:tcBorders>
              <w:top w:val="outset" w:sz="6" w:space="0" w:color="auto"/>
              <w:left w:val="outset" w:sz="6" w:space="0" w:color="auto"/>
              <w:bottom w:val="outset" w:sz="6" w:space="0" w:color="auto"/>
              <w:right w:val="outset" w:sz="6" w:space="0" w:color="auto"/>
            </w:tcBorders>
            <w:vAlign w:val="center"/>
          </w:tcPr>
          <w:p w14:paraId="3A5AC2C2" w14:textId="77777777" w:rsidR="005B479F" w:rsidRPr="005B479F" w:rsidRDefault="005B479F" w:rsidP="005B479F">
            <w:pPr>
              <w:jc w:val="left"/>
              <w:rPr>
                <w:rFonts w:cs="Arial"/>
              </w:rPr>
            </w:pPr>
            <w:r w:rsidRPr="005B479F">
              <w:rPr>
                <w:rFonts w:cs="Arial"/>
                <w:b/>
                <w:bCs/>
              </w:rPr>
              <w:t>Provision of a purpose-built facility (enhanced)</w:t>
            </w:r>
            <w:r w:rsidRPr="005B479F">
              <w:rPr>
                <w:rFonts w:cs="Arial"/>
              </w:rPr>
              <w:t xml:space="preserve"> </w:t>
            </w:r>
          </w:p>
          <w:p w14:paraId="46EE4F03" w14:textId="77777777" w:rsidR="005B479F" w:rsidRPr="005B479F" w:rsidRDefault="005B479F" w:rsidP="005B479F">
            <w:pPr>
              <w:autoSpaceDE w:val="0"/>
              <w:autoSpaceDN w:val="0"/>
              <w:adjustRightInd w:val="0"/>
              <w:jc w:val="left"/>
              <w:rPr>
                <w:rFonts w:ascii="Calibri" w:hAnsi="Calibri" w:cs="Arial"/>
                <w:color w:val="000000"/>
                <w:sz w:val="24"/>
                <w:szCs w:val="22"/>
                <w:lang w:eastAsia="en-AU"/>
              </w:rPr>
            </w:pPr>
            <w:r w:rsidRPr="005B479F">
              <w:rPr>
                <w:rFonts w:ascii="Calibri" w:hAnsi="Calibri" w:cs="Arial"/>
                <w:color w:val="000000"/>
                <w:sz w:val="24"/>
                <w:szCs w:val="22"/>
                <w:lang w:eastAsia="en-AU"/>
              </w:rPr>
              <w:t>Includes:</w:t>
            </w:r>
          </w:p>
          <w:p w14:paraId="3F5A0B51"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Total floor area of 1090 sqm </w:t>
            </w:r>
          </w:p>
          <w:p w14:paraId="7C710B79"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Large meeting/event space for 100 people </w:t>
            </w:r>
          </w:p>
          <w:p w14:paraId="17D21420"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Meeting room for 30 people </w:t>
            </w:r>
          </w:p>
          <w:p w14:paraId="715ACA24"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medium communal dining space</w:t>
            </w:r>
          </w:p>
          <w:p w14:paraId="4309C1F6"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Larger staff admin and storage areas </w:t>
            </w:r>
          </w:p>
          <w:p w14:paraId="6862D002"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Enhanced kitchen </w:t>
            </w:r>
          </w:p>
          <w:p w14:paraId="31D2CE2B"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Car parking for 80 - 90 cars</w:t>
            </w:r>
          </w:p>
          <w:p w14:paraId="7F3C219B"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Enhanced landscaping </w:t>
            </w:r>
          </w:p>
          <w:p w14:paraId="40E23D48" w14:textId="77777777" w:rsidR="005B479F" w:rsidRPr="005B479F" w:rsidRDefault="005B479F" w:rsidP="005B479F">
            <w:pPr>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5-star building </w:t>
            </w:r>
          </w:p>
          <w:p w14:paraId="4255C44E" w14:textId="77777777" w:rsidR="005B479F" w:rsidRPr="005B479F" w:rsidRDefault="005B479F" w:rsidP="005B479F">
            <w:pPr>
              <w:rPr>
                <w:rFonts w:cs="Arial"/>
                <w:b/>
                <w:bCs/>
              </w:rPr>
            </w:pPr>
          </w:p>
        </w:tc>
        <w:tc>
          <w:tcPr>
            <w:tcW w:w="778" w:type="pct"/>
            <w:tcBorders>
              <w:top w:val="outset" w:sz="6" w:space="0" w:color="auto"/>
              <w:left w:val="outset" w:sz="6" w:space="0" w:color="auto"/>
              <w:bottom w:val="outset" w:sz="6" w:space="0" w:color="auto"/>
              <w:right w:val="outset" w:sz="6" w:space="0" w:color="auto"/>
            </w:tcBorders>
            <w:vAlign w:val="center"/>
          </w:tcPr>
          <w:p w14:paraId="6F58B34F" w14:textId="77777777" w:rsidR="005B479F" w:rsidRPr="005B479F" w:rsidRDefault="005B479F" w:rsidP="005B479F">
            <w:pPr>
              <w:jc w:val="center"/>
              <w:rPr>
                <w:rFonts w:cs="Arial"/>
              </w:rPr>
            </w:pPr>
            <w:r w:rsidRPr="005B479F">
              <w:rPr>
                <w:rFonts w:cs="Arial"/>
              </w:rPr>
              <w:t>$6,000,000</w:t>
            </w:r>
          </w:p>
          <w:p w14:paraId="38E3C8C6" w14:textId="77777777" w:rsidR="005B479F" w:rsidRPr="005B479F" w:rsidRDefault="005B479F" w:rsidP="005B479F">
            <w:pPr>
              <w:jc w:val="center"/>
              <w:rPr>
                <w:rFonts w:cs="Arial"/>
              </w:rPr>
            </w:pPr>
            <w:r w:rsidRPr="005B479F">
              <w:rPr>
                <w:rFonts w:cs="Arial"/>
              </w:rPr>
              <w:t>+</w:t>
            </w:r>
          </w:p>
          <w:p w14:paraId="159A1D23" w14:textId="77777777" w:rsidR="005B479F" w:rsidRPr="005B479F" w:rsidRDefault="005B479F" w:rsidP="005B479F">
            <w:pPr>
              <w:jc w:val="center"/>
              <w:rPr>
                <w:rFonts w:cs="Arial"/>
              </w:rPr>
            </w:pPr>
            <w:r w:rsidRPr="005B479F">
              <w:rPr>
                <w:rFonts w:cs="Arial"/>
              </w:rPr>
              <w:t>services/ infrastructure costs (tbc)</w:t>
            </w:r>
          </w:p>
        </w:tc>
        <w:tc>
          <w:tcPr>
            <w:tcW w:w="2050" w:type="pct"/>
            <w:tcBorders>
              <w:top w:val="outset" w:sz="6" w:space="0" w:color="auto"/>
              <w:left w:val="outset" w:sz="6" w:space="0" w:color="auto"/>
              <w:bottom w:val="outset" w:sz="6" w:space="0" w:color="auto"/>
              <w:right w:val="outset" w:sz="6" w:space="0" w:color="auto"/>
            </w:tcBorders>
            <w:vAlign w:val="center"/>
          </w:tcPr>
          <w:p w14:paraId="545C8CF3" w14:textId="77777777" w:rsidR="005B479F" w:rsidRPr="005B479F" w:rsidRDefault="005B479F" w:rsidP="005B479F">
            <w:pPr>
              <w:jc w:val="left"/>
              <w:rPr>
                <w:rFonts w:cs="Arial"/>
                <w:szCs w:val="22"/>
              </w:rPr>
            </w:pPr>
            <w:r w:rsidRPr="005B479F">
              <w:rPr>
                <w:rFonts w:cs="Arial"/>
                <w:szCs w:val="22"/>
              </w:rPr>
              <w:t xml:space="preserve">Options 3 and 4 meet the community vision for this project.  </w:t>
            </w:r>
          </w:p>
          <w:p w14:paraId="7D9819D2" w14:textId="77777777" w:rsidR="005B479F" w:rsidRPr="005B479F" w:rsidRDefault="005B479F" w:rsidP="005B479F">
            <w:pPr>
              <w:jc w:val="left"/>
              <w:rPr>
                <w:rFonts w:cs="Arial"/>
                <w:szCs w:val="22"/>
              </w:rPr>
            </w:pPr>
            <w:r w:rsidRPr="005B479F">
              <w:rPr>
                <w:rFonts w:cs="Arial"/>
                <w:szCs w:val="22"/>
              </w:rPr>
              <w:t>Option four:</w:t>
            </w:r>
          </w:p>
          <w:p w14:paraId="4F237B6F" w14:textId="77777777" w:rsidR="005B479F" w:rsidRPr="005B479F" w:rsidRDefault="005B479F" w:rsidP="005B479F">
            <w:pPr>
              <w:ind w:left="72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Is the preferred option of the AGPGG.</w:t>
            </w:r>
          </w:p>
          <w:p w14:paraId="1F432BC4" w14:textId="77777777" w:rsidR="005B479F" w:rsidRPr="005B479F" w:rsidRDefault="005B479F" w:rsidP="005B479F">
            <w:pPr>
              <w:ind w:left="72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Allows for larger capacity for the meeting room, events space, staff administration areas and car parking as well as enhanced kitchen and landscaping provisions.   </w:t>
            </w:r>
          </w:p>
          <w:p w14:paraId="6EF2BAE4" w14:textId="77777777" w:rsidR="005B479F" w:rsidRPr="005B479F" w:rsidRDefault="005B479F" w:rsidP="005B479F">
            <w:pPr>
              <w:ind w:left="72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Includes provision for an indoor meeting/events area that has a capacity of 100 people – which may improve income potential/ sustainability for the facility (larger school groups etc).</w:t>
            </w:r>
          </w:p>
          <w:p w14:paraId="70F8C1F9" w14:textId="77777777" w:rsidR="005B479F" w:rsidRPr="005B479F" w:rsidRDefault="005B479F" w:rsidP="005B479F">
            <w:pPr>
              <w:ind w:left="72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Would be similar to other community centres and Council could build upon existing operating learnings and systems. </w:t>
            </w:r>
          </w:p>
          <w:p w14:paraId="1236651F" w14:textId="77777777" w:rsidR="005B479F" w:rsidRPr="005B479F" w:rsidRDefault="005B479F" w:rsidP="005B479F">
            <w:pPr>
              <w:jc w:val="left"/>
              <w:rPr>
                <w:rFonts w:cs="Arial"/>
                <w:b/>
                <w:szCs w:val="22"/>
              </w:rPr>
            </w:pPr>
            <w:r w:rsidRPr="005B479F">
              <w:rPr>
                <w:rFonts w:cs="Arial"/>
                <w:szCs w:val="22"/>
              </w:rPr>
              <w:t>Further work is required to develop a concept, accurate costings and clarify the impact of the assumptions and constraints</w:t>
            </w:r>
            <w:r w:rsidRPr="005B479F">
              <w:rPr>
                <w:rFonts w:cs="Arial"/>
                <w:b/>
                <w:szCs w:val="22"/>
              </w:rPr>
              <w:t>.</w:t>
            </w:r>
          </w:p>
          <w:p w14:paraId="4BD20CE2" w14:textId="77777777" w:rsidR="005B479F" w:rsidRPr="005B479F" w:rsidRDefault="005B479F" w:rsidP="005B479F">
            <w:pPr>
              <w:rPr>
                <w:rFonts w:cs="Arial"/>
                <w:szCs w:val="22"/>
              </w:rPr>
            </w:pPr>
            <w:r w:rsidRPr="005B479F">
              <w:rPr>
                <w:rFonts w:cs="Arial"/>
                <w:szCs w:val="22"/>
              </w:rPr>
              <w:t>External site works and services will be an additional cost (which could be as much as the building cost).</w:t>
            </w:r>
          </w:p>
        </w:tc>
      </w:tr>
    </w:tbl>
    <w:p w14:paraId="7B7F1AAC" w14:textId="77777777" w:rsidR="005B479F" w:rsidRPr="005B479F" w:rsidRDefault="005B479F" w:rsidP="005B479F">
      <w:pPr>
        <w:spacing w:before="0"/>
        <w:jc w:val="center"/>
        <w:rPr>
          <w:rFonts w:cs="Arial"/>
          <w:b/>
          <w:bCs/>
          <w:sz w:val="18"/>
          <w:szCs w:val="18"/>
        </w:rPr>
      </w:pPr>
      <w:r w:rsidRPr="005B479F">
        <w:rPr>
          <w:rFonts w:cs="Arial"/>
          <w:b/>
          <w:bCs/>
          <w:sz w:val="18"/>
          <w:szCs w:val="18"/>
        </w:rPr>
        <w:t>Table 2: Facility options</w:t>
      </w:r>
    </w:p>
    <w:p w14:paraId="562F3CCF" w14:textId="77777777" w:rsidR="005B479F" w:rsidRPr="005B479F" w:rsidRDefault="005B479F" w:rsidP="005B479F">
      <w:pPr>
        <w:spacing w:before="240"/>
        <w:rPr>
          <w:rFonts w:cs="Arial"/>
          <w:b/>
          <w:bCs/>
          <w:i/>
          <w:szCs w:val="22"/>
        </w:rPr>
      </w:pPr>
      <w:r w:rsidRPr="005B479F">
        <w:rPr>
          <w:rFonts w:cs="Arial"/>
          <w:b/>
          <w:bCs/>
          <w:i/>
          <w:szCs w:val="22"/>
        </w:rPr>
        <w:t>Phase 1 Operational model – roles and responsibilities</w:t>
      </w:r>
    </w:p>
    <w:p w14:paraId="6D3CA2A5" w14:textId="77777777" w:rsidR="005B479F" w:rsidRPr="005B479F" w:rsidRDefault="005B479F" w:rsidP="005B479F">
      <w:pPr>
        <w:spacing w:line="276" w:lineRule="auto"/>
        <w:rPr>
          <w:rFonts w:cs="Arial"/>
          <w:szCs w:val="22"/>
          <w:lang w:val="en-US"/>
        </w:rPr>
      </w:pPr>
      <w:r w:rsidRPr="005B479F">
        <w:rPr>
          <w:rFonts w:cs="Arial"/>
          <w:b/>
          <w:bCs/>
          <w:szCs w:val="22"/>
          <w:lang w:val="en-US"/>
        </w:rPr>
        <w:t>Attachment 4</w:t>
      </w:r>
      <w:r w:rsidRPr="005B479F">
        <w:rPr>
          <w:rFonts w:cs="Arial"/>
          <w:szCs w:val="22"/>
          <w:lang w:val="en-US"/>
        </w:rPr>
        <w:t xml:space="preserve"> (</w:t>
      </w:r>
      <w:r w:rsidRPr="005B479F">
        <w:rPr>
          <w:rFonts w:cs="Arial"/>
          <w:b/>
          <w:bCs/>
          <w:szCs w:val="22"/>
          <w:lang w:val="en-US"/>
        </w:rPr>
        <w:t>Appendix B)</w:t>
      </w:r>
      <w:r w:rsidRPr="005B479F">
        <w:rPr>
          <w:rFonts w:cs="Arial"/>
          <w:szCs w:val="22"/>
          <w:lang w:val="en-US"/>
        </w:rPr>
        <w:t xml:space="preserve"> articulates a Project Phases Plan with operational and governance models moving towards greater community control and autonomy during Phase 2. </w:t>
      </w:r>
    </w:p>
    <w:p w14:paraId="4A387ECA" w14:textId="77777777" w:rsidR="005B479F" w:rsidRPr="005B479F" w:rsidRDefault="005B479F" w:rsidP="005B479F">
      <w:pPr>
        <w:spacing w:line="276" w:lineRule="auto"/>
        <w:rPr>
          <w:rFonts w:cs="Arial"/>
          <w:b/>
          <w:bCs/>
          <w:i/>
          <w:iCs/>
          <w:szCs w:val="22"/>
          <w:lang w:val="en-US"/>
        </w:rPr>
      </w:pPr>
      <w:r w:rsidRPr="005B479F">
        <w:rPr>
          <w:rFonts w:cs="Arial"/>
          <w:b/>
          <w:bCs/>
          <w:i/>
          <w:iCs/>
          <w:szCs w:val="22"/>
          <w:lang w:val="en-US"/>
        </w:rPr>
        <w:t>Council role</w:t>
      </w:r>
    </w:p>
    <w:p w14:paraId="7464E61E" w14:textId="77777777" w:rsidR="005B479F" w:rsidRPr="005B479F" w:rsidRDefault="005B479F" w:rsidP="005B479F">
      <w:pPr>
        <w:rPr>
          <w:rFonts w:cs="Arial"/>
          <w:szCs w:val="22"/>
          <w:lang w:val="en-US"/>
        </w:rPr>
      </w:pPr>
      <w:r w:rsidRPr="005B479F">
        <w:rPr>
          <w:rFonts w:cs="Arial"/>
          <w:szCs w:val="22"/>
          <w:lang w:val="en-US"/>
        </w:rPr>
        <w:t>At this stage, the AGPGG have requested that Council play a central role in the provision of staffing, utilities, facility/site capital and maintenance costs. The final business case will also identify opportunities for the initiative to become more self-sustaining and identify other external funding sources from Council.</w:t>
      </w:r>
    </w:p>
    <w:p w14:paraId="5DDD0BD3" w14:textId="77777777" w:rsidR="005B479F" w:rsidRPr="005B479F" w:rsidRDefault="005B479F" w:rsidP="005B479F">
      <w:pPr>
        <w:rPr>
          <w:rFonts w:cs="Arial"/>
          <w:b/>
          <w:i/>
          <w:iCs/>
        </w:rPr>
      </w:pPr>
      <w:r w:rsidRPr="005B479F">
        <w:rPr>
          <w:rFonts w:cs="Arial"/>
          <w:b/>
          <w:i/>
          <w:iCs/>
        </w:rPr>
        <w:t xml:space="preserve">City of Whittlesea Aboriginal Gathering Place Advisory Group </w:t>
      </w:r>
    </w:p>
    <w:p w14:paraId="041B9278" w14:textId="77777777" w:rsidR="005B479F" w:rsidRPr="005B479F" w:rsidRDefault="005B479F" w:rsidP="005B479F">
      <w:pPr>
        <w:rPr>
          <w:rFonts w:cs="Arial"/>
        </w:rPr>
      </w:pPr>
      <w:r w:rsidRPr="005B479F">
        <w:rPr>
          <w:rFonts w:cs="Arial"/>
        </w:rPr>
        <w:t xml:space="preserve">Central to the successful delivery of this project will be the establishment of different governance arrangements which share leadership, responsibility and ‘power sharing’ between Council and local Aboriginal communities. This best practice as evidenced in the Uluru Statement of the Heart, the current Treaty Process in Victoria and the Closing the Gap Targets which each articulate that self-determination is critical not just to the process but to the outcome itself.   </w:t>
      </w:r>
    </w:p>
    <w:p w14:paraId="30CEBFE4" w14:textId="77777777" w:rsidR="005B479F" w:rsidRPr="005B479F" w:rsidRDefault="005B479F" w:rsidP="005B479F">
      <w:pPr>
        <w:spacing w:after="120"/>
        <w:rPr>
          <w:rFonts w:cs="Arial"/>
        </w:rPr>
      </w:pPr>
      <w:r w:rsidRPr="005B479F">
        <w:rPr>
          <w:rFonts w:cs="Arial"/>
        </w:rPr>
        <w:t>This is a different model for Council and requires an appetite for trying new approaches</w:t>
      </w:r>
    </w:p>
    <w:p w14:paraId="06A44D72" w14:textId="77777777" w:rsidR="005B479F" w:rsidRPr="005B479F" w:rsidRDefault="005B479F" w:rsidP="005B479F">
      <w:pPr>
        <w:spacing w:after="120"/>
        <w:rPr>
          <w:rFonts w:cs="Arial"/>
        </w:rPr>
      </w:pPr>
      <w:r w:rsidRPr="005B479F">
        <w:rPr>
          <w:rFonts w:cs="Arial"/>
        </w:rPr>
        <w:t xml:space="preserve">To this end it is proposed that Council transition the AGPGG to become a formal advisory committee to Council, called the City of Whittlesea Aboriginal Gathering Place Advisory Group (AGPAG). The terms of reference are provided as </w:t>
      </w:r>
      <w:r w:rsidRPr="005B479F">
        <w:rPr>
          <w:rFonts w:cs="Arial"/>
          <w:b/>
        </w:rPr>
        <w:t>Attachment 5</w:t>
      </w:r>
      <w:r w:rsidRPr="005B479F">
        <w:rPr>
          <w:rFonts w:cs="Arial"/>
        </w:rPr>
        <w:t xml:space="preserve"> and illustrated in </w:t>
      </w:r>
      <w:r w:rsidRPr="005B479F">
        <w:rPr>
          <w:rFonts w:cs="Arial"/>
          <w:b/>
          <w:bCs/>
        </w:rPr>
        <w:t>Figure 4</w:t>
      </w:r>
      <w:r w:rsidRPr="005B479F">
        <w:rPr>
          <w:rFonts w:cs="Arial"/>
        </w:rPr>
        <w:t>. It is proposed that a modest honorarium be paid to WAGPAG community members (excluding staff members who may also be WAGPAG members).</w:t>
      </w:r>
    </w:p>
    <w:p w14:paraId="683BCA0E" w14:textId="77777777" w:rsidR="005B479F" w:rsidRPr="005B479F" w:rsidRDefault="005B479F" w:rsidP="005B479F">
      <w:pPr>
        <w:spacing w:after="240"/>
        <w:rPr>
          <w:rFonts w:cs="Arial"/>
        </w:rPr>
      </w:pPr>
      <w:r w:rsidRPr="005B479F">
        <w:rPr>
          <w:rFonts w:cs="Arial"/>
        </w:rPr>
        <w:t xml:space="preserve">This report recognises the Aboriginal community will be central to direction and decision-making, and that there will be a need to build community capacity and relationships in parallel to the facility planning. </w:t>
      </w:r>
    </w:p>
    <w:p w14:paraId="58C36B67" w14:textId="77777777" w:rsidR="005B479F" w:rsidRPr="005B479F" w:rsidRDefault="005B479F" w:rsidP="005B479F">
      <w:pPr>
        <w:autoSpaceDE w:val="0"/>
        <w:autoSpaceDN w:val="0"/>
        <w:adjustRightInd w:val="0"/>
        <w:spacing w:before="0"/>
        <w:jc w:val="center"/>
        <w:rPr>
          <w:rFonts w:cs="Arial"/>
          <w:b/>
          <w:bCs/>
          <w:noProof/>
          <w:color w:val="000000"/>
          <w:szCs w:val="22"/>
          <w:lang w:eastAsia="en-AU"/>
        </w:rPr>
      </w:pPr>
      <w:r w:rsidRPr="005B479F">
        <w:rPr>
          <w:rFonts w:ascii="Calibri" w:hAnsi="Calibri" w:cs="Calibri"/>
          <w:noProof/>
          <w:color w:val="000000"/>
          <w:sz w:val="24"/>
          <w:lang w:eastAsia="en-AU"/>
        </w:rPr>
        <w:drawing>
          <wp:inline distT="0" distB="0" distL="0" distR="0" wp14:anchorId="5BF76B91" wp14:editId="3DE6881F">
            <wp:extent cx="5760085" cy="23901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085" cy="2390140"/>
                    </a:xfrm>
                    <a:prstGeom prst="rect">
                      <a:avLst/>
                    </a:prstGeom>
                  </pic:spPr>
                </pic:pic>
              </a:graphicData>
            </a:graphic>
          </wp:inline>
        </w:drawing>
      </w:r>
    </w:p>
    <w:p w14:paraId="5BFC32F8" w14:textId="77777777" w:rsidR="005B479F" w:rsidRPr="005B479F" w:rsidRDefault="005B479F" w:rsidP="005B479F">
      <w:pPr>
        <w:autoSpaceDE w:val="0"/>
        <w:autoSpaceDN w:val="0"/>
        <w:adjustRightInd w:val="0"/>
        <w:spacing w:before="0"/>
        <w:jc w:val="center"/>
        <w:rPr>
          <w:rFonts w:cs="Arial"/>
          <w:b/>
          <w:bCs/>
          <w:noProof/>
          <w:color w:val="000000"/>
          <w:sz w:val="18"/>
          <w:szCs w:val="18"/>
          <w:lang w:eastAsia="en-AU"/>
        </w:rPr>
      </w:pPr>
      <w:bookmarkStart w:id="102" w:name="_Hlk72436628"/>
      <w:r w:rsidRPr="005B479F">
        <w:rPr>
          <w:rFonts w:cs="Arial"/>
          <w:b/>
          <w:bCs/>
          <w:noProof/>
          <w:color w:val="000000"/>
          <w:sz w:val="18"/>
          <w:szCs w:val="18"/>
          <w:lang w:eastAsia="en-AU"/>
        </w:rPr>
        <w:t>Figure 4: Proposed Phase 1 governance</w:t>
      </w:r>
    </w:p>
    <w:bookmarkEnd w:id="102"/>
    <w:p w14:paraId="753C4B27" w14:textId="77777777" w:rsidR="005B479F" w:rsidRPr="005B479F" w:rsidRDefault="005B479F" w:rsidP="005B479F">
      <w:pPr>
        <w:autoSpaceDE w:val="0"/>
        <w:autoSpaceDN w:val="0"/>
        <w:adjustRightInd w:val="0"/>
        <w:spacing w:before="240"/>
        <w:rPr>
          <w:rFonts w:cs="Arial"/>
          <w:b/>
          <w:bCs/>
          <w:i/>
          <w:iCs/>
        </w:rPr>
      </w:pPr>
      <w:r w:rsidRPr="005B479F">
        <w:rPr>
          <w:rFonts w:cs="Arial"/>
          <w:b/>
          <w:bCs/>
          <w:i/>
          <w:iCs/>
        </w:rPr>
        <w:t>Traditional Owners - Wurundjeri</w:t>
      </w:r>
    </w:p>
    <w:p w14:paraId="251C0910" w14:textId="77777777" w:rsidR="005B479F" w:rsidRPr="005B479F" w:rsidRDefault="005B479F" w:rsidP="005B479F">
      <w:pPr>
        <w:autoSpaceDE w:val="0"/>
        <w:autoSpaceDN w:val="0"/>
        <w:adjustRightInd w:val="0"/>
        <w:rPr>
          <w:rFonts w:cs="Arial"/>
          <w:bCs/>
          <w:lang w:eastAsia="en-AU"/>
        </w:rPr>
      </w:pPr>
      <w:r w:rsidRPr="005B479F">
        <w:rPr>
          <w:rFonts w:cs="Arial"/>
          <w:bCs/>
          <w:lang w:eastAsia="en-AU"/>
        </w:rPr>
        <w:t xml:space="preserve">The Wurundjeri Woi Wurrung Cultural Heritage Aboriginal Corporation (Wurundjeri) is the organisation representing the traditional owners of the land upon which the Gathering Place is proposed to be established. To date, several meetings have been held with Wurundjeri about the Gathering Place project and Wurundjeri have expressed strong support for the project. </w:t>
      </w:r>
    </w:p>
    <w:p w14:paraId="3F9461E3" w14:textId="77777777" w:rsidR="005B479F" w:rsidRPr="005B479F" w:rsidRDefault="005B479F" w:rsidP="005B479F">
      <w:pPr>
        <w:autoSpaceDE w:val="0"/>
        <w:autoSpaceDN w:val="0"/>
        <w:adjustRightInd w:val="0"/>
        <w:rPr>
          <w:rFonts w:cs="Arial"/>
          <w:bCs/>
          <w:lang w:eastAsia="en-AU"/>
        </w:rPr>
      </w:pPr>
      <w:r w:rsidRPr="005B479F">
        <w:rPr>
          <w:rFonts w:cs="Arial"/>
          <w:bCs/>
          <w:lang w:eastAsia="en-AU"/>
        </w:rPr>
        <w:t xml:space="preserve">Noting the critical nature of the relationship with Wurundjeri, the proposed establishment of the WAGPA includes two seats for Wurundjeri Traditional Owners.  </w:t>
      </w:r>
    </w:p>
    <w:p w14:paraId="3A7C0859" w14:textId="77777777" w:rsidR="005B479F" w:rsidRPr="005B479F" w:rsidRDefault="005B479F" w:rsidP="005B479F">
      <w:pPr>
        <w:tabs>
          <w:tab w:val="left" w:pos="360"/>
        </w:tabs>
        <w:rPr>
          <w:rFonts w:cs="Arial"/>
          <w:bCs/>
          <w:lang w:eastAsia="en-AU"/>
        </w:rPr>
      </w:pPr>
      <w:r w:rsidRPr="005B479F">
        <w:rPr>
          <w:rFonts w:cs="Arial"/>
          <w:bCs/>
          <w:lang w:eastAsia="en-AU"/>
        </w:rPr>
        <w:t xml:space="preserve">In addition, Council will undertake a Cultural Heritage Management Plan with the Wurundjeri Woi Wurrung Cultural Heritage Aboriginal Corporation which will be commissioned in 2021 and may impact on program delivery timeframes. A Cultural Values Study for the broader Quarry Hills Regional Park has also been commissioned and </w:t>
      </w:r>
      <w:r w:rsidRPr="005B479F">
        <w:rPr>
          <w:rFonts w:cs="Arial"/>
          <w:bCs/>
        </w:rPr>
        <w:t xml:space="preserve">Wurundjeri </w:t>
      </w:r>
      <w:r w:rsidRPr="005B479F">
        <w:rPr>
          <w:rFonts w:cs="Arial"/>
          <w:bCs/>
          <w:lang w:eastAsia="en-AU"/>
        </w:rPr>
        <w:t xml:space="preserve">will inform future design, interpretation and opportunities in the Park.  </w:t>
      </w:r>
    </w:p>
    <w:p w14:paraId="435911BA" w14:textId="77777777" w:rsidR="005B479F" w:rsidRPr="005B479F" w:rsidRDefault="005B479F" w:rsidP="005B479F">
      <w:pPr>
        <w:keepNext/>
        <w:spacing w:before="360" w:after="240"/>
        <w:rPr>
          <w:rFonts w:cs="Arial"/>
          <w:b/>
          <w:szCs w:val="22"/>
          <w:u w:val="single"/>
        </w:rPr>
      </w:pPr>
      <w:r w:rsidRPr="005B479F">
        <w:rPr>
          <w:rFonts w:cs="Arial"/>
          <w:b/>
          <w:caps/>
          <w:smallCaps/>
          <w:szCs w:val="22"/>
        </w:rPr>
        <w:t>consultation</w:t>
      </w:r>
    </w:p>
    <w:p w14:paraId="4B09ECC7" w14:textId="77777777" w:rsidR="005B479F" w:rsidRPr="005B479F" w:rsidRDefault="005B479F" w:rsidP="005B479F">
      <w:pPr>
        <w:rPr>
          <w:rFonts w:cs="Arial"/>
          <w:b/>
          <w:bCs/>
          <w:i/>
          <w:iCs/>
        </w:rPr>
      </w:pPr>
      <w:r w:rsidRPr="005B479F">
        <w:rPr>
          <w:rFonts w:cs="Arial"/>
          <w:b/>
          <w:bCs/>
          <w:i/>
          <w:iCs/>
        </w:rPr>
        <w:t>Engagement to date</w:t>
      </w:r>
    </w:p>
    <w:p w14:paraId="56CD70D3" w14:textId="77777777" w:rsidR="005B479F" w:rsidRPr="005B479F" w:rsidRDefault="005B479F" w:rsidP="005B479F">
      <w:pPr>
        <w:rPr>
          <w:rFonts w:cs="Arial"/>
        </w:rPr>
      </w:pPr>
      <w:r w:rsidRPr="005B479F">
        <w:rPr>
          <w:rFonts w:cs="Arial"/>
        </w:rPr>
        <w:t xml:space="preserve">Extensive consultations took place for the 2018 Feasibility Study with over 67 community members and the Whittlesea Reconciliation Group (WRG).  </w:t>
      </w:r>
    </w:p>
    <w:p w14:paraId="226E2306" w14:textId="77777777" w:rsidR="005B479F" w:rsidRPr="005B479F" w:rsidRDefault="005B479F" w:rsidP="005B479F">
      <w:pPr>
        <w:rPr>
          <w:rFonts w:cs="Arial"/>
          <w:lang w:val="en-US"/>
        </w:rPr>
      </w:pPr>
      <w:r w:rsidRPr="005B479F">
        <w:rPr>
          <w:rFonts w:cs="Arial"/>
          <w:lang w:val="en-US"/>
        </w:rPr>
        <w:t>The AGPGG has convened since 2019 on twelve occasions to discuss and develop the findings of the Gathering Place Feasibility Study and to articulate the community vision, operating model and governance model.  The AGPGG also visited other Gathering Places to learn about different approaches, and in May 2020 completed intensive Leadership and Governance Training (Council Plan 2020/2021 Major Initiative: AGP Leadership).</w:t>
      </w:r>
    </w:p>
    <w:p w14:paraId="764264E2" w14:textId="77777777" w:rsidR="005B479F" w:rsidRPr="005B479F" w:rsidRDefault="005B479F" w:rsidP="005B479F">
      <w:pPr>
        <w:rPr>
          <w:rFonts w:cs="Arial"/>
          <w:lang w:val="en-US"/>
        </w:rPr>
      </w:pPr>
      <w:r w:rsidRPr="005B479F">
        <w:rPr>
          <w:rFonts w:cs="Arial"/>
          <w:lang w:val="en-US"/>
        </w:rPr>
        <w:t xml:space="preserve">Complimenting this AGPGG was an ILM working group that discussed high-level problems, benefits, solutions and responses across three workshops totaling over 10 hours. </w:t>
      </w:r>
    </w:p>
    <w:p w14:paraId="6C252BC8" w14:textId="77777777" w:rsidR="005B479F" w:rsidRPr="005B479F" w:rsidRDefault="005B479F" w:rsidP="005B479F">
      <w:pPr>
        <w:rPr>
          <w:rFonts w:cs="Arial"/>
          <w:lang w:val="en-US"/>
        </w:rPr>
      </w:pPr>
      <w:r w:rsidRPr="005B479F">
        <w:rPr>
          <w:rFonts w:cs="Arial"/>
          <w:lang w:val="en-US"/>
        </w:rPr>
        <w:t xml:space="preserve">A separate Gathering Place Project Working Group consisting of staff across multiple directorates and representatives from Department of Health &amp; Human Services (DHHS), Aboriginal Victoria and WRG has provided strategic, partnership and funding advice. </w:t>
      </w:r>
    </w:p>
    <w:p w14:paraId="690D9742" w14:textId="77777777" w:rsidR="005B479F" w:rsidRPr="005B479F" w:rsidRDefault="005B479F" w:rsidP="005B479F">
      <w:pPr>
        <w:rPr>
          <w:rFonts w:cs="Arial"/>
          <w:lang w:val="en-US"/>
        </w:rPr>
      </w:pPr>
      <w:r w:rsidRPr="005B479F">
        <w:rPr>
          <w:rFonts w:cs="Arial"/>
          <w:lang w:val="en-US"/>
        </w:rPr>
        <w:t xml:space="preserve">Three meetings have been held with Traditional Owners from </w:t>
      </w:r>
      <w:r w:rsidRPr="005B479F">
        <w:rPr>
          <w:rFonts w:cs="Arial"/>
          <w:bCs/>
        </w:rPr>
        <w:t xml:space="preserve">Wurundjeri </w:t>
      </w:r>
      <w:r w:rsidRPr="005B479F">
        <w:rPr>
          <w:rFonts w:cs="Arial"/>
          <w:lang w:val="en-US"/>
        </w:rPr>
        <w:t>as outlined above.</w:t>
      </w:r>
    </w:p>
    <w:p w14:paraId="4970A5B4" w14:textId="77777777" w:rsidR="005B479F" w:rsidRPr="005B479F" w:rsidRDefault="005B479F" w:rsidP="005B479F">
      <w:pPr>
        <w:rPr>
          <w:rFonts w:cs="Arial"/>
          <w:b/>
          <w:bCs/>
          <w:i/>
          <w:iCs/>
          <w:lang w:val="en-US"/>
        </w:rPr>
      </w:pPr>
      <w:r w:rsidRPr="005B479F">
        <w:rPr>
          <w:rFonts w:cs="Arial"/>
          <w:b/>
          <w:bCs/>
          <w:i/>
          <w:iCs/>
          <w:lang w:val="en-US"/>
        </w:rPr>
        <w:t>Ongoing engagement</w:t>
      </w:r>
    </w:p>
    <w:p w14:paraId="0191C55C" w14:textId="77777777" w:rsidR="005B479F" w:rsidRPr="005B479F" w:rsidRDefault="005B479F" w:rsidP="005B479F">
      <w:pPr>
        <w:rPr>
          <w:rFonts w:cs="Arial"/>
          <w:bCs/>
          <w:szCs w:val="22"/>
        </w:rPr>
      </w:pPr>
      <w:r w:rsidRPr="005B479F">
        <w:rPr>
          <w:rFonts w:cs="Arial"/>
          <w:bCs/>
          <w:szCs w:val="22"/>
        </w:rPr>
        <w:t xml:space="preserve">The proposal for an Aboriginal Gathering Place involves a staged development in partnership with Aboriginal Gathering Place Governance Group, Traditional Owners (Wurundjeri), other levels of government and local community. </w:t>
      </w:r>
    </w:p>
    <w:p w14:paraId="504CFB2A" w14:textId="77777777" w:rsidR="005B479F" w:rsidRPr="005B479F" w:rsidRDefault="005B479F" w:rsidP="005B479F">
      <w:pPr>
        <w:rPr>
          <w:rFonts w:cs="Arial"/>
          <w:lang w:val="en-US"/>
        </w:rPr>
      </w:pPr>
      <w:r w:rsidRPr="005B479F">
        <w:rPr>
          <w:rFonts w:cs="Arial"/>
          <w:bCs/>
          <w:szCs w:val="22"/>
        </w:rPr>
        <w:t xml:space="preserve">It is proposed that Council also establish an inter-government coordination group with </w:t>
      </w:r>
      <w:r w:rsidRPr="005B479F">
        <w:rPr>
          <w:rFonts w:cs="Arial"/>
          <w:lang w:val="en-US"/>
        </w:rPr>
        <w:t>Aboriginal Victoria, DELWP and other departments to align with the Victorian Government’s policy commitment to Gathering Places and self-determination including the Korin Korin Balit-Djak policy, Treaty process, Truth and Reconciliation Commission for Aboriginal Australians etc.</w:t>
      </w:r>
    </w:p>
    <w:p w14:paraId="344C628F" w14:textId="77777777" w:rsidR="005B479F" w:rsidRPr="005B479F" w:rsidRDefault="005B479F" w:rsidP="005B479F">
      <w:pPr>
        <w:keepNext/>
        <w:spacing w:before="360" w:after="240"/>
        <w:rPr>
          <w:rFonts w:cs="Arial"/>
          <w:b/>
          <w:szCs w:val="22"/>
          <w:u w:val="single"/>
        </w:rPr>
      </w:pPr>
      <w:bookmarkStart w:id="103" w:name="_Hlk73687569"/>
      <w:bookmarkStart w:id="104" w:name="_Hlk72436816"/>
      <w:r w:rsidRPr="005B479F">
        <w:rPr>
          <w:rFonts w:cs="Arial"/>
          <w:b/>
          <w:caps/>
          <w:smallCaps/>
          <w:szCs w:val="22"/>
        </w:rPr>
        <w:t>critical dates</w:t>
      </w:r>
    </w:p>
    <w:bookmarkEnd w:id="103"/>
    <w:p w14:paraId="716DE741" w14:textId="77777777" w:rsidR="005B479F" w:rsidRPr="005B479F" w:rsidRDefault="005B479F" w:rsidP="005B479F">
      <w:pPr>
        <w:rPr>
          <w:rFonts w:cs="Arial"/>
          <w:b/>
          <w:bCs/>
          <w:szCs w:val="22"/>
        </w:rPr>
      </w:pPr>
      <w:r w:rsidRPr="005B479F">
        <w:rPr>
          <w:rFonts w:cs="Arial"/>
          <w:b/>
          <w:bCs/>
          <w:szCs w:val="22"/>
        </w:rPr>
        <w:t xml:space="preserve">Short term </w:t>
      </w:r>
    </w:p>
    <w:p w14:paraId="204DAA9E" w14:textId="77777777" w:rsidR="005B479F" w:rsidRPr="005B479F" w:rsidRDefault="005B479F" w:rsidP="005B479F">
      <w:pPr>
        <w:spacing w:after="240"/>
        <w:rPr>
          <w:rFonts w:cs="Arial"/>
          <w:szCs w:val="22"/>
        </w:rPr>
      </w:pPr>
      <w:r w:rsidRPr="005B479F">
        <w:rPr>
          <w:rFonts w:cs="Arial"/>
          <w:szCs w:val="22"/>
        </w:rPr>
        <w:t xml:space="preserve">Short term key project dates include: </w:t>
      </w:r>
    </w:p>
    <w:tbl>
      <w:tblPr>
        <w:tblStyle w:val="TableGrid"/>
        <w:tblW w:w="0" w:type="auto"/>
        <w:tblLook w:val="04A0" w:firstRow="1" w:lastRow="0" w:firstColumn="1" w:lastColumn="0" w:noHBand="0" w:noVBand="1"/>
      </w:tblPr>
      <w:tblGrid>
        <w:gridCol w:w="1668"/>
        <w:gridCol w:w="7619"/>
      </w:tblGrid>
      <w:tr w:rsidR="005B479F" w:rsidRPr="005B479F" w14:paraId="5145BE70" w14:textId="77777777" w:rsidTr="005B479F">
        <w:tc>
          <w:tcPr>
            <w:tcW w:w="1668" w:type="dxa"/>
            <w:shd w:val="clear" w:color="auto" w:fill="E7E6E6"/>
          </w:tcPr>
          <w:p w14:paraId="5E972891" w14:textId="77777777" w:rsidR="005B479F" w:rsidRPr="005B479F" w:rsidRDefault="005B479F" w:rsidP="005B479F">
            <w:pPr>
              <w:rPr>
                <w:rFonts w:cs="Arial"/>
                <w:b/>
                <w:szCs w:val="22"/>
              </w:rPr>
            </w:pPr>
            <w:r w:rsidRPr="005B479F">
              <w:rPr>
                <w:rFonts w:cs="Arial"/>
                <w:b/>
                <w:szCs w:val="22"/>
              </w:rPr>
              <w:t>Date</w:t>
            </w:r>
          </w:p>
        </w:tc>
        <w:tc>
          <w:tcPr>
            <w:tcW w:w="7619" w:type="dxa"/>
            <w:shd w:val="clear" w:color="auto" w:fill="E7E6E6"/>
          </w:tcPr>
          <w:p w14:paraId="67FC3337" w14:textId="77777777" w:rsidR="005B479F" w:rsidRPr="005B479F" w:rsidRDefault="005B479F" w:rsidP="005B479F">
            <w:pPr>
              <w:rPr>
                <w:rFonts w:cs="Arial"/>
                <w:b/>
                <w:szCs w:val="22"/>
              </w:rPr>
            </w:pPr>
            <w:r w:rsidRPr="005B479F">
              <w:rPr>
                <w:rFonts w:cs="Arial"/>
                <w:b/>
                <w:szCs w:val="22"/>
              </w:rPr>
              <w:t xml:space="preserve">Activity </w:t>
            </w:r>
          </w:p>
        </w:tc>
      </w:tr>
      <w:tr w:rsidR="005B479F" w:rsidRPr="005B479F" w14:paraId="7F7F9B57" w14:textId="77777777" w:rsidTr="00BE368F">
        <w:tc>
          <w:tcPr>
            <w:tcW w:w="1668" w:type="dxa"/>
          </w:tcPr>
          <w:p w14:paraId="7BA7B962" w14:textId="77777777" w:rsidR="005B479F" w:rsidRPr="005B479F" w:rsidRDefault="005B479F" w:rsidP="005B479F">
            <w:pPr>
              <w:rPr>
                <w:rFonts w:cs="Arial"/>
                <w:szCs w:val="22"/>
              </w:rPr>
            </w:pPr>
            <w:r w:rsidRPr="005B479F">
              <w:rPr>
                <w:rFonts w:cs="Arial"/>
                <w:szCs w:val="22"/>
              </w:rPr>
              <w:t>19 May 2021</w:t>
            </w:r>
          </w:p>
        </w:tc>
        <w:tc>
          <w:tcPr>
            <w:tcW w:w="7619" w:type="dxa"/>
          </w:tcPr>
          <w:p w14:paraId="6C7FD79D" w14:textId="77777777" w:rsidR="005B479F" w:rsidRPr="005B479F" w:rsidRDefault="005B479F" w:rsidP="005B479F">
            <w:pPr>
              <w:rPr>
                <w:rFonts w:cs="Arial"/>
                <w:szCs w:val="22"/>
              </w:rPr>
            </w:pPr>
            <w:r w:rsidRPr="005B479F">
              <w:rPr>
                <w:rFonts w:cs="Arial"/>
                <w:szCs w:val="22"/>
              </w:rPr>
              <w:t>AGPGG Report workshop</w:t>
            </w:r>
          </w:p>
        </w:tc>
      </w:tr>
      <w:tr w:rsidR="005B479F" w:rsidRPr="005B479F" w14:paraId="5D8E85E6" w14:textId="77777777" w:rsidTr="00BE368F">
        <w:tc>
          <w:tcPr>
            <w:tcW w:w="1668" w:type="dxa"/>
          </w:tcPr>
          <w:p w14:paraId="5D775BCE" w14:textId="77777777" w:rsidR="005B479F" w:rsidRPr="005B479F" w:rsidRDefault="005B479F" w:rsidP="005B479F">
            <w:pPr>
              <w:rPr>
                <w:rFonts w:cs="Arial"/>
                <w:szCs w:val="22"/>
              </w:rPr>
            </w:pPr>
            <w:r w:rsidRPr="005B479F">
              <w:rPr>
                <w:rFonts w:cs="Arial"/>
                <w:szCs w:val="22"/>
              </w:rPr>
              <w:t>6 July 2021</w:t>
            </w:r>
          </w:p>
        </w:tc>
        <w:tc>
          <w:tcPr>
            <w:tcW w:w="7619" w:type="dxa"/>
          </w:tcPr>
          <w:p w14:paraId="4709C9C6" w14:textId="77777777" w:rsidR="005B479F" w:rsidRPr="005B479F" w:rsidRDefault="005B479F" w:rsidP="005B479F">
            <w:pPr>
              <w:rPr>
                <w:rFonts w:cs="Arial"/>
                <w:szCs w:val="22"/>
              </w:rPr>
            </w:pPr>
            <w:r w:rsidRPr="005B479F">
              <w:rPr>
                <w:rFonts w:cs="Arial"/>
                <w:szCs w:val="22"/>
              </w:rPr>
              <w:t>Scheduled Council Meeting</w:t>
            </w:r>
          </w:p>
        </w:tc>
      </w:tr>
      <w:tr w:rsidR="005B479F" w:rsidRPr="005B479F" w14:paraId="4C5E7C44" w14:textId="77777777" w:rsidTr="00BE368F">
        <w:tc>
          <w:tcPr>
            <w:tcW w:w="1668" w:type="dxa"/>
          </w:tcPr>
          <w:p w14:paraId="3FB3A1A5" w14:textId="77777777" w:rsidR="005B479F" w:rsidRPr="005B479F" w:rsidRDefault="005B479F" w:rsidP="005B479F">
            <w:pPr>
              <w:rPr>
                <w:rFonts w:cs="Arial"/>
                <w:szCs w:val="22"/>
              </w:rPr>
            </w:pPr>
            <w:r w:rsidRPr="005B479F">
              <w:rPr>
                <w:rFonts w:cs="Arial"/>
                <w:szCs w:val="22"/>
              </w:rPr>
              <w:t>Feb 2022</w:t>
            </w:r>
          </w:p>
        </w:tc>
        <w:tc>
          <w:tcPr>
            <w:tcW w:w="7619" w:type="dxa"/>
          </w:tcPr>
          <w:p w14:paraId="694D0FA8" w14:textId="77777777" w:rsidR="005B479F" w:rsidRPr="005B479F" w:rsidRDefault="005B479F" w:rsidP="005B479F">
            <w:pPr>
              <w:rPr>
                <w:rFonts w:cs="Arial"/>
                <w:szCs w:val="22"/>
              </w:rPr>
            </w:pPr>
            <w:r w:rsidRPr="005B479F">
              <w:rPr>
                <w:rFonts w:cs="Arial"/>
                <w:b/>
                <w:szCs w:val="22"/>
              </w:rPr>
              <w:t>Preliminary Phase -</w:t>
            </w:r>
            <w:r w:rsidRPr="005B479F">
              <w:rPr>
                <w:rFonts w:cs="Arial"/>
                <w:szCs w:val="22"/>
              </w:rPr>
              <w:t xml:space="preserve"> Completion of site investigations; site concept plan, service utility options; building scope and cost planning; and final Business Case.</w:t>
            </w:r>
          </w:p>
        </w:tc>
      </w:tr>
      <w:tr w:rsidR="005B479F" w:rsidRPr="005B479F" w14:paraId="7392DB71" w14:textId="77777777" w:rsidTr="00BE368F">
        <w:tc>
          <w:tcPr>
            <w:tcW w:w="1668" w:type="dxa"/>
          </w:tcPr>
          <w:p w14:paraId="5FD22D8B" w14:textId="77777777" w:rsidR="005B479F" w:rsidRPr="005B479F" w:rsidRDefault="005B479F" w:rsidP="005B479F">
            <w:pPr>
              <w:rPr>
                <w:rFonts w:cs="Arial"/>
                <w:szCs w:val="22"/>
              </w:rPr>
            </w:pPr>
            <w:r w:rsidRPr="005B479F">
              <w:rPr>
                <w:rFonts w:cs="Arial"/>
                <w:szCs w:val="22"/>
              </w:rPr>
              <w:t>March 2022</w:t>
            </w:r>
          </w:p>
        </w:tc>
        <w:tc>
          <w:tcPr>
            <w:tcW w:w="7619" w:type="dxa"/>
          </w:tcPr>
          <w:p w14:paraId="1D2A1C78" w14:textId="77777777" w:rsidR="005B479F" w:rsidRPr="005B479F" w:rsidRDefault="005B479F" w:rsidP="005B479F">
            <w:pPr>
              <w:rPr>
                <w:rFonts w:cs="Arial"/>
                <w:szCs w:val="22"/>
              </w:rPr>
            </w:pPr>
            <w:r w:rsidRPr="005B479F">
              <w:rPr>
                <w:rFonts w:cs="Arial"/>
                <w:szCs w:val="22"/>
              </w:rPr>
              <w:t>Scheduled Council Meeting</w:t>
            </w:r>
          </w:p>
        </w:tc>
      </w:tr>
      <w:tr w:rsidR="005B479F" w:rsidRPr="005B479F" w14:paraId="4B8803D6" w14:textId="77777777" w:rsidTr="00BE368F">
        <w:tc>
          <w:tcPr>
            <w:tcW w:w="1668" w:type="dxa"/>
          </w:tcPr>
          <w:p w14:paraId="63F97290" w14:textId="77777777" w:rsidR="005B479F" w:rsidRPr="005B479F" w:rsidRDefault="005B479F" w:rsidP="005B479F">
            <w:pPr>
              <w:rPr>
                <w:rFonts w:cs="Arial"/>
                <w:szCs w:val="22"/>
              </w:rPr>
            </w:pPr>
            <w:r w:rsidRPr="005B479F">
              <w:rPr>
                <w:rFonts w:cs="Arial"/>
                <w:szCs w:val="22"/>
              </w:rPr>
              <w:t>Feb 2022 – March 2023</w:t>
            </w:r>
          </w:p>
        </w:tc>
        <w:tc>
          <w:tcPr>
            <w:tcW w:w="7619" w:type="dxa"/>
          </w:tcPr>
          <w:p w14:paraId="73ACE988" w14:textId="77777777" w:rsidR="005B479F" w:rsidRPr="005B479F" w:rsidRDefault="005B479F" w:rsidP="005B479F">
            <w:pPr>
              <w:rPr>
                <w:rFonts w:cs="Arial"/>
                <w:szCs w:val="22"/>
              </w:rPr>
            </w:pPr>
            <w:r w:rsidRPr="005B479F">
              <w:rPr>
                <w:rFonts w:cs="Arial"/>
                <w:b/>
                <w:szCs w:val="22"/>
              </w:rPr>
              <w:t>Design Phase</w:t>
            </w:r>
            <w:r w:rsidRPr="005B479F">
              <w:rPr>
                <w:rFonts w:cs="Arial"/>
                <w:szCs w:val="22"/>
              </w:rPr>
              <w:t xml:space="preserve"> - RFT for design services (4 months), Delegated approval to award contract for design services (mid 2022), Concept Design, Design Development (sufficient to proceed to a Design &amp; Construct contract for works in late 2022 – this could save 3-6 months, however there would need to be trade-offs with building functionality &amp; architectural design), Detail Design, Detailed cost estimate, Permits &amp; Approvals</w:t>
            </w:r>
          </w:p>
        </w:tc>
      </w:tr>
      <w:tr w:rsidR="005B479F" w:rsidRPr="005B479F" w14:paraId="3A1878ED" w14:textId="77777777" w:rsidTr="00BE368F">
        <w:tc>
          <w:tcPr>
            <w:tcW w:w="1668" w:type="dxa"/>
          </w:tcPr>
          <w:p w14:paraId="3C080547" w14:textId="77777777" w:rsidR="005B479F" w:rsidRPr="005B479F" w:rsidRDefault="005B479F" w:rsidP="005B479F">
            <w:pPr>
              <w:rPr>
                <w:rFonts w:cs="Arial"/>
                <w:szCs w:val="22"/>
              </w:rPr>
            </w:pPr>
            <w:r w:rsidRPr="005B479F">
              <w:rPr>
                <w:rFonts w:cs="Arial"/>
                <w:szCs w:val="22"/>
              </w:rPr>
              <w:t>Dec 2022</w:t>
            </w:r>
          </w:p>
        </w:tc>
        <w:tc>
          <w:tcPr>
            <w:tcW w:w="7619" w:type="dxa"/>
          </w:tcPr>
          <w:p w14:paraId="1ABF5B26" w14:textId="77777777" w:rsidR="005B479F" w:rsidRPr="005B479F" w:rsidRDefault="005B479F" w:rsidP="005B479F">
            <w:pPr>
              <w:rPr>
                <w:rFonts w:cs="Arial"/>
                <w:szCs w:val="22"/>
              </w:rPr>
            </w:pPr>
            <w:r w:rsidRPr="005B479F">
              <w:rPr>
                <w:rFonts w:cs="Arial"/>
                <w:szCs w:val="22"/>
              </w:rPr>
              <w:t>Preliminary site works completed allowing for limited outdoor programming to commence.</w:t>
            </w:r>
          </w:p>
        </w:tc>
      </w:tr>
      <w:tr w:rsidR="005B479F" w:rsidRPr="005B479F" w14:paraId="6D085E5B" w14:textId="77777777" w:rsidTr="00BE368F">
        <w:tc>
          <w:tcPr>
            <w:tcW w:w="1668" w:type="dxa"/>
          </w:tcPr>
          <w:p w14:paraId="57E3F7CF" w14:textId="77777777" w:rsidR="005B479F" w:rsidRPr="005B479F" w:rsidRDefault="005B479F" w:rsidP="005B479F">
            <w:pPr>
              <w:rPr>
                <w:rFonts w:cs="Arial"/>
                <w:szCs w:val="22"/>
              </w:rPr>
            </w:pPr>
            <w:r w:rsidRPr="005B479F">
              <w:rPr>
                <w:rFonts w:cs="Arial"/>
                <w:szCs w:val="22"/>
              </w:rPr>
              <w:t xml:space="preserve">Feb 2023 – October 2024 </w:t>
            </w:r>
          </w:p>
        </w:tc>
        <w:tc>
          <w:tcPr>
            <w:tcW w:w="7619" w:type="dxa"/>
          </w:tcPr>
          <w:p w14:paraId="5FA6A6A0" w14:textId="77777777" w:rsidR="005B479F" w:rsidRPr="005B479F" w:rsidRDefault="005B479F" w:rsidP="005B479F">
            <w:pPr>
              <w:contextualSpacing/>
              <w:rPr>
                <w:rFonts w:ascii="Calibri" w:hAnsi="Calibri" w:cs="Calibri"/>
                <w:szCs w:val="22"/>
              </w:rPr>
            </w:pPr>
            <w:r w:rsidRPr="005B479F">
              <w:rPr>
                <w:rFonts w:cs="Arial"/>
                <w:b/>
                <w:szCs w:val="22"/>
              </w:rPr>
              <w:t>Delivery Phase</w:t>
            </w:r>
            <w:r w:rsidRPr="005B479F">
              <w:rPr>
                <w:rFonts w:cs="Arial"/>
                <w:szCs w:val="22"/>
              </w:rPr>
              <w:t xml:space="preserve"> - RFT for works (4 months), Council award of contract for works (mid 2023), Construction, Commissioning, Fit-out</w:t>
            </w:r>
          </w:p>
          <w:p w14:paraId="17532D95" w14:textId="77777777" w:rsidR="005B479F" w:rsidRPr="005B479F" w:rsidRDefault="005B479F" w:rsidP="005B479F">
            <w:pPr>
              <w:rPr>
                <w:rFonts w:cs="Arial"/>
                <w:szCs w:val="22"/>
              </w:rPr>
            </w:pPr>
          </w:p>
        </w:tc>
      </w:tr>
      <w:tr w:rsidR="005B479F" w:rsidRPr="005B479F" w14:paraId="039FD0A0" w14:textId="77777777" w:rsidTr="00BE368F">
        <w:tc>
          <w:tcPr>
            <w:tcW w:w="1668" w:type="dxa"/>
          </w:tcPr>
          <w:p w14:paraId="7518AFDB" w14:textId="77777777" w:rsidR="005B479F" w:rsidRPr="005B479F" w:rsidRDefault="005B479F" w:rsidP="005B479F">
            <w:pPr>
              <w:rPr>
                <w:rFonts w:cs="Arial"/>
                <w:szCs w:val="22"/>
              </w:rPr>
            </w:pPr>
            <w:r w:rsidRPr="005B479F">
              <w:rPr>
                <w:rFonts w:cs="Arial"/>
                <w:szCs w:val="22"/>
              </w:rPr>
              <w:t>July 2023</w:t>
            </w:r>
          </w:p>
        </w:tc>
        <w:tc>
          <w:tcPr>
            <w:tcW w:w="7619" w:type="dxa"/>
          </w:tcPr>
          <w:p w14:paraId="4F1F6CDA" w14:textId="77777777" w:rsidR="005B479F" w:rsidRPr="005B479F" w:rsidRDefault="005B479F" w:rsidP="005B479F">
            <w:pPr>
              <w:rPr>
                <w:rFonts w:cs="Arial"/>
                <w:szCs w:val="22"/>
              </w:rPr>
            </w:pPr>
            <w:r w:rsidRPr="005B479F">
              <w:t>Completion of the WAGPAG’s initial term. At the end of this inaugural term, the WAGPAG will make recommendations to Council about future governance arrangements.</w:t>
            </w:r>
          </w:p>
        </w:tc>
      </w:tr>
      <w:tr w:rsidR="005B479F" w:rsidRPr="005B479F" w14:paraId="6B8732F3" w14:textId="77777777" w:rsidTr="00BE368F">
        <w:tc>
          <w:tcPr>
            <w:tcW w:w="1668" w:type="dxa"/>
          </w:tcPr>
          <w:p w14:paraId="25132D0B" w14:textId="77777777" w:rsidR="005B479F" w:rsidRPr="005B479F" w:rsidRDefault="005B479F" w:rsidP="005B479F">
            <w:pPr>
              <w:rPr>
                <w:rFonts w:cs="Arial"/>
                <w:szCs w:val="22"/>
              </w:rPr>
            </w:pPr>
            <w:r w:rsidRPr="005B479F">
              <w:rPr>
                <w:rFonts w:cs="Arial"/>
                <w:szCs w:val="22"/>
              </w:rPr>
              <w:t>2024</w:t>
            </w:r>
          </w:p>
        </w:tc>
        <w:tc>
          <w:tcPr>
            <w:tcW w:w="7619" w:type="dxa"/>
          </w:tcPr>
          <w:p w14:paraId="6BB3CB32" w14:textId="77777777" w:rsidR="005B479F" w:rsidRPr="005B479F" w:rsidRDefault="005B479F" w:rsidP="005B479F">
            <w:pPr>
              <w:rPr>
                <w:rFonts w:cs="Arial"/>
                <w:szCs w:val="22"/>
              </w:rPr>
            </w:pPr>
            <w:r w:rsidRPr="005B479F">
              <w:rPr>
                <w:szCs w:val="22"/>
              </w:rPr>
              <w:t>Facility and landscaping completed.</w:t>
            </w:r>
          </w:p>
        </w:tc>
      </w:tr>
    </w:tbl>
    <w:p w14:paraId="3CBA82CC" w14:textId="77777777" w:rsidR="005B479F" w:rsidRPr="005B479F" w:rsidRDefault="005B479F" w:rsidP="005B479F">
      <w:pPr>
        <w:spacing w:before="0"/>
        <w:jc w:val="left"/>
        <w:rPr>
          <w:rFonts w:ascii="Calibri" w:hAnsi="Calibri" w:cs="Calibri"/>
          <w:szCs w:val="22"/>
        </w:rPr>
      </w:pPr>
    </w:p>
    <w:p w14:paraId="5A38A2F3" w14:textId="77777777" w:rsidR="005B479F" w:rsidRPr="005B479F" w:rsidRDefault="005B479F" w:rsidP="005B479F">
      <w:pPr>
        <w:spacing w:before="0"/>
        <w:jc w:val="left"/>
        <w:rPr>
          <w:rFonts w:cs="Arial"/>
          <w:lang w:val="en-US"/>
        </w:rPr>
      </w:pPr>
      <w:r w:rsidRPr="005B479F">
        <w:rPr>
          <w:rFonts w:cs="Arial"/>
          <w:lang w:val="en-US"/>
        </w:rPr>
        <w:t>Considering the complexity of the site and the many unknown issues at this point (e.g. natural / environmental / cultural values of the site, contamination, etc), these timelines have an ‘optimism bias’.  In addition:</w:t>
      </w:r>
    </w:p>
    <w:p w14:paraId="49D0321F" w14:textId="77777777" w:rsidR="005B479F" w:rsidRPr="005B479F" w:rsidRDefault="005B479F" w:rsidP="005B479F">
      <w:pPr>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Outside of project visioning and initial works, facility design and development is not currently in the Major Projects Department workplan for 2021/22 and may impact on existing team resource requirements and/or delivery of other projects. </w:t>
      </w:r>
    </w:p>
    <w:p w14:paraId="531FB40A" w14:textId="77777777" w:rsidR="005B479F" w:rsidRPr="005B479F" w:rsidRDefault="005B479F" w:rsidP="005B479F">
      <w:pPr>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The outcomes required in Phase 1 (to deliver a purpose-built facility) requires significant project fast tracking and prioritisation. </w:t>
      </w:r>
    </w:p>
    <w:p w14:paraId="024AC93D" w14:textId="77777777" w:rsidR="005B479F" w:rsidRPr="005B479F" w:rsidRDefault="005B479F" w:rsidP="005B479F">
      <w:pPr>
        <w:tabs>
          <w:tab w:val="left" w:pos="360"/>
        </w:tabs>
        <w:ind w:left="720" w:hanging="360"/>
        <w:rPr>
          <w:rFonts w:cs="Arial"/>
          <w:bCs/>
          <w:lang w:eastAsia="en-AU"/>
        </w:rPr>
      </w:pPr>
      <w:r w:rsidRPr="005B479F">
        <w:rPr>
          <w:rFonts w:ascii="Symbol" w:hAnsi="Symbol" w:cs="Arial"/>
          <w:bCs/>
          <w:szCs w:val="20"/>
          <w:lang w:eastAsia="en-AU"/>
        </w:rPr>
        <w:t></w:t>
      </w:r>
      <w:r w:rsidRPr="005B479F">
        <w:rPr>
          <w:rFonts w:ascii="Symbol" w:hAnsi="Symbol" w:cs="Arial"/>
          <w:bCs/>
          <w:szCs w:val="20"/>
          <w:lang w:eastAsia="en-AU"/>
        </w:rPr>
        <w:tab/>
      </w:r>
      <w:r w:rsidRPr="005B479F">
        <w:rPr>
          <w:rFonts w:cs="Arial"/>
          <w:bCs/>
          <w:lang w:eastAsia="en-AU"/>
        </w:rPr>
        <w:t>Also note that completion of a Cultural Heritage Management Plan with the Wurundjeri Woi Wurrung Cultural Heritage Aboriginal Corporation will be commissioned and may impact on program delivery timeframes.</w:t>
      </w:r>
      <w:r w:rsidRPr="005B479F">
        <w:rPr>
          <w:rFonts w:cs="Arial"/>
          <w:lang w:val="en-US"/>
        </w:rPr>
        <w:t xml:space="preserve"> Cultural Heritage Management Plan development currently have 4+ months’ delay with Traditional Owners.  </w:t>
      </w:r>
    </w:p>
    <w:bookmarkEnd w:id="104"/>
    <w:p w14:paraId="0A16E854" w14:textId="77777777" w:rsidR="005B479F" w:rsidRPr="005B479F" w:rsidRDefault="005B479F" w:rsidP="005B479F">
      <w:pPr>
        <w:rPr>
          <w:rFonts w:cs="Arial"/>
          <w:b/>
          <w:bCs/>
          <w:szCs w:val="22"/>
        </w:rPr>
      </w:pPr>
      <w:r w:rsidRPr="005B479F">
        <w:rPr>
          <w:rFonts w:cs="Arial"/>
          <w:b/>
          <w:bCs/>
          <w:szCs w:val="22"/>
        </w:rPr>
        <w:t xml:space="preserve">Medium + Long Term – AGP Project Phases Plan </w:t>
      </w:r>
    </w:p>
    <w:p w14:paraId="2BDB96B7" w14:textId="77777777" w:rsidR="005B479F" w:rsidRPr="005B479F" w:rsidRDefault="005B479F" w:rsidP="005B479F">
      <w:pPr>
        <w:autoSpaceDE w:val="0"/>
        <w:autoSpaceDN w:val="0"/>
        <w:adjustRightInd w:val="0"/>
        <w:rPr>
          <w:rFonts w:cs="Arial"/>
          <w:color w:val="000000"/>
          <w:szCs w:val="22"/>
          <w:lang w:eastAsia="en-AU"/>
        </w:rPr>
      </w:pPr>
      <w:r w:rsidRPr="005B479F">
        <w:rPr>
          <w:rFonts w:cs="Arial"/>
          <w:color w:val="000000"/>
          <w:szCs w:val="22"/>
          <w:lang w:eastAsia="en-AU"/>
        </w:rPr>
        <w:t>It is anticipated the AGP will have 3 key phases and work towards the establishing the centre as an independent community-run entity. Whilst subject to change and future Council decision making as the project evolves, it is anticipated the phases include:</w:t>
      </w:r>
    </w:p>
    <w:p w14:paraId="2231BDCB" w14:textId="77777777" w:rsidR="005B479F" w:rsidRPr="005B479F" w:rsidRDefault="005B479F" w:rsidP="005B479F">
      <w:pPr>
        <w:autoSpaceDE w:val="0"/>
        <w:autoSpaceDN w:val="0"/>
        <w:adjustRightInd w:val="0"/>
        <w:rPr>
          <w:rFonts w:cs="Arial"/>
          <w:color w:val="000000"/>
          <w:szCs w:val="22"/>
          <w:lang w:eastAsia="en-AU"/>
        </w:rPr>
      </w:pPr>
      <w:r w:rsidRPr="005B479F">
        <w:rPr>
          <w:rFonts w:cs="Arial"/>
          <w:color w:val="000000"/>
          <w:szCs w:val="22"/>
          <w:lang w:eastAsia="en-AU"/>
        </w:rPr>
        <w:t>Phase 1:</w:t>
      </w:r>
      <w:r w:rsidRPr="005B479F">
        <w:rPr>
          <w:rFonts w:cs="Arial"/>
          <w:color w:val="000000"/>
          <w:szCs w:val="22"/>
          <w:lang w:eastAsia="en-AU"/>
        </w:rPr>
        <w:tab/>
        <w:t>Master Plan and Facility Establishment (July 2021 – October 2024)</w:t>
      </w:r>
    </w:p>
    <w:p w14:paraId="694ADEBC" w14:textId="77777777" w:rsidR="005B479F" w:rsidRPr="005B479F" w:rsidRDefault="005B479F" w:rsidP="005B479F">
      <w:pPr>
        <w:autoSpaceDE w:val="0"/>
        <w:autoSpaceDN w:val="0"/>
        <w:adjustRightInd w:val="0"/>
        <w:rPr>
          <w:rFonts w:cs="Arial"/>
          <w:color w:val="000000"/>
          <w:szCs w:val="22"/>
          <w:lang w:eastAsia="en-AU"/>
        </w:rPr>
      </w:pPr>
      <w:r w:rsidRPr="005B479F">
        <w:rPr>
          <w:rFonts w:cs="Arial"/>
          <w:color w:val="000000"/>
          <w:szCs w:val="22"/>
          <w:lang w:eastAsia="en-AU"/>
        </w:rPr>
        <w:t>Phase 2:</w:t>
      </w:r>
      <w:r w:rsidRPr="005B479F">
        <w:rPr>
          <w:rFonts w:cs="Arial"/>
          <w:color w:val="000000"/>
          <w:szCs w:val="22"/>
          <w:lang w:eastAsia="en-AU"/>
        </w:rPr>
        <w:tab/>
        <w:t>Development and Partnership (2024 – 2028)</w:t>
      </w:r>
    </w:p>
    <w:p w14:paraId="784FCD83" w14:textId="77777777" w:rsidR="005B479F" w:rsidRPr="005B479F" w:rsidRDefault="005B479F" w:rsidP="005B479F">
      <w:pPr>
        <w:autoSpaceDE w:val="0"/>
        <w:autoSpaceDN w:val="0"/>
        <w:adjustRightInd w:val="0"/>
        <w:rPr>
          <w:rFonts w:cs="Arial"/>
          <w:color w:val="000000"/>
          <w:szCs w:val="22"/>
          <w:lang w:eastAsia="en-AU"/>
        </w:rPr>
      </w:pPr>
      <w:r w:rsidRPr="005B479F">
        <w:rPr>
          <w:rFonts w:cs="Arial"/>
          <w:color w:val="000000"/>
          <w:szCs w:val="22"/>
          <w:lang w:eastAsia="en-AU"/>
        </w:rPr>
        <w:t>Phase 3:</w:t>
      </w:r>
      <w:r w:rsidRPr="005B479F">
        <w:rPr>
          <w:rFonts w:cs="Arial"/>
          <w:color w:val="000000"/>
          <w:szCs w:val="22"/>
          <w:lang w:eastAsia="en-AU"/>
        </w:rPr>
        <w:tab/>
        <w:t>Independence and Sustainability (2028 - 2032)</w:t>
      </w:r>
    </w:p>
    <w:p w14:paraId="288C22D0" w14:textId="77777777" w:rsidR="005B479F" w:rsidRPr="005B479F" w:rsidRDefault="005B479F" w:rsidP="005B479F">
      <w:pPr>
        <w:autoSpaceDE w:val="0"/>
        <w:autoSpaceDN w:val="0"/>
        <w:adjustRightInd w:val="0"/>
        <w:rPr>
          <w:rFonts w:cs="Arial"/>
          <w:color w:val="000000"/>
          <w:szCs w:val="22"/>
          <w:lang w:eastAsia="en-AU"/>
        </w:rPr>
      </w:pPr>
      <w:r w:rsidRPr="005B479F">
        <w:rPr>
          <w:rFonts w:cs="Arial"/>
          <w:color w:val="000000"/>
          <w:szCs w:val="22"/>
          <w:lang w:eastAsia="en-AU"/>
        </w:rPr>
        <w:t xml:space="preserve">Each phase has identified activities and outputs as summarised in </w:t>
      </w:r>
      <w:r w:rsidRPr="005B479F">
        <w:rPr>
          <w:rFonts w:cs="Arial"/>
          <w:b/>
          <w:bCs/>
          <w:color w:val="000000"/>
          <w:szCs w:val="22"/>
          <w:lang w:eastAsia="en-AU"/>
        </w:rPr>
        <w:t>Attachment 4 - Appendix B.</w:t>
      </w:r>
      <w:r w:rsidRPr="005B479F">
        <w:rPr>
          <w:rFonts w:cs="Arial"/>
          <w:color w:val="000000"/>
          <w:szCs w:val="22"/>
          <w:lang w:eastAsia="en-AU"/>
        </w:rPr>
        <w:t xml:space="preserve"> </w:t>
      </w:r>
    </w:p>
    <w:p w14:paraId="232041BB" w14:textId="77777777" w:rsidR="005B479F" w:rsidRPr="005B479F" w:rsidRDefault="005B479F" w:rsidP="005B479F">
      <w:pPr>
        <w:autoSpaceDE w:val="0"/>
        <w:autoSpaceDN w:val="0"/>
        <w:adjustRightInd w:val="0"/>
        <w:spacing w:before="360" w:after="240"/>
        <w:rPr>
          <w:rFonts w:ascii="Calibri" w:hAnsi="Calibri" w:cs="Arial"/>
          <w:b/>
          <w:caps/>
          <w:smallCaps/>
          <w:color w:val="000000"/>
          <w:sz w:val="24"/>
          <w:szCs w:val="22"/>
          <w:lang w:eastAsia="en-AU"/>
        </w:rPr>
      </w:pPr>
      <w:r w:rsidRPr="005B479F">
        <w:rPr>
          <w:rFonts w:ascii="Calibri" w:hAnsi="Calibri" w:cs="Arial"/>
          <w:b/>
          <w:caps/>
          <w:smallCaps/>
          <w:color w:val="000000"/>
          <w:sz w:val="24"/>
          <w:szCs w:val="22"/>
          <w:lang w:eastAsia="en-AU"/>
        </w:rPr>
        <w:t>Financial Implications</w:t>
      </w:r>
    </w:p>
    <w:p w14:paraId="2786774E" w14:textId="77777777" w:rsidR="005B479F" w:rsidRPr="005B479F" w:rsidRDefault="005B479F" w:rsidP="005B479F">
      <w:pPr>
        <w:rPr>
          <w:i/>
        </w:rPr>
      </w:pPr>
      <w:r w:rsidRPr="005B479F">
        <w:rPr>
          <w:i/>
        </w:rPr>
        <w:t xml:space="preserve">Please note the figures in this report are high level and subject to change as site investigations and conditions are undertaken and will be captured in the final Business case. </w:t>
      </w:r>
    </w:p>
    <w:p w14:paraId="6C9BB30A" w14:textId="77777777" w:rsidR="005B479F" w:rsidRPr="005B479F" w:rsidRDefault="005B479F" w:rsidP="005B479F">
      <w:pPr>
        <w:rPr>
          <w:rFonts w:cs="Arial"/>
          <w:szCs w:val="22"/>
        </w:rPr>
      </w:pPr>
      <w:r w:rsidRPr="005B479F">
        <w:t xml:space="preserve">The </w:t>
      </w:r>
      <w:r w:rsidRPr="005B479F">
        <w:rPr>
          <w:rFonts w:cs="Arial"/>
        </w:rPr>
        <w:t xml:space="preserve">financial (capital and operational) and resourcing (planning, development and management) associated with the initiative will be significant. </w:t>
      </w:r>
      <w:r w:rsidRPr="005B479F">
        <w:rPr>
          <w:rFonts w:cs="Arial"/>
          <w:szCs w:val="22"/>
        </w:rPr>
        <w:t>At this stage the project has been developed with Council as the primary funder for both capital and operational arrangements. Some external capital funding has been procured.</w:t>
      </w:r>
    </w:p>
    <w:p w14:paraId="2C308051" w14:textId="77777777" w:rsidR="005B479F" w:rsidRPr="005B479F" w:rsidRDefault="005B479F" w:rsidP="005B479F">
      <w:pPr>
        <w:rPr>
          <w:rFonts w:cs="Arial"/>
          <w:bCs/>
          <w:szCs w:val="22"/>
        </w:rPr>
      </w:pPr>
      <w:r w:rsidRPr="005B479F">
        <w:rPr>
          <w:rFonts w:cs="Arial"/>
          <w:bCs/>
          <w:szCs w:val="22"/>
        </w:rPr>
        <w:t>Council will continue to explore external funding opportunities with other levels of government and funding bodies. This includes the establishment of an inter-governmental coordination group as recommended in the 2018 Feasibility report.</w:t>
      </w:r>
    </w:p>
    <w:p w14:paraId="5BB77CAA" w14:textId="77777777" w:rsidR="005B479F" w:rsidRPr="005B479F" w:rsidRDefault="005B479F" w:rsidP="005B479F">
      <w:pPr>
        <w:rPr>
          <w:rFonts w:cs="Arial"/>
        </w:rPr>
      </w:pPr>
      <w:r w:rsidRPr="005B479F">
        <w:rPr>
          <w:rFonts w:cs="Arial"/>
        </w:rPr>
        <w:t>This project has identified potential project costs of up to $14.9 million (capital and operating) over the next 25 years (Attachment 4 - refer draft Business Case).  There is currently no long-term allocation in Council’s long term financial plan (LTFP) for this project. It is proposed that this would be reviewed following preparation of the final Business case (due March 2022).</w:t>
      </w:r>
    </w:p>
    <w:p w14:paraId="29366C69" w14:textId="77777777" w:rsidR="005B479F" w:rsidRPr="005B479F" w:rsidRDefault="005B479F" w:rsidP="005B479F">
      <w:pPr>
        <w:tabs>
          <w:tab w:val="left" w:pos="360"/>
        </w:tabs>
        <w:rPr>
          <w:rFonts w:cs="Arial"/>
          <w:bCs/>
          <w:lang w:eastAsia="en-AU"/>
        </w:rPr>
      </w:pPr>
      <w:r w:rsidRPr="005B479F">
        <w:rPr>
          <w:rFonts w:cs="Arial"/>
          <w:bCs/>
          <w:lang w:eastAsia="en-AU"/>
        </w:rPr>
        <w:t>Council’s Major Projects has provided high level indicative capital costs for four proposed options (</w:t>
      </w:r>
      <w:r w:rsidRPr="005B479F">
        <w:rPr>
          <w:rFonts w:cs="Arial"/>
          <w:b/>
          <w:lang w:eastAsia="en-AU"/>
        </w:rPr>
        <w:t xml:space="preserve">Attachment 4 – Appendix A </w:t>
      </w:r>
      <w:r w:rsidRPr="005B479F">
        <w:rPr>
          <w:rFonts w:cs="Arial"/>
          <w:bCs/>
          <w:lang w:eastAsia="en-AU"/>
        </w:rPr>
        <w:t>and</w:t>
      </w:r>
      <w:r w:rsidRPr="005B479F">
        <w:rPr>
          <w:rFonts w:cs="Arial"/>
          <w:b/>
          <w:lang w:eastAsia="en-AU"/>
        </w:rPr>
        <w:t xml:space="preserve"> Table 3 </w:t>
      </w:r>
      <w:r w:rsidRPr="005B479F">
        <w:rPr>
          <w:rFonts w:cs="Arial"/>
          <w:bCs/>
          <w:lang w:eastAsia="en-AU"/>
        </w:rPr>
        <w:t xml:space="preserve">below) including: </w:t>
      </w:r>
    </w:p>
    <w:p w14:paraId="27E9CC24" w14:textId="77777777" w:rsidR="005B479F" w:rsidRPr="005B479F" w:rsidRDefault="005B479F" w:rsidP="005B479F">
      <w:pPr>
        <w:tabs>
          <w:tab w:val="left" w:pos="360"/>
        </w:tabs>
        <w:ind w:left="720" w:hanging="360"/>
        <w:rPr>
          <w:rFonts w:cs="Arial"/>
          <w:bCs/>
          <w:lang w:eastAsia="en-AU"/>
        </w:rPr>
      </w:pPr>
      <w:r w:rsidRPr="005B479F">
        <w:rPr>
          <w:rFonts w:cs="Arial"/>
          <w:bCs/>
          <w:szCs w:val="20"/>
          <w:lang w:eastAsia="en-AU"/>
        </w:rPr>
        <w:t>1.</w:t>
      </w:r>
      <w:r w:rsidRPr="005B479F">
        <w:rPr>
          <w:rFonts w:cs="Arial"/>
          <w:bCs/>
          <w:szCs w:val="20"/>
          <w:lang w:eastAsia="en-AU"/>
        </w:rPr>
        <w:tab/>
      </w:r>
      <w:r w:rsidRPr="005B479F">
        <w:rPr>
          <w:rFonts w:cs="Arial"/>
          <w:bCs/>
          <w:lang w:eastAsia="en-AU"/>
        </w:rPr>
        <w:t xml:space="preserve">Re-use of the existing dwelling </w:t>
      </w:r>
    </w:p>
    <w:p w14:paraId="4F494C4E" w14:textId="77777777" w:rsidR="005B479F" w:rsidRPr="005B479F" w:rsidRDefault="005B479F" w:rsidP="005B479F">
      <w:pPr>
        <w:tabs>
          <w:tab w:val="left" w:pos="360"/>
        </w:tabs>
        <w:ind w:left="720" w:hanging="360"/>
        <w:rPr>
          <w:rFonts w:cs="Arial"/>
          <w:bCs/>
          <w:lang w:eastAsia="en-AU"/>
        </w:rPr>
      </w:pPr>
      <w:r w:rsidRPr="005B479F">
        <w:rPr>
          <w:rFonts w:cs="Arial"/>
          <w:bCs/>
          <w:szCs w:val="20"/>
          <w:lang w:eastAsia="en-AU"/>
        </w:rPr>
        <w:t>2.</w:t>
      </w:r>
      <w:r w:rsidRPr="005B479F">
        <w:rPr>
          <w:rFonts w:cs="Arial"/>
          <w:bCs/>
          <w:szCs w:val="20"/>
          <w:lang w:eastAsia="en-AU"/>
        </w:rPr>
        <w:tab/>
      </w:r>
      <w:r w:rsidRPr="005B479F">
        <w:rPr>
          <w:rFonts w:cs="Arial"/>
          <w:bCs/>
          <w:lang w:eastAsia="en-AU"/>
        </w:rPr>
        <w:t xml:space="preserve">Development of a modular built facility  </w:t>
      </w:r>
    </w:p>
    <w:p w14:paraId="4A013443" w14:textId="77777777" w:rsidR="005B479F" w:rsidRPr="005B479F" w:rsidRDefault="005B479F" w:rsidP="005B479F">
      <w:pPr>
        <w:tabs>
          <w:tab w:val="left" w:pos="360"/>
        </w:tabs>
        <w:ind w:left="720" w:hanging="360"/>
        <w:rPr>
          <w:rFonts w:cs="Arial"/>
          <w:bCs/>
          <w:lang w:eastAsia="en-AU"/>
        </w:rPr>
      </w:pPr>
      <w:r w:rsidRPr="005B479F">
        <w:rPr>
          <w:rFonts w:cs="Arial"/>
          <w:bCs/>
          <w:szCs w:val="20"/>
          <w:lang w:eastAsia="en-AU"/>
        </w:rPr>
        <w:t>3.</w:t>
      </w:r>
      <w:r w:rsidRPr="005B479F">
        <w:rPr>
          <w:rFonts w:cs="Arial"/>
          <w:bCs/>
          <w:szCs w:val="20"/>
          <w:lang w:eastAsia="en-AU"/>
        </w:rPr>
        <w:tab/>
      </w:r>
      <w:r w:rsidRPr="005B479F">
        <w:rPr>
          <w:rFonts w:cs="Arial"/>
          <w:bCs/>
          <w:lang w:eastAsia="en-AU"/>
        </w:rPr>
        <w:t xml:space="preserve">Development of a purpose-built (base – up to 50 indoor) facility </w:t>
      </w:r>
    </w:p>
    <w:p w14:paraId="2B3EC5B5" w14:textId="77777777" w:rsidR="005B479F" w:rsidRDefault="005B479F" w:rsidP="005B479F">
      <w:pPr>
        <w:tabs>
          <w:tab w:val="left" w:pos="360"/>
        </w:tabs>
        <w:spacing w:after="240"/>
        <w:ind w:left="720" w:hanging="360"/>
        <w:rPr>
          <w:rFonts w:cs="Arial"/>
          <w:bCs/>
          <w:lang w:eastAsia="en-AU"/>
        </w:rPr>
      </w:pPr>
      <w:r w:rsidRPr="005B479F">
        <w:rPr>
          <w:rFonts w:cs="Arial"/>
          <w:bCs/>
          <w:szCs w:val="20"/>
          <w:lang w:eastAsia="en-AU"/>
        </w:rPr>
        <w:t>4.</w:t>
      </w:r>
      <w:r w:rsidRPr="005B479F">
        <w:rPr>
          <w:rFonts w:cs="Arial"/>
          <w:bCs/>
          <w:szCs w:val="20"/>
          <w:lang w:eastAsia="en-AU"/>
        </w:rPr>
        <w:tab/>
      </w:r>
      <w:r w:rsidRPr="005B479F">
        <w:rPr>
          <w:rFonts w:cs="Arial"/>
          <w:bCs/>
          <w:lang w:eastAsia="en-AU"/>
        </w:rPr>
        <w:t>Development of a purpose-built (enhanced - up to 100 indoor) facility.</w:t>
      </w:r>
    </w:p>
    <w:p w14:paraId="223382A7" w14:textId="77777777" w:rsidR="00DC781E" w:rsidRPr="005B479F" w:rsidRDefault="00DC781E" w:rsidP="00DC781E">
      <w:pPr>
        <w:tabs>
          <w:tab w:val="left" w:pos="360"/>
        </w:tabs>
        <w:spacing w:after="240"/>
        <w:ind w:left="720" w:hanging="360"/>
        <w:rPr>
          <w:rFonts w:cs="Arial"/>
          <w:bCs/>
          <w:lang w:eastAsia="en-AU"/>
        </w:rPr>
      </w:pPr>
      <w:r>
        <w:rPr>
          <w:rFonts w:cs="Arial"/>
          <w:bCs/>
          <w:lang w:eastAsia="en-AU"/>
        </w:rPr>
        <w:br w:type="page"/>
      </w:r>
    </w:p>
    <w:tbl>
      <w:tblPr>
        <w:tblStyle w:val="TableGrid"/>
        <w:tblpPr w:leftFromText="180" w:rightFromText="180" w:vertAnchor="text" w:tblpY="1"/>
        <w:tblOverlap w:val="never"/>
        <w:tblW w:w="9209" w:type="dxa"/>
        <w:tblLook w:val="04A0" w:firstRow="1" w:lastRow="0" w:firstColumn="1" w:lastColumn="0" w:noHBand="0" w:noVBand="1"/>
      </w:tblPr>
      <w:tblGrid>
        <w:gridCol w:w="2076"/>
        <w:gridCol w:w="1574"/>
        <w:gridCol w:w="1687"/>
        <w:gridCol w:w="1827"/>
        <w:gridCol w:w="2045"/>
      </w:tblGrid>
      <w:tr w:rsidR="005B479F" w:rsidRPr="005B479F" w14:paraId="6A64547F" w14:textId="77777777" w:rsidTr="005B479F">
        <w:trPr>
          <w:tblHeader/>
        </w:trPr>
        <w:tc>
          <w:tcPr>
            <w:tcW w:w="2076" w:type="dxa"/>
            <w:shd w:val="clear" w:color="auto" w:fill="BFBFBF"/>
          </w:tcPr>
          <w:p w14:paraId="2D28089A" w14:textId="77777777" w:rsidR="005B479F" w:rsidRPr="005B479F" w:rsidRDefault="005B479F" w:rsidP="005B479F">
            <w:pPr>
              <w:rPr>
                <w:rFonts w:cs="Arial"/>
                <w:b/>
                <w:bCs/>
              </w:rPr>
            </w:pPr>
            <w:r w:rsidRPr="005B479F">
              <w:rPr>
                <w:rFonts w:cs="Arial"/>
                <w:b/>
                <w:bCs/>
              </w:rPr>
              <w:t xml:space="preserve">Requirement </w:t>
            </w:r>
          </w:p>
        </w:tc>
        <w:tc>
          <w:tcPr>
            <w:tcW w:w="1574" w:type="dxa"/>
            <w:shd w:val="clear" w:color="auto" w:fill="BFBFBF"/>
          </w:tcPr>
          <w:p w14:paraId="73DEBDCE" w14:textId="77777777" w:rsidR="005B479F" w:rsidRPr="005B479F" w:rsidRDefault="005B479F" w:rsidP="005B479F">
            <w:pPr>
              <w:jc w:val="center"/>
              <w:rPr>
                <w:rFonts w:cs="Arial"/>
                <w:b/>
                <w:bCs/>
              </w:rPr>
            </w:pPr>
            <w:r w:rsidRPr="005B479F">
              <w:rPr>
                <w:rFonts w:cs="Arial"/>
                <w:b/>
                <w:bCs/>
              </w:rPr>
              <w:t>Option 1 – Re-use of Existing</w:t>
            </w:r>
          </w:p>
        </w:tc>
        <w:tc>
          <w:tcPr>
            <w:tcW w:w="1687" w:type="dxa"/>
            <w:shd w:val="clear" w:color="auto" w:fill="BFBFBF"/>
          </w:tcPr>
          <w:p w14:paraId="43247B13" w14:textId="77777777" w:rsidR="005B479F" w:rsidRPr="005B479F" w:rsidRDefault="005B479F" w:rsidP="005B479F">
            <w:pPr>
              <w:jc w:val="center"/>
              <w:rPr>
                <w:rFonts w:cs="Arial"/>
                <w:b/>
                <w:bCs/>
              </w:rPr>
            </w:pPr>
            <w:r w:rsidRPr="005B479F">
              <w:rPr>
                <w:rFonts w:cs="Arial"/>
                <w:b/>
                <w:bCs/>
              </w:rPr>
              <w:t>Option 2 – Modular Facility</w:t>
            </w:r>
          </w:p>
        </w:tc>
        <w:tc>
          <w:tcPr>
            <w:tcW w:w="1827" w:type="dxa"/>
            <w:shd w:val="clear" w:color="auto" w:fill="BFBFBF"/>
          </w:tcPr>
          <w:p w14:paraId="69926FD3" w14:textId="77777777" w:rsidR="005B479F" w:rsidRPr="005B479F" w:rsidRDefault="005B479F" w:rsidP="005B479F">
            <w:pPr>
              <w:jc w:val="center"/>
              <w:rPr>
                <w:rFonts w:cs="Arial"/>
                <w:b/>
                <w:bCs/>
              </w:rPr>
            </w:pPr>
            <w:r w:rsidRPr="005B479F">
              <w:rPr>
                <w:rFonts w:cs="Arial"/>
                <w:b/>
                <w:bCs/>
              </w:rPr>
              <w:t>Option 3 – Purpose Built (base)</w:t>
            </w:r>
          </w:p>
        </w:tc>
        <w:tc>
          <w:tcPr>
            <w:tcW w:w="2045" w:type="dxa"/>
            <w:shd w:val="clear" w:color="auto" w:fill="BFBFBF"/>
          </w:tcPr>
          <w:p w14:paraId="31D8EF62" w14:textId="77777777" w:rsidR="005B479F" w:rsidRPr="005B479F" w:rsidRDefault="005B479F" w:rsidP="005B479F">
            <w:pPr>
              <w:jc w:val="center"/>
              <w:rPr>
                <w:rFonts w:cs="Arial"/>
                <w:b/>
                <w:bCs/>
              </w:rPr>
            </w:pPr>
            <w:r w:rsidRPr="005B479F">
              <w:rPr>
                <w:rFonts w:cs="Arial"/>
                <w:b/>
                <w:bCs/>
              </w:rPr>
              <w:t>Option 4 – Purpose Built (enhanced)</w:t>
            </w:r>
          </w:p>
        </w:tc>
      </w:tr>
      <w:tr w:rsidR="005B479F" w:rsidRPr="005B479F" w14:paraId="7B07B62F" w14:textId="77777777" w:rsidTr="005B479F">
        <w:tc>
          <w:tcPr>
            <w:tcW w:w="9209" w:type="dxa"/>
            <w:gridSpan w:val="5"/>
            <w:shd w:val="clear" w:color="auto" w:fill="D9D9D9"/>
          </w:tcPr>
          <w:p w14:paraId="260A7A6F" w14:textId="77777777" w:rsidR="005B479F" w:rsidRPr="005B479F" w:rsidRDefault="005B479F" w:rsidP="005B479F">
            <w:pPr>
              <w:jc w:val="center"/>
              <w:rPr>
                <w:rFonts w:cs="Arial"/>
                <w:b/>
                <w:bCs/>
              </w:rPr>
            </w:pPr>
            <w:r w:rsidRPr="005B479F">
              <w:rPr>
                <w:rFonts w:cs="Arial"/>
                <w:b/>
                <w:bCs/>
              </w:rPr>
              <w:t>Capital Cost (estimate)</w:t>
            </w:r>
          </w:p>
        </w:tc>
      </w:tr>
      <w:tr w:rsidR="005B479F" w:rsidRPr="005B479F" w14:paraId="3FCE81C1" w14:textId="77777777" w:rsidTr="00BE368F">
        <w:tc>
          <w:tcPr>
            <w:tcW w:w="2076" w:type="dxa"/>
            <w:shd w:val="clear" w:color="auto" w:fill="auto"/>
          </w:tcPr>
          <w:p w14:paraId="71E51C50" w14:textId="77777777" w:rsidR="005B479F" w:rsidRPr="005B479F" w:rsidRDefault="005B479F" w:rsidP="005B479F">
            <w:pPr>
              <w:rPr>
                <w:rFonts w:cs="Arial"/>
              </w:rPr>
            </w:pPr>
            <w:r w:rsidRPr="005B479F">
              <w:rPr>
                <w:rFonts w:cs="Arial"/>
              </w:rPr>
              <w:t>Upfront Capital Cost*</w:t>
            </w:r>
          </w:p>
        </w:tc>
        <w:tc>
          <w:tcPr>
            <w:tcW w:w="1574" w:type="dxa"/>
            <w:shd w:val="clear" w:color="auto" w:fill="auto"/>
          </w:tcPr>
          <w:p w14:paraId="7D7C10FC" w14:textId="77777777" w:rsidR="005B479F" w:rsidRPr="005B479F" w:rsidRDefault="005B479F" w:rsidP="005B479F">
            <w:pPr>
              <w:rPr>
                <w:rFonts w:cs="Arial"/>
              </w:rPr>
            </w:pPr>
            <w:r w:rsidRPr="005B479F">
              <w:rPr>
                <w:rFonts w:cs="Arial"/>
              </w:rPr>
              <w:t>$450,000</w:t>
            </w:r>
          </w:p>
        </w:tc>
        <w:tc>
          <w:tcPr>
            <w:tcW w:w="1687" w:type="dxa"/>
            <w:shd w:val="clear" w:color="auto" w:fill="auto"/>
          </w:tcPr>
          <w:p w14:paraId="1BA4915B" w14:textId="77777777" w:rsidR="005B479F" w:rsidRPr="005B479F" w:rsidRDefault="005B479F" w:rsidP="005B479F">
            <w:pPr>
              <w:rPr>
                <w:rFonts w:cs="Arial"/>
              </w:rPr>
            </w:pPr>
            <w:r w:rsidRPr="005B479F">
              <w:rPr>
                <w:rFonts w:cs="Arial"/>
              </w:rPr>
              <w:t>$2,000,000</w:t>
            </w:r>
          </w:p>
        </w:tc>
        <w:tc>
          <w:tcPr>
            <w:tcW w:w="1827" w:type="dxa"/>
            <w:shd w:val="clear" w:color="auto" w:fill="auto"/>
          </w:tcPr>
          <w:p w14:paraId="136902A3" w14:textId="77777777" w:rsidR="005B479F" w:rsidRPr="005B479F" w:rsidRDefault="005B479F" w:rsidP="005B479F">
            <w:pPr>
              <w:rPr>
                <w:rFonts w:cs="Arial"/>
              </w:rPr>
            </w:pPr>
            <w:r w:rsidRPr="005B479F">
              <w:rPr>
                <w:rFonts w:cs="Arial"/>
              </w:rPr>
              <w:t>$3,000,000</w:t>
            </w:r>
          </w:p>
        </w:tc>
        <w:tc>
          <w:tcPr>
            <w:tcW w:w="2045" w:type="dxa"/>
            <w:shd w:val="clear" w:color="auto" w:fill="auto"/>
          </w:tcPr>
          <w:p w14:paraId="3E96F1FE" w14:textId="77777777" w:rsidR="005B479F" w:rsidRPr="005B479F" w:rsidRDefault="005B479F" w:rsidP="005B479F">
            <w:pPr>
              <w:rPr>
                <w:rFonts w:cs="Arial"/>
              </w:rPr>
            </w:pPr>
            <w:r w:rsidRPr="005B479F">
              <w:rPr>
                <w:rFonts w:cs="Arial"/>
              </w:rPr>
              <w:t>$6,000,000</w:t>
            </w:r>
          </w:p>
        </w:tc>
      </w:tr>
      <w:tr w:rsidR="005B479F" w:rsidRPr="005B479F" w14:paraId="5CEA8A1A" w14:textId="77777777" w:rsidTr="00BE368F">
        <w:tc>
          <w:tcPr>
            <w:tcW w:w="2076" w:type="dxa"/>
            <w:shd w:val="clear" w:color="auto" w:fill="auto"/>
          </w:tcPr>
          <w:p w14:paraId="705492D7" w14:textId="77777777" w:rsidR="005B479F" w:rsidRPr="005B479F" w:rsidRDefault="005B479F" w:rsidP="005B479F">
            <w:pPr>
              <w:jc w:val="left"/>
              <w:rPr>
                <w:rFonts w:cs="Arial"/>
              </w:rPr>
            </w:pPr>
            <w:r w:rsidRPr="005B479F">
              <w:rPr>
                <w:rFonts w:cs="Arial"/>
              </w:rPr>
              <w:t>Site Services &amp; infrastructure Cost**</w:t>
            </w:r>
          </w:p>
        </w:tc>
        <w:tc>
          <w:tcPr>
            <w:tcW w:w="1574" w:type="dxa"/>
            <w:shd w:val="clear" w:color="auto" w:fill="auto"/>
          </w:tcPr>
          <w:p w14:paraId="7792381D" w14:textId="77777777" w:rsidR="005B479F" w:rsidRPr="005B479F" w:rsidRDefault="005B479F" w:rsidP="005B479F">
            <w:pPr>
              <w:rPr>
                <w:rFonts w:cs="Arial"/>
              </w:rPr>
            </w:pPr>
            <w:r w:rsidRPr="005B479F">
              <w:rPr>
                <w:rFonts w:cs="Arial"/>
              </w:rPr>
              <w:t xml:space="preserve">TBC* </w:t>
            </w:r>
          </w:p>
        </w:tc>
        <w:tc>
          <w:tcPr>
            <w:tcW w:w="1687" w:type="dxa"/>
            <w:shd w:val="clear" w:color="auto" w:fill="auto"/>
          </w:tcPr>
          <w:p w14:paraId="3F7FB409" w14:textId="77777777" w:rsidR="005B479F" w:rsidRPr="005B479F" w:rsidRDefault="005B479F" w:rsidP="005B479F">
            <w:pPr>
              <w:rPr>
                <w:rFonts w:cs="Arial"/>
              </w:rPr>
            </w:pPr>
            <w:r w:rsidRPr="005B479F">
              <w:rPr>
                <w:rFonts w:cs="Arial"/>
              </w:rPr>
              <w:t xml:space="preserve">TBC* </w:t>
            </w:r>
          </w:p>
        </w:tc>
        <w:tc>
          <w:tcPr>
            <w:tcW w:w="1827" w:type="dxa"/>
            <w:shd w:val="clear" w:color="auto" w:fill="auto"/>
          </w:tcPr>
          <w:p w14:paraId="212A8EB8" w14:textId="77777777" w:rsidR="005B479F" w:rsidRPr="005B479F" w:rsidRDefault="005B479F" w:rsidP="005B479F">
            <w:pPr>
              <w:rPr>
                <w:rFonts w:cs="Arial"/>
              </w:rPr>
            </w:pPr>
            <w:r w:rsidRPr="005B479F">
              <w:rPr>
                <w:rFonts w:cs="Arial"/>
              </w:rPr>
              <w:t xml:space="preserve">TBC* </w:t>
            </w:r>
          </w:p>
        </w:tc>
        <w:tc>
          <w:tcPr>
            <w:tcW w:w="2045" w:type="dxa"/>
            <w:shd w:val="clear" w:color="auto" w:fill="auto"/>
          </w:tcPr>
          <w:p w14:paraId="78B1ED53" w14:textId="77777777" w:rsidR="005B479F" w:rsidRPr="005B479F" w:rsidRDefault="005B479F" w:rsidP="005B479F">
            <w:pPr>
              <w:rPr>
                <w:rFonts w:cs="Arial"/>
              </w:rPr>
            </w:pPr>
            <w:r w:rsidRPr="005B479F">
              <w:rPr>
                <w:rFonts w:cs="Arial"/>
              </w:rPr>
              <w:t xml:space="preserve">TBC* </w:t>
            </w:r>
          </w:p>
        </w:tc>
      </w:tr>
    </w:tbl>
    <w:p w14:paraId="2CC0F883" w14:textId="77777777" w:rsidR="005B479F" w:rsidRPr="005B479F" w:rsidRDefault="005B479F" w:rsidP="005B479F">
      <w:pPr>
        <w:jc w:val="center"/>
        <w:rPr>
          <w:rFonts w:cs="Arial"/>
          <w:b/>
          <w:bCs/>
        </w:rPr>
      </w:pPr>
      <w:r w:rsidRPr="005B479F">
        <w:rPr>
          <w:rFonts w:cs="Arial"/>
          <w:b/>
          <w:bCs/>
        </w:rPr>
        <w:t>Table 3:</w:t>
      </w:r>
      <w:r w:rsidRPr="005B479F">
        <w:t xml:space="preserve"> </w:t>
      </w:r>
      <w:r w:rsidRPr="005B479F">
        <w:rPr>
          <w:rFonts w:cs="Arial"/>
          <w:b/>
          <w:bCs/>
        </w:rPr>
        <w:t>Indicative capital costs (subject to change)</w:t>
      </w:r>
    </w:p>
    <w:p w14:paraId="020A971B" w14:textId="77777777" w:rsidR="005B479F" w:rsidRPr="005B479F" w:rsidRDefault="005B479F" w:rsidP="005B479F">
      <w:pPr>
        <w:rPr>
          <w:rFonts w:cs="Arial"/>
          <w:szCs w:val="22"/>
        </w:rPr>
      </w:pPr>
      <w:r w:rsidRPr="005B479F">
        <w:rPr>
          <w:rFonts w:cs="Arial"/>
          <w:szCs w:val="22"/>
        </w:rPr>
        <w:t xml:space="preserve">*Estimated facility capital estimates require conceptual design in order more accurately assess costs.  </w:t>
      </w:r>
    </w:p>
    <w:p w14:paraId="6B538E4B" w14:textId="77777777" w:rsidR="005B479F" w:rsidRPr="005B479F" w:rsidRDefault="005B479F" w:rsidP="005B479F">
      <w:pPr>
        <w:rPr>
          <w:rFonts w:cs="Arial"/>
        </w:rPr>
      </w:pPr>
      <w:r w:rsidRPr="005B479F">
        <w:rPr>
          <w:rFonts w:cs="Arial"/>
        </w:rPr>
        <w:t>**Upfront services cost (including connecting power, water and sewage) require further assessment but could be between one to two million dollars.</w:t>
      </w:r>
    </w:p>
    <w:p w14:paraId="7F86C8E2" w14:textId="77777777" w:rsidR="005B479F" w:rsidRPr="005B479F" w:rsidRDefault="005B479F" w:rsidP="005B479F">
      <w:pPr>
        <w:rPr>
          <w:rFonts w:cs="Arial"/>
          <w:b/>
          <w:bCs/>
        </w:rPr>
      </w:pPr>
      <w:r w:rsidRPr="005B479F">
        <w:rPr>
          <w:rFonts w:cs="Arial"/>
          <w:b/>
          <w:bCs/>
        </w:rPr>
        <w:t>2021/2022 Proposed Project Budget</w:t>
      </w:r>
    </w:p>
    <w:p w14:paraId="70D57DC2" w14:textId="77777777" w:rsidR="005B479F" w:rsidRPr="005B479F" w:rsidRDefault="005B479F" w:rsidP="005B479F">
      <w:pPr>
        <w:tabs>
          <w:tab w:val="left" w:pos="360"/>
        </w:tabs>
        <w:rPr>
          <w:rFonts w:cs="Arial"/>
          <w:bCs/>
          <w:lang w:eastAsia="en-AU"/>
        </w:rPr>
      </w:pPr>
      <w:r w:rsidRPr="005B479F">
        <w:rPr>
          <w:rFonts w:cs="Arial"/>
          <w:bCs/>
          <w:lang w:eastAsia="en-AU"/>
        </w:rPr>
        <w:t xml:space="preserve">The 2021/2022 financial year includes a proposed $250,000 in Council’s Capital Works Budgets and $300,000 grant from the DELWP’s Suburban Parks Infrastructure Fund. </w:t>
      </w:r>
    </w:p>
    <w:p w14:paraId="49467ED3" w14:textId="77777777" w:rsidR="005B479F" w:rsidRPr="005B479F" w:rsidRDefault="005B479F" w:rsidP="005B479F">
      <w:pPr>
        <w:rPr>
          <w:b/>
          <w:bCs/>
          <w:i/>
          <w:iCs/>
        </w:rPr>
      </w:pPr>
      <w:r w:rsidRPr="005B479F">
        <w:rPr>
          <w:b/>
          <w:bCs/>
          <w:i/>
          <w:iCs/>
        </w:rPr>
        <w:t>DEWLP Grant ($300,000)</w:t>
      </w:r>
    </w:p>
    <w:p w14:paraId="307C4E87" w14:textId="77777777" w:rsidR="005B479F" w:rsidRPr="005B479F" w:rsidRDefault="005B479F" w:rsidP="005B479F">
      <w:pPr>
        <w:spacing w:line="259" w:lineRule="auto"/>
        <w:ind w:left="720" w:hanging="360"/>
        <w:jc w:val="left"/>
      </w:pPr>
      <w:r w:rsidRPr="005B479F">
        <w:rPr>
          <w:rFonts w:ascii="Calibri" w:eastAsia="Calibri" w:hAnsi="Calibri" w:cs="Calibri"/>
        </w:rPr>
        <w:t>-</w:t>
      </w:r>
      <w:r w:rsidRPr="005B479F">
        <w:rPr>
          <w:rFonts w:ascii="Calibri" w:eastAsia="Calibri" w:hAnsi="Calibri" w:cs="Calibri"/>
        </w:rPr>
        <w:tab/>
      </w:r>
      <w:r w:rsidRPr="005B479F">
        <w:t>$100,000 Access and Car parking upgrade at Gathering Place Precinct (105W Hunters Rd)</w:t>
      </w:r>
      <w:r w:rsidRPr="005B479F">
        <w:rPr>
          <w:b/>
          <w:bCs/>
          <w:u w:val="single"/>
        </w:rPr>
        <w:t xml:space="preserve">    </w:t>
      </w:r>
      <w:r w:rsidRPr="005B479F">
        <w:t xml:space="preserve"> </w:t>
      </w:r>
    </w:p>
    <w:p w14:paraId="2BDD5DC5" w14:textId="77777777" w:rsidR="005B479F" w:rsidRPr="005B479F" w:rsidRDefault="005B479F" w:rsidP="005B479F">
      <w:pPr>
        <w:spacing w:line="259" w:lineRule="auto"/>
        <w:ind w:left="720" w:hanging="360"/>
        <w:jc w:val="left"/>
      </w:pPr>
      <w:r w:rsidRPr="005B479F">
        <w:rPr>
          <w:rFonts w:ascii="Calibri" w:eastAsia="Calibri" w:hAnsi="Calibri" w:cs="Calibri"/>
        </w:rPr>
        <w:t>-</w:t>
      </w:r>
      <w:r w:rsidRPr="005B479F">
        <w:rPr>
          <w:rFonts w:ascii="Calibri" w:eastAsia="Calibri" w:hAnsi="Calibri" w:cs="Calibri"/>
        </w:rPr>
        <w:tab/>
      </w:r>
      <w:r w:rsidRPr="005B479F">
        <w:t>$75,000 - Planning and Design - Includes high level master plan and concept design</w:t>
      </w:r>
    </w:p>
    <w:p w14:paraId="66632867" w14:textId="77777777" w:rsidR="005B479F" w:rsidRPr="005B479F" w:rsidRDefault="005B479F" w:rsidP="005B479F">
      <w:pPr>
        <w:spacing w:line="259" w:lineRule="auto"/>
        <w:ind w:left="720" w:hanging="360"/>
        <w:jc w:val="left"/>
      </w:pPr>
      <w:r w:rsidRPr="005B479F">
        <w:rPr>
          <w:rFonts w:ascii="Calibri" w:eastAsia="Calibri" w:hAnsi="Calibri" w:cs="Calibri"/>
        </w:rPr>
        <w:t>-</w:t>
      </w:r>
      <w:r w:rsidRPr="005B479F">
        <w:rPr>
          <w:rFonts w:ascii="Calibri" w:eastAsia="Calibri" w:hAnsi="Calibri" w:cs="Calibri"/>
        </w:rPr>
        <w:tab/>
      </w:r>
      <w:r w:rsidRPr="005B479F">
        <w:t xml:space="preserve">$75,000 - Open space infrastructure - Park seating, natural landscaping &amp; firepit </w:t>
      </w:r>
    </w:p>
    <w:p w14:paraId="0511EF75" w14:textId="77777777" w:rsidR="005B479F" w:rsidRPr="005B479F" w:rsidRDefault="005B479F" w:rsidP="005B479F">
      <w:pPr>
        <w:spacing w:line="259" w:lineRule="auto"/>
        <w:ind w:left="720" w:hanging="360"/>
        <w:jc w:val="left"/>
      </w:pPr>
      <w:r w:rsidRPr="005B479F">
        <w:rPr>
          <w:rFonts w:ascii="Calibri" w:eastAsia="Calibri" w:hAnsi="Calibri" w:cs="Calibri"/>
        </w:rPr>
        <w:t>-</w:t>
      </w:r>
      <w:r w:rsidRPr="005B479F">
        <w:rPr>
          <w:rFonts w:ascii="Calibri" w:eastAsia="Calibri" w:hAnsi="Calibri" w:cs="Calibri"/>
        </w:rPr>
        <w:tab/>
      </w:r>
      <w:r w:rsidRPr="005B479F">
        <w:t xml:space="preserve">$50,000 - Signage - Interpretive/directional signage specific to the Gathering Place </w:t>
      </w:r>
    </w:p>
    <w:p w14:paraId="1C1C0E88" w14:textId="77777777" w:rsidR="005B479F" w:rsidRPr="005B479F" w:rsidRDefault="005B479F" w:rsidP="005B479F">
      <w:pPr>
        <w:rPr>
          <w:b/>
          <w:bCs/>
          <w:i/>
          <w:iCs/>
        </w:rPr>
      </w:pPr>
      <w:r w:rsidRPr="005B479F">
        <w:rPr>
          <w:b/>
          <w:bCs/>
          <w:i/>
          <w:iCs/>
        </w:rPr>
        <w:t>Council’s capital works program ($250,000)</w:t>
      </w:r>
    </w:p>
    <w:p w14:paraId="7B6645A1" w14:textId="77777777" w:rsidR="005B479F" w:rsidRPr="005B479F" w:rsidRDefault="005B479F" w:rsidP="005B479F">
      <w:pPr>
        <w:spacing w:line="259" w:lineRule="auto"/>
        <w:ind w:left="720" w:hanging="360"/>
        <w:jc w:val="left"/>
      </w:pPr>
      <w:r w:rsidRPr="005B479F">
        <w:rPr>
          <w:rFonts w:ascii="Symbol" w:hAnsi="Symbol"/>
        </w:rPr>
        <w:t></w:t>
      </w:r>
      <w:r w:rsidRPr="005B479F">
        <w:rPr>
          <w:rFonts w:ascii="Symbol" w:hAnsi="Symbol"/>
        </w:rPr>
        <w:tab/>
      </w:r>
      <w:r w:rsidRPr="005B479F">
        <w:t>$150,000 - Public Amenity - New portable amenity with two standard toilets and one accessible toilet</w:t>
      </w:r>
    </w:p>
    <w:p w14:paraId="1D8A239B" w14:textId="77777777" w:rsidR="005B479F" w:rsidRPr="005B479F" w:rsidRDefault="005B479F" w:rsidP="005B479F">
      <w:pPr>
        <w:spacing w:line="259" w:lineRule="auto"/>
        <w:ind w:left="720" w:hanging="360"/>
        <w:jc w:val="left"/>
      </w:pPr>
      <w:r w:rsidRPr="005B479F">
        <w:rPr>
          <w:rFonts w:ascii="Symbol" w:hAnsi="Symbol"/>
        </w:rPr>
        <w:t></w:t>
      </w:r>
      <w:r w:rsidRPr="005B479F">
        <w:rPr>
          <w:rFonts w:ascii="Symbol" w:hAnsi="Symbol"/>
        </w:rPr>
        <w:tab/>
      </w:r>
      <w:r w:rsidRPr="005B479F">
        <w:t>$50,000 - Consultation &amp; CMMP – Site concept planning, community consultation and cultural heritage management plan specific to the Gathering Place</w:t>
      </w:r>
    </w:p>
    <w:p w14:paraId="5784BD5C" w14:textId="77777777" w:rsidR="005B479F" w:rsidRPr="005B479F" w:rsidRDefault="005B479F" w:rsidP="005B479F">
      <w:pPr>
        <w:spacing w:line="259" w:lineRule="auto"/>
        <w:ind w:left="720" w:hanging="360"/>
        <w:jc w:val="left"/>
      </w:pPr>
      <w:r w:rsidRPr="005B479F">
        <w:rPr>
          <w:rFonts w:ascii="Symbol" w:hAnsi="Symbol"/>
        </w:rPr>
        <w:t></w:t>
      </w:r>
      <w:r w:rsidRPr="005B479F">
        <w:rPr>
          <w:rFonts w:ascii="Symbol" w:hAnsi="Symbol"/>
        </w:rPr>
        <w:tab/>
      </w:r>
      <w:r w:rsidRPr="005B479F">
        <w:t>$50K – recommission existing dwelling for residential programs.</w:t>
      </w:r>
    </w:p>
    <w:p w14:paraId="1A615A46" w14:textId="77777777" w:rsidR="005B479F" w:rsidRPr="005B479F" w:rsidRDefault="005B479F" w:rsidP="005B479F">
      <w:pPr>
        <w:rPr>
          <w:rFonts w:cs="Arial"/>
          <w:b/>
          <w:bCs/>
        </w:rPr>
      </w:pPr>
      <w:r w:rsidRPr="005B479F">
        <w:rPr>
          <w:rFonts w:cs="Arial"/>
          <w:b/>
          <w:bCs/>
        </w:rPr>
        <w:t>Opportunities for external funding and partnership</w:t>
      </w:r>
    </w:p>
    <w:p w14:paraId="23D0FFD4" w14:textId="77777777" w:rsidR="005B479F" w:rsidRPr="005B479F" w:rsidRDefault="005B479F" w:rsidP="005B479F">
      <w:pPr>
        <w:spacing w:line="259" w:lineRule="auto"/>
        <w:jc w:val="left"/>
      </w:pPr>
      <w:r w:rsidRPr="005B479F">
        <w:rPr>
          <w:rFonts w:cs="Arial"/>
          <w:bCs/>
          <w:lang w:eastAsia="en-AU"/>
        </w:rPr>
        <w:t xml:space="preserve">It is anticipated that there will be opportunities to work with other levels of government towards shared outcomes on this project (such as the Victorian Government’s Treaty and Truth and Reconciliation Commission processes; and the Australian Government’s Closing the Gap targets and outcomes). This may also identify external funding opportunities, and Council will actively work to optimise these opportunities including capital co-contribution targets of 50 per cent.  </w:t>
      </w:r>
    </w:p>
    <w:p w14:paraId="23F33E09"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Policy strategy and legislation</w:t>
      </w:r>
    </w:p>
    <w:p w14:paraId="459FA6D3" w14:textId="77777777" w:rsidR="005B479F" w:rsidRPr="005B479F" w:rsidRDefault="005B479F" w:rsidP="005B479F">
      <w:pPr>
        <w:rPr>
          <w:rFonts w:eastAsia="Calibri" w:cs="Calibri"/>
        </w:rPr>
      </w:pPr>
      <w:r w:rsidRPr="005B479F">
        <w:rPr>
          <w:rFonts w:eastAsia="Calibri" w:cs="Calibri"/>
        </w:rPr>
        <w:t xml:space="preserve">The project directly aligns to Goal 1 a Connected Community within </w:t>
      </w:r>
      <w:r w:rsidRPr="005B479F">
        <w:rPr>
          <w:rFonts w:eastAsia="Calibri" w:cs="Calibri"/>
          <w:i/>
          <w:iCs/>
        </w:rPr>
        <w:t>Whittlesea 2040</w:t>
      </w:r>
      <w:r w:rsidRPr="005B479F">
        <w:rPr>
          <w:rFonts w:eastAsia="Calibri" w:cs="Calibri"/>
        </w:rPr>
        <w:t xml:space="preserve"> and is listed in the </w:t>
      </w:r>
      <w:r w:rsidRPr="005B479F">
        <w:rPr>
          <w:rFonts w:eastAsia="Calibri" w:cs="Calibri"/>
          <w:i/>
          <w:iCs/>
        </w:rPr>
        <w:t>Council Action Plan 2018-2019 and 2019-2020 (Update 2019)</w:t>
      </w:r>
      <w:r w:rsidRPr="005B479F">
        <w:rPr>
          <w:rFonts w:eastAsia="Calibri" w:cs="Calibri"/>
        </w:rPr>
        <w:t xml:space="preserve"> within ‘1.2 A healthy and safe community’.</w:t>
      </w:r>
    </w:p>
    <w:p w14:paraId="18CFD867" w14:textId="77777777" w:rsidR="005B479F" w:rsidRPr="005B479F" w:rsidRDefault="005B479F" w:rsidP="005B479F">
      <w:pPr>
        <w:contextualSpacing/>
        <w:rPr>
          <w:szCs w:val="22"/>
        </w:rPr>
      </w:pPr>
      <w:r w:rsidRPr="005B479F">
        <w:rPr>
          <w:szCs w:val="22"/>
        </w:rPr>
        <w:t xml:space="preserve">Other policy and strategy links include: </w:t>
      </w:r>
    </w:p>
    <w:p w14:paraId="78ADA289" w14:textId="77777777" w:rsidR="005B479F" w:rsidRPr="005B479F" w:rsidRDefault="005B479F" w:rsidP="005B479F">
      <w:pPr>
        <w:ind w:left="360" w:hanging="360"/>
        <w:jc w:val="left"/>
        <w:rPr>
          <w:szCs w:val="22"/>
        </w:rPr>
      </w:pPr>
      <w:r w:rsidRPr="005B479F">
        <w:rPr>
          <w:rFonts w:ascii="Symbol" w:hAnsi="Symbol"/>
          <w:szCs w:val="22"/>
        </w:rPr>
        <w:t></w:t>
      </w:r>
      <w:r w:rsidRPr="005B479F">
        <w:rPr>
          <w:rFonts w:ascii="Symbol" w:hAnsi="Symbol"/>
          <w:szCs w:val="22"/>
        </w:rPr>
        <w:tab/>
      </w:r>
      <w:r w:rsidRPr="005B479F">
        <w:rPr>
          <w:szCs w:val="22"/>
        </w:rPr>
        <w:t>Reconciliation Action Plan 2017-2022 (City of Whittlesea)</w:t>
      </w:r>
    </w:p>
    <w:p w14:paraId="384147AC" w14:textId="77777777" w:rsidR="005B479F" w:rsidRPr="005B479F" w:rsidRDefault="005B479F" w:rsidP="005B479F">
      <w:pPr>
        <w:ind w:left="360" w:hanging="360"/>
        <w:jc w:val="left"/>
        <w:rPr>
          <w:szCs w:val="22"/>
        </w:rPr>
      </w:pPr>
      <w:r w:rsidRPr="005B479F">
        <w:rPr>
          <w:rFonts w:ascii="Symbol" w:hAnsi="Symbol"/>
          <w:szCs w:val="22"/>
        </w:rPr>
        <w:t></w:t>
      </w:r>
      <w:r w:rsidRPr="005B479F">
        <w:rPr>
          <w:rFonts w:ascii="Symbol" w:hAnsi="Symbol"/>
          <w:szCs w:val="22"/>
        </w:rPr>
        <w:tab/>
      </w:r>
      <w:r w:rsidRPr="005B479F">
        <w:rPr>
          <w:szCs w:val="22"/>
        </w:rPr>
        <w:t>Aboriginal Reconciliation Policy (City of Whittlesea)</w:t>
      </w:r>
    </w:p>
    <w:p w14:paraId="3B676C86" w14:textId="77777777" w:rsidR="005B479F" w:rsidRPr="005B479F" w:rsidRDefault="005B479F" w:rsidP="005B479F">
      <w:pPr>
        <w:ind w:left="360" w:hanging="360"/>
        <w:jc w:val="left"/>
        <w:rPr>
          <w:szCs w:val="22"/>
        </w:rPr>
      </w:pPr>
      <w:r w:rsidRPr="005B479F">
        <w:rPr>
          <w:rFonts w:ascii="Symbol" w:hAnsi="Symbol"/>
          <w:szCs w:val="22"/>
        </w:rPr>
        <w:t></w:t>
      </w:r>
      <w:r w:rsidRPr="005B479F">
        <w:rPr>
          <w:rFonts w:ascii="Symbol" w:hAnsi="Symbol"/>
          <w:szCs w:val="22"/>
        </w:rPr>
        <w:tab/>
      </w:r>
      <w:r w:rsidRPr="005B479F">
        <w:rPr>
          <w:szCs w:val="22"/>
        </w:rPr>
        <w:t>Community Building Strategy 2017 (City of Whittlesea)</w:t>
      </w:r>
    </w:p>
    <w:p w14:paraId="09BB1EC2" w14:textId="77777777" w:rsidR="005B479F" w:rsidRPr="005B479F" w:rsidRDefault="005B479F" w:rsidP="005B479F">
      <w:pPr>
        <w:ind w:left="360" w:hanging="360"/>
        <w:jc w:val="left"/>
        <w:rPr>
          <w:szCs w:val="22"/>
        </w:rPr>
      </w:pPr>
      <w:r w:rsidRPr="005B479F">
        <w:rPr>
          <w:rFonts w:ascii="Symbol" w:hAnsi="Symbol"/>
          <w:szCs w:val="22"/>
        </w:rPr>
        <w:t></w:t>
      </w:r>
      <w:r w:rsidRPr="005B479F">
        <w:rPr>
          <w:rFonts w:ascii="Symbol" w:hAnsi="Symbol"/>
          <w:szCs w:val="22"/>
        </w:rPr>
        <w:tab/>
      </w:r>
      <w:r w:rsidRPr="005B479F">
        <w:rPr>
          <w:szCs w:val="22"/>
        </w:rPr>
        <w:t>Equal and Safe, Family Violence Strategy (City of Whittlesea)</w:t>
      </w:r>
    </w:p>
    <w:p w14:paraId="6A97B64A" w14:textId="77777777" w:rsidR="005B479F" w:rsidRPr="005B479F" w:rsidRDefault="005B479F" w:rsidP="005B479F">
      <w:pPr>
        <w:ind w:left="360" w:hanging="360"/>
        <w:jc w:val="left"/>
        <w:rPr>
          <w:szCs w:val="22"/>
        </w:rPr>
      </w:pPr>
      <w:r w:rsidRPr="005B479F">
        <w:rPr>
          <w:rFonts w:ascii="Symbol" w:hAnsi="Symbol"/>
          <w:szCs w:val="22"/>
        </w:rPr>
        <w:t></w:t>
      </w:r>
      <w:r w:rsidRPr="005B479F">
        <w:rPr>
          <w:rFonts w:ascii="Symbol" w:hAnsi="Symbol"/>
          <w:szCs w:val="22"/>
        </w:rPr>
        <w:tab/>
      </w:r>
      <w:r w:rsidRPr="005B479F">
        <w:rPr>
          <w:szCs w:val="22"/>
        </w:rPr>
        <w:t>Koolin Balit Aboriginal Health Strategy 2012 –2022  (Victorian Government)</w:t>
      </w:r>
    </w:p>
    <w:p w14:paraId="59392F77" w14:textId="77777777" w:rsidR="005B479F" w:rsidRPr="005B479F" w:rsidRDefault="005B479F" w:rsidP="005B479F">
      <w:pPr>
        <w:ind w:left="360" w:hanging="360"/>
        <w:jc w:val="left"/>
        <w:rPr>
          <w:szCs w:val="22"/>
        </w:rPr>
      </w:pPr>
      <w:r w:rsidRPr="005B479F">
        <w:rPr>
          <w:rFonts w:ascii="Symbol" w:hAnsi="Symbol"/>
          <w:szCs w:val="22"/>
        </w:rPr>
        <w:t></w:t>
      </w:r>
      <w:r w:rsidRPr="005B479F">
        <w:rPr>
          <w:rFonts w:ascii="Symbol" w:hAnsi="Symbol"/>
          <w:szCs w:val="22"/>
        </w:rPr>
        <w:tab/>
      </w:r>
      <w:r w:rsidRPr="005B479F">
        <w:rPr>
          <w:szCs w:val="22"/>
        </w:rPr>
        <w:t>Korin Korin Balit-Djak Plan (Victorian Government) Details how DHHS will work with Aboriginal communities, community organisations, other government departments and mainstream service providers – now and into the future – to improve the health, wellbeing and safety of Aboriginal people in Victoria.</w:t>
      </w:r>
    </w:p>
    <w:p w14:paraId="01DEC85E" w14:textId="77777777" w:rsidR="005B479F" w:rsidRPr="005B479F" w:rsidRDefault="005B479F" w:rsidP="005B479F">
      <w:pPr>
        <w:ind w:left="360" w:hanging="360"/>
        <w:jc w:val="left"/>
        <w:rPr>
          <w:szCs w:val="22"/>
        </w:rPr>
      </w:pPr>
      <w:r w:rsidRPr="005B479F">
        <w:rPr>
          <w:rFonts w:ascii="Symbol" w:hAnsi="Symbol"/>
          <w:szCs w:val="22"/>
        </w:rPr>
        <w:t></w:t>
      </w:r>
      <w:r w:rsidRPr="005B479F">
        <w:rPr>
          <w:rFonts w:ascii="Symbol" w:hAnsi="Symbol"/>
          <w:szCs w:val="22"/>
        </w:rPr>
        <w:tab/>
      </w:r>
      <w:r w:rsidRPr="005B479F">
        <w:rPr>
          <w:szCs w:val="22"/>
        </w:rPr>
        <w:t>The Australian Government’s National Agreement on</w:t>
      </w:r>
      <w:r w:rsidRPr="005B479F">
        <w:rPr>
          <w:b/>
          <w:bCs/>
          <w:szCs w:val="22"/>
        </w:rPr>
        <w:t> </w:t>
      </w:r>
      <w:r w:rsidRPr="005B479F">
        <w:rPr>
          <w:szCs w:val="22"/>
        </w:rPr>
        <w:t>Closing the Gap.</w:t>
      </w:r>
    </w:p>
    <w:p w14:paraId="5AB97359" w14:textId="77777777" w:rsidR="005B479F" w:rsidRPr="005B479F" w:rsidRDefault="005B479F" w:rsidP="005B479F">
      <w:pPr>
        <w:keepNext/>
        <w:tabs>
          <w:tab w:val="left" w:pos="1134"/>
        </w:tabs>
        <w:spacing w:before="360" w:after="120"/>
        <w:rPr>
          <w:rFonts w:cs="Arial"/>
          <w:b/>
          <w:caps/>
          <w:smallCaps/>
          <w:szCs w:val="22"/>
        </w:rPr>
      </w:pPr>
      <w:r w:rsidRPr="005B479F">
        <w:rPr>
          <w:rFonts w:cs="Arial"/>
          <w:b/>
          <w:caps/>
          <w:smallCaps/>
          <w:szCs w:val="22"/>
        </w:rPr>
        <w:t>link to strategic risks</w:t>
      </w:r>
    </w:p>
    <w:p w14:paraId="178AF5D4" w14:textId="77777777" w:rsidR="005B479F" w:rsidRPr="005B479F" w:rsidRDefault="005B479F" w:rsidP="005B479F">
      <w:pPr>
        <w:spacing w:before="0"/>
        <w:rPr>
          <w:rFonts w:cs="Arial"/>
          <w:lang w:val="en-GB"/>
        </w:rPr>
      </w:pPr>
      <w:r w:rsidRPr="005B479F">
        <w:rPr>
          <w:rFonts w:cs="Arial"/>
          <w:lang w:val="en-GB"/>
        </w:rPr>
        <w:t>If the Aboriginal Gathering Place is not developed there is some risk that it would significantly impact on Council’s capacity to effectively increase community wellbeing and service delivery for the Aboriginal community.</w:t>
      </w:r>
    </w:p>
    <w:p w14:paraId="49057DFD" w14:textId="77777777" w:rsidR="005B479F" w:rsidRPr="005B479F" w:rsidRDefault="005B479F" w:rsidP="005B479F">
      <w:pPr>
        <w:keepNext/>
        <w:tabs>
          <w:tab w:val="left" w:pos="1134"/>
        </w:tabs>
        <w:spacing w:before="240" w:after="120"/>
        <w:rPr>
          <w:rFonts w:cs="Arial"/>
          <w:i/>
          <w:color w:val="000000"/>
          <w:szCs w:val="22"/>
        </w:rPr>
      </w:pPr>
      <w:r w:rsidRPr="005B479F">
        <w:rPr>
          <w:rFonts w:cs="Arial"/>
          <w:b/>
          <w:bCs/>
          <w:iCs/>
          <w:lang w:eastAsia="en-AU"/>
        </w:rPr>
        <w:t xml:space="preserve">Strategic Risk </w:t>
      </w:r>
      <w:r w:rsidRPr="005B479F">
        <w:rPr>
          <w:rFonts w:cs="Arial"/>
          <w:i/>
          <w:color w:val="000000"/>
          <w:szCs w:val="22"/>
        </w:rPr>
        <w:t>Community and Stakeholder Engagement - Ineffective stakeholder engagement resulting in compromised community outcomes and/or non-achievement of Council's strategic direction</w:t>
      </w:r>
    </w:p>
    <w:p w14:paraId="72BF20AF" w14:textId="77777777" w:rsidR="005B479F" w:rsidRPr="005B479F" w:rsidRDefault="005B479F" w:rsidP="005B479F">
      <w:pPr>
        <w:rPr>
          <w:rFonts w:cs="Arial"/>
        </w:rPr>
      </w:pPr>
      <w:r w:rsidRPr="005B479F">
        <w:rPr>
          <w:rFonts w:cs="Arial"/>
        </w:rPr>
        <w:t xml:space="preserve">This project also includes some significant other risks including: </w:t>
      </w:r>
    </w:p>
    <w:p w14:paraId="2955C83F" w14:textId="77777777" w:rsidR="005B479F" w:rsidRPr="005B479F" w:rsidRDefault="005B479F" w:rsidP="005B479F">
      <w:pPr>
        <w:ind w:left="720" w:hanging="360"/>
        <w:rPr>
          <w:rFonts w:cs="Arial"/>
        </w:rPr>
      </w:pPr>
      <w:r w:rsidRPr="005B479F">
        <w:rPr>
          <w:rFonts w:cs="Arial"/>
          <w:szCs w:val="20"/>
        </w:rPr>
        <w:t>-</w:t>
      </w:r>
      <w:r w:rsidRPr="005B479F">
        <w:rPr>
          <w:rFonts w:cs="Arial"/>
          <w:szCs w:val="20"/>
        </w:rPr>
        <w:tab/>
      </w:r>
      <w:r w:rsidRPr="005B479F">
        <w:rPr>
          <w:rFonts w:cs="Arial"/>
          <w:u w:val="single"/>
        </w:rPr>
        <w:t>Complexity of the site:</w:t>
      </w:r>
      <w:r w:rsidRPr="005B479F">
        <w:rPr>
          <w:rFonts w:cs="Arial"/>
        </w:rPr>
        <w:t xml:space="preserve"> The preferred site at Quarry Hills is remote and elevated which adds to design and delivery complexity and could add to costs. </w:t>
      </w:r>
    </w:p>
    <w:p w14:paraId="5AEFD74D" w14:textId="77777777" w:rsidR="005B479F" w:rsidRPr="005B479F" w:rsidRDefault="005B479F" w:rsidP="005B479F">
      <w:pPr>
        <w:ind w:left="720" w:hanging="360"/>
        <w:rPr>
          <w:rFonts w:cs="Arial"/>
        </w:rPr>
      </w:pPr>
      <w:r w:rsidRPr="005B479F">
        <w:rPr>
          <w:rFonts w:cs="Arial"/>
          <w:szCs w:val="20"/>
        </w:rPr>
        <w:t>-</w:t>
      </w:r>
      <w:r w:rsidRPr="005B479F">
        <w:rPr>
          <w:rFonts w:cs="Arial"/>
          <w:szCs w:val="20"/>
        </w:rPr>
        <w:tab/>
      </w:r>
      <w:r w:rsidRPr="005B479F">
        <w:rPr>
          <w:rFonts w:cs="Arial"/>
          <w:u w:val="single"/>
        </w:rPr>
        <w:t>Cultural risks:</w:t>
      </w:r>
      <w:r w:rsidRPr="005B479F">
        <w:rPr>
          <w:rFonts w:cs="Arial"/>
        </w:rPr>
        <w:t xml:space="preserve"> The current cultural significance of the site is unknown and requires a Cultural Heritage Management Plan </w:t>
      </w:r>
    </w:p>
    <w:p w14:paraId="3E238A93" w14:textId="77777777" w:rsidR="005B479F" w:rsidRPr="005B479F" w:rsidRDefault="005B479F" w:rsidP="005B479F">
      <w:pPr>
        <w:ind w:left="720" w:hanging="360"/>
        <w:rPr>
          <w:rFonts w:cs="Arial"/>
        </w:rPr>
      </w:pPr>
      <w:r w:rsidRPr="005B479F">
        <w:rPr>
          <w:rFonts w:cs="Arial"/>
          <w:szCs w:val="20"/>
        </w:rPr>
        <w:t>-</w:t>
      </w:r>
      <w:r w:rsidRPr="005B479F">
        <w:rPr>
          <w:rFonts w:cs="Arial"/>
          <w:szCs w:val="20"/>
        </w:rPr>
        <w:tab/>
      </w:r>
      <w:r w:rsidRPr="005B479F">
        <w:rPr>
          <w:rFonts w:cs="Arial"/>
          <w:u w:val="single"/>
        </w:rPr>
        <w:t>Community Governance Risks:</w:t>
      </w:r>
      <w:r w:rsidRPr="005B479F">
        <w:rPr>
          <w:rFonts w:cs="Arial"/>
        </w:rPr>
        <w:t xml:space="preserve"> The project requires a new approach to community governance and self-determination which is new for Council and requires time, commitment and significant community capacity.  </w:t>
      </w:r>
    </w:p>
    <w:p w14:paraId="74880EED" w14:textId="77777777" w:rsidR="005B479F" w:rsidRPr="005B479F" w:rsidRDefault="005B479F" w:rsidP="005B479F">
      <w:pPr>
        <w:ind w:left="720" w:hanging="360"/>
        <w:rPr>
          <w:rFonts w:cs="Arial"/>
        </w:rPr>
      </w:pPr>
      <w:r w:rsidRPr="005B479F">
        <w:rPr>
          <w:rFonts w:cs="Arial"/>
          <w:szCs w:val="20"/>
        </w:rPr>
        <w:t>-</w:t>
      </w:r>
      <w:r w:rsidRPr="005B479F">
        <w:rPr>
          <w:rFonts w:cs="Arial"/>
          <w:szCs w:val="20"/>
        </w:rPr>
        <w:tab/>
      </w:r>
      <w:r w:rsidRPr="005B479F">
        <w:rPr>
          <w:rFonts w:cs="Arial"/>
          <w:u w:val="single"/>
        </w:rPr>
        <w:t>Fast track risks:</w:t>
      </w:r>
      <w:r w:rsidRPr="005B479F">
        <w:rPr>
          <w:rFonts w:cs="Arial"/>
        </w:rPr>
        <w:t xml:space="preserve"> To achieve the outcomes proposed in Phase 1 requires fast tracking and prioritising the project which increases risks and limits scope around on-going community consultation and un-foreseen project changes.  </w:t>
      </w:r>
    </w:p>
    <w:p w14:paraId="22B19F06" w14:textId="77777777" w:rsidR="005B479F" w:rsidRPr="005B479F" w:rsidRDefault="005B479F" w:rsidP="005B479F">
      <w:pPr>
        <w:ind w:left="720" w:hanging="360"/>
        <w:rPr>
          <w:rFonts w:cs="Arial"/>
        </w:rPr>
      </w:pPr>
      <w:r w:rsidRPr="005B479F">
        <w:rPr>
          <w:rFonts w:cs="Arial"/>
          <w:szCs w:val="20"/>
        </w:rPr>
        <w:t>-</w:t>
      </w:r>
      <w:r w:rsidRPr="005B479F">
        <w:rPr>
          <w:rFonts w:cs="Arial"/>
          <w:szCs w:val="20"/>
        </w:rPr>
        <w:tab/>
      </w:r>
      <w:r w:rsidRPr="005B479F">
        <w:rPr>
          <w:rFonts w:cs="Arial"/>
          <w:u w:val="single"/>
        </w:rPr>
        <w:t>Complexity of the project:</w:t>
      </w:r>
      <w:r w:rsidRPr="005B479F">
        <w:rPr>
          <w:rFonts w:cs="Arial"/>
        </w:rPr>
        <w:t xml:space="preserve"> Council has not been involved in delivering an AGP before and will need adequate time and resources to develop sustainable and effective programs which achieve the proposed outcomes. History shows that most AGP build their success over a period of time and require on ongoing commitment from a range of stakeholders.</w:t>
      </w:r>
    </w:p>
    <w:p w14:paraId="132E65A6" w14:textId="77777777" w:rsidR="005B479F" w:rsidRPr="005B479F" w:rsidRDefault="005B479F" w:rsidP="005B479F">
      <w:pPr>
        <w:ind w:left="360"/>
        <w:rPr>
          <w:rFonts w:cs="Arial"/>
        </w:rPr>
      </w:pPr>
      <w:r w:rsidRPr="005B479F">
        <w:rPr>
          <w:rFonts w:cs="Arial"/>
        </w:rPr>
        <w:t xml:space="preserve">Each of these risks can be responded to with treatments including securing appropriate permits, completing cultural heritage management plans and providing regular and comprehensive community governance training and support; as well as regular communication with Council and future funders around resourcing and support.    </w:t>
      </w:r>
    </w:p>
    <w:p w14:paraId="75FE5B2E" w14:textId="77777777" w:rsidR="005B479F" w:rsidRPr="005B479F" w:rsidRDefault="005B479F" w:rsidP="005B479F">
      <w:pPr>
        <w:spacing w:before="0"/>
        <w:rPr>
          <w:rFonts w:cs="Arial"/>
          <w:sz w:val="16"/>
          <w:szCs w:val="16"/>
          <w:lang w:val="en-GB"/>
        </w:rPr>
      </w:pPr>
    </w:p>
    <w:p w14:paraId="39FCF7A9"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Links to whittlesea 2040 and the CoUNCIL Plan</w:t>
      </w:r>
    </w:p>
    <w:p w14:paraId="38B5E34A" w14:textId="77777777" w:rsidR="005B479F" w:rsidRPr="005B479F" w:rsidRDefault="005B479F" w:rsidP="005B479F">
      <w:pPr>
        <w:tabs>
          <w:tab w:val="left" w:pos="2835"/>
        </w:tabs>
        <w:spacing w:after="120"/>
        <w:ind w:left="2835" w:hanging="2835"/>
        <w:jc w:val="left"/>
        <w:rPr>
          <w:rFonts w:cs="Arial"/>
          <w:b/>
          <w:bCs/>
          <w:iCs/>
          <w:szCs w:val="20"/>
          <w:lang w:eastAsia="en-AU"/>
        </w:rPr>
      </w:pPr>
      <w:r w:rsidRPr="005B479F">
        <w:rPr>
          <w:rFonts w:cs="Arial"/>
          <w:b/>
          <w:bCs/>
          <w:iCs/>
          <w:szCs w:val="20"/>
          <w:lang w:eastAsia="en-AU"/>
        </w:rPr>
        <w:t>Goal</w:t>
      </w:r>
      <w:r w:rsidRPr="005B479F">
        <w:rPr>
          <w:rFonts w:cs="Arial"/>
          <w:b/>
          <w:bCs/>
          <w:iCs/>
          <w:szCs w:val="20"/>
          <w:lang w:eastAsia="en-AU"/>
        </w:rPr>
        <w:tab/>
      </w:r>
      <w:r w:rsidRPr="005B479F">
        <w:rPr>
          <w:b/>
        </w:rPr>
        <w:t>Connected community</w:t>
      </w:r>
    </w:p>
    <w:p w14:paraId="34DD6001" w14:textId="77777777" w:rsidR="005B479F" w:rsidRPr="005B479F" w:rsidRDefault="005B479F" w:rsidP="005B479F">
      <w:pPr>
        <w:tabs>
          <w:tab w:val="left" w:pos="2835"/>
        </w:tabs>
        <w:spacing w:after="120"/>
        <w:ind w:left="2835" w:hanging="2835"/>
        <w:jc w:val="left"/>
        <w:rPr>
          <w:rFonts w:cs="Arial"/>
          <w:b/>
          <w:bCs/>
          <w:iCs/>
          <w:szCs w:val="20"/>
          <w:lang w:eastAsia="en-AU"/>
        </w:rPr>
      </w:pPr>
      <w:r w:rsidRPr="005B479F">
        <w:rPr>
          <w:rFonts w:cs="Arial"/>
          <w:b/>
          <w:bCs/>
          <w:iCs/>
          <w:szCs w:val="20"/>
          <w:lang w:eastAsia="en-AU"/>
        </w:rPr>
        <w:t>Key Direction</w:t>
      </w:r>
      <w:r w:rsidRPr="005B479F">
        <w:rPr>
          <w:rFonts w:cs="Arial"/>
          <w:b/>
          <w:bCs/>
          <w:iCs/>
          <w:szCs w:val="20"/>
          <w:lang w:eastAsia="en-AU"/>
        </w:rPr>
        <w:tab/>
      </w:r>
      <w:r w:rsidRPr="005B479F">
        <w:rPr>
          <w:b/>
        </w:rPr>
        <w:t>A healthy and safe community</w:t>
      </w:r>
    </w:p>
    <w:p w14:paraId="2BB8E333" w14:textId="77777777" w:rsidR="005B479F" w:rsidRPr="005B479F" w:rsidRDefault="005B479F" w:rsidP="005B479F">
      <w:pPr>
        <w:rPr>
          <w:rFonts w:cs="Arial"/>
          <w:sz w:val="16"/>
          <w:szCs w:val="16"/>
          <w:lang w:val="en-GB"/>
        </w:rPr>
      </w:pPr>
    </w:p>
    <w:p w14:paraId="6EF0F763"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Declarations of Conflicts of Interest</w:t>
      </w:r>
    </w:p>
    <w:p w14:paraId="2D4F8554" w14:textId="77777777" w:rsidR="005B479F" w:rsidRPr="005B479F" w:rsidRDefault="005B479F" w:rsidP="005B479F">
      <w:pPr>
        <w:spacing w:after="120"/>
        <w:rPr>
          <w:lang w:eastAsia="en-AU"/>
        </w:rPr>
      </w:pPr>
      <w:r w:rsidRPr="005B479F">
        <w:rPr>
          <w:lang w:eastAsia="en-AU"/>
        </w:rPr>
        <w:t xml:space="preserve">Under Section 130 of the </w:t>
      </w:r>
      <w:r w:rsidRPr="005B479F">
        <w:rPr>
          <w:i/>
          <w:iCs/>
          <w:lang w:eastAsia="en-AU"/>
        </w:rPr>
        <w:t xml:space="preserve">Local Government Act 2020 </w:t>
      </w:r>
      <w:r w:rsidRPr="005B479F">
        <w:rPr>
          <w:iCs/>
          <w:lang w:eastAsia="en-AU"/>
        </w:rPr>
        <w:t xml:space="preserve">and Rule 47 of the </w:t>
      </w:r>
      <w:r w:rsidRPr="005B479F">
        <w:rPr>
          <w:i/>
          <w:iCs/>
          <w:lang w:eastAsia="en-AU"/>
        </w:rPr>
        <w:t>Governance Rules 2021,</w:t>
      </w:r>
      <w:r w:rsidRPr="005B479F">
        <w:rPr>
          <w:lang w:eastAsia="en-AU"/>
        </w:rPr>
        <w:t xml:space="preserve"> officers providing advice to Council are required to disclose any conflict of interest they have in a matter and explain the nature of the conflict.</w:t>
      </w:r>
    </w:p>
    <w:p w14:paraId="5EBAC4CD" w14:textId="77777777" w:rsidR="005B479F" w:rsidRPr="005B479F" w:rsidRDefault="005B479F" w:rsidP="005B479F">
      <w:pPr>
        <w:spacing w:after="120"/>
        <w:rPr>
          <w:lang w:eastAsia="en-AU"/>
        </w:rPr>
      </w:pPr>
      <w:r w:rsidRPr="005B479F">
        <w:rPr>
          <w:lang w:eastAsia="en-AU"/>
        </w:rPr>
        <w:t>The Responsible Officer reviewing this report, having made enquiries with relevant members of staff, reports that no disclosable interests have been raised in relation to this report.</w:t>
      </w:r>
    </w:p>
    <w:p w14:paraId="3E1CCBC8" w14:textId="77777777" w:rsidR="005B479F" w:rsidRPr="005B479F" w:rsidRDefault="005B479F" w:rsidP="005B479F">
      <w:pPr>
        <w:keepNext/>
        <w:spacing w:before="360" w:after="240"/>
        <w:rPr>
          <w:rFonts w:cs="Arial"/>
          <w:b/>
          <w:szCs w:val="22"/>
          <w:u w:val="single"/>
        </w:rPr>
      </w:pPr>
      <w:r w:rsidRPr="005B479F">
        <w:rPr>
          <w:rFonts w:cs="Arial"/>
          <w:b/>
          <w:caps/>
          <w:smallCaps/>
          <w:szCs w:val="22"/>
        </w:rPr>
        <w:t>Conclusion</w:t>
      </w:r>
    </w:p>
    <w:p w14:paraId="71C2934A" w14:textId="77777777" w:rsidR="005B479F" w:rsidRPr="005B479F" w:rsidRDefault="005B479F" w:rsidP="005B479F">
      <w:pPr>
        <w:spacing w:before="0"/>
        <w:rPr>
          <w:rFonts w:cs="Arial"/>
        </w:rPr>
      </w:pPr>
      <w:r w:rsidRPr="005B479F">
        <w:rPr>
          <w:rFonts w:cs="Calibri"/>
        </w:rPr>
        <w:t xml:space="preserve">Establishing a Gathering Place in Whittlesea has been the main priority of the local Aboriginal community for over 20 years and remains a key objective of the Whittlesea Reconciliation Group.  </w:t>
      </w:r>
      <w:r w:rsidRPr="005B479F">
        <w:rPr>
          <w:rFonts w:cs="Arial"/>
        </w:rPr>
        <w:t xml:space="preserve">A Gathering Place is seen as critical to improve the significant health and wellbeing deficits faced by our Aboriginal Community.  </w:t>
      </w:r>
    </w:p>
    <w:p w14:paraId="509983B4" w14:textId="77777777" w:rsidR="005B479F" w:rsidRPr="005B479F" w:rsidRDefault="005B479F" w:rsidP="005B479F">
      <w:pPr>
        <w:spacing w:after="120"/>
        <w:rPr>
          <w:rFonts w:cs="Arial"/>
        </w:rPr>
      </w:pPr>
      <w:r w:rsidRPr="005B479F">
        <w:rPr>
          <w:rFonts w:cs="Arial"/>
        </w:rPr>
        <w:t xml:space="preserve">This report </w:t>
      </w:r>
      <w:r w:rsidRPr="005B479F">
        <w:t>proposes Council support the establishment of a purpose-built Aboriginal Gathering Place at Quarry Hills as articulated in option 4 (</w:t>
      </w:r>
      <w:r w:rsidRPr="005B479F">
        <w:rPr>
          <w:b/>
          <w:bCs/>
        </w:rPr>
        <w:t>Attachment 4</w:t>
      </w:r>
      <w:r w:rsidRPr="005B479F">
        <w:t xml:space="preserve">). </w:t>
      </w:r>
    </w:p>
    <w:p w14:paraId="2C5E7A1E" w14:textId="77777777" w:rsidR="005B479F" w:rsidRPr="005B479F" w:rsidRDefault="005B479F" w:rsidP="005B479F">
      <w:pPr>
        <w:spacing w:before="0"/>
      </w:pPr>
      <w:r w:rsidRPr="005B479F">
        <w:rPr>
          <w:rFonts w:cs="Arial"/>
          <w:bCs/>
          <w:lang w:eastAsia="en-AU"/>
        </w:rPr>
        <w:t xml:space="preserve">Critical to the success of the project is a commitment to shared governance model and responsibility for the facility with the Aboriginal Community. This is in-line with the long-term community vision for the project – with articulates a space operating on the principles of community control and self-determination. </w:t>
      </w:r>
    </w:p>
    <w:p w14:paraId="3F7F8FB0" w14:textId="77777777" w:rsidR="005B479F" w:rsidRPr="005B479F" w:rsidRDefault="005B479F" w:rsidP="005B479F">
      <w:pPr>
        <w:tabs>
          <w:tab w:val="left" w:pos="360"/>
        </w:tabs>
        <w:spacing w:after="120"/>
        <w:rPr>
          <w:rFonts w:cs="Arial"/>
          <w:bCs/>
          <w:lang w:eastAsia="en-AU"/>
        </w:rPr>
      </w:pPr>
      <w:r w:rsidRPr="005B479F">
        <w:rPr>
          <w:rFonts w:cs="Arial"/>
          <w:bCs/>
          <w:lang w:eastAsia="en-AU"/>
        </w:rPr>
        <w:t>Council will continue to explore external funding opportunities with other levels of government and other funding bodies and return to Council by March 2022 with a new report outlining a final Aboriginal Gathering Place Business Case which includes future (Phase 2) project governance arrangements, detailed costings, and a site feasibility update.</w:t>
      </w:r>
    </w:p>
    <w:p w14:paraId="1BB83505" w14:textId="77777777" w:rsidR="005B479F" w:rsidRPr="005B479F" w:rsidRDefault="005B479F" w:rsidP="005B479F">
      <w:pPr>
        <w:spacing w:before="0"/>
        <w:rPr>
          <w:rFonts w:cs="Arial"/>
          <w:sz w:val="16"/>
          <w:szCs w:val="16"/>
          <w:lang w:val="en-GB"/>
        </w:rPr>
      </w:pPr>
    </w:p>
    <w:tbl>
      <w:tblPr>
        <w:tblW w:w="5000" w:type="pct"/>
        <w:tblLook w:val="0000" w:firstRow="0" w:lastRow="0" w:firstColumn="0" w:lastColumn="0" w:noHBand="0" w:noVBand="0"/>
      </w:tblPr>
      <w:tblGrid>
        <w:gridCol w:w="9287"/>
      </w:tblGrid>
      <w:tr w:rsidR="005B479F" w:rsidRPr="005B479F" w14:paraId="5B74B5EC" w14:textId="77777777" w:rsidTr="00BE368F">
        <w:tc>
          <w:tcPr>
            <w:tcW w:w="5000" w:type="pct"/>
          </w:tcPr>
          <w:p w14:paraId="04D6D1BE" w14:textId="77777777" w:rsidR="005B479F" w:rsidRPr="005B479F" w:rsidRDefault="005B479F" w:rsidP="00893C92">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5B479F">
              <w:rPr>
                <w:rFonts w:cs="Arial"/>
                <w:b/>
                <w:bCs/>
                <w:caps/>
              </w:rPr>
              <w:t>RECOMMENDATION</w:t>
            </w:r>
          </w:p>
          <w:p w14:paraId="40392018" w14:textId="77777777" w:rsidR="005B479F" w:rsidRPr="00893C92" w:rsidRDefault="005B479F" w:rsidP="005B479F">
            <w:pPr>
              <w:rPr>
                <w:bCs/>
              </w:rPr>
            </w:pPr>
            <w:r w:rsidRPr="00893C92">
              <w:rPr>
                <w:bCs/>
              </w:rPr>
              <w:t>THAT Council resolve to:</w:t>
            </w:r>
          </w:p>
          <w:p w14:paraId="6A9109CA" w14:textId="77777777" w:rsidR="005B479F" w:rsidRPr="00893C92" w:rsidRDefault="005B479F" w:rsidP="005B479F">
            <w:pPr>
              <w:widowControl w:val="0"/>
              <w:tabs>
                <w:tab w:val="left" w:pos="567"/>
              </w:tabs>
              <w:spacing w:before="240"/>
              <w:ind w:left="567" w:hanging="567"/>
              <w:rPr>
                <w:bCs/>
                <w:szCs w:val="22"/>
                <w:lang w:eastAsia="en-AU"/>
              </w:rPr>
            </w:pPr>
            <w:r w:rsidRPr="00893C92">
              <w:rPr>
                <w:bCs/>
                <w:szCs w:val="22"/>
                <w:lang w:eastAsia="en-AU"/>
              </w:rPr>
              <w:t>1.</w:t>
            </w:r>
            <w:r w:rsidRPr="00893C92">
              <w:rPr>
                <w:bCs/>
                <w:szCs w:val="22"/>
                <w:lang w:eastAsia="en-AU"/>
              </w:rPr>
              <w:tab/>
              <w:t xml:space="preserve">Support the establishment of a purpose-built Aboriginal Gathering Place at Quarry Hills Park </w:t>
            </w:r>
            <w:r w:rsidRPr="00893C92">
              <w:rPr>
                <w:bCs/>
                <w:color w:val="000000"/>
                <w:szCs w:val="22"/>
                <w:lang w:eastAsia="en-AU"/>
              </w:rPr>
              <w:t>described as Option 4 in Table 2 of this report.</w:t>
            </w:r>
          </w:p>
          <w:p w14:paraId="593178C0" w14:textId="77777777" w:rsidR="005B479F" w:rsidRPr="00893C92" w:rsidRDefault="005B479F" w:rsidP="005B479F">
            <w:pPr>
              <w:widowControl w:val="0"/>
              <w:tabs>
                <w:tab w:val="left" w:pos="567"/>
              </w:tabs>
              <w:spacing w:before="240"/>
              <w:ind w:left="567" w:hanging="567"/>
              <w:rPr>
                <w:bCs/>
                <w:szCs w:val="22"/>
                <w:lang w:eastAsia="en-AU"/>
              </w:rPr>
            </w:pPr>
            <w:r w:rsidRPr="00893C92">
              <w:rPr>
                <w:bCs/>
                <w:szCs w:val="22"/>
                <w:lang w:eastAsia="en-AU"/>
              </w:rPr>
              <w:t>2.</w:t>
            </w:r>
            <w:r w:rsidRPr="00893C92">
              <w:rPr>
                <w:bCs/>
                <w:szCs w:val="22"/>
                <w:lang w:eastAsia="en-AU"/>
              </w:rPr>
              <w:tab/>
              <w:t>Note the following funding arrangements for the Gathering Place project:</w:t>
            </w:r>
          </w:p>
          <w:p w14:paraId="59F24CF1" w14:textId="77777777" w:rsidR="005B479F" w:rsidRPr="00893C92" w:rsidRDefault="005B479F" w:rsidP="005B479F">
            <w:pPr>
              <w:widowControl w:val="0"/>
              <w:tabs>
                <w:tab w:val="left" w:pos="1134"/>
              </w:tabs>
              <w:spacing w:before="240"/>
              <w:ind w:left="1134" w:hanging="567"/>
              <w:rPr>
                <w:bCs/>
                <w:szCs w:val="22"/>
                <w:lang w:eastAsia="en-AU"/>
              </w:rPr>
            </w:pPr>
            <w:r w:rsidRPr="00893C92">
              <w:rPr>
                <w:bCs/>
                <w:szCs w:val="22"/>
                <w:lang w:eastAsia="en-AU"/>
              </w:rPr>
              <w:t>a)</w:t>
            </w:r>
            <w:r w:rsidRPr="00893C92">
              <w:rPr>
                <w:bCs/>
                <w:szCs w:val="22"/>
                <w:lang w:eastAsia="en-AU"/>
              </w:rPr>
              <w:tab/>
            </w:r>
            <w:r w:rsidRPr="00893C92">
              <w:rPr>
                <w:bCs/>
                <w:szCs w:val="22"/>
              </w:rPr>
              <w:t xml:space="preserve">Proposed Council funding </w:t>
            </w:r>
            <w:r w:rsidRPr="00893C92">
              <w:rPr>
                <w:bCs/>
                <w:szCs w:val="22"/>
                <w:lang w:eastAsia="en-AU"/>
              </w:rPr>
              <w:t xml:space="preserve">of $250,000 in the draft 2021/22 budget; </w:t>
            </w:r>
          </w:p>
          <w:p w14:paraId="3F7EA8AB" w14:textId="77777777" w:rsidR="005B479F" w:rsidRPr="00893C92" w:rsidRDefault="005B479F" w:rsidP="005B479F">
            <w:pPr>
              <w:widowControl w:val="0"/>
              <w:tabs>
                <w:tab w:val="left" w:pos="1134"/>
              </w:tabs>
              <w:spacing w:before="240"/>
              <w:ind w:left="1134" w:hanging="567"/>
              <w:rPr>
                <w:bCs/>
                <w:szCs w:val="22"/>
                <w:lang w:eastAsia="en-AU"/>
              </w:rPr>
            </w:pPr>
            <w:r w:rsidRPr="00893C92">
              <w:rPr>
                <w:bCs/>
                <w:szCs w:val="22"/>
                <w:lang w:eastAsia="en-AU"/>
              </w:rPr>
              <w:t>b)</w:t>
            </w:r>
            <w:r w:rsidRPr="00893C92">
              <w:rPr>
                <w:bCs/>
                <w:szCs w:val="22"/>
                <w:lang w:eastAsia="en-AU"/>
              </w:rPr>
              <w:tab/>
            </w:r>
            <w:r w:rsidRPr="00893C92">
              <w:rPr>
                <w:bCs/>
                <w:szCs w:val="22"/>
              </w:rPr>
              <w:t>External</w:t>
            </w:r>
            <w:r w:rsidRPr="00893C92">
              <w:rPr>
                <w:bCs/>
                <w:color w:val="FF0000"/>
                <w:szCs w:val="22"/>
              </w:rPr>
              <w:t xml:space="preserve"> </w:t>
            </w:r>
            <w:r w:rsidRPr="00893C92">
              <w:rPr>
                <w:bCs/>
                <w:szCs w:val="22"/>
                <w:lang w:eastAsia="en-AU"/>
              </w:rPr>
              <w:t>funding of $300,000 from the Department of Environment, Land, Water and Planning’s Suburban Parks Infrastructure Fund.</w:t>
            </w:r>
          </w:p>
          <w:p w14:paraId="79199045" w14:textId="77777777" w:rsidR="005B479F" w:rsidRPr="00893C92" w:rsidRDefault="005B479F" w:rsidP="005B479F">
            <w:pPr>
              <w:widowControl w:val="0"/>
              <w:tabs>
                <w:tab w:val="left" w:pos="567"/>
              </w:tabs>
              <w:spacing w:before="240"/>
              <w:ind w:left="567" w:hanging="567"/>
              <w:rPr>
                <w:bCs/>
                <w:szCs w:val="22"/>
                <w:lang w:eastAsia="en-AU"/>
              </w:rPr>
            </w:pPr>
            <w:r w:rsidRPr="00893C92">
              <w:rPr>
                <w:bCs/>
                <w:szCs w:val="22"/>
                <w:lang w:eastAsia="en-AU"/>
              </w:rPr>
              <w:t>3.</w:t>
            </w:r>
            <w:r w:rsidRPr="00893C92">
              <w:rPr>
                <w:bCs/>
                <w:szCs w:val="22"/>
                <w:lang w:eastAsia="en-AU"/>
              </w:rPr>
              <w:tab/>
              <w:t>Note the following Gathering Place documents prepared with local community:</w:t>
            </w:r>
          </w:p>
          <w:p w14:paraId="64C09356" w14:textId="77777777" w:rsidR="005B479F" w:rsidRPr="00893C92" w:rsidRDefault="005B479F" w:rsidP="005B479F">
            <w:pPr>
              <w:widowControl w:val="0"/>
              <w:tabs>
                <w:tab w:val="left" w:pos="1134"/>
              </w:tabs>
              <w:spacing w:before="240"/>
              <w:ind w:left="1134" w:hanging="567"/>
              <w:rPr>
                <w:bCs/>
                <w:szCs w:val="22"/>
                <w:lang w:eastAsia="en-AU"/>
              </w:rPr>
            </w:pPr>
            <w:r w:rsidRPr="00893C92">
              <w:rPr>
                <w:bCs/>
                <w:szCs w:val="22"/>
                <w:lang w:eastAsia="en-AU"/>
              </w:rPr>
              <w:t>a)</w:t>
            </w:r>
            <w:r w:rsidRPr="00893C92">
              <w:rPr>
                <w:bCs/>
                <w:szCs w:val="22"/>
                <w:lang w:eastAsia="en-AU"/>
              </w:rPr>
              <w:tab/>
              <w:t>Aboriginal Gathering Place Community Vision (Attachment 1);</w:t>
            </w:r>
          </w:p>
          <w:p w14:paraId="4AE13637" w14:textId="77777777" w:rsidR="005B479F" w:rsidRPr="00893C92" w:rsidRDefault="005B479F" w:rsidP="005B479F">
            <w:pPr>
              <w:widowControl w:val="0"/>
              <w:tabs>
                <w:tab w:val="left" w:pos="1134"/>
              </w:tabs>
              <w:spacing w:before="240"/>
              <w:ind w:left="1134" w:hanging="567"/>
              <w:rPr>
                <w:bCs/>
                <w:szCs w:val="22"/>
                <w:lang w:eastAsia="en-AU"/>
              </w:rPr>
            </w:pPr>
            <w:r w:rsidRPr="00893C92">
              <w:rPr>
                <w:bCs/>
                <w:szCs w:val="22"/>
                <w:lang w:eastAsia="en-AU"/>
              </w:rPr>
              <w:t>b)</w:t>
            </w:r>
            <w:r w:rsidRPr="00893C92">
              <w:rPr>
                <w:bCs/>
                <w:szCs w:val="22"/>
                <w:lang w:eastAsia="en-AU"/>
              </w:rPr>
              <w:tab/>
              <w:t>Aboriginal Gathering Place Investment Logic Map (Attachment 2);</w:t>
            </w:r>
          </w:p>
          <w:p w14:paraId="3CE9AC01" w14:textId="77777777" w:rsidR="005B479F" w:rsidRPr="00893C92" w:rsidRDefault="005B479F" w:rsidP="005B479F">
            <w:pPr>
              <w:widowControl w:val="0"/>
              <w:tabs>
                <w:tab w:val="left" w:pos="1134"/>
              </w:tabs>
              <w:spacing w:before="240"/>
              <w:ind w:left="1134" w:hanging="567"/>
              <w:rPr>
                <w:bCs/>
                <w:szCs w:val="22"/>
                <w:lang w:eastAsia="en-AU"/>
              </w:rPr>
            </w:pPr>
            <w:r w:rsidRPr="00893C92">
              <w:rPr>
                <w:bCs/>
                <w:szCs w:val="22"/>
                <w:lang w:eastAsia="en-AU"/>
              </w:rPr>
              <w:t>c)</w:t>
            </w:r>
            <w:r w:rsidRPr="00893C92">
              <w:rPr>
                <w:bCs/>
                <w:szCs w:val="22"/>
                <w:lang w:eastAsia="en-AU"/>
              </w:rPr>
              <w:tab/>
              <w:t xml:space="preserve">Aboriginal Gathering Place Feasibility Study 2018 (Attachment 3); </w:t>
            </w:r>
          </w:p>
          <w:p w14:paraId="6B787BE6" w14:textId="77777777" w:rsidR="005B479F" w:rsidRPr="00893C92" w:rsidRDefault="005B479F" w:rsidP="005B479F">
            <w:pPr>
              <w:widowControl w:val="0"/>
              <w:tabs>
                <w:tab w:val="left" w:pos="1134"/>
              </w:tabs>
              <w:spacing w:before="240"/>
              <w:ind w:left="1134" w:hanging="567"/>
              <w:rPr>
                <w:bCs/>
                <w:szCs w:val="22"/>
                <w:lang w:eastAsia="en-AU"/>
              </w:rPr>
            </w:pPr>
            <w:r w:rsidRPr="00893C92">
              <w:rPr>
                <w:bCs/>
                <w:szCs w:val="22"/>
                <w:lang w:eastAsia="en-AU"/>
              </w:rPr>
              <w:t>d)</w:t>
            </w:r>
            <w:r w:rsidRPr="00893C92">
              <w:rPr>
                <w:bCs/>
                <w:szCs w:val="22"/>
                <w:lang w:eastAsia="en-AU"/>
              </w:rPr>
              <w:tab/>
              <w:t>Draft 2020 Aboriginal Gathering Place Business Case (Attachment 4);</w:t>
            </w:r>
          </w:p>
          <w:p w14:paraId="08362915" w14:textId="77777777" w:rsidR="005B479F" w:rsidRPr="00893C92" w:rsidRDefault="005B479F" w:rsidP="005B479F">
            <w:pPr>
              <w:widowControl w:val="0"/>
              <w:tabs>
                <w:tab w:val="left" w:pos="567"/>
              </w:tabs>
              <w:spacing w:before="240"/>
              <w:ind w:left="567" w:hanging="567"/>
              <w:rPr>
                <w:rFonts w:cs="Arial"/>
                <w:bCs/>
                <w:szCs w:val="22"/>
                <w:lang w:eastAsia="en-AU"/>
              </w:rPr>
            </w:pPr>
            <w:r w:rsidRPr="00893C92">
              <w:rPr>
                <w:rFonts w:cs="Arial"/>
                <w:bCs/>
                <w:szCs w:val="22"/>
                <w:lang w:eastAsia="en-AU"/>
              </w:rPr>
              <w:t>4.</w:t>
            </w:r>
            <w:r w:rsidRPr="00893C92">
              <w:rPr>
                <w:rFonts w:cs="Arial"/>
                <w:bCs/>
                <w:szCs w:val="22"/>
                <w:lang w:eastAsia="en-AU"/>
              </w:rPr>
              <w:tab/>
              <w:t xml:space="preserve">Establish </w:t>
            </w:r>
            <w:r w:rsidRPr="00893C92">
              <w:rPr>
                <w:bCs/>
                <w:szCs w:val="22"/>
              </w:rPr>
              <w:t xml:space="preserve">the City of Whittlesea Aboriginal Gathering Place Advisory Group (AGPAG) as per the Terms of Reference outlined in Attachment 5.  </w:t>
            </w:r>
          </w:p>
          <w:p w14:paraId="20D2CE4B" w14:textId="77777777" w:rsidR="005B479F" w:rsidRPr="00893C92" w:rsidRDefault="005B479F" w:rsidP="005B479F">
            <w:pPr>
              <w:widowControl w:val="0"/>
              <w:tabs>
                <w:tab w:val="left" w:pos="567"/>
              </w:tabs>
              <w:spacing w:before="240"/>
              <w:ind w:left="567" w:hanging="567"/>
              <w:rPr>
                <w:bCs/>
                <w:szCs w:val="22"/>
                <w:lang w:eastAsia="en-AU"/>
              </w:rPr>
            </w:pPr>
            <w:r w:rsidRPr="00893C92">
              <w:rPr>
                <w:bCs/>
                <w:szCs w:val="22"/>
                <w:lang w:eastAsia="en-AU"/>
              </w:rPr>
              <w:t>5.</w:t>
            </w:r>
            <w:r w:rsidRPr="00893C92">
              <w:rPr>
                <w:bCs/>
                <w:szCs w:val="22"/>
                <w:lang w:eastAsia="en-AU"/>
              </w:rPr>
              <w:tab/>
              <w:t xml:space="preserve">Note Council will pursue an external funding co-contribution target of 50 per cent to support the establishment of the Aboriginal Gathering Place </w:t>
            </w:r>
            <w:r w:rsidRPr="00893C92">
              <w:rPr>
                <w:bCs/>
                <w:color w:val="000000"/>
                <w:szCs w:val="22"/>
                <w:lang w:eastAsia="en-AU"/>
              </w:rPr>
              <w:t>described as Option 4 in Table 2 of this report</w:t>
            </w:r>
            <w:r w:rsidRPr="00893C92">
              <w:rPr>
                <w:bCs/>
                <w:szCs w:val="22"/>
                <w:lang w:eastAsia="en-AU"/>
              </w:rPr>
              <w:t xml:space="preserve">. </w:t>
            </w:r>
          </w:p>
          <w:p w14:paraId="5240C78C" w14:textId="77777777" w:rsidR="005B479F" w:rsidRPr="00893C92" w:rsidRDefault="005B479F" w:rsidP="005B479F">
            <w:pPr>
              <w:widowControl w:val="0"/>
              <w:tabs>
                <w:tab w:val="left" w:pos="567"/>
              </w:tabs>
              <w:spacing w:before="240"/>
              <w:ind w:left="567" w:hanging="567"/>
              <w:rPr>
                <w:bCs/>
                <w:szCs w:val="22"/>
                <w:lang w:eastAsia="en-AU"/>
              </w:rPr>
            </w:pPr>
            <w:r w:rsidRPr="00893C92">
              <w:rPr>
                <w:bCs/>
                <w:szCs w:val="22"/>
                <w:lang w:eastAsia="en-AU"/>
              </w:rPr>
              <w:t>6.</w:t>
            </w:r>
            <w:r w:rsidRPr="00893C92">
              <w:rPr>
                <w:bCs/>
                <w:szCs w:val="22"/>
                <w:lang w:eastAsia="en-AU"/>
              </w:rPr>
              <w:tab/>
              <w:t>Note a report will be brought to Council by March 2022 outlining a final Aboriginal Gathering Place Business Case, future operational governance arrangements, detailed costings, and a site assessment update.</w:t>
            </w:r>
          </w:p>
          <w:p w14:paraId="1A341775" w14:textId="77777777" w:rsidR="005B479F" w:rsidRPr="00DC781E" w:rsidRDefault="005B479F" w:rsidP="00DC781E">
            <w:pPr>
              <w:widowControl w:val="0"/>
              <w:tabs>
                <w:tab w:val="left" w:pos="567"/>
              </w:tabs>
              <w:spacing w:before="240"/>
              <w:ind w:left="567" w:hanging="567"/>
              <w:rPr>
                <w:bCs/>
                <w:szCs w:val="22"/>
                <w:lang w:eastAsia="en-AU"/>
              </w:rPr>
            </w:pPr>
            <w:r w:rsidRPr="00893C92">
              <w:rPr>
                <w:bCs/>
                <w:szCs w:val="22"/>
                <w:lang w:eastAsia="en-AU"/>
              </w:rPr>
              <w:t>7.</w:t>
            </w:r>
            <w:r w:rsidRPr="00893C92">
              <w:rPr>
                <w:bCs/>
                <w:szCs w:val="22"/>
                <w:lang w:eastAsia="en-AU"/>
              </w:rPr>
              <w:tab/>
              <w:t>Note that completion of a Cultural Heritage Management Plan with the Wurundjeri Woi Wurrung Cultural Heritage Aboriginal Corporation will be commissioned and may impact on program delivery timeframes.</w:t>
            </w:r>
          </w:p>
        </w:tc>
      </w:tr>
      <w:tr w:rsidR="00893C92" w:rsidRPr="005B479F" w14:paraId="3DFB37A9" w14:textId="77777777" w:rsidTr="00BE368F">
        <w:tc>
          <w:tcPr>
            <w:tcW w:w="5000" w:type="pct"/>
          </w:tcPr>
          <w:p w14:paraId="27741772" w14:textId="77777777" w:rsidR="00893C92" w:rsidRDefault="00893C92" w:rsidP="00641BA7">
            <w:pPr>
              <w:pBdr>
                <w:top w:val="double" w:sz="4" w:space="6" w:color="auto"/>
                <w:left w:val="double" w:sz="4" w:space="4" w:color="auto"/>
                <w:bottom w:val="double" w:sz="4" w:space="6" w:color="auto"/>
                <w:right w:val="double" w:sz="4" w:space="4" w:color="auto"/>
              </w:pBdr>
              <w:shd w:val="pct20" w:color="auto" w:fill="auto"/>
              <w:jc w:val="center"/>
              <w:rPr>
                <w:rFonts w:cs="Arial"/>
                <w:b/>
                <w:bCs/>
                <w:caps/>
              </w:rPr>
            </w:pPr>
            <w:bookmarkStart w:id="105" w:name="PDF2_Recommendations_33668"/>
            <w:bookmarkEnd w:id="105"/>
            <w:r w:rsidRPr="00893C92">
              <w:rPr>
                <w:rFonts w:cs="Arial"/>
                <w:b/>
                <w:bCs/>
                <w:caps/>
              </w:rPr>
              <w:t>Council Resolution</w:t>
            </w:r>
          </w:p>
          <w:p w14:paraId="2BB43BCB" w14:textId="77777777" w:rsidR="00893C92" w:rsidRDefault="00893C92" w:rsidP="00641BA7">
            <w:pPr>
              <w:tabs>
                <w:tab w:val="left" w:pos="2268"/>
              </w:tabs>
              <w:rPr>
                <w:rFonts w:cs="Arial"/>
                <w:b/>
                <w:i/>
              </w:rPr>
            </w:pPr>
            <w:bookmarkStart w:id="106" w:name="MoverSeconder_33668"/>
            <w:r w:rsidRPr="00893C92">
              <w:rPr>
                <w:rFonts w:cs="Arial"/>
                <w:b/>
                <w:i/>
                <w:caps/>
              </w:rPr>
              <w:t>Moved:</w:t>
            </w:r>
            <w:r w:rsidRPr="00893C92">
              <w:rPr>
                <w:rFonts w:cs="Arial"/>
                <w:b/>
                <w:i/>
                <w:caps/>
              </w:rPr>
              <w:tab/>
            </w:r>
            <w:r w:rsidRPr="00893C92">
              <w:rPr>
                <w:rFonts w:cs="Arial"/>
                <w:b/>
                <w:i/>
              </w:rPr>
              <w:t>Administrator Duncan</w:t>
            </w:r>
          </w:p>
          <w:p w14:paraId="3C66AA3F" w14:textId="77777777" w:rsidR="00893C92" w:rsidRDefault="00893C92" w:rsidP="00893C92">
            <w:pPr>
              <w:tabs>
                <w:tab w:val="left" w:pos="2268"/>
              </w:tabs>
              <w:spacing w:before="0"/>
              <w:rPr>
                <w:rFonts w:cs="Arial"/>
                <w:b/>
                <w:i/>
              </w:rPr>
            </w:pPr>
            <w:r w:rsidRPr="00893C92">
              <w:rPr>
                <w:rFonts w:cs="Arial"/>
                <w:b/>
                <w:i/>
                <w:caps/>
              </w:rPr>
              <w:t>Seconded:</w:t>
            </w:r>
            <w:r w:rsidRPr="00893C92">
              <w:rPr>
                <w:rFonts w:cs="Arial"/>
                <w:b/>
                <w:i/>
                <w:caps/>
              </w:rPr>
              <w:tab/>
            </w:r>
            <w:r w:rsidRPr="00893C92">
              <w:rPr>
                <w:rFonts w:cs="Arial"/>
                <w:b/>
                <w:i/>
              </w:rPr>
              <w:t xml:space="preserve">Chairperson Wilson </w:t>
            </w:r>
          </w:p>
          <w:bookmarkEnd w:id="106"/>
          <w:p w14:paraId="499E0203" w14:textId="77777777" w:rsidR="00893C92" w:rsidRPr="00893C92" w:rsidRDefault="00893C92" w:rsidP="00893C92">
            <w:pPr>
              <w:tabs>
                <w:tab w:val="left" w:pos="2268"/>
              </w:tabs>
              <w:spacing w:before="0"/>
            </w:pPr>
          </w:p>
          <w:p w14:paraId="4DBFFFBC" w14:textId="77777777" w:rsidR="00893C92" w:rsidRPr="00893C92" w:rsidRDefault="00893C92" w:rsidP="00DC781E">
            <w:pPr>
              <w:spacing w:before="0"/>
              <w:rPr>
                <w:rFonts w:cs="Arial"/>
                <w:b/>
              </w:rPr>
            </w:pPr>
            <w:bookmarkStart w:id="107" w:name="Carried_33668"/>
            <w:r>
              <w:t xml:space="preserve"> </w:t>
            </w:r>
            <w:r w:rsidRPr="00893C92">
              <w:rPr>
                <w:rFonts w:cs="Arial"/>
                <w:b/>
              </w:rPr>
              <w:t>THAT Council resolve to:</w:t>
            </w:r>
          </w:p>
          <w:p w14:paraId="59C2B68C" w14:textId="77777777" w:rsidR="00893C92" w:rsidRPr="00893C92" w:rsidRDefault="00893C92" w:rsidP="00893C92">
            <w:pPr>
              <w:ind w:left="709" w:hanging="425"/>
              <w:rPr>
                <w:rFonts w:cs="Arial"/>
                <w:b/>
              </w:rPr>
            </w:pPr>
            <w:r w:rsidRPr="00893C92">
              <w:rPr>
                <w:rFonts w:cs="Arial"/>
                <w:b/>
              </w:rPr>
              <w:t>1.</w:t>
            </w:r>
            <w:r w:rsidRPr="00893C92">
              <w:rPr>
                <w:rFonts w:cs="Arial"/>
                <w:b/>
              </w:rPr>
              <w:tab/>
              <w:t>Support the establishment of a purpose-built Aboriginal Gathering Place at Quarry Hills Park described as Option 4 in Table 2 of this report.</w:t>
            </w:r>
          </w:p>
          <w:p w14:paraId="1DE1FE3D" w14:textId="77777777" w:rsidR="00893C92" w:rsidRPr="00893C92" w:rsidRDefault="00893C92" w:rsidP="00893C92">
            <w:pPr>
              <w:ind w:left="709" w:hanging="425"/>
              <w:rPr>
                <w:rFonts w:cs="Arial"/>
                <w:b/>
              </w:rPr>
            </w:pPr>
            <w:r w:rsidRPr="00893C92">
              <w:rPr>
                <w:rFonts w:cs="Arial"/>
                <w:b/>
              </w:rPr>
              <w:t>2.</w:t>
            </w:r>
            <w:r w:rsidRPr="00893C92">
              <w:rPr>
                <w:rFonts w:cs="Arial"/>
                <w:b/>
              </w:rPr>
              <w:tab/>
              <w:t>Note the following funding arrangements for the Gathering Place project:</w:t>
            </w:r>
          </w:p>
          <w:p w14:paraId="01E33ACA" w14:textId="77777777" w:rsidR="00893C92" w:rsidRPr="00893C92" w:rsidRDefault="00893C92" w:rsidP="009E538B">
            <w:pPr>
              <w:ind w:left="1276" w:hanging="425"/>
              <w:rPr>
                <w:rFonts w:cs="Arial"/>
                <w:b/>
              </w:rPr>
            </w:pPr>
            <w:r w:rsidRPr="00893C92">
              <w:rPr>
                <w:rFonts w:cs="Arial"/>
                <w:b/>
              </w:rPr>
              <w:t>a)</w:t>
            </w:r>
            <w:r w:rsidRPr="00893C92">
              <w:rPr>
                <w:rFonts w:cs="Arial"/>
                <w:b/>
              </w:rPr>
              <w:tab/>
              <w:t xml:space="preserve">Proposed Council funding of $250,000 in the draft 2021/22 budget; </w:t>
            </w:r>
          </w:p>
          <w:p w14:paraId="0552F595" w14:textId="77777777" w:rsidR="00893C92" w:rsidRPr="00893C92" w:rsidRDefault="00893C92" w:rsidP="009E538B">
            <w:pPr>
              <w:ind w:left="1276" w:hanging="425"/>
              <w:rPr>
                <w:rFonts w:cs="Arial"/>
                <w:b/>
              </w:rPr>
            </w:pPr>
            <w:r w:rsidRPr="00893C92">
              <w:rPr>
                <w:rFonts w:cs="Arial"/>
                <w:b/>
              </w:rPr>
              <w:t>b)</w:t>
            </w:r>
            <w:r w:rsidRPr="00893C92">
              <w:rPr>
                <w:rFonts w:cs="Arial"/>
                <w:b/>
              </w:rPr>
              <w:tab/>
              <w:t>External funding of $300,000 from the Department of Environment, Land, Water and Planning’s Suburban Parks Infrastructure Fund.</w:t>
            </w:r>
          </w:p>
          <w:p w14:paraId="5AA41053" w14:textId="77777777" w:rsidR="00893C92" w:rsidRPr="00893C92" w:rsidRDefault="00893C92" w:rsidP="00893C92">
            <w:pPr>
              <w:ind w:left="709" w:hanging="425"/>
              <w:rPr>
                <w:rFonts w:cs="Arial"/>
                <w:b/>
              </w:rPr>
            </w:pPr>
            <w:r w:rsidRPr="00893C92">
              <w:rPr>
                <w:rFonts w:cs="Arial"/>
                <w:b/>
              </w:rPr>
              <w:t>3.</w:t>
            </w:r>
            <w:r w:rsidRPr="00893C92">
              <w:rPr>
                <w:rFonts w:cs="Arial"/>
                <w:b/>
              </w:rPr>
              <w:tab/>
              <w:t>Note the following Gathering Place documents prepared with local community:</w:t>
            </w:r>
          </w:p>
          <w:p w14:paraId="63131DA7" w14:textId="77777777" w:rsidR="00893C92" w:rsidRPr="00893C92" w:rsidRDefault="00893C92" w:rsidP="009E538B">
            <w:pPr>
              <w:ind w:left="1276" w:hanging="425"/>
              <w:rPr>
                <w:rFonts w:cs="Arial"/>
                <w:b/>
              </w:rPr>
            </w:pPr>
            <w:r w:rsidRPr="00893C92">
              <w:rPr>
                <w:rFonts w:cs="Arial"/>
                <w:b/>
              </w:rPr>
              <w:t>a)</w:t>
            </w:r>
            <w:r w:rsidRPr="00893C92">
              <w:rPr>
                <w:rFonts w:cs="Arial"/>
                <w:b/>
              </w:rPr>
              <w:tab/>
              <w:t>Aboriginal Gathering Place Community Vision (Attachment 1);</w:t>
            </w:r>
          </w:p>
          <w:p w14:paraId="6F657498" w14:textId="77777777" w:rsidR="00893C92" w:rsidRPr="00893C92" w:rsidRDefault="00893C92" w:rsidP="009E538B">
            <w:pPr>
              <w:ind w:left="1276" w:hanging="425"/>
              <w:rPr>
                <w:rFonts w:cs="Arial"/>
                <w:b/>
              </w:rPr>
            </w:pPr>
            <w:r w:rsidRPr="00893C92">
              <w:rPr>
                <w:rFonts w:cs="Arial"/>
                <w:b/>
              </w:rPr>
              <w:t>b)</w:t>
            </w:r>
            <w:r w:rsidRPr="00893C92">
              <w:rPr>
                <w:rFonts w:cs="Arial"/>
                <w:b/>
              </w:rPr>
              <w:tab/>
              <w:t>Aboriginal Gathering Place Investment Logic Map (Attachment 2);</w:t>
            </w:r>
          </w:p>
          <w:p w14:paraId="2236DEC3" w14:textId="77777777" w:rsidR="00893C92" w:rsidRPr="00893C92" w:rsidRDefault="00893C92" w:rsidP="009E538B">
            <w:pPr>
              <w:ind w:left="1276" w:hanging="425"/>
              <w:rPr>
                <w:rFonts w:cs="Arial"/>
                <w:b/>
              </w:rPr>
            </w:pPr>
            <w:r w:rsidRPr="00893C92">
              <w:rPr>
                <w:rFonts w:cs="Arial"/>
                <w:b/>
              </w:rPr>
              <w:t>c)</w:t>
            </w:r>
            <w:r w:rsidRPr="00893C92">
              <w:rPr>
                <w:rFonts w:cs="Arial"/>
                <w:b/>
              </w:rPr>
              <w:tab/>
              <w:t xml:space="preserve">Aboriginal Gathering Place Feasibility Study 2018 (Attachment 3); </w:t>
            </w:r>
          </w:p>
          <w:p w14:paraId="2E0C95EA" w14:textId="77777777" w:rsidR="00893C92" w:rsidRPr="00893C92" w:rsidRDefault="00893C92" w:rsidP="009E538B">
            <w:pPr>
              <w:ind w:left="1276" w:hanging="425"/>
              <w:rPr>
                <w:rFonts w:cs="Arial"/>
                <w:b/>
              </w:rPr>
            </w:pPr>
            <w:r w:rsidRPr="00893C92">
              <w:rPr>
                <w:rFonts w:cs="Arial"/>
                <w:b/>
              </w:rPr>
              <w:t>d)</w:t>
            </w:r>
            <w:r w:rsidRPr="00893C92">
              <w:rPr>
                <w:rFonts w:cs="Arial"/>
                <w:b/>
              </w:rPr>
              <w:tab/>
              <w:t>Draft 2020 Aboriginal Gathering Place Business Case (Attachment 4);</w:t>
            </w:r>
          </w:p>
          <w:p w14:paraId="33DFF8E4" w14:textId="77777777" w:rsidR="00893C92" w:rsidRPr="00893C92" w:rsidRDefault="00893C92" w:rsidP="00893C92">
            <w:pPr>
              <w:ind w:left="709" w:hanging="425"/>
              <w:rPr>
                <w:rFonts w:cs="Arial"/>
                <w:b/>
              </w:rPr>
            </w:pPr>
            <w:r w:rsidRPr="00893C92">
              <w:rPr>
                <w:rFonts w:cs="Arial"/>
                <w:b/>
              </w:rPr>
              <w:t>4.</w:t>
            </w:r>
            <w:r w:rsidRPr="00893C92">
              <w:rPr>
                <w:rFonts w:cs="Arial"/>
                <w:b/>
              </w:rPr>
              <w:tab/>
              <w:t xml:space="preserve">Establish the City of Whittlesea Aboriginal Gathering Place Advisory Group (AGPAG) as per the Terms of Reference outlined in Attachment 5.  </w:t>
            </w:r>
          </w:p>
          <w:p w14:paraId="325C1639" w14:textId="77777777" w:rsidR="00893C92" w:rsidRPr="00893C92" w:rsidRDefault="00893C92" w:rsidP="00893C92">
            <w:pPr>
              <w:ind w:left="709" w:hanging="425"/>
              <w:rPr>
                <w:rFonts w:cs="Arial"/>
                <w:b/>
              </w:rPr>
            </w:pPr>
            <w:r w:rsidRPr="00893C92">
              <w:rPr>
                <w:rFonts w:cs="Arial"/>
                <w:b/>
              </w:rPr>
              <w:t>5.</w:t>
            </w:r>
            <w:r w:rsidRPr="00893C92">
              <w:rPr>
                <w:rFonts w:cs="Arial"/>
                <w:b/>
              </w:rPr>
              <w:tab/>
              <w:t xml:space="preserve">Note Council will pursue an external funding co-contribution target of 50 per cent to support the establishment of the Aboriginal Gathering Place described as Option 4 in Table 2 of this report. </w:t>
            </w:r>
          </w:p>
          <w:p w14:paraId="11CD68EB" w14:textId="77777777" w:rsidR="00893C92" w:rsidRPr="00893C92" w:rsidRDefault="00893C92" w:rsidP="00893C92">
            <w:pPr>
              <w:ind w:left="709" w:hanging="425"/>
              <w:rPr>
                <w:rFonts w:cs="Arial"/>
                <w:b/>
              </w:rPr>
            </w:pPr>
            <w:r w:rsidRPr="00893C92">
              <w:rPr>
                <w:rFonts w:cs="Arial"/>
                <w:b/>
              </w:rPr>
              <w:t>6.</w:t>
            </w:r>
            <w:r w:rsidRPr="00893C92">
              <w:rPr>
                <w:rFonts w:cs="Arial"/>
                <w:b/>
              </w:rPr>
              <w:tab/>
              <w:t>Note a report will be brought to Council by March 2022 outlining a final Aboriginal Gathering Place Business Case, future operational governance arrangements, detailed costings, and a site assessment update.</w:t>
            </w:r>
          </w:p>
          <w:p w14:paraId="103EBB8B" w14:textId="77777777" w:rsidR="00893C92" w:rsidRDefault="00893C92" w:rsidP="00893C92">
            <w:pPr>
              <w:ind w:left="709" w:hanging="425"/>
              <w:rPr>
                <w:rFonts w:cs="Arial"/>
                <w:b/>
              </w:rPr>
            </w:pPr>
            <w:r w:rsidRPr="00893C92">
              <w:rPr>
                <w:rFonts w:cs="Arial"/>
                <w:b/>
              </w:rPr>
              <w:t>7.</w:t>
            </w:r>
            <w:r w:rsidRPr="00893C92">
              <w:rPr>
                <w:rFonts w:cs="Arial"/>
                <w:b/>
              </w:rPr>
              <w:tab/>
              <w:t>Note that completion of a Cultural Heritage Management Plan with the Wurundjeri Woi Wurrung Cultural Heritage Aboriginal Corporation will be commissioned and may impact on program delivery timeframes.</w:t>
            </w:r>
          </w:p>
          <w:p w14:paraId="51AD7180" w14:textId="77777777" w:rsidR="00893C92" w:rsidRPr="00893C92" w:rsidRDefault="00893C92" w:rsidP="00893C92">
            <w:pPr>
              <w:ind w:left="709" w:hanging="425"/>
              <w:rPr>
                <w:rFonts w:cs="Arial"/>
                <w:b/>
              </w:rPr>
            </w:pPr>
            <w:r w:rsidRPr="00893C92">
              <w:rPr>
                <w:rFonts w:cs="Arial"/>
                <w:b/>
              </w:rPr>
              <w:t>8.</w:t>
            </w:r>
            <w:r w:rsidR="00E31B4B">
              <w:rPr>
                <w:rFonts w:cs="Arial"/>
                <w:b/>
              </w:rPr>
              <w:tab/>
            </w:r>
            <w:r w:rsidRPr="00893C92">
              <w:rPr>
                <w:rFonts w:cs="Arial"/>
                <w:b/>
              </w:rPr>
              <w:t>Include the Whittlesea Aboriginal Gathering Place as a key advocacy priority for 2021/22 in partnership with the Aboriginal Gathering Place Advisory Group.</w:t>
            </w:r>
          </w:p>
          <w:p w14:paraId="05E82993" w14:textId="77777777" w:rsidR="00893C92" w:rsidRDefault="00893C92" w:rsidP="00893C92">
            <w:pPr>
              <w:ind w:left="709" w:hanging="425"/>
              <w:rPr>
                <w:rFonts w:cs="Arial"/>
                <w:b/>
              </w:rPr>
            </w:pPr>
            <w:r w:rsidRPr="00893C92">
              <w:rPr>
                <w:rFonts w:cs="Arial"/>
                <w:b/>
              </w:rPr>
              <w:t>9.</w:t>
            </w:r>
            <w:r w:rsidR="00E31B4B">
              <w:rPr>
                <w:rFonts w:cs="Arial"/>
                <w:b/>
              </w:rPr>
              <w:tab/>
            </w:r>
            <w:r w:rsidRPr="00893C92">
              <w:rPr>
                <w:rFonts w:cs="Arial"/>
                <w:b/>
              </w:rPr>
              <w:t>Amend the Terms of Reference for the Aboriginal Gathering Place Advisory Group to include, under Ordinary Meetings, the provision to formally meet with Administrators on a biannual basis.</w:t>
            </w:r>
          </w:p>
          <w:p w14:paraId="368F995C" w14:textId="77777777" w:rsidR="00893C92" w:rsidRPr="00893C92" w:rsidRDefault="00893C92" w:rsidP="00893C92">
            <w:pPr>
              <w:jc w:val="right"/>
            </w:pPr>
            <w:r w:rsidRPr="00893C92">
              <w:rPr>
                <w:rFonts w:cs="Arial"/>
                <w:b/>
                <w:caps/>
              </w:rPr>
              <w:t>Carried</w:t>
            </w:r>
            <w:bookmarkEnd w:id="107"/>
            <w:r w:rsidR="009E538B">
              <w:rPr>
                <w:rFonts w:cs="Arial"/>
                <w:b/>
                <w:caps/>
              </w:rPr>
              <w:t xml:space="preserve"> UNANIMOUSLY</w:t>
            </w:r>
          </w:p>
        </w:tc>
      </w:tr>
    </w:tbl>
    <w:p w14:paraId="6993350B" w14:textId="77777777" w:rsidR="005B479F" w:rsidRDefault="005B479F" w:rsidP="005B479F">
      <w:pPr>
        <w:jc w:val="center"/>
        <w:sectPr w:rsidR="005B479F" w:rsidSect="005B479F">
          <w:headerReference w:type="even" r:id="rId79"/>
          <w:headerReference w:type="default" r:id="rId80"/>
          <w:footerReference w:type="even" r:id="rId81"/>
          <w:footerReference w:type="default" r:id="rId82"/>
          <w:headerReference w:type="first" r:id="rId83"/>
          <w:footerReference w:type="first" r:id="rId84"/>
          <w:type w:val="oddPage"/>
          <w:pgSz w:w="11907" w:h="16839" w:code="9"/>
          <w:pgMar w:top="1134" w:right="1418" w:bottom="851" w:left="1418" w:header="851" w:footer="567" w:gutter="0"/>
          <w:cols w:space="720"/>
          <w:formProt w:val="0"/>
          <w:docGrid w:linePitch="299"/>
        </w:sectPr>
      </w:pPr>
      <w:r>
        <w:t xml:space="preserve"> </w:t>
      </w:r>
      <w:bookmarkStart w:id="108" w:name="PageSet_Report_33668"/>
      <w:bookmarkEnd w:id="108"/>
    </w:p>
    <w:p w14:paraId="4F66E15A" w14:textId="77777777" w:rsidR="005B479F" w:rsidRDefault="005B479F" w:rsidP="005B479F">
      <w:pPr>
        <w:jc w:val="center"/>
      </w:pPr>
      <w:bookmarkStart w:id="109" w:name="PDF3_Attachment_33668_1"/>
      <w:bookmarkEnd w:id="109"/>
      <w:r>
        <w:rPr>
          <w:noProof/>
          <w:lang w:eastAsia="en-AU"/>
        </w:rPr>
        <w:drawing>
          <wp:inline distT="0" distB="0" distL="0" distR="0" wp14:anchorId="5000DD0F" wp14:editId="4C2D7372">
            <wp:extent cx="6213475" cy="808595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rcRect l="1323" t="1023" r="1323" b="1023"/>
                    <a:stretch>
                      <a:fillRect/>
                    </a:stretch>
                  </pic:blipFill>
                  <pic:spPr>
                    <a:xfrm>
                      <a:off x="0" y="0"/>
                      <a:ext cx="6213475" cy="8085956"/>
                    </a:xfrm>
                    <a:prstGeom prst="rect">
                      <a:avLst/>
                    </a:prstGeom>
                  </pic:spPr>
                </pic:pic>
              </a:graphicData>
            </a:graphic>
          </wp:inline>
        </w:drawing>
      </w:r>
    </w:p>
    <w:p w14:paraId="38E02B4A" w14:textId="77777777" w:rsidR="005B479F" w:rsidRDefault="005B479F" w:rsidP="005B479F">
      <w:pPr>
        <w:spacing w:before="0"/>
        <w:jc w:val="left"/>
      </w:pPr>
      <w:r>
        <w:br w:type="page"/>
      </w:r>
    </w:p>
    <w:p w14:paraId="0AE97773" w14:textId="77777777" w:rsidR="005B479F" w:rsidRDefault="005B479F" w:rsidP="005B479F">
      <w:pPr>
        <w:jc w:val="center"/>
      </w:pPr>
      <w:r>
        <w:rPr>
          <w:noProof/>
          <w:lang w:eastAsia="en-AU"/>
        </w:rPr>
        <w:drawing>
          <wp:inline distT="0" distB="0" distL="0" distR="0" wp14:anchorId="06B2C4F1" wp14:editId="133A13F1">
            <wp:extent cx="6213475" cy="8086964"/>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399827C8" w14:textId="77777777" w:rsidR="005B479F" w:rsidRDefault="005B479F" w:rsidP="005B479F">
      <w:pPr>
        <w:spacing w:before="0"/>
        <w:jc w:val="left"/>
      </w:pPr>
      <w:r>
        <w:br w:type="page"/>
      </w:r>
    </w:p>
    <w:p w14:paraId="1D3AF58E" w14:textId="77777777" w:rsidR="005B479F" w:rsidRDefault="005B479F" w:rsidP="005B479F">
      <w:pPr>
        <w:jc w:val="center"/>
      </w:pPr>
      <w:r>
        <w:rPr>
          <w:noProof/>
          <w:lang w:eastAsia="en-AU"/>
        </w:rPr>
        <w:drawing>
          <wp:inline distT="0" distB="0" distL="0" distR="0" wp14:anchorId="361BB57B" wp14:editId="600DFA9C">
            <wp:extent cx="6213475" cy="8086964"/>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79EB1084" w14:textId="77777777" w:rsidR="005B479F" w:rsidRDefault="005B479F" w:rsidP="005B479F">
      <w:pPr>
        <w:spacing w:before="0"/>
        <w:jc w:val="left"/>
      </w:pPr>
      <w:r>
        <w:br w:type="page"/>
      </w:r>
    </w:p>
    <w:p w14:paraId="49E5802E" w14:textId="77777777" w:rsidR="005B479F" w:rsidRDefault="005B479F" w:rsidP="005B479F">
      <w:pPr>
        <w:jc w:val="center"/>
      </w:pPr>
      <w:r>
        <w:rPr>
          <w:noProof/>
          <w:lang w:eastAsia="en-AU"/>
        </w:rPr>
        <w:drawing>
          <wp:inline distT="0" distB="0" distL="0" distR="0" wp14:anchorId="13542517" wp14:editId="1E1FA4D8">
            <wp:extent cx="6213475" cy="8086964"/>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047331AB" w14:textId="77777777" w:rsidR="005B479F" w:rsidRDefault="005B479F" w:rsidP="005B479F">
      <w:pPr>
        <w:spacing w:before="0"/>
        <w:jc w:val="left"/>
      </w:pPr>
      <w:r>
        <w:br w:type="page"/>
      </w:r>
    </w:p>
    <w:p w14:paraId="52450F23" w14:textId="77777777" w:rsidR="005B479F" w:rsidRDefault="005B479F" w:rsidP="005B479F">
      <w:pPr>
        <w:jc w:val="center"/>
      </w:pPr>
      <w:r>
        <w:rPr>
          <w:noProof/>
          <w:lang w:eastAsia="en-AU"/>
        </w:rPr>
        <w:drawing>
          <wp:inline distT="0" distB="0" distL="0" distR="0" wp14:anchorId="3F03C2DE" wp14:editId="0E5794AB">
            <wp:extent cx="6213475" cy="8086964"/>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3E629D63" w14:textId="77777777" w:rsidR="005B479F" w:rsidRDefault="005B479F" w:rsidP="005B479F">
      <w:pPr>
        <w:spacing w:before="0"/>
        <w:jc w:val="left"/>
      </w:pPr>
      <w:r>
        <w:br w:type="page"/>
      </w:r>
    </w:p>
    <w:p w14:paraId="683CB97A" w14:textId="77777777" w:rsidR="005B479F" w:rsidRDefault="005B479F" w:rsidP="005B479F">
      <w:pPr>
        <w:jc w:val="center"/>
      </w:pPr>
      <w:r>
        <w:rPr>
          <w:noProof/>
          <w:lang w:eastAsia="en-AU"/>
        </w:rPr>
        <w:drawing>
          <wp:inline distT="0" distB="0" distL="0" distR="0" wp14:anchorId="50EF2BAD" wp14:editId="026B7799">
            <wp:extent cx="6213475" cy="8086964"/>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7CA46757" w14:textId="77777777" w:rsidR="005B479F" w:rsidRDefault="005B479F" w:rsidP="005B479F">
      <w:pPr>
        <w:spacing w:before="0"/>
        <w:jc w:val="left"/>
      </w:pPr>
      <w:r>
        <w:br w:type="page"/>
      </w:r>
    </w:p>
    <w:p w14:paraId="4A1D75A2" w14:textId="77777777" w:rsidR="005B479F" w:rsidRDefault="005B479F" w:rsidP="005B479F">
      <w:pPr>
        <w:jc w:val="center"/>
      </w:pPr>
      <w:r>
        <w:rPr>
          <w:noProof/>
          <w:lang w:eastAsia="en-AU"/>
        </w:rPr>
        <w:drawing>
          <wp:inline distT="0" distB="0" distL="0" distR="0" wp14:anchorId="6FD7E3B3" wp14:editId="48472FEF">
            <wp:extent cx="6213475" cy="8086964"/>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67369999" w14:textId="77777777" w:rsidR="005B479F" w:rsidRDefault="005B479F" w:rsidP="005B479F">
      <w:pPr>
        <w:spacing w:before="0"/>
        <w:jc w:val="left"/>
      </w:pPr>
      <w:r>
        <w:br w:type="page"/>
      </w:r>
    </w:p>
    <w:p w14:paraId="34AF62F1" w14:textId="77777777" w:rsidR="005B479F" w:rsidRDefault="005B479F" w:rsidP="005B479F">
      <w:pPr>
        <w:jc w:val="center"/>
      </w:pPr>
      <w:r>
        <w:rPr>
          <w:noProof/>
          <w:lang w:eastAsia="en-AU"/>
        </w:rPr>
        <w:drawing>
          <wp:inline distT="0" distB="0" distL="0" distR="0" wp14:anchorId="6E06AF93" wp14:editId="118A8CBF">
            <wp:extent cx="6213475" cy="8086964"/>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477381A8" w14:textId="77777777" w:rsidR="005B479F" w:rsidRDefault="005B479F" w:rsidP="005B479F">
      <w:pPr>
        <w:spacing w:before="0"/>
        <w:jc w:val="left"/>
      </w:pPr>
      <w:r>
        <w:br w:type="page"/>
      </w:r>
    </w:p>
    <w:p w14:paraId="3541D629" w14:textId="77777777" w:rsidR="005B479F" w:rsidRDefault="005B479F" w:rsidP="005B479F">
      <w:pPr>
        <w:jc w:val="center"/>
      </w:pPr>
      <w:r>
        <w:rPr>
          <w:noProof/>
          <w:lang w:eastAsia="en-AU"/>
        </w:rPr>
        <w:drawing>
          <wp:inline distT="0" distB="0" distL="0" distR="0" wp14:anchorId="0B46360F" wp14:editId="1F94998B">
            <wp:extent cx="6213475" cy="8086964"/>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39C1AB5A" w14:textId="77777777" w:rsidR="005B479F" w:rsidRDefault="005B479F" w:rsidP="005B479F">
      <w:pPr>
        <w:spacing w:before="0"/>
        <w:jc w:val="left"/>
      </w:pPr>
      <w:r>
        <w:br w:type="page"/>
      </w:r>
    </w:p>
    <w:p w14:paraId="55D767F9" w14:textId="77777777" w:rsidR="005B479F" w:rsidRDefault="005B479F" w:rsidP="005B479F">
      <w:pPr>
        <w:jc w:val="center"/>
      </w:pPr>
      <w:r>
        <w:rPr>
          <w:noProof/>
          <w:lang w:eastAsia="en-AU"/>
        </w:rPr>
        <w:drawing>
          <wp:inline distT="0" distB="0" distL="0" distR="0" wp14:anchorId="22D336E6" wp14:editId="1BEDE162">
            <wp:extent cx="6213475" cy="8086964"/>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43BC91D9" w14:textId="77777777" w:rsidR="005B479F" w:rsidRDefault="005B479F" w:rsidP="005B479F">
      <w:pPr>
        <w:spacing w:before="0"/>
        <w:jc w:val="left"/>
      </w:pPr>
      <w:r>
        <w:br w:type="page"/>
      </w:r>
    </w:p>
    <w:p w14:paraId="34341C3B" w14:textId="77777777" w:rsidR="005B479F" w:rsidRDefault="005B479F" w:rsidP="005B479F">
      <w:pPr>
        <w:jc w:val="center"/>
      </w:pPr>
      <w:r>
        <w:rPr>
          <w:noProof/>
          <w:lang w:eastAsia="en-AU"/>
        </w:rPr>
        <w:drawing>
          <wp:inline distT="0" distB="0" distL="0" distR="0" wp14:anchorId="0FEC3F8D" wp14:editId="754EBA9E">
            <wp:extent cx="6213475" cy="8086964"/>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4E2BDA93" w14:textId="77777777" w:rsidR="005B479F" w:rsidRDefault="005B479F" w:rsidP="005B479F">
      <w:pPr>
        <w:spacing w:before="0"/>
        <w:jc w:val="left"/>
      </w:pPr>
      <w:r>
        <w:br w:type="page"/>
      </w:r>
    </w:p>
    <w:p w14:paraId="036D1CC3" w14:textId="77777777" w:rsidR="005B479F" w:rsidRDefault="005B479F" w:rsidP="005B479F">
      <w:pPr>
        <w:jc w:val="center"/>
      </w:pPr>
      <w:r>
        <w:rPr>
          <w:noProof/>
          <w:lang w:eastAsia="en-AU"/>
        </w:rPr>
        <w:drawing>
          <wp:inline distT="0" distB="0" distL="0" distR="0" wp14:anchorId="685A3AA7" wp14:editId="6889113A">
            <wp:extent cx="6213475" cy="8086964"/>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0BF512C6" w14:textId="77777777" w:rsidR="005B479F" w:rsidRDefault="005B479F" w:rsidP="005B479F">
      <w:pPr>
        <w:spacing w:before="0"/>
        <w:jc w:val="left"/>
      </w:pPr>
      <w:r>
        <w:br w:type="page"/>
      </w:r>
    </w:p>
    <w:p w14:paraId="53DDF6AB" w14:textId="77777777" w:rsidR="005B479F" w:rsidRDefault="005B479F" w:rsidP="005B479F">
      <w:pPr>
        <w:jc w:val="center"/>
      </w:pPr>
      <w:r>
        <w:rPr>
          <w:noProof/>
          <w:lang w:eastAsia="en-AU"/>
        </w:rPr>
        <w:drawing>
          <wp:inline distT="0" distB="0" distL="0" distR="0" wp14:anchorId="6D66C1DF" wp14:editId="1A28861E">
            <wp:extent cx="6213475" cy="8086964"/>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054CD591" w14:textId="77777777" w:rsidR="005B479F" w:rsidRDefault="005B479F" w:rsidP="005B479F">
      <w:pPr>
        <w:spacing w:before="0"/>
        <w:jc w:val="left"/>
      </w:pPr>
      <w:r>
        <w:br w:type="page"/>
      </w:r>
    </w:p>
    <w:p w14:paraId="6FA9CE2D" w14:textId="77777777" w:rsidR="005B479F" w:rsidRDefault="005B479F" w:rsidP="005B479F">
      <w:pPr>
        <w:jc w:val="center"/>
      </w:pPr>
      <w:r>
        <w:rPr>
          <w:noProof/>
          <w:lang w:eastAsia="en-AU"/>
        </w:rPr>
        <w:drawing>
          <wp:inline distT="0" distB="0" distL="0" distR="0" wp14:anchorId="1FADFB5A" wp14:editId="709065FD">
            <wp:extent cx="6213475" cy="8086964"/>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60577E85" w14:textId="77777777" w:rsidR="005B479F" w:rsidRDefault="005B479F" w:rsidP="005B479F">
      <w:pPr>
        <w:spacing w:before="0"/>
        <w:jc w:val="left"/>
      </w:pPr>
      <w:r>
        <w:br w:type="page"/>
      </w:r>
    </w:p>
    <w:p w14:paraId="179D9CFE" w14:textId="77777777" w:rsidR="005B479F" w:rsidRDefault="005B479F" w:rsidP="005B479F">
      <w:pPr>
        <w:jc w:val="center"/>
      </w:pPr>
      <w:r>
        <w:rPr>
          <w:noProof/>
          <w:lang w:eastAsia="en-AU"/>
        </w:rPr>
        <w:drawing>
          <wp:inline distT="0" distB="0" distL="0" distR="0" wp14:anchorId="6EA580E3" wp14:editId="5E4E668B">
            <wp:extent cx="6213475" cy="8086964"/>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149C8C99" w14:textId="77777777" w:rsidR="005B479F" w:rsidRDefault="005B479F" w:rsidP="005B479F">
      <w:pPr>
        <w:spacing w:before="0"/>
        <w:jc w:val="left"/>
      </w:pPr>
      <w:r>
        <w:br w:type="page"/>
      </w:r>
    </w:p>
    <w:p w14:paraId="54CA98A1" w14:textId="77777777" w:rsidR="005B479F" w:rsidRDefault="005B479F" w:rsidP="005B479F">
      <w:pPr>
        <w:jc w:val="center"/>
      </w:pPr>
      <w:r>
        <w:rPr>
          <w:noProof/>
          <w:lang w:eastAsia="en-AU"/>
        </w:rPr>
        <w:drawing>
          <wp:inline distT="0" distB="0" distL="0" distR="0" wp14:anchorId="00C0D9DC" wp14:editId="01728DF7">
            <wp:extent cx="6213475" cy="8086964"/>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7B4E4A87" w14:textId="77777777" w:rsidR="005B479F" w:rsidRDefault="005B479F" w:rsidP="005B479F">
      <w:pPr>
        <w:spacing w:before="0"/>
        <w:jc w:val="left"/>
      </w:pPr>
      <w:r>
        <w:br w:type="page"/>
      </w:r>
    </w:p>
    <w:p w14:paraId="058E086B" w14:textId="77777777" w:rsidR="005B479F" w:rsidRDefault="005B479F" w:rsidP="005B479F">
      <w:pPr>
        <w:jc w:val="center"/>
      </w:pPr>
      <w:r>
        <w:rPr>
          <w:noProof/>
          <w:lang w:eastAsia="en-AU"/>
        </w:rPr>
        <w:drawing>
          <wp:inline distT="0" distB="0" distL="0" distR="0" wp14:anchorId="22BCE352" wp14:editId="436994AB">
            <wp:extent cx="6213475" cy="8086964"/>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34E5AF96" w14:textId="77777777" w:rsidR="005B479F" w:rsidRDefault="005B479F" w:rsidP="005B479F">
      <w:pPr>
        <w:spacing w:before="0"/>
        <w:jc w:val="left"/>
      </w:pPr>
      <w:r>
        <w:br w:type="page"/>
      </w:r>
    </w:p>
    <w:p w14:paraId="6A8DE89A" w14:textId="77777777" w:rsidR="005B479F" w:rsidRDefault="005B479F" w:rsidP="005B479F">
      <w:pPr>
        <w:jc w:val="center"/>
      </w:pPr>
      <w:r>
        <w:rPr>
          <w:noProof/>
          <w:lang w:eastAsia="en-AU"/>
        </w:rPr>
        <w:drawing>
          <wp:inline distT="0" distB="0" distL="0" distR="0" wp14:anchorId="44794770" wp14:editId="7BB677A3">
            <wp:extent cx="6213475" cy="8086964"/>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6121575A" w14:textId="77777777" w:rsidR="005B479F" w:rsidRDefault="005B479F" w:rsidP="005B479F">
      <w:pPr>
        <w:spacing w:before="0"/>
        <w:jc w:val="left"/>
      </w:pPr>
      <w:r>
        <w:br w:type="page"/>
      </w:r>
    </w:p>
    <w:p w14:paraId="5720F7C1" w14:textId="77777777" w:rsidR="005B479F" w:rsidRPr="009A3281" w:rsidRDefault="005B479F" w:rsidP="005B479F">
      <w:pPr>
        <w:jc w:val="center"/>
      </w:pPr>
      <w:r>
        <w:rPr>
          <w:noProof/>
          <w:lang w:eastAsia="en-AU"/>
        </w:rPr>
        <w:drawing>
          <wp:inline distT="0" distB="0" distL="0" distR="0" wp14:anchorId="2218B442" wp14:editId="28C80E30">
            <wp:extent cx="6213475" cy="8086964"/>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rcRect l="1323" t="1023" r="1323" b="1023"/>
                    <a:stretch>
                      <a:fillRect/>
                    </a:stretch>
                  </pic:blipFill>
                  <pic:spPr>
                    <a:xfrm>
                      <a:off x="0" y="0"/>
                      <a:ext cx="6213475" cy="8086964"/>
                    </a:xfrm>
                    <a:prstGeom prst="rect">
                      <a:avLst/>
                    </a:prstGeom>
                  </pic:spPr>
                </pic:pic>
              </a:graphicData>
            </a:graphic>
          </wp:inline>
        </w:drawing>
      </w:r>
    </w:p>
    <w:p w14:paraId="26CD7BB6" w14:textId="77777777" w:rsidR="005B479F" w:rsidRDefault="005B479F" w:rsidP="005B479F">
      <w:pPr>
        <w:jc w:val="center"/>
        <w:sectPr w:rsidR="005B479F" w:rsidSect="005B479F">
          <w:headerReference w:type="even" r:id="rId104"/>
          <w:headerReference w:type="default" r:id="rId105"/>
          <w:footerReference w:type="even" r:id="rId106"/>
          <w:footerReference w:type="default" r:id="rId107"/>
          <w:headerReference w:type="first" r:id="rId108"/>
          <w:footerReference w:type="first" r:id="rId109"/>
          <w:type w:val="oddPage"/>
          <w:pgSz w:w="11907" w:h="16839" w:code="9"/>
          <w:pgMar w:top="1021" w:right="1021" w:bottom="1021" w:left="1021" w:header="425" w:footer="425" w:gutter="0"/>
          <w:cols w:space="720"/>
          <w:formProt w:val="0"/>
          <w:docGrid w:linePitch="299"/>
        </w:sectPr>
      </w:pPr>
      <w:bookmarkStart w:id="110" w:name="INF_EndOfAttachment_33668_1"/>
      <w:bookmarkEnd w:id="110"/>
    </w:p>
    <w:p w14:paraId="340FAB5E" w14:textId="77777777" w:rsidR="005B479F" w:rsidRDefault="005B479F" w:rsidP="005B479F">
      <w:pPr>
        <w:jc w:val="center"/>
        <w:sectPr w:rsidR="005B479F" w:rsidSect="005B479F">
          <w:headerReference w:type="even" r:id="rId110"/>
          <w:headerReference w:type="default" r:id="rId111"/>
          <w:footerReference w:type="even" r:id="rId112"/>
          <w:footerReference w:type="default" r:id="rId113"/>
          <w:headerReference w:type="first" r:id="rId114"/>
          <w:footerReference w:type="first" r:id="rId115"/>
          <w:type w:val="oddPage"/>
          <w:pgSz w:w="11907" w:h="16839" w:code="9"/>
          <w:pgMar w:top="1021" w:right="1021" w:bottom="1021" w:left="1021" w:header="425" w:footer="425" w:gutter="0"/>
          <w:cols w:space="720"/>
          <w:formProt w:val="0"/>
          <w:docGrid w:linePitch="299"/>
        </w:sectPr>
      </w:pPr>
      <w:bookmarkStart w:id="111" w:name="PDF3_Attachment_33668_2"/>
      <w:bookmarkEnd w:id="111"/>
      <w:r>
        <w:rPr>
          <w:noProof/>
          <w:lang w:eastAsia="en-AU"/>
        </w:rPr>
        <w:drawing>
          <wp:inline distT="0" distB="0" distL="0" distR="0" wp14:anchorId="1DD5027C" wp14:editId="0FCD079F">
            <wp:extent cx="6213475" cy="8854734"/>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bookmarkStart w:id="112" w:name="INF_EndOfAttachment_33668_2"/>
      <w:bookmarkEnd w:id="112"/>
    </w:p>
    <w:p w14:paraId="582DFC1B" w14:textId="77777777" w:rsidR="005B479F" w:rsidRDefault="005B479F" w:rsidP="005B479F">
      <w:pPr>
        <w:jc w:val="center"/>
      </w:pPr>
      <w:bookmarkStart w:id="113" w:name="PDF3_Attachment_33668_3"/>
      <w:bookmarkEnd w:id="113"/>
      <w:r>
        <w:rPr>
          <w:noProof/>
          <w:lang w:eastAsia="en-AU"/>
        </w:rPr>
        <w:drawing>
          <wp:inline distT="0" distB="0" distL="0" distR="0" wp14:anchorId="47AA178F" wp14:editId="635696A6">
            <wp:extent cx="6213475" cy="8854734"/>
            <wp:effectExtent l="0" t="0" r="0" b="381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72D722B" w14:textId="77777777" w:rsidR="005B479F" w:rsidRDefault="005B479F" w:rsidP="005B479F">
      <w:pPr>
        <w:spacing w:before="0"/>
        <w:jc w:val="left"/>
      </w:pPr>
      <w:r>
        <w:br w:type="page"/>
      </w:r>
    </w:p>
    <w:p w14:paraId="2581DE13" w14:textId="77777777" w:rsidR="005B479F" w:rsidRDefault="005B479F" w:rsidP="005B479F">
      <w:pPr>
        <w:jc w:val="center"/>
      </w:pPr>
      <w:r>
        <w:rPr>
          <w:noProof/>
          <w:lang w:eastAsia="en-AU"/>
        </w:rPr>
        <w:drawing>
          <wp:inline distT="0" distB="0" distL="0" distR="0" wp14:anchorId="0BDE4602" wp14:editId="69307D30">
            <wp:extent cx="6213475" cy="8858066"/>
            <wp:effectExtent l="0" t="0" r="0" b="63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2313B86" w14:textId="77777777" w:rsidR="005B479F" w:rsidRDefault="005B479F" w:rsidP="005B479F">
      <w:pPr>
        <w:spacing w:before="0"/>
        <w:jc w:val="left"/>
      </w:pPr>
      <w:r>
        <w:br w:type="page"/>
      </w:r>
    </w:p>
    <w:p w14:paraId="35C53522" w14:textId="77777777" w:rsidR="005B479F" w:rsidRDefault="005B479F" w:rsidP="005B479F">
      <w:pPr>
        <w:jc w:val="center"/>
      </w:pPr>
      <w:r>
        <w:rPr>
          <w:noProof/>
          <w:lang w:eastAsia="en-AU"/>
        </w:rPr>
        <w:drawing>
          <wp:inline distT="0" distB="0" distL="0" distR="0" wp14:anchorId="043F78B4" wp14:editId="120631D6">
            <wp:extent cx="6213475" cy="8858066"/>
            <wp:effectExtent l="0" t="0" r="0" b="63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9942EB2" w14:textId="77777777" w:rsidR="005B479F" w:rsidRDefault="005B479F" w:rsidP="005B479F">
      <w:pPr>
        <w:spacing w:before="0"/>
        <w:jc w:val="left"/>
      </w:pPr>
      <w:r>
        <w:br w:type="page"/>
      </w:r>
    </w:p>
    <w:p w14:paraId="74D04F3B" w14:textId="77777777" w:rsidR="005B479F" w:rsidRDefault="005B479F" w:rsidP="005B479F">
      <w:pPr>
        <w:jc w:val="center"/>
      </w:pPr>
      <w:r>
        <w:rPr>
          <w:noProof/>
          <w:lang w:eastAsia="en-AU"/>
        </w:rPr>
        <w:drawing>
          <wp:inline distT="0" distB="0" distL="0" distR="0" wp14:anchorId="12B2AB2C" wp14:editId="6B5D74F3">
            <wp:extent cx="6213475" cy="8858066"/>
            <wp:effectExtent l="0" t="0" r="0" b="63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67C9233" w14:textId="77777777" w:rsidR="005B479F" w:rsidRDefault="005B479F" w:rsidP="005B479F">
      <w:pPr>
        <w:spacing w:before="0"/>
        <w:jc w:val="left"/>
      </w:pPr>
      <w:r>
        <w:br w:type="page"/>
      </w:r>
    </w:p>
    <w:p w14:paraId="2401B3D4" w14:textId="77777777" w:rsidR="005B479F" w:rsidRDefault="005B479F" w:rsidP="005B479F">
      <w:pPr>
        <w:jc w:val="center"/>
      </w:pPr>
      <w:r>
        <w:rPr>
          <w:noProof/>
          <w:lang w:eastAsia="en-AU"/>
        </w:rPr>
        <w:drawing>
          <wp:inline distT="0" distB="0" distL="0" distR="0" wp14:anchorId="7B5C706E" wp14:editId="24522A5E">
            <wp:extent cx="6213475" cy="8858066"/>
            <wp:effectExtent l="0" t="0" r="0" b="63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05C84E2" w14:textId="77777777" w:rsidR="005B479F" w:rsidRDefault="005B479F" w:rsidP="005B479F">
      <w:pPr>
        <w:spacing w:before="0"/>
        <w:jc w:val="left"/>
      </w:pPr>
      <w:r>
        <w:br w:type="page"/>
      </w:r>
    </w:p>
    <w:p w14:paraId="2862CD23" w14:textId="77777777" w:rsidR="005B479F" w:rsidRDefault="005B479F" w:rsidP="005B479F">
      <w:pPr>
        <w:jc w:val="center"/>
      </w:pPr>
      <w:r>
        <w:rPr>
          <w:noProof/>
          <w:lang w:eastAsia="en-AU"/>
        </w:rPr>
        <w:drawing>
          <wp:inline distT="0" distB="0" distL="0" distR="0" wp14:anchorId="7F301C1B" wp14:editId="73B32E58">
            <wp:extent cx="6213475" cy="8858066"/>
            <wp:effectExtent l="0" t="0" r="0" b="63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1647514" w14:textId="77777777" w:rsidR="005B479F" w:rsidRDefault="005B479F" w:rsidP="005B479F">
      <w:pPr>
        <w:spacing w:before="0"/>
        <w:jc w:val="left"/>
      </w:pPr>
      <w:r>
        <w:br w:type="page"/>
      </w:r>
    </w:p>
    <w:p w14:paraId="35EC7767" w14:textId="77777777" w:rsidR="005B479F" w:rsidRDefault="005B479F" w:rsidP="005B479F">
      <w:pPr>
        <w:jc w:val="center"/>
      </w:pPr>
      <w:r>
        <w:rPr>
          <w:noProof/>
          <w:lang w:eastAsia="en-AU"/>
        </w:rPr>
        <w:drawing>
          <wp:inline distT="0" distB="0" distL="0" distR="0" wp14:anchorId="3C05CD98" wp14:editId="45AD2226">
            <wp:extent cx="6213475" cy="8858066"/>
            <wp:effectExtent l="0" t="0" r="0" b="63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BAD7D10" w14:textId="77777777" w:rsidR="005B479F" w:rsidRDefault="005B479F" w:rsidP="005B479F">
      <w:pPr>
        <w:spacing w:before="0"/>
        <w:jc w:val="left"/>
      </w:pPr>
      <w:r>
        <w:br w:type="page"/>
      </w:r>
    </w:p>
    <w:p w14:paraId="59A3B610" w14:textId="77777777" w:rsidR="005B479F" w:rsidRDefault="005B479F" w:rsidP="005B479F">
      <w:pPr>
        <w:jc w:val="center"/>
      </w:pPr>
      <w:r>
        <w:rPr>
          <w:noProof/>
          <w:lang w:eastAsia="en-AU"/>
        </w:rPr>
        <w:drawing>
          <wp:inline distT="0" distB="0" distL="0" distR="0" wp14:anchorId="1E03F528" wp14:editId="18E0C1D8">
            <wp:extent cx="6213475" cy="8858066"/>
            <wp:effectExtent l="0" t="0" r="0" b="63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88C6930" w14:textId="77777777" w:rsidR="005B479F" w:rsidRDefault="005B479F" w:rsidP="005B479F">
      <w:pPr>
        <w:spacing w:before="0"/>
        <w:jc w:val="left"/>
      </w:pPr>
      <w:r>
        <w:br w:type="page"/>
      </w:r>
    </w:p>
    <w:p w14:paraId="3DAC4D6D" w14:textId="77777777" w:rsidR="005B479F" w:rsidRDefault="005B479F" w:rsidP="005B479F">
      <w:pPr>
        <w:jc w:val="center"/>
      </w:pPr>
      <w:r>
        <w:rPr>
          <w:noProof/>
          <w:lang w:eastAsia="en-AU"/>
        </w:rPr>
        <w:drawing>
          <wp:inline distT="0" distB="0" distL="0" distR="0" wp14:anchorId="01794BCC" wp14:editId="255D79CC">
            <wp:extent cx="6213475" cy="8858066"/>
            <wp:effectExtent l="0" t="0" r="0" b="63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6231329" w14:textId="77777777" w:rsidR="005B479F" w:rsidRDefault="005B479F" w:rsidP="005B479F">
      <w:pPr>
        <w:spacing w:before="0"/>
        <w:jc w:val="left"/>
      </w:pPr>
      <w:r>
        <w:br w:type="page"/>
      </w:r>
    </w:p>
    <w:p w14:paraId="5AA2C716" w14:textId="77777777" w:rsidR="005B479F" w:rsidRDefault="005B479F" w:rsidP="005B479F">
      <w:pPr>
        <w:jc w:val="center"/>
      </w:pPr>
      <w:r>
        <w:rPr>
          <w:noProof/>
          <w:lang w:eastAsia="en-AU"/>
        </w:rPr>
        <w:drawing>
          <wp:inline distT="0" distB="0" distL="0" distR="0" wp14:anchorId="0E1652CB" wp14:editId="0972DFE6">
            <wp:extent cx="6213475" cy="8858066"/>
            <wp:effectExtent l="0" t="0" r="0" b="63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1BC83DD" w14:textId="77777777" w:rsidR="005B479F" w:rsidRDefault="005B479F" w:rsidP="005B479F">
      <w:pPr>
        <w:spacing w:before="0"/>
        <w:jc w:val="left"/>
      </w:pPr>
      <w:r>
        <w:br w:type="page"/>
      </w:r>
    </w:p>
    <w:p w14:paraId="281B8C34" w14:textId="77777777" w:rsidR="005B479F" w:rsidRDefault="005B479F" w:rsidP="005B479F">
      <w:pPr>
        <w:jc w:val="center"/>
      </w:pPr>
      <w:r>
        <w:rPr>
          <w:noProof/>
          <w:lang w:eastAsia="en-AU"/>
        </w:rPr>
        <w:drawing>
          <wp:inline distT="0" distB="0" distL="0" distR="0" wp14:anchorId="1704217C" wp14:editId="1485403E">
            <wp:extent cx="6213475" cy="8858066"/>
            <wp:effectExtent l="0" t="0" r="0" b="63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3DE7557" w14:textId="77777777" w:rsidR="005B479F" w:rsidRDefault="005B479F" w:rsidP="005B479F">
      <w:pPr>
        <w:spacing w:before="0"/>
        <w:jc w:val="left"/>
      </w:pPr>
      <w:r>
        <w:br w:type="page"/>
      </w:r>
    </w:p>
    <w:p w14:paraId="48486B43" w14:textId="77777777" w:rsidR="005B479F" w:rsidRDefault="005B479F" w:rsidP="005B479F">
      <w:pPr>
        <w:jc w:val="center"/>
      </w:pPr>
      <w:r>
        <w:rPr>
          <w:noProof/>
          <w:lang w:eastAsia="en-AU"/>
        </w:rPr>
        <w:drawing>
          <wp:inline distT="0" distB="0" distL="0" distR="0" wp14:anchorId="56FE5078" wp14:editId="7561E7CA">
            <wp:extent cx="6213475" cy="8858066"/>
            <wp:effectExtent l="0" t="0" r="0" b="63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D47CF52" w14:textId="77777777" w:rsidR="005B479F" w:rsidRDefault="005B479F" w:rsidP="005B479F">
      <w:pPr>
        <w:spacing w:before="0"/>
        <w:jc w:val="left"/>
      </w:pPr>
      <w:r>
        <w:br w:type="page"/>
      </w:r>
    </w:p>
    <w:p w14:paraId="66E9386E" w14:textId="77777777" w:rsidR="005B479F" w:rsidRDefault="005B479F" w:rsidP="005B479F">
      <w:pPr>
        <w:jc w:val="center"/>
      </w:pPr>
      <w:r>
        <w:rPr>
          <w:noProof/>
          <w:lang w:eastAsia="en-AU"/>
        </w:rPr>
        <w:drawing>
          <wp:inline distT="0" distB="0" distL="0" distR="0" wp14:anchorId="480630F6" wp14:editId="30911B85">
            <wp:extent cx="6213475" cy="8858066"/>
            <wp:effectExtent l="0" t="0" r="0" b="63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C26C448" w14:textId="77777777" w:rsidR="005B479F" w:rsidRDefault="005B479F" w:rsidP="005B479F">
      <w:pPr>
        <w:spacing w:before="0"/>
        <w:jc w:val="left"/>
      </w:pPr>
      <w:r>
        <w:br w:type="page"/>
      </w:r>
    </w:p>
    <w:p w14:paraId="1644BC59" w14:textId="77777777" w:rsidR="005B479F" w:rsidRDefault="005B479F" w:rsidP="005B479F">
      <w:pPr>
        <w:jc w:val="center"/>
      </w:pPr>
      <w:r>
        <w:rPr>
          <w:noProof/>
          <w:lang w:eastAsia="en-AU"/>
        </w:rPr>
        <w:drawing>
          <wp:inline distT="0" distB="0" distL="0" distR="0" wp14:anchorId="49D9821A" wp14:editId="3860EF8B">
            <wp:extent cx="6213475" cy="8858066"/>
            <wp:effectExtent l="0" t="0" r="0" b="63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5FA7307" w14:textId="77777777" w:rsidR="005B479F" w:rsidRDefault="005B479F" w:rsidP="005B479F">
      <w:pPr>
        <w:spacing w:before="0"/>
        <w:jc w:val="left"/>
      </w:pPr>
      <w:r>
        <w:br w:type="page"/>
      </w:r>
    </w:p>
    <w:p w14:paraId="541BC56F" w14:textId="77777777" w:rsidR="005B479F" w:rsidRDefault="005B479F" w:rsidP="005B479F">
      <w:pPr>
        <w:jc w:val="center"/>
      </w:pPr>
      <w:r>
        <w:rPr>
          <w:noProof/>
          <w:lang w:eastAsia="en-AU"/>
        </w:rPr>
        <w:drawing>
          <wp:inline distT="0" distB="0" distL="0" distR="0" wp14:anchorId="79D28800" wp14:editId="1CB86668">
            <wp:extent cx="6213475" cy="8858066"/>
            <wp:effectExtent l="0" t="0" r="0" b="63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87210C2" w14:textId="77777777" w:rsidR="005B479F" w:rsidRDefault="005B479F" w:rsidP="005B479F">
      <w:pPr>
        <w:spacing w:before="0"/>
        <w:jc w:val="left"/>
      </w:pPr>
      <w:r>
        <w:br w:type="page"/>
      </w:r>
    </w:p>
    <w:p w14:paraId="5AF9CFB8" w14:textId="77777777" w:rsidR="005B479F" w:rsidRDefault="005B479F" w:rsidP="005B479F">
      <w:pPr>
        <w:jc w:val="center"/>
      </w:pPr>
      <w:r>
        <w:rPr>
          <w:noProof/>
          <w:lang w:eastAsia="en-AU"/>
        </w:rPr>
        <w:drawing>
          <wp:inline distT="0" distB="0" distL="0" distR="0" wp14:anchorId="693D67BD" wp14:editId="73C1B432">
            <wp:extent cx="6213475" cy="8858066"/>
            <wp:effectExtent l="0" t="0" r="0" b="63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CA2BF9A" w14:textId="77777777" w:rsidR="005B479F" w:rsidRDefault="005B479F" w:rsidP="005B479F">
      <w:pPr>
        <w:spacing w:before="0"/>
        <w:jc w:val="left"/>
      </w:pPr>
      <w:r>
        <w:br w:type="page"/>
      </w:r>
    </w:p>
    <w:p w14:paraId="4A9D5727" w14:textId="77777777" w:rsidR="005B479F" w:rsidRDefault="005B479F" w:rsidP="005B479F">
      <w:pPr>
        <w:jc w:val="center"/>
      </w:pPr>
      <w:r>
        <w:rPr>
          <w:noProof/>
          <w:lang w:eastAsia="en-AU"/>
        </w:rPr>
        <w:drawing>
          <wp:inline distT="0" distB="0" distL="0" distR="0" wp14:anchorId="692AC9A3" wp14:editId="29866C93">
            <wp:extent cx="6213475" cy="8858066"/>
            <wp:effectExtent l="0" t="0" r="0" b="63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12555B4" w14:textId="77777777" w:rsidR="005B479F" w:rsidRDefault="005B479F" w:rsidP="005B479F">
      <w:pPr>
        <w:spacing w:before="0"/>
        <w:jc w:val="left"/>
      </w:pPr>
      <w:r>
        <w:br w:type="page"/>
      </w:r>
    </w:p>
    <w:p w14:paraId="60558865" w14:textId="77777777" w:rsidR="005B479F" w:rsidRDefault="005B479F" w:rsidP="005B479F">
      <w:pPr>
        <w:jc w:val="center"/>
      </w:pPr>
      <w:r>
        <w:rPr>
          <w:noProof/>
          <w:lang w:eastAsia="en-AU"/>
        </w:rPr>
        <w:drawing>
          <wp:inline distT="0" distB="0" distL="0" distR="0" wp14:anchorId="25000EA2" wp14:editId="0E3E1E6B">
            <wp:extent cx="6213475" cy="8858066"/>
            <wp:effectExtent l="0" t="0" r="0" b="63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C5E78C3" w14:textId="77777777" w:rsidR="005B479F" w:rsidRDefault="005B479F" w:rsidP="005B479F">
      <w:pPr>
        <w:spacing w:before="0"/>
        <w:jc w:val="left"/>
      </w:pPr>
      <w:r>
        <w:br w:type="page"/>
      </w:r>
    </w:p>
    <w:p w14:paraId="5F4BA429" w14:textId="77777777" w:rsidR="005B479F" w:rsidRDefault="005B479F" w:rsidP="005B479F">
      <w:pPr>
        <w:jc w:val="center"/>
      </w:pPr>
      <w:r>
        <w:rPr>
          <w:noProof/>
          <w:lang w:eastAsia="en-AU"/>
        </w:rPr>
        <w:drawing>
          <wp:inline distT="0" distB="0" distL="0" distR="0" wp14:anchorId="00219FE1" wp14:editId="24FF2646">
            <wp:extent cx="6213475" cy="8858066"/>
            <wp:effectExtent l="0" t="0" r="0" b="63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3E59222" w14:textId="77777777" w:rsidR="005B479F" w:rsidRDefault="005B479F" w:rsidP="005B479F">
      <w:pPr>
        <w:spacing w:before="0"/>
        <w:jc w:val="left"/>
      </w:pPr>
      <w:r>
        <w:br w:type="page"/>
      </w:r>
    </w:p>
    <w:p w14:paraId="49240901" w14:textId="77777777" w:rsidR="005B479F" w:rsidRDefault="005B479F" w:rsidP="005B479F">
      <w:pPr>
        <w:jc w:val="center"/>
      </w:pPr>
      <w:r>
        <w:rPr>
          <w:noProof/>
          <w:lang w:eastAsia="en-AU"/>
        </w:rPr>
        <w:drawing>
          <wp:inline distT="0" distB="0" distL="0" distR="0" wp14:anchorId="6B6C135C" wp14:editId="2C2FA709">
            <wp:extent cx="6213475" cy="8858066"/>
            <wp:effectExtent l="0" t="0" r="0" b="63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67A3F83" w14:textId="77777777" w:rsidR="005B479F" w:rsidRDefault="005B479F" w:rsidP="005B479F">
      <w:pPr>
        <w:spacing w:before="0"/>
        <w:jc w:val="left"/>
      </w:pPr>
      <w:r>
        <w:br w:type="page"/>
      </w:r>
    </w:p>
    <w:p w14:paraId="1AE33765" w14:textId="77777777" w:rsidR="005B479F" w:rsidRDefault="005B479F" w:rsidP="005B479F">
      <w:pPr>
        <w:jc w:val="center"/>
      </w:pPr>
      <w:r>
        <w:rPr>
          <w:noProof/>
          <w:lang w:eastAsia="en-AU"/>
        </w:rPr>
        <w:drawing>
          <wp:inline distT="0" distB="0" distL="0" distR="0" wp14:anchorId="3B27CC6D" wp14:editId="00DA485E">
            <wp:extent cx="6213475" cy="8858066"/>
            <wp:effectExtent l="0" t="0" r="0" b="63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9D0D704" w14:textId="77777777" w:rsidR="005B479F" w:rsidRDefault="005B479F" w:rsidP="005B479F">
      <w:pPr>
        <w:spacing w:before="0"/>
        <w:jc w:val="left"/>
      </w:pPr>
      <w:r>
        <w:br w:type="page"/>
      </w:r>
    </w:p>
    <w:p w14:paraId="7BD56634" w14:textId="77777777" w:rsidR="005B479F" w:rsidRDefault="005B479F" w:rsidP="005B479F">
      <w:pPr>
        <w:jc w:val="center"/>
      </w:pPr>
      <w:r>
        <w:rPr>
          <w:noProof/>
          <w:lang w:eastAsia="en-AU"/>
        </w:rPr>
        <w:drawing>
          <wp:inline distT="0" distB="0" distL="0" distR="0" wp14:anchorId="5116FEA9" wp14:editId="7A34824B">
            <wp:extent cx="6213475" cy="8858066"/>
            <wp:effectExtent l="0" t="0" r="0" b="63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4BECA1B" w14:textId="77777777" w:rsidR="005B479F" w:rsidRDefault="005B479F" w:rsidP="005B479F">
      <w:pPr>
        <w:spacing w:before="0"/>
        <w:jc w:val="left"/>
      </w:pPr>
      <w:r>
        <w:br w:type="page"/>
      </w:r>
    </w:p>
    <w:p w14:paraId="665C5954" w14:textId="77777777" w:rsidR="005B479F" w:rsidRDefault="005B479F" w:rsidP="005B479F">
      <w:pPr>
        <w:jc w:val="center"/>
      </w:pPr>
      <w:r>
        <w:rPr>
          <w:noProof/>
          <w:lang w:eastAsia="en-AU"/>
        </w:rPr>
        <w:drawing>
          <wp:inline distT="0" distB="0" distL="0" distR="0" wp14:anchorId="4B7767F0" wp14:editId="3EDB4338">
            <wp:extent cx="6213475" cy="8858066"/>
            <wp:effectExtent l="0" t="0" r="0" b="63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FDBDE74" w14:textId="77777777" w:rsidR="005B479F" w:rsidRDefault="005B479F" w:rsidP="005B479F">
      <w:pPr>
        <w:spacing w:before="0"/>
        <w:jc w:val="left"/>
      </w:pPr>
      <w:r>
        <w:br w:type="page"/>
      </w:r>
    </w:p>
    <w:p w14:paraId="30F1FA68" w14:textId="77777777" w:rsidR="005B479F" w:rsidRDefault="005B479F" w:rsidP="005B479F">
      <w:pPr>
        <w:jc w:val="center"/>
      </w:pPr>
      <w:r>
        <w:rPr>
          <w:noProof/>
          <w:lang w:eastAsia="en-AU"/>
        </w:rPr>
        <w:drawing>
          <wp:inline distT="0" distB="0" distL="0" distR="0" wp14:anchorId="7CAE9DCC" wp14:editId="51E88EDF">
            <wp:extent cx="6213475" cy="8858066"/>
            <wp:effectExtent l="0" t="0" r="0" b="63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E2041C5" w14:textId="77777777" w:rsidR="005B479F" w:rsidRDefault="005B479F" w:rsidP="005B479F">
      <w:pPr>
        <w:spacing w:before="0"/>
        <w:jc w:val="left"/>
      </w:pPr>
      <w:r>
        <w:br w:type="page"/>
      </w:r>
    </w:p>
    <w:p w14:paraId="4688022D" w14:textId="77777777" w:rsidR="005B479F" w:rsidRDefault="005B479F" w:rsidP="005B479F">
      <w:pPr>
        <w:jc w:val="center"/>
      </w:pPr>
      <w:r>
        <w:rPr>
          <w:noProof/>
          <w:lang w:eastAsia="en-AU"/>
        </w:rPr>
        <w:drawing>
          <wp:inline distT="0" distB="0" distL="0" distR="0" wp14:anchorId="61BDF347" wp14:editId="4F2AC4B5">
            <wp:extent cx="6213475" cy="8858066"/>
            <wp:effectExtent l="0" t="0" r="0" b="63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AC8497E" w14:textId="77777777" w:rsidR="005B479F" w:rsidRDefault="005B479F" w:rsidP="005B479F">
      <w:pPr>
        <w:spacing w:before="0"/>
        <w:jc w:val="left"/>
      </w:pPr>
      <w:r>
        <w:br w:type="page"/>
      </w:r>
    </w:p>
    <w:p w14:paraId="20B85C1D" w14:textId="77777777" w:rsidR="005B479F" w:rsidRDefault="005B479F" w:rsidP="005B479F">
      <w:pPr>
        <w:jc w:val="center"/>
      </w:pPr>
      <w:r>
        <w:rPr>
          <w:noProof/>
          <w:lang w:eastAsia="en-AU"/>
        </w:rPr>
        <w:drawing>
          <wp:inline distT="0" distB="0" distL="0" distR="0" wp14:anchorId="36C92C65" wp14:editId="5EB8F3F5">
            <wp:extent cx="6213475" cy="8858066"/>
            <wp:effectExtent l="0" t="0" r="0" b="63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5BB28965" w14:textId="77777777" w:rsidR="005B479F" w:rsidRDefault="005B479F" w:rsidP="005B479F">
      <w:pPr>
        <w:spacing w:before="0"/>
        <w:jc w:val="left"/>
      </w:pPr>
      <w:r>
        <w:br w:type="page"/>
      </w:r>
    </w:p>
    <w:p w14:paraId="6B4DBEC1" w14:textId="77777777" w:rsidR="005B479F" w:rsidRDefault="005B479F" w:rsidP="005B479F">
      <w:pPr>
        <w:jc w:val="center"/>
      </w:pPr>
      <w:r>
        <w:rPr>
          <w:noProof/>
          <w:lang w:eastAsia="en-AU"/>
        </w:rPr>
        <w:drawing>
          <wp:inline distT="0" distB="0" distL="0" distR="0" wp14:anchorId="7873F2F7" wp14:editId="133CDC54">
            <wp:extent cx="6213475" cy="8858066"/>
            <wp:effectExtent l="0" t="0" r="0" b="63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09BF4DE" w14:textId="77777777" w:rsidR="005B479F" w:rsidRDefault="005B479F" w:rsidP="005B479F">
      <w:pPr>
        <w:spacing w:before="0"/>
        <w:jc w:val="left"/>
      </w:pPr>
      <w:r>
        <w:br w:type="page"/>
      </w:r>
    </w:p>
    <w:p w14:paraId="1A0D9AC7" w14:textId="77777777" w:rsidR="005B479F" w:rsidRDefault="005B479F" w:rsidP="005B479F">
      <w:pPr>
        <w:jc w:val="center"/>
      </w:pPr>
      <w:r>
        <w:rPr>
          <w:noProof/>
          <w:lang w:eastAsia="en-AU"/>
        </w:rPr>
        <w:drawing>
          <wp:inline distT="0" distB="0" distL="0" distR="0" wp14:anchorId="20DD39E4" wp14:editId="62029C38">
            <wp:extent cx="6213475" cy="8858066"/>
            <wp:effectExtent l="0" t="0" r="0" b="63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6F78BA1" w14:textId="77777777" w:rsidR="005B479F" w:rsidRDefault="005B479F" w:rsidP="005B479F">
      <w:pPr>
        <w:spacing w:before="0"/>
        <w:jc w:val="left"/>
      </w:pPr>
      <w:r>
        <w:br w:type="page"/>
      </w:r>
    </w:p>
    <w:p w14:paraId="31B44FF8" w14:textId="77777777" w:rsidR="005B479F" w:rsidRDefault="005B479F" w:rsidP="005B479F">
      <w:pPr>
        <w:jc w:val="center"/>
      </w:pPr>
      <w:r>
        <w:rPr>
          <w:noProof/>
          <w:lang w:eastAsia="en-AU"/>
        </w:rPr>
        <w:drawing>
          <wp:inline distT="0" distB="0" distL="0" distR="0" wp14:anchorId="192FF99F" wp14:editId="6088041A">
            <wp:extent cx="6213475" cy="8858066"/>
            <wp:effectExtent l="0" t="0" r="0" b="63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D6CA493" w14:textId="77777777" w:rsidR="005B479F" w:rsidRDefault="005B479F" w:rsidP="005B479F">
      <w:pPr>
        <w:spacing w:before="0"/>
        <w:jc w:val="left"/>
      </w:pPr>
      <w:r>
        <w:br w:type="page"/>
      </w:r>
    </w:p>
    <w:p w14:paraId="7BF2802D" w14:textId="77777777" w:rsidR="005B479F" w:rsidRDefault="005B479F" w:rsidP="005B479F">
      <w:pPr>
        <w:jc w:val="center"/>
      </w:pPr>
      <w:r>
        <w:rPr>
          <w:noProof/>
          <w:lang w:eastAsia="en-AU"/>
        </w:rPr>
        <w:drawing>
          <wp:inline distT="0" distB="0" distL="0" distR="0" wp14:anchorId="5D125440" wp14:editId="2337104A">
            <wp:extent cx="6213475" cy="8858066"/>
            <wp:effectExtent l="0" t="0" r="0" b="63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12C4A64" w14:textId="77777777" w:rsidR="005B479F" w:rsidRDefault="005B479F" w:rsidP="005B479F">
      <w:pPr>
        <w:spacing w:before="0"/>
        <w:jc w:val="left"/>
      </w:pPr>
      <w:r>
        <w:br w:type="page"/>
      </w:r>
    </w:p>
    <w:p w14:paraId="3B2EA489" w14:textId="77777777" w:rsidR="005B479F" w:rsidRDefault="005B479F" w:rsidP="005B479F">
      <w:pPr>
        <w:jc w:val="center"/>
      </w:pPr>
      <w:r>
        <w:rPr>
          <w:noProof/>
          <w:lang w:eastAsia="en-AU"/>
        </w:rPr>
        <w:drawing>
          <wp:inline distT="0" distB="0" distL="0" distR="0" wp14:anchorId="1278B616" wp14:editId="3BEE1D3E">
            <wp:extent cx="6213475" cy="8858066"/>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76AFD2E" w14:textId="77777777" w:rsidR="005B479F" w:rsidRDefault="005B479F" w:rsidP="005B479F">
      <w:pPr>
        <w:spacing w:before="0"/>
        <w:jc w:val="left"/>
      </w:pPr>
      <w:r>
        <w:br w:type="page"/>
      </w:r>
    </w:p>
    <w:p w14:paraId="2E7F8648" w14:textId="77777777" w:rsidR="005B479F" w:rsidRDefault="005B479F" w:rsidP="005B479F">
      <w:pPr>
        <w:jc w:val="center"/>
      </w:pPr>
      <w:r>
        <w:rPr>
          <w:noProof/>
          <w:lang w:eastAsia="en-AU"/>
        </w:rPr>
        <w:drawing>
          <wp:inline distT="0" distB="0" distL="0" distR="0" wp14:anchorId="38E4B6A8" wp14:editId="39400A6C">
            <wp:extent cx="6213475" cy="8858066"/>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D4F5750" w14:textId="77777777" w:rsidR="005B479F" w:rsidRDefault="005B479F" w:rsidP="005B479F">
      <w:pPr>
        <w:spacing w:before="0"/>
        <w:jc w:val="left"/>
      </w:pPr>
      <w:r>
        <w:br w:type="page"/>
      </w:r>
    </w:p>
    <w:p w14:paraId="17D58C21" w14:textId="77777777" w:rsidR="005B479F" w:rsidRDefault="005B479F" w:rsidP="005B479F">
      <w:pPr>
        <w:jc w:val="center"/>
      </w:pPr>
      <w:r>
        <w:rPr>
          <w:noProof/>
          <w:lang w:eastAsia="en-AU"/>
        </w:rPr>
        <w:drawing>
          <wp:inline distT="0" distB="0" distL="0" distR="0" wp14:anchorId="68DC9E55" wp14:editId="72B31F8F">
            <wp:extent cx="6213475" cy="8858066"/>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66D8F66" w14:textId="77777777" w:rsidR="005B479F" w:rsidRDefault="005B479F" w:rsidP="005B479F">
      <w:pPr>
        <w:spacing w:before="0"/>
        <w:jc w:val="left"/>
      </w:pPr>
      <w:r>
        <w:br w:type="page"/>
      </w:r>
    </w:p>
    <w:p w14:paraId="64232BD9" w14:textId="77777777" w:rsidR="005B479F" w:rsidRDefault="005B479F" w:rsidP="005B479F">
      <w:pPr>
        <w:jc w:val="center"/>
      </w:pPr>
      <w:r>
        <w:rPr>
          <w:noProof/>
          <w:lang w:eastAsia="en-AU"/>
        </w:rPr>
        <w:drawing>
          <wp:inline distT="0" distB="0" distL="0" distR="0" wp14:anchorId="5CCE9461" wp14:editId="7C1F2893">
            <wp:extent cx="6213475" cy="8858066"/>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455FDF9" w14:textId="77777777" w:rsidR="005B479F" w:rsidRDefault="005B479F" w:rsidP="005B479F">
      <w:pPr>
        <w:spacing w:before="0"/>
        <w:jc w:val="left"/>
      </w:pPr>
      <w:r>
        <w:br w:type="page"/>
      </w:r>
    </w:p>
    <w:p w14:paraId="61FD00A3" w14:textId="77777777" w:rsidR="005B479F" w:rsidRDefault="005B479F" w:rsidP="005B479F">
      <w:pPr>
        <w:jc w:val="center"/>
      </w:pPr>
      <w:r>
        <w:rPr>
          <w:noProof/>
          <w:lang w:eastAsia="en-AU"/>
        </w:rPr>
        <w:drawing>
          <wp:inline distT="0" distB="0" distL="0" distR="0" wp14:anchorId="5264795A" wp14:editId="7390458A">
            <wp:extent cx="6213475" cy="8858066"/>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20E5C7C" w14:textId="77777777" w:rsidR="005B479F" w:rsidRDefault="005B479F" w:rsidP="005B479F">
      <w:pPr>
        <w:spacing w:before="0"/>
        <w:jc w:val="left"/>
      </w:pPr>
      <w:r>
        <w:br w:type="page"/>
      </w:r>
    </w:p>
    <w:p w14:paraId="3BFED0C5" w14:textId="77777777" w:rsidR="005B479F" w:rsidRDefault="005B479F" w:rsidP="005B479F">
      <w:pPr>
        <w:jc w:val="center"/>
      </w:pPr>
      <w:r>
        <w:rPr>
          <w:noProof/>
          <w:lang w:eastAsia="en-AU"/>
        </w:rPr>
        <w:drawing>
          <wp:inline distT="0" distB="0" distL="0" distR="0" wp14:anchorId="00C8A2CB" wp14:editId="2C19E957">
            <wp:extent cx="6213475" cy="8858066"/>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99BF999" w14:textId="77777777" w:rsidR="005B479F" w:rsidRDefault="005B479F" w:rsidP="005B479F">
      <w:pPr>
        <w:spacing w:before="0"/>
        <w:jc w:val="left"/>
      </w:pPr>
      <w:r>
        <w:br w:type="page"/>
      </w:r>
    </w:p>
    <w:p w14:paraId="2FC328DE" w14:textId="77777777" w:rsidR="005B479F" w:rsidRDefault="005B479F" w:rsidP="005B479F">
      <w:pPr>
        <w:jc w:val="center"/>
      </w:pPr>
      <w:r>
        <w:rPr>
          <w:noProof/>
          <w:lang w:eastAsia="en-AU"/>
        </w:rPr>
        <w:drawing>
          <wp:inline distT="0" distB="0" distL="0" distR="0" wp14:anchorId="79196CCB" wp14:editId="5F6FAA4F">
            <wp:extent cx="6213475" cy="8858066"/>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D038EA8" w14:textId="77777777" w:rsidR="005B479F" w:rsidRDefault="005B479F" w:rsidP="005B479F">
      <w:pPr>
        <w:spacing w:before="0"/>
        <w:jc w:val="left"/>
      </w:pPr>
      <w:r>
        <w:br w:type="page"/>
      </w:r>
    </w:p>
    <w:p w14:paraId="3C84C435" w14:textId="77777777" w:rsidR="005B479F" w:rsidRDefault="005B479F" w:rsidP="005B479F">
      <w:pPr>
        <w:jc w:val="center"/>
      </w:pPr>
      <w:r>
        <w:rPr>
          <w:noProof/>
          <w:lang w:eastAsia="en-AU"/>
        </w:rPr>
        <w:drawing>
          <wp:inline distT="0" distB="0" distL="0" distR="0" wp14:anchorId="59E572FD" wp14:editId="52792907">
            <wp:extent cx="6213475" cy="8858066"/>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C6804C9" w14:textId="77777777" w:rsidR="005B479F" w:rsidRDefault="005B479F" w:rsidP="005B479F">
      <w:pPr>
        <w:spacing w:before="0"/>
        <w:jc w:val="left"/>
      </w:pPr>
      <w:r>
        <w:br w:type="page"/>
      </w:r>
    </w:p>
    <w:p w14:paraId="4D8C8390" w14:textId="77777777" w:rsidR="005B479F" w:rsidRDefault="005B479F" w:rsidP="005B479F">
      <w:pPr>
        <w:jc w:val="center"/>
      </w:pPr>
      <w:r>
        <w:rPr>
          <w:noProof/>
          <w:lang w:eastAsia="en-AU"/>
        </w:rPr>
        <w:drawing>
          <wp:inline distT="0" distB="0" distL="0" distR="0" wp14:anchorId="0D27D893" wp14:editId="4CAC2983">
            <wp:extent cx="6213475" cy="8858066"/>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29FFE69" w14:textId="77777777" w:rsidR="005B479F" w:rsidRDefault="005B479F" w:rsidP="005B479F">
      <w:pPr>
        <w:spacing w:before="0"/>
        <w:jc w:val="left"/>
      </w:pPr>
      <w:r>
        <w:br w:type="page"/>
      </w:r>
    </w:p>
    <w:p w14:paraId="6EEFC67A" w14:textId="77777777" w:rsidR="005B479F" w:rsidRDefault="005B479F" w:rsidP="005B479F">
      <w:pPr>
        <w:jc w:val="center"/>
        <w:sectPr w:rsidR="005B479F" w:rsidSect="005B479F">
          <w:headerReference w:type="even" r:id="rId156"/>
          <w:headerReference w:type="default" r:id="rId157"/>
          <w:footerReference w:type="even" r:id="rId158"/>
          <w:footerReference w:type="default" r:id="rId159"/>
          <w:headerReference w:type="first" r:id="rId160"/>
          <w:footerReference w:type="first" r:id="rId161"/>
          <w:type w:val="oddPage"/>
          <w:pgSz w:w="11907" w:h="16839" w:code="9"/>
          <w:pgMar w:top="1021" w:right="1021" w:bottom="1021" w:left="1021" w:header="425" w:footer="425" w:gutter="0"/>
          <w:cols w:space="720"/>
          <w:formProt w:val="0"/>
          <w:docGrid w:linePitch="299"/>
        </w:sectPr>
      </w:pPr>
      <w:r>
        <w:rPr>
          <w:noProof/>
          <w:lang w:eastAsia="en-AU"/>
        </w:rPr>
        <w:drawing>
          <wp:inline distT="0" distB="0" distL="0" distR="0" wp14:anchorId="03C16394" wp14:editId="2D15E834">
            <wp:extent cx="6213475" cy="8858066"/>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F9E2955" w14:textId="77777777" w:rsidR="005B479F" w:rsidRDefault="005B479F" w:rsidP="005B479F">
      <w:pPr>
        <w:jc w:val="center"/>
        <w:sectPr w:rsidR="005B479F" w:rsidSect="005B479F">
          <w:headerReference w:type="even" r:id="rId163"/>
          <w:headerReference w:type="default" r:id="rId164"/>
          <w:footerReference w:type="even" r:id="rId165"/>
          <w:footerReference w:type="default" r:id="rId166"/>
          <w:headerReference w:type="first" r:id="rId167"/>
          <w:footerReference w:type="first" r:id="rId168"/>
          <w:pgSz w:w="16839" w:h="11907" w:orient="landscape" w:code="9"/>
          <w:pgMar w:top="1021" w:right="1021" w:bottom="1021" w:left="1021" w:header="425" w:footer="425" w:gutter="0"/>
          <w:cols w:space="720"/>
          <w:formProt w:val="0"/>
          <w:docGrid w:linePitch="299"/>
        </w:sectPr>
      </w:pPr>
      <w:bookmarkStart w:id="114" w:name="PDF3_Section_33668_3_2"/>
      <w:bookmarkEnd w:id="114"/>
      <w:r>
        <w:rPr>
          <w:noProof/>
          <w:lang w:eastAsia="en-AU"/>
        </w:rPr>
        <w:drawing>
          <wp:inline distT="0" distB="0" distL="0" distR="0" wp14:anchorId="3C79D8A6" wp14:editId="29793644">
            <wp:extent cx="8604061" cy="6036204"/>
            <wp:effectExtent l="0" t="0" r="6985"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71A49B2F" w14:textId="77777777" w:rsidR="005B479F" w:rsidRDefault="005B479F" w:rsidP="005B479F">
      <w:pPr>
        <w:jc w:val="center"/>
      </w:pPr>
      <w:bookmarkStart w:id="115" w:name="PDF3_Section_33668_3_3"/>
      <w:bookmarkEnd w:id="115"/>
      <w:r>
        <w:rPr>
          <w:noProof/>
          <w:lang w:eastAsia="en-AU"/>
        </w:rPr>
        <w:drawing>
          <wp:inline distT="0" distB="0" distL="0" distR="0" wp14:anchorId="2A23A001" wp14:editId="33BDFCEA">
            <wp:extent cx="6213475" cy="8858066"/>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52E25D46" w14:textId="77777777" w:rsidR="005B479F" w:rsidRDefault="005B479F" w:rsidP="005B479F">
      <w:pPr>
        <w:spacing w:before="0"/>
        <w:jc w:val="left"/>
      </w:pPr>
      <w:r>
        <w:br w:type="page"/>
      </w:r>
    </w:p>
    <w:p w14:paraId="5121225E" w14:textId="77777777" w:rsidR="005B479F" w:rsidRDefault="005B479F" w:rsidP="005B479F">
      <w:pPr>
        <w:jc w:val="center"/>
      </w:pPr>
      <w:r>
        <w:rPr>
          <w:noProof/>
          <w:lang w:eastAsia="en-AU"/>
        </w:rPr>
        <w:drawing>
          <wp:inline distT="0" distB="0" distL="0" distR="0" wp14:anchorId="1A9C597A" wp14:editId="7B216732">
            <wp:extent cx="6213475" cy="8858066"/>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F30451D" w14:textId="77777777" w:rsidR="005B479F" w:rsidRDefault="005B479F" w:rsidP="005B479F">
      <w:pPr>
        <w:spacing w:before="0"/>
        <w:jc w:val="left"/>
      </w:pPr>
      <w:r>
        <w:br w:type="page"/>
      </w:r>
    </w:p>
    <w:p w14:paraId="79D868FC" w14:textId="77777777" w:rsidR="005B479F" w:rsidRDefault="005B479F" w:rsidP="005B479F">
      <w:pPr>
        <w:jc w:val="center"/>
      </w:pPr>
      <w:r>
        <w:rPr>
          <w:noProof/>
          <w:lang w:eastAsia="en-AU"/>
        </w:rPr>
        <w:drawing>
          <wp:inline distT="0" distB="0" distL="0" distR="0" wp14:anchorId="4B80ED1D" wp14:editId="2C15466E">
            <wp:extent cx="6213475" cy="8858066"/>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E408AB2" w14:textId="77777777" w:rsidR="005B479F" w:rsidRDefault="005B479F" w:rsidP="005B479F">
      <w:pPr>
        <w:spacing w:before="0"/>
        <w:jc w:val="left"/>
      </w:pPr>
      <w:r>
        <w:br w:type="page"/>
      </w:r>
    </w:p>
    <w:p w14:paraId="0D15D850" w14:textId="77777777" w:rsidR="005B479F" w:rsidRDefault="005B479F" w:rsidP="005B479F">
      <w:pPr>
        <w:jc w:val="center"/>
      </w:pPr>
      <w:r>
        <w:rPr>
          <w:noProof/>
          <w:lang w:eastAsia="en-AU"/>
        </w:rPr>
        <w:drawing>
          <wp:inline distT="0" distB="0" distL="0" distR="0" wp14:anchorId="473BBC15" wp14:editId="59AB4E77">
            <wp:extent cx="6213475" cy="8858066"/>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A181C1A" w14:textId="77777777" w:rsidR="005B479F" w:rsidRDefault="005B479F" w:rsidP="005B479F">
      <w:pPr>
        <w:spacing w:before="0"/>
        <w:jc w:val="left"/>
      </w:pPr>
      <w:r>
        <w:br w:type="page"/>
      </w:r>
    </w:p>
    <w:p w14:paraId="29FADD46" w14:textId="77777777" w:rsidR="005B479F" w:rsidRDefault="005B479F" w:rsidP="005B479F">
      <w:pPr>
        <w:jc w:val="center"/>
      </w:pPr>
      <w:r>
        <w:rPr>
          <w:noProof/>
          <w:lang w:eastAsia="en-AU"/>
        </w:rPr>
        <w:drawing>
          <wp:inline distT="0" distB="0" distL="0" distR="0" wp14:anchorId="1BEE0718" wp14:editId="1592F1B9">
            <wp:extent cx="6213475" cy="8858066"/>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8079961" w14:textId="77777777" w:rsidR="005B479F" w:rsidRDefault="005B479F" w:rsidP="005B479F">
      <w:pPr>
        <w:spacing w:before="0"/>
        <w:jc w:val="left"/>
      </w:pPr>
      <w:r>
        <w:br w:type="page"/>
      </w:r>
    </w:p>
    <w:p w14:paraId="7693D4A2" w14:textId="77777777" w:rsidR="005B479F" w:rsidRDefault="005B479F" w:rsidP="005B479F">
      <w:pPr>
        <w:jc w:val="center"/>
      </w:pPr>
      <w:r>
        <w:rPr>
          <w:noProof/>
          <w:lang w:eastAsia="en-AU"/>
        </w:rPr>
        <w:drawing>
          <wp:inline distT="0" distB="0" distL="0" distR="0" wp14:anchorId="414FFD0E" wp14:editId="34ABDA6D">
            <wp:extent cx="6213475" cy="8858066"/>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051461C" w14:textId="77777777" w:rsidR="005B479F" w:rsidRDefault="005B479F" w:rsidP="005B479F">
      <w:pPr>
        <w:spacing w:before="0"/>
        <w:jc w:val="left"/>
      </w:pPr>
      <w:r>
        <w:br w:type="page"/>
      </w:r>
    </w:p>
    <w:p w14:paraId="68FB725E" w14:textId="77777777" w:rsidR="005B479F" w:rsidRDefault="005B479F" w:rsidP="005B479F">
      <w:pPr>
        <w:jc w:val="center"/>
      </w:pPr>
      <w:r>
        <w:rPr>
          <w:noProof/>
          <w:lang w:eastAsia="en-AU"/>
        </w:rPr>
        <w:drawing>
          <wp:inline distT="0" distB="0" distL="0" distR="0" wp14:anchorId="3FE7675B" wp14:editId="2B74ED25">
            <wp:extent cx="6213475" cy="8858066"/>
            <wp:effectExtent l="0" t="0" r="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15F63F5" w14:textId="77777777" w:rsidR="005B479F" w:rsidRDefault="005B479F" w:rsidP="005B479F">
      <w:pPr>
        <w:spacing w:before="0"/>
        <w:jc w:val="left"/>
      </w:pPr>
      <w:r>
        <w:br w:type="page"/>
      </w:r>
    </w:p>
    <w:p w14:paraId="138A5F62" w14:textId="77777777" w:rsidR="005B479F" w:rsidRDefault="005B479F" w:rsidP="005B479F">
      <w:pPr>
        <w:jc w:val="center"/>
      </w:pPr>
      <w:r>
        <w:rPr>
          <w:noProof/>
          <w:lang w:eastAsia="en-AU"/>
        </w:rPr>
        <w:drawing>
          <wp:inline distT="0" distB="0" distL="0" distR="0" wp14:anchorId="3FBA6B2D" wp14:editId="6DAE62CE">
            <wp:extent cx="6213475" cy="8858066"/>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E7A00FA" w14:textId="77777777" w:rsidR="005B479F" w:rsidRDefault="005B479F" w:rsidP="005B479F">
      <w:pPr>
        <w:spacing w:before="0"/>
        <w:jc w:val="left"/>
      </w:pPr>
      <w:r>
        <w:br w:type="page"/>
      </w:r>
    </w:p>
    <w:p w14:paraId="69845082" w14:textId="77777777" w:rsidR="005B479F" w:rsidRDefault="005B479F" w:rsidP="005B479F">
      <w:pPr>
        <w:jc w:val="center"/>
      </w:pPr>
      <w:r>
        <w:rPr>
          <w:noProof/>
          <w:lang w:eastAsia="en-AU"/>
        </w:rPr>
        <w:drawing>
          <wp:inline distT="0" distB="0" distL="0" distR="0" wp14:anchorId="56116149" wp14:editId="73CE0F73">
            <wp:extent cx="6213475" cy="8858066"/>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4117554" w14:textId="77777777" w:rsidR="005B479F" w:rsidRDefault="005B479F" w:rsidP="005B479F">
      <w:pPr>
        <w:spacing w:before="0"/>
        <w:jc w:val="left"/>
      </w:pPr>
      <w:r>
        <w:br w:type="page"/>
      </w:r>
    </w:p>
    <w:p w14:paraId="7CCED2C8" w14:textId="77777777" w:rsidR="005B479F" w:rsidRDefault="005B479F" w:rsidP="005B479F">
      <w:pPr>
        <w:jc w:val="center"/>
      </w:pPr>
      <w:r>
        <w:rPr>
          <w:noProof/>
          <w:lang w:eastAsia="en-AU"/>
        </w:rPr>
        <w:drawing>
          <wp:inline distT="0" distB="0" distL="0" distR="0" wp14:anchorId="43339820" wp14:editId="2D5FEC73">
            <wp:extent cx="6213475" cy="8858066"/>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579367F" w14:textId="77777777" w:rsidR="005B479F" w:rsidRDefault="005B479F" w:rsidP="005B479F">
      <w:pPr>
        <w:spacing w:before="0"/>
        <w:jc w:val="left"/>
      </w:pPr>
      <w:r>
        <w:br w:type="page"/>
      </w:r>
    </w:p>
    <w:p w14:paraId="362C7915" w14:textId="77777777" w:rsidR="005B479F" w:rsidRDefault="005B479F" w:rsidP="005B479F">
      <w:pPr>
        <w:jc w:val="center"/>
      </w:pPr>
      <w:r>
        <w:rPr>
          <w:noProof/>
          <w:lang w:eastAsia="en-AU"/>
        </w:rPr>
        <w:drawing>
          <wp:inline distT="0" distB="0" distL="0" distR="0" wp14:anchorId="53FED609" wp14:editId="72660470">
            <wp:extent cx="6213475" cy="8858066"/>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32DF763" w14:textId="77777777" w:rsidR="005B479F" w:rsidRDefault="005B479F" w:rsidP="005B479F">
      <w:pPr>
        <w:spacing w:before="0"/>
        <w:jc w:val="left"/>
      </w:pPr>
      <w:r>
        <w:br w:type="page"/>
      </w:r>
    </w:p>
    <w:p w14:paraId="75788C38" w14:textId="77777777" w:rsidR="005B479F" w:rsidRDefault="005B479F" w:rsidP="005B479F">
      <w:pPr>
        <w:jc w:val="center"/>
      </w:pPr>
      <w:r>
        <w:rPr>
          <w:noProof/>
          <w:lang w:eastAsia="en-AU"/>
        </w:rPr>
        <w:drawing>
          <wp:inline distT="0" distB="0" distL="0" distR="0" wp14:anchorId="4EC52F7A" wp14:editId="7DBB3FA5">
            <wp:extent cx="6213475" cy="8858066"/>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CA838D4" w14:textId="77777777" w:rsidR="005B479F" w:rsidRDefault="005B479F" w:rsidP="005B479F">
      <w:pPr>
        <w:spacing w:before="0"/>
        <w:jc w:val="left"/>
      </w:pPr>
      <w:r>
        <w:br w:type="page"/>
      </w:r>
    </w:p>
    <w:p w14:paraId="4C98F9DA" w14:textId="77777777" w:rsidR="005B479F" w:rsidRDefault="005B479F" w:rsidP="005B479F">
      <w:pPr>
        <w:jc w:val="center"/>
      </w:pPr>
      <w:r>
        <w:rPr>
          <w:noProof/>
          <w:lang w:eastAsia="en-AU"/>
        </w:rPr>
        <w:drawing>
          <wp:inline distT="0" distB="0" distL="0" distR="0" wp14:anchorId="1385A577" wp14:editId="092977E9">
            <wp:extent cx="6213475" cy="8858066"/>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3B5FC0F" w14:textId="77777777" w:rsidR="005B479F" w:rsidRDefault="005B479F" w:rsidP="005B479F">
      <w:pPr>
        <w:spacing w:before="0"/>
        <w:jc w:val="left"/>
      </w:pPr>
      <w:r>
        <w:br w:type="page"/>
      </w:r>
    </w:p>
    <w:p w14:paraId="17939974" w14:textId="77777777" w:rsidR="005B479F" w:rsidRPr="00E37562" w:rsidRDefault="005B479F" w:rsidP="005B479F">
      <w:pPr>
        <w:jc w:val="center"/>
      </w:pPr>
      <w:r>
        <w:rPr>
          <w:noProof/>
          <w:lang w:eastAsia="en-AU"/>
        </w:rPr>
        <w:drawing>
          <wp:inline distT="0" distB="0" distL="0" distR="0" wp14:anchorId="16E9E988" wp14:editId="26B0CF9D">
            <wp:extent cx="6213475" cy="8858066"/>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472ADFE" w14:textId="77777777" w:rsidR="005B479F" w:rsidRDefault="005B479F" w:rsidP="005B479F">
      <w:pPr>
        <w:jc w:val="center"/>
        <w:sectPr w:rsidR="005B479F" w:rsidSect="005B479F">
          <w:headerReference w:type="even" r:id="rId184"/>
          <w:headerReference w:type="default" r:id="rId185"/>
          <w:footerReference w:type="even" r:id="rId186"/>
          <w:footerReference w:type="default" r:id="rId187"/>
          <w:headerReference w:type="first" r:id="rId188"/>
          <w:footerReference w:type="first" r:id="rId189"/>
          <w:pgSz w:w="11907" w:h="16839" w:code="9"/>
          <w:pgMar w:top="1021" w:right="1021" w:bottom="1021" w:left="1021" w:header="425" w:footer="425" w:gutter="0"/>
          <w:cols w:space="720"/>
          <w:formProt w:val="0"/>
          <w:docGrid w:linePitch="299"/>
        </w:sectPr>
      </w:pPr>
      <w:bookmarkStart w:id="116" w:name="INF_EndOfAttachment_33668_3"/>
      <w:bookmarkEnd w:id="116"/>
    </w:p>
    <w:p w14:paraId="0E899B41" w14:textId="77777777" w:rsidR="005B479F" w:rsidRDefault="005B479F" w:rsidP="005B479F">
      <w:pPr>
        <w:jc w:val="center"/>
      </w:pPr>
      <w:bookmarkStart w:id="117" w:name="PDF3_Attachment_33668_4"/>
      <w:bookmarkEnd w:id="117"/>
      <w:r>
        <w:rPr>
          <w:noProof/>
          <w:lang w:eastAsia="en-AU"/>
        </w:rPr>
        <w:drawing>
          <wp:inline distT="0" distB="0" distL="0" distR="0" wp14:anchorId="68197F44" wp14:editId="35344D9D">
            <wp:extent cx="6213475" cy="8854734"/>
            <wp:effectExtent l="0" t="0" r="0" b="381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015C602" w14:textId="77777777" w:rsidR="005B479F" w:rsidRDefault="005B479F" w:rsidP="005B479F">
      <w:pPr>
        <w:spacing w:before="0"/>
        <w:jc w:val="left"/>
      </w:pPr>
      <w:r>
        <w:br w:type="page"/>
      </w:r>
    </w:p>
    <w:p w14:paraId="6E5A19CF" w14:textId="77777777" w:rsidR="005B479F" w:rsidRDefault="005B479F" w:rsidP="005B479F">
      <w:pPr>
        <w:jc w:val="center"/>
      </w:pPr>
      <w:r>
        <w:rPr>
          <w:noProof/>
          <w:lang w:eastAsia="en-AU"/>
        </w:rPr>
        <w:drawing>
          <wp:inline distT="0" distB="0" distL="0" distR="0" wp14:anchorId="329247D1" wp14:editId="30D9F737">
            <wp:extent cx="6213475" cy="8854734"/>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19D074C" w14:textId="77777777" w:rsidR="005B479F" w:rsidRDefault="005B479F" w:rsidP="005B479F">
      <w:pPr>
        <w:spacing w:before="0"/>
        <w:jc w:val="left"/>
      </w:pPr>
      <w:r>
        <w:br w:type="page"/>
      </w:r>
    </w:p>
    <w:p w14:paraId="502DB411" w14:textId="77777777" w:rsidR="005B479F" w:rsidRDefault="005B479F" w:rsidP="005B479F">
      <w:pPr>
        <w:jc w:val="center"/>
      </w:pPr>
      <w:r>
        <w:rPr>
          <w:noProof/>
          <w:lang w:eastAsia="en-AU"/>
        </w:rPr>
        <w:drawing>
          <wp:inline distT="0" distB="0" distL="0" distR="0" wp14:anchorId="34EDCE1A" wp14:editId="22087C1C">
            <wp:extent cx="6213475" cy="8858066"/>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461D8A1" w14:textId="77777777" w:rsidR="005B479F" w:rsidRDefault="005B479F" w:rsidP="005B479F">
      <w:pPr>
        <w:spacing w:before="0"/>
        <w:jc w:val="left"/>
      </w:pPr>
      <w:r>
        <w:br w:type="page"/>
      </w:r>
    </w:p>
    <w:p w14:paraId="38C053E8" w14:textId="77777777" w:rsidR="005B479F" w:rsidRDefault="005B479F" w:rsidP="005B479F">
      <w:pPr>
        <w:jc w:val="center"/>
      </w:pPr>
      <w:r>
        <w:rPr>
          <w:noProof/>
          <w:lang w:eastAsia="en-AU"/>
        </w:rPr>
        <w:drawing>
          <wp:inline distT="0" distB="0" distL="0" distR="0" wp14:anchorId="3A8E0EA5" wp14:editId="76D4ACED">
            <wp:extent cx="6213475" cy="8854734"/>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455FC6B2" w14:textId="77777777" w:rsidR="005B479F" w:rsidRDefault="005B479F" w:rsidP="005B479F">
      <w:pPr>
        <w:spacing w:before="0"/>
        <w:jc w:val="left"/>
      </w:pPr>
      <w:r>
        <w:br w:type="page"/>
      </w:r>
    </w:p>
    <w:p w14:paraId="06566539" w14:textId="77777777" w:rsidR="005B479F" w:rsidRDefault="005B479F" w:rsidP="005B479F">
      <w:pPr>
        <w:jc w:val="center"/>
      </w:pPr>
      <w:r>
        <w:rPr>
          <w:noProof/>
          <w:lang w:eastAsia="en-AU"/>
        </w:rPr>
        <w:drawing>
          <wp:inline distT="0" distB="0" distL="0" distR="0" wp14:anchorId="57FAE9E5" wp14:editId="4FEBE250">
            <wp:extent cx="6213475" cy="8858066"/>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B75E4EB" w14:textId="77777777" w:rsidR="005B479F" w:rsidRDefault="005B479F" w:rsidP="005B479F">
      <w:pPr>
        <w:spacing w:before="0"/>
        <w:jc w:val="left"/>
      </w:pPr>
      <w:r>
        <w:br w:type="page"/>
      </w:r>
    </w:p>
    <w:p w14:paraId="34DBE177" w14:textId="77777777" w:rsidR="005B479F" w:rsidRDefault="005B479F" w:rsidP="005B479F">
      <w:pPr>
        <w:jc w:val="center"/>
      </w:pPr>
      <w:r>
        <w:rPr>
          <w:noProof/>
          <w:lang w:eastAsia="en-AU"/>
        </w:rPr>
        <w:drawing>
          <wp:inline distT="0" distB="0" distL="0" distR="0" wp14:anchorId="2755F506" wp14:editId="27A5B87B">
            <wp:extent cx="6213475" cy="8854734"/>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26560C1" w14:textId="77777777" w:rsidR="005B479F" w:rsidRDefault="005B479F" w:rsidP="005B479F">
      <w:pPr>
        <w:spacing w:before="0"/>
        <w:jc w:val="left"/>
      </w:pPr>
      <w:r>
        <w:br w:type="page"/>
      </w:r>
    </w:p>
    <w:p w14:paraId="363DB3BD" w14:textId="77777777" w:rsidR="005B479F" w:rsidRDefault="005B479F" w:rsidP="005B479F">
      <w:pPr>
        <w:jc w:val="center"/>
      </w:pPr>
      <w:r>
        <w:rPr>
          <w:noProof/>
          <w:lang w:eastAsia="en-AU"/>
        </w:rPr>
        <w:drawing>
          <wp:inline distT="0" distB="0" distL="0" distR="0" wp14:anchorId="1BA2FD3C" wp14:editId="56D9A343">
            <wp:extent cx="6213475" cy="8858066"/>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8253B97" w14:textId="77777777" w:rsidR="005B479F" w:rsidRDefault="005B479F" w:rsidP="005B479F">
      <w:pPr>
        <w:spacing w:before="0"/>
        <w:jc w:val="left"/>
      </w:pPr>
      <w:r>
        <w:br w:type="page"/>
      </w:r>
    </w:p>
    <w:p w14:paraId="476BF934" w14:textId="77777777" w:rsidR="005B479F" w:rsidRDefault="005B479F" w:rsidP="005B479F">
      <w:pPr>
        <w:jc w:val="center"/>
      </w:pPr>
      <w:r>
        <w:rPr>
          <w:noProof/>
          <w:lang w:eastAsia="en-AU"/>
        </w:rPr>
        <w:drawing>
          <wp:inline distT="0" distB="0" distL="0" distR="0" wp14:anchorId="76593194" wp14:editId="56CFFEB7">
            <wp:extent cx="6213475" cy="8854734"/>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44428B8" w14:textId="77777777" w:rsidR="005B479F" w:rsidRDefault="005B479F" w:rsidP="005B479F">
      <w:pPr>
        <w:spacing w:before="0"/>
        <w:jc w:val="left"/>
      </w:pPr>
      <w:r>
        <w:br w:type="page"/>
      </w:r>
    </w:p>
    <w:p w14:paraId="15DAD2BE" w14:textId="77777777" w:rsidR="005B479F" w:rsidRDefault="005B479F" w:rsidP="005B479F">
      <w:pPr>
        <w:jc w:val="center"/>
      </w:pPr>
      <w:r>
        <w:rPr>
          <w:noProof/>
          <w:lang w:eastAsia="en-AU"/>
        </w:rPr>
        <w:drawing>
          <wp:inline distT="0" distB="0" distL="0" distR="0" wp14:anchorId="046B8761" wp14:editId="2C353FFF">
            <wp:extent cx="6213475" cy="8858066"/>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6D389D6" w14:textId="77777777" w:rsidR="005B479F" w:rsidRDefault="005B479F" w:rsidP="005B479F">
      <w:pPr>
        <w:spacing w:before="0"/>
        <w:jc w:val="left"/>
      </w:pPr>
      <w:r>
        <w:br w:type="page"/>
      </w:r>
    </w:p>
    <w:p w14:paraId="7C5B7CCD" w14:textId="77777777" w:rsidR="005B479F" w:rsidRDefault="005B479F" w:rsidP="005B479F">
      <w:pPr>
        <w:jc w:val="center"/>
      </w:pPr>
      <w:r>
        <w:rPr>
          <w:noProof/>
          <w:lang w:eastAsia="en-AU"/>
        </w:rPr>
        <w:drawing>
          <wp:inline distT="0" distB="0" distL="0" distR="0" wp14:anchorId="11E4F67A" wp14:editId="17D05BD2">
            <wp:extent cx="6213475" cy="8854734"/>
            <wp:effectExtent l="0" t="0" r="0" b="381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CCFCF2A" w14:textId="77777777" w:rsidR="005B479F" w:rsidRDefault="005B479F" w:rsidP="005B479F">
      <w:pPr>
        <w:spacing w:before="0"/>
        <w:jc w:val="left"/>
      </w:pPr>
      <w:r>
        <w:br w:type="page"/>
      </w:r>
    </w:p>
    <w:p w14:paraId="2B4B607E" w14:textId="77777777" w:rsidR="005B479F" w:rsidRDefault="005B479F" w:rsidP="005B479F">
      <w:pPr>
        <w:jc w:val="center"/>
      </w:pPr>
      <w:r>
        <w:rPr>
          <w:noProof/>
          <w:lang w:eastAsia="en-AU"/>
        </w:rPr>
        <w:drawing>
          <wp:inline distT="0" distB="0" distL="0" distR="0" wp14:anchorId="2F5F554A" wp14:editId="7757D517">
            <wp:extent cx="6213475" cy="8858066"/>
            <wp:effectExtent l="0" t="0" r="0" b="63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5C17A46" w14:textId="77777777" w:rsidR="005B479F" w:rsidRDefault="005B479F" w:rsidP="005B479F">
      <w:pPr>
        <w:spacing w:before="0"/>
        <w:jc w:val="left"/>
      </w:pPr>
      <w:r>
        <w:br w:type="page"/>
      </w:r>
    </w:p>
    <w:p w14:paraId="6A7C8141" w14:textId="77777777" w:rsidR="005B479F" w:rsidRDefault="005B479F" w:rsidP="005B479F">
      <w:pPr>
        <w:jc w:val="center"/>
      </w:pPr>
      <w:r>
        <w:rPr>
          <w:noProof/>
          <w:lang w:eastAsia="en-AU"/>
        </w:rPr>
        <w:drawing>
          <wp:inline distT="0" distB="0" distL="0" distR="0" wp14:anchorId="7F96D20E" wp14:editId="58056948">
            <wp:extent cx="6213475" cy="8854734"/>
            <wp:effectExtent l="0" t="0" r="0" b="381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457792CC" w14:textId="77777777" w:rsidR="005B479F" w:rsidRDefault="005B479F" w:rsidP="005B479F">
      <w:pPr>
        <w:spacing w:before="0"/>
        <w:jc w:val="left"/>
      </w:pPr>
      <w:r>
        <w:br w:type="page"/>
      </w:r>
    </w:p>
    <w:p w14:paraId="17478370" w14:textId="77777777" w:rsidR="005B479F" w:rsidRDefault="005B479F" w:rsidP="005B479F">
      <w:pPr>
        <w:jc w:val="center"/>
      </w:pPr>
      <w:r>
        <w:rPr>
          <w:noProof/>
          <w:lang w:eastAsia="en-AU"/>
        </w:rPr>
        <w:drawing>
          <wp:inline distT="0" distB="0" distL="0" distR="0" wp14:anchorId="62A4D548" wp14:editId="68971B19">
            <wp:extent cx="6213475" cy="8858066"/>
            <wp:effectExtent l="0" t="0" r="0" b="63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D8A25AC" w14:textId="77777777" w:rsidR="005B479F" w:rsidRDefault="005B479F" w:rsidP="005B479F">
      <w:pPr>
        <w:spacing w:before="0"/>
        <w:jc w:val="left"/>
      </w:pPr>
      <w:r>
        <w:br w:type="page"/>
      </w:r>
    </w:p>
    <w:p w14:paraId="27D403FD" w14:textId="77777777" w:rsidR="005B479F" w:rsidRDefault="005B479F" w:rsidP="005B479F">
      <w:pPr>
        <w:jc w:val="center"/>
      </w:pPr>
      <w:r>
        <w:rPr>
          <w:noProof/>
          <w:lang w:eastAsia="en-AU"/>
        </w:rPr>
        <w:drawing>
          <wp:inline distT="0" distB="0" distL="0" distR="0" wp14:anchorId="07F77629" wp14:editId="3B7CC1D6">
            <wp:extent cx="6213475" cy="8854734"/>
            <wp:effectExtent l="0" t="0" r="0" b="381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0BA9C5D9" w14:textId="77777777" w:rsidR="005B479F" w:rsidRDefault="005B479F" w:rsidP="005B479F">
      <w:pPr>
        <w:spacing w:before="0"/>
        <w:jc w:val="left"/>
      </w:pPr>
      <w:r>
        <w:br w:type="page"/>
      </w:r>
    </w:p>
    <w:p w14:paraId="0B17CD82" w14:textId="77777777" w:rsidR="005B479F" w:rsidRDefault="005B479F" w:rsidP="005B479F">
      <w:pPr>
        <w:jc w:val="center"/>
      </w:pPr>
      <w:r>
        <w:rPr>
          <w:noProof/>
          <w:lang w:eastAsia="en-AU"/>
        </w:rPr>
        <w:drawing>
          <wp:inline distT="0" distB="0" distL="0" distR="0" wp14:anchorId="3C24F866" wp14:editId="715A29BC">
            <wp:extent cx="6213475" cy="8858066"/>
            <wp:effectExtent l="0" t="0" r="0" b="63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B33A621" w14:textId="77777777" w:rsidR="005B479F" w:rsidRDefault="005B479F" w:rsidP="005B479F">
      <w:pPr>
        <w:spacing w:before="0"/>
        <w:jc w:val="left"/>
      </w:pPr>
      <w:r>
        <w:br w:type="page"/>
      </w:r>
    </w:p>
    <w:p w14:paraId="777918C6" w14:textId="77777777" w:rsidR="005B479F" w:rsidRDefault="005B479F" w:rsidP="005B479F">
      <w:pPr>
        <w:jc w:val="center"/>
      </w:pPr>
      <w:r>
        <w:rPr>
          <w:noProof/>
          <w:lang w:eastAsia="en-AU"/>
        </w:rPr>
        <w:drawing>
          <wp:inline distT="0" distB="0" distL="0" distR="0" wp14:anchorId="2AFFF27B" wp14:editId="380622CA">
            <wp:extent cx="6213475" cy="8854734"/>
            <wp:effectExtent l="0" t="0" r="0" b="381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BB86D7F" w14:textId="77777777" w:rsidR="005B479F" w:rsidRDefault="005B479F" w:rsidP="005B479F">
      <w:pPr>
        <w:spacing w:before="0"/>
        <w:jc w:val="left"/>
      </w:pPr>
      <w:r>
        <w:br w:type="page"/>
      </w:r>
    </w:p>
    <w:p w14:paraId="6D4D8DDB" w14:textId="77777777" w:rsidR="005B479F" w:rsidRDefault="005B479F" w:rsidP="005B479F">
      <w:pPr>
        <w:jc w:val="center"/>
      </w:pPr>
      <w:r>
        <w:rPr>
          <w:noProof/>
          <w:lang w:eastAsia="en-AU"/>
        </w:rPr>
        <w:drawing>
          <wp:inline distT="0" distB="0" distL="0" distR="0" wp14:anchorId="5E716B82" wp14:editId="4036490C">
            <wp:extent cx="6213475" cy="8858066"/>
            <wp:effectExtent l="0" t="0" r="0" b="63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5347F9FA" w14:textId="77777777" w:rsidR="005B479F" w:rsidRDefault="005B479F" w:rsidP="005B479F">
      <w:pPr>
        <w:spacing w:before="0"/>
        <w:jc w:val="left"/>
      </w:pPr>
      <w:r>
        <w:br w:type="page"/>
      </w:r>
    </w:p>
    <w:p w14:paraId="0B4DC98F" w14:textId="77777777" w:rsidR="005B479F" w:rsidRDefault="005B479F" w:rsidP="005B479F">
      <w:pPr>
        <w:jc w:val="center"/>
      </w:pPr>
      <w:r>
        <w:rPr>
          <w:noProof/>
          <w:lang w:eastAsia="en-AU"/>
        </w:rPr>
        <w:drawing>
          <wp:inline distT="0" distB="0" distL="0" distR="0" wp14:anchorId="7D9D1DA2" wp14:editId="0F86CC9C">
            <wp:extent cx="6213475" cy="8854734"/>
            <wp:effectExtent l="0" t="0" r="0" b="38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423A2F57" w14:textId="77777777" w:rsidR="005B479F" w:rsidRDefault="005B479F" w:rsidP="005B479F">
      <w:pPr>
        <w:spacing w:before="0"/>
        <w:jc w:val="left"/>
      </w:pPr>
      <w:r>
        <w:br w:type="page"/>
      </w:r>
    </w:p>
    <w:p w14:paraId="4D3705E1" w14:textId="77777777" w:rsidR="005B479F" w:rsidRDefault="005B479F" w:rsidP="005B479F">
      <w:pPr>
        <w:jc w:val="center"/>
      </w:pPr>
      <w:r>
        <w:rPr>
          <w:noProof/>
          <w:lang w:eastAsia="en-AU"/>
        </w:rPr>
        <w:drawing>
          <wp:inline distT="0" distB="0" distL="0" distR="0" wp14:anchorId="416440C8" wp14:editId="3E1616C4">
            <wp:extent cx="6213475" cy="8858066"/>
            <wp:effectExtent l="0" t="0" r="0" b="63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52E96A72" w14:textId="77777777" w:rsidR="005B479F" w:rsidRDefault="005B479F" w:rsidP="005B479F">
      <w:pPr>
        <w:spacing w:before="0"/>
        <w:jc w:val="left"/>
      </w:pPr>
      <w:r>
        <w:br w:type="page"/>
      </w:r>
    </w:p>
    <w:p w14:paraId="5FA56BDB" w14:textId="77777777" w:rsidR="005B479F" w:rsidRDefault="005B479F" w:rsidP="005B479F">
      <w:pPr>
        <w:jc w:val="center"/>
      </w:pPr>
      <w:r>
        <w:rPr>
          <w:noProof/>
          <w:lang w:eastAsia="en-AU"/>
        </w:rPr>
        <w:drawing>
          <wp:inline distT="0" distB="0" distL="0" distR="0" wp14:anchorId="70743C6F" wp14:editId="363F695B">
            <wp:extent cx="6213475" cy="8854734"/>
            <wp:effectExtent l="0" t="0" r="0" b="381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6827A598" w14:textId="77777777" w:rsidR="005B479F" w:rsidRDefault="005B479F" w:rsidP="005B479F">
      <w:pPr>
        <w:spacing w:before="0"/>
        <w:jc w:val="left"/>
      </w:pPr>
      <w:r>
        <w:br w:type="page"/>
      </w:r>
    </w:p>
    <w:p w14:paraId="5408ADC8" w14:textId="77777777" w:rsidR="005B479F" w:rsidRDefault="005B479F" w:rsidP="005B479F">
      <w:pPr>
        <w:jc w:val="center"/>
      </w:pPr>
      <w:r>
        <w:rPr>
          <w:noProof/>
          <w:lang w:eastAsia="en-AU"/>
        </w:rPr>
        <w:drawing>
          <wp:inline distT="0" distB="0" distL="0" distR="0" wp14:anchorId="39B9ABCA" wp14:editId="23003528">
            <wp:extent cx="6213475" cy="8858066"/>
            <wp:effectExtent l="0" t="0" r="0" b="63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BFFAB45" w14:textId="77777777" w:rsidR="005B479F" w:rsidRDefault="005B479F" w:rsidP="005B479F">
      <w:pPr>
        <w:spacing w:before="0"/>
        <w:jc w:val="left"/>
      </w:pPr>
      <w:r>
        <w:br w:type="page"/>
      </w:r>
    </w:p>
    <w:p w14:paraId="4A5A5932" w14:textId="77777777" w:rsidR="005B479F" w:rsidRDefault="005B479F" w:rsidP="005B479F">
      <w:pPr>
        <w:jc w:val="center"/>
      </w:pPr>
      <w:r>
        <w:rPr>
          <w:noProof/>
          <w:lang w:eastAsia="en-AU"/>
        </w:rPr>
        <w:drawing>
          <wp:inline distT="0" distB="0" distL="0" distR="0" wp14:anchorId="5A041207" wp14:editId="69346FDB">
            <wp:extent cx="6213475" cy="8854734"/>
            <wp:effectExtent l="0" t="0" r="0"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071CB8FF" w14:textId="77777777" w:rsidR="005B479F" w:rsidRDefault="005B479F" w:rsidP="005B479F">
      <w:pPr>
        <w:spacing w:before="0"/>
        <w:jc w:val="left"/>
      </w:pPr>
      <w:r>
        <w:br w:type="page"/>
      </w:r>
    </w:p>
    <w:p w14:paraId="73F1BC57" w14:textId="77777777" w:rsidR="005B479F" w:rsidRDefault="005B479F" w:rsidP="005B479F">
      <w:pPr>
        <w:jc w:val="center"/>
      </w:pPr>
      <w:r>
        <w:rPr>
          <w:noProof/>
          <w:lang w:eastAsia="en-AU"/>
        </w:rPr>
        <w:drawing>
          <wp:inline distT="0" distB="0" distL="0" distR="0" wp14:anchorId="1BB4122E" wp14:editId="662A3E95">
            <wp:extent cx="6213475" cy="8858066"/>
            <wp:effectExtent l="0" t="0" r="0" b="63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BD34E2B" w14:textId="77777777" w:rsidR="005B479F" w:rsidRDefault="005B479F" w:rsidP="005B479F">
      <w:pPr>
        <w:spacing w:before="0"/>
        <w:jc w:val="left"/>
      </w:pPr>
      <w:r>
        <w:br w:type="page"/>
      </w:r>
    </w:p>
    <w:p w14:paraId="146A8524" w14:textId="77777777" w:rsidR="005B479F" w:rsidRDefault="005B479F" w:rsidP="005B479F">
      <w:pPr>
        <w:jc w:val="center"/>
      </w:pPr>
      <w:r>
        <w:rPr>
          <w:noProof/>
          <w:lang w:eastAsia="en-AU"/>
        </w:rPr>
        <w:drawing>
          <wp:inline distT="0" distB="0" distL="0" distR="0" wp14:anchorId="7DAFCC17" wp14:editId="5C35991F">
            <wp:extent cx="6213475" cy="8854734"/>
            <wp:effectExtent l="0" t="0" r="0" b="381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5826E6C" w14:textId="77777777" w:rsidR="005B479F" w:rsidRDefault="005B479F" w:rsidP="005B479F">
      <w:pPr>
        <w:spacing w:before="0"/>
        <w:jc w:val="left"/>
      </w:pPr>
      <w:r>
        <w:br w:type="page"/>
      </w:r>
    </w:p>
    <w:p w14:paraId="07D315DB" w14:textId="77777777" w:rsidR="005B479F" w:rsidRDefault="005B479F" w:rsidP="005B479F">
      <w:pPr>
        <w:jc w:val="center"/>
      </w:pPr>
      <w:r>
        <w:rPr>
          <w:noProof/>
          <w:lang w:eastAsia="en-AU"/>
        </w:rPr>
        <w:drawing>
          <wp:inline distT="0" distB="0" distL="0" distR="0" wp14:anchorId="0F402364" wp14:editId="2A9A60BC">
            <wp:extent cx="6213475" cy="8858066"/>
            <wp:effectExtent l="0" t="0" r="0" b="63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7FA2642" w14:textId="77777777" w:rsidR="005B479F" w:rsidRDefault="005B479F" w:rsidP="005B479F">
      <w:pPr>
        <w:spacing w:before="0"/>
        <w:jc w:val="left"/>
      </w:pPr>
      <w:r>
        <w:br w:type="page"/>
      </w:r>
    </w:p>
    <w:p w14:paraId="629A988D" w14:textId="77777777" w:rsidR="005B479F" w:rsidRDefault="005B479F" w:rsidP="005B479F">
      <w:pPr>
        <w:jc w:val="center"/>
      </w:pPr>
      <w:r>
        <w:rPr>
          <w:noProof/>
          <w:lang w:eastAsia="en-AU"/>
        </w:rPr>
        <w:drawing>
          <wp:inline distT="0" distB="0" distL="0" distR="0" wp14:anchorId="7F7DE8FB" wp14:editId="1C5FD97A">
            <wp:extent cx="6213475" cy="8854734"/>
            <wp:effectExtent l="0" t="0" r="0" b="381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FDB4C9C" w14:textId="77777777" w:rsidR="005B479F" w:rsidRDefault="005B479F" w:rsidP="005B479F">
      <w:pPr>
        <w:spacing w:before="0"/>
        <w:jc w:val="left"/>
      </w:pPr>
      <w:r>
        <w:br w:type="page"/>
      </w:r>
    </w:p>
    <w:p w14:paraId="7B16F262" w14:textId="77777777" w:rsidR="005B479F" w:rsidRDefault="005B479F" w:rsidP="005B479F">
      <w:pPr>
        <w:jc w:val="center"/>
      </w:pPr>
      <w:r>
        <w:rPr>
          <w:noProof/>
          <w:lang w:eastAsia="en-AU"/>
        </w:rPr>
        <w:drawing>
          <wp:inline distT="0" distB="0" distL="0" distR="0" wp14:anchorId="2426CD34" wp14:editId="7F9AF9FC">
            <wp:extent cx="6213475" cy="8858066"/>
            <wp:effectExtent l="0" t="0" r="0" b="63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A5D8127" w14:textId="77777777" w:rsidR="005B479F" w:rsidRDefault="005B479F" w:rsidP="005B479F">
      <w:pPr>
        <w:spacing w:before="0"/>
        <w:jc w:val="left"/>
      </w:pPr>
      <w:r>
        <w:br w:type="page"/>
      </w:r>
    </w:p>
    <w:p w14:paraId="30309035" w14:textId="77777777" w:rsidR="005B479F" w:rsidRDefault="005B479F" w:rsidP="005B479F">
      <w:pPr>
        <w:jc w:val="center"/>
      </w:pPr>
      <w:r>
        <w:rPr>
          <w:noProof/>
          <w:lang w:eastAsia="en-AU"/>
        </w:rPr>
        <w:drawing>
          <wp:inline distT="0" distB="0" distL="0" distR="0" wp14:anchorId="77753E4A" wp14:editId="67E3A5ED">
            <wp:extent cx="6213475" cy="8854734"/>
            <wp:effectExtent l="0" t="0" r="0" b="381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2190F54" w14:textId="77777777" w:rsidR="005B479F" w:rsidRDefault="005B479F" w:rsidP="005B479F">
      <w:pPr>
        <w:spacing w:before="0"/>
        <w:jc w:val="left"/>
      </w:pPr>
      <w:r>
        <w:br w:type="page"/>
      </w:r>
    </w:p>
    <w:p w14:paraId="266DEDB2" w14:textId="77777777" w:rsidR="005B479F" w:rsidRDefault="005B479F" w:rsidP="005B479F">
      <w:pPr>
        <w:jc w:val="center"/>
      </w:pPr>
      <w:r>
        <w:rPr>
          <w:noProof/>
          <w:lang w:eastAsia="en-AU"/>
        </w:rPr>
        <w:drawing>
          <wp:inline distT="0" distB="0" distL="0" distR="0" wp14:anchorId="2361577B" wp14:editId="6865D01D">
            <wp:extent cx="6213475" cy="8858066"/>
            <wp:effectExtent l="0" t="0" r="0" b="63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24499E2" w14:textId="77777777" w:rsidR="005B479F" w:rsidRDefault="005B479F" w:rsidP="005B479F">
      <w:pPr>
        <w:spacing w:before="0"/>
        <w:jc w:val="left"/>
      </w:pPr>
      <w:r>
        <w:br w:type="page"/>
      </w:r>
    </w:p>
    <w:p w14:paraId="7CD0533B" w14:textId="77777777" w:rsidR="005B479F" w:rsidRDefault="005B479F" w:rsidP="005B479F">
      <w:pPr>
        <w:jc w:val="center"/>
      </w:pPr>
      <w:r>
        <w:rPr>
          <w:noProof/>
          <w:lang w:eastAsia="en-AU"/>
        </w:rPr>
        <w:drawing>
          <wp:inline distT="0" distB="0" distL="0" distR="0" wp14:anchorId="24EDDED9" wp14:editId="548AFD67">
            <wp:extent cx="6213475" cy="8854734"/>
            <wp:effectExtent l="0" t="0" r="0" b="381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F16005C" w14:textId="77777777" w:rsidR="005B479F" w:rsidRDefault="005B479F" w:rsidP="005B479F">
      <w:pPr>
        <w:spacing w:before="0"/>
        <w:jc w:val="left"/>
      </w:pPr>
      <w:r>
        <w:br w:type="page"/>
      </w:r>
    </w:p>
    <w:p w14:paraId="6A18A20F" w14:textId="77777777" w:rsidR="005B479F" w:rsidRDefault="005B479F" w:rsidP="005B479F">
      <w:pPr>
        <w:jc w:val="center"/>
      </w:pPr>
      <w:r>
        <w:rPr>
          <w:noProof/>
          <w:lang w:eastAsia="en-AU"/>
        </w:rPr>
        <w:drawing>
          <wp:inline distT="0" distB="0" distL="0" distR="0" wp14:anchorId="732838B3" wp14:editId="69141486">
            <wp:extent cx="6213475" cy="8858066"/>
            <wp:effectExtent l="0" t="0" r="0" b="63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E0E1515" w14:textId="77777777" w:rsidR="005B479F" w:rsidRDefault="005B479F" w:rsidP="005B479F">
      <w:pPr>
        <w:spacing w:before="0"/>
        <w:jc w:val="left"/>
      </w:pPr>
      <w:r>
        <w:br w:type="page"/>
      </w:r>
    </w:p>
    <w:p w14:paraId="0D4B953B" w14:textId="77777777" w:rsidR="005B479F" w:rsidRDefault="005B479F" w:rsidP="005B479F">
      <w:pPr>
        <w:jc w:val="center"/>
      </w:pPr>
      <w:r>
        <w:rPr>
          <w:noProof/>
          <w:lang w:eastAsia="en-AU"/>
        </w:rPr>
        <w:drawing>
          <wp:inline distT="0" distB="0" distL="0" distR="0" wp14:anchorId="42644F4B" wp14:editId="1D42B854">
            <wp:extent cx="6213475" cy="8854734"/>
            <wp:effectExtent l="0" t="0" r="0" b="381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27A8C0AB" w14:textId="77777777" w:rsidR="005B479F" w:rsidRDefault="005B479F" w:rsidP="005B479F">
      <w:pPr>
        <w:spacing w:before="0"/>
        <w:jc w:val="left"/>
      </w:pPr>
      <w:r>
        <w:br w:type="page"/>
      </w:r>
    </w:p>
    <w:p w14:paraId="0FF4177F" w14:textId="77777777" w:rsidR="005B479F" w:rsidRDefault="005B479F" w:rsidP="005B479F">
      <w:pPr>
        <w:jc w:val="center"/>
      </w:pPr>
      <w:r>
        <w:rPr>
          <w:noProof/>
          <w:lang w:eastAsia="en-AU"/>
        </w:rPr>
        <w:drawing>
          <wp:inline distT="0" distB="0" distL="0" distR="0" wp14:anchorId="23A63E51" wp14:editId="3BB16E10">
            <wp:extent cx="6213475" cy="8858066"/>
            <wp:effectExtent l="0" t="0" r="0" b="63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2361F88" w14:textId="77777777" w:rsidR="005B479F" w:rsidRDefault="005B479F" w:rsidP="005B479F">
      <w:pPr>
        <w:spacing w:before="0"/>
        <w:jc w:val="left"/>
      </w:pPr>
      <w:r>
        <w:br w:type="page"/>
      </w:r>
    </w:p>
    <w:p w14:paraId="11646752" w14:textId="77777777" w:rsidR="005B479F" w:rsidRDefault="005B479F" w:rsidP="005B479F">
      <w:pPr>
        <w:jc w:val="center"/>
      </w:pPr>
      <w:r>
        <w:rPr>
          <w:noProof/>
          <w:lang w:eastAsia="en-AU"/>
        </w:rPr>
        <w:drawing>
          <wp:inline distT="0" distB="0" distL="0" distR="0" wp14:anchorId="20D81DFA" wp14:editId="1E02C236">
            <wp:extent cx="6213475" cy="8854734"/>
            <wp:effectExtent l="0" t="0" r="0" b="381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3DC7022" w14:textId="77777777" w:rsidR="005B479F" w:rsidRDefault="005B479F" w:rsidP="005B479F">
      <w:pPr>
        <w:spacing w:before="0"/>
        <w:jc w:val="left"/>
      </w:pPr>
      <w:r>
        <w:br w:type="page"/>
      </w:r>
    </w:p>
    <w:p w14:paraId="4AC69CCC" w14:textId="77777777" w:rsidR="005B479F" w:rsidRDefault="005B479F" w:rsidP="005B479F">
      <w:pPr>
        <w:jc w:val="center"/>
      </w:pPr>
      <w:r>
        <w:rPr>
          <w:noProof/>
          <w:lang w:eastAsia="en-AU"/>
        </w:rPr>
        <w:drawing>
          <wp:inline distT="0" distB="0" distL="0" distR="0" wp14:anchorId="6AE1428B" wp14:editId="5EC2BFC9">
            <wp:extent cx="6213475" cy="8858066"/>
            <wp:effectExtent l="0" t="0" r="0" b="63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07A0CC9" w14:textId="77777777" w:rsidR="005B479F" w:rsidRDefault="005B479F" w:rsidP="005B479F">
      <w:pPr>
        <w:spacing w:before="0"/>
        <w:jc w:val="left"/>
      </w:pPr>
      <w:r>
        <w:br w:type="page"/>
      </w:r>
    </w:p>
    <w:p w14:paraId="25494A38" w14:textId="77777777" w:rsidR="005B479F" w:rsidRDefault="005B479F" w:rsidP="005B479F">
      <w:pPr>
        <w:jc w:val="center"/>
      </w:pPr>
      <w:r>
        <w:rPr>
          <w:noProof/>
          <w:lang w:eastAsia="en-AU"/>
        </w:rPr>
        <w:drawing>
          <wp:inline distT="0" distB="0" distL="0" distR="0" wp14:anchorId="7044746F" wp14:editId="0D33AE2E">
            <wp:extent cx="6213475" cy="8854734"/>
            <wp:effectExtent l="0" t="0" r="0" b="381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07B11FF6" w14:textId="77777777" w:rsidR="005B479F" w:rsidRDefault="005B479F" w:rsidP="005B479F">
      <w:pPr>
        <w:spacing w:before="0"/>
        <w:jc w:val="left"/>
      </w:pPr>
      <w:r>
        <w:br w:type="page"/>
      </w:r>
    </w:p>
    <w:p w14:paraId="3123DD23" w14:textId="77777777" w:rsidR="005B479F" w:rsidRDefault="005B479F" w:rsidP="005B479F">
      <w:pPr>
        <w:jc w:val="center"/>
      </w:pPr>
      <w:r>
        <w:rPr>
          <w:noProof/>
          <w:lang w:eastAsia="en-AU"/>
        </w:rPr>
        <w:drawing>
          <wp:inline distT="0" distB="0" distL="0" distR="0" wp14:anchorId="12ADC4E6" wp14:editId="2F676926">
            <wp:extent cx="6213475" cy="8858066"/>
            <wp:effectExtent l="0" t="0" r="0" b="63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7E7471B" w14:textId="77777777" w:rsidR="005B479F" w:rsidRDefault="005B479F" w:rsidP="005B479F">
      <w:pPr>
        <w:spacing w:before="0"/>
        <w:jc w:val="left"/>
      </w:pPr>
      <w:r>
        <w:br w:type="page"/>
      </w:r>
    </w:p>
    <w:p w14:paraId="0E9FA3EA" w14:textId="77777777" w:rsidR="005B479F" w:rsidRDefault="005B479F" w:rsidP="005B479F">
      <w:pPr>
        <w:jc w:val="center"/>
      </w:pPr>
      <w:r>
        <w:rPr>
          <w:noProof/>
          <w:lang w:eastAsia="en-AU"/>
        </w:rPr>
        <w:drawing>
          <wp:inline distT="0" distB="0" distL="0" distR="0" wp14:anchorId="2D39961F" wp14:editId="1540E966">
            <wp:extent cx="6213475" cy="8854734"/>
            <wp:effectExtent l="0" t="0" r="0" b="381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D5FF7F7" w14:textId="77777777" w:rsidR="005B479F" w:rsidRDefault="005B479F" w:rsidP="005B479F">
      <w:pPr>
        <w:spacing w:before="0"/>
        <w:jc w:val="left"/>
      </w:pPr>
      <w:r>
        <w:br w:type="page"/>
      </w:r>
    </w:p>
    <w:p w14:paraId="05B87BCD" w14:textId="77777777" w:rsidR="005B479F" w:rsidRDefault="005B479F" w:rsidP="005B479F">
      <w:pPr>
        <w:jc w:val="center"/>
      </w:pPr>
      <w:r>
        <w:rPr>
          <w:noProof/>
          <w:lang w:eastAsia="en-AU"/>
        </w:rPr>
        <w:drawing>
          <wp:inline distT="0" distB="0" distL="0" distR="0" wp14:anchorId="7646A220" wp14:editId="0EC6AF0C">
            <wp:extent cx="6213475" cy="8858066"/>
            <wp:effectExtent l="0" t="0" r="0" b="63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1721C60" w14:textId="77777777" w:rsidR="005B479F" w:rsidRDefault="005B479F" w:rsidP="005B479F">
      <w:pPr>
        <w:spacing w:before="0"/>
        <w:jc w:val="left"/>
      </w:pPr>
      <w:r>
        <w:br w:type="page"/>
      </w:r>
    </w:p>
    <w:p w14:paraId="61B74B7E" w14:textId="77777777" w:rsidR="005B479F" w:rsidRDefault="005B479F" w:rsidP="005B479F">
      <w:pPr>
        <w:jc w:val="center"/>
      </w:pPr>
      <w:r>
        <w:rPr>
          <w:noProof/>
          <w:lang w:eastAsia="en-AU"/>
        </w:rPr>
        <w:drawing>
          <wp:inline distT="0" distB="0" distL="0" distR="0" wp14:anchorId="773617ED" wp14:editId="7140E49E">
            <wp:extent cx="6213475" cy="8854734"/>
            <wp:effectExtent l="0" t="0" r="0" b="381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4FD7F897" w14:textId="77777777" w:rsidR="005B479F" w:rsidRDefault="005B479F" w:rsidP="005B479F">
      <w:pPr>
        <w:spacing w:before="0"/>
        <w:jc w:val="left"/>
      </w:pPr>
      <w:r>
        <w:br w:type="page"/>
      </w:r>
    </w:p>
    <w:p w14:paraId="2B688E33" w14:textId="77777777" w:rsidR="005B479F" w:rsidRDefault="005B479F" w:rsidP="005B479F">
      <w:pPr>
        <w:jc w:val="center"/>
      </w:pPr>
      <w:r>
        <w:rPr>
          <w:noProof/>
          <w:lang w:eastAsia="en-AU"/>
        </w:rPr>
        <w:drawing>
          <wp:inline distT="0" distB="0" distL="0" distR="0" wp14:anchorId="618F759C" wp14:editId="579FD762">
            <wp:extent cx="6213475" cy="8858066"/>
            <wp:effectExtent l="0" t="0" r="0" b="63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5241018" w14:textId="77777777" w:rsidR="005B479F" w:rsidRDefault="005B479F" w:rsidP="005B479F">
      <w:pPr>
        <w:spacing w:before="0"/>
        <w:jc w:val="left"/>
      </w:pPr>
      <w:r>
        <w:br w:type="page"/>
      </w:r>
    </w:p>
    <w:p w14:paraId="338A5331" w14:textId="77777777" w:rsidR="005B479F" w:rsidRDefault="005B479F" w:rsidP="005B479F">
      <w:pPr>
        <w:jc w:val="center"/>
      </w:pPr>
      <w:r>
        <w:rPr>
          <w:noProof/>
          <w:lang w:eastAsia="en-AU"/>
        </w:rPr>
        <w:drawing>
          <wp:inline distT="0" distB="0" distL="0" distR="0" wp14:anchorId="2A16B227" wp14:editId="43BD5D0E">
            <wp:extent cx="6213475" cy="8854734"/>
            <wp:effectExtent l="0" t="0" r="0" b="381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CA65CE9" w14:textId="77777777" w:rsidR="005B479F" w:rsidRDefault="005B479F" w:rsidP="005B479F">
      <w:pPr>
        <w:spacing w:before="0"/>
        <w:jc w:val="left"/>
      </w:pPr>
      <w:r>
        <w:br w:type="page"/>
      </w:r>
    </w:p>
    <w:p w14:paraId="754735E0" w14:textId="77777777" w:rsidR="005B479F" w:rsidRPr="00DB7CBC" w:rsidRDefault="005B479F" w:rsidP="005B479F">
      <w:pPr>
        <w:jc w:val="center"/>
      </w:pPr>
      <w:r>
        <w:rPr>
          <w:noProof/>
          <w:lang w:eastAsia="en-AU"/>
        </w:rPr>
        <w:drawing>
          <wp:inline distT="0" distB="0" distL="0" distR="0" wp14:anchorId="52A7C896" wp14:editId="09C70EEB">
            <wp:extent cx="6213475" cy="8858066"/>
            <wp:effectExtent l="0" t="0" r="0" b="63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7EACD68" w14:textId="77777777" w:rsidR="005B479F" w:rsidRDefault="005B479F" w:rsidP="005B479F">
      <w:pPr>
        <w:jc w:val="center"/>
        <w:sectPr w:rsidR="005B479F" w:rsidSect="005B479F">
          <w:headerReference w:type="even" r:id="rId233"/>
          <w:headerReference w:type="default" r:id="rId234"/>
          <w:footerReference w:type="even" r:id="rId235"/>
          <w:footerReference w:type="default" r:id="rId236"/>
          <w:headerReference w:type="first" r:id="rId237"/>
          <w:footerReference w:type="first" r:id="rId238"/>
          <w:type w:val="oddPage"/>
          <w:pgSz w:w="11907" w:h="16839" w:code="9"/>
          <w:pgMar w:top="1021" w:right="1021" w:bottom="1021" w:left="1021" w:header="425" w:footer="425" w:gutter="0"/>
          <w:cols w:space="720"/>
          <w:formProt w:val="0"/>
          <w:docGrid w:linePitch="299"/>
        </w:sectPr>
      </w:pPr>
      <w:bookmarkStart w:id="118" w:name="INF_EndOfAttachment_33668_4"/>
      <w:bookmarkEnd w:id="118"/>
    </w:p>
    <w:p w14:paraId="15D6F284" w14:textId="77777777" w:rsidR="005B479F" w:rsidRDefault="005B479F" w:rsidP="005B479F">
      <w:pPr>
        <w:jc w:val="center"/>
      </w:pPr>
      <w:bookmarkStart w:id="119" w:name="PDF3_Attachment_33668_5"/>
      <w:bookmarkEnd w:id="119"/>
      <w:r>
        <w:rPr>
          <w:noProof/>
          <w:lang w:eastAsia="en-AU"/>
        </w:rPr>
        <w:drawing>
          <wp:inline distT="0" distB="0" distL="0" distR="0" wp14:anchorId="3493FA7B" wp14:editId="2BFD0180">
            <wp:extent cx="6213475" cy="8854734"/>
            <wp:effectExtent l="0" t="0" r="0" b="381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2225C5C" w14:textId="77777777" w:rsidR="005B479F" w:rsidRDefault="005B479F" w:rsidP="005B479F">
      <w:pPr>
        <w:spacing w:before="0"/>
        <w:jc w:val="left"/>
      </w:pPr>
      <w:r>
        <w:br w:type="page"/>
      </w:r>
    </w:p>
    <w:p w14:paraId="2B3E2E48" w14:textId="77777777" w:rsidR="005B479F" w:rsidRDefault="005B479F" w:rsidP="005B479F">
      <w:pPr>
        <w:jc w:val="center"/>
      </w:pPr>
      <w:r>
        <w:rPr>
          <w:noProof/>
          <w:lang w:eastAsia="en-AU"/>
        </w:rPr>
        <w:drawing>
          <wp:inline distT="0" distB="0" distL="0" distR="0" wp14:anchorId="242F438C" wp14:editId="443F269A">
            <wp:extent cx="6213475" cy="8858066"/>
            <wp:effectExtent l="0" t="0" r="0" b="63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B82598D" w14:textId="77777777" w:rsidR="005B479F" w:rsidRDefault="005B479F" w:rsidP="005B479F">
      <w:pPr>
        <w:spacing w:before="0"/>
        <w:jc w:val="left"/>
      </w:pPr>
      <w:r>
        <w:br w:type="page"/>
      </w:r>
    </w:p>
    <w:p w14:paraId="22B21E16" w14:textId="77777777" w:rsidR="005B479F" w:rsidRDefault="005B479F" w:rsidP="005B479F">
      <w:pPr>
        <w:jc w:val="center"/>
      </w:pPr>
      <w:r>
        <w:rPr>
          <w:noProof/>
          <w:lang w:eastAsia="en-AU"/>
        </w:rPr>
        <w:drawing>
          <wp:inline distT="0" distB="0" distL="0" distR="0" wp14:anchorId="45B8CC7E" wp14:editId="5D89E2DA">
            <wp:extent cx="6213475" cy="8858066"/>
            <wp:effectExtent l="0" t="0" r="0" b="63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638FDBF" w14:textId="77777777" w:rsidR="005B479F" w:rsidRDefault="005B479F" w:rsidP="005B479F">
      <w:pPr>
        <w:spacing w:before="0"/>
        <w:jc w:val="left"/>
      </w:pPr>
      <w:r>
        <w:br w:type="page"/>
      </w:r>
    </w:p>
    <w:p w14:paraId="736B545C" w14:textId="77777777" w:rsidR="005B479F" w:rsidRDefault="005B479F" w:rsidP="005B479F">
      <w:pPr>
        <w:jc w:val="center"/>
      </w:pPr>
      <w:r>
        <w:rPr>
          <w:noProof/>
          <w:lang w:eastAsia="en-AU"/>
        </w:rPr>
        <w:drawing>
          <wp:inline distT="0" distB="0" distL="0" distR="0" wp14:anchorId="0DD0A050" wp14:editId="17A2CBBF">
            <wp:extent cx="6213475" cy="8858066"/>
            <wp:effectExtent l="0" t="0" r="0" b="63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79054AA" w14:textId="77777777" w:rsidR="005B479F" w:rsidRDefault="005B479F" w:rsidP="005B479F">
      <w:pPr>
        <w:spacing w:before="0"/>
        <w:jc w:val="left"/>
      </w:pPr>
      <w:r>
        <w:br w:type="page"/>
      </w:r>
    </w:p>
    <w:p w14:paraId="770CF8B6" w14:textId="77777777" w:rsidR="005B479F" w:rsidRPr="00143FD4" w:rsidRDefault="005B479F" w:rsidP="005B479F">
      <w:pPr>
        <w:jc w:val="center"/>
      </w:pPr>
      <w:r>
        <w:rPr>
          <w:noProof/>
          <w:lang w:eastAsia="en-AU"/>
        </w:rPr>
        <w:drawing>
          <wp:inline distT="0" distB="0" distL="0" distR="0" wp14:anchorId="5B6F1815" wp14:editId="4FFBB239">
            <wp:extent cx="6213475" cy="8858066"/>
            <wp:effectExtent l="0" t="0" r="0" b="63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7AE612B" w14:textId="77777777" w:rsidR="005B479F" w:rsidRDefault="005B479F" w:rsidP="005B479F">
      <w:pPr>
        <w:jc w:val="center"/>
      </w:pPr>
      <w:bookmarkStart w:id="120" w:name="INF_EndOfAttachment_33668_5"/>
      <w:bookmarkEnd w:id="120"/>
    </w:p>
    <w:p w14:paraId="07D27CA0" w14:textId="77777777" w:rsidR="005B479F" w:rsidRDefault="005B479F" w:rsidP="005B479F">
      <w:pPr>
        <w:jc w:val="center"/>
        <w:sectPr w:rsidR="005B479F" w:rsidSect="005B479F">
          <w:headerReference w:type="even" r:id="rId244"/>
          <w:headerReference w:type="default" r:id="rId245"/>
          <w:footerReference w:type="even" r:id="rId246"/>
          <w:footerReference w:type="default" r:id="rId247"/>
          <w:headerReference w:type="first" r:id="rId248"/>
          <w:footerReference w:type="first" r:id="rId249"/>
          <w:type w:val="oddPage"/>
          <w:pgSz w:w="11907" w:h="16839" w:code="9"/>
          <w:pgMar w:top="1021" w:right="1021" w:bottom="1021" w:left="1021" w:header="425" w:footer="425" w:gutter="0"/>
          <w:cols w:space="720"/>
          <w:formProt w:val="0"/>
          <w:docGrid w:linePitch="299"/>
        </w:sectPr>
      </w:pPr>
    </w:p>
    <w:bookmarkStart w:id="121" w:name="PDF2_ReportName_34667"/>
    <w:bookmarkEnd w:id="121"/>
    <w:p w14:paraId="3103BCF9" w14:textId="77777777" w:rsidR="005B479F" w:rsidRDefault="005B479F" w:rsidP="001F1304">
      <w:pPr>
        <w:spacing w:before="0" w:after="240"/>
        <w:ind w:left="1134" w:hanging="1134"/>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122" w:name="_Toc76564152"/>
      <w:r w:rsidRPr="005B479F">
        <w:rPr>
          <w:rFonts w:cs="Arial"/>
          <w:color w:val="FF0000"/>
          <w:sz w:val="16"/>
        </w:rPr>
        <w:instrText>6.1.4</w:instrText>
      </w:r>
      <w:r w:rsidRPr="005B479F">
        <w:rPr>
          <w:rFonts w:cs="Arial"/>
          <w:color w:val="FF0000"/>
          <w:sz w:val="16"/>
        </w:rPr>
        <w:tab/>
        <w:instrText>For Decision - City of Whittlesea Community Awards Committee Representation</w:instrText>
      </w:r>
      <w:bookmarkEnd w:id="122"/>
      <w:r w:rsidRPr="005B479F">
        <w:rPr>
          <w:rFonts w:cs="Arial"/>
          <w:color w:val="FF0000"/>
          <w:sz w:val="16"/>
        </w:rPr>
        <w:instrText xml:space="preserve">" \l3  </w:instrText>
      </w:r>
      <w:r w:rsidRPr="005B479F">
        <w:rPr>
          <w:rFonts w:cs="Arial"/>
          <w:color w:val="FF0000"/>
          <w:sz w:val="16"/>
        </w:rPr>
        <w:fldChar w:fldCharType="end"/>
      </w:r>
      <w:r>
        <w:rPr>
          <w:rFonts w:cs="Arial"/>
          <w:b/>
        </w:rPr>
        <w:t>ITEM 6.1.4</w:t>
      </w:r>
      <w:r>
        <w:rPr>
          <w:rFonts w:cs="Arial"/>
          <w:b/>
          <w:szCs w:val="16"/>
          <w:lang w:eastAsia="en-AU"/>
        </w:rPr>
        <w:tab/>
      </w:r>
      <w:r>
        <w:rPr>
          <w:rFonts w:cs="Arial"/>
          <w:b/>
          <w:caps/>
        </w:rPr>
        <w:t xml:space="preserve">For Decision - City of Whittlesea Community Awards Committee Representation  </w:t>
      </w:r>
    </w:p>
    <w:p w14:paraId="777574CB" w14:textId="77777777" w:rsidR="005B479F" w:rsidRPr="003A1019" w:rsidRDefault="005B479F" w:rsidP="005B479F">
      <w:pPr>
        <w:tabs>
          <w:tab w:val="left" w:pos="2835"/>
          <w:tab w:val="left" w:pos="3402"/>
        </w:tabs>
        <w:spacing w:before="240"/>
        <w:ind w:left="3402" w:hanging="3402"/>
        <w:jc w:val="left"/>
        <w:rPr>
          <w:rFonts w:cs="Arial"/>
          <w:b/>
          <w:szCs w:val="16"/>
          <w:lang w:eastAsia="en-AU"/>
        </w:rPr>
      </w:pPr>
      <w:bookmarkStart w:id="123" w:name="PDF2_Attachments_34667"/>
      <w:bookmarkEnd w:id="123"/>
      <w:r w:rsidRPr="00BF2F36">
        <w:rPr>
          <w:rFonts w:cs="Arial"/>
          <w:b/>
        </w:rPr>
        <w:t>Attachments:</w:t>
      </w:r>
      <w:r w:rsidRPr="00BF2F36">
        <w:rPr>
          <w:rFonts w:cs="Arial"/>
          <w:b/>
        </w:rPr>
        <w:tab/>
        <w:t>1</w:t>
      </w:r>
      <w:r w:rsidRPr="00BF2F36">
        <w:rPr>
          <w:rFonts w:cs="Arial"/>
          <w:b/>
        </w:rPr>
        <w:tab/>
        <w:t xml:space="preserve">Terms of Reference </w:t>
      </w:r>
      <w:bookmarkStart w:id="124" w:name="PDFA_34667_1"/>
      <w:r w:rsidRPr="00BF2F36">
        <w:rPr>
          <w:rFonts w:cs="Arial"/>
          <w:b/>
        </w:rPr>
        <w:t xml:space="preserve"> </w:t>
      </w:r>
      <w:bookmarkEnd w:id="124"/>
      <w:r>
        <w:rPr>
          <w:rFonts w:cs="Arial"/>
          <w:b/>
          <w:caps/>
        </w:rPr>
        <w:t xml:space="preserve">  </w:t>
      </w:r>
    </w:p>
    <w:p w14:paraId="700E95DD"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186FFA">
        <w:rPr>
          <w:rFonts w:cs="Arial"/>
          <w:b/>
          <w:snapToGrid w:val="0"/>
          <w:szCs w:val="20"/>
        </w:rPr>
        <w:t>Executive Manager Governance</w:t>
      </w:r>
      <w:r>
        <w:rPr>
          <w:rFonts w:cs="Arial"/>
          <w:b/>
          <w:snapToGrid w:val="0"/>
          <w:szCs w:val="20"/>
        </w:rPr>
        <w:t xml:space="preserve"> </w:t>
      </w:r>
    </w:p>
    <w:p w14:paraId="7A9844E1"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186FFA">
        <w:rPr>
          <w:rFonts w:cs="Arial"/>
          <w:b/>
          <w:snapToGrid w:val="0"/>
          <w:szCs w:val="20"/>
        </w:rPr>
        <w:t>Team Leader Governance Administration</w:t>
      </w:r>
      <w:r>
        <w:rPr>
          <w:rFonts w:cs="Arial"/>
          <w:b/>
          <w:snapToGrid w:val="0"/>
          <w:szCs w:val="20"/>
        </w:rPr>
        <w:t xml:space="preserve">    </w:t>
      </w:r>
    </w:p>
    <w:p w14:paraId="3E9766D9" w14:textId="77777777" w:rsidR="005B479F" w:rsidRDefault="005B479F" w:rsidP="005B479F">
      <w:pPr>
        <w:rPr>
          <w:sz w:val="12"/>
          <w:lang w:val="en-GB"/>
        </w:rPr>
      </w:pPr>
    </w:p>
    <w:p w14:paraId="51515717" w14:textId="77777777" w:rsidR="005B479F" w:rsidRPr="00BD2032" w:rsidRDefault="005B479F" w:rsidP="005B479F">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14:paraId="3886F967" w14:textId="77777777" w:rsidR="005B479F" w:rsidRPr="00CE6E0D" w:rsidRDefault="005B479F" w:rsidP="005B479F">
      <w:pPr>
        <w:tabs>
          <w:tab w:val="left" w:pos="567"/>
        </w:tabs>
        <w:spacing w:before="240" w:after="120"/>
        <w:ind w:left="556" w:hanging="556"/>
        <w:rPr>
          <w:rFonts w:cs="Arial"/>
          <w:szCs w:val="22"/>
        </w:rPr>
      </w:pPr>
      <w:r w:rsidRPr="007E1A02">
        <w:rPr>
          <w:rFonts w:cs="Arial"/>
          <w:szCs w:val="22"/>
        </w:rPr>
        <w:t>1.</w:t>
      </w:r>
      <w:r w:rsidRPr="007E1A02">
        <w:rPr>
          <w:rFonts w:cs="Arial"/>
          <w:szCs w:val="22"/>
        </w:rPr>
        <w:tab/>
      </w:r>
      <w:r w:rsidRPr="00CE6E0D">
        <w:rPr>
          <w:rFonts w:cs="Arial"/>
          <w:szCs w:val="22"/>
        </w:rPr>
        <w:t>The Community Awards Committee membership for 2021 be ratified by Council.</w:t>
      </w:r>
    </w:p>
    <w:p w14:paraId="2D1ABB69" w14:textId="77777777" w:rsidR="005B479F" w:rsidRPr="00CE6E0D" w:rsidRDefault="005B479F" w:rsidP="005B479F">
      <w:pPr>
        <w:tabs>
          <w:tab w:val="left" w:pos="567"/>
        </w:tabs>
        <w:spacing w:before="240" w:after="120"/>
        <w:ind w:left="556" w:hanging="556"/>
        <w:rPr>
          <w:rFonts w:cs="Arial"/>
          <w:szCs w:val="22"/>
        </w:rPr>
      </w:pPr>
      <w:r>
        <w:rPr>
          <w:rFonts w:cs="Arial"/>
          <w:szCs w:val="22"/>
        </w:rPr>
        <w:t>2.</w:t>
      </w:r>
      <w:r>
        <w:rPr>
          <w:rFonts w:cs="Arial"/>
          <w:szCs w:val="22"/>
        </w:rPr>
        <w:tab/>
      </w:r>
      <w:r w:rsidRPr="00CE6E0D">
        <w:rPr>
          <w:rFonts w:cs="Arial"/>
          <w:szCs w:val="22"/>
        </w:rPr>
        <w:t>Committee members be notified in writing that their nominations have been ratified by Council.</w:t>
      </w:r>
    </w:p>
    <w:p w14:paraId="7594808F" w14:textId="77777777" w:rsidR="005B479F" w:rsidRPr="00CE6E0D" w:rsidRDefault="005B479F" w:rsidP="005B479F">
      <w:pPr>
        <w:tabs>
          <w:tab w:val="left" w:pos="567"/>
        </w:tabs>
        <w:spacing w:before="240" w:after="120"/>
        <w:ind w:left="556" w:hanging="556"/>
        <w:rPr>
          <w:rFonts w:cs="Arial"/>
          <w:szCs w:val="22"/>
        </w:rPr>
      </w:pPr>
      <w:r>
        <w:rPr>
          <w:rFonts w:cs="Arial"/>
          <w:szCs w:val="22"/>
        </w:rPr>
        <w:t>3.</w:t>
      </w:r>
      <w:r>
        <w:rPr>
          <w:rFonts w:cs="Arial"/>
          <w:szCs w:val="22"/>
        </w:rPr>
        <w:tab/>
      </w:r>
      <w:r w:rsidRPr="00CE6E0D">
        <w:rPr>
          <w:rFonts w:cs="Arial"/>
          <w:szCs w:val="22"/>
        </w:rPr>
        <w:t>The list of Committee members be published on Council’s website.</w:t>
      </w:r>
    </w:p>
    <w:p w14:paraId="5D14F0D9"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Brief overview</w:t>
      </w:r>
    </w:p>
    <w:p w14:paraId="07689B43" w14:textId="77777777" w:rsidR="005B479F" w:rsidRPr="00BD2032" w:rsidRDefault="005B479F" w:rsidP="005B479F">
      <w:pPr>
        <w:spacing w:after="120"/>
        <w:rPr>
          <w:rFonts w:cs="Arial"/>
          <w:szCs w:val="22"/>
        </w:rPr>
      </w:pPr>
      <w:r>
        <w:rPr>
          <w:rFonts w:cs="Arial"/>
          <w:szCs w:val="22"/>
        </w:rPr>
        <w:t>Seven former members of the Australia Day Awards Committee submitted an expression of interest to be members of the Community Awards Committee in its inaugural year.</w:t>
      </w:r>
    </w:p>
    <w:p w14:paraId="5319186E"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04CB0B8E" w14:textId="77777777" w:rsidR="005B479F" w:rsidRDefault="005B479F" w:rsidP="005B479F">
      <w:pPr>
        <w:spacing w:after="120"/>
        <w:rPr>
          <w:rFonts w:cs="Arial"/>
          <w:szCs w:val="22"/>
        </w:rPr>
      </w:pPr>
      <w:r>
        <w:t>There was a positive response from members of the former Australia Day Awards Committee to participate in the Community Awards Committee. The nominations reflect Council’s diverse community and met the required numbers to form the committee.</w:t>
      </w:r>
      <w:r>
        <w:rPr>
          <w:rFonts w:cs="Arial"/>
          <w:szCs w:val="22"/>
        </w:rPr>
        <w:t xml:space="preserve"> As such, Council did not proceed with advertising community member positions to the wider community.</w:t>
      </w:r>
    </w:p>
    <w:p w14:paraId="7C870705" w14:textId="77777777" w:rsidR="005B479F" w:rsidRDefault="005B479F" w:rsidP="005B479F">
      <w:pPr>
        <w:spacing w:after="120"/>
        <w:rPr>
          <w:rFonts w:cs="Arial"/>
          <w:szCs w:val="22"/>
        </w:rPr>
      </w:pPr>
      <w:r>
        <w:rPr>
          <w:rFonts w:cs="Arial"/>
          <w:szCs w:val="22"/>
        </w:rPr>
        <w:t xml:space="preserve">The Terms of Reference of the Committee </w:t>
      </w:r>
      <w:r w:rsidRPr="00633528">
        <w:rPr>
          <w:rFonts w:cs="Arial"/>
          <w:szCs w:val="22"/>
        </w:rPr>
        <w:t>(attachment 1)</w:t>
      </w:r>
      <w:r>
        <w:rPr>
          <w:rFonts w:cs="Arial"/>
          <w:szCs w:val="22"/>
        </w:rPr>
        <w:t xml:space="preserve"> require up to six community representative members.  In future years, former awards recipients will also be invited to participate. The members bring a range of experience and skills to the Committee and as it is the inaugural awards with no former recipients invited, having seven community members is appropriate. It is therefore recommended that all nominees are accepted onto the Committee for 2021/22.</w:t>
      </w:r>
    </w:p>
    <w:p w14:paraId="6325531C" w14:textId="77777777" w:rsidR="005B479F" w:rsidRDefault="005B479F" w:rsidP="005B479F">
      <w:pPr>
        <w:spacing w:after="120"/>
        <w:rPr>
          <w:rFonts w:cs="Arial"/>
          <w:szCs w:val="22"/>
        </w:rPr>
      </w:pPr>
      <w:r>
        <w:rPr>
          <w:rFonts w:cs="Arial"/>
          <w:szCs w:val="22"/>
        </w:rPr>
        <w:t xml:space="preserve">On 4 May 2021, Council appointed Administrator Peita Duncan as the Administrator representative on the Committee.  </w:t>
      </w:r>
    </w:p>
    <w:p w14:paraId="29F24299" w14:textId="77777777" w:rsidR="005B479F" w:rsidRPr="00BD2032" w:rsidRDefault="005B479F" w:rsidP="005B479F">
      <w:pPr>
        <w:spacing w:after="120"/>
        <w:rPr>
          <w:rFonts w:cs="Arial"/>
          <w:szCs w:val="22"/>
        </w:rPr>
      </w:pPr>
      <w:r>
        <w:rPr>
          <w:rFonts w:cs="Arial"/>
          <w:szCs w:val="22"/>
        </w:rPr>
        <w:t>The Terms of Reference also identify one member of the Executive Leadership Team to be a non-voting member of the Committee.</w:t>
      </w:r>
    </w:p>
    <w:p w14:paraId="4DF1B0DD"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4C1ADA7D" w14:textId="77777777" w:rsidR="005B479F" w:rsidRDefault="005B479F" w:rsidP="005B479F">
      <w:pPr>
        <w:pStyle w:val="Default"/>
        <w:rPr>
          <w:rFonts w:cs="Arial"/>
          <w:szCs w:val="22"/>
        </w:rPr>
      </w:pPr>
      <w:r w:rsidRPr="005612DF">
        <w:rPr>
          <w:rFonts w:ascii="Arial" w:hAnsi="Arial" w:cs="Arial"/>
          <w:color w:val="auto"/>
          <w:sz w:val="22"/>
          <w:szCs w:val="22"/>
          <w:lang w:eastAsia="en-US"/>
        </w:rPr>
        <w:t>Once ratified successful submitters will be informed of the acceptance of their expression of interest and the first meeting of the committee will be conducted in the week commencing 19 July 2021, with awards ceremony planned for October 2021.  At the first meeting in line with the Terms of Reference</w:t>
      </w:r>
      <w:r>
        <w:rPr>
          <w:rFonts w:ascii="Arial" w:hAnsi="Arial" w:cs="Arial"/>
          <w:color w:val="auto"/>
          <w:sz w:val="22"/>
          <w:szCs w:val="22"/>
          <w:lang w:eastAsia="en-US"/>
        </w:rPr>
        <w:t>, t</w:t>
      </w:r>
      <w:r w:rsidRPr="005612DF">
        <w:rPr>
          <w:rFonts w:ascii="Arial" w:hAnsi="Arial" w:cs="Arial"/>
          <w:color w:val="auto"/>
          <w:sz w:val="22"/>
          <w:szCs w:val="22"/>
          <w:lang w:eastAsia="en-US"/>
        </w:rPr>
        <w:t xml:space="preserve">here will be one appointment for a term of four years, three appointments for a term of three years, two appointments for a term of two years and one appointment for </w:t>
      </w:r>
      <w:r>
        <w:rPr>
          <w:rFonts w:ascii="Arial" w:hAnsi="Arial" w:cs="Arial"/>
          <w:color w:val="auto"/>
          <w:sz w:val="22"/>
          <w:szCs w:val="22"/>
          <w:lang w:eastAsia="en-US"/>
        </w:rPr>
        <w:t xml:space="preserve">a term of </w:t>
      </w:r>
      <w:r w:rsidRPr="005612DF">
        <w:rPr>
          <w:rFonts w:ascii="Arial" w:hAnsi="Arial" w:cs="Arial"/>
          <w:color w:val="auto"/>
          <w:sz w:val="22"/>
          <w:szCs w:val="22"/>
          <w:lang w:eastAsia="en-US"/>
        </w:rPr>
        <w:t>one year.</w:t>
      </w:r>
    </w:p>
    <w:p w14:paraId="3D3CBCD6"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5E2525E6" w14:textId="77777777" w:rsidR="005B479F" w:rsidRPr="00BD2032" w:rsidRDefault="005B479F" w:rsidP="005B479F">
      <w:pPr>
        <w:spacing w:after="120"/>
        <w:rPr>
          <w:rFonts w:cs="Arial"/>
          <w:szCs w:val="22"/>
        </w:rPr>
      </w:pPr>
      <w:r>
        <w:rPr>
          <w:rFonts w:cs="Arial"/>
          <w:szCs w:val="22"/>
        </w:rPr>
        <w:t>This is a positive move to enable the inaugural City of Whittlesea Community Awards. Members will be invited to attend the meeting and the nominations for awards and the awards ceremony will be widely publicised</w:t>
      </w:r>
      <w:r w:rsidRPr="001B6207">
        <w:rPr>
          <w:rFonts w:cs="Arial"/>
          <w:szCs w:val="22"/>
        </w:rPr>
        <w:t>.</w:t>
      </w:r>
      <w:r>
        <w:rPr>
          <w:rFonts w:cs="Arial"/>
          <w:szCs w:val="22"/>
        </w:rPr>
        <w:t xml:space="preserve">  </w:t>
      </w:r>
    </w:p>
    <w:p w14:paraId="522BBF52" w14:textId="77777777" w:rsidR="005B479F" w:rsidRPr="00DE352F" w:rsidRDefault="005B479F" w:rsidP="005B479F">
      <w:pPr>
        <w:spacing w:before="0"/>
        <w:rPr>
          <w:sz w:val="16"/>
          <w:szCs w:val="16"/>
        </w:rPr>
      </w:pPr>
    </w:p>
    <w:p w14:paraId="735793AA" w14:textId="77777777" w:rsidR="005B479F" w:rsidRPr="005D119B" w:rsidRDefault="005B479F" w:rsidP="005B479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14:paraId="01C8C9A9"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Background</w:t>
      </w:r>
    </w:p>
    <w:p w14:paraId="0EED1743" w14:textId="77777777" w:rsidR="005B479F" w:rsidRDefault="005B479F" w:rsidP="005B479F">
      <w:pPr>
        <w:spacing w:after="120"/>
        <w:rPr>
          <w:rFonts w:cs="Arial"/>
          <w:szCs w:val="22"/>
        </w:rPr>
      </w:pPr>
      <w:r>
        <w:rPr>
          <w:rFonts w:cs="Arial"/>
          <w:szCs w:val="22"/>
        </w:rPr>
        <w:t xml:space="preserve">On 4 May 2021, Council adopted the City of Whittlesea Community Awards terms of reference and award categories and criteria and appointed Administrator Peita Duncan as the Administrator representative with voting rights on the Committee.  </w:t>
      </w:r>
    </w:p>
    <w:p w14:paraId="38A22807" w14:textId="77777777" w:rsidR="005B479F" w:rsidRPr="009159F6" w:rsidRDefault="005B479F" w:rsidP="005B479F">
      <w:pPr>
        <w:spacing w:after="120"/>
        <w:rPr>
          <w:rFonts w:cs="Arial"/>
          <w:szCs w:val="22"/>
        </w:rPr>
      </w:pPr>
      <w:r>
        <w:rPr>
          <w:rFonts w:cs="Arial"/>
          <w:szCs w:val="22"/>
        </w:rPr>
        <w:t xml:space="preserve">Current members of the former Australia Day Awards Committee (ADAC) were invited to submit an Expression of Interest to join the inaugural Community Awards Committee.  </w:t>
      </w:r>
    </w:p>
    <w:p w14:paraId="3FE67859" w14:textId="77777777" w:rsidR="005B479F" w:rsidRPr="009159F6" w:rsidRDefault="005B479F" w:rsidP="005B479F">
      <w:pPr>
        <w:keepNext/>
        <w:tabs>
          <w:tab w:val="left" w:pos="1134"/>
        </w:tabs>
        <w:spacing w:before="360" w:after="240"/>
        <w:rPr>
          <w:rFonts w:cs="Arial"/>
          <w:b/>
          <w:szCs w:val="22"/>
        </w:rPr>
      </w:pPr>
      <w:r w:rsidRPr="009159F6">
        <w:rPr>
          <w:rFonts w:cs="Arial"/>
          <w:b/>
          <w:caps/>
          <w:smallCaps/>
          <w:szCs w:val="22"/>
        </w:rPr>
        <w:t>Proposal</w:t>
      </w:r>
    </w:p>
    <w:p w14:paraId="07A3C614" w14:textId="77777777" w:rsidR="005B479F" w:rsidRDefault="005B479F" w:rsidP="005B479F">
      <w:pPr>
        <w:spacing w:after="120"/>
        <w:rPr>
          <w:rFonts w:cs="Arial"/>
          <w:szCs w:val="22"/>
        </w:rPr>
      </w:pPr>
      <w:r>
        <w:rPr>
          <w:rFonts w:cs="Arial"/>
          <w:szCs w:val="22"/>
        </w:rPr>
        <w:t xml:space="preserve">Seven former members of the ADAC submitted an Expression of Interest to join the Community Awards Committee.  It is proposed that all Expressions of Interest be accepted, and submitters be invited to join the inaugural Awards Committee.  </w:t>
      </w:r>
    </w:p>
    <w:p w14:paraId="30F29547" w14:textId="77777777" w:rsidR="005B479F" w:rsidRDefault="005B479F" w:rsidP="005B479F">
      <w:pPr>
        <w:keepNext/>
        <w:tabs>
          <w:tab w:val="left" w:pos="1134"/>
        </w:tabs>
        <w:spacing w:before="360" w:after="240"/>
        <w:rPr>
          <w:rFonts w:cs="Arial"/>
          <w:b/>
          <w:caps/>
          <w:smallCaps/>
          <w:szCs w:val="22"/>
        </w:rPr>
      </w:pPr>
      <w:r>
        <w:rPr>
          <w:rFonts w:cs="Arial"/>
          <w:b/>
          <w:caps/>
          <w:smallCaps/>
          <w:szCs w:val="22"/>
        </w:rPr>
        <w:t>summary of recommended awards committee members</w:t>
      </w:r>
    </w:p>
    <w:p w14:paraId="65559E7B" w14:textId="77777777" w:rsidR="005B479F" w:rsidRDefault="005B479F" w:rsidP="005B479F">
      <w:pPr>
        <w:spacing w:before="240" w:after="120"/>
        <w:rPr>
          <w:rFonts w:cs="Arial"/>
          <w:szCs w:val="22"/>
        </w:rPr>
      </w:pPr>
      <w:r w:rsidRPr="00E4157B">
        <w:rPr>
          <w:rFonts w:cs="Arial"/>
          <w:szCs w:val="22"/>
        </w:rPr>
        <w:t>The proposed committee members represent the diversity of the local Whittlesea Community</w:t>
      </w:r>
      <w:r>
        <w:rPr>
          <w:rFonts w:cs="Arial"/>
          <w:szCs w:val="22"/>
        </w:rPr>
        <w:t xml:space="preserve"> in relation to age, ability, gender, cultural background and location within the municipality.  They </w:t>
      </w:r>
      <w:r w:rsidRPr="00E4157B">
        <w:rPr>
          <w:rFonts w:cs="Arial"/>
          <w:szCs w:val="22"/>
        </w:rPr>
        <w:t>have all been recognised for their contribution to the community as either former Australia Day award recipients</w:t>
      </w:r>
      <w:r>
        <w:rPr>
          <w:rFonts w:cs="Arial"/>
          <w:szCs w:val="22"/>
        </w:rPr>
        <w:t xml:space="preserve"> (senior citizen, young citizen, access and inclusion citizen)</w:t>
      </w:r>
      <w:r w:rsidRPr="00E4157B">
        <w:rPr>
          <w:rFonts w:cs="Arial"/>
          <w:szCs w:val="22"/>
        </w:rPr>
        <w:t>, or community representatives.  Th</w:t>
      </w:r>
      <w:r>
        <w:rPr>
          <w:rFonts w:cs="Arial"/>
          <w:szCs w:val="22"/>
        </w:rPr>
        <w:t>rough the expression of interest th</w:t>
      </w:r>
      <w:r w:rsidRPr="00E4157B">
        <w:rPr>
          <w:rFonts w:cs="Arial"/>
          <w:szCs w:val="22"/>
        </w:rPr>
        <w:t xml:space="preserve">e committee members all </w:t>
      </w:r>
      <w:r>
        <w:rPr>
          <w:rFonts w:cs="Arial"/>
          <w:szCs w:val="22"/>
        </w:rPr>
        <w:t xml:space="preserve">showed </w:t>
      </w:r>
      <w:r w:rsidRPr="00E4157B">
        <w:rPr>
          <w:rFonts w:cs="Arial"/>
          <w:szCs w:val="22"/>
        </w:rPr>
        <w:t xml:space="preserve">passion </w:t>
      </w:r>
      <w:r>
        <w:rPr>
          <w:rFonts w:cs="Arial"/>
          <w:szCs w:val="22"/>
        </w:rPr>
        <w:t>for</w:t>
      </w:r>
      <w:r w:rsidRPr="00E4157B">
        <w:rPr>
          <w:rFonts w:cs="Arial"/>
          <w:szCs w:val="22"/>
        </w:rPr>
        <w:t xml:space="preserve"> the </w:t>
      </w:r>
      <w:r>
        <w:rPr>
          <w:rFonts w:cs="Arial"/>
          <w:szCs w:val="22"/>
        </w:rPr>
        <w:t>local community</w:t>
      </w:r>
      <w:r w:rsidRPr="00E4157B">
        <w:rPr>
          <w:rFonts w:cs="Arial"/>
          <w:szCs w:val="22"/>
        </w:rPr>
        <w:t xml:space="preserve"> and </w:t>
      </w:r>
      <w:r>
        <w:rPr>
          <w:rFonts w:cs="Arial"/>
          <w:szCs w:val="22"/>
        </w:rPr>
        <w:t xml:space="preserve">they </w:t>
      </w:r>
      <w:r w:rsidRPr="00E4157B">
        <w:rPr>
          <w:rFonts w:cs="Arial"/>
          <w:szCs w:val="22"/>
        </w:rPr>
        <w:t xml:space="preserve">have a range of expertise </w:t>
      </w:r>
      <w:r>
        <w:rPr>
          <w:rFonts w:cs="Arial"/>
          <w:szCs w:val="22"/>
        </w:rPr>
        <w:t>through</w:t>
      </w:r>
      <w:r w:rsidRPr="00E4157B">
        <w:rPr>
          <w:rFonts w:cs="Arial"/>
          <w:szCs w:val="22"/>
        </w:rPr>
        <w:t xml:space="preserve"> work and volunteering </w:t>
      </w:r>
      <w:r>
        <w:rPr>
          <w:rFonts w:cs="Arial"/>
          <w:szCs w:val="22"/>
        </w:rPr>
        <w:t>to bring to the committee</w:t>
      </w:r>
      <w:r w:rsidRPr="00E4157B">
        <w:rPr>
          <w:rFonts w:cs="Arial"/>
          <w:szCs w:val="22"/>
        </w:rPr>
        <w:t xml:space="preserve">. </w:t>
      </w:r>
    </w:p>
    <w:p w14:paraId="20ADBEC9" w14:textId="77777777" w:rsidR="005B479F" w:rsidRPr="00E4157B" w:rsidRDefault="005B479F" w:rsidP="005B479F">
      <w:pPr>
        <w:spacing w:before="240" w:after="120"/>
        <w:rPr>
          <w:rFonts w:cs="Arial"/>
          <w:szCs w:val="22"/>
        </w:rPr>
      </w:pPr>
      <w:r>
        <w:rPr>
          <w:rFonts w:cs="Arial"/>
          <w:szCs w:val="22"/>
        </w:rPr>
        <w:t>The proposed committee members are listed below:</w:t>
      </w:r>
    </w:p>
    <w:p w14:paraId="447CE04A" w14:textId="77777777" w:rsidR="005B479F" w:rsidRPr="00641CB9" w:rsidRDefault="005B479F" w:rsidP="005B479F">
      <w:pPr>
        <w:spacing w:before="240" w:after="120"/>
      </w:pPr>
      <w:r w:rsidRPr="00641CB9">
        <w:rPr>
          <w:rFonts w:cs="Arial"/>
          <w:b/>
          <w:bCs/>
          <w:szCs w:val="22"/>
        </w:rPr>
        <w:t xml:space="preserve">Lillian McClelland - </w:t>
      </w:r>
      <w:r w:rsidRPr="00641CB9">
        <w:t xml:space="preserve">joint recipient of the Senior Citizen of the Year Award in 2016.  </w:t>
      </w:r>
    </w:p>
    <w:p w14:paraId="05B5445D" w14:textId="77777777" w:rsidR="005B479F" w:rsidRDefault="005B479F" w:rsidP="005B479F">
      <w:pPr>
        <w:spacing w:before="240" w:after="120"/>
      </w:pPr>
      <w:r w:rsidRPr="00641CB9">
        <w:rPr>
          <w:rFonts w:cs="Arial"/>
          <w:b/>
          <w:bCs/>
          <w:szCs w:val="22"/>
        </w:rPr>
        <w:t xml:space="preserve">Mahendra Sukhdeo – </w:t>
      </w:r>
      <w:r w:rsidRPr="00641CB9">
        <w:t xml:space="preserve">appointed as a community member </w:t>
      </w:r>
      <w:r>
        <w:t>to</w:t>
      </w:r>
      <w:r w:rsidRPr="00641CB9">
        <w:t xml:space="preserve"> the ADAC in 2017. </w:t>
      </w:r>
    </w:p>
    <w:p w14:paraId="160C5038" w14:textId="77777777" w:rsidR="005B479F" w:rsidRPr="00641CB9" w:rsidRDefault="005B479F" w:rsidP="005B479F">
      <w:pPr>
        <w:spacing w:before="240" w:after="120"/>
      </w:pPr>
      <w:r w:rsidRPr="00641CB9">
        <w:rPr>
          <w:rFonts w:cs="Arial"/>
          <w:b/>
          <w:bCs/>
          <w:szCs w:val="22"/>
        </w:rPr>
        <w:t xml:space="preserve">Jenny Nicholls </w:t>
      </w:r>
      <w:r w:rsidRPr="00641CB9">
        <w:t xml:space="preserve">– appointed as a community member </w:t>
      </w:r>
      <w:r>
        <w:t>to</w:t>
      </w:r>
      <w:r w:rsidRPr="00641CB9">
        <w:t xml:space="preserve"> the ADAC in 2019.  </w:t>
      </w:r>
    </w:p>
    <w:p w14:paraId="716E432A" w14:textId="77777777" w:rsidR="005B479F" w:rsidRPr="00641CB9" w:rsidRDefault="005B479F" w:rsidP="005B479F">
      <w:pPr>
        <w:spacing w:before="240" w:after="120"/>
      </w:pPr>
      <w:r w:rsidRPr="00641CB9">
        <w:rPr>
          <w:rFonts w:cs="Arial"/>
          <w:b/>
          <w:bCs/>
          <w:szCs w:val="22"/>
        </w:rPr>
        <w:t>Matthew Bui –</w:t>
      </w:r>
      <w:r>
        <w:rPr>
          <w:rFonts w:cs="Arial"/>
          <w:b/>
          <w:bCs/>
          <w:szCs w:val="22"/>
        </w:rPr>
        <w:t xml:space="preserve"> </w:t>
      </w:r>
      <w:r w:rsidRPr="00641CB9">
        <w:t xml:space="preserve">appointed as a community member to the ADAC in 2019.  </w:t>
      </w:r>
    </w:p>
    <w:p w14:paraId="2E13A5C2" w14:textId="77777777" w:rsidR="005B479F" w:rsidRPr="00641CB9" w:rsidRDefault="005B479F" w:rsidP="005B479F">
      <w:pPr>
        <w:spacing w:before="240" w:after="120"/>
      </w:pPr>
      <w:r w:rsidRPr="00641CB9">
        <w:rPr>
          <w:rFonts w:cs="Arial"/>
          <w:b/>
          <w:bCs/>
          <w:szCs w:val="22"/>
        </w:rPr>
        <w:t>Raymond Rosales -</w:t>
      </w:r>
      <w:r w:rsidRPr="00641CB9">
        <w:t xml:space="preserve"> recipient of the Senior Citizen of the Year Award in 2020.  </w:t>
      </w:r>
    </w:p>
    <w:p w14:paraId="42CAD4EC" w14:textId="77777777" w:rsidR="005B479F" w:rsidRPr="00641CB9" w:rsidRDefault="005B479F" w:rsidP="005B479F">
      <w:pPr>
        <w:spacing w:before="240" w:after="120"/>
        <w:rPr>
          <w:rFonts w:cs="Arial"/>
          <w:bCs/>
          <w:szCs w:val="22"/>
        </w:rPr>
      </w:pPr>
      <w:r w:rsidRPr="00641CB9">
        <w:rPr>
          <w:rFonts w:cs="Arial"/>
          <w:b/>
          <w:bCs/>
          <w:szCs w:val="22"/>
        </w:rPr>
        <w:t>Vivian Ly</w:t>
      </w:r>
      <w:r w:rsidRPr="00641CB9">
        <w:t xml:space="preserve"> - recipient of the Young Citizen of the Year Award in 2020 (when a Year 12 student).  </w:t>
      </w:r>
    </w:p>
    <w:p w14:paraId="7A574C94" w14:textId="77777777" w:rsidR="005B479F" w:rsidRDefault="005B479F" w:rsidP="005B479F">
      <w:pPr>
        <w:spacing w:before="240" w:after="120"/>
        <w:rPr>
          <w:rFonts w:cs="Arial"/>
          <w:szCs w:val="22"/>
        </w:rPr>
      </w:pPr>
      <w:r w:rsidRPr="00641CB9">
        <w:rPr>
          <w:rFonts w:cs="Arial"/>
          <w:b/>
          <w:bCs/>
          <w:szCs w:val="22"/>
        </w:rPr>
        <w:t xml:space="preserve">Dalal Sleiman – </w:t>
      </w:r>
      <w:r w:rsidRPr="00641CB9">
        <w:t xml:space="preserve">recipient of the </w:t>
      </w:r>
      <w:r w:rsidRPr="00641CB9">
        <w:rPr>
          <w:rFonts w:cs="Arial"/>
          <w:szCs w:val="22"/>
        </w:rPr>
        <w:t>Access and Inclusion Citizen of the Year in 2020.</w:t>
      </w:r>
      <w:r>
        <w:rPr>
          <w:rFonts w:cs="Arial"/>
          <w:szCs w:val="22"/>
        </w:rPr>
        <w:t xml:space="preserve">  </w:t>
      </w:r>
    </w:p>
    <w:p w14:paraId="0221CAB9"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Consultation</w:t>
      </w:r>
    </w:p>
    <w:p w14:paraId="656ABF8C" w14:textId="77777777" w:rsidR="005B479F" w:rsidRDefault="005B479F" w:rsidP="005B479F">
      <w:pPr>
        <w:spacing w:after="120"/>
        <w:rPr>
          <w:rFonts w:cs="Arial"/>
          <w:szCs w:val="22"/>
        </w:rPr>
      </w:pPr>
      <w:r>
        <w:rPr>
          <w:rFonts w:cs="Arial"/>
          <w:szCs w:val="22"/>
        </w:rPr>
        <w:t>A</w:t>
      </w:r>
      <w:r w:rsidRPr="004153EA">
        <w:rPr>
          <w:rFonts w:cs="Arial"/>
          <w:szCs w:val="22"/>
        </w:rPr>
        <w:t xml:space="preserve">ll </w:t>
      </w:r>
      <w:r>
        <w:rPr>
          <w:rFonts w:cs="Arial"/>
          <w:szCs w:val="22"/>
        </w:rPr>
        <w:t xml:space="preserve">existing </w:t>
      </w:r>
      <w:r w:rsidRPr="004153EA">
        <w:rPr>
          <w:rFonts w:cs="Arial"/>
          <w:szCs w:val="22"/>
        </w:rPr>
        <w:t xml:space="preserve">members of the former Australia Day Awards Committee </w:t>
      </w:r>
      <w:r>
        <w:rPr>
          <w:rFonts w:cs="Arial"/>
          <w:szCs w:val="22"/>
        </w:rPr>
        <w:t xml:space="preserve">were contacted </w:t>
      </w:r>
      <w:r w:rsidRPr="004153EA">
        <w:rPr>
          <w:rFonts w:cs="Arial"/>
          <w:szCs w:val="22"/>
        </w:rPr>
        <w:t xml:space="preserve">to inform them of the Community Awards initiative and to invite </w:t>
      </w:r>
      <w:r>
        <w:rPr>
          <w:rFonts w:cs="Arial"/>
          <w:szCs w:val="22"/>
        </w:rPr>
        <w:t>them</w:t>
      </w:r>
      <w:r w:rsidRPr="004153EA">
        <w:rPr>
          <w:rFonts w:cs="Arial"/>
          <w:szCs w:val="22"/>
        </w:rPr>
        <w:t xml:space="preserve"> to participate on the newly established Community Awards Committee.  </w:t>
      </w:r>
    </w:p>
    <w:p w14:paraId="4B433B5F" w14:textId="77777777" w:rsidR="005B479F" w:rsidRDefault="005B479F" w:rsidP="005B479F">
      <w:pPr>
        <w:spacing w:after="120"/>
        <w:rPr>
          <w:rFonts w:cs="Arial"/>
          <w:szCs w:val="22"/>
        </w:rPr>
      </w:pPr>
      <w:r>
        <w:rPr>
          <w:rFonts w:cs="Arial"/>
          <w:szCs w:val="22"/>
        </w:rPr>
        <w:t>In conjunction with the members of the Community Awards Committee and Council’s Public Affairs team, a communication and engagement plan will be developed for the promotion of the Awards and to seek nominations. This is expected to include a multipronged approach to encourage award nominations including use of Council’s website, social media sites, newsletter and notifications to community groups and organisations.</w:t>
      </w:r>
    </w:p>
    <w:p w14:paraId="6D49905D"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Critical Dates</w:t>
      </w:r>
    </w:p>
    <w:p w14:paraId="3A342C5B" w14:textId="77777777" w:rsidR="005B479F" w:rsidRDefault="005B479F" w:rsidP="005B479F">
      <w:pPr>
        <w:spacing w:after="120"/>
        <w:rPr>
          <w:rFonts w:cs="Arial"/>
          <w:szCs w:val="22"/>
        </w:rPr>
      </w:pPr>
      <w:r>
        <w:rPr>
          <w:rFonts w:cs="Arial"/>
          <w:szCs w:val="22"/>
        </w:rPr>
        <w:t>Once ratified successful submitters will be informed of the acceptance of their expression of interest and this first meeting of the committee conducted in the week commencing 19 July 2021.</w:t>
      </w:r>
    </w:p>
    <w:tbl>
      <w:tblPr>
        <w:tblStyle w:val="TableGrid"/>
        <w:tblW w:w="0" w:type="auto"/>
        <w:tblLook w:val="04A0" w:firstRow="1" w:lastRow="0" w:firstColumn="1" w:lastColumn="0" w:noHBand="0" w:noVBand="1"/>
      </w:tblPr>
      <w:tblGrid>
        <w:gridCol w:w="3085"/>
        <w:gridCol w:w="6202"/>
      </w:tblGrid>
      <w:tr w:rsidR="005B479F" w14:paraId="72E3784E" w14:textId="77777777" w:rsidTr="00BE368F">
        <w:tc>
          <w:tcPr>
            <w:tcW w:w="3085" w:type="dxa"/>
          </w:tcPr>
          <w:p w14:paraId="7E968089" w14:textId="77777777" w:rsidR="005B479F" w:rsidRDefault="005B479F" w:rsidP="00BE368F">
            <w:pPr>
              <w:spacing w:after="120"/>
              <w:rPr>
                <w:rFonts w:cs="Arial"/>
                <w:szCs w:val="22"/>
              </w:rPr>
            </w:pPr>
            <w:r>
              <w:rPr>
                <w:rFonts w:cs="Arial"/>
                <w:szCs w:val="22"/>
              </w:rPr>
              <w:t>Monday 19 July 2021</w:t>
            </w:r>
          </w:p>
        </w:tc>
        <w:tc>
          <w:tcPr>
            <w:tcW w:w="6202" w:type="dxa"/>
          </w:tcPr>
          <w:p w14:paraId="6ECE1408" w14:textId="77777777" w:rsidR="005B479F" w:rsidRDefault="005B479F" w:rsidP="00BE368F">
            <w:r>
              <w:t>First meeting of the Committee.  At this meeting term appointments will be confirmed in accordance with the terms of reference.</w:t>
            </w:r>
          </w:p>
        </w:tc>
      </w:tr>
      <w:tr w:rsidR="005B479F" w14:paraId="68CEBC27" w14:textId="77777777" w:rsidTr="00BE368F">
        <w:tc>
          <w:tcPr>
            <w:tcW w:w="3085" w:type="dxa"/>
          </w:tcPr>
          <w:p w14:paraId="1B8B3CDA" w14:textId="77777777" w:rsidR="005B479F" w:rsidRDefault="005B479F" w:rsidP="00BE368F">
            <w:pPr>
              <w:spacing w:after="120"/>
              <w:rPr>
                <w:rFonts w:cs="Arial"/>
                <w:szCs w:val="22"/>
              </w:rPr>
            </w:pPr>
            <w:r>
              <w:rPr>
                <w:rFonts w:cs="Arial"/>
                <w:szCs w:val="22"/>
              </w:rPr>
              <w:t>Tuesday 27 July 2021</w:t>
            </w:r>
          </w:p>
        </w:tc>
        <w:tc>
          <w:tcPr>
            <w:tcW w:w="6202" w:type="dxa"/>
          </w:tcPr>
          <w:p w14:paraId="47AA3C0E" w14:textId="77777777" w:rsidR="005B479F" w:rsidRDefault="005B479F" w:rsidP="00BE368F">
            <w:r>
              <w:t>Open Award Nomination Period</w:t>
            </w:r>
          </w:p>
        </w:tc>
      </w:tr>
      <w:tr w:rsidR="005B479F" w14:paraId="66AF86BA" w14:textId="77777777" w:rsidTr="00BE368F">
        <w:tc>
          <w:tcPr>
            <w:tcW w:w="3085" w:type="dxa"/>
          </w:tcPr>
          <w:p w14:paraId="5E15008E" w14:textId="77777777" w:rsidR="005B479F" w:rsidRDefault="005B479F" w:rsidP="00BE368F">
            <w:pPr>
              <w:spacing w:after="120"/>
              <w:rPr>
                <w:rFonts w:cs="Arial"/>
                <w:szCs w:val="22"/>
              </w:rPr>
            </w:pPr>
            <w:r>
              <w:rPr>
                <w:rFonts w:cs="Arial"/>
                <w:szCs w:val="22"/>
              </w:rPr>
              <w:t>Monday 27 September 2021</w:t>
            </w:r>
          </w:p>
        </w:tc>
        <w:tc>
          <w:tcPr>
            <w:tcW w:w="6202" w:type="dxa"/>
          </w:tcPr>
          <w:p w14:paraId="66C32000" w14:textId="77777777" w:rsidR="005B479F" w:rsidRDefault="005B479F" w:rsidP="00BE368F">
            <w:r>
              <w:t>Close Award Nomination Period</w:t>
            </w:r>
          </w:p>
        </w:tc>
      </w:tr>
      <w:tr w:rsidR="005B479F" w14:paraId="264577C1" w14:textId="77777777" w:rsidTr="00BE368F">
        <w:tc>
          <w:tcPr>
            <w:tcW w:w="3085" w:type="dxa"/>
          </w:tcPr>
          <w:p w14:paraId="76D06888" w14:textId="77777777" w:rsidR="005B479F" w:rsidRDefault="005B479F" w:rsidP="00BE368F">
            <w:pPr>
              <w:spacing w:after="120"/>
              <w:rPr>
                <w:rFonts w:cs="Arial"/>
                <w:szCs w:val="22"/>
              </w:rPr>
            </w:pPr>
            <w:r>
              <w:rPr>
                <w:rFonts w:cs="Arial"/>
                <w:szCs w:val="22"/>
              </w:rPr>
              <w:t>TBA October 2021</w:t>
            </w:r>
          </w:p>
        </w:tc>
        <w:tc>
          <w:tcPr>
            <w:tcW w:w="6202" w:type="dxa"/>
          </w:tcPr>
          <w:p w14:paraId="344716E1" w14:textId="77777777" w:rsidR="005B479F" w:rsidRDefault="005B479F" w:rsidP="00BE368F">
            <w:r>
              <w:t xml:space="preserve">Confidential meeting of Committee held to determine Award recipients </w:t>
            </w:r>
          </w:p>
        </w:tc>
      </w:tr>
      <w:tr w:rsidR="005B479F" w14:paraId="1BE50903" w14:textId="77777777" w:rsidTr="00BE368F">
        <w:tc>
          <w:tcPr>
            <w:tcW w:w="3085" w:type="dxa"/>
          </w:tcPr>
          <w:p w14:paraId="520FDB90" w14:textId="77777777" w:rsidR="005B479F" w:rsidRDefault="005B479F" w:rsidP="00BE368F">
            <w:pPr>
              <w:spacing w:after="120"/>
              <w:rPr>
                <w:rFonts w:cs="Arial"/>
                <w:szCs w:val="22"/>
              </w:rPr>
            </w:pPr>
            <w:r>
              <w:rPr>
                <w:rFonts w:cs="Arial"/>
                <w:szCs w:val="22"/>
              </w:rPr>
              <w:t>TBA October 2021</w:t>
            </w:r>
          </w:p>
        </w:tc>
        <w:tc>
          <w:tcPr>
            <w:tcW w:w="6202" w:type="dxa"/>
          </w:tcPr>
          <w:p w14:paraId="456702D9" w14:textId="77777777" w:rsidR="005B479F" w:rsidRDefault="005B479F" w:rsidP="00BE368F">
            <w:r>
              <w:t>Hold Award Ceremony in conjunction with a Community Event and/or Citizenship Ceremony</w:t>
            </w:r>
          </w:p>
        </w:tc>
      </w:tr>
    </w:tbl>
    <w:p w14:paraId="3C978B30"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Financial Implications</w:t>
      </w:r>
    </w:p>
    <w:p w14:paraId="1CC374C6" w14:textId="77777777" w:rsidR="005B479F" w:rsidRPr="009159F6" w:rsidRDefault="005B479F" w:rsidP="005B479F">
      <w:pPr>
        <w:spacing w:after="120"/>
        <w:rPr>
          <w:rFonts w:cs="Arial"/>
          <w:szCs w:val="22"/>
        </w:rPr>
      </w:pPr>
      <w:r>
        <w:rPr>
          <w:rFonts w:cs="Arial"/>
          <w:szCs w:val="22"/>
        </w:rPr>
        <w:t xml:space="preserve">Costs for the awards ceremony will be funded through Council’s event budgets. </w:t>
      </w:r>
    </w:p>
    <w:p w14:paraId="11639C96"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Policy strategy and legislation</w:t>
      </w:r>
    </w:p>
    <w:p w14:paraId="357AD300" w14:textId="77777777" w:rsidR="005B479F" w:rsidRDefault="005B479F" w:rsidP="005B479F">
      <w:pPr>
        <w:rPr>
          <w:rFonts w:cs="Arial"/>
          <w:szCs w:val="22"/>
        </w:rPr>
      </w:pPr>
      <w:r>
        <w:rPr>
          <w:rFonts w:cs="Arial"/>
          <w:szCs w:val="22"/>
        </w:rPr>
        <w:t>City of Whittlesea linkages include Whittlesea 2040: A Place for All, Council Plan 2017-2021, the Community Building Strategy and the A Voice for All: Community Engagement Policy 2021.</w:t>
      </w:r>
    </w:p>
    <w:p w14:paraId="43FD7CCB" w14:textId="77777777" w:rsidR="005B479F" w:rsidRDefault="005B479F" w:rsidP="005B479F">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6EA950C2" w14:textId="77777777" w:rsidR="005B479F" w:rsidRPr="0003131F" w:rsidRDefault="005B479F" w:rsidP="005B479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Community and Stakeholder Engagement - Ineffective stakeholder engagement resulting in compromised community outcomes and/or non-achievement of Council's strategic direction</w:t>
      </w:r>
    </w:p>
    <w:p w14:paraId="708C1A95" w14:textId="77777777" w:rsidR="005B479F" w:rsidRDefault="005B479F" w:rsidP="005B479F">
      <w:pPr>
        <w:spacing w:before="240" w:after="120"/>
        <w:rPr>
          <w:rFonts w:cs="Arial"/>
          <w:szCs w:val="22"/>
        </w:rPr>
      </w:pPr>
      <w:r>
        <w:rPr>
          <w:rFonts w:eastAsiaTheme="majorEastAsia"/>
        </w:rPr>
        <w:t>The purpose of the Community awards is to recognise the outstanding contributions of individuals for work to support the local community.</w:t>
      </w:r>
    </w:p>
    <w:p w14:paraId="49E4CCED" w14:textId="77777777" w:rsidR="005B479F" w:rsidRPr="00DE352F" w:rsidRDefault="005B479F" w:rsidP="005B479F">
      <w:pPr>
        <w:spacing w:before="0"/>
        <w:rPr>
          <w:rFonts w:cs="Arial"/>
          <w:sz w:val="16"/>
          <w:szCs w:val="16"/>
          <w:lang w:val="en-GB"/>
        </w:rPr>
      </w:pPr>
    </w:p>
    <w:p w14:paraId="6996713E" w14:textId="77777777" w:rsidR="005B479F" w:rsidRPr="00CF7B8A" w:rsidRDefault="005B479F" w:rsidP="005B479F">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4B834CDC" w14:textId="77777777" w:rsidR="005B479F" w:rsidRDefault="005B479F" w:rsidP="005B479F">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Connected community</w:t>
      </w:r>
    </w:p>
    <w:p w14:paraId="07287F00" w14:textId="77777777" w:rsidR="005B479F" w:rsidRPr="00CF7B8A" w:rsidRDefault="005B479F" w:rsidP="005B479F">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A participating community</w:t>
      </w:r>
    </w:p>
    <w:p w14:paraId="379CC5C4" w14:textId="77777777" w:rsidR="005B479F" w:rsidRPr="00352197" w:rsidRDefault="005B479F" w:rsidP="005B479F">
      <w:pPr>
        <w:rPr>
          <w:rFonts w:cs="Arial"/>
          <w:sz w:val="16"/>
          <w:szCs w:val="16"/>
          <w:lang w:val="en-GB"/>
        </w:rPr>
      </w:pPr>
    </w:p>
    <w:p w14:paraId="145BD4D6" w14:textId="77777777" w:rsidR="005B479F" w:rsidRPr="002F3942" w:rsidRDefault="005B479F" w:rsidP="005B479F">
      <w:pPr>
        <w:keepNext/>
        <w:tabs>
          <w:tab w:val="left" w:pos="1134"/>
        </w:tabs>
        <w:spacing w:before="360" w:after="240"/>
        <w:rPr>
          <w:rFonts w:cs="Arial"/>
          <w:b/>
          <w:szCs w:val="22"/>
          <w:u w:val="single"/>
        </w:rPr>
      </w:pPr>
      <w:r w:rsidRPr="002F3942">
        <w:rPr>
          <w:rFonts w:cs="Arial"/>
          <w:b/>
          <w:caps/>
          <w:smallCaps/>
          <w:szCs w:val="22"/>
        </w:rPr>
        <w:t>Declarations of Conflicts of Interest</w:t>
      </w:r>
    </w:p>
    <w:p w14:paraId="2200C70C" w14:textId="77777777" w:rsidR="005B479F" w:rsidRPr="000B5287" w:rsidRDefault="005B479F" w:rsidP="005B479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12E0DEC5" w14:textId="77777777" w:rsidR="005B479F" w:rsidRPr="000B5287" w:rsidRDefault="005B479F" w:rsidP="005B479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57CEE303" w14:textId="77777777" w:rsidR="005B479F" w:rsidRPr="000B5287" w:rsidRDefault="005B479F" w:rsidP="005B479F">
      <w:pPr>
        <w:keepNext/>
        <w:spacing w:before="360" w:after="240"/>
        <w:rPr>
          <w:rFonts w:cs="Arial"/>
          <w:b/>
          <w:szCs w:val="22"/>
          <w:u w:val="single"/>
        </w:rPr>
      </w:pPr>
      <w:r w:rsidRPr="000B5287">
        <w:rPr>
          <w:rFonts w:cs="Arial"/>
          <w:b/>
          <w:caps/>
          <w:smallCaps/>
          <w:szCs w:val="22"/>
        </w:rPr>
        <w:t>Conclusion</w:t>
      </w:r>
    </w:p>
    <w:p w14:paraId="36E7D3D1" w14:textId="77777777" w:rsidR="005B479F" w:rsidRDefault="005B479F" w:rsidP="005B479F">
      <w:pPr>
        <w:spacing w:after="120"/>
      </w:pPr>
      <w:r>
        <w:t>The inaugural Community Awards will be a great opportunity to celebrate and recognise significant positive contributions by community members.</w:t>
      </w:r>
    </w:p>
    <w:p w14:paraId="76B5B7B6" w14:textId="77777777" w:rsidR="005B479F" w:rsidRPr="000B5287" w:rsidRDefault="005B479F" w:rsidP="005B479F">
      <w:pPr>
        <w:spacing w:after="120"/>
      </w:pPr>
      <w:r>
        <w:t xml:space="preserve">The inclusion of the diverse range of former members of the ADAC on the inaugural Community Day Awards committee will assist in the successful transition and conduct of these awards. </w:t>
      </w:r>
    </w:p>
    <w:p w14:paraId="3455C990" w14:textId="77777777" w:rsidR="005B479F" w:rsidRPr="00DE352F" w:rsidRDefault="005B479F" w:rsidP="005B479F">
      <w:pPr>
        <w:spacing w:before="0"/>
        <w:rPr>
          <w:rFonts w:cs="Arial"/>
          <w:sz w:val="16"/>
          <w:szCs w:val="16"/>
          <w:lang w:val="en-GB"/>
        </w:rPr>
      </w:pPr>
    </w:p>
    <w:tbl>
      <w:tblPr>
        <w:tblW w:w="5000" w:type="pct"/>
        <w:tblLook w:val="0000" w:firstRow="0" w:lastRow="0" w:firstColumn="0" w:lastColumn="0" w:noHBand="0" w:noVBand="0"/>
      </w:tblPr>
      <w:tblGrid>
        <w:gridCol w:w="9287"/>
      </w:tblGrid>
      <w:tr w:rsidR="005B479F" w:rsidRPr="002E00C5" w14:paraId="4F20B417" w14:textId="77777777" w:rsidTr="00BE368F">
        <w:tc>
          <w:tcPr>
            <w:tcW w:w="5000" w:type="pct"/>
          </w:tcPr>
          <w:p w14:paraId="5A226A4F" w14:textId="77777777" w:rsidR="005B479F" w:rsidRPr="000837C9" w:rsidRDefault="005B479F" w:rsidP="00063D8E">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0837C9">
              <w:rPr>
                <w:rFonts w:cs="Arial"/>
                <w:b/>
                <w:bCs/>
                <w:caps/>
              </w:rPr>
              <w:t>RECOMMENDATION</w:t>
            </w:r>
          </w:p>
          <w:p w14:paraId="75554019" w14:textId="77777777" w:rsidR="005B479F" w:rsidRPr="00063D8E" w:rsidRDefault="005B479F" w:rsidP="00BE368F">
            <w:pPr>
              <w:pStyle w:val="capsRecommendationText"/>
              <w:widowControl w:val="0"/>
              <w:spacing w:after="0"/>
              <w:rPr>
                <w:rFonts w:cs="Times New Roman"/>
                <w:b w:val="0"/>
                <w:bCs/>
                <w:szCs w:val="24"/>
                <w:lang w:eastAsia="en-US"/>
              </w:rPr>
            </w:pPr>
            <w:r w:rsidRPr="00063D8E">
              <w:rPr>
                <w:rFonts w:cs="Times New Roman"/>
                <w:b w:val="0"/>
                <w:bCs/>
                <w:szCs w:val="24"/>
                <w:lang w:eastAsia="en-US"/>
              </w:rPr>
              <w:t>THAT Council resolve to:</w:t>
            </w:r>
          </w:p>
          <w:p w14:paraId="6288F265" w14:textId="77777777" w:rsidR="005B479F" w:rsidRPr="00063D8E" w:rsidRDefault="005B479F" w:rsidP="00BE368F">
            <w:pPr>
              <w:pStyle w:val="capsRecommendationText"/>
              <w:widowControl w:val="0"/>
              <w:spacing w:after="0"/>
              <w:ind w:left="720" w:hanging="360"/>
              <w:rPr>
                <w:rFonts w:cs="Times New Roman"/>
                <w:b w:val="0"/>
                <w:bCs/>
                <w:szCs w:val="24"/>
                <w:lang w:eastAsia="en-US"/>
              </w:rPr>
            </w:pPr>
            <w:r w:rsidRPr="00063D8E">
              <w:rPr>
                <w:rFonts w:cs="Times New Roman"/>
                <w:b w:val="0"/>
                <w:bCs/>
                <w:szCs w:val="24"/>
                <w:lang w:eastAsia="en-US"/>
              </w:rPr>
              <w:t>1.</w:t>
            </w:r>
            <w:r w:rsidRPr="00063D8E">
              <w:rPr>
                <w:rFonts w:cs="Times New Roman"/>
                <w:b w:val="0"/>
                <w:bCs/>
                <w:szCs w:val="24"/>
                <w:lang w:eastAsia="en-US"/>
              </w:rPr>
              <w:tab/>
              <w:t>Appoint the following people listed below, as Community Representatives to the City of Whittlesea Community Awards Committee for the conduct of the inaugural Community Awards for the 2021 period:</w:t>
            </w:r>
          </w:p>
          <w:p w14:paraId="3AC7FB83" w14:textId="77777777" w:rsidR="005B479F" w:rsidRPr="00063D8E" w:rsidRDefault="005B479F" w:rsidP="00BE368F">
            <w:pPr>
              <w:ind w:left="1080" w:hanging="360"/>
              <w:rPr>
                <w:rFonts w:cs="Arial"/>
                <w:bCs/>
                <w:szCs w:val="22"/>
              </w:rPr>
            </w:pPr>
            <w:r w:rsidRPr="00063D8E">
              <w:rPr>
                <w:rFonts w:ascii="Symbol" w:hAnsi="Symbol" w:cs="Arial"/>
                <w:bCs/>
                <w:szCs w:val="22"/>
              </w:rPr>
              <w:t></w:t>
            </w:r>
            <w:r w:rsidRPr="00063D8E">
              <w:rPr>
                <w:rFonts w:ascii="Symbol" w:hAnsi="Symbol" w:cs="Arial"/>
                <w:bCs/>
                <w:szCs w:val="22"/>
              </w:rPr>
              <w:tab/>
            </w:r>
            <w:r w:rsidRPr="00063D8E">
              <w:rPr>
                <w:rFonts w:cs="Arial"/>
                <w:bCs/>
                <w:szCs w:val="22"/>
              </w:rPr>
              <w:t>Jenny Nicholls;</w:t>
            </w:r>
          </w:p>
          <w:p w14:paraId="25089CDE" w14:textId="77777777" w:rsidR="005B479F" w:rsidRPr="00063D8E" w:rsidRDefault="005B479F" w:rsidP="00BE368F">
            <w:pPr>
              <w:ind w:left="1080" w:hanging="360"/>
              <w:rPr>
                <w:rFonts w:cs="Arial"/>
                <w:bCs/>
                <w:szCs w:val="22"/>
              </w:rPr>
            </w:pPr>
            <w:r w:rsidRPr="00063D8E">
              <w:rPr>
                <w:rFonts w:ascii="Symbol" w:hAnsi="Symbol" w:cs="Arial"/>
                <w:bCs/>
                <w:szCs w:val="22"/>
              </w:rPr>
              <w:t></w:t>
            </w:r>
            <w:r w:rsidRPr="00063D8E">
              <w:rPr>
                <w:rFonts w:ascii="Symbol" w:hAnsi="Symbol" w:cs="Arial"/>
                <w:bCs/>
                <w:szCs w:val="22"/>
              </w:rPr>
              <w:tab/>
            </w:r>
            <w:r w:rsidRPr="00063D8E">
              <w:rPr>
                <w:rFonts w:cs="Arial"/>
                <w:bCs/>
                <w:szCs w:val="22"/>
              </w:rPr>
              <w:t>Lillian McClelland;</w:t>
            </w:r>
          </w:p>
          <w:p w14:paraId="5676C70A" w14:textId="77777777" w:rsidR="005B479F" w:rsidRPr="00063D8E" w:rsidRDefault="005B479F" w:rsidP="00BE368F">
            <w:pPr>
              <w:ind w:left="1080" w:hanging="360"/>
              <w:rPr>
                <w:rFonts w:cs="Arial"/>
                <w:bCs/>
                <w:szCs w:val="22"/>
              </w:rPr>
            </w:pPr>
            <w:r w:rsidRPr="00063D8E">
              <w:rPr>
                <w:rFonts w:ascii="Symbol" w:hAnsi="Symbol" w:cs="Arial"/>
                <w:bCs/>
                <w:szCs w:val="22"/>
              </w:rPr>
              <w:t></w:t>
            </w:r>
            <w:r w:rsidRPr="00063D8E">
              <w:rPr>
                <w:rFonts w:ascii="Symbol" w:hAnsi="Symbol" w:cs="Arial"/>
                <w:bCs/>
                <w:szCs w:val="22"/>
              </w:rPr>
              <w:tab/>
            </w:r>
            <w:r w:rsidRPr="00063D8E">
              <w:rPr>
                <w:rFonts w:cs="Arial"/>
                <w:bCs/>
                <w:szCs w:val="22"/>
              </w:rPr>
              <w:t>Mahendra Sukhdeo;</w:t>
            </w:r>
          </w:p>
          <w:p w14:paraId="25BEB508" w14:textId="77777777" w:rsidR="005B479F" w:rsidRPr="00063D8E" w:rsidRDefault="005B479F" w:rsidP="00BE368F">
            <w:pPr>
              <w:ind w:left="1080" w:hanging="360"/>
              <w:rPr>
                <w:rFonts w:cs="Arial"/>
                <w:bCs/>
                <w:szCs w:val="22"/>
              </w:rPr>
            </w:pPr>
            <w:r w:rsidRPr="00063D8E">
              <w:rPr>
                <w:rFonts w:ascii="Symbol" w:hAnsi="Symbol" w:cs="Arial"/>
                <w:bCs/>
                <w:szCs w:val="22"/>
              </w:rPr>
              <w:t></w:t>
            </w:r>
            <w:r w:rsidRPr="00063D8E">
              <w:rPr>
                <w:rFonts w:ascii="Symbol" w:hAnsi="Symbol" w:cs="Arial"/>
                <w:bCs/>
                <w:szCs w:val="22"/>
              </w:rPr>
              <w:tab/>
            </w:r>
            <w:r w:rsidRPr="00063D8E">
              <w:rPr>
                <w:rFonts w:cs="Arial"/>
                <w:bCs/>
                <w:szCs w:val="22"/>
              </w:rPr>
              <w:t>Matthew Bui;</w:t>
            </w:r>
          </w:p>
          <w:p w14:paraId="2033CB0D" w14:textId="77777777" w:rsidR="005B479F" w:rsidRPr="00063D8E" w:rsidRDefault="005B479F" w:rsidP="00BE368F">
            <w:pPr>
              <w:ind w:left="1080" w:hanging="360"/>
              <w:rPr>
                <w:rFonts w:cs="Arial"/>
                <w:bCs/>
                <w:szCs w:val="22"/>
              </w:rPr>
            </w:pPr>
            <w:r w:rsidRPr="00063D8E">
              <w:rPr>
                <w:rFonts w:ascii="Symbol" w:hAnsi="Symbol" w:cs="Arial"/>
                <w:bCs/>
                <w:szCs w:val="22"/>
              </w:rPr>
              <w:t></w:t>
            </w:r>
            <w:r w:rsidRPr="00063D8E">
              <w:rPr>
                <w:rFonts w:ascii="Symbol" w:hAnsi="Symbol" w:cs="Arial"/>
                <w:bCs/>
                <w:szCs w:val="22"/>
              </w:rPr>
              <w:tab/>
            </w:r>
            <w:r w:rsidRPr="00063D8E">
              <w:rPr>
                <w:rFonts w:cs="Arial"/>
                <w:bCs/>
                <w:szCs w:val="22"/>
              </w:rPr>
              <w:t>Raymond Rosales;</w:t>
            </w:r>
          </w:p>
          <w:p w14:paraId="7E016EB6" w14:textId="77777777" w:rsidR="005B479F" w:rsidRPr="00063D8E" w:rsidRDefault="005B479F" w:rsidP="00BE368F">
            <w:pPr>
              <w:ind w:left="1080" w:hanging="360"/>
              <w:rPr>
                <w:rFonts w:cs="Arial"/>
                <w:bCs/>
                <w:szCs w:val="22"/>
              </w:rPr>
            </w:pPr>
            <w:r w:rsidRPr="00063D8E">
              <w:rPr>
                <w:rFonts w:ascii="Symbol" w:hAnsi="Symbol" w:cs="Arial"/>
                <w:bCs/>
                <w:szCs w:val="22"/>
              </w:rPr>
              <w:t></w:t>
            </w:r>
            <w:r w:rsidRPr="00063D8E">
              <w:rPr>
                <w:rFonts w:ascii="Symbol" w:hAnsi="Symbol" w:cs="Arial"/>
                <w:bCs/>
                <w:szCs w:val="22"/>
              </w:rPr>
              <w:tab/>
            </w:r>
            <w:r w:rsidRPr="00063D8E">
              <w:rPr>
                <w:rFonts w:cs="Arial"/>
                <w:bCs/>
                <w:szCs w:val="22"/>
              </w:rPr>
              <w:t>Vivian Ly; and</w:t>
            </w:r>
          </w:p>
          <w:p w14:paraId="180136C7" w14:textId="77777777" w:rsidR="005B479F" w:rsidRPr="00063D8E" w:rsidRDefault="005B479F" w:rsidP="009E538B">
            <w:pPr>
              <w:ind w:left="1080" w:hanging="360"/>
              <w:rPr>
                <w:rFonts w:cs="Arial"/>
                <w:bCs/>
                <w:szCs w:val="22"/>
              </w:rPr>
            </w:pPr>
            <w:r w:rsidRPr="00063D8E">
              <w:rPr>
                <w:rFonts w:ascii="Symbol" w:hAnsi="Symbol" w:cs="Arial"/>
                <w:bCs/>
                <w:szCs w:val="22"/>
              </w:rPr>
              <w:t></w:t>
            </w:r>
            <w:r w:rsidRPr="00063D8E">
              <w:rPr>
                <w:rFonts w:ascii="Symbol" w:hAnsi="Symbol" w:cs="Arial"/>
                <w:bCs/>
                <w:szCs w:val="22"/>
              </w:rPr>
              <w:tab/>
            </w:r>
            <w:r w:rsidRPr="00063D8E">
              <w:rPr>
                <w:rFonts w:cs="Arial"/>
                <w:bCs/>
                <w:szCs w:val="22"/>
              </w:rPr>
              <w:t>Dalal Sleiman.</w:t>
            </w:r>
          </w:p>
          <w:p w14:paraId="019F311C" w14:textId="77777777" w:rsidR="005B479F" w:rsidRPr="00063D8E" w:rsidRDefault="005B479F" w:rsidP="00BE368F">
            <w:pPr>
              <w:spacing w:before="240" w:after="120"/>
              <w:ind w:left="720" w:hanging="360"/>
              <w:rPr>
                <w:rFonts w:cs="Arial"/>
                <w:bCs/>
                <w:szCs w:val="22"/>
              </w:rPr>
            </w:pPr>
            <w:r w:rsidRPr="00063D8E">
              <w:rPr>
                <w:rFonts w:cs="Arial"/>
                <w:bCs/>
                <w:szCs w:val="22"/>
              </w:rPr>
              <w:t>2.</w:t>
            </w:r>
            <w:r w:rsidRPr="00063D8E">
              <w:rPr>
                <w:rFonts w:cs="Arial"/>
                <w:bCs/>
                <w:szCs w:val="22"/>
              </w:rPr>
              <w:tab/>
              <w:t>Notify the Committee members in writing that their nominations have been ratified by Council and thank them for their expression of interest.</w:t>
            </w:r>
          </w:p>
          <w:p w14:paraId="532BB738" w14:textId="77777777" w:rsidR="005B479F" w:rsidRPr="00CE6E0D" w:rsidRDefault="005B479F" w:rsidP="00BE368F">
            <w:pPr>
              <w:spacing w:before="240" w:after="120"/>
              <w:ind w:left="720" w:hanging="360"/>
              <w:rPr>
                <w:rFonts w:cs="Arial"/>
                <w:b/>
                <w:bCs/>
                <w:szCs w:val="22"/>
              </w:rPr>
            </w:pPr>
            <w:r w:rsidRPr="00063D8E">
              <w:rPr>
                <w:rFonts w:cs="Arial"/>
                <w:bCs/>
                <w:szCs w:val="22"/>
              </w:rPr>
              <w:t>3.</w:t>
            </w:r>
            <w:r w:rsidRPr="00063D8E">
              <w:rPr>
                <w:rFonts w:cs="Arial"/>
                <w:bCs/>
                <w:szCs w:val="22"/>
              </w:rPr>
              <w:tab/>
              <w:t>Publish the list of Committee members on Council’s website.</w:t>
            </w:r>
          </w:p>
        </w:tc>
      </w:tr>
      <w:tr w:rsidR="00063D8E" w:rsidRPr="002E00C5" w14:paraId="4110EA1A" w14:textId="77777777" w:rsidTr="00BE368F">
        <w:tc>
          <w:tcPr>
            <w:tcW w:w="5000" w:type="pct"/>
          </w:tcPr>
          <w:p w14:paraId="34A9A601" w14:textId="77777777" w:rsidR="00063D8E" w:rsidRPr="00063D8E" w:rsidRDefault="00063D8E" w:rsidP="00063D8E">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125" w:name="PDF2_Recommendations_34667"/>
            <w:bookmarkEnd w:id="125"/>
            <w:r w:rsidRPr="00063D8E">
              <w:rPr>
                <w:rFonts w:cs="Arial"/>
                <w:b/>
                <w:bCs/>
                <w:caps/>
              </w:rPr>
              <w:t>Council Resolution</w:t>
            </w:r>
          </w:p>
          <w:p w14:paraId="6B52516C" w14:textId="77777777" w:rsidR="00063D8E" w:rsidRPr="00063D8E" w:rsidRDefault="00063D8E" w:rsidP="00063D8E">
            <w:pPr>
              <w:tabs>
                <w:tab w:val="left" w:pos="2268"/>
              </w:tabs>
              <w:rPr>
                <w:rFonts w:cs="Arial"/>
                <w:b/>
                <w:bCs/>
                <w:i/>
              </w:rPr>
            </w:pPr>
            <w:bookmarkStart w:id="126" w:name="MoverSeconder_34667"/>
            <w:r w:rsidRPr="00063D8E">
              <w:rPr>
                <w:rFonts w:cs="Arial"/>
                <w:b/>
                <w:bCs/>
                <w:i/>
                <w:caps/>
              </w:rPr>
              <w:t>Moved:</w:t>
            </w:r>
            <w:r w:rsidRPr="00063D8E">
              <w:rPr>
                <w:rFonts w:cs="Arial"/>
                <w:b/>
                <w:bCs/>
                <w:i/>
                <w:caps/>
              </w:rPr>
              <w:tab/>
            </w:r>
            <w:r w:rsidRPr="00063D8E">
              <w:rPr>
                <w:rFonts w:cs="Arial"/>
                <w:b/>
                <w:bCs/>
                <w:i/>
              </w:rPr>
              <w:t>Administrator Duncan</w:t>
            </w:r>
          </w:p>
          <w:p w14:paraId="500A8D00" w14:textId="77777777" w:rsidR="00063D8E" w:rsidRPr="00063D8E" w:rsidRDefault="00063D8E" w:rsidP="00063D8E">
            <w:pPr>
              <w:tabs>
                <w:tab w:val="left" w:pos="2268"/>
              </w:tabs>
              <w:spacing w:before="0"/>
              <w:rPr>
                <w:rFonts w:cs="Arial"/>
                <w:b/>
                <w:bCs/>
                <w:i/>
              </w:rPr>
            </w:pPr>
            <w:r w:rsidRPr="00063D8E">
              <w:rPr>
                <w:rFonts w:cs="Arial"/>
                <w:b/>
                <w:bCs/>
                <w:i/>
                <w:caps/>
              </w:rPr>
              <w:t>Seconded:</w:t>
            </w:r>
            <w:r w:rsidRPr="00063D8E">
              <w:rPr>
                <w:rFonts w:cs="Arial"/>
                <w:b/>
                <w:bCs/>
                <w:i/>
                <w:caps/>
              </w:rPr>
              <w:tab/>
            </w:r>
            <w:r w:rsidRPr="00063D8E">
              <w:rPr>
                <w:rFonts w:cs="Arial"/>
                <w:b/>
                <w:bCs/>
                <w:i/>
              </w:rPr>
              <w:t xml:space="preserve">Administrator Eddy </w:t>
            </w:r>
          </w:p>
          <w:bookmarkEnd w:id="126"/>
          <w:p w14:paraId="3FD02113" w14:textId="77777777" w:rsidR="00063D8E" w:rsidRPr="00063D8E" w:rsidRDefault="00063D8E" w:rsidP="00063D8E">
            <w:pPr>
              <w:tabs>
                <w:tab w:val="left" w:pos="2268"/>
              </w:tabs>
              <w:spacing w:before="0"/>
              <w:rPr>
                <w:b/>
                <w:bCs/>
              </w:rPr>
            </w:pPr>
          </w:p>
          <w:p w14:paraId="2E91BB35" w14:textId="77777777" w:rsidR="00063D8E" w:rsidRPr="00063D8E" w:rsidRDefault="00063D8E" w:rsidP="00063D8E">
            <w:pPr>
              <w:pStyle w:val="capsRecommendationText"/>
              <w:widowControl w:val="0"/>
              <w:spacing w:after="0"/>
              <w:rPr>
                <w:rFonts w:cs="Times New Roman"/>
                <w:bCs/>
                <w:szCs w:val="24"/>
                <w:lang w:eastAsia="en-US"/>
              </w:rPr>
            </w:pPr>
            <w:bookmarkStart w:id="127" w:name="Carried_34667"/>
            <w:r w:rsidRPr="00063D8E">
              <w:rPr>
                <w:rFonts w:cs="Times New Roman"/>
                <w:bCs/>
                <w:szCs w:val="24"/>
                <w:lang w:eastAsia="en-US"/>
              </w:rPr>
              <w:t xml:space="preserve"> THAT Council resolve to:</w:t>
            </w:r>
          </w:p>
          <w:p w14:paraId="27C7A9E9" w14:textId="77777777" w:rsidR="00063D8E" w:rsidRPr="00063D8E" w:rsidRDefault="00063D8E" w:rsidP="00063D8E">
            <w:pPr>
              <w:pStyle w:val="capsRecommendationText"/>
              <w:widowControl w:val="0"/>
              <w:spacing w:after="0"/>
              <w:ind w:left="720" w:hanging="360"/>
              <w:rPr>
                <w:rFonts w:cs="Times New Roman"/>
                <w:bCs/>
                <w:szCs w:val="24"/>
                <w:lang w:eastAsia="en-US"/>
              </w:rPr>
            </w:pPr>
            <w:r w:rsidRPr="00063D8E">
              <w:rPr>
                <w:rFonts w:cs="Times New Roman"/>
                <w:bCs/>
                <w:szCs w:val="24"/>
                <w:lang w:eastAsia="en-US"/>
              </w:rPr>
              <w:t>1.</w:t>
            </w:r>
            <w:r w:rsidRPr="00063D8E">
              <w:rPr>
                <w:rFonts w:cs="Times New Roman"/>
                <w:bCs/>
                <w:szCs w:val="24"/>
                <w:lang w:eastAsia="en-US"/>
              </w:rPr>
              <w:tab/>
              <w:t>Appoint the following people listed below, as Community Representatives to the City of Whittlesea Community Awards Committee for the conduct of the inaugural Community Awards for the 2021 period:</w:t>
            </w:r>
          </w:p>
          <w:p w14:paraId="31CE1853" w14:textId="77777777" w:rsidR="00063D8E" w:rsidRPr="00063D8E" w:rsidRDefault="00063D8E" w:rsidP="00063D8E">
            <w:pPr>
              <w:ind w:left="1080" w:hanging="360"/>
              <w:rPr>
                <w:rFonts w:cs="Arial"/>
                <w:b/>
                <w:bCs/>
                <w:szCs w:val="22"/>
              </w:rPr>
            </w:pPr>
            <w:r w:rsidRPr="00063D8E">
              <w:rPr>
                <w:rFonts w:ascii="Symbol" w:hAnsi="Symbol" w:cs="Arial"/>
                <w:b/>
                <w:bCs/>
                <w:szCs w:val="22"/>
              </w:rPr>
              <w:t></w:t>
            </w:r>
            <w:r w:rsidRPr="00063D8E">
              <w:rPr>
                <w:rFonts w:ascii="Symbol" w:hAnsi="Symbol" w:cs="Arial"/>
                <w:b/>
                <w:bCs/>
                <w:szCs w:val="22"/>
              </w:rPr>
              <w:tab/>
            </w:r>
            <w:r w:rsidRPr="00063D8E">
              <w:rPr>
                <w:rFonts w:cs="Arial"/>
                <w:b/>
                <w:bCs/>
                <w:szCs w:val="22"/>
              </w:rPr>
              <w:t>Jenny Nicholls;</w:t>
            </w:r>
          </w:p>
          <w:p w14:paraId="4A880956" w14:textId="77777777" w:rsidR="00063D8E" w:rsidRPr="00063D8E" w:rsidRDefault="00063D8E" w:rsidP="00063D8E">
            <w:pPr>
              <w:ind w:left="1080" w:hanging="360"/>
              <w:rPr>
                <w:rFonts w:cs="Arial"/>
                <w:b/>
                <w:bCs/>
                <w:szCs w:val="22"/>
              </w:rPr>
            </w:pPr>
            <w:r w:rsidRPr="00063D8E">
              <w:rPr>
                <w:rFonts w:ascii="Symbol" w:hAnsi="Symbol" w:cs="Arial"/>
                <w:b/>
                <w:bCs/>
                <w:szCs w:val="22"/>
              </w:rPr>
              <w:t></w:t>
            </w:r>
            <w:r w:rsidRPr="00063D8E">
              <w:rPr>
                <w:rFonts w:ascii="Symbol" w:hAnsi="Symbol" w:cs="Arial"/>
                <w:b/>
                <w:bCs/>
                <w:szCs w:val="22"/>
              </w:rPr>
              <w:tab/>
            </w:r>
            <w:r w:rsidRPr="00063D8E">
              <w:rPr>
                <w:rFonts w:cs="Arial"/>
                <w:b/>
                <w:bCs/>
                <w:szCs w:val="22"/>
              </w:rPr>
              <w:t>Lillian McClelland;</w:t>
            </w:r>
          </w:p>
          <w:p w14:paraId="5FDAF245" w14:textId="77777777" w:rsidR="00063D8E" w:rsidRPr="00063D8E" w:rsidRDefault="00063D8E" w:rsidP="00063D8E">
            <w:pPr>
              <w:ind w:left="1080" w:hanging="360"/>
              <w:rPr>
                <w:rFonts w:cs="Arial"/>
                <w:b/>
                <w:bCs/>
                <w:szCs w:val="22"/>
              </w:rPr>
            </w:pPr>
            <w:r w:rsidRPr="00063D8E">
              <w:rPr>
                <w:rFonts w:ascii="Symbol" w:hAnsi="Symbol" w:cs="Arial"/>
                <w:b/>
                <w:bCs/>
                <w:szCs w:val="22"/>
              </w:rPr>
              <w:t></w:t>
            </w:r>
            <w:r w:rsidRPr="00063D8E">
              <w:rPr>
                <w:rFonts w:ascii="Symbol" w:hAnsi="Symbol" w:cs="Arial"/>
                <w:b/>
                <w:bCs/>
                <w:szCs w:val="22"/>
              </w:rPr>
              <w:tab/>
            </w:r>
            <w:r w:rsidRPr="00063D8E">
              <w:rPr>
                <w:rFonts w:cs="Arial"/>
                <w:b/>
                <w:bCs/>
                <w:szCs w:val="22"/>
              </w:rPr>
              <w:t>Mahendra Sukhdeo;</w:t>
            </w:r>
          </w:p>
          <w:p w14:paraId="6D8D2C96" w14:textId="77777777" w:rsidR="00063D8E" w:rsidRPr="00063D8E" w:rsidRDefault="00063D8E" w:rsidP="00063D8E">
            <w:pPr>
              <w:ind w:left="1080" w:hanging="360"/>
              <w:rPr>
                <w:rFonts w:cs="Arial"/>
                <w:b/>
                <w:bCs/>
                <w:szCs w:val="22"/>
              </w:rPr>
            </w:pPr>
            <w:r w:rsidRPr="00063D8E">
              <w:rPr>
                <w:rFonts w:ascii="Symbol" w:hAnsi="Symbol" w:cs="Arial"/>
                <w:b/>
                <w:bCs/>
                <w:szCs w:val="22"/>
              </w:rPr>
              <w:t></w:t>
            </w:r>
            <w:r w:rsidRPr="00063D8E">
              <w:rPr>
                <w:rFonts w:ascii="Symbol" w:hAnsi="Symbol" w:cs="Arial"/>
                <w:b/>
                <w:bCs/>
                <w:szCs w:val="22"/>
              </w:rPr>
              <w:tab/>
            </w:r>
            <w:r w:rsidRPr="00063D8E">
              <w:rPr>
                <w:rFonts w:cs="Arial"/>
                <w:b/>
                <w:bCs/>
                <w:szCs w:val="22"/>
              </w:rPr>
              <w:t>Matthew Bui;</w:t>
            </w:r>
          </w:p>
          <w:p w14:paraId="5BF4696E" w14:textId="77777777" w:rsidR="00063D8E" w:rsidRPr="00063D8E" w:rsidRDefault="00063D8E" w:rsidP="00063D8E">
            <w:pPr>
              <w:ind w:left="1080" w:hanging="360"/>
              <w:rPr>
                <w:rFonts w:cs="Arial"/>
                <w:b/>
                <w:bCs/>
                <w:szCs w:val="22"/>
              </w:rPr>
            </w:pPr>
            <w:r w:rsidRPr="00063D8E">
              <w:rPr>
                <w:rFonts w:ascii="Symbol" w:hAnsi="Symbol" w:cs="Arial"/>
                <w:b/>
                <w:bCs/>
                <w:szCs w:val="22"/>
              </w:rPr>
              <w:t></w:t>
            </w:r>
            <w:r w:rsidRPr="00063D8E">
              <w:rPr>
                <w:rFonts w:ascii="Symbol" w:hAnsi="Symbol" w:cs="Arial"/>
                <w:b/>
                <w:bCs/>
                <w:szCs w:val="22"/>
              </w:rPr>
              <w:tab/>
            </w:r>
            <w:r w:rsidRPr="00063D8E">
              <w:rPr>
                <w:rFonts w:cs="Arial"/>
                <w:b/>
                <w:bCs/>
                <w:szCs w:val="22"/>
              </w:rPr>
              <w:t>Raymond Rosales;</w:t>
            </w:r>
          </w:p>
          <w:p w14:paraId="4A7D9360" w14:textId="77777777" w:rsidR="00063D8E" w:rsidRPr="00063D8E" w:rsidRDefault="00063D8E" w:rsidP="00063D8E">
            <w:pPr>
              <w:ind w:left="1080" w:hanging="360"/>
              <w:rPr>
                <w:rFonts w:cs="Arial"/>
                <w:b/>
                <w:bCs/>
                <w:szCs w:val="22"/>
              </w:rPr>
            </w:pPr>
            <w:r w:rsidRPr="00063D8E">
              <w:rPr>
                <w:rFonts w:ascii="Symbol" w:hAnsi="Symbol" w:cs="Arial"/>
                <w:b/>
                <w:bCs/>
                <w:szCs w:val="22"/>
              </w:rPr>
              <w:t></w:t>
            </w:r>
            <w:r w:rsidRPr="00063D8E">
              <w:rPr>
                <w:rFonts w:ascii="Symbol" w:hAnsi="Symbol" w:cs="Arial"/>
                <w:b/>
                <w:bCs/>
                <w:szCs w:val="22"/>
              </w:rPr>
              <w:tab/>
            </w:r>
            <w:r w:rsidRPr="00063D8E">
              <w:rPr>
                <w:rFonts w:cs="Arial"/>
                <w:b/>
                <w:bCs/>
                <w:szCs w:val="22"/>
              </w:rPr>
              <w:t>Vivian Ly; and</w:t>
            </w:r>
          </w:p>
          <w:p w14:paraId="4E8BB1BA" w14:textId="77777777" w:rsidR="00063D8E" w:rsidRPr="00063D8E" w:rsidRDefault="00063D8E" w:rsidP="00063D8E">
            <w:pPr>
              <w:ind w:left="1080" w:hanging="360"/>
              <w:rPr>
                <w:rFonts w:cs="Arial"/>
                <w:b/>
                <w:bCs/>
                <w:szCs w:val="22"/>
              </w:rPr>
            </w:pPr>
            <w:r w:rsidRPr="00063D8E">
              <w:rPr>
                <w:rFonts w:ascii="Symbol" w:hAnsi="Symbol" w:cs="Arial"/>
                <w:b/>
                <w:bCs/>
                <w:szCs w:val="22"/>
              </w:rPr>
              <w:t></w:t>
            </w:r>
            <w:r w:rsidRPr="00063D8E">
              <w:rPr>
                <w:rFonts w:ascii="Symbol" w:hAnsi="Symbol" w:cs="Arial"/>
                <w:b/>
                <w:bCs/>
                <w:szCs w:val="22"/>
              </w:rPr>
              <w:tab/>
            </w:r>
            <w:r w:rsidRPr="00063D8E">
              <w:rPr>
                <w:rFonts w:cs="Arial"/>
                <w:b/>
                <w:bCs/>
                <w:szCs w:val="22"/>
              </w:rPr>
              <w:t>Dalal Sleiman.</w:t>
            </w:r>
          </w:p>
          <w:p w14:paraId="602DFCF7" w14:textId="77777777" w:rsidR="00063D8E" w:rsidRPr="00063D8E" w:rsidRDefault="00063D8E" w:rsidP="00063D8E">
            <w:pPr>
              <w:spacing w:before="240" w:after="120"/>
              <w:ind w:left="720" w:hanging="360"/>
              <w:rPr>
                <w:rFonts w:cs="Arial"/>
                <w:b/>
                <w:bCs/>
                <w:szCs w:val="22"/>
              </w:rPr>
            </w:pPr>
            <w:r w:rsidRPr="00063D8E">
              <w:rPr>
                <w:rFonts w:cs="Arial"/>
                <w:b/>
                <w:bCs/>
                <w:szCs w:val="22"/>
              </w:rPr>
              <w:t>2.</w:t>
            </w:r>
            <w:r w:rsidRPr="00063D8E">
              <w:rPr>
                <w:rFonts w:cs="Arial"/>
                <w:b/>
                <w:bCs/>
                <w:szCs w:val="22"/>
              </w:rPr>
              <w:tab/>
              <w:t>Notify the Committee members in writing that their nominations have been ratified by Council and thank them for their expression of interest.</w:t>
            </w:r>
          </w:p>
          <w:p w14:paraId="5F4E8C1C" w14:textId="77777777" w:rsidR="00063D8E" w:rsidRPr="00063D8E" w:rsidRDefault="00063D8E" w:rsidP="00063D8E">
            <w:pPr>
              <w:spacing w:before="240" w:after="120"/>
              <w:ind w:left="720" w:hanging="360"/>
              <w:rPr>
                <w:rFonts w:cs="Arial"/>
                <w:b/>
                <w:bCs/>
                <w:szCs w:val="22"/>
              </w:rPr>
            </w:pPr>
            <w:r w:rsidRPr="00063D8E">
              <w:rPr>
                <w:rFonts w:cs="Arial"/>
                <w:b/>
                <w:bCs/>
                <w:szCs w:val="22"/>
              </w:rPr>
              <w:t>3.</w:t>
            </w:r>
            <w:r w:rsidRPr="00063D8E">
              <w:rPr>
                <w:rFonts w:cs="Arial"/>
                <w:b/>
                <w:bCs/>
                <w:szCs w:val="22"/>
              </w:rPr>
              <w:tab/>
              <w:t>Publish the list of Committee members including Administrator Duncan on Council’s website.</w:t>
            </w:r>
          </w:p>
          <w:p w14:paraId="6361FC17" w14:textId="77777777" w:rsidR="00063D8E" w:rsidRPr="00063D8E" w:rsidRDefault="00063D8E" w:rsidP="00063D8E">
            <w:pPr>
              <w:jc w:val="right"/>
              <w:rPr>
                <w:b/>
                <w:bCs/>
              </w:rPr>
            </w:pPr>
            <w:r w:rsidRPr="00063D8E">
              <w:rPr>
                <w:rFonts w:cs="Arial"/>
                <w:b/>
                <w:bCs/>
                <w:caps/>
              </w:rPr>
              <w:t>Carried</w:t>
            </w:r>
            <w:bookmarkEnd w:id="127"/>
          </w:p>
        </w:tc>
      </w:tr>
    </w:tbl>
    <w:p w14:paraId="40F1C8ED" w14:textId="77777777" w:rsidR="005B479F" w:rsidRDefault="005B479F" w:rsidP="005B479F">
      <w:pPr>
        <w:jc w:val="center"/>
        <w:sectPr w:rsidR="005B479F" w:rsidSect="005B479F">
          <w:headerReference w:type="even" r:id="rId250"/>
          <w:headerReference w:type="default" r:id="rId251"/>
          <w:footerReference w:type="even" r:id="rId252"/>
          <w:footerReference w:type="default" r:id="rId253"/>
          <w:headerReference w:type="first" r:id="rId254"/>
          <w:footerReference w:type="first" r:id="rId255"/>
          <w:type w:val="oddPage"/>
          <w:pgSz w:w="11907" w:h="16839" w:code="9"/>
          <w:pgMar w:top="1134" w:right="1418" w:bottom="851" w:left="1418" w:header="851" w:footer="567" w:gutter="0"/>
          <w:cols w:space="720"/>
          <w:formProt w:val="0"/>
          <w:docGrid w:linePitch="299"/>
        </w:sectPr>
      </w:pPr>
      <w:r>
        <w:t xml:space="preserve"> </w:t>
      </w:r>
      <w:bookmarkStart w:id="128" w:name="PageSet_Report_34667"/>
      <w:bookmarkEnd w:id="128"/>
    </w:p>
    <w:p w14:paraId="16B61201" w14:textId="77777777" w:rsidR="005B479F" w:rsidRDefault="005B479F" w:rsidP="005B479F">
      <w:pPr>
        <w:jc w:val="center"/>
      </w:pPr>
      <w:bookmarkStart w:id="129" w:name="PDF3_Attachment_34667_1"/>
      <w:bookmarkEnd w:id="129"/>
      <w:r>
        <w:rPr>
          <w:noProof/>
          <w:lang w:eastAsia="en-AU"/>
        </w:rPr>
        <w:drawing>
          <wp:inline distT="0" distB="0" distL="0" distR="0" wp14:anchorId="05F11153" wp14:editId="0C323DC0">
            <wp:extent cx="6213475" cy="8854734"/>
            <wp:effectExtent l="0" t="0" r="0" b="381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61DD6509" w14:textId="77777777" w:rsidR="005B479F" w:rsidRDefault="005B479F" w:rsidP="005B479F">
      <w:pPr>
        <w:spacing w:before="0"/>
        <w:jc w:val="left"/>
      </w:pPr>
      <w:r>
        <w:br w:type="page"/>
      </w:r>
    </w:p>
    <w:p w14:paraId="0579FEB6" w14:textId="77777777" w:rsidR="005B479F" w:rsidRDefault="005B479F" w:rsidP="005B479F">
      <w:pPr>
        <w:jc w:val="center"/>
      </w:pPr>
      <w:r>
        <w:rPr>
          <w:noProof/>
          <w:lang w:eastAsia="en-AU"/>
        </w:rPr>
        <w:drawing>
          <wp:inline distT="0" distB="0" distL="0" distR="0" wp14:anchorId="7E77A2BF" wp14:editId="4EAB7BD6">
            <wp:extent cx="6213475" cy="8858066"/>
            <wp:effectExtent l="0" t="0" r="0" b="63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42D49EF" w14:textId="77777777" w:rsidR="005B479F" w:rsidRDefault="005B479F" w:rsidP="005B479F">
      <w:pPr>
        <w:spacing w:before="0"/>
        <w:jc w:val="left"/>
      </w:pPr>
      <w:r>
        <w:br w:type="page"/>
      </w:r>
    </w:p>
    <w:p w14:paraId="487A2A0B" w14:textId="77777777" w:rsidR="005B479F" w:rsidRPr="00E041CE" w:rsidRDefault="005B479F" w:rsidP="005B479F">
      <w:pPr>
        <w:jc w:val="center"/>
      </w:pPr>
      <w:r>
        <w:rPr>
          <w:noProof/>
          <w:lang w:eastAsia="en-AU"/>
        </w:rPr>
        <w:drawing>
          <wp:inline distT="0" distB="0" distL="0" distR="0" wp14:anchorId="23BAA3B9" wp14:editId="4A27C806">
            <wp:extent cx="6213475" cy="8858066"/>
            <wp:effectExtent l="0" t="0" r="0" b="63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1ABC822" w14:textId="77777777" w:rsidR="005B479F" w:rsidRDefault="005B479F" w:rsidP="005B479F">
      <w:pPr>
        <w:jc w:val="center"/>
      </w:pPr>
      <w:bookmarkStart w:id="130" w:name="INF_EndOfAttachment_34667_1"/>
      <w:bookmarkEnd w:id="130"/>
    </w:p>
    <w:p w14:paraId="0629758E" w14:textId="77777777" w:rsidR="005B479F" w:rsidRDefault="005B479F" w:rsidP="005B479F">
      <w:pPr>
        <w:jc w:val="center"/>
        <w:sectPr w:rsidR="005B479F" w:rsidSect="005B479F">
          <w:headerReference w:type="even" r:id="rId259"/>
          <w:headerReference w:type="default" r:id="rId260"/>
          <w:footerReference w:type="even" r:id="rId261"/>
          <w:footerReference w:type="default" r:id="rId262"/>
          <w:headerReference w:type="first" r:id="rId263"/>
          <w:footerReference w:type="first" r:id="rId264"/>
          <w:type w:val="oddPage"/>
          <w:pgSz w:w="11907" w:h="16839" w:code="9"/>
          <w:pgMar w:top="1021" w:right="1021" w:bottom="1021" w:left="1021" w:header="425" w:footer="425" w:gutter="0"/>
          <w:cols w:space="720"/>
          <w:formProt w:val="0"/>
          <w:docGrid w:linePitch="299"/>
        </w:sectPr>
      </w:pPr>
    </w:p>
    <w:bookmarkStart w:id="131" w:name="PDF2_ReportName_34696"/>
    <w:bookmarkEnd w:id="131"/>
    <w:p w14:paraId="7F8F7AB6" w14:textId="77777777" w:rsidR="005B479F" w:rsidRPr="005B479F" w:rsidRDefault="005B479F" w:rsidP="001F1304">
      <w:pPr>
        <w:spacing w:before="0" w:after="240"/>
        <w:ind w:left="1134" w:hanging="1134"/>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132" w:name="_Toc76564153"/>
      <w:r w:rsidRPr="005B479F">
        <w:rPr>
          <w:rFonts w:cs="Arial"/>
          <w:color w:val="FF0000"/>
          <w:sz w:val="16"/>
        </w:rPr>
        <w:instrText>6.1.5</w:instrText>
      </w:r>
      <w:r w:rsidRPr="005B479F">
        <w:rPr>
          <w:rFonts w:cs="Arial"/>
          <w:color w:val="FF0000"/>
          <w:sz w:val="16"/>
        </w:rPr>
        <w:tab/>
        <w:instrText>For Decision - COVID-19 Pandemic Recovery Fund</w:instrText>
      </w:r>
      <w:bookmarkEnd w:id="132"/>
      <w:r w:rsidRPr="005B479F">
        <w:rPr>
          <w:rFonts w:cs="Arial"/>
          <w:color w:val="FF0000"/>
          <w:sz w:val="16"/>
        </w:rPr>
        <w:instrText xml:space="preserve">" \l3  </w:instrText>
      </w:r>
      <w:r w:rsidRPr="005B479F">
        <w:rPr>
          <w:rFonts w:cs="Arial"/>
          <w:color w:val="FF0000"/>
          <w:sz w:val="16"/>
        </w:rPr>
        <w:fldChar w:fldCharType="end"/>
      </w:r>
      <w:r w:rsidRPr="005B479F">
        <w:rPr>
          <w:rFonts w:cs="Arial"/>
          <w:b/>
        </w:rPr>
        <w:t>ITEM 6.1.5</w:t>
      </w:r>
      <w:r w:rsidRPr="005B479F">
        <w:rPr>
          <w:rFonts w:cs="Arial"/>
          <w:b/>
          <w:szCs w:val="16"/>
          <w:lang w:eastAsia="en-AU"/>
        </w:rPr>
        <w:tab/>
      </w:r>
      <w:r w:rsidRPr="005B479F">
        <w:rPr>
          <w:rFonts w:cs="Arial"/>
          <w:b/>
          <w:caps/>
        </w:rPr>
        <w:t xml:space="preserve">For Decision - COVID-19 Pandemic Recovery Fund  </w:t>
      </w:r>
    </w:p>
    <w:p w14:paraId="3E6385D0" w14:textId="77777777" w:rsidR="005B479F" w:rsidRPr="005B479F" w:rsidRDefault="005B479F" w:rsidP="005B479F">
      <w:pPr>
        <w:tabs>
          <w:tab w:val="left" w:pos="2835"/>
          <w:tab w:val="left" w:pos="3402"/>
        </w:tabs>
        <w:spacing w:before="240"/>
        <w:ind w:left="3402" w:hanging="3402"/>
        <w:jc w:val="left"/>
        <w:rPr>
          <w:rFonts w:cs="Arial"/>
          <w:b/>
          <w:szCs w:val="16"/>
          <w:lang w:eastAsia="en-AU"/>
        </w:rPr>
      </w:pPr>
      <w:bookmarkStart w:id="133" w:name="PDF2_Attachments_34696"/>
      <w:bookmarkEnd w:id="133"/>
      <w:r w:rsidRPr="005B479F">
        <w:rPr>
          <w:rFonts w:cs="Arial"/>
          <w:b/>
        </w:rPr>
        <w:t>Attachments:</w:t>
      </w:r>
      <w:r w:rsidRPr="005B479F">
        <w:rPr>
          <w:rFonts w:cs="Arial"/>
          <w:b/>
        </w:rPr>
        <w:tab/>
        <w:t>1</w:t>
      </w:r>
      <w:r w:rsidRPr="005B479F">
        <w:rPr>
          <w:rFonts w:cs="Arial"/>
          <w:b/>
        </w:rPr>
        <w:tab/>
        <w:t xml:space="preserve">COVID-19 Pandemic Recovery Fund Actions </w:t>
      </w:r>
      <w:bookmarkStart w:id="134" w:name="PDFA_34696_1"/>
      <w:r w:rsidRPr="005B479F">
        <w:rPr>
          <w:rFonts w:cs="Arial"/>
          <w:b/>
        </w:rPr>
        <w:t xml:space="preserve"> </w:t>
      </w:r>
      <w:bookmarkEnd w:id="134"/>
      <w:r w:rsidRPr="005B479F">
        <w:rPr>
          <w:rFonts w:cs="Arial"/>
          <w:b/>
          <w:caps/>
        </w:rPr>
        <w:t xml:space="preserve">  </w:t>
      </w:r>
    </w:p>
    <w:p w14:paraId="0B115368" w14:textId="77777777" w:rsidR="005B479F" w:rsidRPr="005B479F" w:rsidRDefault="005B479F" w:rsidP="005B479F">
      <w:pPr>
        <w:spacing w:before="240"/>
        <w:ind w:left="2835" w:hanging="2835"/>
        <w:jc w:val="left"/>
        <w:rPr>
          <w:rFonts w:cs="Arial"/>
          <w:b/>
          <w:snapToGrid w:val="0"/>
          <w:szCs w:val="20"/>
        </w:rPr>
      </w:pPr>
      <w:r w:rsidRPr="005B479F">
        <w:rPr>
          <w:rFonts w:cs="Arial"/>
          <w:b/>
          <w:snapToGrid w:val="0"/>
          <w:szCs w:val="20"/>
        </w:rPr>
        <w:t>Responsible Officer:</w:t>
      </w:r>
      <w:r w:rsidRPr="005B479F">
        <w:rPr>
          <w:rFonts w:cs="Arial"/>
          <w:b/>
          <w:snapToGrid w:val="0"/>
          <w:szCs w:val="20"/>
        </w:rPr>
        <w:tab/>
        <w:t xml:space="preserve">Chief Executive Officer </w:t>
      </w:r>
    </w:p>
    <w:p w14:paraId="32B98444" w14:textId="77777777" w:rsidR="005B479F" w:rsidRPr="005B479F" w:rsidRDefault="005B479F" w:rsidP="005B479F">
      <w:pPr>
        <w:spacing w:before="240"/>
        <w:ind w:left="2835" w:hanging="2835"/>
        <w:jc w:val="left"/>
        <w:rPr>
          <w:rFonts w:cs="Arial"/>
          <w:b/>
          <w:snapToGrid w:val="0"/>
          <w:szCs w:val="20"/>
        </w:rPr>
      </w:pPr>
      <w:r w:rsidRPr="005B479F">
        <w:rPr>
          <w:rFonts w:cs="Arial"/>
          <w:b/>
          <w:snapToGrid w:val="0"/>
          <w:szCs w:val="20"/>
        </w:rPr>
        <w:t>Author:</w:t>
      </w:r>
      <w:r w:rsidRPr="005B479F">
        <w:rPr>
          <w:rFonts w:cs="Arial"/>
          <w:b/>
          <w:snapToGrid w:val="0"/>
          <w:szCs w:val="20"/>
        </w:rPr>
        <w:tab/>
        <w:t xml:space="preserve">Emergency Management &amp; Pandemic Recovery    </w:t>
      </w:r>
    </w:p>
    <w:p w14:paraId="1213E31F" w14:textId="77777777" w:rsidR="005B479F" w:rsidRPr="005B479F" w:rsidRDefault="005B479F" w:rsidP="005B479F">
      <w:pPr>
        <w:rPr>
          <w:sz w:val="12"/>
          <w:lang w:val="en-GB"/>
        </w:rPr>
      </w:pPr>
    </w:p>
    <w:p w14:paraId="1FFCDB81" w14:textId="77777777" w:rsidR="005B479F" w:rsidRPr="005B479F" w:rsidRDefault="005B479F" w:rsidP="005B479F">
      <w:pPr>
        <w:tabs>
          <w:tab w:val="num" w:pos="720"/>
        </w:tabs>
        <w:rPr>
          <w:rFonts w:cs="Arial"/>
          <w:szCs w:val="22"/>
        </w:rPr>
      </w:pPr>
      <w:r w:rsidRPr="005B479F">
        <w:rPr>
          <w:rFonts w:cs="Arial"/>
          <w:szCs w:val="22"/>
        </w:rPr>
        <w:t xml:space="preserve">Council has undertaken </w:t>
      </w:r>
      <w:r w:rsidRPr="005B479F">
        <w:rPr>
          <w:lang w:val="en-US"/>
        </w:rPr>
        <w:t xml:space="preserve">an extensive community consultative process to develop actions for the $2M Covid-19 Pandemic Recovery Fund.  </w:t>
      </w:r>
      <w:r w:rsidRPr="005B479F">
        <w:rPr>
          <w:rFonts w:cs="Arial"/>
          <w:szCs w:val="22"/>
        </w:rPr>
        <w:t>This consultation explored community perspectives to guide the roll out of the Fund via a community participatory budget working group, as well as community consultation via a survey, pandemic impact analysis, and ongoing liaison with key external stakeholders.</w:t>
      </w:r>
    </w:p>
    <w:p w14:paraId="427DA307" w14:textId="77777777" w:rsidR="005B479F" w:rsidRPr="005B479F" w:rsidRDefault="005B479F" w:rsidP="005B479F">
      <w:pPr>
        <w:spacing w:before="360" w:after="240"/>
        <w:rPr>
          <w:rFonts w:ascii="Arial Bold" w:hAnsi="Arial Bold" w:cs="Arial"/>
          <w:b/>
          <w:caps/>
          <w:smallCaps/>
          <w:szCs w:val="22"/>
        </w:rPr>
      </w:pPr>
      <w:r w:rsidRPr="005B479F">
        <w:rPr>
          <w:rFonts w:ascii="Arial Bold" w:hAnsi="Arial Bold" w:cs="Arial"/>
          <w:b/>
          <w:caps/>
          <w:smallCaps/>
          <w:szCs w:val="22"/>
        </w:rPr>
        <w:t>RECOMMENDATION SUMMARY</w:t>
      </w:r>
    </w:p>
    <w:p w14:paraId="68E4221A" w14:textId="77777777" w:rsidR="005B479F" w:rsidRPr="005B479F" w:rsidRDefault="005B479F" w:rsidP="005B479F">
      <w:pPr>
        <w:tabs>
          <w:tab w:val="num" w:pos="567"/>
        </w:tabs>
        <w:spacing w:after="120"/>
        <w:rPr>
          <w:rFonts w:cs="Arial"/>
          <w:szCs w:val="22"/>
        </w:rPr>
      </w:pPr>
      <w:r w:rsidRPr="005B479F">
        <w:rPr>
          <w:rFonts w:cs="Arial"/>
          <w:szCs w:val="22"/>
        </w:rPr>
        <w:t>That Council resolve to:</w:t>
      </w:r>
    </w:p>
    <w:p w14:paraId="12FD2221" w14:textId="77777777" w:rsidR="005B479F" w:rsidRPr="005B479F" w:rsidRDefault="005B479F" w:rsidP="005B479F">
      <w:pPr>
        <w:tabs>
          <w:tab w:val="left" w:pos="567"/>
        </w:tabs>
        <w:spacing w:after="120"/>
        <w:ind w:left="567" w:hanging="567"/>
        <w:rPr>
          <w:rFonts w:cs="Arial"/>
          <w:szCs w:val="22"/>
          <w:lang w:val="en-US"/>
        </w:rPr>
      </w:pPr>
      <w:r w:rsidRPr="005B479F">
        <w:rPr>
          <w:rFonts w:cs="Arial"/>
          <w:szCs w:val="22"/>
          <w:lang w:val="en-US"/>
        </w:rPr>
        <w:t>1.</w:t>
      </w:r>
      <w:r w:rsidRPr="005B479F">
        <w:rPr>
          <w:rFonts w:cs="Arial"/>
          <w:szCs w:val="22"/>
          <w:lang w:val="en-US"/>
        </w:rPr>
        <w:tab/>
        <w:t>Acknowledge the community participatory budget working group for their work in codesigning with Council the Recovery Fund Actions.</w:t>
      </w:r>
    </w:p>
    <w:p w14:paraId="141307EF" w14:textId="77777777" w:rsidR="005B479F" w:rsidRPr="005B479F" w:rsidRDefault="005B479F" w:rsidP="005B479F">
      <w:pPr>
        <w:tabs>
          <w:tab w:val="left" w:pos="567"/>
        </w:tabs>
        <w:spacing w:after="120"/>
        <w:ind w:left="567" w:hanging="567"/>
        <w:rPr>
          <w:rFonts w:cs="Arial"/>
          <w:szCs w:val="22"/>
        </w:rPr>
      </w:pPr>
      <w:r w:rsidRPr="005B479F">
        <w:rPr>
          <w:rFonts w:cs="Arial"/>
          <w:szCs w:val="22"/>
        </w:rPr>
        <w:t>2.</w:t>
      </w:r>
      <w:r w:rsidRPr="005B479F">
        <w:rPr>
          <w:rFonts w:cs="Arial"/>
          <w:szCs w:val="22"/>
        </w:rPr>
        <w:tab/>
        <w:t>Adopt the COVID-19 Pandemic Recovery Fund Actions (Attachment 1).</w:t>
      </w:r>
    </w:p>
    <w:p w14:paraId="39241B4A" w14:textId="77777777" w:rsidR="005B479F" w:rsidRPr="005B479F" w:rsidRDefault="005B479F" w:rsidP="005B479F">
      <w:pPr>
        <w:widowControl w:val="0"/>
        <w:tabs>
          <w:tab w:val="left" w:pos="567"/>
        </w:tabs>
        <w:spacing w:before="240"/>
        <w:ind w:left="567" w:hanging="567"/>
        <w:rPr>
          <w:szCs w:val="22"/>
        </w:rPr>
      </w:pPr>
      <w:r w:rsidRPr="005B479F">
        <w:rPr>
          <w:szCs w:val="22"/>
        </w:rPr>
        <w:t>3.</w:t>
      </w:r>
      <w:r w:rsidRPr="005B479F">
        <w:rPr>
          <w:szCs w:val="22"/>
        </w:rPr>
        <w:tab/>
      </w:r>
      <w:r w:rsidRPr="005B479F">
        <w:rPr>
          <w:szCs w:val="22"/>
          <w:lang w:val="en-US"/>
        </w:rPr>
        <w:t xml:space="preserve">Note that </w:t>
      </w:r>
      <w:r w:rsidRPr="005B479F">
        <w:rPr>
          <w:szCs w:val="22"/>
        </w:rPr>
        <w:t>COVID-19 Pandemic Recovery Fund Actions</w:t>
      </w:r>
      <w:r w:rsidRPr="005B479F">
        <w:rPr>
          <w:szCs w:val="22"/>
          <w:lang w:val="en-US"/>
        </w:rPr>
        <w:t xml:space="preserve"> w</w:t>
      </w:r>
      <w:r w:rsidRPr="005B479F">
        <w:rPr>
          <w:szCs w:val="22"/>
        </w:rPr>
        <w:t>ill be reported on quarterly via the Community Plan reporting processes.</w:t>
      </w:r>
    </w:p>
    <w:p w14:paraId="3937B9F4"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Brief overview</w:t>
      </w:r>
    </w:p>
    <w:p w14:paraId="29E597D7" w14:textId="77777777" w:rsidR="005B479F" w:rsidRPr="005B479F" w:rsidRDefault="005B479F" w:rsidP="005B479F">
      <w:pPr>
        <w:spacing w:after="120"/>
        <w:rPr>
          <w:rFonts w:cs="Arial"/>
          <w:szCs w:val="22"/>
        </w:rPr>
      </w:pPr>
      <w:r w:rsidRPr="005B479F">
        <w:rPr>
          <w:rFonts w:cs="Arial"/>
          <w:szCs w:val="22"/>
        </w:rPr>
        <w:t>The Covid-19 Pandemic has impacted communities across the world and continues to keep local health authorities on alert for outbreaks which in turn hinder long-term community recovery.   Council has committed $2 million in the 2021/22 budget year to a Community Recovery Fund in response to the scale of the impacts of the Pandemic and the understanding that the road to recovery would be long and complex.</w:t>
      </w:r>
    </w:p>
    <w:p w14:paraId="67FED08B" w14:textId="77777777" w:rsidR="005B479F" w:rsidRPr="005B479F" w:rsidRDefault="005B479F" w:rsidP="005B479F">
      <w:pPr>
        <w:spacing w:after="120"/>
        <w:rPr>
          <w:rFonts w:cs="Arial"/>
          <w:szCs w:val="22"/>
        </w:rPr>
      </w:pPr>
      <w:r w:rsidRPr="005B479F">
        <w:rPr>
          <w:rFonts w:cs="Arial"/>
          <w:szCs w:val="22"/>
        </w:rPr>
        <w:t>An extensive community engagement process was established to consult with the community to codesign actions for the Recovery Fund.  The subsequent Pandemic Recovery actions bring together the results from that process as well as community and business engagement, evidence and research gathered throughout the COVID-19 pandemic period, as well as specialist knowledge and insights from key stakeholders.</w:t>
      </w:r>
    </w:p>
    <w:p w14:paraId="3593629A"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rationale for recommendation</w:t>
      </w:r>
    </w:p>
    <w:p w14:paraId="723A7C51" w14:textId="77777777" w:rsidR="005B479F" w:rsidRPr="005B479F" w:rsidRDefault="005B479F" w:rsidP="005B479F">
      <w:pPr>
        <w:spacing w:after="120"/>
        <w:rPr>
          <w:rFonts w:cs="Arial"/>
          <w:szCs w:val="22"/>
        </w:rPr>
      </w:pPr>
      <w:r w:rsidRPr="005B479F">
        <w:rPr>
          <w:rFonts w:cs="Arial"/>
          <w:szCs w:val="22"/>
        </w:rPr>
        <w:t>The COVID-19 Pandemic will continue to have a profound health, social and economic impact globally and locally. Whittlesea’s response has been designed to respond to evidence and draw on the findings from Council’s Pandemic Impact Assessments, community engagements and is aligned with other Council plans, strategies and budgets to optimise Council’s capacity to support the community to recover from the pandemic.</w:t>
      </w:r>
    </w:p>
    <w:p w14:paraId="48C02F7A" w14:textId="77777777" w:rsidR="005B479F" w:rsidRPr="005B479F" w:rsidRDefault="005B479F" w:rsidP="005B479F">
      <w:pPr>
        <w:spacing w:after="120"/>
        <w:rPr>
          <w:rFonts w:cs="Arial"/>
          <w:szCs w:val="22"/>
        </w:rPr>
      </w:pPr>
      <w:r w:rsidRPr="005B479F">
        <w:rPr>
          <w:rFonts w:cs="Arial"/>
          <w:szCs w:val="22"/>
        </w:rPr>
        <w:t>The Pandemic Recovery Fund actions aim to support recovery across the four disaster recovery environments of social, economic, environment and built infrastructure.</w:t>
      </w:r>
    </w:p>
    <w:p w14:paraId="0FEA457F"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impacts of recommendation</w:t>
      </w:r>
    </w:p>
    <w:p w14:paraId="2978DB60" w14:textId="77777777" w:rsidR="005B479F" w:rsidRPr="005B479F" w:rsidRDefault="005B479F" w:rsidP="005B479F">
      <w:pPr>
        <w:spacing w:after="120"/>
        <w:rPr>
          <w:rFonts w:cs="Arial"/>
          <w:szCs w:val="22"/>
        </w:rPr>
      </w:pPr>
      <w:r w:rsidRPr="005B479F">
        <w:rPr>
          <w:rFonts w:cs="Arial"/>
          <w:szCs w:val="22"/>
        </w:rPr>
        <w:t xml:space="preserve">The Pandemic Recovery fund actions have been shaped and guided by various consultative processes ensuring that they are truly codesigned with the community and key stakeholders.  The actions have a strong alignment with Whittlesea 2040 goals as well as the </w:t>
      </w:r>
      <w:r w:rsidRPr="005B479F">
        <w:rPr>
          <w:rFonts w:cs="Arial"/>
          <w:i/>
          <w:iCs/>
          <w:szCs w:val="22"/>
        </w:rPr>
        <w:t>Disaster Recovery Environments</w:t>
      </w:r>
      <w:r w:rsidRPr="005B479F">
        <w:rPr>
          <w:rFonts w:cs="Arial"/>
          <w:i/>
          <w:iCs/>
          <w:szCs w:val="22"/>
          <w:vertAlign w:val="superscript"/>
        </w:rPr>
        <w:footnoteReference w:id="1"/>
      </w:r>
      <w:r w:rsidRPr="005B479F">
        <w:rPr>
          <w:rFonts w:cs="Arial"/>
          <w:szCs w:val="22"/>
        </w:rPr>
        <w:t>.  The predominate themes of economic development and local jobs, and support for vulnerable communities and local service providers will compliment programs already established in the relief phase such as the business mentoring program and the Emergency Relief Funds grant program.</w:t>
      </w:r>
    </w:p>
    <w:p w14:paraId="1C84BB3B"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what measures will be put in place to manage impacts</w:t>
      </w:r>
    </w:p>
    <w:p w14:paraId="2B0F999B" w14:textId="77777777" w:rsidR="005B479F" w:rsidRPr="005B479F" w:rsidRDefault="005B479F" w:rsidP="005B479F">
      <w:pPr>
        <w:spacing w:after="120"/>
        <w:rPr>
          <w:rFonts w:cs="Arial"/>
          <w:szCs w:val="22"/>
        </w:rPr>
      </w:pPr>
      <w:r w:rsidRPr="005B479F">
        <w:rPr>
          <w:rFonts w:cs="Arial"/>
          <w:szCs w:val="22"/>
        </w:rPr>
        <w:t xml:space="preserve">Many of the recommended actions will be integrated into the new Community Plan. </w:t>
      </w:r>
    </w:p>
    <w:p w14:paraId="10849A9D"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Progress of the Pandemic Recovery fund actions will be reported to Council quarterly via the Community Plan reporting process.</w:t>
      </w:r>
    </w:p>
    <w:p w14:paraId="4A2C4191"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There will be ongoing monitoring of government, community and industry responses and updating of findings of Council’s Pandemic Impact Assessments</w:t>
      </w:r>
    </w:p>
    <w:p w14:paraId="1EDC2AEC" w14:textId="77777777" w:rsidR="005B479F" w:rsidRPr="005B479F" w:rsidRDefault="005B479F" w:rsidP="005B479F">
      <w:pPr>
        <w:spacing w:after="120"/>
        <w:rPr>
          <w:rFonts w:cs="Arial"/>
          <w:szCs w:val="22"/>
        </w:rPr>
      </w:pPr>
    </w:p>
    <w:p w14:paraId="7F677201" w14:textId="77777777" w:rsidR="005B479F" w:rsidRPr="005B479F" w:rsidRDefault="005B479F" w:rsidP="005B479F">
      <w:pPr>
        <w:spacing w:before="0"/>
        <w:rPr>
          <w:sz w:val="16"/>
          <w:szCs w:val="16"/>
        </w:rPr>
      </w:pPr>
    </w:p>
    <w:p w14:paraId="3E8D7B23" w14:textId="77777777" w:rsidR="005B479F" w:rsidRPr="005B479F" w:rsidRDefault="005B479F" w:rsidP="005B479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B479F">
        <w:rPr>
          <w:rFonts w:ascii="Arial Bold" w:hAnsi="Arial Bold" w:cs="Arial"/>
          <w:b/>
          <w:caps/>
          <w:lang w:eastAsia="en-AU"/>
        </w:rPr>
        <w:t>Report</w:t>
      </w:r>
    </w:p>
    <w:p w14:paraId="54B9C169" w14:textId="77777777" w:rsidR="005B479F" w:rsidRPr="005B479F" w:rsidRDefault="005B479F" w:rsidP="005B479F">
      <w:pPr>
        <w:keepNext/>
        <w:tabs>
          <w:tab w:val="left" w:pos="1134"/>
        </w:tabs>
        <w:spacing w:before="360" w:after="240"/>
        <w:rPr>
          <w:rFonts w:cs="Arial"/>
          <w:b/>
          <w:i/>
          <w:szCs w:val="22"/>
        </w:rPr>
      </w:pPr>
      <w:r w:rsidRPr="005B479F">
        <w:rPr>
          <w:rFonts w:cs="Arial"/>
          <w:b/>
          <w:caps/>
          <w:smallCaps/>
          <w:szCs w:val="22"/>
        </w:rPr>
        <w:t>Introduction</w:t>
      </w:r>
    </w:p>
    <w:p w14:paraId="753DAEDC" w14:textId="77777777" w:rsidR="005B479F" w:rsidRPr="005B479F" w:rsidRDefault="005B479F" w:rsidP="005B479F">
      <w:pPr>
        <w:spacing w:after="120"/>
        <w:rPr>
          <w:rFonts w:cs="Arial"/>
          <w:szCs w:val="22"/>
        </w:rPr>
      </w:pPr>
      <w:r w:rsidRPr="005B479F">
        <w:rPr>
          <w:rFonts w:cs="Arial"/>
          <w:szCs w:val="22"/>
        </w:rPr>
        <w:t xml:space="preserve">This report outlines Council’s COVID-19 Pandemic Recovery Fund actions and the community and key stakeholder codesign approach. </w:t>
      </w:r>
    </w:p>
    <w:p w14:paraId="5A6A2655" w14:textId="77777777" w:rsidR="005B479F" w:rsidRPr="005B479F" w:rsidRDefault="005B479F" w:rsidP="005B479F">
      <w:pPr>
        <w:spacing w:after="120"/>
        <w:rPr>
          <w:rFonts w:cs="Arial"/>
          <w:szCs w:val="22"/>
        </w:rPr>
      </w:pPr>
      <w:r w:rsidRPr="005B479F">
        <w:rPr>
          <w:rFonts w:cs="Arial"/>
          <w:szCs w:val="22"/>
        </w:rPr>
        <w:t xml:space="preserve">The COVID-19 pandemic has exacerbated key social and economic determinants of health, such as financial vulnerability, unemployment/underemployment, inequality and social isolation and has had an impact upon mental and physical wellbeing. Pandemic recovery actions align with the Whittlesea 2040 goals and have a strengthened focus on the social and economic environment. </w:t>
      </w:r>
    </w:p>
    <w:p w14:paraId="354D60D3" w14:textId="77777777" w:rsidR="005B479F" w:rsidRPr="005B479F" w:rsidRDefault="005B479F" w:rsidP="005B479F">
      <w:pPr>
        <w:spacing w:after="120"/>
        <w:rPr>
          <w:rFonts w:cs="Arial"/>
          <w:szCs w:val="22"/>
        </w:rPr>
      </w:pPr>
      <w:r w:rsidRPr="005B479F">
        <w:rPr>
          <w:rFonts w:cs="Arial"/>
          <w:szCs w:val="22"/>
        </w:rPr>
        <w:t>A Municipal Pandemic Readiness and Recovery Plan was adopted by Council on 2 February 2021 to guide actions through to the end of the financial year. That Plan was consistent with the identified role of local government as the coordinator of local relief and recovery activities. It outlines key directions and actions under each of the four Whittlesea 2040 goal areas, designed to assist the community back to a state of normal functioning.</w:t>
      </w:r>
    </w:p>
    <w:p w14:paraId="74883F3D"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Background</w:t>
      </w:r>
    </w:p>
    <w:p w14:paraId="29EEF708" w14:textId="77777777" w:rsidR="005B479F" w:rsidRPr="005B479F" w:rsidRDefault="005B479F" w:rsidP="005B479F">
      <w:pPr>
        <w:spacing w:after="120"/>
        <w:rPr>
          <w:rFonts w:cs="Arial"/>
          <w:szCs w:val="22"/>
        </w:rPr>
      </w:pPr>
      <w:r w:rsidRPr="005B479F">
        <w:rPr>
          <w:rFonts w:cs="Arial"/>
          <w:szCs w:val="22"/>
        </w:rPr>
        <w:t>Since the announcement of COVID</w:t>
      </w:r>
      <w:r w:rsidRPr="005B479F">
        <w:rPr>
          <w:rFonts w:cs="Arial"/>
          <w:szCs w:val="22"/>
        </w:rPr>
        <w:noBreakHyphen/>
        <w:t>19 as a pandemic by the World Health Organisation on 11 March 2020, and the subsequent declaration of a state of emergency by the Victorian Government, the economic, health and social impacts of the disease have been significant. </w:t>
      </w:r>
    </w:p>
    <w:p w14:paraId="4F87A8B9" w14:textId="77777777" w:rsidR="005B479F" w:rsidRPr="005B479F" w:rsidRDefault="005B479F" w:rsidP="005B479F">
      <w:pPr>
        <w:spacing w:after="120"/>
        <w:rPr>
          <w:rFonts w:cs="Arial"/>
          <w:szCs w:val="22"/>
        </w:rPr>
      </w:pPr>
      <w:r w:rsidRPr="005B479F">
        <w:rPr>
          <w:rFonts w:cs="Arial"/>
          <w:szCs w:val="22"/>
        </w:rPr>
        <w:t xml:space="preserve">Following any major emergency, Council works with the community and key stakeholder groups to coordinate response, relief and recovery planning which incorporates outcomes from community and key stakeholder engagement and local impact assessments.  </w:t>
      </w:r>
    </w:p>
    <w:p w14:paraId="2260B19A" w14:textId="77777777" w:rsidR="005B479F" w:rsidRPr="005B479F" w:rsidRDefault="005B479F" w:rsidP="005B479F">
      <w:pPr>
        <w:spacing w:after="120"/>
        <w:rPr>
          <w:rFonts w:cs="Arial"/>
          <w:szCs w:val="22"/>
        </w:rPr>
      </w:pPr>
      <w:r w:rsidRPr="005B479F">
        <w:rPr>
          <w:rFonts w:cs="Arial"/>
          <w:szCs w:val="22"/>
        </w:rPr>
        <w:t xml:space="preserve">The Municipal COVID-19 Pandemic Readiness and Recovery Plan was adopted by Council on 2 February 2021 for implementation through to 30 June 2021.  This Plan has addressed the immediate response, relief and recovery needs of the community and progress will be reported to Council as part of the 2020/21 corporate reporting. </w:t>
      </w:r>
    </w:p>
    <w:p w14:paraId="728A261A" w14:textId="77777777" w:rsidR="005B479F" w:rsidRPr="005B479F" w:rsidRDefault="005B479F" w:rsidP="005B479F">
      <w:pPr>
        <w:spacing w:after="120"/>
        <w:rPr>
          <w:rFonts w:cs="Arial"/>
          <w:szCs w:val="22"/>
        </w:rPr>
      </w:pPr>
      <w:r w:rsidRPr="005B479F">
        <w:rPr>
          <w:rFonts w:cs="Arial"/>
          <w:szCs w:val="22"/>
        </w:rPr>
        <w:t xml:space="preserve">In response to the scale of the impacts and the understanding that the road to recovery would be long and complex, Council has committed $2 million to a Community Recovery Fund for the 2021/22 financial year.  </w:t>
      </w:r>
      <w:bookmarkStart w:id="135" w:name="_Hlk74749430"/>
    </w:p>
    <w:p w14:paraId="38E4A663" w14:textId="77777777" w:rsidR="005B479F" w:rsidRPr="005B479F" w:rsidRDefault="005B479F" w:rsidP="005B479F">
      <w:pPr>
        <w:spacing w:after="120"/>
        <w:rPr>
          <w:rFonts w:cs="Arial"/>
          <w:szCs w:val="22"/>
        </w:rPr>
      </w:pPr>
      <w:r w:rsidRPr="005B479F">
        <w:rPr>
          <w:rFonts w:cs="Arial"/>
          <w:szCs w:val="22"/>
        </w:rPr>
        <w:t>Recovery actions are designed to assist the community to get back to a state of normal functioning – or ‘building back better’ which is the objective of all disaster recovery actions.  Recovery can provide an opportunity to improve these aspects beyond previous conditions, by enhancing social, natural, built and economic environments contributing to a more resilient community.  Recovery actions can support and build capacity, remove barriers, and use local knowledge and strengths. </w:t>
      </w:r>
    </w:p>
    <w:p w14:paraId="36CFF005" w14:textId="77777777" w:rsidR="005B479F" w:rsidRPr="005B479F" w:rsidRDefault="005B479F" w:rsidP="005B479F">
      <w:pPr>
        <w:spacing w:after="120"/>
        <w:rPr>
          <w:rFonts w:cs="Arial"/>
          <w:szCs w:val="22"/>
        </w:rPr>
      </w:pPr>
      <w:r w:rsidRPr="005B479F">
        <w:rPr>
          <w:rFonts w:cs="Arial"/>
          <w:szCs w:val="22"/>
        </w:rPr>
        <w:t xml:space="preserve">An extensive community engagement process in line with Council Policy was established to consult with the community to codesign actions for the Recovery Fund.  The subsequent Pandemic Recovery actions bring together the results from that process as well as community and business perspectives, evidence and research gathered throughout the COVID-19 pandemic period, as well as specialist knowledge and insights from key </w:t>
      </w:r>
      <w:bookmarkEnd w:id="135"/>
      <w:r w:rsidRPr="005B479F">
        <w:rPr>
          <w:rFonts w:cs="Arial"/>
          <w:szCs w:val="22"/>
        </w:rPr>
        <w:t>stakeholders.</w:t>
      </w:r>
    </w:p>
    <w:p w14:paraId="6237B14D" w14:textId="77777777" w:rsidR="005B479F" w:rsidRPr="005B479F" w:rsidRDefault="005B479F" w:rsidP="005B479F">
      <w:pPr>
        <w:spacing w:after="120"/>
        <w:rPr>
          <w:rFonts w:cs="Arial"/>
          <w:szCs w:val="22"/>
        </w:rPr>
      </w:pPr>
      <w:bookmarkStart w:id="136" w:name="_Hlk61982737"/>
      <w:r w:rsidRPr="005B479F">
        <w:rPr>
          <w:rFonts w:cs="Arial"/>
          <w:szCs w:val="22"/>
        </w:rPr>
        <w:t xml:space="preserve">The actions have strong alignment with the </w:t>
      </w:r>
      <w:r w:rsidRPr="005B479F">
        <w:rPr>
          <w:rFonts w:cs="Arial"/>
          <w:i/>
          <w:iCs/>
          <w:szCs w:val="22"/>
        </w:rPr>
        <w:t>Disaster Recovery Environments</w:t>
      </w:r>
      <w:r w:rsidRPr="005B479F">
        <w:rPr>
          <w:rFonts w:cs="Arial"/>
          <w:i/>
          <w:iCs/>
          <w:szCs w:val="22"/>
          <w:vertAlign w:val="superscript"/>
        </w:rPr>
        <w:footnoteReference w:id="2"/>
      </w:r>
      <w:r w:rsidRPr="005B479F">
        <w:rPr>
          <w:rFonts w:cs="Arial"/>
          <w:szCs w:val="22"/>
        </w:rPr>
        <w:t xml:space="preserve">. Table 1 below aligns these themes with Whittlesea 2040 goals. </w:t>
      </w:r>
    </w:p>
    <w:p w14:paraId="0D99CDBD" w14:textId="77777777" w:rsidR="005B479F" w:rsidRPr="005B479F" w:rsidRDefault="005B479F" w:rsidP="005B479F">
      <w:pPr>
        <w:spacing w:after="120"/>
        <w:rPr>
          <w:rFonts w:cs="Arial"/>
          <w:szCs w:val="22"/>
        </w:rPr>
      </w:pPr>
    </w:p>
    <w:p w14:paraId="60767B50" w14:textId="77777777" w:rsidR="005B479F" w:rsidRPr="005B479F" w:rsidRDefault="005B479F" w:rsidP="005B479F">
      <w:pPr>
        <w:spacing w:after="120"/>
        <w:rPr>
          <w:rFonts w:cs="Arial"/>
          <w:szCs w:val="22"/>
        </w:rPr>
      </w:pPr>
      <w:r w:rsidRPr="005B479F">
        <w:rPr>
          <w:rFonts w:cs="Arial"/>
          <w:b/>
          <w:bCs/>
          <w:szCs w:val="22"/>
        </w:rPr>
        <w:t>Table 1: Alignment between Whittlesea 2040 and Disaster Recovery Environments</w:t>
      </w:r>
    </w:p>
    <w:tbl>
      <w:tblPr>
        <w:tblW w:w="7763" w:type="dxa"/>
        <w:tblInd w:w="567" w:type="dxa"/>
        <w:tblCellMar>
          <w:left w:w="0" w:type="dxa"/>
          <w:right w:w="0" w:type="dxa"/>
        </w:tblCellMar>
        <w:tblLook w:val="04A0" w:firstRow="1" w:lastRow="0" w:firstColumn="1" w:lastColumn="0" w:noHBand="0" w:noVBand="1"/>
      </w:tblPr>
      <w:tblGrid>
        <w:gridCol w:w="2943"/>
        <w:gridCol w:w="4820"/>
      </w:tblGrid>
      <w:tr w:rsidR="005B479F" w:rsidRPr="005B479F" w14:paraId="117614F2" w14:textId="77777777" w:rsidTr="00BE368F">
        <w:tc>
          <w:tcPr>
            <w:tcW w:w="2943" w:type="dxa"/>
            <w:tcBorders>
              <w:top w:val="single" w:sz="8" w:space="0" w:color="auto"/>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3C6599FC" w14:textId="77777777" w:rsidR="005B479F" w:rsidRPr="005B479F" w:rsidRDefault="005B479F" w:rsidP="005B479F">
            <w:pPr>
              <w:spacing w:after="120"/>
              <w:rPr>
                <w:rFonts w:cs="Arial"/>
                <w:b/>
                <w:bCs/>
                <w:szCs w:val="22"/>
              </w:rPr>
            </w:pPr>
            <w:r w:rsidRPr="005B479F">
              <w:rPr>
                <w:rFonts w:cs="Arial"/>
                <w:b/>
                <w:bCs/>
                <w:szCs w:val="22"/>
              </w:rPr>
              <w:t>Whittlesea 2040 goals</w:t>
            </w:r>
          </w:p>
        </w:tc>
        <w:tc>
          <w:tcPr>
            <w:tcW w:w="4820" w:type="dxa"/>
            <w:tcBorders>
              <w:top w:val="single" w:sz="8" w:space="0" w:color="auto"/>
              <w:left w:val="nil"/>
              <w:bottom w:val="single" w:sz="8" w:space="0" w:color="auto"/>
              <w:right w:val="single" w:sz="8" w:space="0" w:color="auto"/>
            </w:tcBorders>
            <w:shd w:val="clear" w:color="auto" w:fill="D9E2F3"/>
            <w:tcMar>
              <w:top w:w="0" w:type="dxa"/>
              <w:left w:w="108" w:type="dxa"/>
              <w:bottom w:w="0" w:type="dxa"/>
              <w:right w:w="108" w:type="dxa"/>
            </w:tcMar>
            <w:hideMark/>
          </w:tcPr>
          <w:p w14:paraId="20D11DEF" w14:textId="77777777" w:rsidR="005B479F" w:rsidRPr="005B479F" w:rsidRDefault="005B479F" w:rsidP="005B479F">
            <w:pPr>
              <w:spacing w:after="120"/>
              <w:rPr>
                <w:rFonts w:cs="Arial"/>
                <w:b/>
                <w:bCs/>
                <w:szCs w:val="22"/>
              </w:rPr>
            </w:pPr>
            <w:r w:rsidRPr="005B479F">
              <w:rPr>
                <w:rFonts w:cs="Arial"/>
                <w:b/>
                <w:bCs/>
                <w:szCs w:val="22"/>
              </w:rPr>
              <w:t>Disaster Recovery Environments</w:t>
            </w:r>
          </w:p>
        </w:tc>
      </w:tr>
      <w:tr w:rsidR="005B479F" w:rsidRPr="005B479F" w14:paraId="4ABE9ADC" w14:textId="77777777" w:rsidTr="00BE368F">
        <w:tc>
          <w:tcPr>
            <w:tcW w:w="2943"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7A0E4773" w14:textId="77777777" w:rsidR="005B479F" w:rsidRPr="005B479F" w:rsidRDefault="005B479F" w:rsidP="005B479F">
            <w:pPr>
              <w:spacing w:after="120"/>
              <w:rPr>
                <w:rFonts w:cs="Arial"/>
                <w:i/>
                <w:iCs/>
                <w:szCs w:val="22"/>
              </w:rPr>
            </w:pPr>
            <w:r w:rsidRPr="005B479F">
              <w:rPr>
                <w:rFonts w:cs="Arial"/>
                <w:i/>
                <w:iCs/>
                <w:szCs w:val="22"/>
              </w:rPr>
              <w:t>Connected community</w:t>
            </w:r>
          </w:p>
        </w:tc>
        <w:tc>
          <w:tcPr>
            <w:tcW w:w="4820" w:type="dxa"/>
            <w:tcBorders>
              <w:top w:val="nil"/>
              <w:left w:val="nil"/>
              <w:bottom w:val="single" w:sz="8" w:space="0" w:color="auto"/>
              <w:right w:val="single" w:sz="8" w:space="0" w:color="auto"/>
            </w:tcBorders>
            <w:shd w:val="clear" w:color="auto" w:fill="D9E2F3"/>
            <w:tcMar>
              <w:top w:w="0" w:type="dxa"/>
              <w:left w:w="108" w:type="dxa"/>
              <w:bottom w:w="0" w:type="dxa"/>
              <w:right w:w="108" w:type="dxa"/>
            </w:tcMar>
            <w:hideMark/>
          </w:tcPr>
          <w:p w14:paraId="10D8082F" w14:textId="77777777" w:rsidR="005B479F" w:rsidRPr="005B479F" w:rsidRDefault="005B479F" w:rsidP="005B479F">
            <w:pPr>
              <w:spacing w:after="120"/>
              <w:rPr>
                <w:rFonts w:cs="Arial"/>
                <w:i/>
                <w:iCs/>
                <w:szCs w:val="22"/>
              </w:rPr>
            </w:pPr>
            <w:r w:rsidRPr="005B479F">
              <w:rPr>
                <w:rFonts w:cs="Arial"/>
                <w:i/>
                <w:iCs/>
                <w:szCs w:val="22"/>
              </w:rPr>
              <w:t>Social</w:t>
            </w:r>
          </w:p>
        </w:tc>
      </w:tr>
      <w:tr w:rsidR="005B479F" w:rsidRPr="005B479F" w14:paraId="1DBAC4BA" w14:textId="77777777" w:rsidTr="00BE368F">
        <w:tc>
          <w:tcPr>
            <w:tcW w:w="2943"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0D47D513" w14:textId="77777777" w:rsidR="005B479F" w:rsidRPr="005B479F" w:rsidRDefault="005B479F" w:rsidP="005B479F">
            <w:pPr>
              <w:spacing w:after="120"/>
              <w:rPr>
                <w:rFonts w:cs="Arial"/>
                <w:i/>
                <w:iCs/>
                <w:szCs w:val="22"/>
              </w:rPr>
            </w:pPr>
            <w:r w:rsidRPr="005B479F">
              <w:rPr>
                <w:rFonts w:cs="Arial"/>
                <w:i/>
                <w:iCs/>
                <w:szCs w:val="22"/>
              </w:rPr>
              <w:t>Liveable neighbourhoods</w:t>
            </w:r>
          </w:p>
        </w:tc>
        <w:tc>
          <w:tcPr>
            <w:tcW w:w="4820" w:type="dxa"/>
            <w:tcBorders>
              <w:top w:val="nil"/>
              <w:left w:val="nil"/>
              <w:bottom w:val="single" w:sz="8" w:space="0" w:color="auto"/>
              <w:right w:val="single" w:sz="8" w:space="0" w:color="auto"/>
            </w:tcBorders>
            <w:shd w:val="clear" w:color="auto" w:fill="D9E2F3"/>
            <w:tcMar>
              <w:top w:w="0" w:type="dxa"/>
              <w:left w:w="108" w:type="dxa"/>
              <w:bottom w:w="0" w:type="dxa"/>
              <w:right w:w="108" w:type="dxa"/>
            </w:tcMar>
            <w:hideMark/>
          </w:tcPr>
          <w:p w14:paraId="17C5E3A4" w14:textId="77777777" w:rsidR="005B479F" w:rsidRPr="005B479F" w:rsidRDefault="005B479F" w:rsidP="005B479F">
            <w:pPr>
              <w:spacing w:after="120"/>
              <w:rPr>
                <w:rFonts w:cs="Arial"/>
                <w:i/>
                <w:iCs/>
                <w:szCs w:val="22"/>
              </w:rPr>
            </w:pPr>
            <w:r w:rsidRPr="005B479F">
              <w:rPr>
                <w:rFonts w:cs="Arial"/>
                <w:i/>
                <w:iCs/>
                <w:szCs w:val="22"/>
              </w:rPr>
              <w:t>Built infrastructure</w:t>
            </w:r>
          </w:p>
        </w:tc>
      </w:tr>
      <w:tr w:rsidR="005B479F" w:rsidRPr="005B479F" w14:paraId="425FC3EC" w14:textId="77777777" w:rsidTr="00BE368F">
        <w:tc>
          <w:tcPr>
            <w:tcW w:w="2943"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2119C540" w14:textId="77777777" w:rsidR="005B479F" w:rsidRPr="005B479F" w:rsidRDefault="005B479F" w:rsidP="005B479F">
            <w:pPr>
              <w:spacing w:after="120"/>
              <w:rPr>
                <w:rFonts w:cs="Arial"/>
                <w:i/>
                <w:iCs/>
                <w:szCs w:val="22"/>
              </w:rPr>
            </w:pPr>
            <w:r w:rsidRPr="005B479F">
              <w:rPr>
                <w:rFonts w:cs="Arial"/>
                <w:i/>
                <w:iCs/>
                <w:szCs w:val="22"/>
              </w:rPr>
              <w:t>Strong local economy</w:t>
            </w:r>
          </w:p>
        </w:tc>
        <w:tc>
          <w:tcPr>
            <w:tcW w:w="4820" w:type="dxa"/>
            <w:tcBorders>
              <w:top w:val="nil"/>
              <w:left w:val="nil"/>
              <w:bottom w:val="single" w:sz="8" w:space="0" w:color="auto"/>
              <w:right w:val="single" w:sz="8" w:space="0" w:color="auto"/>
            </w:tcBorders>
            <w:shd w:val="clear" w:color="auto" w:fill="D9E2F3"/>
            <w:tcMar>
              <w:top w:w="0" w:type="dxa"/>
              <w:left w:w="108" w:type="dxa"/>
              <w:bottom w:w="0" w:type="dxa"/>
              <w:right w:w="108" w:type="dxa"/>
            </w:tcMar>
            <w:hideMark/>
          </w:tcPr>
          <w:p w14:paraId="74B0EC22" w14:textId="77777777" w:rsidR="005B479F" w:rsidRPr="005B479F" w:rsidRDefault="005B479F" w:rsidP="005B479F">
            <w:pPr>
              <w:spacing w:after="120"/>
              <w:rPr>
                <w:rFonts w:cs="Arial"/>
                <w:i/>
                <w:iCs/>
                <w:szCs w:val="22"/>
              </w:rPr>
            </w:pPr>
            <w:r w:rsidRPr="005B479F">
              <w:rPr>
                <w:rFonts w:cs="Arial"/>
                <w:i/>
                <w:iCs/>
                <w:szCs w:val="22"/>
              </w:rPr>
              <w:t xml:space="preserve">Economic </w:t>
            </w:r>
          </w:p>
        </w:tc>
      </w:tr>
      <w:tr w:rsidR="005B479F" w:rsidRPr="005B479F" w14:paraId="6B3E2F3F" w14:textId="77777777" w:rsidTr="00BE368F">
        <w:tc>
          <w:tcPr>
            <w:tcW w:w="2943" w:type="dxa"/>
            <w:tcBorders>
              <w:top w:val="nil"/>
              <w:left w:val="single" w:sz="8" w:space="0" w:color="auto"/>
              <w:bottom w:val="single" w:sz="8" w:space="0" w:color="auto"/>
              <w:right w:val="single" w:sz="8" w:space="0" w:color="auto"/>
            </w:tcBorders>
            <w:shd w:val="clear" w:color="auto" w:fill="F2F2F2"/>
            <w:tcMar>
              <w:top w:w="0" w:type="dxa"/>
              <w:left w:w="108" w:type="dxa"/>
              <w:bottom w:w="0" w:type="dxa"/>
              <w:right w:w="108" w:type="dxa"/>
            </w:tcMar>
            <w:hideMark/>
          </w:tcPr>
          <w:p w14:paraId="6EEBFA0A" w14:textId="77777777" w:rsidR="005B479F" w:rsidRPr="005B479F" w:rsidRDefault="005B479F" w:rsidP="005B479F">
            <w:pPr>
              <w:spacing w:after="120"/>
              <w:rPr>
                <w:rFonts w:cs="Arial"/>
                <w:i/>
                <w:iCs/>
                <w:szCs w:val="22"/>
              </w:rPr>
            </w:pPr>
            <w:r w:rsidRPr="005B479F">
              <w:rPr>
                <w:rFonts w:cs="Arial"/>
                <w:i/>
                <w:iCs/>
                <w:szCs w:val="22"/>
              </w:rPr>
              <w:t>Sustainable environment</w:t>
            </w:r>
          </w:p>
        </w:tc>
        <w:tc>
          <w:tcPr>
            <w:tcW w:w="4820" w:type="dxa"/>
            <w:tcBorders>
              <w:top w:val="nil"/>
              <w:left w:val="nil"/>
              <w:bottom w:val="single" w:sz="8" w:space="0" w:color="auto"/>
              <w:right w:val="single" w:sz="8" w:space="0" w:color="auto"/>
            </w:tcBorders>
            <w:shd w:val="clear" w:color="auto" w:fill="D9E2F3"/>
            <w:tcMar>
              <w:top w:w="0" w:type="dxa"/>
              <w:left w:w="108" w:type="dxa"/>
              <w:bottom w:w="0" w:type="dxa"/>
              <w:right w:w="108" w:type="dxa"/>
            </w:tcMar>
            <w:hideMark/>
          </w:tcPr>
          <w:p w14:paraId="6DE45282" w14:textId="77777777" w:rsidR="005B479F" w:rsidRPr="005B479F" w:rsidRDefault="005B479F" w:rsidP="005B479F">
            <w:pPr>
              <w:spacing w:after="120"/>
              <w:rPr>
                <w:rFonts w:cs="Arial"/>
                <w:i/>
                <w:iCs/>
                <w:szCs w:val="22"/>
              </w:rPr>
            </w:pPr>
            <w:r w:rsidRPr="005B479F">
              <w:rPr>
                <w:rFonts w:cs="Arial"/>
                <w:i/>
                <w:iCs/>
                <w:szCs w:val="22"/>
              </w:rPr>
              <w:t xml:space="preserve">Natural </w:t>
            </w:r>
          </w:p>
        </w:tc>
      </w:tr>
    </w:tbl>
    <w:bookmarkEnd w:id="136"/>
    <w:p w14:paraId="4BA784FD" w14:textId="77777777" w:rsidR="005B479F" w:rsidRPr="005B479F" w:rsidRDefault="005B479F" w:rsidP="005B479F">
      <w:pPr>
        <w:spacing w:after="120"/>
        <w:rPr>
          <w:rFonts w:cs="Arial"/>
          <w:szCs w:val="22"/>
        </w:rPr>
      </w:pPr>
      <w:r w:rsidRPr="005B479F">
        <w:rPr>
          <w:rFonts w:cs="Arial"/>
          <w:szCs w:val="22"/>
        </w:rPr>
        <w:t xml:space="preserve"> </w:t>
      </w:r>
    </w:p>
    <w:p w14:paraId="74A5B68C" w14:textId="77777777" w:rsidR="005B479F" w:rsidRPr="005B479F" w:rsidRDefault="005B479F" w:rsidP="005B479F">
      <w:pPr>
        <w:spacing w:after="120"/>
        <w:rPr>
          <w:rFonts w:cs="Arial"/>
          <w:szCs w:val="22"/>
        </w:rPr>
      </w:pPr>
      <w:bookmarkStart w:id="137" w:name="_Hlk75269885"/>
      <w:r w:rsidRPr="005B479F">
        <w:rPr>
          <w:rFonts w:cs="Arial"/>
          <w:szCs w:val="22"/>
        </w:rPr>
        <w:t xml:space="preserve">Additionally, the </w:t>
      </w:r>
      <w:r w:rsidRPr="005B479F">
        <w:rPr>
          <w:rFonts w:cs="Arial"/>
          <w:i/>
          <w:iCs/>
          <w:szCs w:val="22"/>
        </w:rPr>
        <w:t>National Principles for Disaster Recovery (Australian Institute for Disaster Resilience</w:t>
      </w:r>
      <w:r w:rsidRPr="005B479F">
        <w:rPr>
          <w:rFonts w:cs="Arial"/>
          <w:szCs w:val="22"/>
        </w:rPr>
        <w:t>) have been applied in the consultative process, impact assessment, development of actions, and in the ongoing coordination of recovery.  These principles are as follows</w:t>
      </w:r>
      <w:r w:rsidRPr="005B479F">
        <w:rPr>
          <w:rFonts w:cs="Arial"/>
          <w:i/>
          <w:iCs/>
          <w:szCs w:val="22"/>
        </w:rPr>
        <w:t>:</w:t>
      </w:r>
      <w:r w:rsidRPr="005B479F">
        <w:rPr>
          <w:rFonts w:cs="Arial"/>
          <w:szCs w:val="22"/>
        </w:rPr>
        <w:t xml:space="preserve">                          </w:t>
      </w:r>
    </w:p>
    <w:p w14:paraId="1459147E" w14:textId="77777777" w:rsidR="005B479F" w:rsidRPr="005B479F" w:rsidRDefault="005B479F" w:rsidP="005B479F">
      <w:pPr>
        <w:spacing w:after="120"/>
        <w:rPr>
          <w:rFonts w:cs="Arial"/>
          <w:szCs w:val="22"/>
        </w:rPr>
      </w:pPr>
      <w:r w:rsidRPr="005B479F">
        <w:rPr>
          <w:rFonts w:cs="Arial"/>
          <w:szCs w:val="22"/>
        </w:rPr>
        <w:t>• Understand the context - successful recovery is based on an understanding of the community context, with each community having its own history, values and dynamics.</w:t>
      </w:r>
    </w:p>
    <w:p w14:paraId="3873F486" w14:textId="77777777" w:rsidR="005B479F" w:rsidRPr="005B479F" w:rsidRDefault="005B479F" w:rsidP="005B479F">
      <w:pPr>
        <w:spacing w:after="120"/>
        <w:rPr>
          <w:rFonts w:cs="Arial"/>
          <w:szCs w:val="22"/>
        </w:rPr>
      </w:pPr>
      <w:r w:rsidRPr="005B479F">
        <w:rPr>
          <w:rFonts w:cs="Arial"/>
          <w:szCs w:val="22"/>
        </w:rPr>
        <w:t>• Recognize complexity - successful recovery responds to the complex and dynamic nature of both emergencies and the community.</w:t>
      </w:r>
    </w:p>
    <w:p w14:paraId="53788ED9" w14:textId="77777777" w:rsidR="005B479F" w:rsidRPr="005B479F" w:rsidRDefault="005B479F" w:rsidP="005B479F">
      <w:pPr>
        <w:spacing w:after="120"/>
        <w:rPr>
          <w:rFonts w:cs="Arial"/>
          <w:szCs w:val="22"/>
        </w:rPr>
      </w:pPr>
      <w:r w:rsidRPr="005B479F">
        <w:rPr>
          <w:rFonts w:cs="Arial"/>
          <w:szCs w:val="22"/>
        </w:rPr>
        <w:t>• Use community-led approaches - successful recovery is community-centred, responsive and flexible, engaging with community and supporting them to move forward.</w:t>
      </w:r>
    </w:p>
    <w:p w14:paraId="530CF053" w14:textId="77777777" w:rsidR="005B479F" w:rsidRPr="005B479F" w:rsidRDefault="005B479F" w:rsidP="005B479F">
      <w:pPr>
        <w:spacing w:after="120"/>
        <w:rPr>
          <w:rFonts w:cs="Arial"/>
          <w:szCs w:val="22"/>
        </w:rPr>
      </w:pPr>
      <w:r w:rsidRPr="005B479F">
        <w:rPr>
          <w:rFonts w:cs="Arial"/>
          <w:szCs w:val="22"/>
        </w:rPr>
        <w:t>• Coordinate all activities - successful recovery requires a planned, coordinated and adaptive approach, between community and partner agencies, based on continuing assessment of impacts and needs.</w:t>
      </w:r>
    </w:p>
    <w:p w14:paraId="326C83A9" w14:textId="77777777" w:rsidR="005B479F" w:rsidRPr="005B479F" w:rsidRDefault="005B479F" w:rsidP="005B479F">
      <w:pPr>
        <w:spacing w:after="120"/>
        <w:rPr>
          <w:rFonts w:cs="Arial"/>
          <w:szCs w:val="22"/>
        </w:rPr>
      </w:pPr>
      <w:r w:rsidRPr="005B479F">
        <w:rPr>
          <w:rFonts w:cs="Arial"/>
          <w:szCs w:val="22"/>
        </w:rPr>
        <w:t>• Communicate effectively - successful recovery is built on effective communication between the affected community and other partners.</w:t>
      </w:r>
    </w:p>
    <w:p w14:paraId="0803A644" w14:textId="77777777" w:rsidR="005B479F" w:rsidRPr="005B479F" w:rsidRDefault="005B479F" w:rsidP="005B479F">
      <w:pPr>
        <w:spacing w:after="120"/>
        <w:rPr>
          <w:rFonts w:cs="Arial"/>
          <w:szCs w:val="22"/>
        </w:rPr>
      </w:pPr>
      <w:r w:rsidRPr="005B479F">
        <w:rPr>
          <w:rFonts w:cs="Arial"/>
          <w:szCs w:val="22"/>
        </w:rPr>
        <w:t>• Acknowledge and build capacity - successful recovery recognises, supports and builds on individual, community and organisational capacity and resilience (particularly for vulnerable groups).</w:t>
      </w:r>
    </w:p>
    <w:p w14:paraId="0F0E3734" w14:textId="77777777" w:rsidR="005B479F" w:rsidRPr="005B479F" w:rsidRDefault="005B479F" w:rsidP="005B479F">
      <w:pPr>
        <w:spacing w:after="120"/>
        <w:rPr>
          <w:rFonts w:cs="Arial"/>
          <w:szCs w:val="22"/>
        </w:rPr>
      </w:pPr>
    </w:p>
    <w:p w14:paraId="2F6877B8" w14:textId="77777777" w:rsidR="005B479F" w:rsidRPr="005B479F" w:rsidRDefault="005B479F" w:rsidP="005B479F">
      <w:pPr>
        <w:spacing w:after="120"/>
        <w:rPr>
          <w:rFonts w:cs="Arial"/>
          <w:szCs w:val="22"/>
        </w:rPr>
      </w:pPr>
      <w:r w:rsidRPr="005B479F">
        <w:rPr>
          <w:rFonts w:cs="Arial"/>
          <w:szCs w:val="22"/>
        </w:rPr>
        <w:t xml:space="preserve">These principles will continue to be applied as recovery actions are developed and implemented with the community. </w:t>
      </w:r>
    </w:p>
    <w:bookmarkEnd w:id="137"/>
    <w:p w14:paraId="55C59FAA" w14:textId="77777777" w:rsidR="005B479F" w:rsidRPr="005B479F" w:rsidRDefault="005B479F" w:rsidP="005B479F">
      <w:pPr>
        <w:keepNext/>
        <w:tabs>
          <w:tab w:val="left" w:pos="1134"/>
        </w:tabs>
        <w:spacing w:before="360" w:after="240"/>
        <w:rPr>
          <w:rFonts w:cs="Arial"/>
          <w:b/>
          <w:szCs w:val="22"/>
        </w:rPr>
      </w:pPr>
      <w:r w:rsidRPr="005B479F">
        <w:rPr>
          <w:rFonts w:cs="Arial"/>
          <w:b/>
          <w:caps/>
          <w:smallCaps/>
          <w:szCs w:val="22"/>
        </w:rPr>
        <w:t>Proposal</w:t>
      </w:r>
    </w:p>
    <w:p w14:paraId="198B2416" w14:textId="77777777" w:rsidR="005B479F" w:rsidRPr="005B479F" w:rsidRDefault="005B479F" w:rsidP="005B479F">
      <w:pPr>
        <w:spacing w:after="120"/>
        <w:rPr>
          <w:rFonts w:cs="Arial"/>
          <w:szCs w:val="22"/>
        </w:rPr>
      </w:pPr>
      <w:r w:rsidRPr="005B479F">
        <w:rPr>
          <w:rFonts w:cs="Arial"/>
          <w:szCs w:val="22"/>
        </w:rPr>
        <w:t>It is proposed that the COVID-19 Pandemic Recovery Fund actions be endorsed (refer to Attachment 1).  These actions are structured around Whittlesea 2040 goals, the Disaster Recovery Environments and disaster recovery principles.</w:t>
      </w:r>
      <w:bookmarkStart w:id="138" w:name="_Hlk62015908"/>
      <w:r w:rsidRPr="005B479F">
        <w:rPr>
          <w:rFonts w:cs="Arial"/>
          <w:szCs w:val="22"/>
        </w:rPr>
        <w:t xml:space="preserve">  The below table outlines focus areas for the pandemic recovery fund however Attachment 1 details the actions as well as budget allocation.</w:t>
      </w:r>
    </w:p>
    <w:tbl>
      <w:tblPr>
        <w:tblStyle w:val="TableGrid"/>
        <w:tblW w:w="0" w:type="auto"/>
        <w:tblLook w:val="04A0" w:firstRow="1" w:lastRow="0" w:firstColumn="1" w:lastColumn="0" w:noHBand="0" w:noVBand="1"/>
      </w:tblPr>
      <w:tblGrid>
        <w:gridCol w:w="1838"/>
        <w:gridCol w:w="7178"/>
      </w:tblGrid>
      <w:tr w:rsidR="005B479F" w:rsidRPr="005B479F" w14:paraId="1D4F9917" w14:textId="77777777" w:rsidTr="00BE368F">
        <w:tc>
          <w:tcPr>
            <w:tcW w:w="1838" w:type="dxa"/>
          </w:tcPr>
          <w:p w14:paraId="09F425FB" w14:textId="77777777" w:rsidR="005B479F" w:rsidRPr="005B479F" w:rsidRDefault="005B479F" w:rsidP="005B479F">
            <w:pPr>
              <w:spacing w:after="120"/>
              <w:jc w:val="center"/>
              <w:rPr>
                <w:b/>
                <w:bCs/>
                <w:szCs w:val="22"/>
              </w:rPr>
            </w:pPr>
            <w:r w:rsidRPr="005B479F">
              <w:rPr>
                <w:b/>
                <w:bCs/>
                <w:szCs w:val="22"/>
              </w:rPr>
              <w:t>Whittlesea 2040 Goal</w:t>
            </w:r>
          </w:p>
        </w:tc>
        <w:tc>
          <w:tcPr>
            <w:tcW w:w="7178" w:type="dxa"/>
          </w:tcPr>
          <w:p w14:paraId="7661B452" w14:textId="77777777" w:rsidR="005B479F" w:rsidRPr="005B479F" w:rsidRDefault="005B479F" w:rsidP="005B479F">
            <w:pPr>
              <w:spacing w:after="120"/>
              <w:jc w:val="center"/>
              <w:rPr>
                <w:b/>
                <w:bCs/>
                <w:szCs w:val="22"/>
              </w:rPr>
            </w:pPr>
            <w:r w:rsidRPr="005B479F">
              <w:rPr>
                <w:b/>
                <w:bCs/>
                <w:szCs w:val="22"/>
              </w:rPr>
              <w:t>Pandemic Recovery focus areas</w:t>
            </w:r>
          </w:p>
        </w:tc>
      </w:tr>
      <w:tr w:rsidR="005B479F" w:rsidRPr="005B479F" w14:paraId="37183F91" w14:textId="77777777" w:rsidTr="00BE368F">
        <w:tc>
          <w:tcPr>
            <w:tcW w:w="1838" w:type="dxa"/>
          </w:tcPr>
          <w:p w14:paraId="11B0BF08" w14:textId="77777777" w:rsidR="005B479F" w:rsidRPr="005B479F" w:rsidRDefault="005B479F" w:rsidP="005B479F">
            <w:pPr>
              <w:spacing w:after="120"/>
              <w:jc w:val="left"/>
              <w:rPr>
                <w:szCs w:val="22"/>
              </w:rPr>
            </w:pPr>
            <w:r w:rsidRPr="005B479F">
              <w:rPr>
                <w:szCs w:val="22"/>
              </w:rPr>
              <w:t>Connected community</w:t>
            </w:r>
          </w:p>
          <w:p w14:paraId="449D47CF" w14:textId="77777777" w:rsidR="005B479F" w:rsidRPr="005B479F" w:rsidRDefault="005B479F" w:rsidP="005B479F">
            <w:pPr>
              <w:spacing w:after="120"/>
              <w:jc w:val="left"/>
              <w:rPr>
                <w:szCs w:val="22"/>
              </w:rPr>
            </w:pPr>
          </w:p>
        </w:tc>
        <w:tc>
          <w:tcPr>
            <w:tcW w:w="7178" w:type="dxa"/>
          </w:tcPr>
          <w:p w14:paraId="60D8A8FD" w14:textId="77777777" w:rsidR="005B479F" w:rsidRPr="005B479F" w:rsidRDefault="005B479F" w:rsidP="005B479F">
            <w:pPr>
              <w:spacing w:after="120"/>
              <w:ind w:left="720" w:hanging="360"/>
              <w:jc w:val="left"/>
              <w:rPr>
                <w:szCs w:val="22"/>
              </w:rPr>
            </w:pPr>
            <w:r w:rsidRPr="005B479F">
              <w:rPr>
                <w:rFonts w:ascii="Symbol" w:hAnsi="Symbol"/>
                <w:szCs w:val="22"/>
              </w:rPr>
              <w:t></w:t>
            </w:r>
            <w:r w:rsidRPr="005B479F">
              <w:rPr>
                <w:rFonts w:ascii="Symbol" w:hAnsi="Symbol"/>
                <w:szCs w:val="22"/>
              </w:rPr>
              <w:tab/>
            </w:r>
            <w:r w:rsidRPr="005B479F">
              <w:rPr>
                <w:szCs w:val="22"/>
              </w:rPr>
              <w:t>Coordination of recovery efforts across the municipality including COVID-19 safe messaging and mass vaccinations</w:t>
            </w:r>
          </w:p>
          <w:p w14:paraId="72D7D51D" w14:textId="77777777" w:rsidR="005B479F" w:rsidRPr="005B479F" w:rsidRDefault="005B479F" w:rsidP="005B479F">
            <w:pPr>
              <w:spacing w:after="120"/>
              <w:ind w:left="720" w:hanging="360"/>
              <w:jc w:val="left"/>
              <w:rPr>
                <w:szCs w:val="22"/>
              </w:rPr>
            </w:pPr>
            <w:r w:rsidRPr="005B479F">
              <w:rPr>
                <w:rFonts w:ascii="Symbol" w:hAnsi="Symbol"/>
                <w:szCs w:val="22"/>
              </w:rPr>
              <w:t></w:t>
            </w:r>
            <w:r w:rsidRPr="005B479F">
              <w:rPr>
                <w:rFonts w:ascii="Symbol" w:hAnsi="Symbol"/>
                <w:szCs w:val="22"/>
              </w:rPr>
              <w:tab/>
            </w:r>
            <w:r w:rsidRPr="005B479F">
              <w:rPr>
                <w:szCs w:val="22"/>
              </w:rPr>
              <w:t>Grants program to support community service organisations as well as emergency relief</w:t>
            </w:r>
          </w:p>
          <w:p w14:paraId="5D17A641" w14:textId="77777777" w:rsidR="005B479F" w:rsidRPr="005B479F" w:rsidRDefault="005B479F" w:rsidP="005B479F">
            <w:pPr>
              <w:spacing w:after="120"/>
              <w:ind w:left="720" w:hanging="360"/>
              <w:jc w:val="left"/>
              <w:rPr>
                <w:szCs w:val="22"/>
              </w:rPr>
            </w:pPr>
            <w:r w:rsidRPr="005B479F">
              <w:rPr>
                <w:rFonts w:ascii="Symbol" w:hAnsi="Symbol"/>
                <w:szCs w:val="22"/>
              </w:rPr>
              <w:t></w:t>
            </w:r>
            <w:r w:rsidRPr="005B479F">
              <w:rPr>
                <w:rFonts w:ascii="Symbol" w:hAnsi="Symbol"/>
                <w:szCs w:val="22"/>
              </w:rPr>
              <w:tab/>
            </w:r>
            <w:r w:rsidRPr="005B479F">
              <w:rPr>
                <w:szCs w:val="22"/>
              </w:rPr>
              <w:t>Strengthen multichannel communications with community and local businesses</w:t>
            </w:r>
          </w:p>
          <w:p w14:paraId="6F51FB07" w14:textId="77777777" w:rsidR="005B479F" w:rsidRPr="005B479F" w:rsidRDefault="005B479F" w:rsidP="005B479F">
            <w:pPr>
              <w:spacing w:after="120"/>
              <w:ind w:left="720" w:hanging="360"/>
              <w:jc w:val="left"/>
              <w:rPr>
                <w:szCs w:val="22"/>
              </w:rPr>
            </w:pPr>
            <w:r w:rsidRPr="005B479F">
              <w:rPr>
                <w:rFonts w:ascii="Symbol" w:hAnsi="Symbol"/>
                <w:szCs w:val="22"/>
              </w:rPr>
              <w:t></w:t>
            </w:r>
            <w:r w:rsidRPr="005B479F">
              <w:rPr>
                <w:rFonts w:ascii="Symbol" w:hAnsi="Symbol"/>
                <w:szCs w:val="22"/>
              </w:rPr>
              <w:tab/>
            </w:r>
            <w:r w:rsidRPr="005B479F">
              <w:rPr>
                <w:szCs w:val="22"/>
              </w:rPr>
              <w:t>Provide more local services for community to increase community connections and respond to local needs</w:t>
            </w:r>
          </w:p>
        </w:tc>
      </w:tr>
      <w:tr w:rsidR="005B479F" w:rsidRPr="005B479F" w14:paraId="11E5DBAB" w14:textId="77777777" w:rsidTr="00BE368F">
        <w:tc>
          <w:tcPr>
            <w:tcW w:w="1838" w:type="dxa"/>
          </w:tcPr>
          <w:p w14:paraId="384B799D" w14:textId="77777777" w:rsidR="005B479F" w:rsidRPr="005B479F" w:rsidRDefault="005B479F" w:rsidP="005B479F">
            <w:pPr>
              <w:spacing w:after="120"/>
              <w:jc w:val="left"/>
              <w:rPr>
                <w:szCs w:val="22"/>
              </w:rPr>
            </w:pPr>
            <w:r w:rsidRPr="005B479F">
              <w:rPr>
                <w:szCs w:val="22"/>
              </w:rPr>
              <w:t>Liveable neighbourhoods</w:t>
            </w:r>
          </w:p>
          <w:p w14:paraId="42855101" w14:textId="77777777" w:rsidR="005B479F" w:rsidRPr="005B479F" w:rsidRDefault="005B479F" w:rsidP="005B479F">
            <w:pPr>
              <w:spacing w:after="120"/>
              <w:jc w:val="left"/>
              <w:rPr>
                <w:szCs w:val="22"/>
              </w:rPr>
            </w:pPr>
          </w:p>
        </w:tc>
        <w:tc>
          <w:tcPr>
            <w:tcW w:w="7178" w:type="dxa"/>
          </w:tcPr>
          <w:p w14:paraId="0F816C75" w14:textId="77777777" w:rsidR="005B479F" w:rsidRPr="005B479F" w:rsidRDefault="005B479F" w:rsidP="005B479F">
            <w:pPr>
              <w:spacing w:after="120"/>
              <w:ind w:left="720" w:hanging="360"/>
              <w:jc w:val="left"/>
              <w:rPr>
                <w:szCs w:val="22"/>
              </w:rPr>
            </w:pPr>
            <w:r w:rsidRPr="005B479F">
              <w:rPr>
                <w:rFonts w:ascii="Symbol" w:hAnsi="Symbol"/>
                <w:szCs w:val="22"/>
              </w:rPr>
              <w:t></w:t>
            </w:r>
            <w:r w:rsidRPr="005B479F">
              <w:rPr>
                <w:rFonts w:ascii="Symbol" w:hAnsi="Symbol"/>
                <w:szCs w:val="22"/>
              </w:rPr>
              <w:tab/>
            </w:r>
            <w:r w:rsidRPr="005B479F">
              <w:rPr>
                <w:szCs w:val="22"/>
              </w:rPr>
              <w:t>Create more community gardens and support local events</w:t>
            </w:r>
          </w:p>
          <w:p w14:paraId="732A76DA" w14:textId="77777777" w:rsidR="005B479F" w:rsidRPr="005B479F" w:rsidRDefault="005B479F" w:rsidP="005B479F">
            <w:pPr>
              <w:spacing w:after="120"/>
              <w:ind w:left="720" w:hanging="360"/>
              <w:jc w:val="left"/>
              <w:rPr>
                <w:szCs w:val="22"/>
              </w:rPr>
            </w:pPr>
            <w:r w:rsidRPr="005B479F">
              <w:rPr>
                <w:rFonts w:ascii="Symbol" w:hAnsi="Symbol"/>
                <w:szCs w:val="22"/>
              </w:rPr>
              <w:t></w:t>
            </w:r>
            <w:r w:rsidRPr="005B479F">
              <w:rPr>
                <w:rFonts w:ascii="Symbol" w:hAnsi="Symbol"/>
                <w:szCs w:val="22"/>
              </w:rPr>
              <w:tab/>
            </w:r>
            <w:r w:rsidRPr="005B479F">
              <w:rPr>
                <w:szCs w:val="22"/>
              </w:rPr>
              <w:t>Advocate for better public transport</w:t>
            </w:r>
          </w:p>
          <w:p w14:paraId="3F1E8BCC" w14:textId="77777777" w:rsidR="005B479F" w:rsidRPr="005B479F" w:rsidRDefault="005B479F" w:rsidP="005B479F">
            <w:pPr>
              <w:spacing w:after="120"/>
              <w:ind w:left="720" w:hanging="360"/>
              <w:jc w:val="left"/>
              <w:rPr>
                <w:szCs w:val="22"/>
              </w:rPr>
            </w:pPr>
            <w:r w:rsidRPr="005B479F">
              <w:rPr>
                <w:rFonts w:ascii="Symbol" w:hAnsi="Symbol"/>
                <w:szCs w:val="22"/>
              </w:rPr>
              <w:t></w:t>
            </w:r>
            <w:r w:rsidRPr="005B479F">
              <w:rPr>
                <w:rFonts w:ascii="Symbol" w:hAnsi="Symbol"/>
                <w:szCs w:val="22"/>
              </w:rPr>
              <w:tab/>
            </w:r>
            <w:r w:rsidRPr="005B479F">
              <w:rPr>
                <w:szCs w:val="22"/>
              </w:rPr>
              <w:t>Provide more public amenities</w:t>
            </w:r>
          </w:p>
        </w:tc>
      </w:tr>
      <w:tr w:rsidR="005B479F" w:rsidRPr="005B479F" w14:paraId="59E24A77" w14:textId="77777777" w:rsidTr="00BE368F">
        <w:tc>
          <w:tcPr>
            <w:tcW w:w="1838" w:type="dxa"/>
          </w:tcPr>
          <w:p w14:paraId="3A28D855" w14:textId="77777777" w:rsidR="005B479F" w:rsidRPr="005B479F" w:rsidRDefault="005B479F" w:rsidP="005B479F">
            <w:pPr>
              <w:spacing w:after="120"/>
              <w:jc w:val="left"/>
              <w:rPr>
                <w:szCs w:val="22"/>
              </w:rPr>
            </w:pPr>
            <w:r w:rsidRPr="005B479F">
              <w:rPr>
                <w:szCs w:val="22"/>
              </w:rPr>
              <w:t>Strong local economy</w:t>
            </w:r>
          </w:p>
          <w:p w14:paraId="4C000AF9" w14:textId="77777777" w:rsidR="005B479F" w:rsidRPr="005B479F" w:rsidRDefault="005B479F" w:rsidP="005B479F">
            <w:pPr>
              <w:spacing w:after="120"/>
              <w:jc w:val="left"/>
              <w:rPr>
                <w:szCs w:val="22"/>
              </w:rPr>
            </w:pPr>
          </w:p>
        </w:tc>
        <w:tc>
          <w:tcPr>
            <w:tcW w:w="7178" w:type="dxa"/>
          </w:tcPr>
          <w:p w14:paraId="38B1C0FC" w14:textId="77777777" w:rsidR="005B479F" w:rsidRPr="005B479F" w:rsidRDefault="005B479F" w:rsidP="005B479F">
            <w:pPr>
              <w:spacing w:after="120"/>
              <w:ind w:left="720" w:hanging="360"/>
              <w:jc w:val="left"/>
              <w:rPr>
                <w:szCs w:val="22"/>
              </w:rPr>
            </w:pPr>
            <w:r w:rsidRPr="005B479F">
              <w:rPr>
                <w:rFonts w:ascii="Symbol" w:hAnsi="Symbol"/>
                <w:szCs w:val="22"/>
              </w:rPr>
              <w:t></w:t>
            </w:r>
            <w:r w:rsidRPr="005B479F">
              <w:rPr>
                <w:rFonts w:ascii="Symbol" w:hAnsi="Symbol"/>
                <w:szCs w:val="22"/>
              </w:rPr>
              <w:tab/>
            </w:r>
            <w:r w:rsidRPr="005B479F">
              <w:rPr>
                <w:szCs w:val="22"/>
              </w:rPr>
              <w:t>Business support programs and incentives to buy local</w:t>
            </w:r>
          </w:p>
          <w:p w14:paraId="164544D0" w14:textId="77777777" w:rsidR="005B479F" w:rsidRPr="005B479F" w:rsidRDefault="005B479F" w:rsidP="005B479F">
            <w:pPr>
              <w:spacing w:after="120"/>
              <w:ind w:left="720" w:hanging="360"/>
              <w:jc w:val="left"/>
              <w:rPr>
                <w:szCs w:val="22"/>
              </w:rPr>
            </w:pPr>
            <w:r w:rsidRPr="005B479F">
              <w:rPr>
                <w:rFonts w:ascii="Symbol" w:hAnsi="Symbol"/>
                <w:szCs w:val="22"/>
              </w:rPr>
              <w:t></w:t>
            </w:r>
            <w:r w:rsidRPr="005B479F">
              <w:rPr>
                <w:rFonts w:ascii="Symbol" w:hAnsi="Symbol"/>
                <w:szCs w:val="22"/>
              </w:rPr>
              <w:tab/>
            </w:r>
            <w:r w:rsidRPr="005B479F">
              <w:rPr>
                <w:szCs w:val="22"/>
              </w:rPr>
              <w:t>Enhanced learning and job ready opportunities for young people</w:t>
            </w:r>
          </w:p>
          <w:p w14:paraId="7A6D9B0D" w14:textId="77777777" w:rsidR="005B479F" w:rsidRPr="005B479F" w:rsidRDefault="005B479F" w:rsidP="005B479F">
            <w:pPr>
              <w:spacing w:after="120"/>
              <w:ind w:left="720" w:hanging="360"/>
              <w:jc w:val="left"/>
              <w:rPr>
                <w:szCs w:val="22"/>
              </w:rPr>
            </w:pPr>
            <w:r w:rsidRPr="005B479F">
              <w:rPr>
                <w:rFonts w:ascii="Symbol" w:hAnsi="Symbol"/>
                <w:szCs w:val="22"/>
              </w:rPr>
              <w:t></w:t>
            </w:r>
            <w:r w:rsidRPr="005B479F">
              <w:rPr>
                <w:rFonts w:ascii="Symbol" w:hAnsi="Symbol"/>
                <w:szCs w:val="22"/>
              </w:rPr>
              <w:tab/>
            </w:r>
            <w:r w:rsidRPr="005B479F">
              <w:rPr>
                <w:szCs w:val="22"/>
              </w:rPr>
              <w:t>Increased training and support for unemployed and underemployed residents</w:t>
            </w:r>
          </w:p>
        </w:tc>
      </w:tr>
      <w:tr w:rsidR="005B479F" w:rsidRPr="005B479F" w14:paraId="7C7DAC1D" w14:textId="77777777" w:rsidTr="00BE368F">
        <w:tc>
          <w:tcPr>
            <w:tcW w:w="1838" w:type="dxa"/>
          </w:tcPr>
          <w:p w14:paraId="594FA41A" w14:textId="77777777" w:rsidR="005B479F" w:rsidRPr="005B479F" w:rsidRDefault="005B479F" w:rsidP="005B479F">
            <w:pPr>
              <w:spacing w:after="120"/>
              <w:rPr>
                <w:szCs w:val="22"/>
              </w:rPr>
            </w:pPr>
            <w:r w:rsidRPr="005B479F">
              <w:rPr>
                <w:szCs w:val="22"/>
              </w:rPr>
              <w:t>Sustainable environment</w:t>
            </w:r>
          </w:p>
          <w:p w14:paraId="5F57505C" w14:textId="77777777" w:rsidR="005B479F" w:rsidRPr="005B479F" w:rsidRDefault="005B479F" w:rsidP="005B479F">
            <w:pPr>
              <w:spacing w:after="120"/>
              <w:rPr>
                <w:szCs w:val="22"/>
              </w:rPr>
            </w:pPr>
          </w:p>
        </w:tc>
        <w:tc>
          <w:tcPr>
            <w:tcW w:w="7178" w:type="dxa"/>
          </w:tcPr>
          <w:p w14:paraId="33B2CE3C" w14:textId="77777777" w:rsidR="005B479F" w:rsidRPr="005B479F" w:rsidRDefault="005B479F" w:rsidP="005B479F">
            <w:pPr>
              <w:spacing w:after="120"/>
              <w:ind w:left="720" w:hanging="360"/>
              <w:jc w:val="left"/>
              <w:rPr>
                <w:szCs w:val="22"/>
              </w:rPr>
            </w:pPr>
            <w:r w:rsidRPr="005B479F">
              <w:rPr>
                <w:rFonts w:ascii="Symbol" w:hAnsi="Symbol"/>
                <w:szCs w:val="22"/>
              </w:rPr>
              <w:t></w:t>
            </w:r>
            <w:r w:rsidRPr="005B479F">
              <w:rPr>
                <w:rFonts w:ascii="Symbol" w:hAnsi="Symbol"/>
                <w:szCs w:val="22"/>
              </w:rPr>
              <w:tab/>
            </w:r>
            <w:r w:rsidRPr="005B479F">
              <w:rPr>
                <w:szCs w:val="22"/>
              </w:rPr>
              <w:t>Environmental Upgrades Program to support uptake of renewable energy</w:t>
            </w:r>
          </w:p>
          <w:p w14:paraId="6D9EB474" w14:textId="77777777" w:rsidR="005B479F" w:rsidRPr="005B479F" w:rsidRDefault="005B479F" w:rsidP="005B479F">
            <w:pPr>
              <w:spacing w:after="120"/>
              <w:ind w:left="720" w:hanging="360"/>
              <w:jc w:val="left"/>
              <w:rPr>
                <w:szCs w:val="22"/>
              </w:rPr>
            </w:pPr>
            <w:r w:rsidRPr="005B479F">
              <w:rPr>
                <w:rFonts w:ascii="Symbol" w:hAnsi="Symbol"/>
                <w:szCs w:val="22"/>
              </w:rPr>
              <w:t></w:t>
            </w:r>
            <w:r w:rsidRPr="005B479F">
              <w:rPr>
                <w:rFonts w:ascii="Symbol" w:hAnsi="Symbol"/>
                <w:szCs w:val="22"/>
              </w:rPr>
              <w:tab/>
            </w:r>
            <w:r w:rsidRPr="005B479F">
              <w:rPr>
                <w:szCs w:val="22"/>
              </w:rPr>
              <w:t>Continue solar panel and battery scheme for council buildings to reduce running costs to community groups</w:t>
            </w:r>
          </w:p>
        </w:tc>
      </w:tr>
    </w:tbl>
    <w:bookmarkEnd w:id="138"/>
    <w:p w14:paraId="7C40DCFA"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Consultation</w:t>
      </w:r>
    </w:p>
    <w:p w14:paraId="5F6A5A2E" w14:textId="77777777" w:rsidR="005B479F" w:rsidRPr="005B479F" w:rsidRDefault="005B479F" w:rsidP="005B479F">
      <w:pPr>
        <w:spacing w:after="120"/>
        <w:rPr>
          <w:rFonts w:cs="Arial"/>
          <w:szCs w:val="22"/>
        </w:rPr>
      </w:pPr>
      <w:r w:rsidRPr="005B479F">
        <w:rPr>
          <w:rFonts w:cs="Arial"/>
          <w:szCs w:val="22"/>
        </w:rPr>
        <w:t xml:space="preserve">As part of the Community Plan consultation process a group of residents were randomly selected to participate in budgeting workshops.   This group was representative of the diversity of the municipality.  32 residents participated over three sessions of three hours each.  At each workshop participants were briefed on the impact of the Pandemic across the four Whittlesea 2040 goals to inform the discussion.  The Group were led through a series of facilitated activities and smaller group work over the three sessions through which they developed a final list of 17 recommendations, or action Items, that they then voted on as individuals to prioritise.     </w:t>
      </w:r>
    </w:p>
    <w:p w14:paraId="0E127E31" w14:textId="77777777" w:rsidR="005B479F" w:rsidRPr="005B479F" w:rsidRDefault="005B479F" w:rsidP="005B479F">
      <w:pPr>
        <w:spacing w:after="120"/>
        <w:rPr>
          <w:rFonts w:cs="Arial"/>
          <w:szCs w:val="22"/>
        </w:rPr>
      </w:pPr>
      <w:r w:rsidRPr="005B479F">
        <w:rPr>
          <w:rFonts w:cs="Arial"/>
          <w:szCs w:val="22"/>
        </w:rPr>
        <w:t>These suggested actions were then cross referenced with impact assessment data, key stakeholder engagement results, community survey results, and Council key strategic directions to ensure a consistent and targeted approach to recovery.  16 of the suggested actions were supported via this process. One action relating to large gatherings in public spaces was not supported.</w:t>
      </w:r>
    </w:p>
    <w:p w14:paraId="767FCB5B" w14:textId="77777777" w:rsidR="005B479F" w:rsidRPr="005B479F" w:rsidRDefault="005B479F" w:rsidP="005B479F">
      <w:pPr>
        <w:spacing w:after="120"/>
        <w:rPr>
          <w:rFonts w:cs="Arial"/>
          <w:szCs w:val="22"/>
        </w:rPr>
      </w:pPr>
      <w:r w:rsidRPr="005B479F">
        <w:rPr>
          <w:rFonts w:cs="Arial"/>
          <w:szCs w:val="22"/>
        </w:rPr>
        <w:t xml:space="preserve">The subsequent Pandemic Recovery actions bring together community and business perspectives, evidence and research gathered throughout the COVID-19 period, as well as specialist knowledge and insights from key stakeholders.   </w:t>
      </w:r>
    </w:p>
    <w:p w14:paraId="1FA94CAF" w14:textId="77777777" w:rsidR="005B479F" w:rsidRPr="005B479F" w:rsidRDefault="005B479F" w:rsidP="005B479F">
      <w:pPr>
        <w:spacing w:after="120"/>
        <w:rPr>
          <w:rFonts w:cs="Arial"/>
          <w:szCs w:val="22"/>
        </w:rPr>
      </w:pPr>
      <w:r w:rsidRPr="005B479F">
        <w:rPr>
          <w:rFonts w:cs="Arial"/>
          <w:szCs w:val="22"/>
        </w:rPr>
        <w:t>Council will continue to consult and coordinate recovery actions with key stakeholders during the recovery phase via the following avenues:</w:t>
      </w:r>
    </w:p>
    <w:p w14:paraId="3CEF9B55"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Pandemic Recovery Subcommittee established under the City of Whittlesea Municipal Emergency Management Planning Committee and comprising agencies from the Whittlesea Community Futures Partnership.</w:t>
      </w:r>
    </w:p>
    <w:p w14:paraId="4F26E9D7"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Whittlesea Emergency Relief Network</w:t>
      </w:r>
    </w:p>
    <w:p w14:paraId="22E5AE68"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Various Traders associations and business support networks</w:t>
      </w:r>
    </w:p>
    <w:p w14:paraId="60608254"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Community groups and other community feedback avenues including place-based community committees.</w:t>
      </w:r>
    </w:p>
    <w:p w14:paraId="7174B358"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Internal pandemic recovery working group.</w:t>
      </w:r>
    </w:p>
    <w:p w14:paraId="25112737"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Critical Dates</w:t>
      </w:r>
    </w:p>
    <w:p w14:paraId="1E1A205B" w14:textId="77777777" w:rsidR="001F1304" w:rsidRDefault="005B479F" w:rsidP="005B479F">
      <w:pPr>
        <w:keepNext/>
        <w:spacing w:before="360" w:after="240"/>
        <w:rPr>
          <w:rFonts w:cs="Arial"/>
          <w:szCs w:val="22"/>
        </w:rPr>
      </w:pPr>
      <w:r w:rsidRPr="005B479F">
        <w:rPr>
          <w:rFonts w:cs="Arial"/>
          <w:szCs w:val="22"/>
        </w:rPr>
        <w:t xml:space="preserve">It is envisaged that recovery fund actions will be implemented in this financial year, however given the unpredictable nature of this Pandemic, a flexible approach will be required. This will allow Council to move in and out of phases as conditions and restrictions change and might require the suspension or reorientation of actions as required.  </w:t>
      </w:r>
    </w:p>
    <w:p w14:paraId="6B57FF73" w14:textId="77777777" w:rsidR="005B479F" w:rsidRPr="005B479F" w:rsidRDefault="005B479F" w:rsidP="005B479F">
      <w:pPr>
        <w:keepNext/>
        <w:spacing w:before="360" w:after="240"/>
        <w:rPr>
          <w:rFonts w:cs="Arial"/>
          <w:b/>
          <w:caps/>
          <w:szCs w:val="22"/>
        </w:rPr>
      </w:pPr>
      <w:r w:rsidRPr="005B479F">
        <w:rPr>
          <w:rFonts w:cs="Arial"/>
          <w:b/>
          <w:caps/>
          <w:szCs w:val="22"/>
        </w:rPr>
        <w:t>CONSULTATION OUTCOMES</w:t>
      </w:r>
    </w:p>
    <w:p w14:paraId="29EFC80E" w14:textId="77777777" w:rsidR="005B479F" w:rsidRPr="005B479F" w:rsidRDefault="005B479F" w:rsidP="005B479F">
      <w:pPr>
        <w:spacing w:after="120"/>
        <w:rPr>
          <w:rFonts w:cs="Arial"/>
          <w:szCs w:val="22"/>
        </w:rPr>
      </w:pPr>
      <w:r w:rsidRPr="005B479F">
        <w:rPr>
          <w:rFonts w:cs="Arial"/>
          <w:szCs w:val="22"/>
        </w:rPr>
        <w:t>As part of the Community Plan consultation survey a section was included to gauge community views on pandemic recovery priorities.  The survey was available online or via hard copy postcard.  478 response were received and table 2 below summaries the responses.   These results are consistent with the priorities identified by the participatory budget working group and rate support for local businesses and vulnerable communities as the top two priorities.</w:t>
      </w:r>
    </w:p>
    <w:p w14:paraId="6EDA7C80" w14:textId="77777777" w:rsidR="005B479F" w:rsidRPr="005B479F" w:rsidRDefault="005B479F" w:rsidP="005B479F">
      <w:pPr>
        <w:spacing w:after="120"/>
        <w:rPr>
          <w:rFonts w:cs="Arial"/>
          <w:szCs w:val="22"/>
        </w:rPr>
      </w:pPr>
      <w:r w:rsidRPr="005B479F">
        <w:rPr>
          <w:rFonts w:cs="Arial"/>
          <w:szCs w:val="22"/>
        </w:rPr>
        <w:t xml:space="preserve"> </w:t>
      </w:r>
    </w:p>
    <w:p w14:paraId="4EE73C46" w14:textId="77777777" w:rsidR="005B479F" w:rsidRPr="005B479F" w:rsidRDefault="005B479F" w:rsidP="005B479F">
      <w:pPr>
        <w:spacing w:after="120"/>
        <w:rPr>
          <w:rFonts w:cs="Arial"/>
          <w:szCs w:val="22"/>
        </w:rPr>
      </w:pPr>
      <w:r w:rsidRPr="005B479F">
        <w:rPr>
          <w:rFonts w:cs="Arial"/>
          <w:b/>
          <w:bCs/>
          <w:szCs w:val="22"/>
        </w:rPr>
        <w:t>Table 2: Community survey results for Covid-19 Pandemic recovery priorities</w:t>
      </w:r>
    </w:p>
    <w:p w14:paraId="18003A59" w14:textId="77777777" w:rsidR="005B479F" w:rsidRPr="005B479F" w:rsidRDefault="005B479F" w:rsidP="005B479F">
      <w:pPr>
        <w:spacing w:after="120"/>
        <w:rPr>
          <w:rFonts w:cs="Arial"/>
          <w:szCs w:val="22"/>
        </w:rPr>
      </w:pPr>
      <w:r w:rsidRPr="005B479F">
        <w:rPr>
          <w:rFonts w:cs="Arial"/>
          <w:noProof/>
          <w:szCs w:val="22"/>
          <w:lang w:eastAsia="en-AU"/>
        </w:rPr>
        <w:drawing>
          <wp:inline distT="0" distB="0" distL="0" distR="0" wp14:anchorId="73316385" wp14:editId="48C3E13F">
            <wp:extent cx="5759450" cy="278765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759450" cy="2787650"/>
                    </a:xfrm>
                    <a:prstGeom prst="rect">
                      <a:avLst/>
                    </a:prstGeom>
                    <a:noFill/>
                  </pic:spPr>
                </pic:pic>
              </a:graphicData>
            </a:graphic>
          </wp:inline>
        </w:drawing>
      </w:r>
    </w:p>
    <w:p w14:paraId="5BCB37E8" w14:textId="77777777" w:rsidR="005B479F" w:rsidRPr="005B479F" w:rsidRDefault="005B479F" w:rsidP="005B479F">
      <w:pPr>
        <w:spacing w:after="120"/>
        <w:rPr>
          <w:rFonts w:cs="Arial"/>
          <w:szCs w:val="22"/>
        </w:rPr>
      </w:pPr>
    </w:p>
    <w:p w14:paraId="1E2C9560" w14:textId="77777777" w:rsidR="005B479F" w:rsidRPr="005B479F" w:rsidRDefault="005B479F" w:rsidP="005B479F">
      <w:pPr>
        <w:spacing w:after="120"/>
        <w:rPr>
          <w:rFonts w:cs="Arial"/>
          <w:szCs w:val="22"/>
        </w:rPr>
      </w:pPr>
      <w:r w:rsidRPr="005B479F">
        <w:rPr>
          <w:rFonts w:cs="Arial"/>
          <w:szCs w:val="22"/>
        </w:rPr>
        <w:t>Additionally, eighteen local service providers responded to the survey in the free text area.  Themes arising from their comments are as follows:</w:t>
      </w:r>
    </w:p>
    <w:p w14:paraId="2F6B5267"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Increase community connections and mental health support </w:t>
      </w:r>
    </w:p>
    <w:p w14:paraId="4344FAAE"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Support vulnerable communities via existing community and emergency relief service system</w:t>
      </w:r>
    </w:p>
    <w:p w14:paraId="4851C711"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Support local businesses and local employment (including young people and the unemployed)</w:t>
      </w:r>
    </w:p>
    <w:p w14:paraId="044EB990"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Build on the existing community strengths of our diverse community</w:t>
      </w:r>
    </w:p>
    <w:p w14:paraId="5B316961" w14:textId="77777777" w:rsidR="005B479F" w:rsidRPr="005B479F" w:rsidRDefault="005B479F" w:rsidP="005B479F">
      <w:pPr>
        <w:spacing w:after="120"/>
        <w:rPr>
          <w:rFonts w:cs="Arial"/>
          <w:szCs w:val="22"/>
        </w:rPr>
      </w:pPr>
    </w:p>
    <w:p w14:paraId="11A4A48E" w14:textId="77777777" w:rsidR="005B479F" w:rsidRPr="005B479F" w:rsidRDefault="005B479F" w:rsidP="005B479F">
      <w:pPr>
        <w:spacing w:after="120"/>
        <w:rPr>
          <w:rFonts w:cs="Arial"/>
          <w:szCs w:val="22"/>
        </w:rPr>
      </w:pPr>
      <w:r w:rsidRPr="005B479F">
        <w:rPr>
          <w:rFonts w:cs="Arial"/>
          <w:b/>
          <w:bCs/>
          <w:szCs w:val="22"/>
        </w:rPr>
        <w:t>IMPACT ASSESSMENT</w:t>
      </w:r>
    </w:p>
    <w:p w14:paraId="744987CA" w14:textId="77777777" w:rsidR="005B479F" w:rsidRPr="005B479F" w:rsidRDefault="005B479F" w:rsidP="005B479F">
      <w:pPr>
        <w:spacing w:after="120"/>
        <w:rPr>
          <w:rFonts w:cs="Arial"/>
          <w:szCs w:val="22"/>
        </w:rPr>
      </w:pPr>
      <w:r w:rsidRPr="005B479F">
        <w:rPr>
          <w:rFonts w:cs="Arial"/>
          <w:szCs w:val="22"/>
        </w:rPr>
        <w:t>During the development of pandemic recovery actions consultation occurred with key external partners and across the organisation.  Impact assessments were derived from multiple sources including the Covid-19 Community Impact Survey and the Business Impact Survey.  Key impacts are detailed in table 3 below.</w:t>
      </w:r>
    </w:p>
    <w:p w14:paraId="43EB5707" w14:textId="77777777" w:rsidR="005B479F" w:rsidRPr="005B479F" w:rsidRDefault="005B479F" w:rsidP="005B479F">
      <w:pPr>
        <w:spacing w:after="120"/>
        <w:rPr>
          <w:rFonts w:cs="Arial"/>
          <w:szCs w:val="22"/>
        </w:rPr>
      </w:pPr>
      <w:r w:rsidRPr="005B479F">
        <w:rPr>
          <w:rFonts w:cs="Arial"/>
          <w:b/>
          <w:bCs/>
          <w:szCs w:val="22"/>
        </w:rPr>
        <w:t>Table 3: Pandemic impacts summary</w:t>
      </w:r>
    </w:p>
    <w:tbl>
      <w:tblPr>
        <w:tblStyle w:val="TableGrid"/>
        <w:tblW w:w="0" w:type="auto"/>
        <w:tblLook w:val="04A0" w:firstRow="1" w:lastRow="0" w:firstColumn="1" w:lastColumn="0" w:noHBand="0" w:noVBand="1"/>
      </w:tblPr>
      <w:tblGrid>
        <w:gridCol w:w="1696"/>
        <w:gridCol w:w="7320"/>
      </w:tblGrid>
      <w:tr w:rsidR="005B479F" w:rsidRPr="005B479F" w14:paraId="7E4659DB" w14:textId="77777777" w:rsidTr="00BE368F">
        <w:trPr>
          <w:trHeight w:val="353"/>
        </w:trPr>
        <w:tc>
          <w:tcPr>
            <w:tcW w:w="1696" w:type="dxa"/>
            <w:tcBorders>
              <w:bottom w:val="single" w:sz="4" w:space="0" w:color="auto"/>
            </w:tcBorders>
          </w:tcPr>
          <w:p w14:paraId="3676911E" w14:textId="77777777" w:rsidR="005B479F" w:rsidRPr="005B479F" w:rsidRDefault="005B479F" w:rsidP="005B479F">
            <w:pPr>
              <w:spacing w:after="120"/>
              <w:jc w:val="left"/>
              <w:rPr>
                <w:rFonts w:cs="Arial"/>
                <w:szCs w:val="22"/>
              </w:rPr>
            </w:pPr>
          </w:p>
        </w:tc>
        <w:tc>
          <w:tcPr>
            <w:tcW w:w="7320" w:type="dxa"/>
            <w:tcBorders>
              <w:bottom w:val="single" w:sz="4" w:space="0" w:color="auto"/>
            </w:tcBorders>
          </w:tcPr>
          <w:p w14:paraId="7DAA031D" w14:textId="77777777" w:rsidR="005B479F" w:rsidRPr="005B479F" w:rsidRDefault="005B479F" w:rsidP="005B479F">
            <w:pPr>
              <w:spacing w:after="120"/>
              <w:jc w:val="left"/>
              <w:rPr>
                <w:rFonts w:cs="Arial"/>
                <w:b/>
                <w:bCs/>
                <w:szCs w:val="22"/>
                <w:lang w:val="en-GB"/>
              </w:rPr>
            </w:pPr>
            <w:r w:rsidRPr="005B479F">
              <w:rPr>
                <w:rFonts w:cs="Arial"/>
                <w:b/>
                <w:bCs/>
                <w:szCs w:val="22"/>
                <w:lang w:val="en-GB"/>
              </w:rPr>
              <w:t>Latest economic trends and impacts</w:t>
            </w:r>
          </w:p>
        </w:tc>
      </w:tr>
      <w:tr w:rsidR="005B479F" w:rsidRPr="005B479F" w14:paraId="7F0A8536" w14:textId="77777777" w:rsidTr="00BE368F">
        <w:trPr>
          <w:trHeight w:val="2026"/>
        </w:trPr>
        <w:tc>
          <w:tcPr>
            <w:tcW w:w="1696" w:type="dxa"/>
            <w:tcBorders>
              <w:top w:val="nil"/>
              <w:bottom w:val="nil"/>
            </w:tcBorders>
          </w:tcPr>
          <w:p w14:paraId="6BF21D2B" w14:textId="77777777" w:rsidR="005B479F" w:rsidRPr="005B479F" w:rsidRDefault="005B479F" w:rsidP="005B479F">
            <w:pPr>
              <w:spacing w:after="120"/>
              <w:jc w:val="left"/>
              <w:rPr>
                <w:rFonts w:cs="Arial"/>
                <w:szCs w:val="22"/>
              </w:rPr>
            </w:pPr>
            <w:r w:rsidRPr="005B479F">
              <w:rPr>
                <w:rFonts w:cs="Arial"/>
                <w:szCs w:val="22"/>
              </w:rPr>
              <w:t>JobKeeper and JobSeeker</w:t>
            </w:r>
          </w:p>
        </w:tc>
        <w:tc>
          <w:tcPr>
            <w:tcW w:w="7320" w:type="dxa"/>
            <w:tcBorders>
              <w:top w:val="nil"/>
              <w:bottom w:val="nil"/>
            </w:tcBorders>
          </w:tcPr>
          <w:p w14:paraId="4255E924" w14:textId="77777777" w:rsidR="005B479F" w:rsidRPr="005B479F" w:rsidRDefault="005B479F" w:rsidP="005B479F">
            <w:pPr>
              <w:spacing w:after="120"/>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In April 2021, 6.9% of people in the City of Whittlesea aged 15 years and over were JobSeeker and Youth Allowance recipients (compared to 5.7% for Greater Melbourne). Only Hume and Mitchell have a higher share of people who are recipients of this scheme. </w:t>
            </w:r>
            <w:r w:rsidRPr="005B479F">
              <w:rPr>
                <w:rFonts w:cs="Arial"/>
                <w:sz w:val="16"/>
                <w:szCs w:val="16"/>
              </w:rPr>
              <w:t>1</w:t>
            </w:r>
          </w:p>
          <w:p w14:paraId="74DDE0EB" w14:textId="77777777" w:rsidR="005B479F" w:rsidRPr="005B479F" w:rsidRDefault="005B479F" w:rsidP="005B479F">
            <w:pPr>
              <w:spacing w:after="120"/>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Early economic indicators are that the end of the JobKeeper scheme has not had the significant negative economic impacts that many expected. </w:t>
            </w:r>
            <w:r w:rsidRPr="005B479F">
              <w:rPr>
                <w:rFonts w:cs="Arial"/>
                <w:sz w:val="16"/>
                <w:szCs w:val="16"/>
              </w:rPr>
              <w:t>1</w:t>
            </w:r>
          </w:p>
        </w:tc>
      </w:tr>
      <w:tr w:rsidR="005B479F" w:rsidRPr="005B479F" w14:paraId="1E7CFB73" w14:textId="77777777" w:rsidTr="00BE368F">
        <w:trPr>
          <w:trHeight w:val="1259"/>
        </w:trPr>
        <w:tc>
          <w:tcPr>
            <w:tcW w:w="1696" w:type="dxa"/>
            <w:tcBorders>
              <w:top w:val="nil"/>
              <w:bottom w:val="nil"/>
            </w:tcBorders>
          </w:tcPr>
          <w:p w14:paraId="51A573E8" w14:textId="77777777" w:rsidR="005B479F" w:rsidRPr="005B479F" w:rsidRDefault="005B479F" w:rsidP="005B479F">
            <w:pPr>
              <w:spacing w:after="120"/>
              <w:jc w:val="left"/>
              <w:rPr>
                <w:rFonts w:cs="Arial"/>
                <w:szCs w:val="22"/>
              </w:rPr>
            </w:pPr>
            <w:r w:rsidRPr="005B479F">
              <w:rPr>
                <w:rFonts w:cs="Arial"/>
                <w:szCs w:val="22"/>
              </w:rPr>
              <w:t>Labour Market Trends</w:t>
            </w:r>
          </w:p>
        </w:tc>
        <w:tc>
          <w:tcPr>
            <w:tcW w:w="7320" w:type="dxa"/>
            <w:tcBorders>
              <w:top w:val="nil"/>
              <w:bottom w:val="nil"/>
            </w:tcBorders>
          </w:tcPr>
          <w:p w14:paraId="535C7EE5" w14:textId="77777777" w:rsidR="005B479F" w:rsidRPr="005B479F" w:rsidRDefault="005B479F" w:rsidP="005B479F">
            <w:pPr>
              <w:spacing w:after="120"/>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In the fortnight ending 22 May 2021, payroll jobs in the local Whittlesea-Wallen SA3 region rose by 0.2%, compared to a national increase of 0.3%. This follows a decrease of -0.3% in payroll jobs in the previous fortnight. </w:t>
            </w:r>
            <w:r w:rsidRPr="005B479F">
              <w:rPr>
                <w:rFonts w:cs="Arial"/>
                <w:sz w:val="16"/>
                <w:szCs w:val="16"/>
              </w:rPr>
              <w:t>2</w:t>
            </w:r>
          </w:p>
        </w:tc>
      </w:tr>
      <w:tr w:rsidR="005B479F" w:rsidRPr="005B479F" w14:paraId="47A43E85" w14:textId="77777777" w:rsidTr="00BE368F">
        <w:trPr>
          <w:trHeight w:val="1998"/>
        </w:trPr>
        <w:tc>
          <w:tcPr>
            <w:tcW w:w="1696" w:type="dxa"/>
            <w:tcBorders>
              <w:top w:val="nil"/>
            </w:tcBorders>
          </w:tcPr>
          <w:p w14:paraId="3BC71F9A" w14:textId="77777777" w:rsidR="005B479F" w:rsidRPr="005B479F" w:rsidRDefault="005B479F" w:rsidP="005B479F">
            <w:pPr>
              <w:spacing w:after="120"/>
              <w:jc w:val="left"/>
              <w:rPr>
                <w:rFonts w:cs="Arial"/>
                <w:szCs w:val="22"/>
              </w:rPr>
            </w:pPr>
            <w:r w:rsidRPr="005B479F">
              <w:rPr>
                <w:rFonts w:cs="Arial"/>
                <w:szCs w:val="22"/>
              </w:rPr>
              <w:t>Unemployment</w:t>
            </w:r>
          </w:p>
        </w:tc>
        <w:tc>
          <w:tcPr>
            <w:tcW w:w="7320" w:type="dxa"/>
            <w:tcBorders>
              <w:top w:val="nil"/>
            </w:tcBorders>
          </w:tcPr>
          <w:p w14:paraId="611432F5" w14:textId="77777777" w:rsidR="005B479F" w:rsidRPr="005B479F" w:rsidRDefault="005B479F" w:rsidP="005B479F">
            <w:pPr>
              <w:spacing w:after="120"/>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The unemployment rate for the City of Whittlesea continues to rise, reaching 8.5% in March 2021, up from 7.8% from December 2020. Unemployment has steadily increased throughout the pandemic, from 5.2% in March 2020. </w:t>
            </w:r>
            <w:r w:rsidRPr="005B479F">
              <w:rPr>
                <w:rFonts w:cs="Arial"/>
                <w:sz w:val="16"/>
                <w:szCs w:val="16"/>
              </w:rPr>
              <w:t>3</w:t>
            </w:r>
          </w:p>
          <w:p w14:paraId="5EF3BCF0" w14:textId="77777777" w:rsidR="005B479F" w:rsidRPr="005B479F" w:rsidRDefault="005B479F" w:rsidP="005B479F">
            <w:pPr>
              <w:spacing w:after="120"/>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At the local level, unemployment has increased, the most in Wollert and Epping, where it is now 9.9% and 12.6%, respectively. </w:t>
            </w:r>
            <w:r w:rsidRPr="005B479F">
              <w:rPr>
                <w:rFonts w:cs="Arial"/>
                <w:sz w:val="16"/>
                <w:szCs w:val="16"/>
              </w:rPr>
              <w:t>4</w:t>
            </w:r>
          </w:p>
        </w:tc>
      </w:tr>
      <w:tr w:rsidR="005B479F" w:rsidRPr="005B479F" w14:paraId="76144F5F" w14:textId="77777777" w:rsidTr="00BE368F">
        <w:trPr>
          <w:trHeight w:val="342"/>
        </w:trPr>
        <w:tc>
          <w:tcPr>
            <w:tcW w:w="1696" w:type="dxa"/>
            <w:tcBorders>
              <w:bottom w:val="single" w:sz="4" w:space="0" w:color="auto"/>
            </w:tcBorders>
          </w:tcPr>
          <w:p w14:paraId="02FF4D69" w14:textId="77777777" w:rsidR="005B479F" w:rsidRPr="005B479F" w:rsidRDefault="005B479F" w:rsidP="005B479F">
            <w:pPr>
              <w:spacing w:after="120"/>
              <w:jc w:val="left"/>
              <w:rPr>
                <w:rFonts w:cs="Arial"/>
                <w:szCs w:val="22"/>
              </w:rPr>
            </w:pPr>
          </w:p>
        </w:tc>
        <w:tc>
          <w:tcPr>
            <w:tcW w:w="7320" w:type="dxa"/>
            <w:tcBorders>
              <w:bottom w:val="single" w:sz="4" w:space="0" w:color="auto"/>
            </w:tcBorders>
          </w:tcPr>
          <w:p w14:paraId="17496780" w14:textId="77777777" w:rsidR="005B479F" w:rsidRPr="005B479F" w:rsidRDefault="005B479F" w:rsidP="005B479F">
            <w:pPr>
              <w:spacing w:after="120"/>
              <w:jc w:val="left"/>
              <w:rPr>
                <w:rFonts w:cs="Arial"/>
                <w:b/>
                <w:bCs/>
                <w:szCs w:val="22"/>
              </w:rPr>
            </w:pPr>
            <w:r w:rsidRPr="005B479F">
              <w:rPr>
                <w:rFonts w:cs="Arial"/>
                <w:b/>
                <w:bCs/>
                <w:szCs w:val="22"/>
              </w:rPr>
              <w:t xml:space="preserve">Impacts on the community </w:t>
            </w:r>
            <w:r w:rsidRPr="005B479F">
              <w:rPr>
                <w:rFonts w:cs="Arial"/>
                <w:b/>
                <w:bCs/>
                <w:sz w:val="16"/>
                <w:szCs w:val="16"/>
              </w:rPr>
              <w:t>5</w:t>
            </w:r>
          </w:p>
        </w:tc>
      </w:tr>
      <w:tr w:rsidR="005B479F" w:rsidRPr="005B479F" w14:paraId="6591C3F0" w14:textId="77777777" w:rsidTr="00BE368F">
        <w:trPr>
          <w:trHeight w:val="1445"/>
        </w:trPr>
        <w:tc>
          <w:tcPr>
            <w:tcW w:w="1696" w:type="dxa"/>
            <w:tcBorders>
              <w:bottom w:val="nil"/>
            </w:tcBorders>
          </w:tcPr>
          <w:p w14:paraId="0435F75C" w14:textId="77777777" w:rsidR="005B479F" w:rsidRPr="005B479F" w:rsidRDefault="005B479F" w:rsidP="005B479F">
            <w:pPr>
              <w:spacing w:after="120"/>
              <w:jc w:val="left"/>
              <w:rPr>
                <w:rFonts w:cs="Arial"/>
                <w:szCs w:val="22"/>
              </w:rPr>
            </w:pPr>
            <w:r w:rsidRPr="005B479F">
              <w:rPr>
                <w:rFonts w:cs="Arial"/>
                <w:szCs w:val="22"/>
              </w:rPr>
              <w:t>Social connections</w:t>
            </w:r>
          </w:p>
        </w:tc>
        <w:tc>
          <w:tcPr>
            <w:tcW w:w="7320" w:type="dxa"/>
            <w:tcBorders>
              <w:bottom w:val="nil"/>
            </w:tcBorders>
          </w:tcPr>
          <w:p w14:paraId="255F440A" w14:textId="77777777" w:rsidR="005B479F" w:rsidRPr="005B479F" w:rsidRDefault="005B479F" w:rsidP="005B479F">
            <w:pPr>
              <w:spacing w:after="120"/>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88% of people said the pandemic has had a negative impact on their social life.</w:t>
            </w:r>
          </w:p>
          <w:p w14:paraId="52C1EF46" w14:textId="77777777" w:rsidR="005B479F" w:rsidRPr="005B479F" w:rsidRDefault="005B479F" w:rsidP="005B479F">
            <w:pPr>
              <w:spacing w:after="120"/>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56% of parents are very concerned about their children’s social wellbeing</w:t>
            </w:r>
          </w:p>
          <w:p w14:paraId="750540BF" w14:textId="77777777" w:rsidR="005B479F" w:rsidRPr="005B479F" w:rsidRDefault="005B479F" w:rsidP="005B479F">
            <w:pPr>
              <w:spacing w:after="120"/>
              <w:ind w:left="360" w:hanging="360"/>
              <w:jc w:val="left"/>
              <w:rPr>
                <w:rFonts w:cs="Arial"/>
                <w:b/>
                <w:bCs/>
                <w:szCs w:val="22"/>
              </w:rPr>
            </w:pPr>
            <w:r w:rsidRPr="005B479F">
              <w:rPr>
                <w:rFonts w:ascii="Symbol" w:hAnsi="Symbol" w:cs="Arial"/>
                <w:bCs/>
                <w:szCs w:val="22"/>
              </w:rPr>
              <w:t></w:t>
            </w:r>
            <w:r w:rsidRPr="005B479F">
              <w:rPr>
                <w:rFonts w:ascii="Symbol" w:hAnsi="Symbol" w:cs="Arial"/>
                <w:bCs/>
                <w:szCs w:val="22"/>
              </w:rPr>
              <w:tab/>
            </w:r>
            <w:r w:rsidRPr="005B479F">
              <w:rPr>
                <w:rFonts w:cs="Arial"/>
                <w:szCs w:val="22"/>
              </w:rPr>
              <w:t>Three in five people feel less connected to their community</w:t>
            </w:r>
          </w:p>
        </w:tc>
      </w:tr>
      <w:tr w:rsidR="005B479F" w:rsidRPr="005B479F" w14:paraId="1C83CB39" w14:textId="77777777" w:rsidTr="00BE368F">
        <w:trPr>
          <w:trHeight w:val="1289"/>
        </w:trPr>
        <w:tc>
          <w:tcPr>
            <w:tcW w:w="1696" w:type="dxa"/>
            <w:tcBorders>
              <w:top w:val="nil"/>
              <w:bottom w:val="nil"/>
            </w:tcBorders>
          </w:tcPr>
          <w:p w14:paraId="2416C567" w14:textId="77777777" w:rsidR="005B479F" w:rsidRPr="005B479F" w:rsidRDefault="005B479F" w:rsidP="005B479F">
            <w:pPr>
              <w:spacing w:after="120"/>
              <w:jc w:val="left"/>
              <w:rPr>
                <w:rFonts w:cs="Arial"/>
                <w:szCs w:val="22"/>
              </w:rPr>
            </w:pPr>
            <w:r w:rsidRPr="005B479F">
              <w:rPr>
                <w:rFonts w:cs="Arial"/>
                <w:szCs w:val="22"/>
              </w:rPr>
              <w:t>Health and wellbeing</w:t>
            </w:r>
          </w:p>
        </w:tc>
        <w:tc>
          <w:tcPr>
            <w:tcW w:w="7320" w:type="dxa"/>
            <w:tcBorders>
              <w:top w:val="nil"/>
              <w:bottom w:val="nil"/>
            </w:tcBorders>
          </w:tcPr>
          <w:p w14:paraId="189FB386" w14:textId="77777777" w:rsidR="005B479F" w:rsidRPr="005B479F" w:rsidRDefault="005B479F" w:rsidP="005B479F">
            <w:pPr>
              <w:spacing w:after="120"/>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Two in three people said the pandemic has negatively impacted their mental health.</w:t>
            </w:r>
          </w:p>
          <w:p w14:paraId="41B6CA83" w14:textId="77777777" w:rsidR="005B479F" w:rsidRPr="005B479F" w:rsidRDefault="005B479F" w:rsidP="005B479F">
            <w:pPr>
              <w:spacing w:after="120"/>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Almost one in two people attended routine medical appointments less often.</w:t>
            </w:r>
          </w:p>
        </w:tc>
      </w:tr>
      <w:tr w:rsidR="005B479F" w:rsidRPr="005B479F" w14:paraId="7735251D" w14:textId="77777777" w:rsidTr="00BE368F">
        <w:trPr>
          <w:trHeight w:val="1701"/>
        </w:trPr>
        <w:tc>
          <w:tcPr>
            <w:tcW w:w="1696" w:type="dxa"/>
            <w:tcBorders>
              <w:top w:val="nil"/>
              <w:bottom w:val="nil"/>
            </w:tcBorders>
          </w:tcPr>
          <w:p w14:paraId="07181610" w14:textId="77777777" w:rsidR="005B479F" w:rsidRPr="005B479F" w:rsidRDefault="005B479F" w:rsidP="005B479F">
            <w:pPr>
              <w:spacing w:after="120"/>
              <w:jc w:val="left"/>
              <w:rPr>
                <w:rFonts w:cs="Arial"/>
                <w:szCs w:val="22"/>
              </w:rPr>
            </w:pPr>
            <w:r w:rsidRPr="005B479F">
              <w:rPr>
                <w:rFonts w:cs="Arial"/>
                <w:szCs w:val="22"/>
              </w:rPr>
              <w:t>Jobs and financial security</w:t>
            </w:r>
          </w:p>
        </w:tc>
        <w:tc>
          <w:tcPr>
            <w:tcW w:w="7320" w:type="dxa"/>
            <w:tcBorders>
              <w:top w:val="nil"/>
              <w:bottom w:val="nil"/>
            </w:tcBorders>
          </w:tcPr>
          <w:p w14:paraId="42131ACF" w14:textId="77777777" w:rsidR="005B479F" w:rsidRPr="005B479F" w:rsidRDefault="005B479F" w:rsidP="005B479F">
            <w:pPr>
              <w:spacing w:after="120"/>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Many people have faced challenges during the pandemic:</w:t>
            </w:r>
          </w:p>
          <w:p w14:paraId="71F85D79" w14:textId="77777777" w:rsidR="005B479F" w:rsidRPr="005B479F" w:rsidRDefault="005B479F" w:rsidP="005B479F">
            <w:pPr>
              <w:spacing w:after="120"/>
              <w:ind w:left="1080" w:hanging="360"/>
              <w:jc w:val="left"/>
              <w:rPr>
                <w:rFonts w:cs="Arial"/>
                <w:szCs w:val="22"/>
              </w:rPr>
            </w:pPr>
            <w:r w:rsidRPr="005B479F">
              <w:rPr>
                <w:rFonts w:ascii="Courier New" w:hAnsi="Courier New" w:cs="Courier New"/>
                <w:szCs w:val="22"/>
              </w:rPr>
              <w:t>o</w:t>
            </w:r>
            <w:r w:rsidRPr="005B479F">
              <w:rPr>
                <w:rFonts w:ascii="Courier New" w:hAnsi="Courier New" w:cs="Courier New"/>
                <w:szCs w:val="22"/>
              </w:rPr>
              <w:tab/>
            </w:r>
            <w:r w:rsidRPr="005B479F">
              <w:rPr>
                <w:rFonts w:cs="Arial"/>
                <w:szCs w:val="22"/>
              </w:rPr>
              <w:t>14% working fewer hours</w:t>
            </w:r>
          </w:p>
          <w:p w14:paraId="6026E8D6" w14:textId="77777777" w:rsidR="005B479F" w:rsidRPr="005B479F" w:rsidRDefault="005B479F" w:rsidP="005B479F">
            <w:pPr>
              <w:spacing w:after="120"/>
              <w:ind w:left="1080" w:hanging="360"/>
              <w:jc w:val="left"/>
              <w:rPr>
                <w:rFonts w:cs="Arial"/>
                <w:szCs w:val="22"/>
              </w:rPr>
            </w:pPr>
            <w:r w:rsidRPr="005B479F">
              <w:rPr>
                <w:rFonts w:ascii="Courier New" w:hAnsi="Courier New" w:cs="Courier New"/>
                <w:szCs w:val="22"/>
              </w:rPr>
              <w:t>o</w:t>
            </w:r>
            <w:r w:rsidRPr="005B479F">
              <w:rPr>
                <w:rFonts w:ascii="Courier New" w:hAnsi="Courier New" w:cs="Courier New"/>
                <w:szCs w:val="22"/>
              </w:rPr>
              <w:tab/>
            </w:r>
            <w:r w:rsidRPr="005B479F">
              <w:rPr>
                <w:rFonts w:cs="Arial"/>
                <w:szCs w:val="22"/>
              </w:rPr>
              <w:t>10% have experienced reduced income</w:t>
            </w:r>
          </w:p>
          <w:p w14:paraId="4FBF3993" w14:textId="77777777" w:rsidR="005B479F" w:rsidRPr="005B479F" w:rsidRDefault="005B479F" w:rsidP="005B479F">
            <w:pPr>
              <w:spacing w:after="120"/>
              <w:ind w:left="1080" w:hanging="360"/>
              <w:jc w:val="left"/>
              <w:rPr>
                <w:rFonts w:cs="Arial"/>
                <w:szCs w:val="22"/>
              </w:rPr>
            </w:pPr>
            <w:r w:rsidRPr="005B479F">
              <w:rPr>
                <w:rFonts w:ascii="Courier New" w:hAnsi="Courier New" w:cs="Courier New"/>
                <w:szCs w:val="22"/>
              </w:rPr>
              <w:t>o</w:t>
            </w:r>
            <w:r w:rsidRPr="005B479F">
              <w:rPr>
                <w:rFonts w:ascii="Courier New" w:hAnsi="Courier New" w:cs="Courier New"/>
                <w:szCs w:val="22"/>
              </w:rPr>
              <w:tab/>
            </w:r>
            <w:r w:rsidRPr="005B479F">
              <w:rPr>
                <w:rFonts w:cs="Arial"/>
                <w:szCs w:val="22"/>
              </w:rPr>
              <w:t>33% more stressed about finances</w:t>
            </w:r>
          </w:p>
          <w:p w14:paraId="7610A274" w14:textId="77777777" w:rsidR="005B479F" w:rsidRPr="005B479F" w:rsidRDefault="005B479F" w:rsidP="005B479F">
            <w:pPr>
              <w:spacing w:after="120"/>
              <w:ind w:left="1080" w:hanging="360"/>
              <w:jc w:val="left"/>
              <w:rPr>
                <w:rFonts w:cs="Arial"/>
                <w:szCs w:val="22"/>
              </w:rPr>
            </w:pPr>
            <w:r w:rsidRPr="005B479F">
              <w:rPr>
                <w:rFonts w:ascii="Courier New" w:hAnsi="Courier New" w:cs="Courier New"/>
                <w:szCs w:val="22"/>
              </w:rPr>
              <w:t>o</w:t>
            </w:r>
            <w:r w:rsidRPr="005B479F">
              <w:rPr>
                <w:rFonts w:ascii="Courier New" w:hAnsi="Courier New" w:cs="Courier New"/>
                <w:szCs w:val="22"/>
              </w:rPr>
              <w:tab/>
            </w:r>
            <w:r w:rsidRPr="005B479F">
              <w:rPr>
                <w:rFonts w:cs="Arial"/>
                <w:szCs w:val="22"/>
              </w:rPr>
              <w:t>10% accessed superannuation</w:t>
            </w:r>
          </w:p>
        </w:tc>
      </w:tr>
      <w:tr w:rsidR="005B479F" w:rsidRPr="005B479F" w14:paraId="0BDD950D" w14:textId="77777777" w:rsidTr="00BE368F">
        <w:trPr>
          <w:trHeight w:val="1331"/>
        </w:trPr>
        <w:tc>
          <w:tcPr>
            <w:tcW w:w="1696" w:type="dxa"/>
            <w:tcBorders>
              <w:top w:val="nil"/>
            </w:tcBorders>
          </w:tcPr>
          <w:p w14:paraId="4CDDB5CE" w14:textId="77777777" w:rsidR="005B479F" w:rsidRPr="005B479F" w:rsidRDefault="005B479F" w:rsidP="005B479F">
            <w:pPr>
              <w:spacing w:after="120"/>
              <w:jc w:val="left"/>
              <w:rPr>
                <w:rFonts w:cs="Arial"/>
                <w:szCs w:val="22"/>
              </w:rPr>
            </w:pPr>
            <w:r w:rsidRPr="005B479F">
              <w:rPr>
                <w:rFonts w:cs="Arial"/>
                <w:szCs w:val="22"/>
              </w:rPr>
              <w:t>Businesses</w:t>
            </w:r>
          </w:p>
        </w:tc>
        <w:tc>
          <w:tcPr>
            <w:tcW w:w="7320" w:type="dxa"/>
            <w:tcBorders>
              <w:top w:val="nil"/>
            </w:tcBorders>
          </w:tcPr>
          <w:p w14:paraId="70948BCE" w14:textId="77777777" w:rsidR="005B479F" w:rsidRPr="005B479F" w:rsidRDefault="005B479F" w:rsidP="005B479F">
            <w:pPr>
              <w:spacing w:after="120"/>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More than 80% of businesses have lost revenue and customers.</w:t>
            </w:r>
          </w:p>
          <w:p w14:paraId="0DC4543A" w14:textId="77777777" w:rsidR="005B479F" w:rsidRPr="005B479F" w:rsidRDefault="005B479F" w:rsidP="005B479F">
            <w:pPr>
              <w:spacing w:after="120"/>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For 72% of businesses it was impossible to operate remotely.</w:t>
            </w:r>
          </w:p>
          <w:p w14:paraId="3FDFE83F" w14:textId="77777777" w:rsidR="005B479F" w:rsidRPr="005B479F" w:rsidRDefault="005B479F" w:rsidP="005B479F">
            <w:pPr>
              <w:spacing w:after="120"/>
              <w:ind w:left="360" w:hanging="360"/>
              <w:jc w:val="left"/>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One in three businesses have laid off casual workers and 16% stood down permanent staff. </w:t>
            </w:r>
            <w:r w:rsidRPr="005B479F">
              <w:rPr>
                <w:rFonts w:cs="Arial"/>
                <w:sz w:val="16"/>
                <w:szCs w:val="16"/>
              </w:rPr>
              <w:t>6</w:t>
            </w:r>
          </w:p>
        </w:tc>
      </w:tr>
    </w:tbl>
    <w:p w14:paraId="4EABD73C" w14:textId="77777777" w:rsidR="005B479F" w:rsidRPr="005B479F" w:rsidRDefault="005B479F" w:rsidP="005B479F">
      <w:pPr>
        <w:spacing w:after="120"/>
        <w:rPr>
          <w:rFonts w:cs="Arial"/>
          <w:b/>
          <w:bCs/>
          <w:sz w:val="16"/>
          <w:szCs w:val="16"/>
          <w:u w:val="single"/>
        </w:rPr>
      </w:pPr>
      <w:r w:rsidRPr="005B479F">
        <w:rPr>
          <w:rFonts w:cs="Arial"/>
          <w:b/>
          <w:bCs/>
          <w:sz w:val="16"/>
          <w:szCs w:val="16"/>
          <w:u w:val="single"/>
        </w:rPr>
        <w:t>Sources</w:t>
      </w:r>
    </w:p>
    <w:p w14:paraId="316CE586" w14:textId="77777777" w:rsidR="005B479F" w:rsidRPr="005B479F" w:rsidRDefault="005B479F" w:rsidP="005B479F">
      <w:pPr>
        <w:spacing w:after="120"/>
        <w:jc w:val="left"/>
        <w:rPr>
          <w:rFonts w:cs="Arial"/>
          <w:sz w:val="16"/>
          <w:szCs w:val="16"/>
        </w:rPr>
      </w:pPr>
      <w:r w:rsidRPr="005B479F">
        <w:rPr>
          <w:rFonts w:cs="Arial"/>
          <w:sz w:val="16"/>
          <w:szCs w:val="16"/>
        </w:rPr>
        <w:t xml:space="preserve">1 Profile.id - </w:t>
      </w:r>
      <w:hyperlink r:id="rId266" w:history="1">
        <w:r w:rsidRPr="005B479F">
          <w:rPr>
            <w:rFonts w:cs="Arial"/>
            <w:color w:val="0000FF" w:themeColor="hyperlink"/>
            <w:sz w:val="16"/>
            <w:szCs w:val="16"/>
            <w:u w:val="single"/>
          </w:rPr>
          <w:t>https://profile.id.com.au/whittlesea/job-seeker</w:t>
        </w:r>
      </w:hyperlink>
    </w:p>
    <w:p w14:paraId="39AE1F85" w14:textId="77777777" w:rsidR="005B479F" w:rsidRPr="005B479F" w:rsidRDefault="005B479F" w:rsidP="005B479F">
      <w:pPr>
        <w:spacing w:after="120"/>
        <w:jc w:val="left"/>
        <w:rPr>
          <w:rFonts w:cs="Arial"/>
          <w:sz w:val="16"/>
          <w:szCs w:val="16"/>
        </w:rPr>
      </w:pPr>
      <w:r w:rsidRPr="005B479F">
        <w:rPr>
          <w:rFonts w:cs="Arial"/>
          <w:sz w:val="16"/>
          <w:szCs w:val="16"/>
        </w:rPr>
        <w:t>2 ABS 2021 -</w:t>
      </w:r>
      <w:r w:rsidRPr="005B479F">
        <w:rPr>
          <w:rFonts w:cs="Arial"/>
          <w:sz w:val="16"/>
          <w:szCs w:val="16"/>
          <w:u w:val="single"/>
        </w:rPr>
        <w:t xml:space="preserve"> </w:t>
      </w:r>
      <w:hyperlink r:id="rId267" w:history="1">
        <w:r w:rsidRPr="005B479F">
          <w:rPr>
            <w:rFonts w:cs="Arial"/>
            <w:color w:val="0000FF" w:themeColor="hyperlink"/>
            <w:sz w:val="16"/>
            <w:szCs w:val="16"/>
            <w:u w:val="single"/>
          </w:rPr>
          <w:t>https://www.abs.gov.au/statistics/labour/employment-and-unemployment/labour-force-australia/latest-release</w:t>
        </w:r>
      </w:hyperlink>
    </w:p>
    <w:p w14:paraId="67FC02FC" w14:textId="77777777" w:rsidR="005B479F" w:rsidRPr="005B479F" w:rsidRDefault="005B479F" w:rsidP="005B479F">
      <w:pPr>
        <w:spacing w:after="120"/>
        <w:jc w:val="left"/>
        <w:rPr>
          <w:rFonts w:cs="Arial"/>
          <w:sz w:val="16"/>
          <w:szCs w:val="16"/>
          <w:u w:val="single"/>
        </w:rPr>
      </w:pPr>
      <w:r w:rsidRPr="005B479F">
        <w:rPr>
          <w:rFonts w:cs="Arial"/>
          <w:sz w:val="16"/>
          <w:szCs w:val="16"/>
        </w:rPr>
        <w:t xml:space="preserve">3 ABS 2021 - </w:t>
      </w:r>
      <w:hyperlink r:id="rId268" w:history="1">
        <w:r w:rsidRPr="005B479F">
          <w:rPr>
            <w:rFonts w:cs="Arial"/>
            <w:color w:val="0000FF" w:themeColor="hyperlink"/>
            <w:sz w:val="16"/>
            <w:szCs w:val="16"/>
            <w:u w:val="single"/>
          </w:rPr>
          <w:t>https://www.abs.gov.au/statistics/labour/earnings-and-work-hours/weekly-payroll-jobs-and-wages-australia/latest-release</w:t>
        </w:r>
      </w:hyperlink>
    </w:p>
    <w:p w14:paraId="4A0B7D4D" w14:textId="77777777" w:rsidR="005B479F" w:rsidRPr="005B479F" w:rsidRDefault="005B479F" w:rsidP="005B479F">
      <w:pPr>
        <w:spacing w:after="120"/>
        <w:jc w:val="left"/>
        <w:rPr>
          <w:rFonts w:cs="Arial"/>
          <w:sz w:val="16"/>
          <w:szCs w:val="16"/>
          <w:u w:val="single"/>
        </w:rPr>
      </w:pPr>
      <w:r w:rsidRPr="005B479F">
        <w:rPr>
          <w:rFonts w:cs="Arial"/>
          <w:sz w:val="16"/>
          <w:szCs w:val="16"/>
        </w:rPr>
        <w:t xml:space="preserve">4 Labour Market Information Portal - </w:t>
      </w:r>
      <w:hyperlink r:id="rId269" w:history="1">
        <w:r w:rsidRPr="005B479F">
          <w:rPr>
            <w:rFonts w:cs="Arial"/>
            <w:color w:val="0000FF" w:themeColor="hyperlink"/>
            <w:sz w:val="16"/>
            <w:szCs w:val="16"/>
            <w:u w:val="single"/>
          </w:rPr>
          <w:t>https://lmip.gov.au/default.aspx?LMIP/Downloads/SmallAreaLabourMarketsSALM</w:t>
        </w:r>
      </w:hyperlink>
    </w:p>
    <w:p w14:paraId="35D2C133" w14:textId="77777777" w:rsidR="005B479F" w:rsidRPr="005B479F" w:rsidRDefault="005B479F" w:rsidP="005B479F">
      <w:pPr>
        <w:spacing w:after="120"/>
        <w:jc w:val="left"/>
        <w:rPr>
          <w:rFonts w:cs="Arial"/>
          <w:sz w:val="16"/>
          <w:szCs w:val="16"/>
        </w:rPr>
      </w:pPr>
      <w:r w:rsidRPr="005B479F">
        <w:rPr>
          <w:rFonts w:cs="Arial"/>
          <w:sz w:val="16"/>
          <w:szCs w:val="16"/>
        </w:rPr>
        <w:t>5 City of Whittlesea – COVID-19 Community Impact Survey</w:t>
      </w:r>
    </w:p>
    <w:p w14:paraId="714A8D47" w14:textId="77777777" w:rsidR="005B479F" w:rsidRPr="005B479F" w:rsidRDefault="005B479F" w:rsidP="005B479F">
      <w:pPr>
        <w:spacing w:after="120"/>
        <w:jc w:val="left"/>
        <w:rPr>
          <w:rFonts w:cs="Arial"/>
          <w:sz w:val="16"/>
          <w:szCs w:val="16"/>
        </w:rPr>
      </w:pPr>
      <w:r w:rsidRPr="005B479F">
        <w:rPr>
          <w:rFonts w:cs="Arial"/>
          <w:sz w:val="16"/>
          <w:szCs w:val="16"/>
        </w:rPr>
        <w:t>6 City of Whittlesea – COVID-19 Business Impact Survey</w:t>
      </w:r>
    </w:p>
    <w:p w14:paraId="541ACF22" w14:textId="77777777" w:rsidR="005B479F" w:rsidRPr="005B479F" w:rsidRDefault="005B479F" w:rsidP="005B479F">
      <w:pPr>
        <w:spacing w:after="120"/>
        <w:rPr>
          <w:rFonts w:cs="Arial"/>
          <w:szCs w:val="22"/>
        </w:rPr>
      </w:pPr>
    </w:p>
    <w:p w14:paraId="23892C63" w14:textId="77777777" w:rsidR="005B479F" w:rsidRPr="005B479F" w:rsidRDefault="005B479F" w:rsidP="005B479F">
      <w:pPr>
        <w:spacing w:after="120"/>
        <w:rPr>
          <w:rFonts w:cs="Arial"/>
          <w:szCs w:val="22"/>
        </w:rPr>
      </w:pPr>
      <w:r w:rsidRPr="005B479F">
        <w:rPr>
          <w:rFonts w:cs="Arial"/>
          <w:szCs w:val="22"/>
        </w:rPr>
        <w:t xml:space="preserve">The Pandemic Fund Recovery Actions address issues raised in the various surveys and build a recovery platform to, in time, have a direct impact on some of the key community and economic indicators.  </w:t>
      </w:r>
    </w:p>
    <w:p w14:paraId="60788E0E"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Financial Implications</w:t>
      </w:r>
    </w:p>
    <w:p w14:paraId="0BEEA2DB" w14:textId="77777777" w:rsidR="005B479F" w:rsidRPr="005B479F" w:rsidRDefault="005B479F" w:rsidP="005B479F">
      <w:pPr>
        <w:spacing w:after="120"/>
        <w:rPr>
          <w:rFonts w:cs="Arial"/>
          <w:szCs w:val="22"/>
        </w:rPr>
      </w:pPr>
      <w:r w:rsidRPr="005B479F">
        <w:rPr>
          <w:rFonts w:cs="Arial"/>
          <w:szCs w:val="22"/>
        </w:rPr>
        <w:t xml:space="preserve">Council has allocated $2M to the COVID -19 Pandemic Recovery Fund for the 2021/22 financial year. </w:t>
      </w:r>
    </w:p>
    <w:p w14:paraId="5CEA5105"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Policy strategy and legislation</w:t>
      </w:r>
    </w:p>
    <w:p w14:paraId="24332621" w14:textId="77777777" w:rsidR="005B479F" w:rsidRPr="005B479F" w:rsidRDefault="005B479F" w:rsidP="005B479F">
      <w:pPr>
        <w:spacing w:after="120"/>
        <w:rPr>
          <w:rFonts w:cs="Arial"/>
          <w:szCs w:val="22"/>
        </w:rPr>
      </w:pPr>
      <w:r w:rsidRPr="005B479F">
        <w:rPr>
          <w:rFonts w:cs="Arial"/>
          <w:szCs w:val="22"/>
        </w:rPr>
        <w:t xml:space="preserve">Under the </w:t>
      </w:r>
      <w:r w:rsidRPr="005B479F">
        <w:rPr>
          <w:rFonts w:cs="Arial"/>
          <w:bCs/>
          <w:szCs w:val="22"/>
        </w:rPr>
        <w:t>Emergency Management Act,</w:t>
      </w:r>
      <w:r w:rsidRPr="005B479F">
        <w:rPr>
          <w:rFonts w:cs="Arial"/>
          <w:szCs w:val="22"/>
        </w:rPr>
        <w:t xml:space="preserve"> following any major emergency incident, Council is required to coordinate local recovery efforts which incorporates outcomes from community and key stakeholder engagement and ongoing impact assessments.  Council will undertake this responsibility via the Pandemic Recovery fund actions and continuing to work with community and key stakeholders through the various forums to ensure a coordinated recovery approach. </w:t>
      </w:r>
    </w:p>
    <w:p w14:paraId="594A7663" w14:textId="77777777" w:rsidR="005B479F" w:rsidRPr="005B479F" w:rsidRDefault="005B479F" w:rsidP="005B479F">
      <w:pPr>
        <w:spacing w:after="120"/>
        <w:rPr>
          <w:rFonts w:cs="Arial"/>
          <w:szCs w:val="22"/>
        </w:rPr>
      </w:pPr>
      <w:r w:rsidRPr="005B479F">
        <w:rPr>
          <w:rFonts w:cs="Arial"/>
          <w:szCs w:val="22"/>
        </w:rPr>
        <w:t xml:space="preserve">Under the Act, the pandemic is a class 2 incident </w:t>
      </w:r>
      <w:bookmarkStart w:id="139" w:name="_Hlk62025147"/>
      <w:bookmarkStart w:id="140" w:name="_Hlk61985526"/>
      <w:r w:rsidRPr="005B479F">
        <w:rPr>
          <w:rFonts w:cs="Arial"/>
          <w:szCs w:val="22"/>
        </w:rPr>
        <w:t>and local government is not eligible for resource re-imbursement for emergency relief and recovery expenditure from the Victorian Government.  There are however ongoing discussions between Councils, the Department of Health, Emergency Management Victoria, and other Government Departments on funding and grants for specific pandemic recovery initiatives</w:t>
      </w:r>
      <w:bookmarkEnd w:id="139"/>
      <w:r w:rsidRPr="005B479F">
        <w:rPr>
          <w:rFonts w:cs="Arial"/>
          <w:szCs w:val="22"/>
        </w:rPr>
        <w:t>.</w:t>
      </w:r>
    </w:p>
    <w:bookmarkEnd w:id="140"/>
    <w:p w14:paraId="18AC88DC" w14:textId="77777777" w:rsidR="005B479F" w:rsidRPr="005B479F" w:rsidRDefault="005B479F" w:rsidP="005B479F">
      <w:pPr>
        <w:spacing w:after="120"/>
        <w:rPr>
          <w:rFonts w:cs="Arial"/>
          <w:szCs w:val="22"/>
        </w:rPr>
      </w:pPr>
      <w:r w:rsidRPr="005B479F">
        <w:rPr>
          <w:rFonts w:cs="Arial"/>
          <w:b/>
          <w:szCs w:val="22"/>
        </w:rPr>
        <w:t xml:space="preserve">Whittlesea 2040 – A place for all </w:t>
      </w:r>
      <w:r w:rsidRPr="005B479F">
        <w:rPr>
          <w:rFonts w:cs="Arial"/>
          <w:szCs w:val="22"/>
        </w:rPr>
        <w:t xml:space="preserve">Having Pandemic Recovery actions embedded within the new Community Plan will align with Whittlesea 2040 goals and other major Council strategies. In addition, Whittlesea 2040 goals align with the four disaster recovery environments identified in </w:t>
      </w:r>
      <w:r w:rsidRPr="005B479F">
        <w:rPr>
          <w:rFonts w:cs="Arial"/>
          <w:b/>
          <w:bCs/>
          <w:szCs w:val="22"/>
        </w:rPr>
        <w:t>Table 1</w:t>
      </w:r>
      <w:r w:rsidRPr="005B479F">
        <w:rPr>
          <w:rFonts w:cs="Arial"/>
          <w:szCs w:val="22"/>
        </w:rPr>
        <w:t xml:space="preserve"> of this report.</w:t>
      </w:r>
    </w:p>
    <w:p w14:paraId="2E0B320B" w14:textId="77777777" w:rsidR="005B479F" w:rsidRPr="005B479F" w:rsidRDefault="005B479F" w:rsidP="005B479F">
      <w:pPr>
        <w:keepNext/>
        <w:tabs>
          <w:tab w:val="left" w:pos="1134"/>
        </w:tabs>
        <w:spacing w:before="360" w:after="120"/>
        <w:rPr>
          <w:rFonts w:cs="Arial"/>
          <w:b/>
          <w:caps/>
          <w:smallCaps/>
          <w:szCs w:val="22"/>
        </w:rPr>
      </w:pPr>
      <w:r w:rsidRPr="005B479F">
        <w:rPr>
          <w:rFonts w:cs="Arial"/>
          <w:b/>
          <w:caps/>
          <w:smallCaps/>
          <w:szCs w:val="22"/>
        </w:rPr>
        <w:t>link to strategic risks</w:t>
      </w:r>
    </w:p>
    <w:p w14:paraId="7E8BACD4" w14:textId="77777777" w:rsidR="005B479F" w:rsidRPr="005B479F" w:rsidRDefault="005B479F" w:rsidP="005B479F">
      <w:pPr>
        <w:keepNext/>
        <w:tabs>
          <w:tab w:val="left" w:pos="1134"/>
        </w:tabs>
        <w:spacing w:before="240" w:after="120"/>
        <w:rPr>
          <w:rFonts w:cs="Arial"/>
          <w:i/>
          <w:color w:val="000000" w:themeColor="text1"/>
          <w:szCs w:val="22"/>
        </w:rPr>
      </w:pPr>
      <w:r w:rsidRPr="005B479F">
        <w:rPr>
          <w:rFonts w:cs="Arial"/>
          <w:b/>
          <w:bCs/>
          <w:iCs/>
          <w:lang w:eastAsia="en-AU"/>
        </w:rPr>
        <w:t xml:space="preserve">Strategic Risk </w:t>
      </w:r>
      <w:r w:rsidRPr="005B479F">
        <w:rPr>
          <w:rFonts w:cs="Arial"/>
          <w:i/>
          <w:color w:val="000000" w:themeColor="text1"/>
          <w:szCs w:val="22"/>
        </w:rPr>
        <w:t>Emergency Management - Failure to manage and respond to an emergency event which may be detrimental to community health and wellbeing</w:t>
      </w:r>
    </w:p>
    <w:p w14:paraId="4F72433E" w14:textId="77777777" w:rsidR="005B479F" w:rsidRPr="005B479F" w:rsidRDefault="005B479F" w:rsidP="005B479F">
      <w:pPr>
        <w:spacing w:before="240" w:after="120"/>
        <w:rPr>
          <w:rFonts w:cs="Arial"/>
          <w:szCs w:val="22"/>
        </w:rPr>
      </w:pPr>
      <w:r w:rsidRPr="005B479F">
        <w:rPr>
          <w:rFonts w:cs="Arial"/>
          <w:szCs w:val="22"/>
        </w:rPr>
        <w:t>Allocating $2M to a Pandemic Recovery fund will support the community to recovery from the COVID-19 Pandemic.</w:t>
      </w:r>
    </w:p>
    <w:p w14:paraId="6D8A6FAC" w14:textId="77777777" w:rsidR="005B479F" w:rsidRPr="005B479F" w:rsidRDefault="005B479F" w:rsidP="005B479F">
      <w:pPr>
        <w:spacing w:before="240" w:after="120"/>
        <w:rPr>
          <w:rFonts w:cs="Arial"/>
          <w:i/>
          <w:color w:val="000000" w:themeColor="text1"/>
          <w:szCs w:val="22"/>
        </w:rPr>
      </w:pPr>
      <w:r w:rsidRPr="005B479F">
        <w:rPr>
          <w:rFonts w:cs="Arial"/>
          <w:b/>
          <w:bCs/>
          <w:iCs/>
          <w:lang w:eastAsia="en-AU"/>
        </w:rPr>
        <w:t xml:space="preserve">Strategic Risk </w:t>
      </w:r>
      <w:r w:rsidRPr="005B479F">
        <w:rPr>
          <w:rFonts w:cs="Arial"/>
          <w:i/>
          <w:color w:val="000000" w:themeColor="text1"/>
          <w:szCs w:val="22"/>
        </w:rPr>
        <w:t>Governance - Ineffective governance of Council’s operations and activities resulting in either a legislative or policy breach</w:t>
      </w:r>
    </w:p>
    <w:p w14:paraId="72EB04A1" w14:textId="77777777" w:rsidR="005B479F" w:rsidRPr="005B479F" w:rsidRDefault="005B479F" w:rsidP="005B479F">
      <w:pPr>
        <w:spacing w:before="240" w:after="120"/>
        <w:rPr>
          <w:rFonts w:cs="Arial"/>
          <w:b/>
          <w:bCs/>
          <w:iCs/>
          <w:lang w:eastAsia="en-AU"/>
        </w:rPr>
      </w:pPr>
      <w:r w:rsidRPr="005B479F">
        <w:rPr>
          <w:rFonts w:cs="Arial"/>
          <w:szCs w:val="22"/>
        </w:rPr>
        <w:t>Developing Municipal Pandemic Recovery actions that are aligned with Whittlesea 2040 as well as wider emergency management frameworks avoids the risks associated with poorly coordinated services and maximises community outcomes.</w:t>
      </w:r>
    </w:p>
    <w:p w14:paraId="3D1D8B1A" w14:textId="77777777" w:rsidR="001F1304" w:rsidRDefault="001F1304" w:rsidP="005B479F">
      <w:pPr>
        <w:spacing w:before="0"/>
        <w:rPr>
          <w:rFonts w:cs="Arial"/>
          <w:sz w:val="16"/>
          <w:szCs w:val="16"/>
          <w:lang w:val="en-GB"/>
        </w:rPr>
      </w:pPr>
      <w:r>
        <w:rPr>
          <w:rFonts w:cs="Arial"/>
          <w:sz w:val="16"/>
          <w:szCs w:val="16"/>
          <w:lang w:val="en-GB"/>
        </w:rPr>
        <w:br w:type="page"/>
      </w:r>
    </w:p>
    <w:p w14:paraId="316E2C9A"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Links to whittlesea 2040 and the CoUNCIL Plan</w:t>
      </w:r>
    </w:p>
    <w:p w14:paraId="6AB1E6B6" w14:textId="77777777" w:rsidR="005B479F" w:rsidRPr="005B479F" w:rsidRDefault="005B479F" w:rsidP="005B479F">
      <w:pPr>
        <w:tabs>
          <w:tab w:val="left" w:pos="2835"/>
        </w:tabs>
        <w:spacing w:after="120"/>
        <w:ind w:left="2835" w:hanging="2835"/>
        <w:jc w:val="left"/>
        <w:rPr>
          <w:rFonts w:cs="Arial"/>
          <w:b/>
          <w:bCs/>
          <w:iCs/>
          <w:szCs w:val="20"/>
          <w:lang w:eastAsia="en-AU"/>
        </w:rPr>
      </w:pPr>
      <w:r w:rsidRPr="005B479F">
        <w:rPr>
          <w:rFonts w:cs="Arial"/>
          <w:b/>
          <w:bCs/>
          <w:iCs/>
          <w:szCs w:val="20"/>
          <w:lang w:eastAsia="en-AU"/>
        </w:rPr>
        <w:t>Goal</w:t>
      </w:r>
      <w:r w:rsidRPr="005B479F">
        <w:rPr>
          <w:rFonts w:cs="Arial"/>
          <w:b/>
          <w:bCs/>
          <w:iCs/>
          <w:szCs w:val="20"/>
          <w:lang w:eastAsia="en-AU"/>
        </w:rPr>
        <w:tab/>
      </w:r>
      <w:r w:rsidRPr="005B479F">
        <w:rPr>
          <w:b/>
        </w:rPr>
        <w:t>Connected community</w:t>
      </w:r>
    </w:p>
    <w:p w14:paraId="45ECBAFE" w14:textId="77777777" w:rsidR="005B479F" w:rsidRPr="005B479F" w:rsidRDefault="005B479F" w:rsidP="005B479F">
      <w:pPr>
        <w:tabs>
          <w:tab w:val="left" w:pos="2835"/>
        </w:tabs>
        <w:spacing w:after="120"/>
        <w:ind w:left="2835" w:hanging="2835"/>
        <w:jc w:val="left"/>
        <w:rPr>
          <w:rFonts w:cs="Arial"/>
          <w:b/>
          <w:bCs/>
          <w:iCs/>
          <w:szCs w:val="20"/>
          <w:lang w:eastAsia="en-AU"/>
        </w:rPr>
      </w:pPr>
      <w:r w:rsidRPr="005B479F">
        <w:rPr>
          <w:rFonts w:cs="Arial"/>
          <w:b/>
          <w:bCs/>
          <w:iCs/>
          <w:szCs w:val="20"/>
          <w:lang w:eastAsia="en-AU"/>
        </w:rPr>
        <w:t>Key Direction</w:t>
      </w:r>
      <w:r w:rsidRPr="005B479F">
        <w:rPr>
          <w:rFonts w:cs="Arial"/>
          <w:b/>
          <w:bCs/>
          <w:iCs/>
          <w:szCs w:val="20"/>
          <w:lang w:eastAsia="en-AU"/>
        </w:rPr>
        <w:tab/>
      </w:r>
      <w:r w:rsidRPr="005B479F">
        <w:rPr>
          <w:b/>
        </w:rPr>
        <w:t>A healthy and safe community</w:t>
      </w:r>
    </w:p>
    <w:p w14:paraId="25CE8B2D" w14:textId="77777777" w:rsidR="005B479F" w:rsidRPr="005B479F" w:rsidRDefault="005B479F" w:rsidP="005B479F">
      <w:pPr>
        <w:rPr>
          <w:rFonts w:cs="Arial"/>
          <w:sz w:val="16"/>
          <w:szCs w:val="16"/>
          <w:lang w:val="en-GB"/>
        </w:rPr>
      </w:pPr>
    </w:p>
    <w:p w14:paraId="7FBDFC35" w14:textId="77777777" w:rsidR="005B479F" w:rsidRPr="005B479F" w:rsidRDefault="005B479F" w:rsidP="005B479F">
      <w:pPr>
        <w:spacing w:after="120"/>
      </w:pPr>
      <w:r w:rsidRPr="005B479F">
        <w:t>The Pandemic Recovery Fund Actions will specifically address Council’s commitments to create a healthy and safe community and support the achievement of Whittlesea 2040 goals by coordinating Council’s recovery actions into other key Council plans, resources and service delivery.</w:t>
      </w:r>
    </w:p>
    <w:p w14:paraId="36818CAB"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Declarations of Conflicts of Interest</w:t>
      </w:r>
    </w:p>
    <w:p w14:paraId="22FE4913" w14:textId="77777777" w:rsidR="005B479F" w:rsidRPr="005B479F" w:rsidRDefault="005B479F" w:rsidP="005B479F">
      <w:pPr>
        <w:spacing w:after="120"/>
        <w:rPr>
          <w:lang w:eastAsia="en-AU"/>
        </w:rPr>
      </w:pPr>
      <w:r w:rsidRPr="005B479F">
        <w:rPr>
          <w:lang w:eastAsia="en-AU"/>
        </w:rPr>
        <w:t xml:space="preserve">Under Section 130 of the </w:t>
      </w:r>
      <w:r w:rsidRPr="005B479F">
        <w:rPr>
          <w:i/>
          <w:iCs/>
          <w:lang w:eastAsia="en-AU"/>
        </w:rPr>
        <w:t xml:space="preserve">Local Government Act 2020 </w:t>
      </w:r>
      <w:r w:rsidRPr="005B479F">
        <w:rPr>
          <w:iCs/>
          <w:lang w:eastAsia="en-AU"/>
        </w:rPr>
        <w:t xml:space="preserve">and Rule 47 of the </w:t>
      </w:r>
      <w:r w:rsidRPr="005B479F">
        <w:rPr>
          <w:i/>
          <w:iCs/>
          <w:lang w:eastAsia="en-AU"/>
        </w:rPr>
        <w:t>Governance Rules 2021,</w:t>
      </w:r>
      <w:r w:rsidRPr="005B479F">
        <w:rPr>
          <w:lang w:eastAsia="en-AU"/>
        </w:rPr>
        <w:t xml:space="preserve"> officers providing advice to Council are required to disclose any conflict of interest they have in a matter and explain the nature of the conflict.</w:t>
      </w:r>
    </w:p>
    <w:p w14:paraId="10462649" w14:textId="77777777" w:rsidR="005B479F" w:rsidRPr="005B479F" w:rsidRDefault="005B479F" w:rsidP="005B479F">
      <w:pPr>
        <w:spacing w:after="120"/>
        <w:rPr>
          <w:lang w:eastAsia="en-AU"/>
        </w:rPr>
      </w:pPr>
      <w:r w:rsidRPr="005B479F">
        <w:rPr>
          <w:lang w:eastAsia="en-AU"/>
        </w:rPr>
        <w:t>The Responsible Officer reviewing this report, having made enquiries with relevant members of staff, reports that no disclosable interests have been raised in relation to this report.</w:t>
      </w:r>
    </w:p>
    <w:p w14:paraId="6E3783D3" w14:textId="77777777" w:rsidR="005B479F" w:rsidRPr="005B479F" w:rsidRDefault="005B479F" w:rsidP="005B479F">
      <w:pPr>
        <w:keepNext/>
        <w:spacing w:before="360" w:after="240"/>
        <w:rPr>
          <w:rFonts w:cs="Arial"/>
          <w:b/>
          <w:szCs w:val="22"/>
          <w:u w:val="single"/>
        </w:rPr>
      </w:pPr>
      <w:r w:rsidRPr="005B479F">
        <w:rPr>
          <w:rFonts w:cs="Arial"/>
          <w:b/>
          <w:caps/>
          <w:smallCaps/>
          <w:szCs w:val="22"/>
        </w:rPr>
        <w:t>Conclusion</w:t>
      </w:r>
    </w:p>
    <w:p w14:paraId="62C93687" w14:textId="77777777" w:rsidR="005B479F" w:rsidRPr="005B479F" w:rsidRDefault="005B479F" w:rsidP="005B479F">
      <w:pPr>
        <w:spacing w:after="120"/>
      </w:pPr>
      <w:r w:rsidRPr="005B479F">
        <w:t xml:space="preserve">Council has undertaken </w:t>
      </w:r>
      <w:r w:rsidRPr="005B479F">
        <w:rPr>
          <w:lang w:val="en-US"/>
        </w:rPr>
        <w:t xml:space="preserve">an extensive community consultative process to develop actions for the $2M Covid-19 Pandemic Recovery Fund for 2021/22.  </w:t>
      </w:r>
      <w:r w:rsidRPr="005B479F">
        <w:t xml:space="preserve">The consultation gathered community perspectives to guide the roll out of the Fund via a community participatory budget working group, community consultation, impact analysis, and ongoing liaison with key external stakeholders.  The Pandemic recovery actions have strong alignment with the </w:t>
      </w:r>
      <w:r w:rsidRPr="005B479F">
        <w:rPr>
          <w:i/>
          <w:iCs/>
        </w:rPr>
        <w:t>Disaster Recovery Environments</w:t>
      </w:r>
      <w:r w:rsidRPr="005B479F">
        <w:rPr>
          <w:i/>
          <w:iCs/>
          <w:vertAlign w:val="superscript"/>
        </w:rPr>
        <w:footnoteReference w:id="3"/>
      </w:r>
      <w:r w:rsidRPr="005B479F">
        <w:rPr>
          <w:i/>
          <w:iCs/>
        </w:rPr>
        <w:t xml:space="preserve"> </w:t>
      </w:r>
      <w:r w:rsidRPr="005B479F">
        <w:t xml:space="preserve">and with Whittlesea 2040 goals. </w:t>
      </w:r>
    </w:p>
    <w:tbl>
      <w:tblPr>
        <w:tblW w:w="5000" w:type="pct"/>
        <w:tblLook w:val="0000" w:firstRow="0" w:lastRow="0" w:firstColumn="0" w:lastColumn="0" w:noHBand="0" w:noVBand="0"/>
      </w:tblPr>
      <w:tblGrid>
        <w:gridCol w:w="9287"/>
      </w:tblGrid>
      <w:tr w:rsidR="005B479F" w:rsidRPr="005B479F" w14:paraId="1FBCFC06" w14:textId="77777777" w:rsidTr="00BE368F">
        <w:tc>
          <w:tcPr>
            <w:tcW w:w="5000" w:type="pct"/>
          </w:tcPr>
          <w:p w14:paraId="5C3DC311" w14:textId="77777777" w:rsidR="005B479F" w:rsidRPr="005B479F" w:rsidRDefault="005B479F" w:rsidP="002213AD">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5B479F">
              <w:rPr>
                <w:rFonts w:cs="Arial"/>
                <w:lang w:val="en-GB"/>
              </w:rPr>
              <w:t xml:space="preserve"> </w:t>
            </w:r>
            <w:r w:rsidRPr="005B479F">
              <w:rPr>
                <w:rFonts w:cs="Arial"/>
                <w:b/>
                <w:bCs/>
                <w:caps/>
              </w:rPr>
              <w:t>RECOMMENDATION</w:t>
            </w:r>
          </w:p>
          <w:p w14:paraId="48713DD7" w14:textId="77777777" w:rsidR="005B479F" w:rsidRPr="00A5004E" w:rsidRDefault="005B479F" w:rsidP="005B479F">
            <w:r w:rsidRPr="00A5004E">
              <w:t>THAT Council resolve to:</w:t>
            </w:r>
          </w:p>
          <w:p w14:paraId="3B5E32B4" w14:textId="77777777" w:rsidR="005B479F" w:rsidRPr="005B479F" w:rsidRDefault="002213AD" w:rsidP="005B479F">
            <w:pPr>
              <w:widowControl w:val="0"/>
              <w:tabs>
                <w:tab w:val="left" w:pos="567"/>
              </w:tabs>
              <w:spacing w:before="240"/>
              <w:ind w:left="567" w:hanging="567"/>
              <w:rPr>
                <w:szCs w:val="22"/>
              </w:rPr>
            </w:pPr>
            <w:r>
              <w:rPr>
                <w:szCs w:val="22"/>
              </w:rPr>
              <w:t>1.</w:t>
            </w:r>
            <w:r w:rsidR="005B479F" w:rsidRPr="005B479F">
              <w:rPr>
                <w:szCs w:val="22"/>
              </w:rPr>
              <w:tab/>
            </w:r>
            <w:r w:rsidR="005B479F" w:rsidRPr="005B479F">
              <w:rPr>
                <w:szCs w:val="22"/>
                <w:lang w:val="en-US"/>
              </w:rPr>
              <w:t>Acknowledge the community participatory budget working group for their work in codesigning with Council the recovery fund actions.</w:t>
            </w:r>
          </w:p>
          <w:p w14:paraId="27CBF5D0" w14:textId="77777777" w:rsidR="005B479F" w:rsidRPr="005B479F" w:rsidRDefault="002213AD" w:rsidP="005B479F">
            <w:pPr>
              <w:widowControl w:val="0"/>
              <w:tabs>
                <w:tab w:val="left" w:pos="567"/>
              </w:tabs>
              <w:spacing w:before="240" w:after="120"/>
              <w:ind w:left="567" w:hanging="567"/>
              <w:rPr>
                <w:rFonts w:cs="Arial"/>
                <w:szCs w:val="22"/>
                <w:lang w:val="en-US"/>
              </w:rPr>
            </w:pPr>
            <w:r>
              <w:rPr>
                <w:rFonts w:cs="Arial"/>
                <w:szCs w:val="22"/>
                <w:lang w:val="en-US"/>
              </w:rPr>
              <w:t>2</w:t>
            </w:r>
            <w:r w:rsidR="005B479F" w:rsidRPr="005B479F">
              <w:rPr>
                <w:rFonts w:cs="Arial"/>
                <w:szCs w:val="22"/>
                <w:lang w:val="en-US"/>
              </w:rPr>
              <w:t>.</w:t>
            </w:r>
            <w:r w:rsidR="005B479F" w:rsidRPr="005B479F">
              <w:rPr>
                <w:rFonts w:cs="Arial"/>
                <w:szCs w:val="22"/>
                <w:lang w:val="en-US"/>
              </w:rPr>
              <w:tab/>
            </w:r>
            <w:r w:rsidR="005B479F" w:rsidRPr="005B479F">
              <w:rPr>
                <w:szCs w:val="22"/>
              </w:rPr>
              <w:t>Adopt the COVID-19 Pandemic Recovery Fund Actions (Attachment 1).</w:t>
            </w:r>
          </w:p>
          <w:p w14:paraId="56A1FEE8" w14:textId="77777777" w:rsidR="005B479F" w:rsidRPr="005B479F" w:rsidRDefault="002213AD" w:rsidP="005B479F">
            <w:pPr>
              <w:widowControl w:val="0"/>
              <w:tabs>
                <w:tab w:val="left" w:pos="567"/>
              </w:tabs>
              <w:spacing w:before="240"/>
              <w:ind w:left="567" w:hanging="567"/>
              <w:rPr>
                <w:rFonts w:cs="Arial"/>
                <w:b/>
                <w:szCs w:val="20"/>
                <w:lang w:eastAsia="en-AU"/>
              </w:rPr>
            </w:pPr>
            <w:r w:rsidRPr="002213AD">
              <w:rPr>
                <w:rFonts w:cs="Arial"/>
                <w:bCs/>
                <w:szCs w:val="20"/>
                <w:lang w:eastAsia="en-AU"/>
              </w:rPr>
              <w:t>3</w:t>
            </w:r>
            <w:r w:rsidR="005B479F" w:rsidRPr="002213AD">
              <w:rPr>
                <w:rFonts w:cs="Arial"/>
                <w:bCs/>
                <w:szCs w:val="20"/>
                <w:lang w:eastAsia="en-AU"/>
              </w:rPr>
              <w:t>.</w:t>
            </w:r>
            <w:r w:rsidR="005B479F" w:rsidRPr="005B479F">
              <w:rPr>
                <w:rFonts w:cs="Arial"/>
                <w:b/>
                <w:szCs w:val="20"/>
                <w:lang w:eastAsia="en-AU"/>
              </w:rPr>
              <w:tab/>
            </w:r>
            <w:r w:rsidR="005B479F" w:rsidRPr="005B479F">
              <w:rPr>
                <w:rFonts w:cs="Arial"/>
                <w:bCs/>
                <w:szCs w:val="20"/>
                <w:lang w:val="en-US" w:eastAsia="en-AU"/>
              </w:rPr>
              <w:t xml:space="preserve">Note that </w:t>
            </w:r>
            <w:r w:rsidR="005B479F" w:rsidRPr="005B479F">
              <w:rPr>
                <w:rFonts w:cs="Arial"/>
                <w:bCs/>
                <w:szCs w:val="20"/>
                <w:lang w:eastAsia="en-AU"/>
              </w:rPr>
              <w:t>COVID-19 Pandemic Recovery Fund Actions</w:t>
            </w:r>
            <w:r w:rsidR="005B479F" w:rsidRPr="005B479F">
              <w:rPr>
                <w:rFonts w:cs="Arial"/>
                <w:bCs/>
                <w:szCs w:val="20"/>
                <w:lang w:val="en-US" w:eastAsia="en-AU"/>
              </w:rPr>
              <w:t xml:space="preserve"> w</w:t>
            </w:r>
            <w:r w:rsidR="005B479F" w:rsidRPr="005B479F">
              <w:rPr>
                <w:rFonts w:cs="Arial"/>
                <w:bCs/>
                <w:szCs w:val="20"/>
                <w:lang w:eastAsia="en-AU"/>
              </w:rPr>
              <w:t>ill be reported on quarterly via the Community Plan reporting processes.</w:t>
            </w:r>
          </w:p>
        </w:tc>
      </w:tr>
      <w:tr w:rsidR="002213AD" w:rsidRPr="005B479F" w14:paraId="1D1EF1AB" w14:textId="77777777" w:rsidTr="00BE368F">
        <w:tc>
          <w:tcPr>
            <w:tcW w:w="5000" w:type="pct"/>
          </w:tcPr>
          <w:p w14:paraId="301D41AE" w14:textId="77777777" w:rsidR="002213AD" w:rsidRDefault="002213AD" w:rsidP="002213AD">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caps/>
                <w:lang w:val="en-GB"/>
              </w:rPr>
            </w:pPr>
            <w:bookmarkStart w:id="141" w:name="PDF2_Recommendations_34696"/>
            <w:bookmarkEnd w:id="141"/>
            <w:r w:rsidRPr="002213AD">
              <w:rPr>
                <w:rFonts w:cs="Arial"/>
                <w:b/>
                <w:caps/>
                <w:lang w:val="en-GB"/>
              </w:rPr>
              <w:t>Council Resolution</w:t>
            </w:r>
          </w:p>
          <w:p w14:paraId="6D6D7F55" w14:textId="77777777" w:rsidR="002213AD" w:rsidRDefault="002213AD" w:rsidP="002213AD">
            <w:pPr>
              <w:tabs>
                <w:tab w:val="left" w:pos="2268"/>
              </w:tabs>
              <w:rPr>
                <w:rFonts w:cs="Arial"/>
                <w:b/>
                <w:i/>
                <w:lang w:val="en-GB"/>
              </w:rPr>
            </w:pPr>
            <w:bookmarkStart w:id="142" w:name="MoverSeconder_34696"/>
            <w:r w:rsidRPr="002213AD">
              <w:rPr>
                <w:rFonts w:cs="Arial"/>
                <w:b/>
                <w:i/>
                <w:caps/>
                <w:lang w:val="en-GB"/>
              </w:rPr>
              <w:t>Moved:</w:t>
            </w:r>
            <w:r w:rsidRPr="002213AD">
              <w:rPr>
                <w:rFonts w:cs="Arial"/>
                <w:b/>
                <w:i/>
                <w:caps/>
                <w:lang w:val="en-GB"/>
              </w:rPr>
              <w:tab/>
            </w:r>
            <w:r w:rsidRPr="002213AD">
              <w:rPr>
                <w:rFonts w:cs="Arial"/>
                <w:b/>
                <w:i/>
                <w:lang w:val="en-GB"/>
              </w:rPr>
              <w:t>Chairperson Wilson</w:t>
            </w:r>
          </w:p>
          <w:p w14:paraId="1CBAD8E4" w14:textId="77777777" w:rsidR="002213AD" w:rsidRDefault="002213AD" w:rsidP="002213AD">
            <w:pPr>
              <w:tabs>
                <w:tab w:val="left" w:pos="2268"/>
              </w:tabs>
              <w:spacing w:before="0"/>
              <w:rPr>
                <w:rFonts w:cs="Arial"/>
                <w:b/>
                <w:i/>
                <w:lang w:val="en-GB"/>
              </w:rPr>
            </w:pPr>
            <w:r w:rsidRPr="002213AD">
              <w:rPr>
                <w:rFonts w:cs="Arial"/>
                <w:b/>
                <w:i/>
                <w:caps/>
                <w:lang w:val="en-GB"/>
              </w:rPr>
              <w:t>Seconded:</w:t>
            </w:r>
            <w:r w:rsidRPr="002213AD">
              <w:rPr>
                <w:rFonts w:cs="Arial"/>
                <w:b/>
                <w:i/>
                <w:caps/>
                <w:lang w:val="en-GB"/>
              </w:rPr>
              <w:tab/>
            </w:r>
            <w:r w:rsidRPr="002213AD">
              <w:rPr>
                <w:rFonts w:cs="Arial"/>
                <w:b/>
                <w:i/>
                <w:lang w:val="en-GB"/>
              </w:rPr>
              <w:t xml:space="preserve">Administrator Eddy </w:t>
            </w:r>
          </w:p>
          <w:bookmarkEnd w:id="142"/>
          <w:p w14:paraId="471F63CA" w14:textId="77777777" w:rsidR="002213AD" w:rsidRPr="001F1304" w:rsidRDefault="002213AD" w:rsidP="002213AD">
            <w:pPr>
              <w:tabs>
                <w:tab w:val="left" w:pos="2268"/>
              </w:tabs>
              <w:spacing w:before="0"/>
              <w:rPr>
                <w:sz w:val="12"/>
                <w:szCs w:val="14"/>
                <w:lang w:val="en-GB"/>
              </w:rPr>
            </w:pPr>
          </w:p>
          <w:p w14:paraId="1A4428BB" w14:textId="77777777" w:rsidR="002213AD" w:rsidRPr="002213AD" w:rsidRDefault="002213AD" w:rsidP="002213AD">
            <w:pPr>
              <w:rPr>
                <w:rFonts w:cs="Arial"/>
                <w:b/>
                <w:lang w:val="en-GB"/>
              </w:rPr>
            </w:pPr>
            <w:bookmarkStart w:id="143" w:name="Carried_34696"/>
            <w:r>
              <w:t xml:space="preserve"> </w:t>
            </w:r>
            <w:r w:rsidRPr="002213AD">
              <w:rPr>
                <w:rFonts w:cs="Arial"/>
                <w:b/>
                <w:lang w:val="en-GB"/>
              </w:rPr>
              <w:t>THAT Council resolve to:</w:t>
            </w:r>
          </w:p>
          <w:p w14:paraId="43DB5A6F" w14:textId="77777777" w:rsidR="002213AD" w:rsidRPr="002213AD" w:rsidRDefault="002213AD" w:rsidP="002213AD">
            <w:pPr>
              <w:ind w:left="709" w:hanging="567"/>
              <w:rPr>
                <w:rFonts w:cs="Arial"/>
                <w:b/>
                <w:lang w:val="en-GB"/>
              </w:rPr>
            </w:pPr>
            <w:r w:rsidRPr="002213AD">
              <w:rPr>
                <w:rFonts w:cs="Arial"/>
                <w:b/>
                <w:lang w:val="en-GB"/>
              </w:rPr>
              <w:t>1.</w:t>
            </w:r>
            <w:r w:rsidRPr="002213AD">
              <w:rPr>
                <w:rFonts w:cs="Arial"/>
                <w:b/>
                <w:lang w:val="en-GB"/>
              </w:rPr>
              <w:tab/>
              <w:t>Write to all members of the Community Participatory Budget Working Group to express Council’s appreciation for their time and commitment in co-designing with Council and making recommendations for the $2m community Recovery Fund.</w:t>
            </w:r>
          </w:p>
          <w:p w14:paraId="51293F9F" w14:textId="77777777" w:rsidR="002213AD" w:rsidRPr="002213AD" w:rsidRDefault="002213AD" w:rsidP="002213AD">
            <w:pPr>
              <w:ind w:left="709" w:hanging="567"/>
              <w:rPr>
                <w:rFonts w:cs="Arial"/>
                <w:b/>
                <w:lang w:val="en-GB"/>
              </w:rPr>
            </w:pPr>
            <w:r w:rsidRPr="002213AD">
              <w:rPr>
                <w:rFonts w:cs="Arial"/>
                <w:b/>
                <w:lang w:val="en-GB"/>
              </w:rPr>
              <w:t>2.</w:t>
            </w:r>
            <w:r w:rsidRPr="002213AD">
              <w:rPr>
                <w:rFonts w:cs="Arial"/>
                <w:b/>
                <w:lang w:val="en-GB"/>
              </w:rPr>
              <w:tab/>
              <w:t>Adopt the COVID-19 Pandemic Recovery Fund Actions (Attachment 1).</w:t>
            </w:r>
          </w:p>
          <w:p w14:paraId="367A94CC" w14:textId="77777777" w:rsidR="002213AD" w:rsidRDefault="002213AD" w:rsidP="002213AD">
            <w:pPr>
              <w:ind w:left="709" w:hanging="567"/>
              <w:rPr>
                <w:rFonts w:cs="Arial"/>
                <w:b/>
                <w:lang w:val="en-GB"/>
              </w:rPr>
            </w:pPr>
            <w:r w:rsidRPr="002213AD">
              <w:rPr>
                <w:rFonts w:cs="Arial"/>
                <w:b/>
                <w:lang w:val="en-GB"/>
              </w:rPr>
              <w:t>3.</w:t>
            </w:r>
            <w:r w:rsidRPr="002213AD">
              <w:rPr>
                <w:rFonts w:cs="Arial"/>
                <w:b/>
                <w:lang w:val="en-GB"/>
              </w:rPr>
              <w:tab/>
              <w:t>Note that COVID-19 Pandemic Recovery Fund Actions will be reported on quarterly via the Community Plan reporting processes.</w:t>
            </w:r>
          </w:p>
          <w:p w14:paraId="17AB2E61" w14:textId="77777777" w:rsidR="002213AD" w:rsidRPr="002213AD" w:rsidRDefault="002213AD" w:rsidP="002213AD">
            <w:pPr>
              <w:jc w:val="right"/>
              <w:rPr>
                <w:lang w:val="en-GB"/>
              </w:rPr>
            </w:pPr>
            <w:r w:rsidRPr="002213AD">
              <w:rPr>
                <w:rFonts w:cs="Arial"/>
                <w:b/>
                <w:caps/>
                <w:lang w:val="en-GB"/>
              </w:rPr>
              <w:t>Carried</w:t>
            </w:r>
            <w:bookmarkEnd w:id="143"/>
          </w:p>
        </w:tc>
      </w:tr>
    </w:tbl>
    <w:p w14:paraId="4729E9F6" w14:textId="77777777" w:rsidR="005B479F" w:rsidRDefault="005B479F" w:rsidP="005B479F">
      <w:pPr>
        <w:jc w:val="center"/>
        <w:sectPr w:rsidR="005B479F" w:rsidSect="005B479F">
          <w:headerReference w:type="even" r:id="rId270"/>
          <w:headerReference w:type="default" r:id="rId271"/>
          <w:footerReference w:type="even" r:id="rId272"/>
          <w:footerReference w:type="default" r:id="rId273"/>
          <w:headerReference w:type="first" r:id="rId274"/>
          <w:footerReference w:type="first" r:id="rId275"/>
          <w:type w:val="oddPage"/>
          <w:pgSz w:w="11907" w:h="16839" w:code="9"/>
          <w:pgMar w:top="1134" w:right="1418" w:bottom="851" w:left="1418" w:header="851" w:footer="567" w:gutter="0"/>
          <w:cols w:space="720"/>
          <w:formProt w:val="0"/>
          <w:docGrid w:linePitch="299"/>
        </w:sectPr>
      </w:pPr>
      <w:r>
        <w:t xml:space="preserve"> </w:t>
      </w:r>
      <w:bookmarkStart w:id="144" w:name="PageSet_Report_34696"/>
      <w:bookmarkEnd w:id="144"/>
    </w:p>
    <w:p w14:paraId="2E016F17" w14:textId="77777777" w:rsidR="005B479F" w:rsidRPr="005B479F" w:rsidRDefault="005B479F" w:rsidP="005B479F">
      <w:pPr>
        <w:spacing w:before="0" w:after="160" w:line="259" w:lineRule="auto"/>
        <w:jc w:val="left"/>
        <w:rPr>
          <w:rFonts w:ascii="Calibri" w:eastAsia="Calibri" w:hAnsi="Calibri"/>
          <w:b/>
          <w:bCs/>
          <w:szCs w:val="22"/>
        </w:rPr>
      </w:pPr>
      <w:bookmarkStart w:id="145" w:name="PDF3_Attachment_34696_1"/>
      <w:bookmarkEnd w:id="145"/>
      <w:r w:rsidRPr="005B479F">
        <w:rPr>
          <w:rFonts w:ascii="Calibri" w:eastAsia="Calibri" w:hAnsi="Calibri"/>
          <w:b/>
          <w:bCs/>
          <w:szCs w:val="22"/>
        </w:rPr>
        <w:t>Attachment 1</w:t>
      </w:r>
    </w:p>
    <w:p w14:paraId="080F8E57" w14:textId="77777777" w:rsidR="005B479F" w:rsidRPr="005B479F" w:rsidRDefault="005B479F" w:rsidP="005B479F">
      <w:pPr>
        <w:spacing w:before="0" w:after="160" w:line="259" w:lineRule="auto"/>
        <w:jc w:val="center"/>
        <w:rPr>
          <w:rFonts w:ascii="Calibri" w:eastAsia="Calibri" w:hAnsi="Calibri"/>
          <w:b/>
          <w:bCs/>
          <w:sz w:val="28"/>
          <w:szCs w:val="28"/>
        </w:rPr>
      </w:pPr>
      <w:r w:rsidRPr="005B479F">
        <w:rPr>
          <w:rFonts w:ascii="Calibri" w:eastAsia="Calibri" w:hAnsi="Calibri"/>
          <w:b/>
          <w:bCs/>
          <w:sz w:val="28"/>
          <w:szCs w:val="28"/>
        </w:rPr>
        <w:t>Pandemic Recovery Fund Actions</w:t>
      </w:r>
    </w:p>
    <w:p w14:paraId="57D44FEF" w14:textId="77777777" w:rsidR="005B479F" w:rsidRPr="005B479F" w:rsidRDefault="005B479F" w:rsidP="005B479F">
      <w:pPr>
        <w:spacing w:before="0" w:after="160" w:line="259" w:lineRule="auto"/>
        <w:jc w:val="left"/>
        <w:rPr>
          <w:rFonts w:ascii="Calibri" w:eastAsia="Calibri" w:hAnsi="Calibri"/>
          <w:szCs w:val="22"/>
        </w:rPr>
      </w:pPr>
    </w:p>
    <w:tbl>
      <w:tblPr>
        <w:tblStyle w:val="TableGrid1"/>
        <w:tblW w:w="9640" w:type="dxa"/>
        <w:tblInd w:w="-289" w:type="dxa"/>
        <w:tblLayout w:type="fixed"/>
        <w:tblLook w:val="04A0" w:firstRow="1" w:lastRow="0" w:firstColumn="1" w:lastColumn="0" w:noHBand="0" w:noVBand="1"/>
      </w:tblPr>
      <w:tblGrid>
        <w:gridCol w:w="1277"/>
        <w:gridCol w:w="1559"/>
        <w:gridCol w:w="1134"/>
        <w:gridCol w:w="1134"/>
        <w:gridCol w:w="4536"/>
      </w:tblGrid>
      <w:tr w:rsidR="005B479F" w:rsidRPr="005B479F" w14:paraId="7791AECE" w14:textId="77777777" w:rsidTr="00BE368F">
        <w:tc>
          <w:tcPr>
            <w:tcW w:w="1277" w:type="dxa"/>
          </w:tcPr>
          <w:p w14:paraId="070B63BC" w14:textId="77777777" w:rsidR="005B479F" w:rsidRPr="005B479F" w:rsidRDefault="005B479F" w:rsidP="005B479F">
            <w:pPr>
              <w:spacing w:before="0"/>
              <w:jc w:val="center"/>
              <w:rPr>
                <w:rFonts w:ascii="Calibri" w:hAnsi="Calibri"/>
                <w:bCs/>
                <w:szCs w:val="22"/>
              </w:rPr>
            </w:pPr>
            <w:bookmarkStart w:id="146" w:name="_Hlk72245071"/>
            <w:r w:rsidRPr="005B479F">
              <w:rPr>
                <w:rFonts w:ascii="Calibri" w:hAnsi="Calibri"/>
                <w:bCs/>
                <w:szCs w:val="22"/>
              </w:rPr>
              <w:t>W2040 goal</w:t>
            </w:r>
          </w:p>
        </w:tc>
        <w:tc>
          <w:tcPr>
            <w:tcW w:w="1559" w:type="dxa"/>
          </w:tcPr>
          <w:p w14:paraId="5AFDE9F4" w14:textId="77777777" w:rsidR="005B479F" w:rsidRPr="005B479F" w:rsidRDefault="005B479F" w:rsidP="005B479F">
            <w:pPr>
              <w:spacing w:before="0"/>
              <w:jc w:val="center"/>
              <w:rPr>
                <w:rFonts w:ascii="Calibri" w:hAnsi="Calibri"/>
                <w:bCs/>
                <w:szCs w:val="22"/>
              </w:rPr>
            </w:pPr>
            <w:r w:rsidRPr="005B479F">
              <w:rPr>
                <w:rFonts w:ascii="Calibri" w:hAnsi="Calibri"/>
                <w:bCs/>
                <w:szCs w:val="22"/>
              </w:rPr>
              <w:t>Focus area</w:t>
            </w:r>
          </w:p>
        </w:tc>
        <w:tc>
          <w:tcPr>
            <w:tcW w:w="1134" w:type="dxa"/>
          </w:tcPr>
          <w:p w14:paraId="5A051A7E" w14:textId="77777777" w:rsidR="005B479F" w:rsidRPr="005B479F" w:rsidRDefault="005B479F" w:rsidP="005B479F">
            <w:pPr>
              <w:spacing w:before="0"/>
              <w:jc w:val="center"/>
              <w:rPr>
                <w:rFonts w:ascii="Calibri" w:hAnsi="Calibri"/>
                <w:bCs/>
                <w:szCs w:val="22"/>
              </w:rPr>
            </w:pPr>
            <w:r w:rsidRPr="005B479F">
              <w:rPr>
                <w:rFonts w:ascii="Calibri" w:hAnsi="Calibri"/>
                <w:bCs/>
                <w:szCs w:val="22"/>
              </w:rPr>
              <w:t>Disaster Recovery Domain</w:t>
            </w:r>
          </w:p>
        </w:tc>
        <w:tc>
          <w:tcPr>
            <w:tcW w:w="1134" w:type="dxa"/>
          </w:tcPr>
          <w:p w14:paraId="10D64059" w14:textId="77777777" w:rsidR="005B479F" w:rsidRPr="005B479F" w:rsidRDefault="005B479F" w:rsidP="005B479F">
            <w:pPr>
              <w:spacing w:before="0"/>
              <w:jc w:val="center"/>
              <w:rPr>
                <w:rFonts w:ascii="Calibri" w:hAnsi="Calibri"/>
                <w:bCs/>
                <w:szCs w:val="22"/>
              </w:rPr>
            </w:pPr>
            <w:r w:rsidRPr="005B479F">
              <w:rPr>
                <w:rFonts w:ascii="Calibri" w:hAnsi="Calibri"/>
                <w:bCs/>
                <w:szCs w:val="22"/>
              </w:rPr>
              <w:t>Budget</w:t>
            </w:r>
          </w:p>
        </w:tc>
        <w:tc>
          <w:tcPr>
            <w:tcW w:w="4536" w:type="dxa"/>
          </w:tcPr>
          <w:p w14:paraId="066F5161" w14:textId="77777777" w:rsidR="005B479F" w:rsidRPr="005B479F" w:rsidRDefault="005B479F" w:rsidP="005B479F">
            <w:pPr>
              <w:spacing w:before="0"/>
              <w:jc w:val="center"/>
              <w:rPr>
                <w:rFonts w:ascii="Calibri" w:hAnsi="Calibri"/>
                <w:bCs/>
                <w:szCs w:val="22"/>
              </w:rPr>
            </w:pPr>
            <w:r w:rsidRPr="005B479F">
              <w:rPr>
                <w:rFonts w:ascii="Calibri" w:hAnsi="Calibri"/>
                <w:bCs/>
                <w:szCs w:val="22"/>
              </w:rPr>
              <w:t>Action</w:t>
            </w:r>
          </w:p>
        </w:tc>
      </w:tr>
      <w:tr w:rsidR="005B479F" w:rsidRPr="005B479F" w14:paraId="31EB89F2" w14:textId="77777777" w:rsidTr="00BE368F">
        <w:tc>
          <w:tcPr>
            <w:tcW w:w="1277" w:type="dxa"/>
          </w:tcPr>
          <w:p w14:paraId="2AEC1A5C" w14:textId="77777777" w:rsidR="005B479F" w:rsidRPr="005B479F" w:rsidRDefault="005B479F" w:rsidP="005B479F">
            <w:pPr>
              <w:spacing w:before="0"/>
              <w:jc w:val="left"/>
              <w:rPr>
                <w:rFonts w:ascii="Calibri" w:hAnsi="Calibri"/>
                <w:szCs w:val="22"/>
              </w:rPr>
            </w:pPr>
            <w:r w:rsidRPr="005B479F">
              <w:rPr>
                <w:rFonts w:ascii="Calibri" w:hAnsi="Calibri"/>
                <w:szCs w:val="22"/>
              </w:rPr>
              <w:t>Connected community</w:t>
            </w:r>
          </w:p>
          <w:p w14:paraId="3EBC0946" w14:textId="77777777" w:rsidR="005B479F" w:rsidRPr="005B479F" w:rsidRDefault="005B479F" w:rsidP="005B479F">
            <w:pPr>
              <w:spacing w:before="0"/>
              <w:jc w:val="left"/>
              <w:rPr>
                <w:rFonts w:ascii="Calibri" w:hAnsi="Calibri"/>
                <w:szCs w:val="22"/>
              </w:rPr>
            </w:pPr>
          </w:p>
        </w:tc>
        <w:tc>
          <w:tcPr>
            <w:tcW w:w="1559" w:type="dxa"/>
          </w:tcPr>
          <w:p w14:paraId="4EBC91B4" w14:textId="77777777" w:rsidR="005B479F" w:rsidRPr="005B479F" w:rsidRDefault="005B479F" w:rsidP="005B479F">
            <w:pPr>
              <w:spacing w:before="0"/>
              <w:jc w:val="left"/>
              <w:rPr>
                <w:rFonts w:ascii="Calibri" w:hAnsi="Calibri"/>
                <w:szCs w:val="22"/>
              </w:rPr>
            </w:pPr>
            <w:r w:rsidRPr="005B479F">
              <w:rPr>
                <w:rFonts w:ascii="Calibri" w:hAnsi="Calibri"/>
                <w:szCs w:val="22"/>
              </w:rPr>
              <w:t>A healthy and safe community</w:t>
            </w:r>
          </w:p>
        </w:tc>
        <w:tc>
          <w:tcPr>
            <w:tcW w:w="1134" w:type="dxa"/>
          </w:tcPr>
          <w:p w14:paraId="332E86F9" w14:textId="77777777" w:rsidR="005B479F" w:rsidRPr="005B479F" w:rsidRDefault="005B479F" w:rsidP="005B479F">
            <w:pPr>
              <w:spacing w:before="0"/>
              <w:jc w:val="left"/>
              <w:rPr>
                <w:rFonts w:ascii="Calibri" w:hAnsi="Calibri"/>
                <w:szCs w:val="22"/>
              </w:rPr>
            </w:pPr>
            <w:r w:rsidRPr="005B479F">
              <w:rPr>
                <w:rFonts w:ascii="Calibri" w:hAnsi="Calibri"/>
                <w:szCs w:val="22"/>
              </w:rPr>
              <w:t>Social</w:t>
            </w:r>
          </w:p>
        </w:tc>
        <w:tc>
          <w:tcPr>
            <w:tcW w:w="1134" w:type="dxa"/>
          </w:tcPr>
          <w:p w14:paraId="1AFCDD78" w14:textId="77777777" w:rsidR="005B479F" w:rsidRPr="005B479F" w:rsidRDefault="005B479F" w:rsidP="005B479F">
            <w:pPr>
              <w:spacing w:before="0"/>
              <w:jc w:val="left"/>
              <w:rPr>
                <w:rFonts w:ascii="Calibri" w:hAnsi="Calibri"/>
                <w:szCs w:val="22"/>
              </w:rPr>
            </w:pPr>
            <w:r w:rsidRPr="005B479F">
              <w:rPr>
                <w:rFonts w:ascii="Calibri" w:hAnsi="Calibri"/>
                <w:szCs w:val="22"/>
              </w:rPr>
              <w:t>$400k</w:t>
            </w:r>
          </w:p>
          <w:p w14:paraId="71C9045B" w14:textId="77777777" w:rsidR="005B479F" w:rsidRPr="005B479F" w:rsidRDefault="005B479F" w:rsidP="005B479F">
            <w:pPr>
              <w:spacing w:before="0"/>
              <w:jc w:val="left"/>
              <w:rPr>
                <w:rFonts w:ascii="Calibri" w:hAnsi="Calibri"/>
                <w:szCs w:val="22"/>
              </w:rPr>
            </w:pPr>
          </w:p>
          <w:p w14:paraId="47B90700" w14:textId="77777777" w:rsidR="005B479F" w:rsidRPr="005B479F" w:rsidRDefault="005B479F" w:rsidP="005B479F">
            <w:pPr>
              <w:spacing w:before="0"/>
              <w:jc w:val="left"/>
              <w:rPr>
                <w:rFonts w:ascii="Calibri" w:hAnsi="Calibri"/>
                <w:szCs w:val="22"/>
              </w:rPr>
            </w:pPr>
          </w:p>
          <w:p w14:paraId="204E733A" w14:textId="77777777" w:rsidR="005B479F" w:rsidRPr="005B479F" w:rsidRDefault="005B479F" w:rsidP="005B479F">
            <w:pPr>
              <w:spacing w:before="0"/>
              <w:jc w:val="left"/>
              <w:rPr>
                <w:rFonts w:ascii="Calibri" w:hAnsi="Calibri"/>
                <w:szCs w:val="22"/>
              </w:rPr>
            </w:pPr>
          </w:p>
          <w:p w14:paraId="7CA744F2" w14:textId="77777777" w:rsidR="005B479F" w:rsidRPr="005B479F" w:rsidRDefault="005B479F" w:rsidP="005B479F">
            <w:pPr>
              <w:spacing w:before="0"/>
              <w:jc w:val="left"/>
              <w:rPr>
                <w:rFonts w:ascii="Calibri" w:hAnsi="Calibri"/>
                <w:szCs w:val="22"/>
              </w:rPr>
            </w:pPr>
          </w:p>
        </w:tc>
        <w:tc>
          <w:tcPr>
            <w:tcW w:w="4536" w:type="dxa"/>
          </w:tcPr>
          <w:p w14:paraId="380CDFB1" w14:textId="77777777" w:rsidR="005B479F" w:rsidRPr="005B479F" w:rsidRDefault="005B479F" w:rsidP="005B479F">
            <w:pPr>
              <w:spacing w:before="0"/>
              <w:jc w:val="left"/>
              <w:rPr>
                <w:rFonts w:ascii="Calibri" w:hAnsi="Calibri"/>
                <w:szCs w:val="22"/>
              </w:rPr>
            </w:pPr>
            <w:r w:rsidRPr="005B479F">
              <w:rPr>
                <w:rFonts w:ascii="Calibri" w:hAnsi="Calibri"/>
                <w:szCs w:val="22"/>
              </w:rPr>
              <w:t>Provide COVID -19 emergency recovery grants to local community service organisations to support vulnerable communities and to provide emergency relief.</w:t>
            </w:r>
          </w:p>
          <w:p w14:paraId="60EE52CE" w14:textId="77777777" w:rsidR="005B479F" w:rsidRPr="005B479F" w:rsidRDefault="005B479F" w:rsidP="005B479F">
            <w:pPr>
              <w:spacing w:before="0"/>
              <w:jc w:val="left"/>
              <w:rPr>
                <w:rFonts w:ascii="Calibri" w:hAnsi="Calibri"/>
                <w:szCs w:val="22"/>
              </w:rPr>
            </w:pPr>
          </w:p>
        </w:tc>
      </w:tr>
      <w:tr w:rsidR="005B479F" w:rsidRPr="005B479F" w14:paraId="17AC4BE0" w14:textId="77777777" w:rsidTr="00BE368F">
        <w:tc>
          <w:tcPr>
            <w:tcW w:w="1277" w:type="dxa"/>
          </w:tcPr>
          <w:p w14:paraId="3417CBFA" w14:textId="77777777" w:rsidR="005B479F" w:rsidRPr="005B479F" w:rsidRDefault="005B479F" w:rsidP="005B479F">
            <w:pPr>
              <w:spacing w:before="0"/>
              <w:jc w:val="left"/>
              <w:rPr>
                <w:rFonts w:ascii="Calibri" w:hAnsi="Calibri"/>
                <w:szCs w:val="22"/>
              </w:rPr>
            </w:pPr>
          </w:p>
        </w:tc>
        <w:tc>
          <w:tcPr>
            <w:tcW w:w="1559" w:type="dxa"/>
          </w:tcPr>
          <w:p w14:paraId="0FF8FF1A" w14:textId="77777777" w:rsidR="005B479F" w:rsidRPr="005B479F" w:rsidRDefault="005B479F" w:rsidP="005B479F">
            <w:pPr>
              <w:spacing w:before="0"/>
              <w:jc w:val="left"/>
              <w:rPr>
                <w:rFonts w:ascii="Calibri" w:hAnsi="Calibri"/>
                <w:szCs w:val="22"/>
              </w:rPr>
            </w:pPr>
          </w:p>
          <w:p w14:paraId="5E5F54A5" w14:textId="77777777" w:rsidR="005B479F" w:rsidRPr="005B479F" w:rsidRDefault="005B479F" w:rsidP="005B479F">
            <w:pPr>
              <w:spacing w:before="0"/>
              <w:jc w:val="left"/>
              <w:rPr>
                <w:rFonts w:ascii="Calibri" w:hAnsi="Calibri"/>
                <w:szCs w:val="22"/>
              </w:rPr>
            </w:pPr>
          </w:p>
          <w:p w14:paraId="0A3F33BB" w14:textId="77777777" w:rsidR="005B479F" w:rsidRPr="005B479F" w:rsidRDefault="005B479F" w:rsidP="005B479F">
            <w:pPr>
              <w:spacing w:before="0"/>
              <w:jc w:val="left"/>
              <w:rPr>
                <w:rFonts w:ascii="Calibri" w:hAnsi="Calibri"/>
                <w:szCs w:val="22"/>
              </w:rPr>
            </w:pPr>
          </w:p>
          <w:p w14:paraId="35B05517" w14:textId="77777777" w:rsidR="005B479F" w:rsidRPr="005B479F" w:rsidRDefault="005B479F" w:rsidP="005B479F">
            <w:pPr>
              <w:spacing w:before="0"/>
              <w:jc w:val="left"/>
              <w:rPr>
                <w:rFonts w:ascii="Calibri" w:hAnsi="Calibri"/>
                <w:szCs w:val="22"/>
              </w:rPr>
            </w:pPr>
          </w:p>
        </w:tc>
        <w:tc>
          <w:tcPr>
            <w:tcW w:w="1134" w:type="dxa"/>
          </w:tcPr>
          <w:p w14:paraId="48BD2A1F" w14:textId="77777777" w:rsidR="005B479F" w:rsidRPr="005B479F" w:rsidRDefault="005B479F" w:rsidP="005B479F">
            <w:pPr>
              <w:spacing w:before="0"/>
              <w:jc w:val="left"/>
              <w:rPr>
                <w:rFonts w:ascii="Calibri" w:hAnsi="Calibri"/>
                <w:szCs w:val="22"/>
              </w:rPr>
            </w:pPr>
            <w:r w:rsidRPr="005B479F">
              <w:rPr>
                <w:rFonts w:ascii="Calibri" w:hAnsi="Calibri"/>
                <w:szCs w:val="22"/>
              </w:rPr>
              <w:t>Social</w:t>
            </w:r>
          </w:p>
        </w:tc>
        <w:tc>
          <w:tcPr>
            <w:tcW w:w="1134" w:type="dxa"/>
          </w:tcPr>
          <w:p w14:paraId="1C05CE24" w14:textId="77777777" w:rsidR="005B479F" w:rsidRPr="005B479F" w:rsidRDefault="005B479F" w:rsidP="005B479F">
            <w:pPr>
              <w:spacing w:before="0"/>
              <w:jc w:val="left"/>
              <w:rPr>
                <w:rFonts w:ascii="Calibri" w:hAnsi="Calibri"/>
                <w:szCs w:val="22"/>
              </w:rPr>
            </w:pPr>
            <w:r w:rsidRPr="005B479F">
              <w:rPr>
                <w:rFonts w:ascii="Calibri" w:hAnsi="Calibri"/>
                <w:szCs w:val="22"/>
              </w:rPr>
              <w:t xml:space="preserve">$150k </w:t>
            </w:r>
          </w:p>
          <w:p w14:paraId="25C1FD9E" w14:textId="77777777" w:rsidR="005B479F" w:rsidRPr="005B479F" w:rsidRDefault="005B479F" w:rsidP="005B479F">
            <w:pPr>
              <w:spacing w:before="0"/>
              <w:jc w:val="left"/>
              <w:rPr>
                <w:rFonts w:ascii="Calibri" w:hAnsi="Calibri"/>
                <w:bCs/>
                <w:szCs w:val="22"/>
              </w:rPr>
            </w:pPr>
          </w:p>
          <w:p w14:paraId="1E2B5544" w14:textId="77777777" w:rsidR="005B479F" w:rsidRPr="005B479F" w:rsidRDefault="005B479F" w:rsidP="005B479F">
            <w:pPr>
              <w:spacing w:before="0"/>
              <w:jc w:val="left"/>
              <w:rPr>
                <w:rFonts w:ascii="Calibri" w:hAnsi="Calibri"/>
                <w:szCs w:val="22"/>
              </w:rPr>
            </w:pPr>
          </w:p>
          <w:p w14:paraId="7F72D463" w14:textId="77777777" w:rsidR="005B479F" w:rsidRPr="005B479F" w:rsidRDefault="005B479F" w:rsidP="005B479F">
            <w:pPr>
              <w:spacing w:before="0"/>
              <w:jc w:val="left"/>
              <w:rPr>
                <w:rFonts w:ascii="Calibri" w:hAnsi="Calibri"/>
                <w:szCs w:val="22"/>
              </w:rPr>
            </w:pPr>
          </w:p>
        </w:tc>
        <w:tc>
          <w:tcPr>
            <w:tcW w:w="4536" w:type="dxa"/>
          </w:tcPr>
          <w:p w14:paraId="734ACD20" w14:textId="77777777" w:rsidR="005B479F" w:rsidRPr="005B479F" w:rsidRDefault="005B479F" w:rsidP="005B479F">
            <w:pPr>
              <w:spacing w:before="0"/>
              <w:jc w:val="left"/>
              <w:rPr>
                <w:rFonts w:ascii="Calibri" w:hAnsi="Calibri"/>
                <w:szCs w:val="22"/>
              </w:rPr>
            </w:pPr>
            <w:r w:rsidRPr="005B479F">
              <w:rPr>
                <w:rFonts w:ascii="Calibri" w:hAnsi="Calibri"/>
                <w:szCs w:val="22"/>
              </w:rPr>
              <w:t>Continue to work with partners to lead recovery from COVID19 pandemic including vaccinations and COVID-19 safe health messaging</w:t>
            </w:r>
          </w:p>
        </w:tc>
      </w:tr>
      <w:tr w:rsidR="005B479F" w:rsidRPr="005B479F" w14:paraId="78AA3C12" w14:textId="77777777" w:rsidTr="00BE368F">
        <w:tc>
          <w:tcPr>
            <w:tcW w:w="1277" w:type="dxa"/>
          </w:tcPr>
          <w:p w14:paraId="47E77E9B" w14:textId="77777777" w:rsidR="005B479F" w:rsidRPr="005B479F" w:rsidRDefault="005B479F" w:rsidP="005B479F">
            <w:pPr>
              <w:spacing w:before="0"/>
              <w:jc w:val="left"/>
              <w:rPr>
                <w:rFonts w:ascii="Calibri" w:hAnsi="Calibri"/>
                <w:szCs w:val="22"/>
              </w:rPr>
            </w:pPr>
          </w:p>
        </w:tc>
        <w:tc>
          <w:tcPr>
            <w:tcW w:w="1559" w:type="dxa"/>
          </w:tcPr>
          <w:p w14:paraId="16F0DCEC" w14:textId="77777777" w:rsidR="005B479F" w:rsidRPr="005B479F" w:rsidRDefault="005B479F" w:rsidP="005B479F">
            <w:pPr>
              <w:spacing w:before="0"/>
              <w:jc w:val="left"/>
              <w:rPr>
                <w:rFonts w:ascii="Calibri" w:hAnsi="Calibri"/>
                <w:szCs w:val="22"/>
              </w:rPr>
            </w:pPr>
            <w:r w:rsidRPr="005B479F">
              <w:rPr>
                <w:rFonts w:ascii="Calibri" w:hAnsi="Calibri"/>
                <w:szCs w:val="22"/>
              </w:rPr>
              <w:t>A participating community</w:t>
            </w:r>
          </w:p>
        </w:tc>
        <w:tc>
          <w:tcPr>
            <w:tcW w:w="1134" w:type="dxa"/>
          </w:tcPr>
          <w:p w14:paraId="315810B1" w14:textId="77777777" w:rsidR="005B479F" w:rsidRPr="005B479F" w:rsidRDefault="005B479F" w:rsidP="005B479F">
            <w:pPr>
              <w:spacing w:before="0"/>
              <w:jc w:val="left"/>
              <w:rPr>
                <w:rFonts w:ascii="Calibri" w:hAnsi="Calibri"/>
                <w:szCs w:val="22"/>
              </w:rPr>
            </w:pPr>
            <w:r w:rsidRPr="005B479F">
              <w:rPr>
                <w:rFonts w:ascii="Calibri" w:hAnsi="Calibri"/>
                <w:szCs w:val="22"/>
              </w:rPr>
              <w:t>Social</w:t>
            </w:r>
          </w:p>
        </w:tc>
        <w:tc>
          <w:tcPr>
            <w:tcW w:w="1134" w:type="dxa"/>
          </w:tcPr>
          <w:p w14:paraId="1A8530AB" w14:textId="77777777" w:rsidR="005B479F" w:rsidRPr="005B479F" w:rsidRDefault="005B479F" w:rsidP="005B479F">
            <w:pPr>
              <w:spacing w:before="0"/>
              <w:jc w:val="left"/>
              <w:rPr>
                <w:rFonts w:ascii="Calibri" w:hAnsi="Calibri"/>
                <w:szCs w:val="22"/>
              </w:rPr>
            </w:pPr>
            <w:r w:rsidRPr="005B479F">
              <w:rPr>
                <w:rFonts w:ascii="Calibri" w:hAnsi="Calibri"/>
                <w:szCs w:val="22"/>
              </w:rPr>
              <w:t>$160k</w:t>
            </w:r>
          </w:p>
          <w:p w14:paraId="02A8C5D9" w14:textId="77777777" w:rsidR="005B479F" w:rsidRPr="005B479F" w:rsidRDefault="005B479F" w:rsidP="005B479F">
            <w:pPr>
              <w:spacing w:before="0"/>
              <w:jc w:val="left"/>
              <w:rPr>
                <w:rFonts w:ascii="Calibri" w:hAnsi="Calibri"/>
                <w:szCs w:val="22"/>
              </w:rPr>
            </w:pPr>
          </w:p>
          <w:p w14:paraId="1FBAD260" w14:textId="77777777" w:rsidR="005B479F" w:rsidRPr="005B479F" w:rsidRDefault="005B479F" w:rsidP="005B479F">
            <w:pPr>
              <w:spacing w:before="0"/>
              <w:jc w:val="left"/>
              <w:rPr>
                <w:rFonts w:ascii="Calibri" w:hAnsi="Calibri"/>
                <w:szCs w:val="22"/>
              </w:rPr>
            </w:pPr>
          </w:p>
        </w:tc>
        <w:tc>
          <w:tcPr>
            <w:tcW w:w="4536" w:type="dxa"/>
          </w:tcPr>
          <w:p w14:paraId="5D257DB9" w14:textId="77777777" w:rsidR="005B479F" w:rsidRPr="005B479F" w:rsidRDefault="005B479F" w:rsidP="005B479F">
            <w:pPr>
              <w:spacing w:before="0"/>
              <w:ind w:left="720" w:hanging="360"/>
              <w:jc w:val="left"/>
              <w:rPr>
                <w:rFonts w:ascii="Calibri" w:hAnsi="Calibri"/>
                <w:szCs w:val="22"/>
              </w:rPr>
            </w:pPr>
            <w:r w:rsidRPr="005B479F">
              <w:rPr>
                <w:rFonts w:ascii="Calibri" w:hAnsi="Calibri"/>
                <w:szCs w:val="22"/>
              </w:rPr>
              <w:t>1.</w:t>
            </w:r>
            <w:r w:rsidRPr="005B479F">
              <w:rPr>
                <w:rFonts w:ascii="Calibri" w:hAnsi="Calibri"/>
                <w:szCs w:val="22"/>
              </w:rPr>
              <w:tab/>
              <w:t>Maintain strong multichannel communication with community to promote access to services.</w:t>
            </w:r>
          </w:p>
          <w:p w14:paraId="025512AE" w14:textId="77777777" w:rsidR="005B479F" w:rsidRPr="005B479F" w:rsidRDefault="005B479F" w:rsidP="005B479F">
            <w:pPr>
              <w:spacing w:before="0"/>
              <w:ind w:left="720" w:hanging="360"/>
              <w:jc w:val="left"/>
              <w:rPr>
                <w:rFonts w:ascii="Calibri" w:hAnsi="Calibri"/>
                <w:szCs w:val="22"/>
              </w:rPr>
            </w:pPr>
            <w:r w:rsidRPr="005B479F">
              <w:rPr>
                <w:rFonts w:ascii="Calibri" w:hAnsi="Calibri"/>
                <w:szCs w:val="22"/>
              </w:rPr>
              <w:t>2.</w:t>
            </w:r>
            <w:r w:rsidRPr="005B479F">
              <w:rPr>
                <w:rFonts w:ascii="Calibri" w:hAnsi="Calibri"/>
                <w:szCs w:val="22"/>
              </w:rPr>
              <w:tab/>
              <w:t xml:space="preserve">Develop a new Council website to be accessible, multilingual and mobile friendly to improve access to our services.   </w:t>
            </w:r>
          </w:p>
          <w:p w14:paraId="14BA42FA" w14:textId="77777777" w:rsidR="005B479F" w:rsidRPr="005B479F" w:rsidRDefault="005B479F" w:rsidP="005B479F">
            <w:pPr>
              <w:spacing w:before="0"/>
              <w:ind w:left="720" w:hanging="360"/>
              <w:jc w:val="left"/>
              <w:rPr>
                <w:rFonts w:ascii="Calibri" w:hAnsi="Calibri"/>
                <w:szCs w:val="22"/>
              </w:rPr>
            </w:pPr>
            <w:r w:rsidRPr="005B479F">
              <w:rPr>
                <w:rFonts w:ascii="Calibri" w:hAnsi="Calibri"/>
                <w:szCs w:val="22"/>
              </w:rPr>
              <w:t>3.</w:t>
            </w:r>
            <w:r w:rsidRPr="005B479F">
              <w:rPr>
                <w:rFonts w:ascii="Calibri" w:hAnsi="Calibri"/>
                <w:szCs w:val="22"/>
              </w:rPr>
              <w:tab/>
              <w:t>Create a mix of digital, online and print communications to reach our diverse communities.</w:t>
            </w:r>
          </w:p>
          <w:p w14:paraId="48A83947" w14:textId="77777777" w:rsidR="005B479F" w:rsidRPr="005B479F" w:rsidRDefault="005B479F" w:rsidP="005B479F">
            <w:pPr>
              <w:spacing w:before="0"/>
              <w:jc w:val="left"/>
              <w:rPr>
                <w:rFonts w:ascii="Calibri" w:hAnsi="Calibri"/>
                <w:szCs w:val="22"/>
              </w:rPr>
            </w:pPr>
          </w:p>
        </w:tc>
      </w:tr>
      <w:tr w:rsidR="005B479F" w:rsidRPr="005B479F" w14:paraId="2F1A1593" w14:textId="77777777" w:rsidTr="00BE368F">
        <w:tc>
          <w:tcPr>
            <w:tcW w:w="1277" w:type="dxa"/>
          </w:tcPr>
          <w:p w14:paraId="35CF723B" w14:textId="77777777" w:rsidR="005B479F" w:rsidRPr="005B479F" w:rsidRDefault="005B479F" w:rsidP="005B479F">
            <w:pPr>
              <w:spacing w:before="0"/>
              <w:jc w:val="left"/>
              <w:rPr>
                <w:rFonts w:ascii="Calibri" w:hAnsi="Calibri"/>
                <w:szCs w:val="22"/>
              </w:rPr>
            </w:pPr>
          </w:p>
        </w:tc>
        <w:tc>
          <w:tcPr>
            <w:tcW w:w="1559" w:type="dxa"/>
          </w:tcPr>
          <w:p w14:paraId="725E064A" w14:textId="77777777" w:rsidR="005B479F" w:rsidRPr="005B479F" w:rsidRDefault="005B479F" w:rsidP="005B479F">
            <w:pPr>
              <w:spacing w:before="0"/>
              <w:jc w:val="left"/>
              <w:rPr>
                <w:rFonts w:ascii="Calibri" w:hAnsi="Calibri"/>
                <w:szCs w:val="22"/>
              </w:rPr>
            </w:pPr>
          </w:p>
        </w:tc>
        <w:tc>
          <w:tcPr>
            <w:tcW w:w="1134" w:type="dxa"/>
          </w:tcPr>
          <w:p w14:paraId="1C244251" w14:textId="77777777" w:rsidR="005B479F" w:rsidRPr="005B479F" w:rsidRDefault="005B479F" w:rsidP="005B479F">
            <w:pPr>
              <w:spacing w:before="0"/>
              <w:jc w:val="left"/>
              <w:rPr>
                <w:rFonts w:ascii="Calibri" w:hAnsi="Calibri"/>
                <w:szCs w:val="22"/>
              </w:rPr>
            </w:pPr>
            <w:r w:rsidRPr="005B479F">
              <w:rPr>
                <w:rFonts w:ascii="Calibri" w:hAnsi="Calibri"/>
                <w:szCs w:val="22"/>
              </w:rPr>
              <w:t>Social</w:t>
            </w:r>
          </w:p>
        </w:tc>
        <w:tc>
          <w:tcPr>
            <w:tcW w:w="1134" w:type="dxa"/>
          </w:tcPr>
          <w:p w14:paraId="3610D39A" w14:textId="77777777" w:rsidR="005B479F" w:rsidRPr="005B479F" w:rsidRDefault="005B479F" w:rsidP="005B479F">
            <w:pPr>
              <w:spacing w:before="0"/>
              <w:jc w:val="left"/>
              <w:rPr>
                <w:rFonts w:ascii="Calibri" w:hAnsi="Calibri"/>
                <w:szCs w:val="22"/>
              </w:rPr>
            </w:pPr>
            <w:r w:rsidRPr="005B479F">
              <w:rPr>
                <w:rFonts w:ascii="Calibri" w:hAnsi="Calibri"/>
                <w:szCs w:val="22"/>
              </w:rPr>
              <w:t>$150k</w:t>
            </w:r>
          </w:p>
          <w:p w14:paraId="3E927AEF" w14:textId="77777777" w:rsidR="005B479F" w:rsidRPr="005B479F" w:rsidRDefault="005B479F" w:rsidP="005B479F">
            <w:pPr>
              <w:spacing w:before="0"/>
              <w:jc w:val="left"/>
              <w:rPr>
                <w:rFonts w:ascii="Calibri" w:hAnsi="Calibri"/>
                <w:szCs w:val="22"/>
              </w:rPr>
            </w:pPr>
          </w:p>
          <w:p w14:paraId="14830150" w14:textId="77777777" w:rsidR="005B479F" w:rsidRPr="005B479F" w:rsidRDefault="005B479F" w:rsidP="005B479F">
            <w:pPr>
              <w:spacing w:before="0"/>
              <w:jc w:val="left"/>
              <w:rPr>
                <w:rFonts w:ascii="Calibri" w:hAnsi="Calibri"/>
                <w:szCs w:val="22"/>
              </w:rPr>
            </w:pPr>
          </w:p>
        </w:tc>
        <w:tc>
          <w:tcPr>
            <w:tcW w:w="4536" w:type="dxa"/>
          </w:tcPr>
          <w:p w14:paraId="00D60F6A" w14:textId="77777777" w:rsidR="005B479F" w:rsidRPr="005B479F" w:rsidRDefault="005B479F" w:rsidP="005B479F">
            <w:pPr>
              <w:spacing w:before="0"/>
              <w:jc w:val="left"/>
              <w:rPr>
                <w:rFonts w:ascii="Calibri" w:hAnsi="Calibri"/>
                <w:szCs w:val="22"/>
              </w:rPr>
            </w:pPr>
            <w:r w:rsidRPr="005B479F">
              <w:rPr>
                <w:rFonts w:ascii="Calibri" w:hAnsi="Calibri"/>
                <w:szCs w:val="22"/>
              </w:rPr>
              <w:t>Provide more local services for community to access closer to home</w:t>
            </w:r>
          </w:p>
        </w:tc>
      </w:tr>
      <w:tr w:rsidR="005B479F" w:rsidRPr="005B479F" w14:paraId="271625B4" w14:textId="77777777" w:rsidTr="00BE368F">
        <w:tc>
          <w:tcPr>
            <w:tcW w:w="1277" w:type="dxa"/>
          </w:tcPr>
          <w:p w14:paraId="16BA677F" w14:textId="77777777" w:rsidR="005B479F" w:rsidRPr="005B479F" w:rsidRDefault="005B479F" w:rsidP="005B479F">
            <w:pPr>
              <w:spacing w:before="0"/>
              <w:jc w:val="left"/>
              <w:rPr>
                <w:rFonts w:ascii="Calibri" w:hAnsi="Calibri"/>
                <w:szCs w:val="22"/>
              </w:rPr>
            </w:pPr>
            <w:bookmarkStart w:id="147" w:name="_Hlk75267764"/>
          </w:p>
        </w:tc>
        <w:tc>
          <w:tcPr>
            <w:tcW w:w="1559" w:type="dxa"/>
          </w:tcPr>
          <w:p w14:paraId="08212FDF" w14:textId="77777777" w:rsidR="005B479F" w:rsidRPr="005B479F" w:rsidRDefault="005B479F" w:rsidP="005B479F">
            <w:pPr>
              <w:spacing w:before="0"/>
              <w:jc w:val="left"/>
              <w:rPr>
                <w:rFonts w:ascii="Calibri" w:hAnsi="Calibri"/>
                <w:szCs w:val="22"/>
              </w:rPr>
            </w:pPr>
          </w:p>
        </w:tc>
        <w:tc>
          <w:tcPr>
            <w:tcW w:w="1134" w:type="dxa"/>
          </w:tcPr>
          <w:p w14:paraId="7C3626BB" w14:textId="77777777" w:rsidR="005B479F" w:rsidRPr="005B479F" w:rsidRDefault="005B479F" w:rsidP="005B479F">
            <w:pPr>
              <w:spacing w:before="0"/>
              <w:jc w:val="left"/>
              <w:rPr>
                <w:rFonts w:ascii="Calibri" w:hAnsi="Calibri"/>
                <w:szCs w:val="22"/>
              </w:rPr>
            </w:pPr>
            <w:r w:rsidRPr="005B479F">
              <w:rPr>
                <w:rFonts w:ascii="Calibri" w:hAnsi="Calibri"/>
                <w:szCs w:val="22"/>
              </w:rPr>
              <w:t>Social</w:t>
            </w:r>
          </w:p>
        </w:tc>
        <w:tc>
          <w:tcPr>
            <w:tcW w:w="1134" w:type="dxa"/>
          </w:tcPr>
          <w:p w14:paraId="4478DCA4" w14:textId="77777777" w:rsidR="005B479F" w:rsidRPr="005B479F" w:rsidRDefault="005B479F" w:rsidP="005B479F">
            <w:pPr>
              <w:spacing w:before="0"/>
              <w:jc w:val="left"/>
              <w:rPr>
                <w:rFonts w:ascii="Calibri" w:hAnsi="Calibri"/>
                <w:szCs w:val="22"/>
              </w:rPr>
            </w:pPr>
            <w:r w:rsidRPr="005B479F">
              <w:rPr>
                <w:rFonts w:ascii="Calibri" w:hAnsi="Calibri"/>
                <w:szCs w:val="22"/>
              </w:rPr>
              <w:t>Within budget</w:t>
            </w:r>
          </w:p>
          <w:p w14:paraId="6BB555D1" w14:textId="77777777" w:rsidR="005B479F" w:rsidRPr="005B479F" w:rsidRDefault="005B479F" w:rsidP="005B479F">
            <w:pPr>
              <w:spacing w:before="0"/>
              <w:jc w:val="left"/>
              <w:rPr>
                <w:rFonts w:ascii="Calibri" w:hAnsi="Calibri"/>
                <w:szCs w:val="22"/>
              </w:rPr>
            </w:pPr>
          </w:p>
          <w:p w14:paraId="26AA35C1" w14:textId="77777777" w:rsidR="005B479F" w:rsidRPr="005B479F" w:rsidRDefault="005B479F" w:rsidP="005B479F">
            <w:pPr>
              <w:spacing w:before="0"/>
              <w:jc w:val="left"/>
              <w:rPr>
                <w:rFonts w:ascii="Calibri" w:hAnsi="Calibri"/>
                <w:szCs w:val="22"/>
              </w:rPr>
            </w:pPr>
          </w:p>
          <w:p w14:paraId="6ADCE648" w14:textId="77777777" w:rsidR="005B479F" w:rsidRPr="005B479F" w:rsidRDefault="005B479F" w:rsidP="005B479F">
            <w:pPr>
              <w:spacing w:before="0"/>
              <w:jc w:val="left"/>
              <w:rPr>
                <w:rFonts w:ascii="Calibri" w:hAnsi="Calibri"/>
                <w:szCs w:val="22"/>
              </w:rPr>
            </w:pPr>
          </w:p>
        </w:tc>
        <w:tc>
          <w:tcPr>
            <w:tcW w:w="4536" w:type="dxa"/>
          </w:tcPr>
          <w:p w14:paraId="377B48B3" w14:textId="77777777" w:rsidR="005B479F" w:rsidRPr="005B479F" w:rsidRDefault="005B479F" w:rsidP="005B479F">
            <w:pPr>
              <w:spacing w:before="0"/>
              <w:jc w:val="left"/>
              <w:rPr>
                <w:rFonts w:ascii="Calibri" w:hAnsi="Calibri"/>
                <w:szCs w:val="22"/>
              </w:rPr>
            </w:pPr>
            <w:bookmarkStart w:id="148" w:name="_Hlk75519844"/>
            <w:r w:rsidRPr="005B479F">
              <w:rPr>
                <w:rFonts w:ascii="Calibri" w:hAnsi="Calibri"/>
                <w:szCs w:val="22"/>
              </w:rPr>
              <w:t>Continue to improve local community engagement in line with Council’s Community Engagement Policy to inform Council programs and decision-making</w:t>
            </w:r>
            <w:bookmarkEnd w:id="148"/>
            <w:r w:rsidRPr="005B479F">
              <w:rPr>
                <w:rFonts w:ascii="Calibri" w:hAnsi="Calibri"/>
                <w:szCs w:val="22"/>
              </w:rPr>
              <w:t>.</w:t>
            </w:r>
          </w:p>
          <w:p w14:paraId="0FA0CE47" w14:textId="77777777" w:rsidR="005B479F" w:rsidRPr="005B479F" w:rsidRDefault="005B479F" w:rsidP="005B479F">
            <w:pPr>
              <w:spacing w:before="0"/>
              <w:jc w:val="left"/>
              <w:rPr>
                <w:rFonts w:ascii="Calibri" w:hAnsi="Calibri"/>
                <w:szCs w:val="22"/>
              </w:rPr>
            </w:pPr>
          </w:p>
        </w:tc>
      </w:tr>
      <w:tr w:rsidR="005B479F" w:rsidRPr="005B479F" w14:paraId="790AF5D4" w14:textId="77777777" w:rsidTr="00BE368F">
        <w:tc>
          <w:tcPr>
            <w:tcW w:w="1277" w:type="dxa"/>
          </w:tcPr>
          <w:p w14:paraId="17B12ECE" w14:textId="77777777" w:rsidR="005B479F" w:rsidRPr="005B479F" w:rsidRDefault="005B479F" w:rsidP="005B479F">
            <w:pPr>
              <w:spacing w:before="0"/>
              <w:jc w:val="left"/>
              <w:rPr>
                <w:rFonts w:ascii="Calibri" w:hAnsi="Calibri"/>
                <w:szCs w:val="22"/>
              </w:rPr>
            </w:pPr>
          </w:p>
        </w:tc>
        <w:tc>
          <w:tcPr>
            <w:tcW w:w="1559" w:type="dxa"/>
          </w:tcPr>
          <w:p w14:paraId="035D4219" w14:textId="77777777" w:rsidR="005B479F" w:rsidRPr="005B479F" w:rsidRDefault="005B479F" w:rsidP="005B479F">
            <w:pPr>
              <w:spacing w:before="0"/>
              <w:jc w:val="left"/>
              <w:rPr>
                <w:rFonts w:ascii="Calibri" w:hAnsi="Calibri"/>
                <w:szCs w:val="22"/>
              </w:rPr>
            </w:pPr>
          </w:p>
        </w:tc>
        <w:tc>
          <w:tcPr>
            <w:tcW w:w="1134" w:type="dxa"/>
          </w:tcPr>
          <w:p w14:paraId="2BBD6178" w14:textId="77777777" w:rsidR="005B479F" w:rsidRPr="005B479F" w:rsidRDefault="005B479F" w:rsidP="005B479F">
            <w:pPr>
              <w:spacing w:before="0"/>
              <w:jc w:val="left"/>
              <w:rPr>
                <w:rFonts w:ascii="Calibri" w:hAnsi="Calibri"/>
                <w:szCs w:val="22"/>
              </w:rPr>
            </w:pPr>
            <w:r w:rsidRPr="005B479F">
              <w:rPr>
                <w:rFonts w:ascii="Calibri" w:hAnsi="Calibri"/>
                <w:szCs w:val="22"/>
              </w:rPr>
              <w:t>Social</w:t>
            </w:r>
          </w:p>
        </w:tc>
        <w:tc>
          <w:tcPr>
            <w:tcW w:w="1134" w:type="dxa"/>
          </w:tcPr>
          <w:p w14:paraId="1B510EC4" w14:textId="77777777" w:rsidR="005B479F" w:rsidRPr="005B479F" w:rsidRDefault="005B479F" w:rsidP="005B479F">
            <w:pPr>
              <w:spacing w:before="0"/>
              <w:jc w:val="left"/>
              <w:rPr>
                <w:rFonts w:ascii="Calibri" w:hAnsi="Calibri"/>
                <w:szCs w:val="22"/>
              </w:rPr>
            </w:pPr>
            <w:r w:rsidRPr="005B479F">
              <w:rPr>
                <w:rFonts w:ascii="Calibri" w:hAnsi="Calibri"/>
                <w:szCs w:val="22"/>
              </w:rPr>
              <w:t xml:space="preserve">Within Budget </w:t>
            </w:r>
          </w:p>
        </w:tc>
        <w:tc>
          <w:tcPr>
            <w:tcW w:w="4536" w:type="dxa"/>
          </w:tcPr>
          <w:p w14:paraId="0FB02456" w14:textId="77777777" w:rsidR="005B479F" w:rsidRPr="005B479F" w:rsidRDefault="005B479F" w:rsidP="005B479F">
            <w:pPr>
              <w:spacing w:before="0"/>
              <w:jc w:val="left"/>
              <w:rPr>
                <w:rFonts w:ascii="Calibri" w:hAnsi="Calibri"/>
                <w:szCs w:val="22"/>
              </w:rPr>
            </w:pPr>
            <w:r w:rsidRPr="005B479F">
              <w:rPr>
                <w:rFonts w:ascii="Calibri" w:hAnsi="Calibri"/>
                <w:szCs w:val="22"/>
              </w:rPr>
              <w:t>Continue to support place-based events in parks and reserves including a bush kinder pilot, nature play programs and community tree planting days.</w:t>
            </w:r>
          </w:p>
          <w:p w14:paraId="736EB462" w14:textId="77777777" w:rsidR="005B479F" w:rsidRPr="005B479F" w:rsidRDefault="005B479F" w:rsidP="005B479F">
            <w:pPr>
              <w:spacing w:before="0"/>
              <w:jc w:val="left"/>
              <w:rPr>
                <w:rFonts w:ascii="Calibri" w:hAnsi="Calibri"/>
                <w:szCs w:val="22"/>
              </w:rPr>
            </w:pPr>
          </w:p>
        </w:tc>
      </w:tr>
      <w:bookmarkEnd w:id="147"/>
      <w:tr w:rsidR="005B479F" w:rsidRPr="005B479F" w14:paraId="35BC7D21" w14:textId="77777777" w:rsidTr="00BE368F">
        <w:tc>
          <w:tcPr>
            <w:tcW w:w="1277" w:type="dxa"/>
          </w:tcPr>
          <w:p w14:paraId="3485CB50" w14:textId="77777777" w:rsidR="005B479F" w:rsidRPr="005B479F" w:rsidRDefault="005B479F" w:rsidP="005B479F">
            <w:pPr>
              <w:spacing w:before="0"/>
              <w:jc w:val="left"/>
              <w:rPr>
                <w:rFonts w:ascii="Calibri" w:hAnsi="Calibri"/>
                <w:szCs w:val="22"/>
              </w:rPr>
            </w:pPr>
            <w:r w:rsidRPr="005B479F">
              <w:rPr>
                <w:rFonts w:ascii="Calibri" w:hAnsi="Calibri"/>
                <w:szCs w:val="22"/>
              </w:rPr>
              <w:t>Liveable neighbourhoods</w:t>
            </w:r>
          </w:p>
          <w:p w14:paraId="0BD59B4D" w14:textId="77777777" w:rsidR="005B479F" w:rsidRPr="005B479F" w:rsidRDefault="005B479F" w:rsidP="005B479F">
            <w:pPr>
              <w:spacing w:before="0"/>
              <w:jc w:val="left"/>
              <w:rPr>
                <w:rFonts w:ascii="Calibri" w:hAnsi="Calibri"/>
                <w:szCs w:val="22"/>
              </w:rPr>
            </w:pPr>
          </w:p>
        </w:tc>
        <w:tc>
          <w:tcPr>
            <w:tcW w:w="1559" w:type="dxa"/>
          </w:tcPr>
          <w:p w14:paraId="1CB38748" w14:textId="77777777" w:rsidR="005B479F" w:rsidRPr="005B479F" w:rsidRDefault="005B479F" w:rsidP="005B479F">
            <w:pPr>
              <w:spacing w:before="0"/>
              <w:jc w:val="left"/>
              <w:rPr>
                <w:rFonts w:ascii="Calibri" w:hAnsi="Calibri"/>
                <w:szCs w:val="22"/>
              </w:rPr>
            </w:pPr>
            <w:r w:rsidRPr="005B479F">
              <w:rPr>
                <w:rFonts w:ascii="Calibri" w:hAnsi="Calibri"/>
                <w:szCs w:val="22"/>
              </w:rPr>
              <w:t>Well-designed neighbourhoods and vibrant town centres</w:t>
            </w:r>
          </w:p>
          <w:p w14:paraId="2E599260" w14:textId="77777777" w:rsidR="005B479F" w:rsidRPr="005B479F" w:rsidRDefault="005B479F" w:rsidP="005B479F">
            <w:pPr>
              <w:spacing w:before="0"/>
              <w:jc w:val="left"/>
              <w:rPr>
                <w:rFonts w:ascii="Calibri" w:hAnsi="Calibri"/>
                <w:szCs w:val="22"/>
              </w:rPr>
            </w:pPr>
          </w:p>
        </w:tc>
        <w:tc>
          <w:tcPr>
            <w:tcW w:w="1134" w:type="dxa"/>
          </w:tcPr>
          <w:p w14:paraId="3D512FB6" w14:textId="77777777" w:rsidR="005B479F" w:rsidRPr="005B479F" w:rsidRDefault="005B479F" w:rsidP="005B479F">
            <w:pPr>
              <w:spacing w:before="0"/>
              <w:jc w:val="left"/>
              <w:rPr>
                <w:rFonts w:ascii="Calibri" w:hAnsi="Calibri"/>
                <w:szCs w:val="22"/>
              </w:rPr>
            </w:pPr>
            <w:r w:rsidRPr="005B479F">
              <w:rPr>
                <w:rFonts w:ascii="Calibri" w:hAnsi="Calibri"/>
                <w:szCs w:val="22"/>
              </w:rPr>
              <w:t>Built infrastructure</w:t>
            </w:r>
          </w:p>
        </w:tc>
        <w:tc>
          <w:tcPr>
            <w:tcW w:w="1134" w:type="dxa"/>
          </w:tcPr>
          <w:p w14:paraId="6EA033DA" w14:textId="77777777" w:rsidR="005B479F" w:rsidRPr="005B479F" w:rsidRDefault="005B479F" w:rsidP="005B479F">
            <w:pPr>
              <w:spacing w:before="0"/>
              <w:jc w:val="left"/>
              <w:rPr>
                <w:rFonts w:ascii="Calibri" w:hAnsi="Calibri"/>
                <w:szCs w:val="22"/>
              </w:rPr>
            </w:pPr>
            <w:r w:rsidRPr="005B479F">
              <w:rPr>
                <w:rFonts w:ascii="Calibri" w:hAnsi="Calibri"/>
                <w:szCs w:val="22"/>
              </w:rPr>
              <w:t>$70k</w:t>
            </w:r>
          </w:p>
          <w:p w14:paraId="12F23120" w14:textId="77777777" w:rsidR="005B479F" w:rsidRPr="005B479F" w:rsidRDefault="005B479F" w:rsidP="005B479F">
            <w:pPr>
              <w:spacing w:before="0"/>
              <w:jc w:val="left"/>
              <w:rPr>
                <w:rFonts w:ascii="Calibri" w:hAnsi="Calibri"/>
                <w:szCs w:val="22"/>
              </w:rPr>
            </w:pPr>
          </w:p>
          <w:p w14:paraId="70536713" w14:textId="77777777" w:rsidR="005B479F" w:rsidRPr="005B479F" w:rsidRDefault="005B479F" w:rsidP="005B479F">
            <w:pPr>
              <w:spacing w:before="0"/>
              <w:jc w:val="left"/>
              <w:rPr>
                <w:rFonts w:ascii="Calibri" w:hAnsi="Calibri"/>
                <w:szCs w:val="22"/>
              </w:rPr>
            </w:pPr>
          </w:p>
          <w:p w14:paraId="4AA6248F" w14:textId="77777777" w:rsidR="005B479F" w:rsidRPr="005B479F" w:rsidRDefault="005B479F" w:rsidP="005B479F">
            <w:pPr>
              <w:spacing w:before="0"/>
              <w:jc w:val="left"/>
              <w:rPr>
                <w:rFonts w:ascii="Calibri" w:hAnsi="Calibri"/>
                <w:szCs w:val="22"/>
              </w:rPr>
            </w:pPr>
          </w:p>
          <w:p w14:paraId="62D56813" w14:textId="77777777" w:rsidR="005B479F" w:rsidRPr="005B479F" w:rsidRDefault="005B479F" w:rsidP="005B479F">
            <w:pPr>
              <w:spacing w:before="0"/>
              <w:jc w:val="left"/>
              <w:rPr>
                <w:rFonts w:ascii="Calibri" w:hAnsi="Calibri"/>
                <w:szCs w:val="22"/>
              </w:rPr>
            </w:pPr>
          </w:p>
        </w:tc>
        <w:tc>
          <w:tcPr>
            <w:tcW w:w="4536" w:type="dxa"/>
          </w:tcPr>
          <w:p w14:paraId="300690D9" w14:textId="77777777" w:rsidR="005B479F" w:rsidRPr="005B479F" w:rsidRDefault="005B479F" w:rsidP="005B479F">
            <w:pPr>
              <w:spacing w:before="0"/>
              <w:ind w:right="-246"/>
              <w:jc w:val="left"/>
              <w:rPr>
                <w:rFonts w:ascii="Calibri" w:hAnsi="Calibri"/>
                <w:szCs w:val="22"/>
              </w:rPr>
            </w:pPr>
            <w:r w:rsidRPr="005B479F">
              <w:rPr>
                <w:rFonts w:ascii="Calibri" w:hAnsi="Calibri"/>
                <w:szCs w:val="22"/>
              </w:rPr>
              <w:t xml:space="preserve">Support the community to establish and sustain community gardens. </w:t>
            </w:r>
          </w:p>
          <w:p w14:paraId="06EF968C" w14:textId="77777777" w:rsidR="005B479F" w:rsidRPr="005B479F" w:rsidRDefault="005B479F" w:rsidP="005B479F">
            <w:pPr>
              <w:spacing w:before="0"/>
              <w:ind w:right="-246"/>
              <w:jc w:val="left"/>
              <w:rPr>
                <w:rFonts w:ascii="Calibri" w:hAnsi="Calibri"/>
                <w:szCs w:val="22"/>
              </w:rPr>
            </w:pPr>
          </w:p>
          <w:p w14:paraId="306F37CD" w14:textId="77777777" w:rsidR="005B479F" w:rsidRPr="005B479F" w:rsidRDefault="005B479F" w:rsidP="005B479F">
            <w:pPr>
              <w:spacing w:before="0"/>
              <w:ind w:right="-246"/>
              <w:jc w:val="left"/>
              <w:rPr>
                <w:rFonts w:ascii="Calibri" w:hAnsi="Calibri"/>
                <w:szCs w:val="22"/>
              </w:rPr>
            </w:pPr>
          </w:p>
        </w:tc>
      </w:tr>
      <w:tr w:rsidR="005B479F" w:rsidRPr="005B479F" w14:paraId="65491752" w14:textId="77777777" w:rsidTr="00BE368F">
        <w:tc>
          <w:tcPr>
            <w:tcW w:w="1277" w:type="dxa"/>
          </w:tcPr>
          <w:p w14:paraId="1B1923AC" w14:textId="77777777" w:rsidR="005B479F" w:rsidRPr="005B479F" w:rsidRDefault="005B479F" w:rsidP="005B479F">
            <w:pPr>
              <w:spacing w:before="0"/>
              <w:jc w:val="left"/>
              <w:rPr>
                <w:rFonts w:ascii="Calibri" w:hAnsi="Calibri"/>
                <w:szCs w:val="22"/>
              </w:rPr>
            </w:pPr>
          </w:p>
        </w:tc>
        <w:tc>
          <w:tcPr>
            <w:tcW w:w="1559" w:type="dxa"/>
          </w:tcPr>
          <w:p w14:paraId="2E7A384E" w14:textId="77777777" w:rsidR="005B479F" w:rsidRPr="005B479F" w:rsidRDefault="005B479F" w:rsidP="005B479F">
            <w:pPr>
              <w:spacing w:before="0"/>
              <w:jc w:val="left"/>
              <w:rPr>
                <w:rFonts w:ascii="Calibri" w:hAnsi="Calibri"/>
                <w:szCs w:val="22"/>
              </w:rPr>
            </w:pPr>
          </w:p>
        </w:tc>
        <w:tc>
          <w:tcPr>
            <w:tcW w:w="1134" w:type="dxa"/>
          </w:tcPr>
          <w:p w14:paraId="21CED25E" w14:textId="77777777" w:rsidR="005B479F" w:rsidRPr="005B479F" w:rsidRDefault="005B479F" w:rsidP="005B479F">
            <w:pPr>
              <w:spacing w:before="0"/>
              <w:jc w:val="left"/>
              <w:rPr>
                <w:rFonts w:ascii="Calibri" w:hAnsi="Calibri"/>
                <w:szCs w:val="22"/>
              </w:rPr>
            </w:pPr>
            <w:r w:rsidRPr="005B479F">
              <w:rPr>
                <w:rFonts w:ascii="Calibri" w:hAnsi="Calibri"/>
                <w:szCs w:val="22"/>
              </w:rPr>
              <w:t>Built infrastructure</w:t>
            </w:r>
          </w:p>
        </w:tc>
        <w:tc>
          <w:tcPr>
            <w:tcW w:w="1134" w:type="dxa"/>
          </w:tcPr>
          <w:p w14:paraId="1669254F" w14:textId="77777777" w:rsidR="005B479F" w:rsidRPr="005B479F" w:rsidRDefault="005B479F" w:rsidP="005B479F">
            <w:pPr>
              <w:spacing w:before="0"/>
              <w:jc w:val="left"/>
              <w:rPr>
                <w:rFonts w:ascii="Calibri" w:hAnsi="Calibri"/>
                <w:szCs w:val="22"/>
              </w:rPr>
            </w:pPr>
            <w:r w:rsidRPr="005B479F">
              <w:rPr>
                <w:rFonts w:ascii="Calibri" w:hAnsi="Calibri"/>
                <w:szCs w:val="22"/>
              </w:rPr>
              <w:t>$200k</w:t>
            </w:r>
          </w:p>
          <w:p w14:paraId="5AC91446" w14:textId="77777777" w:rsidR="005B479F" w:rsidRPr="005B479F" w:rsidRDefault="005B479F" w:rsidP="005B479F">
            <w:pPr>
              <w:spacing w:before="0"/>
              <w:jc w:val="left"/>
              <w:rPr>
                <w:rFonts w:ascii="Calibri" w:hAnsi="Calibri"/>
                <w:szCs w:val="22"/>
              </w:rPr>
            </w:pPr>
          </w:p>
          <w:p w14:paraId="6F1BB3B1" w14:textId="77777777" w:rsidR="005B479F" w:rsidRPr="005B479F" w:rsidRDefault="005B479F" w:rsidP="005B479F">
            <w:pPr>
              <w:spacing w:before="0"/>
              <w:jc w:val="left"/>
              <w:rPr>
                <w:rFonts w:ascii="Calibri" w:hAnsi="Calibri"/>
                <w:szCs w:val="22"/>
              </w:rPr>
            </w:pPr>
          </w:p>
          <w:p w14:paraId="14C98D95" w14:textId="77777777" w:rsidR="005B479F" w:rsidRPr="005B479F" w:rsidRDefault="005B479F" w:rsidP="005B479F">
            <w:pPr>
              <w:spacing w:before="0"/>
              <w:jc w:val="left"/>
              <w:rPr>
                <w:rFonts w:ascii="Calibri" w:hAnsi="Calibri"/>
                <w:szCs w:val="22"/>
              </w:rPr>
            </w:pPr>
          </w:p>
        </w:tc>
        <w:tc>
          <w:tcPr>
            <w:tcW w:w="4536" w:type="dxa"/>
          </w:tcPr>
          <w:p w14:paraId="13493F69" w14:textId="77777777" w:rsidR="005B479F" w:rsidRPr="005B479F" w:rsidRDefault="005B479F" w:rsidP="005B479F">
            <w:pPr>
              <w:spacing w:before="0"/>
              <w:jc w:val="left"/>
              <w:rPr>
                <w:rFonts w:ascii="Calibri" w:hAnsi="Calibri"/>
                <w:szCs w:val="22"/>
              </w:rPr>
            </w:pPr>
            <w:r w:rsidRPr="005B479F">
              <w:rPr>
                <w:rFonts w:ascii="Calibri" w:hAnsi="Calibri"/>
                <w:szCs w:val="22"/>
              </w:rPr>
              <w:t>Develop and commence implementing a plan for public toilets making them accessible, useable and safe.</w:t>
            </w:r>
          </w:p>
          <w:p w14:paraId="7C124E0C" w14:textId="77777777" w:rsidR="005B479F" w:rsidRPr="005B479F" w:rsidRDefault="005B479F" w:rsidP="005B479F">
            <w:pPr>
              <w:spacing w:before="0"/>
              <w:jc w:val="left"/>
              <w:rPr>
                <w:rFonts w:ascii="Calibri" w:hAnsi="Calibri"/>
                <w:szCs w:val="22"/>
              </w:rPr>
            </w:pPr>
          </w:p>
        </w:tc>
      </w:tr>
      <w:tr w:rsidR="005B479F" w:rsidRPr="005B479F" w14:paraId="449BFD64" w14:textId="77777777" w:rsidTr="00BE368F">
        <w:tc>
          <w:tcPr>
            <w:tcW w:w="1277" w:type="dxa"/>
          </w:tcPr>
          <w:p w14:paraId="40109375" w14:textId="77777777" w:rsidR="005B479F" w:rsidRPr="005B479F" w:rsidRDefault="005B479F" w:rsidP="005B479F">
            <w:pPr>
              <w:spacing w:before="0"/>
              <w:jc w:val="left"/>
              <w:rPr>
                <w:rFonts w:ascii="Calibri" w:hAnsi="Calibri"/>
                <w:szCs w:val="22"/>
              </w:rPr>
            </w:pPr>
          </w:p>
        </w:tc>
        <w:tc>
          <w:tcPr>
            <w:tcW w:w="1559" w:type="dxa"/>
          </w:tcPr>
          <w:p w14:paraId="56F5D435" w14:textId="77777777" w:rsidR="005B479F" w:rsidRPr="005B479F" w:rsidRDefault="005B479F" w:rsidP="005B479F">
            <w:pPr>
              <w:spacing w:before="0"/>
              <w:jc w:val="left"/>
              <w:rPr>
                <w:rFonts w:ascii="Calibri" w:hAnsi="Calibri"/>
                <w:szCs w:val="22"/>
              </w:rPr>
            </w:pPr>
            <w:r w:rsidRPr="005B479F">
              <w:rPr>
                <w:rFonts w:ascii="Calibri" w:hAnsi="Calibri"/>
                <w:szCs w:val="22"/>
              </w:rPr>
              <w:t>Smart, connected transport network</w:t>
            </w:r>
          </w:p>
        </w:tc>
        <w:tc>
          <w:tcPr>
            <w:tcW w:w="1134" w:type="dxa"/>
          </w:tcPr>
          <w:p w14:paraId="2FDAD3E4" w14:textId="77777777" w:rsidR="005B479F" w:rsidRPr="005B479F" w:rsidRDefault="005B479F" w:rsidP="005B479F">
            <w:pPr>
              <w:spacing w:before="0"/>
              <w:jc w:val="left"/>
              <w:rPr>
                <w:rFonts w:ascii="Calibri" w:hAnsi="Calibri"/>
                <w:szCs w:val="22"/>
              </w:rPr>
            </w:pPr>
            <w:r w:rsidRPr="005B479F">
              <w:rPr>
                <w:rFonts w:ascii="Calibri" w:hAnsi="Calibri"/>
                <w:szCs w:val="22"/>
              </w:rPr>
              <w:t>Built infrastructure</w:t>
            </w:r>
          </w:p>
        </w:tc>
        <w:tc>
          <w:tcPr>
            <w:tcW w:w="1134" w:type="dxa"/>
          </w:tcPr>
          <w:p w14:paraId="78FF951C" w14:textId="77777777" w:rsidR="005B479F" w:rsidRPr="005B479F" w:rsidRDefault="005B479F" w:rsidP="005B479F">
            <w:pPr>
              <w:spacing w:before="0"/>
              <w:jc w:val="left"/>
              <w:rPr>
                <w:rFonts w:ascii="Calibri" w:hAnsi="Calibri"/>
                <w:szCs w:val="22"/>
              </w:rPr>
            </w:pPr>
            <w:r w:rsidRPr="005B479F">
              <w:rPr>
                <w:rFonts w:ascii="Calibri" w:hAnsi="Calibri"/>
                <w:szCs w:val="22"/>
              </w:rPr>
              <w:t>$30k</w:t>
            </w:r>
          </w:p>
          <w:p w14:paraId="000857B9" w14:textId="77777777" w:rsidR="005B479F" w:rsidRPr="005B479F" w:rsidRDefault="005B479F" w:rsidP="005B479F">
            <w:pPr>
              <w:spacing w:before="0"/>
              <w:jc w:val="left"/>
              <w:rPr>
                <w:rFonts w:ascii="Calibri" w:hAnsi="Calibri"/>
                <w:szCs w:val="22"/>
              </w:rPr>
            </w:pPr>
          </w:p>
          <w:p w14:paraId="5B1A141F" w14:textId="77777777" w:rsidR="005B479F" w:rsidRPr="005B479F" w:rsidRDefault="005B479F" w:rsidP="005B479F">
            <w:pPr>
              <w:spacing w:before="0"/>
              <w:jc w:val="left"/>
              <w:rPr>
                <w:rFonts w:ascii="Calibri" w:hAnsi="Calibri"/>
                <w:szCs w:val="22"/>
              </w:rPr>
            </w:pPr>
          </w:p>
          <w:p w14:paraId="1282C0C8" w14:textId="77777777" w:rsidR="005B479F" w:rsidRPr="005B479F" w:rsidRDefault="005B479F" w:rsidP="005B479F">
            <w:pPr>
              <w:spacing w:before="0"/>
              <w:jc w:val="left"/>
              <w:rPr>
                <w:rFonts w:ascii="Calibri" w:hAnsi="Calibri"/>
                <w:szCs w:val="22"/>
              </w:rPr>
            </w:pPr>
          </w:p>
        </w:tc>
        <w:tc>
          <w:tcPr>
            <w:tcW w:w="4536" w:type="dxa"/>
          </w:tcPr>
          <w:p w14:paraId="3D2A7FC4" w14:textId="77777777" w:rsidR="005B479F" w:rsidRPr="005B479F" w:rsidRDefault="005B479F" w:rsidP="005B479F">
            <w:pPr>
              <w:spacing w:before="0"/>
              <w:ind w:right="-572"/>
              <w:jc w:val="left"/>
              <w:rPr>
                <w:rFonts w:ascii="Calibri" w:hAnsi="Calibri"/>
                <w:szCs w:val="22"/>
              </w:rPr>
            </w:pPr>
            <w:r w:rsidRPr="005B479F">
              <w:rPr>
                <w:rFonts w:ascii="Calibri" w:hAnsi="Calibri"/>
                <w:szCs w:val="22"/>
              </w:rPr>
              <w:t xml:space="preserve">Advocate for better public transport, including better rail, tram and bus infrastructure and services   </w:t>
            </w:r>
          </w:p>
          <w:p w14:paraId="22744424" w14:textId="77777777" w:rsidR="005B479F" w:rsidRPr="005B479F" w:rsidRDefault="005B479F" w:rsidP="005B479F">
            <w:pPr>
              <w:spacing w:before="0"/>
              <w:ind w:right="-572"/>
              <w:jc w:val="left"/>
              <w:rPr>
                <w:rFonts w:ascii="Calibri" w:hAnsi="Calibri"/>
                <w:szCs w:val="22"/>
              </w:rPr>
            </w:pPr>
          </w:p>
          <w:p w14:paraId="6166ECEC" w14:textId="77777777" w:rsidR="005B479F" w:rsidRPr="005B479F" w:rsidRDefault="005B479F" w:rsidP="005B479F">
            <w:pPr>
              <w:spacing w:before="0"/>
              <w:ind w:right="-572"/>
              <w:jc w:val="left"/>
              <w:rPr>
                <w:rFonts w:ascii="Calibri" w:hAnsi="Calibri"/>
                <w:szCs w:val="22"/>
              </w:rPr>
            </w:pPr>
          </w:p>
        </w:tc>
      </w:tr>
      <w:tr w:rsidR="005B479F" w:rsidRPr="005B479F" w14:paraId="31771D29" w14:textId="77777777" w:rsidTr="00BE368F">
        <w:tc>
          <w:tcPr>
            <w:tcW w:w="1277" w:type="dxa"/>
          </w:tcPr>
          <w:p w14:paraId="2F54AF22" w14:textId="77777777" w:rsidR="005B479F" w:rsidRPr="005B479F" w:rsidRDefault="005B479F" w:rsidP="005B479F">
            <w:pPr>
              <w:spacing w:before="0"/>
              <w:jc w:val="left"/>
              <w:rPr>
                <w:rFonts w:ascii="Calibri" w:hAnsi="Calibri"/>
                <w:szCs w:val="22"/>
              </w:rPr>
            </w:pPr>
            <w:r w:rsidRPr="005B479F">
              <w:rPr>
                <w:rFonts w:ascii="Calibri" w:hAnsi="Calibri"/>
                <w:szCs w:val="22"/>
              </w:rPr>
              <w:t>Strong local economy</w:t>
            </w:r>
          </w:p>
          <w:p w14:paraId="5ECF81F8" w14:textId="77777777" w:rsidR="005B479F" w:rsidRPr="005B479F" w:rsidRDefault="005B479F" w:rsidP="005B479F">
            <w:pPr>
              <w:spacing w:before="0"/>
              <w:jc w:val="left"/>
              <w:rPr>
                <w:rFonts w:ascii="Calibri" w:hAnsi="Calibri"/>
                <w:szCs w:val="22"/>
              </w:rPr>
            </w:pPr>
          </w:p>
        </w:tc>
        <w:tc>
          <w:tcPr>
            <w:tcW w:w="1559" w:type="dxa"/>
          </w:tcPr>
          <w:p w14:paraId="59B9E008" w14:textId="77777777" w:rsidR="005B479F" w:rsidRPr="005B479F" w:rsidRDefault="005B479F" w:rsidP="005B479F">
            <w:pPr>
              <w:spacing w:before="0"/>
              <w:jc w:val="left"/>
              <w:rPr>
                <w:rFonts w:ascii="Calibri" w:hAnsi="Calibri"/>
                <w:szCs w:val="22"/>
              </w:rPr>
            </w:pPr>
            <w:r w:rsidRPr="005B479F">
              <w:rPr>
                <w:rFonts w:ascii="Calibri" w:hAnsi="Calibri"/>
                <w:szCs w:val="22"/>
              </w:rPr>
              <w:t>Increased local employment</w:t>
            </w:r>
          </w:p>
        </w:tc>
        <w:tc>
          <w:tcPr>
            <w:tcW w:w="1134" w:type="dxa"/>
          </w:tcPr>
          <w:p w14:paraId="4AD4840C" w14:textId="77777777" w:rsidR="005B479F" w:rsidRPr="005B479F" w:rsidRDefault="005B479F" w:rsidP="005B479F">
            <w:pPr>
              <w:spacing w:before="0"/>
              <w:jc w:val="left"/>
              <w:rPr>
                <w:rFonts w:ascii="Calibri" w:hAnsi="Calibri"/>
                <w:szCs w:val="22"/>
              </w:rPr>
            </w:pPr>
            <w:r w:rsidRPr="005B479F">
              <w:rPr>
                <w:rFonts w:ascii="Calibri" w:hAnsi="Calibri"/>
                <w:szCs w:val="22"/>
              </w:rPr>
              <w:t>Economic</w:t>
            </w:r>
          </w:p>
        </w:tc>
        <w:tc>
          <w:tcPr>
            <w:tcW w:w="1134" w:type="dxa"/>
          </w:tcPr>
          <w:p w14:paraId="55DAA4D6" w14:textId="77777777" w:rsidR="005B479F" w:rsidRPr="005B479F" w:rsidRDefault="005B479F" w:rsidP="005B479F">
            <w:pPr>
              <w:spacing w:before="0"/>
              <w:jc w:val="left"/>
              <w:rPr>
                <w:rFonts w:ascii="Calibri" w:hAnsi="Calibri"/>
                <w:szCs w:val="22"/>
              </w:rPr>
            </w:pPr>
            <w:r w:rsidRPr="005B479F">
              <w:rPr>
                <w:rFonts w:ascii="Calibri" w:hAnsi="Calibri"/>
                <w:szCs w:val="22"/>
              </w:rPr>
              <w:t>$400k</w:t>
            </w:r>
          </w:p>
          <w:p w14:paraId="3FF295D6" w14:textId="77777777" w:rsidR="005B479F" w:rsidRPr="005B479F" w:rsidRDefault="005B479F" w:rsidP="005B479F">
            <w:pPr>
              <w:spacing w:before="0"/>
              <w:jc w:val="left"/>
              <w:rPr>
                <w:rFonts w:ascii="Calibri" w:hAnsi="Calibri"/>
                <w:szCs w:val="22"/>
              </w:rPr>
            </w:pPr>
          </w:p>
          <w:p w14:paraId="586B0264" w14:textId="77777777" w:rsidR="005B479F" w:rsidRPr="005B479F" w:rsidRDefault="005B479F" w:rsidP="005B479F">
            <w:pPr>
              <w:spacing w:before="0"/>
              <w:jc w:val="left"/>
              <w:rPr>
                <w:rFonts w:ascii="Calibri" w:hAnsi="Calibri"/>
                <w:szCs w:val="22"/>
              </w:rPr>
            </w:pPr>
          </w:p>
          <w:p w14:paraId="1C479364" w14:textId="77777777" w:rsidR="005B479F" w:rsidRPr="005B479F" w:rsidRDefault="005B479F" w:rsidP="005B479F">
            <w:pPr>
              <w:spacing w:before="0"/>
              <w:jc w:val="left"/>
              <w:rPr>
                <w:rFonts w:ascii="Calibri" w:hAnsi="Calibri"/>
                <w:szCs w:val="22"/>
              </w:rPr>
            </w:pPr>
          </w:p>
        </w:tc>
        <w:tc>
          <w:tcPr>
            <w:tcW w:w="4536" w:type="dxa"/>
          </w:tcPr>
          <w:p w14:paraId="00EE2DBC" w14:textId="77777777" w:rsidR="005B479F" w:rsidRPr="005B479F" w:rsidRDefault="005B479F" w:rsidP="005B479F">
            <w:pPr>
              <w:spacing w:before="0"/>
              <w:jc w:val="left"/>
              <w:rPr>
                <w:rFonts w:ascii="Calibri" w:hAnsi="Calibri"/>
                <w:szCs w:val="22"/>
              </w:rPr>
            </w:pPr>
            <w:r w:rsidRPr="005B479F">
              <w:rPr>
                <w:rFonts w:ascii="Calibri" w:hAnsi="Calibri"/>
                <w:szCs w:val="22"/>
              </w:rPr>
              <w:t>As part of COVID-19 recovery, deliver a ‘support local’ campaign and incentive program to support the community and local businesses.</w:t>
            </w:r>
          </w:p>
          <w:p w14:paraId="4C5D46EF" w14:textId="77777777" w:rsidR="005B479F" w:rsidRPr="005B479F" w:rsidRDefault="005B479F" w:rsidP="005B479F">
            <w:pPr>
              <w:spacing w:before="0"/>
              <w:jc w:val="left"/>
              <w:rPr>
                <w:rFonts w:ascii="Calibri" w:hAnsi="Calibri"/>
                <w:szCs w:val="22"/>
              </w:rPr>
            </w:pPr>
          </w:p>
        </w:tc>
      </w:tr>
      <w:tr w:rsidR="005B479F" w:rsidRPr="005B479F" w14:paraId="2C0F51A3" w14:textId="77777777" w:rsidTr="00BE368F">
        <w:tc>
          <w:tcPr>
            <w:tcW w:w="1277" w:type="dxa"/>
          </w:tcPr>
          <w:p w14:paraId="41A68722" w14:textId="77777777" w:rsidR="005B479F" w:rsidRPr="005B479F" w:rsidRDefault="005B479F" w:rsidP="005B479F">
            <w:pPr>
              <w:spacing w:before="0"/>
              <w:jc w:val="left"/>
              <w:rPr>
                <w:rFonts w:ascii="Calibri" w:hAnsi="Calibri"/>
                <w:szCs w:val="22"/>
              </w:rPr>
            </w:pPr>
          </w:p>
        </w:tc>
        <w:tc>
          <w:tcPr>
            <w:tcW w:w="1559" w:type="dxa"/>
          </w:tcPr>
          <w:p w14:paraId="2C9B0A01" w14:textId="77777777" w:rsidR="005B479F" w:rsidRPr="005B479F" w:rsidRDefault="005B479F" w:rsidP="005B479F">
            <w:pPr>
              <w:spacing w:before="0"/>
              <w:jc w:val="left"/>
              <w:rPr>
                <w:rFonts w:ascii="Calibri" w:hAnsi="Calibri"/>
                <w:szCs w:val="22"/>
              </w:rPr>
            </w:pPr>
          </w:p>
        </w:tc>
        <w:tc>
          <w:tcPr>
            <w:tcW w:w="1134" w:type="dxa"/>
          </w:tcPr>
          <w:p w14:paraId="52DB9C5B" w14:textId="77777777" w:rsidR="005B479F" w:rsidRPr="005B479F" w:rsidRDefault="005B479F" w:rsidP="005B479F">
            <w:pPr>
              <w:spacing w:before="0"/>
              <w:jc w:val="left"/>
              <w:rPr>
                <w:rFonts w:ascii="Calibri" w:hAnsi="Calibri"/>
                <w:szCs w:val="22"/>
              </w:rPr>
            </w:pPr>
            <w:r w:rsidRPr="005B479F">
              <w:rPr>
                <w:rFonts w:ascii="Calibri" w:hAnsi="Calibri"/>
                <w:szCs w:val="22"/>
              </w:rPr>
              <w:t>Economic</w:t>
            </w:r>
          </w:p>
        </w:tc>
        <w:tc>
          <w:tcPr>
            <w:tcW w:w="1134" w:type="dxa"/>
          </w:tcPr>
          <w:p w14:paraId="4E0A40A6" w14:textId="77777777" w:rsidR="005B479F" w:rsidRPr="005B479F" w:rsidRDefault="005B479F" w:rsidP="005B479F">
            <w:pPr>
              <w:spacing w:before="0"/>
              <w:jc w:val="left"/>
              <w:rPr>
                <w:rFonts w:ascii="Calibri" w:hAnsi="Calibri"/>
                <w:szCs w:val="22"/>
              </w:rPr>
            </w:pPr>
            <w:r w:rsidRPr="005B479F">
              <w:rPr>
                <w:rFonts w:ascii="Calibri" w:hAnsi="Calibri"/>
                <w:szCs w:val="22"/>
              </w:rPr>
              <w:t>$150k</w:t>
            </w:r>
          </w:p>
          <w:p w14:paraId="7A5F083A" w14:textId="77777777" w:rsidR="005B479F" w:rsidRPr="005B479F" w:rsidRDefault="005B479F" w:rsidP="005B479F">
            <w:pPr>
              <w:spacing w:before="0"/>
              <w:jc w:val="left"/>
              <w:rPr>
                <w:rFonts w:ascii="Calibri" w:hAnsi="Calibri"/>
                <w:szCs w:val="22"/>
              </w:rPr>
            </w:pPr>
          </w:p>
          <w:p w14:paraId="2ACB96CD" w14:textId="77777777" w:rsidR="005B479F" w:rsidRPr="005B479F" w:rsidRDefault="005B479F" w:rsidP="005B479F">
            <w:pPr>
              <w:spacing w:before="0"/>
              <w:jc w:val="left"/>
              <w:rPr>
                <w:rFonts w:ascii="Calibri" w:hAnsi="Calibri"/>
                <w:szCs w:val="22"/>
              </w:rPr>
            </w:pPr>
          </w:p>
          <w:p w14:paraId="5F650884" w14:textId="77777777" w:rsidR="005B479F" w:rsidRPr="005B479F" w:rsidRDefault="005B479F" w:rsidP="005B479F">
            <w:pPr>
              <w:spacing w:before="0"/>
              <w:jc w:val="left"/>
              <w:rPr>
                <w:rFonts w:ascii="Calibri" w:hAnsi="Calibri"/>
                <w:szCs w:val="22"/>
              </w:rPr>
            </w:pPr>
          </w:p>
          <w:p w14:paraId="4204AC2F" w14:textId="77777777" w:rsidR="005B479F" w:rsidRPr="005B479F" w:rsidRDefault="005B479F" w:rsidP="005B479F">
            <w:pPr>
              <w:spacing w:before="0"/>
              <w:jc w:val="left"/>
              <w:rPr>
                <w:rFonts w:ascii="Calibri" w:hAnsi="Calibri"/>
                <w:szCs w:val="22"/>
              </w:rPr>
            </w:pPr>
          </w:p>
        </w:tc>
        <w:tc>
          <w:tcPr>
            <w:tcW w:w="4536" w:type="dxa"/>
          </w:tcPr>
          <w:p w14:paraId="484E670F" w14:textId="77777777" w:rsidR="005B479F" w:rsidRPr="005B479F" w:rsidRDefault="005B479F" w:rsidP="005B479F">
            <w:pPr>
              <w:spacing w:before="0"/>
              <w:jc w:val="left"/>
              <w:rPr>
                <w:rFonts w:ascii="Calibri" w:hAnsi="Calibri"/>
                <w:szCs w:val="22"/>
              </w:rPr>
            </w:pPr>
            <w:r w:rsidRPr="005B479F">
              <w:rPr>
                <w:rFonts w:ascii="Calibri" w:hAnsi="Calibri"/>
                <w:szCs w:val="22"/>
              </w:rPr>
              <w:t>Increase capacity building and training in the community to enhance employment opportunities for unemployed and underemployed residents.</w:t>
            </w:r>
          </w:p>
          <w:p w14:paraId="02D47814" w14:textId="77777777" w:rsidR="005B479F" w:rsidRPr="005B479F" w:rsidRDefault="005B479F" w:rsidP="005B479F">
            <w:pPr>
              <w:spacing w:before="0"/>
              <w:jc w:val="left"/>
              <w:rPr>
                <w:rFonts w:ascii="Calibri" w:hAnsi="Calibri"/>
                <w:szCs w:val="22"/>
              </w:rPr>
            </w:pPr>
          </w:p>
        </w:tc>
      </w:tr>
      <w:tr w:rsidR="005B479F" w:rsidRPr="005B479F" w14:paraId="0598DDCD" w14:textId="77777777" w:rsidTr="00BE368F">
        <w:tc>
          <w:tcPr>
            <w:tcW w:w="1277" w:type="dxa"/>
          </w:tcPr>
          <w:p w14:paraId="62BBA0CC" w14:textId="77777777" w:rsidR="005B479F" w:rsidRPr="005B479F" w:rsidRDefault="005B479F" w:rsidP="005B479F">
            <w:pPr>
              <w:spacing w:before="0"/>
              <w:jc w:val="left"/>
              <w:rPr>
                <w:rFonts w:ascii="Calibri" w:hAnsi="Calibri"/>
                <w:szCs w:val="22"/>
              </w:rPr>
            </w:pPr>
          </w:p>
        </w:tc>
        <w:tc>
          <w:tcPr>
            <w:tcW w:w="1559" w:type="dxa"/>
          </w:tcPr>
          <w:p w14:paraId="5314A6FF" w14:textId="77777777" w:rsidR="005B479F" w:rsidRPr="005B479F" w:rsidRDefault="005B479F" w:rsidP="005B479F">
            <w:pPr>
              <w:spacing w:before="0"/>
              <w:jc w:val="left"/>
              <w:rPr>
                <w:rFonts w:ascii="Calibri" w:hAnsi="Calibri"/>
                <w:szCs w:val="22"/>
              </w:rPr>
            </w:pPr>
            <w:r w:rsidRPr="005B479F">
              <w:rPr>
                <w:rFonts w:ascii="Calibri" w:hAnsi="Calibri"/>
                <w:szCs w:val="22"/>
              </w:rPr>
              <w:t>Education opportunities for all</w:t>
            </w:r>
          </w:p>
          <w:p w14:paraId="5A576C43" w14:textId="77777777" w:rsidR="005B479F" w:rsidRPr="005B479F" w:rsidRDefault="005B479F" w:rsidP="005B479F">
            <w:pPr>
              <w:spacing w:before="0"/>
              <w:ind w:left="360"/>
              <w:jc w:val="left"/>
              <w:rPr>
                <w:rFonts w:ascii="Calibri" w:hAnsi="Calibri"/>
                <w:szCs w:val="22"/>
              </w:rPr>
            </w:pPr>
          </w:p>
        </w:tc>
        <w:tc>
          <w:tcPr>
            <w:tcW w:w="1134" w:type="dxa"/>
          </w:tcPr>
          <w:p w14:paraId="66E12832" w14:textId="77777777" w:rsidR="005B479F" w:rsidRPr="005B479F" w:rsidRDefault="005B479F" w:rsidP="005B479F">
            <w:pPr>
              <w:spacing w:before="0"/>
              <w:jc w:val="left"/>
              <w:rPr>
                <w:rFonts w:ascii="Calibri" w:hAnsi="Calibri"/>
                <w:szCs w:val="22"/>
              </w:rPr>
            </w:pPr>
            <w:r w:rsidRPr="005B479F">
              <w:rPr>
                <w:rFonts w:ascii="Calibri" w:hAnsi="Calibri"/>
                <w:szCs w:val="22"/>
              </w:rPr>
              <w:t>Economic</w:t>
            </w:r>
          </w:p>
        </w:tc>
        <w:tc>
          <w:tcPr>
            <w:tcW w:w="1134" w:type="dxa"/>
          </w:tcPr>
          <w:p w14:paraId="66CFE88B" w14:textId="77777777" w:rsidR="005B479F" w:rsidRPr="005B479F" w:rsidRDefault="005B479F" w:rsidP="005B479F">
            <w:pPr>
              <w:spacing w:before="0"/>
              <w:jc w:val="left"/>
              <w:rPr>
                <w:rFonts w:ascii="Calibri" w:hAnsi="Calibri"/>
                <w:szCs w:val="22"/>
              </w:rPr>
            </w:pPr>
            <w:r w:rsidRPr="005B479F">
              <w:rPr>
                <w:rFonts w:ascii="Calibri" w:hAnsi="Calibri"/>
                <w:szCs w:val="22"/>
              </w:rPr>
              <w:t>$110k</w:t>
            </w:r>
          </w:p>
          <w:p w14:paraId="5119094B" w14:textId="77777777" w:rsidR="005B479F" w:rsidRPr="005B479F" w:rsidRDefault="005B479F" w:rsidP="005B479F">
            <w:pPr>
              <w:spacing w:before="0"/>
              <w:jc w:val="left"/>
              <w:rPr>
                <w:rFonts w:ascii="Calibri" w:hAnsi="Calibri"/>
                <w:szCs w:val="22"/>
              </w:rPr>
            </w:pPr>
          </w:p>
          <w:p w14:paraId="48865232" w14:textId="77777777" w:rsidR="005B479F" w:rsidRPr="005B479F" w:rsidRDefault="005B479F" w:rsidP="005B479F">
            <w:pPr>
              <w:spacing w:before="0"/>
              <w:jc w:val="left"/>
              <w:rPr>
                <w:rFonts w:ascii="Calibri" w:hAnsi="Calibri"/>
                <w:szCs w:val="22"/>
              </w:rPr>
            </w:pPr>
          </w:p>
          <w:p w14:paraId="640C1ABC" w14:textId="77777777" w:rsidR="005B479F" w:rsidRPr="005B479F" w:rsidRDefault="005B479F" w:rsidP="005B479F">
            <w:pPr>
              <w:spacing w:before="0"/>
              <w:jc w:val="left"/>
              <w:rPr>
                <w:rFonts w:ascii="Calibri" w:hAnsi="Calibri"/>
                <w:szCs w:val="22"/>
              </w:rPr>
            </w:pPr>
          </w:p>
          <w:p w14:paraId="3F6A7E95" w14:textId="77777777" w:rsidR="005B479F" w:rsidRPr="005B479F" w:rsidRDefault="005B479F" w:rsidP="005B479F">
            <w:pPr>
              <w:spacing w:before="0"/>
              <w:jc w:val="left"/>
              <w:rPr>
                <w:rFonts w:ascii="Calibri" w:hAnsi="Calibri"/>
                <w:szCs w:val="22"/>
              </w:rPr>
            </w:pPr>
          </w:p>
        </w:tc>
        <w:tc>
          <w:tcPr>
            <w:tcW w:w="4536" w:type="dxa"/>
          </w:tcPr>
          <w:p w14:paraId="7386DD43" w14:textId="77777777" w:rsidR="005B479F" w:rsidRPr="005B479F" w:rsidRDefault="005B479F" w:rsidP="005B479F">
            <w:pPr>
              <w:spacing w:before="0"/>
              <w:jc w:val="left"/>
              <w:rPr>
                <w:rFonts w:ascii="Calibri" w:hAnsi="Calibri"/>
                <w:szCs w:val="22"/>
              </w:rPr>
            </w:pPr>
            <w:r w:rsidRPr="005B479F">
              <w:rPr>
                <w:rFonts w:ascii="Calibri" w:hAnsi="Calibri" w:cs="Calibri"/>
                <w:szCs w:val="22"/>
                <w:shd w:val="clear" w:color="auto" w:fill="FFFFFF"/>
              </w:rPr>
              <w:t>Work with community partners to deliver a series of educational workshops and resources to support young people in preparation for future job opportunities.</w:t>
            </w:r>
          </w:p>
          <w:p w14:paraId="17E349F4" w14:textId="77777777" w:rsidR="005B479F" w:rsidRPr="005B479F" w:rsidRDefault="005B479F" w:rsidP="005B479F">
            <w:pPr>
              <w:spacing w:before="0"/>
              <w:jc w:val="left"/>
              <w:rPr>
                <w:rFonts w:ascii="Calibri" w:hAnsi="Calibri"/>
                <w:szCs w:val="22"/>
              </w:rPr>
            </w:pPr>
          </w:p>
        </w:tc>
      </w:tr>
      <w:tr w:rsidR="005B479F" w:rsidRPr="005B479F" w14:paraId="7ED56D55" w14:textId="77777777" w:rsidTr="00BE368F">
        <w:tc>
          <w:tcPr>
            <w:tcW w:w="1277" w:type="dxa"/>
          </w:tcPr>
          <w:p w14:paraId="5481B1E0" w14:textId="77777777" w:rsidR="005B479F" w:rsidRPr="005B479F" w:rsidRDefault="005B479F" w:rsidP="005B479F">
            <w:pPr>
              <w:spacing w:before="0"/>
              <w:jc w:val="left"/>
              <w:rPr>
                <w:rFonts w:ascii="Calibri" w:hAnsi="Calibri"/>
                <w:szCs w:val="22"/>
              </w:rPr>
            </w:pPr>
          </w:p>
        </w:tc>
        <w:tc>
          <w:tcPr>
            <w:tcW w:w="1559" w:type="dxa"/>
          </w:tcPr>
          <w:p w14:paraId="0E91C541" w14:textId="77777777" w:rsidR="005B479F" w:rsidRPr="005B479F" w:rsidRDefault="005B479F" w:rsidP="005B479F">
            <w:pPr>
              <w:spacing w:before="0"/>
              <w:jc w:val="left"/>
              <w:rPr>
                <w:rFonts w:ascii="Calibri" w:hAnsi="Calibri"/>
                <w:szCs w:val="22"/>
              </w:rPr>
            </w:pPr>
            <w:r w:rsidRPr="005B479F">
              <w:rPr>
                <w:rFonts w:ascii="Calibri" w:hAnsi="Calibri"/>
                <w:szCs w:val="22"/>
              </w:rPr>
              <w:t>Successful, innovative local businesses</w:t>
            </w:r>
          </w:p>
          <w:p w14:paraId="09491127" w14:textId="77777777" w:rsidR="005B479F" w:rsidRPr="005B479F" w:rsidRDefault="005B479F" w:rsidP="005B479F">
            <w:pPr>
              <w:spacing w:before="0"/>
              <w:jc w:val="left"/>
              <w:rPr>
                <w:rFonts w:ascii="Calibri" w:hAnsi="Calibri"/>
                <w:szCs w:val="22"/>
              </w:rPr>
            </w:pPr>
          </w:p>
        </w:tc>
        <w:tc>
          <w:tcPr>
            <w:tcW w:w="1134" w:type="dxa"/>
          </w:tcPr>
          <w:p w14:paraId="5323C408" w14:textId="77777777" w:rsidR="005B479F" w:rsidRPr="005B479F" w:rsidRDefault="005B479F" w:rsidP="005B479F">
            <w:pPr>
              <w:spacing w:before="0"/>
              <w:jc w:val="left"/>
              <w:rPr>
                <w:rFonts w:ascii="Calibri" w:hAnsi="Calibri"/>
                <w:szCs w:val="22"/>
              </w:rPr>
            </w:pPr>
            <w:r w:rsidRPr="005B479F">
              <w:rPr>
                <w:rFonts w:ascii="Calibri" w:hAnsi="Calibri"/>
                <w:szCs w:val="22"/>
              </w:rPr>
              <w:t>Economic</w:t>
            </w:r>
          </w:p>
        </w:tc>
        <w:tc>
          <w:tcPr>
            <w:tcW w:w="1134" w:type="dxa"/>
          </w:tcPr>
          <w:p w14:paraId="1E244FF5" w14:textId="77777777" w:rsidR="005B479F" w:rsidRPr="005B479F" w:rsidRDefault="005B479F" w:rsidP="005B479F">
            <w:pPr>
              <w:spacing w:before="0"/>
              <w:jc w:val="left"/>
              <w:rPr>
                <w:rFonts w:ascii="Calibri" w:hAnsi="Calibri"/>
                <w:szCs w:val="22"/>
              </w:rPr>
            </w:pPr>
            <w:r w:rsidRPr="005B479F">
              <w:rPr>
                <w:rFonts w:ascii="Calibri" w:hAnsi="Calibri"/>
                <w:szCs w:val="22"/>
              </w:rPr>
              <w:t>$50k</w:t>
            </w:r>
          </w:p>
          <w:p w14:paraId="721C36CD" w14:textId="77777777" w:rsidR="005B479F" w:rsidRPr="005B479F" w:rsidRDefault="005B479F" w:rsidP="005B479F">
            <w:pPr>
              <w:spacing w:before="0"/>
              <w:jc w:val="left"/>
              <w:rPr>
                <w:rFonts w:ascii="Calibri" w:hAnsi="Calibri"/>
                <w:szCs w:val="22"/>
              </w:rPr>
            </w:pPr>
          </w:p>
          <w:p w14:paraId="3F6F5DA5" w14:textId="77777777" w:rsidR="005B479F" w:rsidRPr="005B479F" w:rsidRDefault="005B479F" w:rsidP="005B479F">
            <w:pPr>
              <w:spacing w:before="0"/>
              <w:jc w:val="left"/>
              <w:rPr>
                <w:rFonts w:ascii="Calibri" w:hAnsi="Calibri"/>
                <w:szCs w:val="22"/>
              </w:rPr>
            </w:pPr>
          </w:p>
          <w:p w14:paraId="2E68507E" w14:textId="77777777" w:rsidR="005B479F" w:rsidRPr="005B479F" w:rsidRDefault="005B479F" w:rsidP="005B479F">
            <w:pPr>
              <w:spacing w:before="0"/>
              <w:jc w:val="left"/>
              <w:rPr>
                <w:rFonts w:ascii="Calibri" w:hAnsi="Calibri"/>
                <w:szCs w:val="22"/>
              </w:rPr>
            </w:pPr>
          </w:p>
          <w:p w14:paraId="72E4CB89" w14:textId="77777777" w:rsidR="005B479F" w:rsidRPr="005B479F" w:rsidRDefault="005B479F" w:rsidP="005B479F">
            <w:pPr>
              <w:spacing w:before="0"/>
              <w:jc w:val="left"/>
              <w:rPr>
                <w:rFonts w:ascii="Calibri" w:hAnsi="Calibri"/>
                <w:szCs w:val="22"/>
              </w:rPr>
            </w:pPr>
          </w:p>
        </w:tc>
        <w:tc>
          <w:tcPr>
            <w:tcW w:w="4536" w:type="dxa"/>
          </w:tcPr>
          <w:p w14:paraId="4E6137D6" w14:textId="77777777" w:rsidR="005B479F" w:rsidRPr="005B479F" w:rsidRDefault="005B479F" w:rsidP="005B479F">
            <w:pPr>
              <w:spacing w:before="0"/>
              <w:jc w:val="left"/>
              <w:rPr>
                <w:rFonts w:ascii="Calibri" w:hAnsi="Calibri"/>
                <w:szCs w:val="22"/>
              </w:rPr>
            </w:pPr>
            <w:r w:rsidRPr="005B479F">
              <w:rPr>
                <w:rFonts w:ascii="Calibri" w:hAnsi="Calibri"/>
                <w:szCs w:val="22"/>
              </w:rPr>
              <w:t xml:space="preserve">Strengthen and provide opportunities for local businesses to join and participate in networks to support new and existing businesses, whilst strengthening business-to-business connections. </w:t>
            </w:r>
          </w:p>
          <w:p w14:paraId="02A7EA55" w14:textId="77777777" w:rsidR="005B479F" w:rsidRPr="005B479F" w:rsidRDefault="005B479F" w:rsidP="005B479F">
            <w:pPr>
              <w:spacing w:before="0"/>
              <w:jc w:val="left"/>
              <w:rPr>
                <w:rFonts w:ascii="Calibri" w:hAnsi="Calibri"/>
                <w:szCs w:val="22"/>
              </w:rPr>
            </w:pPr>
            <w:r w:rsidRPr="005B479F">
              <w:rPr>
                <w:rFonts w:ascii="Calibri" w:hAnsi="Calibri"/>
                <w:szCs w:val="22"/>
              </w:rPr>
              <w:t xml:space="preserve">  </w:t>
            </w:r>
          </w:p>
        </w:tc>
      </w:tr>
      <w:tr w:rsidR="005B479F" w:rsidRPr="005B479F" w14:paraId="0DC49E4E" w14:textId="77777777" w:rsidTr="00BE368F">
        <w:tc>
          <w:tcPr>
            <w:tcW w:w="1277" w:type="dxa"/>
          </w:tcPr>
          <w:p w14:paraId="5CD04765" w14:textId="77777777" w:rsidR="005B479F" w:rsidRPr="005B479F" w:rsidRDefault="005B479F" w:rsidP="005B479F">
            <w:pPr>
              <w:spacing w:before="0"/>
              <w:jc w:val="left"/>
              <w:rPr>
                <w:rFonts w:ascii="Calibri" w:hAnsi="Calibri"/>
                <w:szCs w:val="22"/>
              </w:rPr>
            </w:pPr>
          </w:p>
        </w:tc>
        <w:tc>
          <w:tcPr>
            <w:tcW w:w="1559" w:type="dxa"/>
          </w:tcPr>
          <w:p w14:paraId="3D4FE5A7" w14:textId="77777777" w:rsidR="005B479F" w:rsidRPr="005B479F" w:rsidRDefault="005B479F" w:rsidP="005B479F">
            <w:pPr>
              <w:spacing w:before="0"/>
              <w:jc w:val="left"/>
              <w:rPr>
                <w:rFonts w:ascii="Calibri" w:hAnsi="Calibri"/>
                <w:szCs w:val="22"/>
              </w:rPr>
            </w:pPr>
          </w:p>
        </w:tc>
        <w:tc>
          <w:tcPr>
            <w:tcW w:w="1134" w:type="dxa"/>
          </w:tcPr>
          <w:p w14:paraId="3D2A0A17" w14:textId="77777777" w:rsidR="005B479F" w:rsidRPr="005B479F" w:rsidRDefault="005B479F" w:rsidP="005B479F">
            <w:pPr>
              <w:spacing w:before="0"/>
              <w:jc w:val="left"/>
              <w:rPr>
                <w:rFonts w:ascii="Calibri" w:hAnsi="Calibri"/>
                <w:szCs w:val="22"/>
              </w:rPr>
            </w:pPr>
            <w:r w:rsidRPr="005B479F">
              <w:rPr>
                <w:rFonts w:ascii="Calibri" w:hAnsi="Calibri"/>
                <w:szCs w:val="22"/>
              </w:rPr>
              <w:t>Economic</w:t>
            </w:r>
          </w:p>
        </w:tc>
        <w:tc>
          <w:tcPr>
            <w:tcW w:w="1134" w:type="dxa"/>
          </w:tcPr>
          <w:p w14:paraId="10D1E6B4" w14:textId="77777777" w:rsidR="005B479F" w:rsidRPr="005B479F" w:rsidRDefault="005B479F" w:rsidP="005B479F">
            <w:pPr>
              <w:spacing w:before="0"/>
              <w:jc w:val="left"/>
              <w:rPr>
                <w:rFonts w:ascii="Calibri" w:hAnsi="Calibri"/>
                <w:szCs w:val="22"/>
              </w:rPr>
            </w:pPr>
            <w:r w:rsidRPr="005B479F">
              <w:rPr>
                <w:rFonts w:ascii="Calibri" w:hAnsi="Calibri"/>
                <w:szCs w:val="22"/>
              </w:rPr>
              <w:t>Within Budget</w:t>
            </w:r>
          </w:p>
        </w:tc>
        <w:tc>
          <w:tcPr>
            <w:tcW w:w="4536" w:type="dxa"/>
          </w:tcPr>
          <w:p w14:paraId="5F8C52C4" w14:textId="77777777" w:rsidR="005B479F" w:rsidRPr="005B479F" w:rsidRDefault="005B479F" w:rsidP="005B479F">
            <w:pPr>
              <w:spacing w:before="0"/>
              <w:jc w:val="left"/>
              <w:rPr>
                <w:rFonts w:ascii="Calibri" w:hAnsi="Calibri" w:cs="Calibri"/>
                <w:szCs w:val="22"/>
                <w:shd w:val="clear" w:color="auto" w:fill="FFFFFF"/>
              </w:rPr>
            </w:pPr>
            <w:r w:rsidRPr="005B479F">
              <w:rPr>
                <w:rFonts w:ascii="Calibri" w:hAnsi="Calibri" w:cs="Calibri"/>
                <w:szCs w:val="22"/>
                <w:shd w:val="clear" w:color="auto" w:fill="FFFFFF"/>
              </w:rPr>
              <w:t>Implement the Business Advisory Panel and other targeted forums with key business sectors to strengthen engagement and partnerships with Council.</w:t>
            </w:r>
          </w:p>
          <w:p w14:paraId="25501F11" w14:textId="77777777" w:rsidR="005B479F" w:rsidRPr="005B479F" w:rsidRDefault="005B479F" w:rsidP="005B479F">
            <w:pPr>
              <w:spacing w:before="0"/>
              <w:jc w:val="left"/>
              <w:rPr>
                <w:rFonts w:ascii="Calibri" w:hAnsi="Calibri" w:cs="Calibri"/>
                <w:szCs w:val="22"/>
                <w:shd w:val="clear" w:color="auto" w:fill="FFFFFF"/>
              </w:rPr>
            </w:pPr>
          </w:p>
        </w:tc>
      </w:tr>
      <w:tr w:rsidR="005B479F" w:rsidRPr="005B479F" w14:paraId="0BD7738D" w14:textId="77777777" w:rsidTr="00BE368F">
        <w:tc>
          <w:tcPr>
            <w:tcW w:w="1277" w:type="dxa"/>
          </w:tcPr>
          <w:p w14:paraId="4AF9C29E" w14:textId="77777777" w:rsidR="005B479F" w:rsidRPr="005B479F" w:rsidRDefault="005B479F" w:rsidP="005B479F">
            <w:pPr>
              <w:spacing w:before="0"/>
              <w:jc w:val="left"/>
              <w:rPr>
                <w:rFonts w:ascii="Calibri" w:hAnsi="Calibri"/>
                <w:szCs w:val="22"/>
              </w:rPr>
            </w:pPr>
            <w:r w:rsidRPr="005B479F">
              <w:rPr>
                <w:rFonts w:ascii="Calibri" w:hAnsi="Calibri"/>
                <w:szCs w:val="22"/>
              </w:rPr>
              <w:t>High performing organisation</w:t>
            </w:r>
          </w:p>
        </w:tc>
        <w:tc>
          <w:tcPr>
            <w:tcW w:w="1559" w:type="dxa"/>
          </w:tcPr>
          <w:p w14:paraId="6AAC0EA6" w14:textId="77777777" w:rsidR="005B479F" w:rsidRPr="005B479F" w:rsidRDefault="005B479F" w:rsidP="005B479F">
            <w:pPr>
              <w:spacing w:before="0"/>
              <w:jc w:val="left"/>
              <w:rPr>
                <w:rFonts w:ascii="Calibri" w:hAnsi="Calibri"/>
                <w:szCs w:val="22"/>
              </w:rPr>
            </w:pPr>
          </w:p>
        </w:tc>
        <w:tc>
          <w:tcPr>
            <w:tcW w:w="1134" w:type="dxa"/>
          </w:tcPr>
          <w:p w14:paraId="65BADBAE" w14:textId="77777777" w:rsidR="005B479F" w:rsidRPr="005B479F" w:rsidRDefault="005B479F" w:rsidP="005B479F">
            <w:pPr>
              <w:spacing w:before="0"/>
              <w:jc w:val="left"/>
              <w:rPr>
                <w:rFonts w:ascii="Calibri" w:hAnsi="Calibri"/>
                <w:szCs w:val="22"/>
              </w:rPr>
            </w:pPr>
            <w:r w:rsidRPr="005B479F">
              <w:rPr>
                <w:rFonts w:ascii="Calibri" w:hAnsi="Calibri"/>
                <w:szCs w:val="22"/>
              </w:rPr>
              <w:t>Economic</w:t>
            </w:r>
          </w:p>
        </w:tc>
        <w:tc>
          <w:tcPr>
            <w:tcW w:w="1134" w:type="dxa"/>
          </w:tcPr>
          <w:p w14:paraId="4C8A9932" w14:textId="77777777" w:rsidR="005B479F" w:rsidRPr="005B479F" w:rsidRDefault="005B479F" w:rsidP="005B479F">
            <w:pPr>
              <w:spacing w:before="0"/>
              <w:jc w:val="left"/>
              <w:rPr>
                <w:rFonts w:ascii="Calibri" w:hAnsi="Calibri"/>
                <w:szCs w:val="22"/>
              </w:rPr>
            </w:pPr>
            <w:r w:rsidRPr="005B479F">
              <w:rPr>
                <w:rFonts w:ascii="Calibri" w:hAnsi="Calibri"/>
                <w:szCs w:val="22"/>
              </w:rPr>
              <w:t>Within budget</w:t>
            </w:r>
          </w:p>
        </w:tc>
        <w:tc>
          <w:tcPr>
            <w:tcW w:w="4536" w:type="dxa"/>
          </w:tcPr>
          <w:p w14:paraId="7C23FE15" w14:textId="77777777" w:rsidR="005B479F" w:rsidRPr="005B479F" w:rsidRDefault="005B479F" w:rsidP="005B479F">
            <w:pPr>
              <w:spacing w:before="0"/>
              <w:jc w:val="left"/>
              <w:rPr>
                <w:rFonts w:ascii="Calibri" w:hAnsi="Calibri" w:cs="Calibri"/>
                <w:szCs w:val="22"/>
                <w:shd w:val="clear" w:color="auto" w:fill="FFFFFF"/>
              </w:rPr>
            </w:pPr>
            <w:r w:rsidRPr="005B479F">
              <w:rPr>
                <w:rFonts w:ascii="Calibri" w:hAnsi="Calibri" w:cs="Calibri"/>
                <w:szCs w:val="22"/>
                <w:shd w:val="clear" w:color="auto" w:fill="FFFFFF"/>
              </w:rPr>
              <w:t xml:space="preserve">Continue to implement Council’s Financial Hardship Policy to support financially vulnerable residents.  </w:t>
            </w:r>
          </w:p>
        </w:tc>
      </w:tr>
      <w:tr w:rsidR="005B479F" w:rsidRPr="005B479F" w14:paraId="3F8711FA" w14:textId="77777777" w:rsidTr="00BE368F">
        <w:tc>
          <w:tcPr>
            <w:tcW w:w="1277" w:type="dxa"/>
          </w:tcPr>
          <w:p w14:paraId="6378AEE1" w14:textId="77777777" w:rsidR="005B479F" w:rsidRPr="005B479F" w:rsidRDefault="005B479F" w:rsidP="005B479F">
            <w:pPr>
              <w:spacing w:before="0"/>
              <w:jc w:val="left"/>
              <w:rPr>
                <w:rFonts w:ascii="Calibri" w:hAnsi="Calibri"/>
                <w:szCs w:val="22"/>
              </w:rPr>
            </w:pPr>
            <w:r w:rsidRPr="005B479F">
              <w:rPr>
                <w:rFonts w:ascii="Calibri" w:hAnsi="Calibri"/>
                <w:szCs w:val="22"/>
              </w:rPr>
              <w:t>Sustainable environment</w:t>
            </w:r>
          </w:p>
          <w:p w14:paraId="27D9D298" w14:textId="77777777" w:rsidR="005B479F" w:rsidRPr="005B479F" w:rsidRDefault="005B479F" w:rsidP="005B479F">
            <w:pPr>
              <w:spacing w:before="0"/>
              <w:jc w:val="left"/>
              <w:rPr>
                <w:rFonts w:ascii="Calibri" w:hAnsi="Calibri"/>
                <w:szCs w:val="22"/>
              </w:rPr>
            </w:pPr>
          </w:p>
        </w:tc>
        <w:tc>
          <w:tcPr>
            <w:tcW w:w="1559" w:type="dxa"/>
          </w:tcPr>
          <w:p w14:paraId="6A70D76D" w14:textId="77777777" w:rsidR="005B479F" w:rsidRPr="005B479F" w:rsidRDefault="005B479F" w:rsidP="005B479F">
            <w:pPr>
              <w:spacing w:before="0"/>
              <w:jc w:val="left"/>
              <w:rPr>
                <w:rFonts w:ascii="Calibri" w:hAnsi="Calibri"/>
                <w:szCs w:val="22"/>
              </w:rPr>
            </w:pPr>
            <w:r w:rsidRPr="005B479F">
              <w:rPr>
                <w:rFonts w:ascii="Calibri" w:hAnsi="Calibri"/>
                <w:szCs w:val="22"/>
              </w:rPr>
              <w:t>Leaders in clean, sustainable living</w:t>
            </w:r>
          </w:p>
        </w:tc>
        <w:tc>
          <w:tcPr>
            <w:tcW w:w="1134" w:type="dxa"/>
          </w:tcPr>
          <w:p w14:paraId="06055202" w14:textId="77777777" w:rsidR="005B479F" w:rsidRPr="005B479F" w:rsidRDefault="005B479F" w:rsidP="005B479F">
            <w:pPr>
              <w:spacing w:before="0"/>
              <w:jc w:val="left"/>
              <w:rPr>
                <w:rFonts w:ascii="Calibri" w:hAnsi="Calibri"/>
                <w:szCs w:val="22"/>
              </w:rPr>
            </w:pPr>
            <w:r w:rsidRPr="005B479F">
              <w:rPr>
                <w:rFonts w:ascii="Calibri" w:hAnsi="Calibri"/>
                <w:szCs w:val="22"/>
              </w:rPr>
              <w:t>Natural</w:t>
            </w:r>
          </w:p>
        </w:tc>
        <w:tc>
          <w:tcPr>
            <w:tcW w:w="1134" w:type="dxa"/>
          </w:tcPr>
          <w:p w14:paraId="1527CF4D" w14:textId="77777777" w:rsidR="005B479F" w:rsidRPr="005B479F" w:rsidRDefault="005B479F" w:rsidP="005B479F">
            <w:pPr>
              <w:spacing w:before="0"/>
              <w:jc w:val="left"/>
              <w:rPr>
                <w:rFonts w:ascii="Calibri" w:hAnsi="Calibri"/>
                <w:szCs w:val="22"/>
              </w:rPr>
            </w:pPr>
            <w:r w:rsidRPr="005B479F">
              <w:rPr>
                <w:rFonts w:ascii="Calibri" w:hAnsi="Calibri"/>
                <w:szCs w:val="22"/>
              </w:rPr>
              <w:t>$70k</w:t>
            </w:r>
          </w:p>
          <w:p w14:paraId="334875C5" w14:textId="77777777" w:rsidR="005B479F" w:rsidRPr="005B479F" w:rsidRDefault="005B479F" w:rsidP="005B479F">
            <w:pPr>
              <w:spacing w:before="0"/>
              <w:jc w:val="left"/>
              <w:rPr>
                <w:rFonts w:ascii="Calibri" w:hAnsi="Calibri"/>
                <w:szCs w:val="22"/>
              </w:rPr>
            </w:pPr>
          </w:p>
          <w:p w14:paraId="7DDAD443" w14:textId="77777777" w:rsidR="005B479F" w:rsidRPr="005B479F" w:rsidRDefault="005B479F" w:rsidP="005B479F">
            <w:pPr>
              <w:spacing w:before="0"/>
              <w:jc w:val="left"/>
              <w:rPr>
                <w:rFonts w:ascii="Calibri" w:hAnsi="Calibri"/>
                <w:szCs w:val="22"/>
              </w:rPr>
            </w:pPr>
          </w:p>
          <w:p w14:paraId="4F0E1C67" w14:textId="77777777" w:rsidR="005B479F" w:rsidRPr="005B479F" w:rsidRDefault="005B479F" w:rsidP="005B479F">
            <w:pPr>
              <w:spacing w:before="0"/>
              <w:jc w:val="left"/>
              <w:rPr>
                <w:rFonts w:ascii="Calibri" w:hAnsi="Calibri"/>
                <w:szCs w:val="22"/>
              </w:rPr>
            </w:pPr>
          </w:p>
        </w:tc>
        <w:tc>
          <w:tcPr>
            <w:tcW w:w="4536" w:type="dxa"/>
          </w:tcPr>
          <w:p w14:paraId="6B64843E" w14:textId="77777777" w:rsidR="005B479F" w:rsidRPr="005B479F" w:rsidRDefault="005B479F" w:rsidP="005B479F">
            <w:pPr>
              <w:spacing w:before="0"/>
              <w:jc w:val="left"/>
              <w:rPr>
                <w:rFonts w:ascii="Calibri" w:hAnsi="Calibri"/>
                <w:szCs w:val="22"/>
              </w:rPr>
            </w:pPr>
            <w:r w:rsidRPr="005B479F">
              <w:rPr>
                <w:rFonts w:ascii="Calibri" w:hAnsi="Calibri"/>
                <w:szCs w:val="22"/>
              </w:rPr>
              <w:t>Introduce a program to support the uptake of renewable energy options using Environmental Upgrade Agreements.</w:t>
            </w:r>
          </w:p>
          <w:p w14:paraId="0A321CC9" w14:textId="77777777" w:rsidR="005B479F" w:rsidRPr="005B479F" w:rsidRDefault="005B479F" w:rsidP="005B479F">
            <w:pPr>
              <w:spacing w:before="0"/>
              <w:jc w:val="left"/>
              <w:rPr>
                <w:rFonts w:ascii="Calibri" w:hAnsi="Calibri"/>
                <w:szCs w:val="22"/>
              </w:rPr>
            </w:pPr>
          </w:p>
        </w:tc>
      </w:tr>
      <w:tr w:rsidR="005B479F" w:rsidRPr="005B479F" w14:paraId="7A4E9A71" w14:textId="77777777" w:rsidTr="00BE368F">
        <w:tc>
          <w:tcPr>
            <w:tcW w:w="1277" w:type="dxa"/>
          </w:tcPr>
          <w:p w14:paraId="3BC97E2F" w14:textId="77777777" w:rsidR="005B479F" w:rsidRPr="005B479F" w:rsidRDefault="005B479F" w:rsidP="005B479F">
            <w:pPr>
              <w:spacing w:before="0"/>
              <w:jc w:val="left"/>
              <w:rPr>
                <w:rFonts w:ascii="Calibri" w:hAnsi="Calibri"/>
                <w:szCs w:val="22"/>
              </w:rPr>
            </w:pPr>
          </w:p>
        </w:tc>
        <w:tc>
          <w:tcPr>
            <w:tcW w:w="1559" w:type="dxa"/>
          </w:tcPr>
          <w:p w14:paraId="3BFAAD29" w14:textId="77777777" w:rsidR="005B479F" w:rsidRPr="005B479F" w:rsidRDefault="005B479F" w:rsidP="005B479F">
            <w:pPr>
              <w:spacing w:before="0"/>
              <w:jc w:val="left"/>
              <w:rPr>
                <w:rFonts w:ascii="Calibri" w:hAnsi="Calibri"/>
                <w:szCs w:val="22"/>
              </w:rPr>
            </w:pPr>
          </w:p>
        </w:tc>
        <w:tc>
          <w:tcPr>
            <w:tcW w:w="1134" w:type="dxa"/>
          </w:tcPr>
          <w:p w14:paraId="1AD1E0CD" w14:textId="77777777" w:rsidR="005B479F" w:rsidRPr="005B479F" w:rsidRDefault="005B479F" w:rsidP="005B479F">
            <w:pPr>
              <w:spacing w:before="0"/>
              <w:jc w:val="left"/>
              <w:rPr>
                <w:rFonts w:ascii="Calibri" w:hAnsi="Calibri"/>
                <w:szCs w:val="22"/>
              </w:rPr>
            </w:pPr>
            <w:r w:rsidRPr="005B479F">
              <w:rPr>
                <w:rFonts w:ascii="Calibri" w:hAnsi="Calibri"/>
                <w:szCs w:val="22"/>
              </w:rPr>
              <w:t>Natural</w:t>
            </w:r>
          </w:p>
        </w:tc>
        <w:tc>
          <w:tcPr>
            <w:tcW w:w="1134" w:type="dxa"/>
          </w:tcPr>
          <w:p w14:paraId="00A9E953" w14:textId="77777777" w:rsidR="005B479F" w:rsidRPr="005B479F" w:rsidRDefault="005B479F" w:rsidP="005B479F">
            <w:pPr>
              <w:spacing w:before="0"/>
              <w:jc w:val="left"/>
              <w:rPr>
                <w:rFonts w:ascii="Calibri" w:hAnsi="Calibri"/>
                <w:szCs w:val="22"/>
              </w:rPr>
            </w:pPr>
            <w:r w:rsidRPr="005B479F">
              <w:rPr>
                <w:rFonts w:ascii="Calibri" w:hAnsi="Calibri"/>
                <w:szCs w:val="22"/>
              </w:rPr>
              <w:t>$60k</w:t>
            </w:r>
          </w:p>
          <w:p w14:paraId="1168C842" w14:textId="77777777" w:rsidR="005B479F" w:rsidRPr="005B479F" w:rsidRDefault="005B479F" w:rsidP="005B479F">
            <w:pPr>
              <w:spacing w:before="0"/>
              <w:jc w:val="left"/>
              <w:rPr>
                <w:rFonts w:ascii="Calibri" w:hAnsi="Calibri"/>
                <w:szCs w:val="22"/>
              </w:rPr>
            </w:pPr>
          </w:p>
          <w:p w14:paraId="7BD73ACE" w14:textId="77777777" w:rsidR="005B479F" w:rsidRPr="005B479F" w:rsidRDefault="005B479F" w:rsidP="005B479F">
            <w:pPr>
              <w:spacing w:before="0"/>
              <w:jc w:val="left"/>
              <w:rPr>
                <w:rFonts w:ascii="Calibri" w:hAnsi="Calibri"/>
                <w:szCs w:val="22"/>
              </w:rPr>
            </w:pPr>
          </w:p>
          <w:p w14:paraId="0AF7EA56" w14:textId="77777777" w:rsidR="005B479F" w:rsidRPr="005B479F" w:rsidRDefault="005B479F" w:rsidP="005B479F">
            <w:pPr>
              <w:spacing w:before="0"/>
              <w:jc w:val="left"/>
              <w:rPr>
                <w:rFonts w:ascii="Calibri" w:hAnsi="Calibri"/>
                <w:szCs w:val="22"/>
              </w:rPr>
            </w:pPr>
          </w:p>
        </w:tc>
        <w:tc>
          <w:tcPr>
            <w:tcW w:w="4536" w:type="dxa"/>
          </w:tcPr>
          <w:p w14:paraId="63E599EA" w14:textId="77777777" w:rsidR="005B479F" w:rsidRPr="005B479F" w:rsidRDefault="005B479F" w:rsidP="005B479F">
            <w:pPr>
              <w:spacing w:before="0"/>
              <w:jc w:val="left"/>
              <w:rPr>
                <w:rFonts w:ascii="Calibri" w:hAnsi="Calibri"/>
                <w:szCs w:val="22"/>
              </w:rPr>
            </w:pPr>
            <w:r w:rsidRPr="005B479F">
              <w:rPr>
                <w:rFonts w:ascii="Calibri" w:hAnsi="Calibri"/>
                <w:szCs w:val="22"/>
              </w:rPr>
              <w:t>Extend solar panel scheme for council buildings used by community groups to help minimise operational costs.</w:t>
            </w:r>
          </w:p>
        </w:tc>
      </w:tr>
      <w:bookmarkEnd w:id="146"/>
    </w:tbl>
    <w:p w14:paraId="3487EB98" w14:textId="77777777" w:rsidR="005B479F" w:rsidRPr="005B479F" w:rsidRDefault="005B479F" w:rsidP="005B479F">
      <w:pPr>
        <w:spacing w:before="0" w:after="160" w:line="259" w:lineRule="auto"/>
        <w:jc w:val="left"/>
        <w:rPr>
          <w:rFonts w:ascii="Calibri" w:eastAsia="Calibri" w:hAnsi="Calibri"/>
          <w:szCs w:val="22"/>
        </w:rPr>
      </w:pPr>
    </w:p>
    <w:p w14:paraId="5D65FA83" w14:textId="77777777" w:rsidR="005B479F" w:rsidRDefault="005B479F" w:rsidP="005B479F">
      <w:pPr>
        <w:jc w:val="center"/>
      </w:pPr>
      <w:bookmarkStart w:id="149" w:name="INF_EndOfAttachment_34696_1"/>
      <w:bookmarkEnd w:id="149"/>
    </w:p>
    <w:p w14:paraId="2C485AB1" w14:textId="77777777" w:rsidR="005B479F" w:rsidRDefault="005B479F" w:rsidP="005B479F">
      <w:pPr>
        <w:jc w:val="center"/>
        <w:sectPr w:rsidR="005B479F" w:rsidSect="005B479F">
          <w:headerReference w:type="even" r:id="rId276"/>
          <w:headerReference w:type="default" r:id="rId277"/>
          <w:footerReference w:type="even" r:id="rId278"/>
          <w:footerReference w:type="default" r:id="rId279"/>
          <w:headerReference w:type="first" r:id="rId280"/>
          <w:footerReference w:type="first" r:id="rId281"/>
          <w:type w:val="oddPage"/>
          <w:pgSz w:w="11907" w:h="16839" w:code="9"/>
          <w:pgMar w:top="1440" w:right="1440" w:bottom="1440" w:left="1440" w:header="708" w:footer="708" w:gutter="0"/>
          <w:cols w:space="720"/>
          <w:formProt w:val="0"/>
          <w:docGrid w:linePitch="299"/>
        </w:sectPr>
      </w:pPr>
    </w:p>
    <w:bookmarkStart w:id="150" w:name="PDF2_ReportName_33584"/>
    <w:bookmarkEnd w:id="150"/>
    <w:p w14:paraId="6ECC0FBD" w14:textId="77777777" w:rsidR="005B479F" w:rsidRDefault="005B479F" w:rsidP="001F1304">
      <w:pPr>
        <w:spacing w:before="0" w:after="240"/>
        <w:ind w:left="1134" w:hanging="1134"/>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151" w:name="_Toc76564154"/>
      <w:r w:rsidRPr="005B479F">
        <w:rPr>
          <w:rFonts w:cs="Arial"/>
          <w:color w:val="FF0000"/>
          <w:sz w:val="16"/>
        </w:rPr>
        <w:instrText>6.1.6</w:instrText>
      </w:r>
      <w:r w:rsidRPr="005B479F">
        <w:rPr>
          <w:rFonts w:cs="Arial"/>
          <w:color w:val="FF0000"/>
          <w:sz w:val="16"/>
        </w:rPr>
        <w:tab/>
        <w:instrText>FOR DECISION - Construction of the Mernda Social Support Services Facility Contract 2021-17 - Tender Evaluation Report</w:instrText>
      </w:r>
      <w:bookmarkEnd w:id="151"/>
      <w:r w:rsidRPr="005B479F">
        <w:rPr>
          <w:rFonts w:cs="Arial"/>
          <w:color w:val="FF0000"/>
          <w:sz w:val="16"/>
        </w:rPr>
        <w:instrText xml:space="preserve">" \l3  </w:instrText>
      </w:r>
      <w:r w:rsidRPr="005B479F">
        <w:rPr>
          <w:rFonts w:cs="Arial"/>
          <w:color w:val="FF0000"/>
          <w:sz w:val="16"/>
        </w:rPr>
        <w:fldChar w:fldCharType="end"/>
      </w:r>
      <w:r>
        <w:rPr>
          <w:rFonts w:cs="Arial"/>
          <w:b/>
        </w:rPr>
        <w:t>ITEM 6.1.6</w:t>
      </w:r>
      <w:r>
        <w:rPr>
          <w:rFonts w:cs="Arial"/>
          <w:b/>
          <w:szCs w:val="16"/>
          <w:lang w:eastAsia="en-AU"/>
        </w:rPr>
        <w:tab/>
      </w:r>
      <w:r>
        <w:rPr>
          <w:rFonts w:cs="Arial"/>
          <w:b/>
          <w:caps/>
        </w:rPr>
        <w:t xml:space="preserve">FOR DECISION - Construction of the Mernda Social Support Services Facility Contract 2021-17 - Tender Evaluation Report  </w:t>
      </w:r>
    </w:p>
    <w:p w14:paraId="2584C4E4" w14:textId="77777777" w:rsidR="005B479F" w:rsidRDefault="005B479F" w:rsidP="005B479F">
      <w:pPr>
        <w:tabs>
          <w:tab w:val="left" w:pos="2835"/>
          <w:tab w:val="left" w:pos="3402"/>
        </w:tabs>
        <w:spacing w:before="240"/>
        <w:ind w:left="3402" w:hanging="3402"/>
        <w:jc w:val="left"/>
        <w:rPr>
          <w:rFonts w:cs="Arial"/>
          <w:color w:val="DC143C"/>
        </w:rPr>
      </w:pPr>
      <w:bookmarkStart w:id="152" w:name="PDF2_Attachments_33584"/>
      <w:bookmarkEnd w:id="152"/>
      <w:r w:rsidRPr="002B4236">
        <w:rPr>
          <w:rFonts w:cs="Arial"/>
          <w:b/>
        </w:rPr>
        <w:t>Attachments:</w:t>
      </w:r>
      <w:r w:rsidRPr="002B4236">
        <w:rPr>
          <w:rFonts w:cs="Arial"/>
          <w:b/>
        </w:rPr>
        <w:tab/>
        <w:t>1</w:t>
      </w:r>
      <w:r w:rsidRPr="002B4236">
        <w:rPr>
          <w:rFonts w:cs="Arial"/>
          <w:b/>
        </w:rPr>
        <w:tab/>
        <w:t xml:space="preserve">Detailed Evaluation - </w:t>
      </w:r>
      <w:r w:rsidRPr="002B4236">
        <w:rPr>
          <w:rFonts w:cs="Arial"/>
          <w:color w:val="DC143C"/>
        </w:rPr>
        <w:t>Confidential</w:t>
      </w:r>
    </w:p>
    <w:p w14:paraId="718222C9" w14:textId="77777777" w:rsidR="005B479F" w:rsidRPr="003A1019" w:rsidRDefault="005B479F" w:rsidP="005B479F">
      <w:pPr>
        <w:tabs>
          <w:tab w:val="left" w:pos="567"/>
        </w:tabs>
        <w:spacing w:before="60"/>
        <w:ind w:left="3402"/>
        <w:jc w:val="left"/>
        <w:rPr>
          <w:rFonts w:cs="Arial"/>
          <w:b/>
          <w:szCs w:val="16"/>
          <w:lang w:eastAsia="en-AU"/>
        </w:rPr>
      </w:pPr>
      <w:r w:rsidRPr="002B4236">
        <w:rPr>
          <w:rFonts w:cs="Arial"/>
          <w:color w:val="000000"/>
          <w:sz w:val="16"/>
        </w:rPr>
        <w:t xml:space="preserve">This attachment has been designated as confidential by the Director Infrastructure &amp; Environment, under delegation from the Chief Executive Officer, in accordance with Rule 53 of the Governance Rules 2021 and sections 66(5) and 3(1) of the </w:t>
      </w:r>
      <w:r w:rsidRPr="002B4236">
        <w:rPr>
          <w:rFonts w:cs="Arial"/>
          <w:i/>
          <w:color w:val="000000"/>
          <w:sz w:val="16"/>
        </w:rPr>
        <w:t>Local Government Act 2020</w:t>
      </w:r>
      <w:r w:rsidRPr="002B4236">
        <w:rPr>
          <w:rFonts w:cs="Arial"/>
          <w:color w:val="000000"/>
          <w:sz w:val="16"/>
        </w:rPr>
        <w:t xml:space="preserve"> on the grounds that it contains </w:t>
      </w:r>
      <w:r>
        <w:rPr>
          <w:rFonts w:cs="Arial"/>
          <w:color w:val="000000"/>
          <w:sz w:val="16"/>
        </w:rPr>
        <w:t>private commercial information, being information provided by a business, commercial or financial undertaking that—  (i) relates to trade secrets; or (ii) if released, would unreasonably expose the business, commercial or financial undertaking to disadvantage. In particular the report/attachment contains information about tenderer's prices.</w:t>
      </w:r>
      <w:r w:rsidRPr="002B4236">
        <w:rPr>
          <w:rFonts w:cs="Arial"/>
          <w:color w:val="000000"/>
          <w:sz w:val="16"/>
        </w:rPr>
        <w:t xml:space="preserve"> </w:t>
      </w:r>
      <w:bookmarkStart w:id="153" w:name="PDFA_Attachment_1_CLOSED"/>
      <w:bookmarkStart w:id="154" w:name="PDFA_33584_1_CLOSED"/>
      <w:r w:rsidRPr="002B4236">
        <w:rPr>
          <w:rFonts w:cs="Arial"/>
          <w:color w:val="000000"/>
          <w:sz w:val="16"/>
        </w:rPr>
        <w:t xml:space="preserve"> </w:t>
      </w:r>
      <w:bookmarkEnd w:id="153"/>
      <w:bookmarkEnd w:id="154"/>
      <w:r>
        <w:rPr>
          <w:rFonts w:cs="Arial"/>
          <w:b/>
          <w:caps/>
        </w:rPr>
        <w:t xml:space="preserve">  </w:t>
      </w:r>
    </w:p>
    <w:p w14:paraId="287D6F8F"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F95820">
        <w:rPr>
          <w:rFonts w:cs="Arial"/>
          <w:b/>
          <w:snapToGrid w:val="0"/>
          <w:szCs w:val="20"/>
        </w:rPr>
        <w:t>Director Infrastructure &amp; Environment</w:t>
      </w:r>
      <w:r>
        <w:rPr>
          <w:rFonts w:cs="Arial"/>
          <w:b/>
          <w:snapToGrid w:val="0"/>
          <w:szCs w:val="20"/>
        </w:rPr>
        <w:t xml:space="preserve"> </w:t>
      </w:r>
    </w:p>
    <w:p w14:paraId="6F2D8236"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F95820">
        <w:rPr>
          <w:rFonts w:cs="Arial"/>
          <w:b/>
          <w:snapToGrid w:val="0"/>
          <w:szCs w:val="20"/>
        </w:rPr>
        <w:t>Senior Contracts Executive</w:t>
      </w:r>
      <w:r>
        <w:rPr>
          <w:rFonts w:cs="Arial"/>
          <w:b/>
          <w:snapToGrid w:val="0"/>
          <w:szCs w:val="20"/>
        </w:rPr>
        <w:t xml:space="preserve">    </w:t>
      </w:r>
    </w:p>
    <w:p w14:paraId="3FE93379" w14:textId="77777777" w:rsidR="005B479F" w:rsidRDefault="005B479F" w:rsidP="005B479F">
      <w:pPr>
        <w:rPr>
          <w:sz w:val="12"/>
          <w:lang w:val="en-GB"/>
        </w:rPr>
      </w:pPr>
    </w:p>
    <w:p w14:paraId="70688B7C" w14:textId="77777777" w:rsidR="005B479F" w:rsidRDefault="005B479F" w:rsidP="005B479F">
      <w:pPr>
        <w:spacing w:before="360" w:after="240"/>
        <w:rPr>
          <w:rFonts w:ascii="Arial Bold" w:hAnsi="Arial Bold" w:cs="Arial"/>
          <w:b/>
          <w:caps/>
          <w:smallCaps/>
          <w:szCs w:val="22"/>
        </w:rPr>
      </w:pPr>
      <w:r>
        <w:rPr>
          <w:rFonts w:ascii="Arial Bold" w:hAnsi="Arial Bold" w:cs="Arial"/>
          <w:b/>
          <w:caps/>
          <w:smallCaps/>
          <w:szCs w:val="22"/>
        </w:rPr>
        <w:t>RECOMMENDATION SUMMARY</w:t>
      </w:r>
    </w:p>
    <w:p w14:paraId="75BC0EC7" w14:textId="77777777" w:rsidR="005B479F" w:rsidRPr="00D57FBE" w:rsidRDefault="005B479F" w:rsidP="005B479F">
      <w:pPr>
        <w:spacing w:after="120"/>
        <w:rPr>
          <w:lang w:val="en-GB" w:eastAsia="en-AU"/>
        </w:rPr>
      </w:pPr>
      <w:r>
        <w:rPr>
          <w:lang w:eastAsia="en-AU"/>
        </w:rPr>
        <w:t>It is recommended that c</w:t>
      </w:r>
      <w:r w:rsidRPr="00910C32">
        <w:rPr>
          <w:lang w:eastAsia="en-AU"/>
        </w:rPr>
        <w:t>ontract</w:t>
      </w:r>
      <w:r>
        <w:rPr>
          <w:lang w:eastAsia="en-AU"/>
        </w:rPr>
        <w:t xml:space="preserve"> number</w:t>
      </w:r>
      <w:r w:rsidRPr="00910C32">
        <w:rPr>
          <w:lang w:eastAsia="en-AU"/>
        </w:rPr>
        <w:t xml:space="preserve"> </w:t>
      </w:r>
      <w:r>
        <w:t xml:space="preserve">2021-17 </w:t>
      </w:r>
      <w:r w:rsidRPr="00910C32">
        <w:rPr>
          <w:lang w:eastAsia="en-AU"/>
        </w:rPr>
        <w:t xml:space="preserve">for </w:t>
      </w:r>
      <w:r>
        <w:t>the Construction of the Mernda Social Support Services Facility:</w:t>
      </w:r>
    </w:p>
    <w:p w14:paraId="4A8FD683" w14:textId="77777777" w:rsidR="005B479F" w:rsidRPr="005B77D1" w:rsidRDefault="005B479F" w:rsidP="005B479F">
      <w:pPr>
        <w:spacing w:after="120"/>
        <w:ind w:left="357" w:hanging="357"/>
        <w:rPr>
          <w:lang w:val="en-GB" w:eastAsia="en-AU"/>
        </w:rPr>
      </w:pPr>
      <w:r w:rsidRPr="0038246B">
        <w:rPr>
          <w:rFonts w:ascii="Symbol" w:hAnsi="Symbol"/>
          <w:lang w:val="en-GB" w:eastAsia="en-AU"/>
        </w:rPr>
        <w:t></w:t>
      </w:r>
      <w:r w:rsidRPr="0038246B">
        <w:rPr>
          <w:rFonts w:ascii="Symbol" w:hAnsi="Symbol"/>
          <w:lang w:val="en-GB" w:eastAsia="en-AU"/>
        </w:rPr>
        <w:tab/>
      </w:r>
      <w:r w:rsidRPr="0038246B">
        <w:rPr>
          <w:lang w:eastAsia="en-AU"/>
        </w:rPr>
        <w:t xml:space="preserve">is awarded to </w:t>
      </w:r>
      <w:r w:rsidRPr="0038246B">
        <w:t>JR &amp; BL Kendall Pty Ltd</w:t>
      </w:r>
    </w:p>
    <w:p w14:paraId="0B2540ED" w14:textId="77777777" w:rsidR="005B479F" w:rsidRPr="005B77D1" w:rsidRDefault="005B479F" w:rsidP="005B479F">
      <w:pPr>
        <w:spacing w:after="120"/>
        <w:ind w:left="357" w:hanging="357"/>
        <w:rPr>
          <w:lang w:val="en-GB" w:eastAsia="en-AU"/>
        </w:rPr>
      </w:pPr>
      <w:r w:rsidRPr="0038246B">
        <w:rPr>
          <w:rFonts w:ascii="Symbol" w:hAnsi="Symbol"/>
          <w:lang w:val="en-GB" w:eastAsia="en-AU"/>
        </w:rPr>
        <w:t></w:t>
      </w:r>
      <w:r w:rsidRPr="0038246B">
        <w:rPr>
          <w:rFonts w:ascii="Symbol" w:hAnsi="Symbol"/>
          <w:lang w:val="en-GB" w:eastAsia="en-AU"/>
        </w:rPr>
        <w:tab/>
      </w:r>
      <w:r w:rsidRPr="0038246B">
        <w:t xml:space="preserve">for the lump sum price of </w:t>
      </w:r>
      <w:r w:rsidRPr="0038246B">
        <w:rPr>
          <w:lang w:eastAsia="en-AU"/>
        </w:rPr>
        <w:t>$</w:t>
      </w:r>
      <w:r w:rsidRPr="0038246B">
        <w:t>2,152,811 (excl. GST)</w:t>
      </w:r>
    </w:p>
    <w:p w14:paraId="2F3875B4"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Brief overview</w:t>
      </w:r>
    </w:p>
    <w:p w14:paraId="2408374F" w14:textId="77777777" w:rsidR="005B479F" w:rsidRPr="00095519" w:rsidRDefault="005B479F" w:rsidP="005B479F">
      <w:pPr>
        <w:spacing w:after="120"/>
        <w:rPr>
          <w:lang w:eastAsia="en-AU"/>
        </w:rPr>
      </w:pPr>
      <w:r w:rsidRPr="00095519">
        <w:rPr>
          <w:lang w:eastAsia="en-AU"/>
        </w:rPr>
        <w:t>The tender evaluation panel advises that:</w:t>
      </w:r>
    </w:p>
    <w:p w14:paraId="6A3E9F06" w14:textId="77777777" w:rsidR="005B479F" w:rsidRDefault="005B479F" w:rsidP="005B479F">
      <w:pPr>
        <w:spacing w:after="120"/>
        <w:ind w:left="357" w:hanging="357"/>
        <w:rPr>
          <w:lang w:eastAsia="en-AU"/>
        </w:rPr>
      </w:pPr>
      <w:r>
        <w:rPr>
          <w:rFonts w:ascii="Symbol" w:hAnsi="Symbol"/>
          <w:lang w:eastAsia="en-AU"/>
        </w:rPr>
        <w:t></w:t>
      </w:r>
      <w:r>
        <w:rPr>
          <w:rFonts w:ascii="Symbol" w:hAnsi="Symbol"/>
          <w:lang w:eastAsia="en-AU"/>
        </w:rPr>
        <w:tab/>
      </w:r>
      <w:r w:rsidRPr="00095519">
        <w:t>Three tenders were received</w:t>
      </w:r>
    </w:p>
    <w:p w14:paraId="7F679466" w14:textId="77777777" w:rsidR="005B479F" w:rsidRPr="002B4236" w:rsidRDefault="005B479F" w:rsidP="005B479F">
      <w:pPr>
        <w:spacing w:after="120"/>
        <w:ind w:left="357" w:hanging="357"/>
        <w:rPr>
          <w:lang w:eastAsia="en-AU"/>
        </w:rPr>
      </w:pPr>
      <w:r w:rsidRPr="002B4236">
        <w:rPr>
          <w:rFonts w:ascii="Symbol" w:hAnsi="Symbol"/>
          <w:lang w:eastAsia="en-AU"/>
        </w:rPr>
        <w:t></w:t>
      </w:r>
      <w:r w:rsidRPr="002B4236">
        <w:rPr>
          <w:rFonts w:ascii="Symbol" w:hAnsi="Symbol"/>
          <w:lang w:eastAsia="en-AU"/>
        </w:rPr>
        <w:tab/>
      </w:r>
      <w:r>
        <w:t>T</w:t>
      </w:r>
      <w:r w:rsidRPr="00095519">
        <w:t xml:space="preserve">he recommended tender was the highest ranked and is considered best value because </w:t>
      </w:r>
      <w:r w:rsidRPr="005D0332">
        <w:t>it has demonstrated that it has the highest ability to deliver this project in accordance with Council’s specified requirements.</w:t>
      </w:r>
    </w:p>
    <w:p w14:paraId="43B50A7C"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13601396" w14:textId="77777777" w:rsidR="005B479F" w:rsidRDefault="005B479F" w:rsidP="005B479F">
      <w:pPr>
        <w:spacing w:after="120"/>
        <w:rPr>
          <w:rFonts w:cs="Arial"/>
          <w:szCs w:val="22"/>
        </w:rPr>
      </w:pPr>
      <w:r w:rsidRPr="00095519">
        <w:t>The recommended tenderer demonstrated the highest capability and capacity to deliver this project, and with minimal impact on Council and the community.</w:t>
      </w:r>
    </w:p>
    <w:p w14:paraId="67DC217B"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02FD4A2C" w14:textId="77777777" w:rsidR="005B479F" w:rsidRDefault="005B479F" w:rsidP="005B479F">
      <w:pPr>
        <w:spacing w:after="120"/>
        <w:rPr>
          <w:rFonts w:cs="Arial"/>
          <w:szCs w:val="22"/>
        </w:rPr>
      </w:pPr>
      <w:r>
        <w:t>Approval of this contract award will enable the project to commence in a timely manner within the required timeframe of the Economic Stimulus Grant from the State Government.</w:t>
      </w:r>
    </w:p>
    <w:p w14:paraId="4A132F55"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5D0BB64F" w14:textId="77777777" w:rsidR="005B479F" w:rsidRDefault="005B479F" w:rsidP="005B479F">
      <w:pPr>
        <w:spacing w:after="120"/>
        <w:rPr>
          <w:rFonts w:cs="Arial"/>
          <w:szCs w:val="22"/>
        </w:rPr>
      </w:pPr>
      <w:r>
        <w:t>Regular communication with the community will continue to minimise the impact of the works.</w:t>
      </w:r>
    </w:p>
    <w:p w14:paraId="255DCACB" w14:textId="77777777" w:rsidR="005B479F" w:rsidRDefault="005B479F" w:rsidP="005B479F">
      <w:pPr>
        <w:spacing w:after="120"/>
        <w:rPr>
          <w:rFonts w:cs="Arial"/>
          <w:i/>
          <w:color w:val="FF0000"/>
          <w:sz w:val="18"/>
        </w:rPr>
      </w:pPr>
    </w:p>
    <w:p w14:paraId="1A399C46" w14:textId="77777777" w:rsidR="005B479F" w:rsidRPr="0038246B" w:rsidRDefault="005B479F" w:rsidP="005B479F">
      <w:pPr>
        <w:spacing w:before="0"/>
        <w:rPr>
          <w:sz w:val="16"/>
          <w:szCs w:val="16"/>
        </w:rPr>
      </w:pPr>
    </w:p>
    <w:p w14:paraId="2F2CEAB2" w14:textId="77777777" w:rsidR="005B479F" w:rsidRPr="008F21B3" w:rsidRDefault="005B479F" w:rsidP="005B479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8F21B3">
        <w:rPr>
          <w:rFonts w:ascii="Arial Bold" w:hAnsi="Arial Bold" w:cs="Arial"/>
          <w:b/>
          <w:caps/>
          <w:lang w:eastAsia="en-AU"/>
        </w:rPr>
        <w:t>Report</w:t>
      </w:r>
    </w:p>
    <w:p w14:paraId="69346A28" w14:textId="77777777" w:rsidR="005B479F" w:rsidRPr="009A58B8" w:rsidRDefault="005B479F" w:rsidP="005B479F">
      <w:pPr>
        <w:keepNext/>
        <w:tabs>
          <w:tab w:val="left" w:pos="1134"/>
        </w:tabs>
        <w:spacing w:before="360" w:after="240"/>
        <w:rPr>
          <w:rFonts w:cs="Arial"/>
          <w:b/>
          <w:szCs w:val="22"/>
          <w:u w:val="single"/>
        </w:rPr>
      </w:pPr>
      <w:r w:rsidRPr="009A58B8">
        <w:rPr>
          <w:rFonts w:cs="Arial"/>
          <w:b/>
          <w:caps/>
          <w:smallCaps/>
          <w:szCs w:val="22"/>
        </w:rPr>
        <w:t>Background</w:t>
      </w:r>
    </w:p>
    <w:p w14:paraId="1AD962EA" w14:textId="77777777" w:rsidR="005B479F" w:rsidRDefault="005B479F" w:rsidP="005B479F">
      <w:pPr>
        <w:spacing w:after="120"/>
      </w:pPr>
      <w:r>
        <w:rPr>
          <w:lang w:val="en-GB" w:eastAsia="en-AU"/>
        </w:rPr>
        <w:t xml:space="preserve">The purpose of this contract is to </w:t>
      </w:r>
      <w:r>
        <w:t>engage a Contractor for the construction of the Mernda Social Support Services Facility.</w:t>
      </w:r>
    </w:p>
    <w:p w14:paraId="20B47171" w14:textId="77777777" w:rsidR="005B479F" w:rsidRPr="000A2379" w:rsidRDefault="005B479F" w:rsidP="005B479F">
      <w:pPr>
        <w:spacing w:after="120"/>
        <w:rPr>
          <w:lang w:val="en-GB" w:eastAsia="en-AU"/>
        </w:rPr>
      </w:pPr>
      <w:r w:rsidRPr="000A2379">
        <w:rPr>
          <w:lang w:val="en-GB" w:eastAsia="en-AU"/>
        </w:rPr>
        <w:t>The Mernda Strategy Plan (2008) identified a need to establish a purpose-built facility in the Mernda / Doreen urban growth area to provide social support programs for older residents and day respite for carers.</w:t>
      </w:r>
    </w:p>
    <w:p w14:paraId="4570CC00" w14:textId="77777777" w:rsidR="005B479F" w:rsidRDefault="005B479F" w:rsidP="005B479F">
      <w:pPr>
        <w:spacing w:after="120"/>
        <w:rPr>
          <w:lang w:val="en-GB" w:eastAsia="en-AU"/>
        </w:rPr>
      </w:pPr>
      <w:r w:rsidRPr="000A2379">
        <w:rPr>
          <w:lang w:val="en-GB" w:eastAsia="en-AU"/>
        </w:rPr>
        <w:t>The delivery of this project will provide a Social Support facility which will include three activity rooms, an office, consulting room, quiet room, outdoor space, kitchen, storage and amenities.</w:t>
      </w:r>
    </w:p>
    <w:p w14:paraId="134EEE93" w14:textId="77777777" w:rsidR="005B479F" w:rsidRPr="00274499" w:rsidRDefault="005B479F" w:rsidP="005B479F">
      <w:pPr>
        <w:spacing w:after="120"/>
        <w:rPr>
          <w:lang w:val="en-GB" w:eastAsia="en-AU"/>
        </w:rPr>
      </w:pPr>
      <w:r w:rsidRPr="009A58B8">
        <w:rPr>
          <w:lang w:val="en-GB" w:eastAsia="en-AU"/>
        </w:rPr>
        <w:t xml:space="preserve">Tenders for the contract closed on </w:t>
      </w:r>
      <w:r>
        <w:t>27 April 2021.</w:t>
      </w:r>
      <w:r>
        <w:rPr>
          <w:lang w:val="en-GB" w:eastAsia="en-AU"/>
        </w:rPr>
        <w:t xml:space="preserve">  The t</w:t>
      </w:r>
      <w:r w:rsidRPr="00274499">
        <w:rPr>
          <w:lang w:val="en-GB" w:eastAsia="en-AU"/>
        </w:rPr>
        <w:t>ender</w:t>
      </w:r>
      <w:r>
        <w:rPr>
          <w:lang w:val="en-GB" w:eastAsia="en-AU"/>
        </w:rPr>
        <w:t>ed</w:t>
      </w:r>
      <w:r w:rsidRPr="00274499">
        <w:rPr>
          <w:lang w:val="en-GB" w:eastAsia="en-AU"/>
        </w:rPr>
        <w:t xml:space="preserve"> prices</w:t>
      </w:r>
      <w:r>
        <w:rPr>
          <w:lang w:val="en-GB" w:eastAsia="en-AU"/>
        </w:rPr>
        <w:t xml:space="preserve"> and a summary of the evaluation</w:t>
      </w:r>
      <w:r w:rsidRPr="00274499">
        <w:rPr>
          <w:lang w:val="en-GB" w:eastAsia="en-AU"/>
        </w:rPr>
        <w:t xml:space="preserve"> </w:t>
      </w:r>
      <w:r>
        <w:rPr>
          <w:lang w:val="en-GB" w:eastAsia="en-AU"/>
        </w:rPr>
        <w:t xml:space="preserve">are detailed in the </w:t>
      </w:r>
      <w:r w:rsidRPr="002463D7">
        <w:rPr>
          <w:lang w:val="en-GB" w:eastAsia="en-AU"/>
        </w:rPr>
        <w:t xml:space="preserve">confidential </w:t>
      </w:r>
      <w:r>
        <w:rPr>
          <w:lang w:val="en-GB" w:eastAsia="en-AU"/>
        </w:rPr>
        <w:t>attachment.</w:t>
      </w:r>
    </w:p>
    <w:p w14:paraId="56233752" w14:textId="77777777" w:rsidR="005B479F" w:rsidRPr="009A58B8" w:rsidRDefault="005B479F" w:rsidP="005B479F">
      <w:pPr>
        <w:keepNext/>
        <w:spacing w:before="240" w:after="240"/>
        <w:jc w:val="left"/>
        <w:rPr>
          <w:rFonts w:cs="Arial"/>
          <w:b/>
          <w:caps/>
          <w:smallCaps/>
          <w:szCs w:val="22"/>
          <w:lang w:val="en-GB" w:eastAsia="en-AU"/>
        </w:rPr>
      </w:pPr>
      <w:r w:rsidRPr="009A58B8">
        <w:rPr>
          <w:rFonts w:cs="Arial"/>
          <w:b/>
          <w:caps/>
          <w:smallCaps/>
          <w:szCs w:val="22"/>
          <w:lang w:val="en-GB" w:eastAsia="en-AU"/>
        </w:rPr>
        <w:t>EVALUATION</w:t>
      </w:r>
    </w:p>
    <w:p w14:paraId="200E2E4A" w14:textId="77777777" w:rsidR="005B479F" w:rsidRPr="009A58B8" w:rsidRDefault="005B479F" w:rsidP="005B479F">
      <w:pPr>
        <w:spacing w:after="120"/>
        <w:rPr>
          <w:lang w:val="en-GB" w:eastAsia="en-AU"/>
        </w:rPr>
      </w:pPr>
      <w:r w:rsidRPr="009A58B8">
        <w:rPr>
          <w:lang w:val="en-GB" w:eastAsia="en-AU"/>
        </w:rPr>
        <w:t>No member of the Tender Evaluation Panel declared any conflict of interest in relation to this tender evaluation.</w:t>
      </w:r>
    </w:p>
    <w:p w14:paraId="5B129D21" w14:textId="77777777" w:rsidR="005B479F" w:rsidRDefault="005B479F" w:rsidP="005B479F">
      <w:pPr>
        <w:spacing w:after="240"/>
        <w:rPr>
          <w:lang w:val="en-GB" w:eastAsia="en-AU"/>
        </w:rPr>
      </w:pPr>
      <w:r>
        <w:rPr>
          <w:lang w:val="en-GB" w:eastAsia="en-AU"/>
        </w:rPr>
        <w:t>A</w:t>
      </w:r>
      <w:r w:rsidRPr="004D4A68">
        <w:rPr>
          <w:lang w:val="en-GB" w:eastAsia="en-AU"/>
        </w:rPr>
        <w:t xml:space="preserve"> Tender Probity </w:t>
      </w:r>
      <w:r>
        <w:rPr>
          <w:lang w:val="en-GB" w:eastAsia="en-AU"/>
        </w:rPr>
        <w:t>and</w:t>
      </w:r>
      <w:r w:rsidRPr="004D4A68">
        <w:rPr>
          <w:lang w:val="en-GB" w:eastAsia="en-AU"/>
        </w:rPr>
        <w:t xml:space="preserve"> Evaluation Plan was </w:t>
      </w:r>
      <w:r>
        <w:rPr>
          <w:lang w:val="en-GB" w:eastAsia="en-AU"/>
        </w:rPr>
        <w:t xml:space="preserve">designed specifically for this tender process and it was </w:t>
      </w:r>
      <w:r w:rsidRPr="004D4A68">
        <w:rPr>
          <w:lang w:val="en-GB" w:eastAsia="en-AU"/>
        </w:rPr>
        <w:t>authorised prior to th</w:t>
      </w:r>
      <w:r>
        <w:rPr>
          <w:lang w:val="en-GB" w:eastAsia="en-AU"/>
        </w:rPr>
        <w:t>is</w:t>
      </w:r>
      <w:r w:rsidRPr="004D4A68">
        <w:rPr>
          <w:lang w:val="en-GB" w:eastAsia="en-AU"/>
        </w:rPr>
        <w:t xml:space="preserve"> tender being advertised.</w:t>
      </w:r>
      <w:r w:rsidRPr="008D3AFC">
        <w:rPr>
          <w:lang w:val="en-GB" w:eastAsia="en-AU"/>
        </w:rPr>
        <w:t xml:space="preserve"> </w:t>
      </w:r>
      <w:r>
        <w:rPr>
          <w:lang w:val="en-GB" w:eastAsia="en-AU"/>
        </w:rPr>
        <w:t xml:space="preserve"> </w:t>
      </w:r>
      <w:r w:rsidRPr="004D4A68">
        <w:rPr>
          <w:lang w:val="en-GB" w:eastAsia="en-AU"/>
        </w:rPr>
        <w:t>All tenders received were evaluated in accordance with</w:t>
      </w:r>
      <w:r>
        <w:rPr>
          <w:lang w:val="en-GB" w:eastAsia="en-AU"/>
        </w:rPr>
        <w:t xml:space="preserve"> that plan.  The evaluation involved scoring of conforming and competitive tenders according to these </w:t>
      </w:r>
      <w:r w:rsidRPr="004D4A68">
        <w:rPr>
          <w:lang w:val="en-GB" w:eastAsia="en-AU"/>
        </w:rPr>
        <w:t xml:space="preserve">pre-determined </w:t>
      </w:r>
      <w:r>
        <w:rPr>
          <w:lang w:val="en-GB" w:eastAsia="en-AU"/>
        </w:rPr>
        <w:t>criteria and weightings:</w:t>
      </w:r>
    </w:p>
    <w:tbl>
      <w:tblPr>
        <w:tblStyle w:val="TableGrid2"/>
        <w:tblW w:w="0" w:type="auto"/>
        <w:jc w:val="center"/>
        <w:tblBorders>
          <w:insideH w:val="none" w:sz="0" w:space="0" w:color="auto"/>
        </w:tblBorders>
        <w:tblLook w:val="04A0" w:firstRow="1" w:lastRow="0" w:firstColumn="1" w:lastColumn="0" w:noHBand="0" w:noVBand="1"/>
      </w:tblPr>
      <w:tblGrid>
        <w:gridCol w:w="1755"/>
        <w:gridCol w:w="1548"/>
      </w:tblGrid>
      <w:tr w:rsidR="005B479F" w:rsidRPr="0051194F" w14:paraId="201DEB56" w14:textId="77777777" w:rsidTr="00BE368F">
        <w:trPr>
          <w:trHeight w:val="356"/>
          <w:jc w:val="center"/>
        </w:trPr>
        <w:tc>
          <w:tcPr>
            <w:tcW w:w="1755" w:type="dxa"/>
            <w:shd w:val="pct12" w:color="auto" w:fill="auto"/>
            <w:vAlign w:val="center"/>
          </w:tcPr>
          <w:p w14:paraId="7422E96E" w14:textId="77777777" w:rsidR="005B479F" w:rsidRPr="0051194F" w:rsidRDefault="005B479F" w:rsidP="00BE368F">
            <w:pPr>
              <w:tabs>
                <w:tab w:val="left" w:pos="326"/>
                <w:tab w:val="num" w:pos="720"/>
              </w:tabs>
              <w:spacing w:before="0"/>
              <w:jc w:val="left"/>
              <w:rPr>
                <w:rFonts w:cs="Arial"/>
                <w:b/>
                <w:lang w:val="en-GB" w:eastAsia="en-AU"/>
              </w:rPr>
            </w:pPr>
            <w:r w:rsidRPr="0051194F">
              <w:rPr>
                <w:b/>
                <w:lang w:val="en-GB" w:eastAsia="en-AU"/>
              </w:rPr>
              <w:t>Criteria</w:t>
            </w:r>
          </w:p>
        </w:tc>
        <w:tc>
          <w:tcPr>
            <w:tcW w:w="1548" w:type="dxa"/>
            <w:shd w:val="pct12" w:color="auto" w:fill="auto"/>
            <w:vAlign w:val="center"/>
          </w:tcPr>
          <w:p w14:paraId="7A62171F" w14:textId="77777777" w:rsidR="005B479F" w:rsidRPr="0051194F" w:rsidRDefault="005B479F" w:rsidP="00BE368F">
            <w:pPr>
              <w:spacing w:before="0"/>
              <w:jc w:val="right"/>
              <w:rPr>
                <w:rFonts w:cs="Arial"/>
                <w:b/>
                <w:szCs w:val="22"/>
              </w:rPr>
            </w:pPr>
            <w:r w:rsidRPr="0051194F">
              <w:rPr>
                <w:rFonts w:cs="Arial"/>
                <w:b/>
                <w:szCs w:val="22"/>
              </w:rPr>
              <w:t>Weighting</w:t>
            </w:r>
          </w:p>
        </w:tc>
      </w:tr>
      <w:tr w:rsidR="005B479F" w:rsidRPr="009A58B8" w14:paraId="296B46A3" w14:textId="77777777" w:rsidTr="00BE368F">
        <w:trPr>
          <w:jc w:val="center"/>
        </w:trPr>
        <w:tc>
          <w:tcPr>
            <w:tcW w:w="1755" w:type="dxa"/>
          </w:tcPr>
          <w:p w14:paraId="36DA0B73" w14:textId="77777777" w:rsidR="005B479F" w:rsidRPr="009A58B8" w:rsidRDefault="005B479F" w:rsidP="00BE368F">
            <w:pPr>
              <w:tabs>
                <w:tab w:val="left" w:pos="326"/>
                <w:tab w:val="num" w:pos="720"/>
              </w:tabs>
              <w:spacing w:before="60" w:after="60"/>
              <w:rPr>
                <w:rFonts w:cs="Arial"/>
                <w:lang w:val="en-GB" w:eastAsia="en-AU"/>
              </w:rPr>
            </w:pPr>
            <w:r w:rsidRPr="009A58B8">
              <w:rPr>
                <w:rFonts w:cs="Arial"/>
                <w:lang w:val="en-GB" w:eastAsia="en-AU"/>
              </w:rPr>
              <w:t>Price</w:t>
            </w:r>
          </w:p>
        </w:tc>
        <w:tc>
          <w:tcPr>
            <w:tcW w:w="1548" w:type="dxa"/>
          </w:tcPr>
          <w:p w14:paraId="65F60002" w14:textId="77777777" w:rsidR="005B479F" w:rsidRPr="009A58B8" w:rsidRDefault="005B479F" w:rsidP="00BE368F">
            <w:pPr>
              <w:spacing w:before="60" w:after="60"/>
              <w:jc w:val="right"/>
              <w:rPr>
                <w:rFonts w:cs="Arial"/>
                <w:lang w:val="en-GB" w:eastAsia="en-AU"/>
              </w:rPr>
            </w:pPr>
            <w:r>
              <w:t>50</w:t>
            </w:r>
            <w:r w:rsidRPr="009A58B8">
              <w:rPr>
                <w:rFonts w:cs="Arial"/>
                <w:lang w:val="en-GB" w:eastAsia="en-AU"/>
              </w:rPr>
              <w:t>%</w:t>
            </w:r>
          </w:p>
        </w:tc>
      </w:tr>
      <w:tr w:rsidR="005B479F" w:rsidRPr="009A58B8" w14:paraId="747F5B37" w14:textId="77777777" w:rsidTr="00BE368F">
        <w:trPr>
          <w:jc w:val="center"/>
        </w:trPr>
        <w:tc>
          <w:tcPr>
            <w:tcW w:w="1755" w:type="dxa"/>
          </w:tcPr>
          <w:p w14:paraId="1381A300" w14:textId="77777777" w:rsidR="005B479F" w:rsidRPr="009A58B8" w:rsidRDefault="005B479F" w:rsidP="00BE368F">
            <w:pPr>
              <w:tabs>
                <w:tab w:val="left" w:pos="326"/>
                <w:tab w:val="num" w:pos="720"/>
              </w:tabs>
              <w:spacing w:before="60" w:after="60"/>
              <w:rPr>
                <w:rFonts w:cs="Arial"/>
                <w:lang w:val="en-GB" w:eastAsia="en-AU"/>
              </w:rPr>
            </w:pPr>
            <w:r w:rsidRPr="009A58B8">
              <w:rPr>
                <w:rFonts w:cs="Arial"/>
                <w:lang w:val="en-GB" w:eastAsia="en-AU"/>
              </w:rPr>
              <w:t>Capability</w:t>
            </w:r>
          </w:p>
        </w:tc>
        <w:tc>
          <w:tcPr>
            <w:tcW w:w="1548" w:type="dxa"/>
            <w:vAlign w:val="center"/>
          </w:tcPr>
          <w:p w14:paraId="6F56EAEC" w14:textId="77777777" w:rsidR="005B479F" w:rsidRDefault="005B479F" w:rsidP="00BE368F">
            <w:pPr>
              <w:spacing w:before="60" w:after="60"/>
              <w:jc w:val="right"/>
            </w:pPr>
            <w:r>
              <w:t>23</w:t>
            </w:r>
            <w:r w:rsidRPr="00133E64">
              <w:rPr>
                <w:rFonts w:cs="Arial"/>
                <w:lang w:val="en-GB" w:eastAsia="en-AU"/>
              </w:rPr>
              <w:t>%</w:t>
            </w:r>
          </w:p>
        </w:tc>
      </w:tr>
      <w:tr w:rsidR="005B479F" w:rsidRPr="009A58B8" w14:paraId="22A8BE63" w14:textId="77777777" w:rsidTr="00BE368F">
        <w:trPr>
          <w:jc w:val="center"/>
        </w:trPr>
        <w:tc>
          <w:tcPr>
            <w:tcW w:w="1755" w:type="dxa"/>
          </w:tcPr>
          <w:p w14:paraId="54DB3402" w14:textId="77777777" w:rsidR="005B479F" w:rsidRPr="009A58B8" w:rsidRDefault="005B479F" w:rsidP="00BE368F">
            <w:pPr>
              <w:tabs>
                <w:tab w:val="left" w:pos="326"/>
                <w:tab w:val="num" w:pos="720"/>
              </w:tabs>
              <w:spacing w:before="60" w:after="60"/>
              <w:rPr>
                <w:rFonts w:cs="Arial"/>
                <w:lang w:val="en-GB" w:eastAsia="en-AU"/>
              </w:rPr>
            </w:pPr>
            <w:r w:rsidRPr="009A58B8">
              <w:rPr>
                <w:rFonts w:cs="Arial"/>
                <w:lang w:val="en-GB" w:eastAsia="en-AU"/>
              </w:rPr>
              <w:t>Capacity</w:t>
            </w:r>
          </w:p>
        </w:tc>
        <w:tc>
          <w:tcPr>
            <w:tcW w:w="1548" w:type="dxa"/>
            <w:vAlign w:val="center"/>
          </w:tcPr>
          <w:p w14:paraId="78670145" w14:textId="77777777" w:rsidR="005B479F" w:rsidRDefault="005B479F" w:rsidP="00BE368F">
            <w:pPr>
              <w:spacing w:before="60" w:after="60"/>
              <w:jc w:val="right"/>
            </w:pPr>
            <w:r>
              <w:t>20</w:t>
            </w:r>
            <w:r w:rsidRPr="00133E64">
              <w:rPr>
                <w:rFonts w:cs="Arial"/>
                <w:lang w:val="en-GB" w:eastAsia="en-AU"/>
              </w:rPr>
              <w:t>%</w:t>
            </w:r>
          </w:p>
        </w:tc>
      </w:tr>
      <w:tr w:rsidR="005B479F" w:rsidRPr="009A58B8" w14:paraId="3AF8C81A" w14:textId="77777777" w:rsidTr="00BE368F">
        <w:trPr>
          <w:jc w:val="center"/>
        </w:trPr>
        <w:tc>
          <w:tcPr>
            <w:tcW w:w="1755" w:type="dxa"/>
          </w:tcPr>
          <w:p w14:paraId="3E9C9B6E" w14:textId="77777777" w:rsidR="005B479F" w:rsidRPr="009A58B8" w:rsidRDefault="005B479F" w:rsidP="00BE368F">
            <w:pPr>
              <w:tabs>
                <w:tab w:val="left" w:pos="326"/>
                <w:tab w:val="num" w:pos="720"/>
              </w:tabs>
              <w:spacing w:before="60" w:after="60"/>
              <w:rPr>
                <w:rFonts w:cs="Arial"/>
                <w:lang w:val="en-GB" w:eastAsia="en-AU"/>
              </w:rPr>
            </w:pPr>
            <w:r w:rsidRPr="009A58B8">
              <w:rPr>
                <w:rFonts w:cs="Arial"/>
                <w:lang w:val="en-GB" w:eastAsia="en-AU"/>
              </w:rPr>
              <w:t>Impact</w:t>
            </w:r>
          </w:p>
        </w:tc>
        <w:tc>
          <w:tcPr>
            <w:tcW w:w="1548" w:type="dxa"/>
            <w:vAlign w:val="center"/>
          </w:tcPr>
          <w:p w14:paraId="19039F08" w14:textId="77777777" w:rsidR="005B479F" w:rsidRDefault="005B479F" w:rsidP="00BE368F">
            <w:pPr>
              <w:spacing w:before="60" w:after="60"/>
              <w:jc w:val="right"/>
            </w:pPr>
            <w:r>
              <w:t>7</w:t>
            </w:r>
            <w:r w:rsidRPr="00133E64">
              <w:rPr>
                <w:rFonts w:cs="Arial"/>
                <w:lang w:val="en-GB" w:eastAsia="en-AU"/>
              </w:rPr>
              <w:t>%</w:t>
            </w:r>
          </w:p>
        </w:tc>
      </w:tr>
    </w:tbl>
    <w:p w14:paraId="7521713F" w14:textId="77777777" w:rsidR="005B479F" w:rsidRDefault="005B479F" w:rsidP="005B479F">
      <w:pPr>
        <w:spacing w:before="240" w:after="120"/>
        <w:rPr>
          <w:lang w:val="en-GB" w:eastAsia="en-AU"/>
        </w:rPr>
      </w:pPr>
      <w:r>
        <w:rPr>
          <w:lang w:val="en-GB" w:eastAsia="en-AU"/>
        </w:rPr>
        <w:t>The weightings reflect the relative importance of each element to this particular contract.  They were determined as being most appropriate after considering numerous factors including (but not restricted to) the time, quality, risk and contract management</w:t>
      </w:r>
      <w:r w:rsidRPr="00FE0C2B">
        <w:rPr>
          <w:lang w:val="en-GB" w:eastAsia="en-AU"/>
        </w:rPr>
        <w:t xml:space="preserve"> </w:t>
      </w:r>
      <w:r>
        <w:rPr>
          <w:lang w:val="en-GB" w:eastAsia="en-AU"/>
        </w:rPr>
        <w:t>requirements which were likely to have the most impact on the achievement of best value.</w:t>
      </w:r>
    </w:p>
    <w:p w14:paraId="1F027BFE" w14:textId="77777777" w:rsidR="005B479F" w:rsidRDefault="005B479F" w:rsidP="005B479F">
      <w:pPr>
        <w:spacing w:after="120"/>
        <w:rPr>
          <w:lang w:val="en-GB" w:eastAsia="en-AU"/>
        </w:rPr>
      </w:pPr>
      <w:r w:rsidRPr="004D4A68">
        <w:rPr>
          <w:lang w:val="en-GB" w:eastAsia="en-AU"/>
        </w:rPr>
        <w:t xml:space="preserve">Only tenders that were conforming and competitive were fully scored.  </w:t>
      </w:r>
      <w:r>
        <w:rPr>
          <w:lang w:val="en-GB" w:eastAsia="en-AU"/>
        </w:rPr>
        <w:t>T</w:t>
      </w:r>
      <w:r w:rsidRPr="004D4A68">
        <w:rPr>
          <w:lang w:val="en-GB" w:eastAsia="en-AU"/>
        </w:rPr>
        <w:t>ender submissions that were evaluated as non-conforming or not sufficiently competitive were set aside from further evaluation.  In case</w:t>
      </w:r>
      <w:r>
        <w:rPr>
          <w:lang w:val="en-GB" w:eastAsia="en-AU"/>
        </w:rPr>
        <w:t>s</w:t>
      </w:r>
      <w:r w:rsidRPr="004D4A68">
        <w:rPr>
          <w:lang w:val="en-GB" w:eastAsia="en-AU"/>
        </w:rPr>
        <w:t xml:space="preserve"> </w:t>
      </w:r>
      <w:r>
        <w:rPr>
          <w:lang w:val="en-GB" w:eastAsia="en-AU"/>
        </w:rPr>
        <w:t xml:space="preserve">where this occurred </w:t>
      </w:r>
      <w:r w:rsidRPr="004D4A68">
        <w:rPr>
          <w:lang w:val="en-GB" w:eastAsia="en-AU"/>
        </w:rPr>
        <w:t xml:space="preserve">the reasons for that outcome </w:t>
      </w:r>
      <w:r>
        <w:rPr>
          <w:lang w:val="en-GB" w:eastAsia="en-AU"/>
        </w:rPr>
        <w:t xml:space="preserve">are </w:t>
      </w:r>
      <w:r w:rsidRPr="004D4A68">
        <w:rPr>
          <w:lang w:val="en-GB" w:eastAsia="en-AU"/>
        </w:rPr>
        <w:t xml:space="preserve">detailed in the </w:t>
      </w:r>
      <w:r w:rsidRPr="002463D7">
        <w:rPr>
          <w:lang w:val="en-GB" w:eastAsia="en-AU"/>
        </w:rPr>
        <w:t xml:space="preserve">confidential </w:t>
      </w:r>
      <w:r w:rsidRPr="004D4A68">
        <w:rPr>
          <w:lang w:val="en-GB" w:eastAsia="en-AU"/>
        </w:rPr>
        <w:t>attachment.</w:t>
      </w:r>
    </w:p>
    <w:p w14:paraId="3D5B8DB9" w14:textId="77777777" w:rsidR="005B479F" w:rsidRDefault="005B479F" w:rsidP="005B479F">
      <w:pPr>
        <w:spacing w:after="240"/>
        <w:rPr>
          <w:lang w:val="en-GB" w:eastAsia="en-AU"/>
        </w:rPr>
      </w:pPr>
      <w:r w:rsidRPr="009A58B8">
        <w:rPr>
          <w:lang w:val="en-GB" w:eastAsia="en-AU"/>
        </w:rPr>
        <w:t xml:space="preserve">The </w:t>
      </w:r>
      <w:r>
        <w:rPr>
          <w:lang w:val="en-GB" w:eastAsia="en-AU"/>
        </w:rPr>
        <w:t>evaluation</w:t>
      </w:r>
      <w:r w:rsidRPr="009A58B8">
        <w:rPr>
          <w:lang w:val="en-GB" w:eastAsia="en-AU"/>
        </w:rPr>
        <w:t xml:space="preserve"> outcome </w:t>
      </w:r>
      <w:r>
        <w:rPr>
          <w:lang w:val="en-GB" w:eastAsia="en-AU"/>
        </w:rPr>
        <w:t>was as follows:</w:t>
      </w:r>
      <w:r w:rsidRPr="00854B9A">
        <w:rPr>
          <w:lang w:val="en-GB" w:eastAsia="en-AU"/>
        </w:rPr>
        <w:t xml:space="preserve"> </w:t>
      </w: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997"/>
        <w:gridCol w:w="1701"/>
        <w:gridCol w:w="1701"/>
        <w:gridCol w:w="1304"/>
        <w:gridCol w:w="1021"/>
      </w:tblGrid>
      <w:tr w:rsidR="005B479F" w:rsidRPr="00FD32DB" w14:paraId="1B7E2EB2" w14:textId="77777777" w:rsidTr="00BE368F">
        <w:trPr>
          <w:cantSplit/>
          <w:tblHeader/>
        </w:trPr>
        <w:tc>
          <w:tcPr>
            <w:tcW w:w="399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58D2DC" w14:textId="77777777" w:rsidR="005B479F" w:rsidRPr="00FD32DB" w:rsidRDefault="005B479F" w:rsidP="00BE368F">
            <w:pPr>
              <w:spacing w:before="60" w:after="60"/>
              <w:jc w:val="left"/>
              <w:rPr>
                <w:rFonts w:cs="Arial"/>
                <w:b/>
                <w:lang w:val="en-GB" w:eastAsia="en-AU"/>
              </w:rPr>
            </w:pPr>
            <w:r w:rsidRPr="00FD32DB">
              <w:rPr>
                <w:rFonts w:cs="Arial"/>
                <w:b/>
                <w:lang w:val="en-GB" w:eastAsia="en-AU"/>
              </w:rPr>
              <w:t>TENDERER</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769E4E42" w14:textId="77777777" w:rsidR="005B479F" w:rsidRPr="00FD32DB" w:rsidRDefault="005B479F" w:rsidP="00BE368F">
            <w:pPr>
              <w:spacing w:before="60" w:after="60"/>
              <w:jc w:val="center"/>
              <w:rPr>
                <w:rFonts w:cs="Arial"/>
                <w:b/>
                <w:lang w:val="en-GB" w:eastAsia="en-AU"/>
              </w:rPr>
            </w:pPr>
            <w:r w:rsidRPr="00FD32DB">
              <w:rPr>
                <w:rFonts w:cs="Arial"/>
                <w:b/>
                <w:lang w:val="en-GB" w:eastAsia="en-AU"/>
              </w:rPr>
              <w:t>CONFORMING</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322D426C" w14:textId="77777777" w:rsidR="005B479F" w:rsidRPr="00FD32DB" w:rsidRDefault="005B479F" w:rsidP="00BE368F">
            <w:pPr>
              <w:spacing w:before="60" w:after="60"/>
              <w:jc w:val="center"/>
              <w:rPr>
                <w:rFonts w:cs="Arial"/>
                <w:b/>
                <w:lang w:val="en-GB" w:eastAsia="en-AU"/>
              </w:rPr>
            </w:pPr>
            <w:r w:rsidRPr="00FD32DB">
              <w:rPr>
                <w:rFonts w:cs="Arial"/>
                <w:b/>
                <w:lang w:val="en-GB" w:eastAsia="en-AU"/>
              </w:rPr>
              <w:t>COMPETITIVE</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59FA3C" w14:textId="77777777" w:rsidR="005B479F" w:rsidRPr="00FD32DB" w:rsidRDefault="005B479F" w:rsidP="00BE368F">
            <w:pPr>
              <w:spacing w:before="60" w:after="60"/>
              <w:jc w:val="center"/>
              <w:rPr>
                <w:rFonts w:cs="Arial"/>
                <w:b/>
                <w:lang w:val="en-GB" w:eastAsia="en-AU"/>
              </w:rPr>
            </w:pPr>
            <w:r w:rsidRPr="00FD32DB">
              <w:rPr>
                <w:rFonts w:cs="Arial"/>
                <w:b/>
                <w:lang w:val="en-GB" w:eastAsia="en-AU"/>
              </w:rPr>
              <w:t>SCORE</w:t>
            </w:r>
          </w:p>
        </w:tc>
        <w:tc>
          <w:tcPr>
            <w:tcW w:w="102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E190D6" w14:textId="77777777" w:rsidR="005B479F" w:rsidRPr="00FD32DB" w:rsidRDefault="005B479F" w:rsidP="00BE368F">
            <w:pPr>
              <w:spacing w:before="60" w:after="60"/>
              <w:jc w:val="center"/>
              <w:rPr>
                <w:rFonts w:cs="Arial"/>
                <w:b/>
                <w:lang w:val="en-GB" w:eastAsia="en-AU"/>
              </w:rPr>
            </w:pPr>
            <w:r w:rsidRPr="00FD32DB">
              <w:rPr>
                <w:rFonts w:cs="Arial"/>
                <w:b/>
                <w:lang w:val="en-GB" w:eastAsia="en-AU"/>
              </w:rPr>
              <w:t>RANK</w:t>
            </w:r>
          </w:p>
        </w:tc>
      </w:tr>
      <w:tr w:rsidR="005B479F" w:rsidRPr="00FD32DB" w14:paraId="6A07CF3A" w14:textId="77777777" w:rsidTr="00BE368F">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52D22B0B" w14:textId="77777777" w:rsidR="005B479F" w:rsidRPr="00FD32DB" w:rsidRDefault="005B479F" w:rsidP="00BE368F">
            <w:pPr>
              <w:spacing w:before="60" w:after="60"/>
              <w:jc w:val="left"/>
              <w:rPr>
                <w:rFonts w:cs="Arial"/>
                <w:lang w:val="en-GB" w:eastAsia="en-AU"/>
              </w:rPr>
            </w:pPr>
            <w:r w:rsidRPr="00FD32DB">
              <w:rPr>
                <w:rFonts w:cs="Arial"/>
                <w:lang w:val="en-GB" w:eastAsia="en-AU"/>
              </w:rPr>
              <w:t>Tenderer A</w:t>
            </w:r>
            <w:r w:rsidRPr="00FD32DB">
              <w:rPr>
                <w:rFonts w:cs="Arial"/>
                <w:lang w:val="en-GB" w:eastAsia="en-AU"/>
              </w:rPr>
              <w:br/>
            </w:r>
            <w:r w:rsidRPr="00FD32DB">
              <w:rPr>
                <w:rFonts w:cs="Arial"/>
                <w:szCs w:val="22"/>
              </w:rPr>
              <w:t>JR &amp; BL Kendall Pty Ltd</w:t>
            </w:r>
          </w:p>
        </w:tc>
        <w:tc>
          <w:tcPr>
            <w:tcW w:w="1701" w:type="dxa"/>
            <w:tcBorders>
              <w:top w:val="single" w:sz="4" w:space="0" w:color="auto"/>
              <w:left w:val="single" w:sz="4" w:space="0" w:color="auto"/>
              <w:bottom w:val="single" w:sz="4" w:space="0" w:color="auto"/>
              <w:right w:val="single" w:sz="4" w:space="0" w:color="auto"/>
            </w:tcBorders>
            <w:vAlign w:val="center"/>
          </w:tcPr>
          <w:p w14:paraId="63CA30AB" w14:textId="77777777" w:rsidR="005B479F" w:rsidRPr="00FD32DB" w:rsidRDefault="005B479F" w:rsidP="00BE368F">
            <w:pPr>
              <w:spacing w:before="60" w:after="60"/>
              <w:jc w:val="center"/>
              <w:rPr>
                <w:rFonts w:cs="Arial"/>
                <w:lang w:val="en-GB" w:eastAsia="en-AU"/>
              </w:rPr>
            </w:pPr>
            <w:r w:rsidRPr="00FD32DB">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5EB9EAA2" w14:textId="77777777" w:rsidR="005B479F" w:rsidRPr="00FD32DB" w:rsidRDefault="005B479F" w:rsidP="00BE368F">
            <w:pPr>
              <w:spacing w:before="60" w:after="60"/>
              <w:jc w:val="center"/>
              <w:rPr>
                <w:rFonts w:cs="Arial"/>
                <w:lang w:val="en-GB" w:eastAsia="en-AU"/>
              </w:rPr>
            </w:pPr>
            <w:r w:rsidRPr="00FD32DB">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1D6B32E1" w14:textId="77777777" w:rsidR="005B479F" w:rsidRPr="00FD32DB" w:rsidRDefault="005B479F" w:rsidP="00BE368F">
            <w:pPr>
              <w:spacing w:before="60" w:after="60"/>
              <w:jc w:val="center"/>
              <w:rPr>
                <w:rFonts w:cs="Arial"/>
                <w:lang w:val="en-GB" w:eastAsia="en-AU"/>
              </w:rPr>
            </w:pPr>
            <w:r w:rsidRPr="00FD32DB">
              <w:t>90.0</w:t>
            </w:r>
          </w:p>
        </w:tc>
        <w:tc>
          <w:tcPr>
            <w:tcW w:w="1021" w:type="dxa"/>
            <w:tcBorders>
              <w:top w:val="single" w:sz="4" w:space="0" w:color="auto"/>
              <w:left w:val="single" w:sz="4" w:space="0" w:color="auto"/>
              <w:bottom w:val="single" w:sz="4" w:space="0" w:color="auto"/>
              <w:right w:val="single" w:sz="4" w:space="0" w:color="auto"/>
            </w:tcBorders>
            <w:vAlign w:val="center"/>
          </w:tcPr>
          <w:p w14:paraId="348B960A" w14:textId="77777777" w:rsidR="005B479F" w:rsidRPr="00FD32DB" w:rsidRDefault="005B479F" w:rsidP="00BE368F">
            <w:pPr>
              <w:spacing w:before="60" w:after="60"/>
              <w:jc w:val="center"/>
              <w:rPr>
                <w:rFonts w:cs="Arial"/>
                <w:lang w:val="en-GB" w:eastAsia="en-AU"/>
              </w:rPr>
            </w:pPr>
            <w:r w:rsidRPr="00FD32DB">
              <w:rPr>
                <w:rFonts w:cs="Arial"/>
                <w:lang w:val="en-GB" w:eastAsia="en-AU"/>
              </w:rPr>
              <w:t>1</w:t>
            </w:r>
          </w:p>
        </w:tc>
      </w:tr>
      <w:tr w:rsidR="005B479F" w:rsidRPr="00FD32DB" w14:paraId="609BD213" w14:textId="77777777" w:rsidTr="00BE368F">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48A5DCDB" w14:textId="77777777" w:rsidR="005B479F" w:rsidRPr="00FD32DB" w:rsidRDefault="005B479F" w:rsidP="00BE368F">
            <w:pPr>
              <w:spacing w:before="60" w:after="60"/>
              <w:jc w:val="left"/>
              <w:rPr>
                <w:rFonts w:cs="Arial"/>
                <w:lang w:val="en-GB" w:eastAsia="en-AU"/>
              </w:rPr>
            </w:pPr>
            <w:r w:rsidRPr="00FD32DB">
              <w:rPr>
                <w:rFonts w:cs="Arial"/>
                <w:lang w:val="en-GB" w:eastAsia="en-AU"/>
              </w:rPr>
              <w:t>Tenderer B</w:t>
            </w:r>
          </w:p>
        </w:tc>
        <w:tc>
          <w:tcPr>
            <w:tcW w:w="1701" w:type="dxa"/>
            <w:tcBorders>
              <w:top w:val="single" w:sz="4" w:space="0" w:color="auto"/>
              <w:left w:val="single" w:sz="4" w:space="0" w:color="auto"/>
              <w:bottom w:val="single" w:sz="4" w:space="0" w:color="auto"/>
              <w:right w:val="single" w:sz="4" w:space="0" w:color="auto"/>
            </w:tcBorders>
            <w:vAlign w:val="center"/>
          </w:tcPr>
          <w:p w14:paraId="1E168FE8" w14:textId="77777777" w:rsidR="005B479F" w:rsidRPr="00FD32DB" w:rsidRDefault="005B479F" w:rsidP="00BE368F">
            <w:pPr>
              <w:spacing w:before="60" w:after="60"/>
              <w:jc w:val="center"/>
              <w:rPr>
                <w:rFonts w:cs="Arial"/>
                <w:lang w:val="en-GB" w:eastAsia="en-AU"/>
              </w:rPr>
            </w:pPr>
            <w:r w:rsidRPr="00FD32DB">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629B82A8" w14:textId="77777777" w:rsidR="005B479F" w:rsidRPr="00FD32DB" w:rsidRDefault="005B479F" w:rsidP="00BE368F">
            <w:pPr>
              <w:spacing w:before="60" w:after="60"/>
              <w:jc w:val="center"/>
              <w:rPr>
                <w:rFonts w:cs="Arial"/>
                <w:lang w:val="en-GB" w:eastAsia="en-AU"/>
              </w:rPr>
            </w:pPr>
            <w:r w:rsidRPr="00FD32DB">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02F05CE6" w14:textId="77777777" w:rsidR="005B479F" w:rsidRPr="00FD32DB" w:rsidRDefault="005B479F" w:rsidP="00BE368F">
            <w:pPr>
              <w:spacing w:before="60" w:after="60"/>
              <w:jc w:val="center"/>
              <w:rPr>
                <w:rFonts w:cs="Arial"/>
                <w:lang w:val="en-GB" w:eastAsia="en-AU"/>
              </w:rPr>
            </w:pPr>
            <w:r w:rsidRPr="00FD32DB">
              <w:t>88.2</w:t>
            </w:r>
          </w:p>
        </w:tc>
        <w:tc>
          <w:tcPr>
            <w:tcW w:w="1021" w:type="dxa"/>
            <w:tcBorders>
              <w:top w:val="single" w:sz="4" w:space="0" w:color="auto"/>
              <w:left w:val="single" w:sz="4" w:space="0" w:color="auto"/>
              <w:bottom w:val="single" w:sz="4" w:space="0" w:color="auto"/>
              <w:right w:val="single" w:sz="4" w:space="0" w:color="auto"/>
            </w:tcBorders>
            <w:vAlign w:val="center"/>
          </w:tcPr>
          <w:p w14:paraId="5A288C50" w14:textId="77777777" w:rsidR="005B479F" w:rsidRPr="00FD32DB" w:rsidRDefault="005B479F" w:rsidP="00BE368F">
            <w:pPr>
              <w:spacing w:before="60" w:after="60"/>
              <w:jc w:val="center"/>
              <w:rPr>
                <w:rFonts w:cs="Arial"/>
                <w:lang w:val="en-GB" w:eastAsia="en-AU"/>
              </w:rPr>
            </w:pPr>
            <w:r w:rsidRPr="00FD32DB">
              <w:rPr>
                <w:rFonts w:cs="Arial"/>
                <w:lang w:val="en-GB" w:eastAsia="en-AU"/>
              </w:rPr>
              <w:t>2</w:t>
            </w:r>
          </w:p>
        </w:tc>
      </w:tr>
      <w:tr w:rsidR="005B479F" w:rsidRPr="00FD32DB" w14:paraId="76C0AD55" w14:textId="77777777" w:rsidTr="00BE368F">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54D6FACB" w14:textId="77777777" w:rsidR="005B479F" w:rsidRPr="00FD32DB" w:rsidRDefault="005B479F" w:rsidP="00BE368F">
            <w:pPr>
              <w:spacing w:before="60" w:after="60"/>
              <w:jc w:val="left"/>
              <w:rPr>
                <w:rFonts w:cs="Arial"/>
                <w:lang w:val="en-GB" w:eastAsia="en-AU"/>
              </w:rPr>
            </w:pPr>
            <w:r w:rsidRPr="00FD32DB">
              <w:rPr>
                <w:rFonts w:cs="Arial"/>
                <w:lang w:val="en-GB" w:eastAsia="en-AU"/>
              </w:rPr>
              <w:t>Tenderer C</w:t>
            </w:r>
          </w:p>
        </w:tc>
        <w:tc>
          <w:tcPr>
            <w:tcW w:w="1701" w:type="dxa"/>
            <w:tcBorders>
              <w:top w:val="single" w:sz="4" w:space="0" w:color="auto"/>
              <w:left w:val="single" w:sz="4" w:space="0" w:color="auto"/>
              <w:bottom w:val="single" w:sz="4" w:space="0" w:color="auto"/>
              <w:right w:val="single" w:sz="4" w:space="0" w:color="auto"/>
            </w:tcBorders>
            <w:vAlign w:val="center"/>
          </w:tcPr>
          <w:p w14:paraId="56601A0F" w14:textId="77777777" w:rsidR="005B479F" w:rsidRPr="00FD32DB" w:rsidRDefault="005B479F" w:rsidP="00BE368F">
            <w:pPr>
              <w:spacing w:before="60" w:after="60"/>
              <w:jc w:val="center"/>
              <w:rPr>
                <w:rFonts w:cs="Arial"/>
                <w:lang w:val="en-GB" w:eastAsia="en-AU"/>
              </w:rPr>
            </w:pPr>
            <w:r w:rsidRPr="00FD32DB">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3FD482E6" w14:textId="77777777" w:rsidR="005B479F" w:rsidRPr="00FD32DB" w:rsidRDefault="005B479F" w:rsidP="00BE368F">
            <w:pPr>
              <w:spacing w:before="60" w:after="60"/>
              <w:jc w:val="center"/>
              <w:rPr>
                <w:rFonts w:cs="Arial"/>
                <w:lang w:val="en-GB" w:eastAsia="en-AU"/>
              </w:rPr>
            </w:pPr>
            <w:r w:rsidRPr="00FD32DB">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56AE760A" w14:textId="77777777" w:rsidR="005B479F" w:rsidRPr="00FD32DB" w:rsidRDefault="005B479F" w:rsidP="00BE368F">
            <w:pPr>
              <w:spacing w:before="60" w:after="60"/>
              <w:jc w:val="center"/>
              <w:rPr>
                <w:rFonts w:cs="Arial"/>
                <w:lang w:val="en-GB" w:eastAsia="en-AU"/>
              </w:rPr>
            </w:pPr>
            <w:r w:rsidRPr="00FD32DB">
              <w:t>77.7</w:t>
            </w:r>
          </w:p>
        </w:tc>
        <w:tc>
          <w:tcPr>
            <w:tcW w:w="1021" w:type="dxa"/>
            <w:tcBorders>
              <w:top w:val="single" w:sz="4" w:space="0" w:color="auto"/>
              <w:left w:val="single" w:sz="4" w:space="0" w:color="auto"/>
              <w:bottom w:val="single" w:sz="4" w:space="0" w:color="auto"/>
              <w:right w:val="single" w:sz="4" w:space="0" w:color="auto"/>
            </w:tcBorders>
            <w:vAlign w:val="center"/>
          </w:tcPr>
          <w:p w14:paraId="7DF33838" w14:textId="77777777" w:rsidR="005B479F" w:rsidRPr="00FD32DB" w:rsidRDefault="005B479F" w:rsidP="00BE368F">
            <w:pPr>
              <w:spacing w:before="60" w:after="60"/>
              <w:jc w:val="center"/>
              <w:rPr>
                <w:rFonts w:cs="Arial"/>
                <w:lang w:val="en-GB" w:eastAsia="en-AU"/>
              </w:rPr>
            </w:pPr>
            <w:r w:rsidRPr="00FD32DB">
              <w:rPr>
                <w:rFonts w:cs="Arial"/>
                <w:lang w:val="en-GB" w:eastAsia="en-AU"/>
              </w:rPr>
              <w:t>3</w:t>
            </w:r>
          </w:p>
        </w:tc>
      </w:tr>
    </w:tbl>
    <w:p w14:paraId="58C692C8" w14:textId="77777777" w:rsidR="005B479F" w:rsidRPr="00242187" w:rsidRDefault="005B479F" w:rsidP="005B479F">
      <w:pPr>
        <w:spacing w:before="240" w:after="120"/>
        <w:rPr>
          <w:lang w:val="en-GB" w:eastAsia="en-AU"/>
        </w:rPr>
      </w:pPr>
      <w:r w:rsidRPr="00242187">
        <w:rPr>
          <w:lang w:val="en-GB" w:eastAsia="en-AU"/>
        </w:rPr>
        <w:t xml:space="preserve">Refer to the </w:t>
      </w:r>
      <w:r w:rsidRPr="002463D7">
        <w:rPr>
          <w:lang w:val="en-GB" w:eastAsia="en-AU"/>
        </w:rPr>
        <w:t xml:space="preserve">confidential </w:t>
      </w:r>
      <w:r w:rsidRPr="00242187">
        <w:rPr>
          <w:lang w:val="en-GB" w:eastAsia="en-AU"/>
        </w:rPr>
        <w:t>attachment for further details of the evaluation of all tenders.</w:t>
      </w:r>
    </w:p>
    <w:p w14:paraId="54F9FB11" w14:textId="77777777" w:rsidR="005B479F" w:rsidRDefault="005B479F" w:rsidP="005B479F">
      <w:pPr>
        <w:keepNext/>
        <w:tabs>
          <w:tab w:val="left" w:pos="1134"/>
        </w:tabs>
        <w:spacing w:before="360" w:after="240"/>
        <w:rPr>
          <w:rFonts w:cs="Arial"/>
          <w:b/>
          <w:caps/>
          <w:smallCaps/>
          <w:szCs w:val="22"/>
        </w:rPr>
      </w:pPr>
      <w:r>
        <w:rPr>
          <w:rFonts w:cs="Arial"/>
          <w:b/>
          <w:caps/>
          <w:smallCaps/>
          <w:szCs w:val="22"/>
        </w:rPr>
        <w:t>FINANCIAL IMPLICATIONS</w:t>
      </w:r>
    </w:p>
    <w:p w14:paraId="1521910C" w14:textId="77777777" w:rsidR="005B479F" w:rsidRDefault="005B479F" w:rsidP="005B479F">
      <w:pPr>
        <w:spacing w:after="120"/>
      </w:pPr>
      <w:r>
        <w:t xml:space="preserve">Sufficient funding for this contract is available in the budget for </w:t>
      </w:r>
      <w:r>
        <w:rPr>
          <w:rFonts w:cs="Arial"/>
          <w:szCs w:val="22"/>
        </w:rPr>
        <w:t xml:space="preserve">the Construction of the </w:t>
      </w:r>
      <w:r>
        <w:t>Mernda Social Support Services Facility</w:t>
      </w:r>
      <w:r>
        <w:rPr>
          <w:rFonts w:cs="Arial"/>
          <w:szCs w:val="22"/>
        </w:rPr>
        <w:t>.</w:t>
      </w:r>
    </w:p>
    <w:p w14:paraId="43C632FB" w14:textId="77777777" w:rsidR="005B479F" w:rsidRDefault="005B479F" w:rsidP="005B479F">
      <w:pPr>
        <w:keepNext/>
        <w:tabs>
          <w:tab w:val="left" w:pos="1134"/>
        </w:tabs>
        <w:spacing w:before="360" w:after="120"/>
        <w:rPr>
          <w:rFonts w:cs="Arial"/>
          <w:b/>
          <w:caps/>
          <w:smallCaps/>
          <w:szCs w:val="22"/>
        </w:rPr>
      </w:pPr>
      <w:r>
        <w:rPr>
          <w:rFonts w:cs="Arial"/>
          <w:b/>
          <w:caps/>
          <w:smallCaps/>
          <w:szCs w:val="22"/>
        </w:rPr>
        <w:t>link to strategic risks</w:t>
      </w:r>
    </w:p>
    <w:p w14:paraId="259E94D0" w14:textId="77777777" w:rsidR="005B479F" w:rsidRDefault="005B479F" w:rsidP="005B479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Not linked to the risks within the Strategic Risk Register.</w:t>
      </w:r>
    </w:p>
    <w:p w14:paraId="4FBFA9EE" w14:textId="77777777" w:rsidR="005B479F" w:rsidRPr="00CF7B8A" w:rsidRDefault="005B479F" w:rsidP="005B479F">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06E6FC69" w14:textId="77777777" w:rsidR="005B479F" w:rsidRDefault="005B479F" w:rsidP="005B479F">
      <w:pPr>
        <w:tabs>
          <w:tab w:val="left" w:pos="2268"/>
        </w:tabs>
        <w:spacing w:after="120"/>
        <w:ind w:left="2268" w:hanging="2268"/>
        <w:jc w:val="left"/>
        <w:rPr>
          <w:rFonts w:cs="Arial"/>
          <w:b/>
          <w:bCs/>
          <w:iCs/>
          <w:lang w:eastAsia="en-AU"/>
        </w:rPr>
      </w:pPr>
      <w:r>
        <w:rPr>
          <w:rFonts w:cs="Arial"/>
          <w:b/>
          <w:bCs/>
          <w:iCs/>
          <w:lang w:eastAsia="en-AU"/>
        </w:rPr>
        <w:t>Goal</w:t>
      </w:r>
      <w:r>
        <w:rPr>
          <w:rFonts w:cs="Arial"/>
          <w:b/>
          <w:bCs/>
          <w:iCs/>
          <w:lang w:eastAsia="en-AU"/>
        </w:rPr>
        <w:tab/>
      </w:r>
      <w:r>
        <w:rPr>
          <w:b/>
        </w:rPr>
        <w:t>Connected community</w:t>
      </w:r>
    </w:p>
    <w:p w14:paraId="666DFFAA" w14:textId="77777777" w:rsidR="005B479F" w:rsidRPr="00CF7B8A" w:rsidRDefault="005B479F" w:rsidP="005B479F">
      <w:pPr>
        <w:tabs>
          <w:tab w:val="left" w:pos="2268"/>
        </w:tabs>
        <w:spacing w:after="120"/>
        <w:ind w:left="2268" w:hanging="2268"/>
        <w:jc w:val="left"/>
        <w:rPr>
          <w:rFonts w:cs="Arial"/>
          <w:b/>
          <w:bCs/>
          <w:iCs/>
          <w:lang w:eastAsia="en-AU"/>
        </w:rPr>
      </w:pPr>
      <w:r>
        <w:rPr>
          <w:rFonts w:cs="Arial"/>
          <w:b/>
          <w:bCs/>
          <w:iCs/>
          <w:lang w:eastAsia="en-AU"/>
        </w:rPr>
        <w:t>Key</w:t>
      </w:r>
      <w:r w:rsidRPr="00CF7B8A">
        <w:rPr>
          <w:rFonts w:cs="Arial"/>
          <w:b/>
          <w:bCs/>
          <w:iCs/>
          <w:lang w:eastAsia="en-AU"/>
        </w:rPr>
        <w:t xml:space="preserve"> Direction</w:t>
      </w:r>
      <w:r>
        <w:rPr>
          <w:rFonts w:cs="Arial"/>
          <w:b/>
          <w:bCs/>
          <w:iCs/>
          <w:lang w:eastAsia="en-AU"/>
        </w:rPr>
        <w:tab/>
      </w:r>
      <w:r>
        <w:rPr>
          <w:b/>
        </w:rPr>
        <w:t>A socially cohesive community</w:t>
      </w:r>
    </w:p>
    <w:p w14:paraId="24F60D74" w14:textId="77777777" w:rsidR="005B479F" w:rsidRDefault="005B479F" w:rsidP="005B479F">
      <w:pPr>
        <w:spacing w:after="120"/>
      </w:pPr>
      <w:r>
        <w:t>The facility is required to meet the increased ageing community.</w:t>
      </w:r>
    </w:p>
    <w:p w14:paraId="0E6ED5D0" w14:textId="77777777" w:rsidR="005B479F" w:rsidRPr="00784405" w:rsidRDefault="005B479F" w:rsidP="005B479F">
      <w:pPr>
        <w:keepNext/>
        <w:spacing w:before="360" w:after="240"/>
        <w:jc w:val="left"/>
        <w:rPr>
          <w:rFonts w:cs="Arial"/>
          <w:b/>
          <w:caps/>
          <w:smallCaps/>
          <w:szCs w:val="22"/>
          <w:lang w:val="en-GB" w:eastAsia="en-AU"/>
        </w:rPr>
      </w:pPr>
      <w:r w:rsidRPr="00784405">
        <w:rPr>
          <w:rFonts w:cs="Arial"/>
          <w:b/>
          <w:caps/>
          <w:smallCaps/>
          <w:szCs w:val="22"/>
          <w:lang w:val="en-GB" w:eastAsia="en-AU"/>
        </w:rPr>
        <w:t>Declarations of Conflicts of Interest</w:t>
      </w:r>
    </w:p>
    <w:p w14:paraId="4D0D48A8" w14:textId="77777777" w:rsidR="005B479F" w:rsidRPr="000B5287" w:rsidRDefault="005B479F" w:rsidP="005B479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Rule 47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11A9226F" w14:textId="77777777" w:rsidR="005B479F" w:rsidRPr="000B5287" w:rsidRDefault="005B479F" w:rsidP="005B479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209AC827" w14:textId="77777777" w:rsidR="005B479F" w:rsidRPr="00784405" w:rsidRDefault="005B479F" w:rsidP="005B479F">
      <w:pPr>
        <w:keepNext/>
        <w:spacing w:before="360" w:after="240"/>
        <w:jc w:val="left"/>
        <w:rPr>
          <w:rFonts w:cs="Arial"/>
          <w:b/>
          <w:caps/>
          <w:smallCaps/>
          <w:szCs w:val="22"/>
          <w:lang w:val="en-GB" w:eastAsia="en-AU"/>
        </w:rPr>
      </w:pPr>
      <w:r w:rsidRPr="00784405">
        <w:rPr>
          <w:rFonts w:cs="Arial"/>
          <w:b/>
          <w:caps/>
          <w:smallCaps/>
          <w:szCs w:val="22"/>
          <w:lang w:val="en-GB" w:eastAsia="en-AU"/>
        </w:rPr>
        <w:t>CONCLUSION</w:t>
      </w:r>
    </w:p>
    <w:p w14:paraId="6CFD531C" w14:textId="77777777" w:rsidR="005B479F" w:rsidRPr="00BE0EE7" w:rsidRDefault="005B479F" w:rsidP="005B479F">
      <w:pPr>
        <w:spacing w:after="120"/>
        <w:rPr>
          <w:lang w:val="en-GB"/>
        </w:rPr>
      </w:pPr>
      <w:r w:rsidRPr="00BE0EE7">
        <w:rPr>
          <w:lang w:val="en-GB"/>
        </w:rPr>
        <w:t xml:space="preserve">The tender from </w:t>
      </w:r>
      <w:r>
        <w:rPr>
          <w:szCs w:val="22"/>
        </w:rPr>
        <w:t>JR &amp; BL Kendall Pty Ltd</w:t>
      </w:r>
      <w:r w:rsidRPr="00BE0EE7">
        <w:rPr>
          <w:lang w:val="en-GB"/>
        </w:rPr>
        <w:t xml:space="preserve"> </w:t>
      </w:r>
      <w:r>
        <w:rPr>
          <w:lang w:val="en-GB"/>
        </w:rPr>
        <w:t>wa</w:t>
      </w:r>
      <w:r w:rsidRPr="00BE0EE7">
        <w:rPr>
          <w:lang w:val="en-GB"/>
        </w:rPr>
        <w:t>s</w:t>
      </w:r>
      <w:r>
        <w:rPr>
          <w:lang w:val="en-GB"/>
        </w:rPr>
        <w:t xml:space="preserve"> determined to be</w:t>
      </w:r>
      <w:r w:rsidRPr="00BE0EE7">
        <w:rPr>
          <w:lang w:val="en-GB"/>
        </w:rPr>
        <w:t xml:space="preserve"> </w:t>
      </w:r>
      <w:r>
        <w:rPr>
          <w:lang w:val="en-GB"/>
        </w:rPr>
        <w:t>best value</w:t>
      </w:r>
      <w:r w:rsidRPr="00BE0EE7">
        <w:rPr>
          <w:lang w:val="en-GB"/>
        </w:rPr>
        <w:t xml:space="preserve"> and it is considered that this company can perform the contract to the required</w:t>
      </w:r>
      <w:r w:rsidRPr="00F35FAA">
        <w:rPr>
          <w:lang w:val="en-GB"/>
        </w:rPr>
        <w:t xml:space="preserve"> </w:t>
      </w:r>
      <w:r w:rsidRPr="00BE0EE7">
        <w:rPr>
          <w:lang w:val="en-GB"/>
        </w:rPr>
        <w:t xml:space="preserve">standards.  </w:t>
      </w:r>
    </w:p>
    <w:p w14:paraId="4D6A5C4C" w14:textId="77777777" w:rsidR="005B479F" w:rsidRPr="0038246B" w:rsidRDefault="005B479F" w:rsidP="005B479F">
      <w:pPr>
        <w:spacing w:before="0"/>
        <w:rPr>
          <w:rFonts w:cs="Arial"/>
          <w:sz w:val="16"/>
          <w:szCs w:val="16"/>
          <w:lang w:val="en-GB"/>
        </w:rPr>
      </w:pPr>
    </w:p>
    <w:tbl>
      <w:tblPr>
        <w:tblW w:w="5000" w:type="pct"/>
        <w:tblLook w:val="0000" w:firstRow="0" w:lastRow="0" w:firstColumn="0" w:lastColumn="0" w:noHBand="0" w:noVBand="0"/>
      </w:tblPr>
      <w:tblGrid>
        <w:gridCol w:w="9287"/>
      </w:tblGrid>
      <w:tr w:rsidR="005B479F" w:rsidRPr="002E00C5" w14:paraId="72CB74DD" w14:textId="77777777" w:rsidTr="00BE368F">
        <w:tc>
          <w:tcPr>
            <w:tcW w:w="5000" w:type="pct"/>
          </w:tcPr>
          <w:p w14:paraId="0463A4A8" w14:textId="77777777" w:rsidR="005B479F" w:rsidRPr="006963CB" w:rsidRDefault="005B479F" w:rsidP="00220015">
            <w:pPr>
              <w:widowControl w:val="0"/>
              <w:pBdr>
                <w:top w:val="double" w:sz="4" w:space="6" w:color="auto"/>
                <w:left w:val="double" w:sz="4" w:space="4" w:color="auto"/>
                <w:bottom w:val="double" w:sz="4" w:space="6" w:color="auto"/>
                <w:right w:val="double" w:sz="4" w:space="4" w:color="auto"/>
              </w:pBdr>
              <w:spacing w:before="240" w:after="240"/>
              <w:jc w:val="center"/>
              <w:rPr>
                <w:rFonts w:cs="Arial"/>
                <w:b/>
                <w:caps/>
                <w:lang w:eastAsia="en-AU"/>
              </w:rPr>
            </w:pPr>
            <w:r w:rsidRPr="006963CB">
              <w:rPr>
                <w:rFonts w:cs="Arial"/>
                <w:b/>
                <w:caps/>
                <w:lang w:eastAsia="en-AU"/>
              </w:rPr>
              <w:t>Recommendation</w:t>
            </w:r>
          </w:p>
          <w:p w14:paraId="7DB07AB9" w14:textId="77777777" w:rsidR="005B479F" w:rsidRPr="002028D6" w:rsidRDefault="005B479F" w:rsidP="00BE368F">
            <w:pPr>
              <w:spacing w:after="120"/>
              <w:rPr>
                <w:rFonts w:cs="Arial"/>
                <w:b/>
                <w:szCs w:val="22"/>
                <w:lang w:val="en-GB" w:eastAsia="en-AU"/>
              </w:rPr>
            </w:pPr>
            <w:r w:rsidRPr="002028D6">
              <w:rPr>
                <w:rFonts w:cs="Arial"/>
                <w:b/>
                <w:szCs w:val="22"/>
                <w:lang w:val="en-GB" w:eastAsia="en-AU"/>
              </w:rPr>
              <w:t>THAT Council resolve to:</w:t>
            </w:r>
          </w:p>
          <w:p w14:paraId="76610629" w14:textId="77777777" w:rsidR="005B479F" w:rsidRDefault="005B479F" w:rsidP="00BE368F">
            <w:pPr>
              <w:tabs>
                <w:tab w:val="left" w:pos="720"/>
              </w:tabs>
              <w:spacing w:after="120"/>
              <w:ind w:left="720" w:hanging="720"/>
              <w:rPr>
                <w:rFonts w:cs="Arial"/>
                <w:b/>
                <w:szCs w:val="22"/>
                <w:lang w:val="en-GB" w:eastAsia="en-AU"/>
              </w:rPr>
            </w:pPr>
            <w:r>
              <w:rPr>
                <w:rFonts w:cs="Arial"/>
                <w:b/>
                <w:szCs w:val="22"/>
                <w:lang w:val="en-GB" w:eastAsia="en-AU"/>
              </w:rPr>
              <w:t>1.</w:t>
            </w:r>
            <w:r>
              <w:rPr>
                <w:rFonts w:cs="Arial"/>
                <w:b/>
                <w:szCs w:val="22"/>
                <w:lang w:val="en-GB" w:eastAsia="en-AU"/>
              </w:rPr>
              <w:tab/>
            </w:r>
            <w:r w:rsidRPr="002028D6">
              <w:rPr>
                <w:rFonts w:cs="Arial"/>
                <w:b/>
                <w:szCs w:val="22"/>
                <w:lang w:val="en-GB" w:eastAsia="en-AU"/>
              </w:rPr>
              <w:t xml:space="preserve">Accept the tender submitted by </w:t>
            </w:r>
            <w:r>
              <w:rPr>
                <w:rFonts w:cs="Arial"/>
                <w:b/>
                <w:szCs w:val="22"/>
              </w:rPr>
              <w:t>JR &amp; BL Kendall Pty Ltd</w:t>
            </w:r>
            <w:r w:rsidRPr="002028D6">
              <w:rPr>
                <w:rFonts w:cs="Arial"/>
                <w:b/>
                <w:szCs w:val="22"/>
              </w:rPr>
              <w:t xml:space="preserve"> </w:t>
            </w:r>
            <w:r w:rsidRPr="002028D6">
              <w:rPr>
                <w:rFonts w:cs="Arial"/>
                <w:b/>
                <w:szCs w:val="22"/>
                <w:lang w:val="en-GB" w:eastAsia="en-AU"/>
              </w:rPr>
              <w:t xml:space="preserve">for the sum of </w:t>
            </w:r>
            <w:r>
              <w:rPr>
                <w:rFonts w:cs="Arial"/>
                <w:b/>
                <w:szCs w:val="22"/>
                <w:lang w:val="en-GB" w:eastAsia="en-AU"/>
              </w:rPr>
              <w:t>$</w:t>
            </w:r>
            <w:r w:rsidRPr="00E436F3">
              <w:rPr>
                <w:rFonts w:cs="Arial"/>
                <w:b/>
                <w:szCs w:val="22"/>
              </w:rPr>
              <w:t xml:space="preserve">2,152,811 </w:t>
            </w:r>
            <w:r>
              <w:rPr>
                <w:rFonts w:cs="Arial"/>
                <w:b/>
                <w:szCs w:val="22"/>
                <w:lang w:val="en-GB" w:eastAsia="en-AU"/>
              </w:rPr>
              <w:t xml:space="preserve">(excluding GST) </w:t>
            </w:r>
            <w:r w:rsidRPr="002028D6">
              <w:rPr>
                <w:rFonts w:cs="Arial"/>
                <w:b/>
                <w:szCs w:val="22"/>
                <w:lang w:val="en-GB" w:eastAsia="en-AU"/>
              </w:rPr>
              <w:t xml:space="preserve">for </w:t>
            </w:r>
            <w:r>
              <w:rPr>
                <w:rFonts w:cs="Arial"/>
                <w:b/>
                <w:szCs w:val="22"/>
                <w:lang w:val="en-GB" w:eastAsia="en-AU"/>
              </w:rPr>
              <w:t>the following contract:</w:t>
            </w:r>
          </w:p>
          <w:p w14:paraId="033655F3" w14:textId="77777777" w:rsidR="005B479F" w:rsidRDefault="005B479F" w:rsidP="00BE368F">
            <w:pPr>
              <w:spacing w:after="120"/>
              <w:ind w:left="1843" w:hanging="1134"/>
              <w:rPr>
                <w:rFonts w:cs="Arial"/>
                <w:b/>
                <w:szCs w:val="22"/>
                <w:lang w:val="en-GB" w:eastAsia="en-AU"/>
              </w:rPr>
            </w:pPr>
            <w:r>
              <w:rPr>
                <w:rFonts w:cs="Arial"/>
                <w:b/>
                <w:szCs w:val="22"/>
                <w:lang w:val="en-GB" w:eastAsia="en-AU"/>
              </w:rPr>
              <w:t>Number:</w:t>
            </w:r>
            <w:r>
              <w:rPr>
                <w:rFonts w:cs="Arial"/>
                <w:b/>
                <w:szCs w:val="22"/>
                <w:lang w:val="en-GB" w:eastAsia="en-AU"/>
              </w:rPr>
              <w:tab/>
            </w:r>
            <w:r>
              <w:rPr>
                <w:rFonts w:cs="Arial"/>
                <w:b/>
                <w:szCs w:val="22"/>
              </w:rPr>
              <w:t>2021-17</w:t>
            </w:r>
            <w:r w:rsidRPr="002028D6">
              <w:rPr>
                <w:rFonts w:cs="Arial"/>
                <w:b/>
                <w:szCs w:val="22"/>
                <w:lang w:val="en-GB" w:eastAsia="en-AU"/>
              </w:rPr>
              <w:t xml:space="preserve"> </w:t>
            </w:r>
          </w:p>
          <w:p w14:paraId="568BF2EA" w14:textId="77777777" w:rsidR="005B479F" w:rsidRDefault="005B479F" w:rsidP="00BE368F">
            <w:pPr>
              <w:spacing w:after="120"/>
              <w:ind w:left="1843" w:hanging="1134"/>
              <w:rPr>
                <w:rFonts w:cs="Arial"/>
                <w:b/>
                <w:szCs w:val="22"/>
                <w:lang w:val="en-GB" w:eastAsia="en-AU"/>
              </w:rPr>
            </w:pPr>
            <w:r>
              <w:rPr>
                <w:rFonts w:cs="Arial"/>
                <w:b/>
                <w:szCs w:val="22"/>
                <w:lang w:val="en-GB" w:eastAsia="en-AU"/>
              </w:rPr>
              <w:t>Title:</w:t>
            </w:r>
            <w:r>
              <w:rPr>
                <w:rFonts w:cs="Arial"/>
                <w:b/>
                <w:szCs w:val="22"/>
              </w:rPr>
              <w:tab/>
            </w:r>
            <w:r w:rsidRPr="00E436F3">
              <w:rPr>
                <w:rFonts w:cs="Arial"/>
                <w:b/>
                <w:szCs w:val="22"/>
              </w:rPr>
              <w:t>Construction of the Mernda Social Support Services Facility</w:t>
            </w:r>
          </w:p>
          <w:p w14:paraId="51F2D838" w14:textId="77777777" w:rsidR="005B479F" w:rsidRPr="002028D6" w:rsidRDefault="005B479F" w:rsidP="00BE368F">
            <w:pPr>
              <w:spacing w:after="120"/>
              <w:ind w:left="709"/>
              <w:rPr>
                <w:rFonts w:cs="Arial"/>
                <w:b/>
                <w:szCs w:val="22"/>
                <w:lang w:val="en-GB" w:eastAsia="en-AU"/>
              </w:rPr>
            </w:pPr>
            <w:r w:rsidRPr="002028D6">
              <w:rPr>
                <w:rFonts w:cs="Arial"/>
                <w:b/>
                <w:szCs w:val="22"/>
                <w:lang w:val="en-GB" w:eastAsia="en-AU"/>
              </w:rPr>
              <w:t>subject to the following conditions:</w:t>
            </w:r>
          </w:p>
          <w:p w14:paraId="6C5DCBAF" w14:textId="77777777" w:rsidR="005B479F" w:rsidRDefault="005B479F" w:rsidP="00BE368F">
            <w:pPr>
              <w:tabs>
                <w:tab w:val="left" w:pos="720"/>
                <w:tab w:val="num" w:pos="1276"/>
                <w:tab w:val="num" w:pos="1560"/>
              </w:tabs>
              <w:spacing w:after="120"/>
              <w:ind w:left="1134" w:hanging="425"/>
              <w:rPr>
                <w:rFonts w:cs="Arial"/>
                <w:b/>
                <w:szCs w:val="22"/>
                <w:lang w:val="en-GB" w:eastAsia="en-AU"/>
              </w:rPr>
            </w:pPr>
            <w:r>
              <w:rPr>
                <w:rFonts w:cs="Arial"/>
                <w:b/>
                <w:szCs w:val="22"/>
                <w:lang w:val="en-GB" w:eastAsia="en-AU"/>
              </w:rPr>
              <w:t>a)</w:t>
            </w:r>
            <w:r>
              <w:rPr>
                <w:rFonts w:cs="Arial"/>
                <w:b/>
                <w:szCs w:val="22"/>
                <w:lang w:val="en-GB" w:eastAsia="en-AU"/>
              </w:rPr>
              <w:tab/>
              <w:t>Tendere</w:t>
            </w:r>
            <w:r w:rsidRPr="00027F95">
              <w:rPr>
                <w:rFonts w:cs="Arial"/>
                <w:b/>
                <w:szCs w:val="22"/>
                <w:lang w:val="en-GB" w:eastAsia="en-AU"/>
              </w:rPr>
              <w:t>r to provide proof of currency of</w:t>
            </w:r>
            <w:r>
              <w:rPr>
                <w:rFonts w:cs="Arial"/>
                <w:b/>
                <w:szCs w:val="22"/>
                <w:lang w:val="en-GB" w:eastAsia="en-AU"/>
              </w:rPr>
              <w:t xml:space="preserve"> </w:t>
            </w:r>
            <w:r w:rsidRPr="00027F95">
              <w:rPr>
                <w:rFonts w:cs="Arial"/>
                <w:b/>
                <w:szCs w:val="22"/>
                <w:lang w:val="en-GB" w:eastAsia="en-AU"/>
              </w:rPr>
              <w:t>insurance cover as requi</w:t>
            </w:r>
            <w:r>
              <w:rPr>
                <w:rFonts w:cs="Arial"/>
                <w:b/>
                <w:szCs w:val="22"/>
                <w:lang w:val="en-GB" w:eastAsia="en-AU"/>
              </w:rPr>
              <w:t>red in the tender documents.</w:t>
            </w:r>
          </w:p>
          <w:p w14:paraId="655BF5A1" w14:textId="77777777" w:rsidR="005B479F" w:rsidRPr="00027F95" w:rsidRDefault="005B479F" w:rsidP="00BE368F">
            <w:pPr>
              <w:tabs>
                <w:tab w:val="left" w:pos="720"/>
                <w:tab w:val="num" w:pos="1276"/>
                <w:tab w:val="num" w:pos="1560"/>
              </w:tabs>
              <w:spacing w:after="120"/>
              <w:ind w:left="1134" w:hanging="425"/>
              <w:rPr>
                <w:rFonts w:cs="Arial"/>
                <w:b/>
                <w:szCs w:val="22"/>
                <w:lang w:val="en-GB" w:eastAsia="en-AU"/>
              </w:rPr>
            </w:pPr>
            <w:r w:rsidRPr="00027F95">
              <w:rPr>
                <w:rFonts w:cs="Arial"/>
                <w:b/>
                <w:szCs w:val="22"/>
                <w:lang w:val="en-GB" w:eastAsia="en-AU"/>
              </w:rPr>
              <w:t>b)</w:t>
            </w:r>
            <w:r w:rsidRPr="00027F95">
              <w:rPr>
                <w:rFonts w:cs="Arial"/>
                <w:b/>
                <w:szCs w:val="22"/>
                <w:lang w:val="en-GB" w:eastAsia="en-AU"/>
              </w:rPr>
              <w:tab/>
            </w:r>
            <w:r>
              <w:rPr>
                <w:rFonts w:cs="Arial"/>
                <w:b/>
                <w:szCs w:val="22"/>
                <w:lang w:val="en-GB" w:eastAsia="en-AU"/>
              </w:rPr>
              <w:t>P</w:t>
            </w:r>
            <w:r w:rsidRPr="002028D6">
              <w:rPr>
                <w:rFonts w:cs="Arial"/>
                <w:b/>
                <w:szCs w:val="22"/>
                <w:lang w:val="en-GB" w:eastAsia="en-AU"/>
              </w:rPr>
              <w:t xml:space="preserve">rice variations </w:t>
            </w:r>
            <w:r>
              <w:rPr>
                <w:rFonts w:cs="Arial"/>
                <w:b/>
                <w:szCs w:val="22"/>
                <w:lang w:val="en-GB" w:eastAsia="en-AU"/>
              </w:rPr>
              <w:t>to</w:t>
            </w:r>
            <w:r w:rsidRPr="002028D6">
              <w:rPr>
                <w:rFonts w:cs="Arial"/>
                <w:b/>
                <w:szCs w:val="22"/>
                <w:lang w:val="en-GB" w:eastAsia="en-AU"/>
              </w:rPr>
              <w:t xml:space="preserve"> be in accordance with the provisions as set out in the tender documents.</w:t>
            </w:r>
          </w:p>
          <w:p w14:paraId="13EB0179" w14:textId="77777777" w:rsidR="005B479F" w:rsidRPr="00E436F3" w:rsidRDefault="005B479F" w:rsidP="00BE368F">
            <w:pPr>
              <w:tabs>
                <w:tab w:val="left" w:pos="720"/>
                <w:tab w:val="num" w:pos="1276"/>
                <w:tab w:val="num" w:pos="1560"/>
              </w:tabs>
              <w:spacing w:after="120"/>
              <w:ind w:left="1134" w:hanging="425"/>
              <w:rPr>
                <w:rFonts w:cs="Arial"/>
                <w:b/>
                <w:szCs w:val="22"/>
                <w:lang w:val="en-GB" w:eastAsia="en-AU"/>
              </w:rPr>
            </w:pPr>
            <w:r w:rsidRPr="00E436F3">
              <w:rPr>
                <w:rFonts w:cs="Arial"/>
                <w:b/>
                <w:szCs w:val="22"/>
                <w:lang w:val="en-GB" w:eastAsia="en-AU"/>
              </w:rPr>
              <w:t>c)</w:t>
            </w:r>
            <w:r w:rsidRPr="00E436F3">
              <w:rPr>
                <w:rFonts w:cs="Arial"/>
                <w:b/>
                <w:szCs w:val="22"/>
                <w:lang w:val="en-GB" w:eastAsia="en-AU"/>
              </w:rPr>
              <w:tab/>
              <w:t>Tenderer to provide contract security as required in the tender documents.</w:t>
            </w:r>
          </w:p>
          <w:p w14:paraId="39A44C95" w14:textId="77777777" w:rsidR="005B479F" w:rsidRPr="007A7EB5" w:rsidRDefault="005B479F" w:rsidP="00BE368F">
            <w:pPr>
              <w:tabs>
                <w:tab w:val="left" w:pos="720"/>
              </w:tabs>
              <w:spacing w:after="120"/>
              <w:ind w:left="720" w:hanging="720"/>
              <w:rPr>
                <w:rFonts w:ascii="Arial Bold" w:hAnsi="Arial Bold" w:cs="Arial"/>
                <w:b/>
                <w:lang w:val="en-GB" w:eastAsia="en-AU"/>
              </w:rPr>
            </w:pPr>
            <w:r w:rsidRPr="007A7EB5">
              <w:rPr>
                <w:rFonts w:ascii="Arial Bold" w:hAnsi="Arial Bold" w:cs="Arial"/>
                <w:b/>
                <w:lang w:val="en-GB" w:eastAsia="en-AU"/>
              </w:rPr>
              <w:t>2.</w:t>
            </w:r>
            <w:r w:rsidRPr="007A7EB5">
              <w:rPr>
                <w:rFonts w:ascii="Arial Bold" w:hAnsi="Arial Bold" w:cs="Arial"/>
                <w:b/>
                <w:lang w:val="en-GB" w:eastAsia="en-AU"/>
              </w:rPr>
              <w:tab/>
            </w:r>
            <w:r>
              <w:rPr>
                <w:rFonts w:cs="Arial"/>
                <w:b/>
                <w:szCs w:val="22"/>
                <w:lang w:val="en-GB" w:eastAsia="en-AU"/>
              </w:rPr>
              <w:t xml:space="preserve">Approve the funding arrangements detailed in the </w:t>
            </w:r>
            <w:r w:rsidRPr="00FD5401">
              <w:rPr>
                <w:rFonts w:cs="Arial"/>
                <w:b/>
                <w:szCs w:val="22"/>
                <w:lang w:val="en-GB" w:eastAsia="en-AU"/>
              </w:rPr>
              <w:t>confidential</w:t>
            </w:r>
            <w:r>
              <w:rPr>
                <w:rFonts w:cs="Arial"/>
                <w:b/>
                <w:szCs w:val="22"/>
                <w:lang w:val="en-GB" w:eastAsia="en-AU"/>
              </w:rPr>
              <w:t xml:space="preserve"> attachment.</w:t>
            </w:r>
          </w:p>
          <w:p w14:paraId="6F1AD0DC" w14:textId="77777777" w:rsidR="005B479F" w:rsidRPr="007D0E86" w:rsidRDefault="005B479F" w:rsidP="00BE368F"/>
        </w:tc>
      </w:tr>
    </w:tbl>
    <w:p w14:paraId="024F46B0" w14:textId="77777777" w:rsidR="001F1304" w:rsidRDefault="001F1304"/>
    <w:tbl>
      <w:tblPr>
        <w:tblW w:w="5000" w:type="pct"/>
        <w:tblLook w:val="0000" w:firstRow="0" w:lastRow="0" w:firstColumn="0" w:lastColumn="0" w:noHBand="0" w:noVBand="0"/>
      </w:tblPr>
      <w:tblGrid>
        <w:gridCol w:w="9287"/>
      </w:tblGrid>
      <w:tr w:rsidR="00220015" w:rsidRPr="002E00C5" w14:paraId="1CDA0ECB" w14:textId="77777777" w:rsidTr="00BE368F">
        <w:tc>
          <w:tcPr>
            <w:tcW w:w="5000" w:type="pct"/>
          </w:tcPr>
          <w:p w14:paraId="36577FEA" w14:textId="77777777" w:rsidR="00220015" w:rsidRDefault="00220015" w:rsidP="00220015">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caps/>
                <w:lang w:eastAsia="en-AU"/>
              </w:rPr>
            </w:pPr>
            <w:bookmarkStart w:id="155" w:name="PDF2_Recommendations_33584"/>
            <w:bookmarkEnd w:id="155"/>
            <w:r w:rsidRPr="00220015">
              <w:rPr>
                <w:rFonts w:cs="Arial"/>
                <w:b/>
                <w:caps/>
                <w:lang w:eastAsia="en-AU"/>
              </w:rPr>
              <w:t>Council Resolution</w:t>
            </w:r>
          </w:p>
          <w:p w14:paraId="55D313C4" w14:textId="77777777" w:rsidR="00220015" w:rsidRDefault="00220015" w:rsidP="00220015">
            <w:pPr>
              <w:tabs>
                <w:tab w:val="left" w:pos="2268"/>
              </w:tabs>
              <w:rPr>
                <w:rFonts w:cs="Arial"/>
                <w:b/>
                <w:i/>
                <w:lang w:eastAsia="en-AU"/>
              </w:rPr>
            </w:pPr>
            <w:bookmarkStart w:id="156" w:name="MoverSeconder_33584"/>
            <w:r w:rsidRPr="00220015">
              <w:rPr>
                <w:rFonts w:cs="Arial"/>
                <w:b/>
                <w:i/>
                <w:caps/>
                <w:lang w:eastAsia="en-AU"/>
              </w:rPr>
              <w:t>Moved:</w:t>
            </w:r>
            <w:r w:rsidRPr="00220015">
              <w:rPr>
                <w:rFonts w:cs="Arial"/>
                <w:b/>
                <w:i/>
                <w:caps/>
                <w:lang w:eastAsia="en-AU"/>
              </w:rPr>
              <w:tab/>
            </w:r>
            <w:r w:rsidRPr="00220015">
              <w:rPr>
                <w:rFonts w:cs="Arial"/>
                <w:b/>
                <w:i/>
                <w:lang w:eastAsia="en-AU"/>
              </w:rPr>
              <w:t>Administrator Eddy</w:t>
            </w:r>
          </w:p>
          <w:p w14:paraId="1DAA3C4B" w14:textId="77777777" w:rsidR="00220015" w:rsidRDefault="00220015" w:rsidP="00220015">
            <w:pPr>
              <w:tabs>
                <w:tab w:val="left" w:pos="2268"/>
              </w:tabs>
              <w:spacing w:before="0"/>
              <w:rPr>
                <w:rFonts w:cs="Arial"/>
                <w:b/>
                <w:i/>
                <w:lang w:eastAsia="en-AU"/>
              </w:rPr>
            </w:pPr>
            <w:r w:rsidRPr="00220015">
              <w:rPr>
                <w:rFonts w:cs="Arial"/>
                <w:b/>
                <w:i/>
                <w:caps/>
                <w:lang w:eastAsia="en-AU"/>
              </w:rPr>
              <w:t>Seconded:</w:t>
            </w:r>
            <w:r w:rsidRPr="00220015">
              <w:rPr>
                <w:rFonts w:cs="Arial"/>
                <w:b/>
                <w:i/>
                <w:caps/>
                <w:lang w:eastAsia="en-AU"/>
              </w:rPr>
              <w:tab/>
            </w:r>
            <w:r w:rsidRPr="00220015">
              <w:rPr>
                <w:rFonts w:cs="Arial"/>
                <w:b/>
                <w:i/>
                <w:lang w:eastAsia="en-AU"/>
              </w:rPr>
              <w:t xml:space="preserve">Administrator Duncan </w:t>
            </w:r>
          </w:p>
          <w:bookmarkEnd w:id="156"/>
          <w:p w14:paraId="26D7C6EA" w14:textId="77777777" w:rsidR="00220015" w:rsidRPr="00220015" w:rsidRDefault="00220015" w:rsidP="00220015">
            <w:pPr>
              <w:tabs>
                <w:tab w:val="left" w:pos="2268"/>
              </w:tabs>
              <w:spacing w:before="0"/>
              <w:rPr>
                <w:lang w:eastAsia="en-AU"/>
              </w:rPr>
            </w:pPr>
          </w:p>
          <w:p w14:paraId="3EF6C54A" w14:textId="77777777" w:rsidR="00220015" w:rsidRDefault="00220015" w:rsidP="00220015">
            <w:pPr>
              <w:rPr>
                <w:rFonts w:cs="Arial"/>
                <w:b/>
                <w:lang w:eastAsia="en-AU"/>
              </w:rPr>
            </w:pPr>
            <w:r w:rsidRPr="00220015">
              <w:rPr>
                <w:rFonts w:cs="Arial"/>
                <w:b/>
                <w:lang w:eastAsia="en-AU"/>
              </w:rPr>
              <w:t>THAT Council resolve to adopt the Recommendation.</w:t>
            </w:r>
            <w:bookmarkStart w:id="157" w:name="Carried_33584"/>
          </w:p>
          <w:p w14:paraId="1BFB9043" w14:textId="77777777" w:rsidR="00220015" w:rsidRPr="00220015" w:rsidRDefault="00220015" w:rsidP="00220015">
            <w:pPr>
              <w:jc w:val="right"/>
              <w:rPr>
                <w:lang w:eastAsia="en-AU"/>
              </w:rPr>
            </w:pPr>
            <w:r w:rsidRPr="00220015">
              <w:rPr>
                <w:rFonts w:cs="Arial"/>
                <w:b/>
                <w:caps/>
                <w:lang w:eastAsia="en-AU"/>
              </w:rPr>
              <w:t>Carried</w:t>
            </w:r>
            <w:bookmarkEnd w:id="157"/>
          </w:p>
        </w:tc>
      </w:tr>
    </w:tbl>
    <w:p w14:paraId="74763AEA" w14:textId="77777777" w:rsidR="005B479F" w:rsidRDefault="005B479F" w:rsidP="005B479F">
      <w:pPr>
        <w:jc w:val="center"/>
      </w:pPr>
      <w:r>
        <w:t xml:space="preserve"> </w:t>
      </w:r>
      <w:bookmarkStart w:id="158" w:name="PageSet_Report_33584"/>
      <w:bookmarkEnd w:id="158"/>
    </w:p>
    <w:p w14:paraId="76BF138C" w14:textId="77777777" w:rsidR="005B479F" w:rsidRDefault="005B479F" w:rsidP="005B479F">
      <w:pPr>
        <w:jc w:val="center"/>
        <w:sectPr w:rsidR="005B479F" w:rsidSect="005B479F">
          <w:headerReference w:type="even" r:id="rId282"/>
          <w:headerReference w:type="default" r:id="rId283"/>
          <w:footerReference w:type="even" r:id="rId284"/>
          <w:footerReference w:type="default" r:id="rId285"/>
          <w:headerReference w:type="first" r:id="rId286"/>
          <w:footerReference w:type="first" r:id="rId287"/>
          <w:type w:val="oddPage"/>
          <w:pgSz w:w="11907" w:h="16839" w:code="9"/>
          <w:pgMar w:top="1134" w:right="1418" w:bottom="851" w:left="1418" w:header="851" w:footer="567" w:gutter="0"/>
          <w:cols w:space="720"/>
          <w:formProt w:val="0"/>
          <w:docGrid w:linePitch="299"/>
        </w:sectPr>
      </w:pPr>
    </w:p>
    <w:bookmarkStart w:id="159" w:name="PDF2_ReportName_33664"/>
    <w:bookmarkEnd w:id="159"/>
    <w:p w14:paraId="1B5DDB78" w14:textId="77777777" w:rsidR="005B479F" w:rsidRPr="005B479F" w:rsidRDefault="005B479F" w:rsidP="001F1304">
      <w:pPr>
        <w:spacing w:before="0" w:after="240"/>
        <w:ind w:left="1134" w:hanging="1134"/>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160" w:name="_Toc76564155"/>
      <w:r w:rsidRPr="005B479F">
        <w:rPr>
          <w:rFonts w:cs="Arial"/>
          <w:color w:val="FF0000"/>
          <w:sz w:val="16"/>
        </w:rPr>
        <w:instrText>6.1.7</w:instrText>
      </w:r>
      <w:r w:rsidRPr="005B479F">
        <w:rPr>
          <w:rFonts w:cs="Arial"/>
          <w:color w:val="FF0000"/>
          <w:sz w:val="16"/>
        </w:rPr>
        <w:tab/>
        <w:instrText>For Feedback - Proposed Planning Scheme Amendment: Inland Rail Project - Tottenham to Albury</w:instrText>
      </w:r>
      <w:bookmarkEnd w:id="160"/>
      <w:r w:rsidRPr="005B479F">
        <w:rPr>
          <w:rFonts w:cs="Arial"/>
          <w:color w:val="FF0000"/>
          <w:sz w:val="16"/>
        </w:rPr>
        <w:instrText xml:space="preserve">" \l3  </w:instrText>
      </w:r>
      <w:r w:rsidRPr="005B479F">
        <w:rPr>
          <w:rFonts w:cs="Arial"/>
          <w:color w:val="FF0000"/>
          <w:sz w:val="16"/>
        </w:rPr>
        <w:fldChar w:fldCharType="end"/>
      </w:r>
      <w:r w:rsidRPr="005B479F">
        <w:rPr>
          <w:rFonts w:cs="Arial"/>
          <w:b/>
        </w:rPr>
        <w:t>ITEM 6.1.7</w:t>
      </w:r>
      <w:r w:rsidRPr="005B479F">
        <w:rPr>
          <w:rFonts w:cs="Arial"/>
          <w:b/>
          <w:szCs w:val="16"/>
          <w:lang w:eastAsia="en-AU"/>
        </w:rPr>
        <w:tab/>
      </w:r>
      <w:r w:rsidRPr="005B479F">
        <w:rPr>
          <w:rFonts w:cs="Arial"/>
          <w:b/>
          <w:caps/>
        </w:rPr>
        <w:t xml:space="preserve">For Feedback - Proposed Planning Scheme Amendment: Inland Rail Project - Tottenham to Albury  </w:t>
      </w:r>
    </w:p>
    <w:p w14:paraId="7AB95CF0" w14:textId="77777777" w:rsidR="005B479F" w:rsidRPr="005B479F" w:rsidRDefault="005B479F" w:rsidP="005B479F">
      <w:pPr>
        <w:tabs>
          <w:tab w:val="left" w:pos="2835"/>
          <w:tab w:val="left" w:pos="3402"/>
        </w:tabs>
        <w:spacing w:before="240"/>
        <w:ind w:left="3402" w:hanging="3402"/>
        <w:jc w:val="left"/>
        <w:rPr>
          <w:rFonts w:cs="Arial"/>
          <w:b/>
        </w:rPr>
      </w:pPr>
      <w:bookmarkStart w:id="161" w:name="PDF2_Attachments_33664"/>
      <w:bookmarkEnd w:id="161"/>
      <w:r w:rsidRPr="005B479F">
        <w:rPr>
          <w:rFonts w:cs="Arial"/>
          <w:b/>
        </w:rPr>
        <w:t>Attachments:</w:t>
      </w:r>
      <w:r w:rsidRPr="005B479F">
        <w:rPr>
          <w:rFonts w:cs="Arial"/>
          <w:b/>
        </w:rPr>
        <w:tab/>
        <w:t>1</w:t>
      </w:r>
      <w:r w:rsidRPr="005B479F">
        <w:rPr>
          <w:rFonts w:cs="Arial"/>
          <w:b/>
        </w:rPr>
        <w:tab/>
        <w:t xml:space="preserve">Attachment 1: Project Area and Site Context </w:t>
      </w:r>
      <w:bookmarkStart w:id="162" w:name="PDFA_33664_1"/>
      <w:r w:rsidRPr="005B479F">
        <w:rPr>
          <w:rFonts w:cs="Arial"/>
          <w:b/>
        </w:rPr>
        <w:t xml:space="preserve"> </w:t>
      </w:r>
      <w:bookmarkEnd w:id="162"/>
    </w:p>
    <w:p w14:paraId="342F54EE" w14:textId="77777777" w:rsidR="005B479F" w:rsidRPr="005B479F" w:rsidRDefault="005B479F" w:rsidP="005B479F">
      <w:pPr>
        <w:tabs>
          <w:tab w:val="left" w:pos="3402"/>
        </w:tabs>
        <w:ind w:left="3402" w:hanging="567"/>
        <w:jc w:val="left"/>
        <w:rPr>
          <w:rFonts w:cs="Arial"/>
          <w:b/>
        </w:rPr>
      </w:pPr>
      <w:r w:rsidRPr="005B479F">
        <w:rPr>
          <w:rFonts w:cs="Arial"/>
          <w:b/>
        </w:rPr>
        <w:t>2</w:t>
      </w:r>
      <w:r w:rsidRPr="005B479F">
        <w:rPr>
          <w:rFonts w:cs="Arial"/>
          <w:b/>
        </w:rPr>
        <w:tab/>
        <w:t xml:space="preserve">Attachment 2: ARTC Rail Project Draft Explanatory Report </w:t>
      </w:r>
      <w:bookmarkStart w:id="163" w:name="PDFA_33664_2"/>
      <w:r w:rsidRPr="005B479F">
        <w:rPr>
          <w:rFonts w:cs="Arial"/>
          <w:b/>
        </w:rPr>
        <w:t xml:space="preserve"> </w:t>
      </w:r>
      <w:bookmarkEnd w:id="163"/>
    </w:p>
    <w:p w14:paraId="16D9FE1D" w14:textId="77777777" w:rsidR="005B479F" w:rsidRPr="005B479F" w:rsidRDefault="005B479F" w:rsidP="005B479F">
      <w:pPr>
        <w:tabs>
          <w:tab w:val="left" w:pos="3402"/>
        </w:tabs>
        <w:ind w:left="3402" w:hanging="567"/>
        <w:jc w:val="left"/>
        <w:rPr>
          <w:rFonts w:cs="Arial"/>
          <w:b/>
          <w:szCs w:val="16"/>
          <w:lang w:eastAsia="en-AU"/>
        </w:rPr>
      </w:pPr>
      <w:r w:rsidRPr="005B479F">
        <w:rPr>
          <w:rFonts w:cs="Arial"/>
          <w:b/>
        </w:rPr>
        <w:t>3</w:t>
      </w:r>
      <w:r w:rsidRPr="005B479F">
        <w:rPr>
          <w:rFonts w:cs="Arial"/>
          <w:b/>
        </w:rPr>
        <w:tab/>
        <w:t xml:space="preserve">Attachment 3: ARTC Rail Project Draft Incorporated Document </w:t>
      </w:r>
      <w:bookmarkStart w:id="164" w:name="PDFA_33664_3"/>
      <w:r w:rsidRPr="005B479F">
        <w:rPr>
          <w:rFonts w:cs="Arial"/>
          <w:b/>
        </w:rPr>
        <w:t xml:space="preserve"> </w:t>
      </w:r>
      <w:bookmarkEnd w:id="164"/>
      <w:r w:rsidRPr="005B479F">
        <w:rPr>
          <w:rFonts w:cs="Arial"/>
          <w:b/>
          <w:caps/>
        </w:rPr>
        <w:t xml:space="preserve">  </w:t>
      </w:r>
    </w:p>
    <w:p w14:paraId="43F6553C" w14:textId="77777777" w:rsidR="005B479F" w:rsidRPr="005B479F" w:rsidRDefault="005B479F" w:rsidP="005B479F">
      <w:pPr>
        <w:spacing w:before="240"/>
        <w:ind w:left="2835" w:hanging="2835"/>
        <w:jc w:val="left"/>
        <w:rPr>
          <w:rFonts w:cs="Arial"/>
          <w:b/>
          <w:snapToGrid w:val="0"/>
          <w:szCs w:val="20"/>
        </w:rPr>
      </w:pPr>
      <w:r w:rsidRPr="005B479F">
        <w:rPr>
          <w:rFonts w:cs="Arial"/>
          <w:b/>
          <w:snapToGrid w:val="0"/>
          <w:szCs w:val="20"/>
        </w:rPr>
        <w:t>Responsible Officer:</w:t>
      </w:r>
      <w:r w:rsidRPr="005B479F">
        <w:rPr>
          <w:rFonts w:cs="Arial"/>
          <w:b/>
          <w:snapToGrid w:val="0"/>
          <w:szCs w:val="20"/>
        </w:rPr>
        <w:tab/>
        <w:t xml:space="preserve">Director Planning &amp; Development </w:t>
      </w:r>
    </w:p>
    <w:p w14:paraId="5C30A933" w14:textId="77777777" w:rsidR="005B479F" w:rsidRPr="005B479F" w:rsidRDefault="005B479F" w:rsidP="005B479F">
      <w:pPr>
        <w:spacing w:before="240"/>
        <w:ind w:left="2835" w:hanging="2835"/>
        <w:jc w:val="left"/>
        <w:rPr>
          <w:rFonts w:cs="Arial"/>
          <w:b/>
          <w:snapToGrid w:val="0"/>
          <w:szCs w:val="20"/>
        </w:rPr>
      </w:pPr>
      <w:r w:rsidRPr="005B479F">
        <w:rPr>
          <w:rFonts w:cs="Arial"/>
          <w:b/>
          <w:snapToGrid w:val="0"/>
          <w:szCs w:val="20"/>
        </w:rPr>
        <w:t>Author:</w:t>
      </w:r>
      <w:r w:rsidRPr="005B479F">
        <w:rPr>
          <w:rFonts w:cs="Arial"/>
          <w:b/>
          <w:snapToGrid w:val="0"/>
          <w:szCs w:val="20"/>
        </w:rPr>
        <w:tab/>
        <w:t xml:space="preserve">Team Leader Strategic Projects &amp; Infrastructure    </w:t>
      </w:r>
    </w:p>
    <w:p w14:paraId="51D7F187" w14:textId="77777777" w:rsidR="005B479F" w:rsidRPr="005B479F" w:rsidRDefault="005B479F" w:rsidP="005B479F">
      <w:pPr>
        <w:rPr>
          <w:sz w:val="12"/>
          <w:lang w:val="en-GB"/>
        </w:rPr>
      </w:pPr>
    </w:p>
    <w:p w14:paraId="6459A660" w14:textId="77777777" w:rsidR="005B479F" w:rsidRPr="005B479F" w:rsidRDefault="005B479F" w:rsidP="005B479F">
      <w:pPr>
        <w:spacing w:before="360" w:after="240"/>
        <w:rPr>
          <w:rFonts w:ascii="Arial Bold" w:hAnsi="Arial Bold" w:cs="Arial"/>
          <w:b/>
          <w:caps/>
          <w:smallCaps/>
          <w:szCs w:val="22"/>
        </w:rPr>
      </w:pPr>
      <w:r w:rsidRPr="005B479F">
        <w:rPr>
          <w:rFonts w:ascii="Arial Bold" w:hAnsi="Arial Bold" w:cs="Arial"/>
          <w:b/>
          <w:caps/>
          <w:smallCaps/>
          <w:szCs w:val="22"/>
        </w:rPr>
        <w:t>RECOMMENDATION SUMMARY</w:t>
      </w:r>
    </w:p>
    <w:p w14:paraId="5E50A503" w14:textId="77777777" w:rsidR="005B479F" w:rsidRPr="005B479F" w:rsidRDefault="005B479F" w:rsidP="005B479F">
      <w:pPr>
        <w:tabs>
          <w:tab w:val="num" w:pos="567"/>
        </w:tabs>
        <w:spacing w:after="120"/>
        <w:rPr>
          <w:rFonts w:cs="Arial"/>
          <w:szCs w:val="22"/>
        </w:rPr>
      </w:pPr>
      <w:r w:rsidRPr="005B479F">
        <w:rPr>
          <w:rFonts w:cs="Arial"/>
          <w:szCs w:val="22"/>
        </w:rPr>
        <w:t>That Council resolve to w</w:t>
      </w:r>
      <w:r w:rsidRPr="005B479F">
        <w:t>rite to the Minister for Planning expressing support for the planning framework proposed by the planning scheme amendment to facilitate the nationally significant Inland Rail Project - Tottenham to Albury.</w:t>
      </w:r>
    </w:p>
    <w:p w14:paraId="56D752C2"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Brief overview</w:t>
      </w:r>
    </w:p>
    <w:p w14:paraId="1D8EC12F" w14:textId="77777777" w:rsidR="005B479F" w:rsidRPr="005B479F" w:rsidRDefault="005B479F" w:rsidP="005B479F">
      <w:pPr>
        <w:tabs>
          <w:tab w:val="num" w:pos="567"/>
        </w:tabs>
        <w:spacing w:after="120"/>
        <w:rPr>
          <w:rFonts w:cs="Arial"/>
          <w:szCs w:val="22"/>
        </w:rPr>
      </w:pPr>
      <w:bookmarkStart w:id="165" w:name="_Hlk71197065"/>
      <w:r w:rsidRPr="005B479F">
        <w:rPr>
          <w:rFonts w:cs="Arial"/>
          <w:szCs w:val="22"/>
        </w:rPr>
        <w:t xml:space="preserve">Australian Rail Track Corporation is proposing a planning scheme amendment to facilitate the nationally significant Inland Rail Project – Tottenham to Albury. The planning scheme amendment has been sent to Council for comment at the request of the Minister for Planning as part of the project approvals process. </w:t>
      </w:r>
    </w:p>
    <w:bookmarkEnd w:id="165"/>
    <w:p w14:paraId="0895E059"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rationale for recommendation</w:t>
      </w:r>
    </w:p>
    <w:p w14:paraId="78CC799D" w14:textId="77777777" w:rsidR="005B479F" w:rsidRPr="005B479F" w:rsidRDefault="005B479F" w:rsidP="005B479F">
      <w:pPr>
        <w:spacing w:after="120"/>
        <w:rPr>
          <w:rFonts w:cs="Arial"/>
          <w:szCs w:val="22"/>
        </w:rPr>
      </w:pPr>
      <w:r w:rsidRPr="005B479F">
        <w:rPr>
          <w:rFonts w:cs="Arial"/>
          <w:szCs w:val="22"/>
        </w:rPr>
        <w:t xml:space="preserve">The planning framework being proposed by the planning scheme amendment the Amendment) will assist with facilitating the Inland Rail Project by avoiding the need for planning permits for ongoing works. The Amendment will apply the Specific Controls Overlay (SCO) to each project area, with an associated Incorporated Document providing conditions that must be met to the satisfaction of the Minister for Planning. An integral part of the approvals process with State Government is that each affected Council provide a letter of support to the Minister for Planning, including any views or feedback on the project and the proposed planning scheme amendment. </w:t>
      </w:r>
    </w:p>
    <w:p w14:paraId="57628095"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impacts of recommendation.</w:t>
      </w:r>
    </w:p>
    <w:p w14:paraId="78EBBA67" w14:textId="77777777" w:rsidR="005B479F" w:rsidRPr="005B479F" w:rsidRDefault="005B479F" w:rsidP="005B479F">
      <w:pPr>
        <w:spacing w:after="120"/>
        <w:rPr>
          <w:rFonts w:cs="Arial"/>
          <w:szCs w:val="22"/>
        </w:rPr>
      </w:pPr>
      <w:r w:rsidRPr="005B479F">
        <w:rPr>
          <w:rFonts w:cs="Arial"/>
          <w:szCs w:val="22"/>
        </w:rPr>
        <w:t xml:space="preserve">The recommendation provides support for an infrastructure project which will benefit both City of Whittlesea and the State of Victoria, noting that it aligns with national and metropolitan freight strategies. The Project also provides infrastructure improvements that will support the proposed Beveridge Intermodal Freight Terminal. </w:t>
      </w:r>
    </w:p>
    <w:p w14:paraId="065AFF4D"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what measures will be put in place to manage impacts</w:t>
      </w:r>
    </w:p>
    <w:p w14:paraId="6C00E671" w14:textId="77777777" w:rsidR="005B479F" w:rsidRPr="005B479F" w:rsidRDefault="005B479F" w:rsidP="005B479F">
      <w:pPr>
        <w:spacing w:after="120"/>
        <w:rPr>
          <w:rFonts w:cs="Arial"/>
          <w:szCs w:val="22"/>
        </w:rPr>
      </w:pPr>
      <w:r w:rsidRPr="005B479F">
        <w:rPr>
          <w:rFonts w:cs="Arial"/>
          <w:szCs w:val="22"/>
        </w:rPr>
        <w:t xml:space="preserve">The project area within the City of Whittlesea is confined to a narrow section of rail reserve with road access available from Beveridge Road, Beveridge. The Amendment will apply the SCO to the project area, with an associated Incorporated Document providing conditions that must be met to the satisfaction of the Minister for Planning. </w:t>
      </w:r>
    </w:p>
    <w:p w14:paraId="7995631A" w14:textId="77777777" w:rsidR="005B479F" w:rsidRPr="005B479F" w:rsidRDefault="005B479F" w:rsidP="005B479F">
      <w:pPr>
        <w:spacing w:after="120"/>
        <w:rPr>
          <w:rFonts w:cs="Arial"/>
          <w:szCs w:val="22"/>
        </w:rPr>
      </w:pPr>
      <w:r w:rsidRPr="005B479F">
        <w:rPr>
          <w:rFonts w:cs="Arial"/>
          <w:szCs w:val="22"/>
        </w:rPr>
        <w:t xml:space="preserve">The conditions include measures to ensure environmental and amenity effects are reduced and managed during construction of the project. These measures will be informed by an Environment Report prepared to the satisfaction of the Minister for Planning. </w:t>
      </w:r>
    </w:p>
    <w:p w14:paraId="7307C591" w14:textId="77777777" w:rsidR="005B479F" w:rsidRPr="005B479F" w:rsidRDefault="005B479F" w:rsidP="005B479F">
      <w:pPr>
        <w:spacing w:after="120"/>
        <w:rPr>
          <w:rFonts w:cs="Arial"/>
          <w:szCs w:val="22"/>
        </w:rPr>
      </w:pPr>
      <w:r w:rsidRPr="005B479F">
        <w:rPr>
          <w:rFonts w:cs="Arial"/>
          <w:szCs w:val="22"/>
        </w:rPr>
        <w:t xml:space="preserve">The Incorporated Document also provides a condition for expiry to cover the expected project period, and to allow the planning controls to lapse when they are no longer required. </w:t>
      </w:r>
    </w:p>
    <w:p w14:paraId="0C3345E3" w14:textId="77777777" w:rsidR="005B479F" w:rsidRPr="005B479F" w:rsidRDefault="005B479F" w:rsidP="005B479F">
      <w:pPr>
        <w:spacing w:before="0"/>
        <w:rPr>
          <w:sz w:val="16"/>
          <w:szCs w:val="16"/>
        </w:rPr>
      </w:pPr>
    </w:p>
    <w:p w14:paraId="260CD2D5" w14:textId="77777777" w:rsidR="005B479F" w:rsidRPr="005B479F" w:rsidRDefault="005B479F" w:rsidP="005B479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B479F">
        <w:rPr>
          <w:rFonts w:ascii="Arial Bold" w:hAnsi="Arial Bold" w:cs="Arial"/>
          <w:b/>
          <w:caps/>
          <w:lang w:eastAsia="en-AU"/>
        </w:rPr>
        <w:t>Report</w:t>
      </w:r>
    </w:p>
    <w:p w14:paraId="55010627" w14:textId="77777777" w:rsidR="005B479F" w:rsidRPr="005B479F" w:rsidRDefault="005B479F" w:rsidP="005B479F">
      <w:pPr>
        <w:keepNext/>
        <w:tabs>
          <w:tab w:val="left" w:pos="1134"/>
        </w:tabs>
        <w:spacing w:before="360" w:after="240"/>
        <w:rPr>
          <w:rFonts w:cs="Arial"/>
          <w:b/>
          <w:i/>
          <w:szCs w:val="22"/>
        </w:rPr>
      </w:pPr>
      <w:r w:rsidRPr="005B479F">
        <w:rPr>
          <w:rFonts w:cs="Arial"/>
          <w:b/>
          <w:caps/>
          <w:smallCaps/>
          <w:szCs w:val="22"/>
        </w:rPr>
        <w:t>Introduction</w:t>
      </w:r>
    </w:p>
    <w:p w14:paraId="2355D8AB" w14:textId="77777777" w:rsidR="005B479F" w:rsidRPr="005B479F" w:rsidRDefault="005B479F" w:rsidP="005B479F">
      <w:pPr>
        <w:spacing w:after="120"/>
        <w:rPr>
          <w:rFonts w:ascii="Helvetica" w:hAnsi="Helvetica"/>
        </w:rPr>
      </w:pPr>
      <w:r w:rsidRPr="005B479F">
        <w:rPr>
          <w:rFonts w:cs="Arial"/>
          <w:szCs w:val="22"/>
        </w:rPr>
        <w:t xml:space="preserve">Australian Rail Track Corporation (ARTC) is proposing a planning scheme amendment to facilitate the nationally significant Inland Rail Project (the Project), which will </w:t>
      </w:r>
      <w:r w:rsidRPr="005B479F">
        <w:rPr>
          <w:rFonts w:ascii="Helvetica" w:hAnsi="Helvetica"/>
        </w:rPr>
        <w:t>connect Melbourne and Brisbane via regional Victoria, New South Wales and Queensland and complete Australia’s national freight network.</w:t>
      </w:r>
    </w:p>
    <w:p w14:paraId="2F65CB13" w14:textId="77777777" w:rsidR="005B479F" w:rsidRPr="005B479F" w:rsidRDefault="005B479F" w:rsidP="005B479F">
      <w:pPr>
        <w:spacing w:after="120"/>
        <w:rPr>
          <w:rFonts w:cs="Arial"/>
          <w:szCs w:val="22"/>
        </w:rPr>
      </w:pPr>
      <w:r w:rsidRPr="005B479F">
        <w:rPr>
          <w:rFonts w:ascii="Helvetica" w:hAnsi="Helvetica"/>
        </w:rPr>
        <w:t>The planning framework proposed by ARTC via the Amendment has a single purpose, to expedite the construction of the Project by removing the need for planning permits as works progress. The proposed Specific Controls Overlay (SCO) will be applied to the project areas and will be supported by an Incorporated Document to set conditions for the reduction and management of environmental and amenity impacts.</w:t>
      </w:r>
    </w:p>
    <w:p w14:paraId="6F2C5F28" w14:textId="77777777" w:rsidR="005B479F" w:rsidRPr="005B479F" w:rsidRDefault="005B479F" w:rsidP="005B479F">
      <w:pPr>
        <w:spacing w:after="120"/>
        <w:rPr>
          <w:rFonts w:cs="Arial"/>
          <w:szCs w:val="22"/>
        </w:rPr>
      </w:pPr>
      <w:r w:rsidRPr="005B479F">
        <w:rPr>
          <w:rFonts w:cs="Arial"/>
          <w:szCs w:val="22"/>
        </w:rPr>
        <w:t xml:space="preserve">The Project is being delivered in Victoria in two phases. Stage 1 includes twelve rail enhancement sites between Beveridge and Albury. Stage 2 affects Metropolitan Melbourne and is temporarily on hold. </w:t>
      </w:r>
    </w:p>
    <w:p w14:paraId="144B77C5" w14:textId="77777777" w:rsidR="005B479F" w:rsidRPr="005B479F" w:rsidRDefault="005B479F" w:rsidP="005B479F">
      <w:pPr>
        <w:spacing w:after="120"/>
        <w:rPr>
          <w:rFonts w:ascii="Helvetica" w:hAnsi="Helvetica"/>
          <w:color w:val="414042"/>
        </w:rPr>
      </w:pPr>
      <w:r w:rsidRPr="005B479F">
        <w:rPr>
          <w:rFonts w:cs="Arial"/>
          <w:szCs w:val="22"/>
        </w:rPr>
        <w:t xml:space="preserve">A number of Federal and State planning and environmental approvals are required prior to the Project proceeding. </w:t>
      </w:r>
      <w:r w:rsidRPr="005B479F">
        <w:rPr>
          <w:rFonts w:ascii="Helvetica" w:hAnsi="Helvetica"/>
        </w:rPr>
        <w:t>Before works can commence, ARTC will make a request to the Victorian Minister for Planning to amend the planning schemes for the Whittlesea, Mitchell, Benalla, Strathbogie, Wangaratta and Wodonga local government areas.</w:t>
      </w:r>
    </w:p>
    <w:p w14:paraId="2E3E8C52" w14:textId="77777777" w:rsidR="005B479F" w:rsidRPr="005B479F" w:rsidRDefault="005B479F" w:rsidP="005B479F">
      <w:pPr>
        <w:spacing w:after="120"/>
        <w:rPr>
          <w:rFonts w:cs="Arial"/>
          <w:szCs w:val="22"/>
        </w:rPr>
      </w:pPr>
      <w:r w:rsidRPr="005B479F">
        <w:rPr>
          <w:rFonts w:cs="Arial"/>
          <w:szCs w:val="22"/>
        </w:rPr>
        <w:t xml:space="preserve">As part of this approvals process, ARTC has provided draft Amendment documents to Council and requested Council’s feedback about the Project and the Amendment. ARTC have also requested that a letter for support for the Project and Amendment be sent to the Minister for Planning. </w:t>
      </w:r>
    </w:p>
    <w:p w14:paraId="3099F1C5" w14:textId="77777777" w:rsidR="005B479F" w:rsidRPr="005B479F" w:rsidRDefault="005B479F" w:rsidP="005B479F">
      <w:pPr>
        <w:spacing w:after="120"/>
        <w:rPr>
          <w:rFonts w:cs="Arial"/>
          <w:szCs w:val="22"/>
        </w:rPr>
      </w:pPr>
      <w:r w:rsidRPr="005B479F">
        <w:rPr>
          <w:rFonts w:cs="Arial"/>
          <w:szCs w:val="22"/>
        </w:rPr>
        <w:t>This report seeks to provide the information required for Council to determine whether such a letter of support is warranted.</w:t>
      </w:r>
    </w:p>
    <w:p w14:paraId="1CDCCD16" w14:textId="77777777" w:rsidR="005B479F" w:rsidRPr="005B479F" w:rsidRDefault="005B479F" w:rsidP="005B479F">
      <w:pPr>
        <w:keepNext/>
        <w:tabs>
          <w:tab w:val="left" w:pos="1134"/>
        </w:tabs>
        <w:spacing w:before="360" w:after="240"/>
        <w:rPr>
          <w:rFonts w:cs="Arial"/>
          <w:b/>
          <w:szCs w:val="22"/>
        </w:rPr>
      </w:pPr>
      <w:r w:rsidRPr="005B479F">
        <w:rPr>
          <w:rFonts w:cs="Arial"/>
          <w:b/>
          <w:caps/>
          <w:smallCaps/>
          <w:szCs w:val="22"/>
        </w:rPr>
        <w:t>Proposal</w:t>
      </w:r>
    </w:p>
    <w:p w14:paraId="5DB49983" w14:textId="77777777" w:rsidR="005B479F" w:rsidRPr="005B479F" w:rsidRDefault="005B479F" w:rsidP="005B479F">
      <w:pPr>
        <w:spacing w:after="120"/>
        <w:rPr>
          <w:rFonts w:cs="Arial"/>
          <w:szCs w:val="22"/>
        </w:rPr>
      </w:pPr>
      <w:r w:rsidRPr="005B479F">
        <w:rPr>
          <w:rFonts w:cs="Arial"/>
          <w:szCs w:val="22"/>
        </w:rPr>
        <w:t>Stage 1 of the Project provides for the upgrade of the North East Rail Line (Beveridge to Albury) to provide greater freight carrying capacity, designing in the ability to accommodate double stacked freight trains up to 1,800 metres long. The Project utilises the existing rail corridor, with the elements of the upgrade including:</w:t>
      </w:r>
    </w:p>
    <w:p w14:paraId="74720C3B" w14:textId="77777777" w:rsidR="005B479F" w:rsidRPr="005B479F" w:rsidRDefault="005B479F" w:rsidP="005B479F">
      <w:pPr>
        <w:spacing w:after="120"/>
        <w:ind w:left="567" w:hanging="567"/>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Structural compliances for the track.</w:t>
      </w:r>
    </w:p>
    <w:p w14:paraId="564C24E0" w14:textId="77777777" w:rsidR="005B479F" w:rsidRPr="005B479F" w:rsidRDefault="005B479F" w:rsidP="005B479F">
      <w:pPr>
        <w:spacing w:after="120"/>
        <w:ind w:left="567" w:hanging="567"/>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Height and width clearances. </w:t>
      </w:r>
    </w:p>
    <w:p w14:paraId="422F7F84" w14:textId="77777777" w:rsidR="005B479F" w:rsidRPr="005B479F" w:rsidRDefault="005B479F" w:rsidP="005B479F">
      <w:pPr>
        <w:spacing w:after="120"/>
        <w:ind w:left="567" w:hanging="567"/>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Relocation of overhead and underground utilities, signal gantries and track slew works.</w:t>
      </w:r>
    </w:p>
    <w:p w14:paraId="333BB223" w14:textId="77777777" w:rsidR="005B479F" w:rsidRPr="005B479F" w:rsidRDefault="005B479F" w:rsidP="005B479F">
      <w:pPr>
        <w:spacing w:after="120"/>
        <w:rPr>
          <w:rFonts w:cs="Arial"/>
          <w:szCs w:val="22"/>
        </w:rPr>
      </w:pPr>
      <w:r w:rsidRPr="005B479F">
        <w:rPr>
          <w:rFonts w:cs="Arial"/>
          <w:szCs w:val="22"/>
        </w:rPr>
        <w:t>In terms of the project area and construction impacts, this municipality is affected in a relatively minor way. One gantry and signal upgrade will be required on the eastern edge of the rail track in Beveridge, in the north of the municipality (</w:t>
      </w:r>
      <w:r w:rsidRPr="005B479F">
        <w:rPr>
          <w:rFonts w:cs="Arial"/>
          <w:i/>
          <w:iCs/>
          <w:szCs w:val="22"/>
        </w:rPr>
        <w:t>refer Attachment 1</w:t>
      </w:r>
      <w:r w:rsidRPr="005B479F">
        <w:rPr>
          <w:rFonts w:cs="Arial"/>
          <w:szCs w:val="22"/>
        </w:rPr>
        <w:t>).  The project area is described in greater detail in the next section of the report.</w:t>
      </w:r>
    </w:p>
    <w:p w14:paraId="142DB1A0" w14:textId="77777777" w:rsidR="005B479F" w:rsidRPr="005B479F" w:rsidRDefault="005B479F" w:rsidP="005B479F">
      <w:pPr>
        <w:spacing w:after="120"/>
        <w:rPr>
          <w:rFonts w:cs="Arial"/>
          <w:szCs w:val="22"/>
        </w:rPr>
      </w:pPr>
      <w:r w:rsidRPr="005B479F">
        <w:rPr>
          <w:rFonts w:cs="Arial"/>
          <w:szCs w:val="22"/>
        </w:rPr>
        <w:t>In order to facilitate the Project, ARTC has requested that the Minister for Planning prepare a planning scheme amendment to apply the SCO to the project areas within each affected municipality. The Amendment also proposes the requirement for an Incorporated Document to provide conditions that must be met to the satisfaction of the Minister for Planning and which will ensure the Project can progress without the need for additional planning permits.</w:t>
      </w:r>
    </w:p>
    <w:p w14:paraId="3803F07C" w14:textId="77777777" w:rsidR="005B479F" w:rsidRPr="005B479F" w:rsidRDefault="005B479F" w:rsidP="005B479F">
      <w:pPr>
        <w:spacing w:after="120"/>
        <w:rPr>
          <w:rFonts w:cs="Arial"/>
          <w:szCs w:val="22"/>
        </w:rPr>
      </w:pPr>
      <w:r w:rsidRPr="005B479F">
        <w:rPr>
          <w:rFonts w:cs="Arial"/>
          <w:szCs w:val="22"/>
        </w:rPr>
        <w:t>Ministerial approval is contingent upon ARTC undertaking a voluntary exhibition of the draft planning scheme amendment documentation and receiving a letter of support for the Project and the Amendment from each affected Council.</w:t>
      </w:r>
    </w:p>
    <w:p w14:paraId="0A2DA914" w14:textId="77777777" w:rsidR="005B479F" w:rsidRPr="005B479F" w:rsidRDefault="005B479F" w:rsidP="005B479F">
      <w:pPr>
        <w:spacing w:after="120"/>
        <w:rPr>
          <w:rFonts w:cs="Arial"/>
          <w:szCs w:val="22"/>
        </w:rPr>
      </w:pPr>
      <w:r w:rsidRPr="005B479F">
        <w:rPr>
          <w:rFonts w:cs="Arial"/>
          <w:szCs w:val="22"/>
        </w:rPr>
        <w:t>Council officers have reviewed the draft planning scheme amendment documentation and a summary has been provided later in the report.</w:t>
      </w:r>
    </w:p>
    <w:p w14:paraId="14BC2A8D" w14:textId="77777777" w:rsidR="005B479F" w:rsidRPr="005B479F" w:rsidRDefault="005B479F" w:rsidP="005B479F">
      <w:pPr>
        <w:keepNext/>
        <w:tabs>
          <w:tab w:val="left" w:pos="1134"/>
        </w:tabs>
        <w:spacing w:before="360" w:after="240"/>
        <w:rPr>
          <w:rFonts w:cs="Arial"/>
          <w:b/>
          <w:caps/>
          <w:smallCaps/>
          <w:szCs w:val="22"/>
        </w:rPr>
      </w:pPr>
      <w:r w:rsidRPr="005B479F">
        <w:rPr>
          <w:rFonts w:cs="Arial"/>
          <w:b/>
          <w:caps/>
          <w:smallCaps/>
          <w:szCs w:val="22"/>
        </w:rPr>
        <w:t>THE PROJECT AREA</w:t>
      </w:r>
    </w:p>
    <w:p w14:paraId="11B9253D" w14:textId="77777777" w:rsidR="005B479F" w:rsidRPr="005B479F" w:rsidRDefault="005B479F" w:rsidP="005B479F">
      <w:pPr>
        <w:spacing w:after="120"/>
        <w:rPr>
          <w:rFonts w:cs="Arial"/>
          <w:szCs w:val="22"/>
        </w:rPr>
      </w:pPr>
      <w:r w:rsidRPr="005B479F">
        <w:rPr>
          <w:rFonts w:cs="Arial"/>
          <w:szCs w:val="22"/>
        </w:rPr>
        <w:t>The project area to which the SCO will be applied within the City of Whittlesea is confined to a narrow section of rail reserve, east of the railway line, with road access to Beveridge Road, Beveridge (</w:t>
      </w:r>
      <w:r w:rsidRPr="005B479F">
        <w:rPr>
          <w:rFonts w:cs="Arial"/>
          <w:i/>
          <w:iCs/>
          <w:szCs w:val="22"/>
        </w:rPr>
        <w:t>refer Attachment 1</w:t>
      </w:r>
      <w:r w:rsidRPr="005B479F">
        <w:rPr>
          <w:rFonts w:cs="Arial"/>
          <w:szCs w:val="22"/>
        </w:rPr>
        <w:t xml:space="preserve">). The railway line forms the boundary between City of Whittlesea and Shire of Mitchell. </w:t>
      </w:r>
    </w:p>
    <w:p w14:paraId="06D6499D" w14:textId="77777777" w:rsidR="005B479F" w:rsidRPr="005B479F" w:rsidRDefault="005B479F" w:rsidP="005B479F">
      <w:pPr>
        <w:spacing w:after="120"/>
        <w:rPr>
          <w:rFonts w:cs="Arial"/>
          <w:szCs w:val="22"/>
        </w:rPr>
      </w:pPr>
      <w:r w:rsidRPr="005B479F">
        <w:rPr>
          <w:rFonts w:cs="Arial"/>
          <w:szCs w:val="22"/>
        </w:rPr>
        <w:t>The area surrounding the project area is rural at present. Nevertheless, a change to this context will be delivered in the future via implementation of the following significant urban and infrastructure projects near the project area:</w:t>
      </w:r>
    </w:p>
    <w:p w14:paraId="65D2C534" w14:textId="77777777" w:rsidR="005B479F" w:rsidRPr="005B479F" w:rsidRDefault="005B479F" w:rsidP="005B479F">
      <w:pPr>
        <w:spacing w:after="120"/>
        <w:rPr>
          <w:rFonts w:cs="Arial"/>
          <w:szCs w:val="22"/>
        </w:rPr>
      </w:pPr>
      <w:r w:rsidRPr="005B479F">
        <w:rPr>
          <w:rFonts w:cs="Arial"/>
          <w:szCs w:val="22"/>
        </w:rPr>
        <w:t>Within City of Whittlesea:</w:t>
      </w:r>
    </w:p>
    <w:p w14:paraId="61E44C6E" w14:textId="77777777" w:rsidR="005B479F" w:rsidRPr="005B479F" w:rsidRDefault="005B479F" w:rsidP="005B479F">
      <w:pPr>
        <w:ind w:left="720" w:hanging="360"/>
      </w:pPr>
      <w:r w:rsidRPr="005B479F">
        <w:rPr>
          <w:rFonts w:ascii="Symbol" w:hAnsi="Symbol"/>
          <w:szCs w:val="20"/>
        </w:rPr>
        <w:t></w:t>
      </w:r>
      <w:r w:rsidRPr="005B479F">
        <w:rPr>
          <w:rFonts w:ascii="Symbol" w:hAnsi="Symbol"/>
          <w:szCs w:val="20"/>
        </w:rPr>
        <w:tab/>
      </w:r>
      <w:r w:rsidRPr="005B479F">
        <w:t xml:space="preserve">Subject to a future Planning Scheme Amendment and planning permit approvals, the Beveridge Intermodal Freight Terminal (BIFT) is proposed to be constructed on land directly adjacent to the rail reserve to the east and south-east. This land is currently zoned and used for farming. The BIFT has been identified as a freight and logistics hub in the </w:t>
      </w:r>
      <w:r w:rsidRPr="005B479F">
        <w:rPr>
          <w:i/>
          <w:iCs/>
        </w:rPr>
        <w:t>Victorian Freight Plan 2018</w:t>
      </w:r>
      <w:r w:rsidRPr="005B479F">
        <w:t xml:space="preserve"> (State Government of Victoria), and the </w:t>
      </w:r>
      <w:r w:rsidRPr="005B479F">
        <w:rPr>
          <w:i/>
          <w:iCs/>
        </w:rPr>
        <w:t>North Growth Corridor Plan</w:t>
      </w:r>
      <w:r w:rsidRPr="005B479F">
        <w:t xml:space="preserve"> (Victorian Planning Authority).</w:t>
      </w:r>
    </w:p>
    <w:p w14:paraId="0E55116C" w14:textId="77777777" w:rsidR="005B479F" w:rsidRPr="005B479F" w:rsidRDefault="005B479F" w:rsidP="005B479F">
      <w:pPr>
        <w:ind w:left="720" w:hanging="360"/>
      </w:pPr>
      <w:r w:rsidRPr="005B479F">
        <w:rPr>
          <w:rFonts w:ascii="Symbol" w:hAnsi="Symbol"/>
          <w:szCs w:val="20"/>
        </w:rPr>
        <w:t></w:t>
      </w:r>
      <w:r w:rsidRPr="005B479F">
        <w:rPr>
          <w:rFonts w:ascii="Symbol" w:hAnsi="Symbol"/>
          <w:szCs w:val="20"/>
        </w:rPr>
        <w:tab/>
      </w:r>
      <w:r w:rsidRPr="005B479F">
        <w:t>The alignment of the Outer Metropolitan Ring/ E6 Transport Corridor – Rail Connections is identified on land east of the rail reserve through the Public Acquisition Overlay Schedule 7 (PAO7). The acquiring authority is the Director of Public Transport.</w:t>
      </w:r>
    </w:p>
    <w:p w14:paraId="708A2091" w14:textId="77777777" w:rsidR="005B479F" w:rsidRPr="005B479F" w:rsidRDefault="005B479F" w:rsidP="005B479F">
      <w:pPr>
        <w:spacing w:after="120"/>
        <w:rPr>
          <w:rFonts w:cs="Arial"/>
          <w:szCs w:val="22"/>
        </w:rPr>
      </w:pPr>
      <w:r w:rsidRPr="005B479F">
        <w:rPr>
          <w:rFonts w:cs="Arial"/>
          <w:szCs w:val="22"/>
        </w:rPr>
        <w:t>Within Shire of Mitchell:</w:t>
      </w:r>
    </w:p>
    <w:p w14:paraId="7E104DB0" w14:textId="77777777" w:rsidR="005B479F" w:rsidRPr="005B479F" w:rsidRDefault="005B479F" w:rsidP="005B479F">
      <w:pPr>
        <w:spacing w:after="120"/>
        <w:ind w:left="567" w:hanging="567"/>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Lockerbie North Future Urban Structure will be implemented directly south of Minton Street, which forms the western extension of Beveridge Road within Mitchell Shire.</w:t>
      </w:r>
    </w:p>
    <w:p w14:paraId="5281523F" w14:textId="77777777" w:rsidR="005B479F" w:rsidRPr="005B479F" w:rsidRDefault="005B479F" w:rsidP="005B479F">
      <w:pPr>
        <w:spacing w:after="120"/>
        <w:ind w:left="567" w:hanging="567"/>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The potential Beveridge Train Station would be located just south of the project area.</w:t>
      </w:r>
    </w:p>
    <w:p w14:paraId="463D17B9" w14:textId="77777777" w:rsidR="005B479F" w:rsidRPr="005B479F" w:rsidRDefault="005B479F" w:rsidP="005B479F">
      <w:pPr>
        <w:keepNext/>
        <w:tabs>
          <w:tab w:val="left" w:pos="1134"/>
        </w:tabs>
        <w:spacing w:before="360" w:after="240"/>
        <w:rPr>
          <w:rFonts w:cs="Arial"/>
          <w:b/>
          <w:caps/>
          <w:smallCaps/>
          <w:szCs w:val="22"/>
        </w:rPr>
      </w:pPr>
      <w:r w:rsidRPr="005B479F">
        <w:rPr>
          <w:rFonts w:cs="Arial"/>
          <w:b/>
          <w:caps/>
          <w:smallCaps/>
          <w:szCs w:val="22"/>
        </w:rPr>
        <w:t>PLANNING CONTEXT</w:t>
      </w:r>
    </w:p>
    <w:p w14:paraId="30C3F012" w14:textId="77777777" w:rsidR="005B479F" w:rsidRPr="005B479F" w:rsidRDefault="005B479F" w:rsidP="005B479F">
      <w:pPr>
        <w:spacing w:after="120"/>
        <w:rPr>
          <w:rFonts w:cs="Arial"/>
          <w:szCs w:val="22"/>
        </w:rPr>
      </w:pPr>
      <w:r w:rsidRPr="005B479F">
        <w:rPr>
          <w:rFonts w:cs="Arial"/>
          <w:szCs w:val="22"/>
        </w:rPr>
        <w:t xml:space="preserve">Current planning controls for the project area include the Public Use Zone Schedule 4 (PUZ4). The PUZ4 provides for the use of the land for transport. </w:t>
      </w:r>
    </w:p>
    <w:p w14:paraId="67DDB08A" w14:textId="77777777" w:rsidR="005B479F" w:rsidRPr="005B479F" w:rsidRDefault="005B479F" w:rsidP="005B479F">
      <w:pPr>
        <w:spacing w:after="120"/>
        <w:rPr>
          <w:rFonts w:cs="Arial"/>
          <w:szCs w:val="22"/>
        </w:rPr>
      </w:pPr>
      <w:r w:rsidRPr="005B479F">
        <w:rPr>
          <w:rFonts w:cs="Arial"/>
          <w:szCs w:val="22"/>
        </w:rPr>
        <w:t xml:space="preserve">The project area is partly affected by Public Acquisition Overlay Schedule 7 (PAO7) and Public Acquisition Overlay Schedule 9 (PAO9). PAO7 relates to the Outer Metropolitan Ring/ E6 Transport Corridor – Rail Connections as mentioned above. PAO9 relates to the Amaroo and Lockerbie Main Sewer Project. The acquiring authority is Yarra Valley Water. </w:t>
      </w:r>
    </w:p>
    <w:p w14:paraId="3ECA7B58" w14:textId="77777777" w:rsidR="005B479F" w:rsidRPr="005B479F" w:rsidRDefault="005B479F" w:rsidP="005B479F">
      <w:pPr>
        <w:spacing w:after="120"/>
        <w:rPr>
          <w:rFonts w:cs="Arial"/>
          <w:szCs w:val="22"/>
        </w:rPr>
      </w:pPr>
      <w:r w:rsidRPr="005B479F">
        <w:rPr>
          <w:rFonts w:cs="Arial"/>
          <w:szCs w:val="22"/>
        </w:rPr>
        <w:t xml:space="preserve">The planning controls affecting the project area do not trigger planning permit approvals for the use of the land for a railway or a road.  However, other permit triggers (such as native vegetation removal or cultural heritage) may apply. With respect to the latter, the Minister for Planning has determined that an Environmental Effects Statement (EES) is not required under the </w:t>
      </w:r>
      <w:r w:rsidRPr="005B479F">
        <w:rPr>
          <w:rFonts w:cs="Arial"/>
          <w:i/>
          <w:iCs/>
          <w:szCs w:val="22"/>
        </w:rPr>
        <w:t xml:space="preserve">Environmental Effects Act 1978 (Vic) </w:t>
      </w:r>
      <w:r w:rsidRPr="005B479F">
        <w:rPr>
          <w:rFonts w:cs="Arial"/>
          <w:szCs w:val="22"/>
        </w:rPr>
        <w:t xml:space="preserve">subject to conditions requiring the preparation of an Environment Report and Environmental Management Framework. </w:t>
      </w:r>
    </w:p>
    <w:p w14:paraId="78EAB74E" w14:textId="77777777" w:rsidR="005B479F" w:rsidRPr="005B479F" w:rsidRDefault="005B479F" w:rsidP="005B479F">
      <w:pPr>
        <w:spacing w:after="120"/>
        <w:rPr>
          <w:rFonts w:cs="Arial"/>
          <w:szCs w:val="22"/>
        </w:rPr>
      </w:pPr>
      <w:r w:rsidRPr="005B479F">
        <w:rPr>
          <w:rFonts w:cs="Arial"/>
          <w:szCs w:val="22"/>
        </w:rPr>
        <w:t xml:space="preserve">Aboriginal cultural heritage will be managed in accordance with the requirements of the </w:t>
      </w:r>
      <w:r w:rsidRPr="005B479F">
        <w:rPr>
          <w:rFonts w:cs="Arial"/>
          <w:i/>
          <w:iCs/>
          <w:szCs w:val="22"/>
        </w:rPr>
        <w:t>Aboriginal Heritage Act 2006</w:t>
      </w:r>
      <w:r w:rsidRPr="005B479F">
        <w:rPr>
          <w:rFonts w:cs="Arial"/>
          <w:szCs w:val="22"/>
        </w:rPr>
        <w:t xml:space="preserve"> (Vic), with four Cultural Heritage Management Plans under development for the Project.</w:t>
      </w:r>
    </w:p>
    <w:p w14:paraId="5F873175" w14:textId="77777777" w:rsidR="005B479F" w:rsidRPr="005B479F" w:rsidRDefault="005B479F" w:rsidP="005B479F">
      <w:pPr>
        <w:spacing w:after="120"/>
        <w:rPr>
          <w:rFonts w:cs="Arial"/>
          <w:szCs w:val="22"/>
        </w:rPr>
      </w:pPr>
      <w:r w:rsidRPr="005B479F">
        <w:rPr>
          <w:rFonts w:cs="Arial"/>
          <w:szCs w:val="22"/>
        </w:rPr>
        <w:t xml:space="preserve">In summary, the application of the Specific Controls Overlay with the associated Incorporated Document seeks to address all planning and environmental approvals at both State and federal levels to allow development to occur without planning permits if they comply with the conditions of the Incorporated Document. </w:t>
      </w:r>
    </w:p>
    <w:p w14:paraId="608134BC"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Consultation</w:t>
      </w:r>
    </w:p>
    <w:p w14:paraId="57D10B54" w14:textId="77777777" w:rsidR="005B479F" w:rsidRPr="005B479F" w:rsidRDefault="005B479F" w:rsidP="005B479F">
      <w:pPr>
        <w:spacing w:after="120"/>
        <w:rPr>
          <w:rFonts w:cs="Arial"/>
          <w:szCs w:val="22"/>
        </w:rPr>
      </w:pPr>
      <w:r w:rsidRPr="005B479F">
        <w:rPr>
          <w:rFonts w:cs="Arial"/>
          <w:szCs w:val="22"/>
        </w:rPr>
        <w:t>ARTC requested that Council provide property addresses for land parcels within 250 metres of the project area in order to provide written notification of the planning scheme amendment to those addresses. ARTC was provided with this information on 29 March 2021.</w:t>
      </w:r>
    </w:p>
    <w:p w14:paraId="09AC7919" w14:textId="77777777" w:rsidR="005B479F" w:rsidRPr="005B479F" w:rsidRDefault="005B479F" w:rsidP="005B479F">
      <w:pPr>
        <w:spacing w:after="120"/>
        <w:rPr>
          <w:rFonts w:cs="Arial"/>
          <w:szCs w:val="22"/>
        </w:rPr>
      </w:pPr>
      <w:r w:rsidRPr="005B479F">
        <w:rPr>
          <w:rFonts w:cs="Arial"/>
          <w:szCs w:val="22"/>
        </w:rPr>
        <w:t xml:space="preserve">The Amendment documentation was provided to Council officers by ARTC on 14 April 2021 and was referred to the relevant internal departments for comment. There were no concerns raised other than to request confirmation that specialist reports had not identified any significant native vegetation within the project area. ARTC has provided this confirmation and also advised that the project area had recently undergone significant disturbance due to track upgrades. </w:t>
      </w:r>
    </w:p>
    <w:p w14:paraId="38AE76EB" w14:textId="77777777" w:rsidR="005B479F" w:rsidRPr="005B479F" w:rsidRDefault="005B479F" w:rsidP="005B479F">
      <w:pPr>
        <w:spacing w:after="120"/>
        <w:rPr>
          <w:rFonts w:cs="Arial"/>
          <w:szCs w:val="22"/>
        </w:rPr>
      </w:pPr>
      <w:r w:rsidRPr="005B479F">
        <w:rPr>
          <w:rFonts w:cs="Arial"/>
          <w:szCs w:val="22"/>
        </w:rPr>
        <w:t xml:space="preserve">It is also relevant to note that within the proposed Incorporated Document, the conditions relating to the preparation of the Environmental Management Framework require consultation with each affected Council, which would include City of Whittlesea. </w:t>
      </w:r>
    </w:p>
    <w:p w14:paraId="1814F01D" w14:textId="77777777" w:rsidR="005B479F" w:rsidRPr="005B479F" w:rsidRDefault="005B479F" w:rsidP="005B479F">
      <w:pPr>
        <w:keepNext/>
        <w:spacing w:before="360" w:after="240"/>
        <w:rPr>
          <w:rFonts w:cs="Arial"/>
          <w:b/>
          <w:caps/>
          <w:szCs w:val="22"/>
        </w:rPr>
      </w:pPr>
      <w:r w:rsidRPr="005B479F">
        <w:rPr>
          <w:rFonts w:cs="Arial"/>
          <w:b/>
          <w:caps/>
          <w:szCs w:val="22"/>
        </w:rPr>
        <w:t>THE DRAFT PLANNING SCHEME AMENDMENT</w:t>
      </w:r>
    </w:p>
    <w:p w14:paraId="764C3ABC" w14:textId="77777777" w:rsidR="005B479F" w:rsidRPr="005B479F" w:rsidRDefault="005B479F" w:rsidP="005B479F">
      <w:pPr>
        <w:spacing w:after="120"/>
      </w:pPr>
      <w:r w:rsidRPr="005B479F">
        <w:t xml:space="preserve">The Amendment facilitates </w:t>
      </w:r>
      <w:r w:rsidRPr="005B479F">
        <w:rPr>
          <w:szCs w:val="22"/>
        </w:rPr>
        <w:t>the delivery of the Beveridge to Albury portion of the Inland Rail - Project, which</w:t>
      </w:r>
      <w:r w:rsidRPr="005B479F">
        <w:t xml:space="preserve"> will improve the efficiency and capacity of the Victorian freight network.  The Project is also expected to improve the safety of road users by reducing the number of trucks on the Victorian road network. The planning authority for the proposed Amendment is the Minister for Planning.</w:t>
      </w:r>
    </w:p>
    <w:p w14:paraId="657632F5" w14:textId="77777777" w:rsidR="005B479F" w:rsidRPr="005B479F" w:rsidRDefault="005B479F" w:rsidP="005B479F">
      <w:pPr>
        <w:spacing w:after="120"/>
      </w:pPr>
      <w:r w:rsidRPr="005B479F">
        <w:t xml:space="preserve">The Amendment affects six Victorian planning schemes and seeks to apply the SCO to the affected land in each municipality. The SCO prevails over any contrary or inconsistent provision in the planning scheme and allows the use and development of the project areas for the purposes of the Project. </w:t>
      </w:r>
    </w:p>
    <w:p w14:paraId="028DDA2B" w14:textId="77777777" w:rsidR="005B479F" w:rsidRPr="005B479F" w:rsidRDefault="005B479F" w:rsidP="005B479F">
      <w:pPr>
        <w:spacing w:after="120"/>
      </w:pPr>
      <w:r w:rsidRPr="005B479F">
        <w:t xml:space="preserve">The Explanatory Report provides a detailed strategic assessment of the planning framework proposed by ARTC and is provided at Attachment 2. The conditions under which the use and the development of the Project is to be undertaken are listed in the associated Incorporated Document, which is provided at Attachment 3. </w:t>
      </w:r>
    </w:p>
    <w:p w14:paraId="16F74C16" w14:textId="77777777" w:rsidR="005B479F" w:rsidRPr="005B479F" w:rsidRDefault="005B479F" w:rsidP="005B479F">
      <w:pPr>
        <w:spacing w:after="120"/>
        <w:rPr>
          <w:szCs w:val="22"/>
        </w:rPr>
      </w:pPr>
      <w:r w:rsidRPr="005B479F">
        <w:rPr>
          <w:szCs w:val="22"/>
        </w:rPr>
        <w:t xml:space="preserve">ARTC have exhibited the draft planning scheme amendment on a voluntary basis prior to seeking approval of the Amendment by the Minister for Planning pursuant to Section 20(4) of the </w:t>
      </w:r>
      <w:r w:rsidRPr="005B479F">
        <w:rPr>
          <w:i/>
          <w:iCs/>
          <w:szCs w:val="22"/>
        </w:rPr>
        <w:t>Planning and Environment Act 1987</w:t>
      </w:r>
      <w:r w:rsidRPr="005B479F">
        <w:rPr>
          <w:szCs w:val="22"/>
        </w:rPr>
        <w:t xml:space="preserve">. Key to receiving approval from the Minister for Planning is that each affected Council provides a letter supporting the Project and the Amendment. </w:t>
      </w:r>
    </w:p>
    <w:p w14:paraId="282E9EC5" w14:textId="77777777" w:rsidR="005B479F" w:rsidRPr="005B479F" w:rsidRDefault="005B479F" w:rsidP="005B479F">
      <w:pPr>
        <w:autoSpaceDE w:val="0"/>
        <w:autoSpaceDN w:val="0"/>
        <w:adjustRightInd w:val="0"/>
        <w:spacing w:before="0"/>
        <w:rPr>
          <w:rFonts w:cs="Arial"/>
          <w:color w:val="000000"/>
          <w:sz w:val="24"/>
          <w:lang w:eastAsia="en-AU"/>
        </w:rPr>
      </w:pPr>
      <w:r w:rsidRPr="005B479F">
        <w:rPr>
          <w:rFonts w:cs="Arial"/>
          <w:color w:val="000000"/>
          <w:szCs w:val="22"/>
          <w:lang w:eastAsia="en-AU"/>
        </w:rPr>
        <w:t>An important consideration for Council in providing this support is to understand the level of rigour applied to the conditions for the use and development that have been included in the proposed Incorporated Document. These conditions are to be undertaken to the satisfaction of the Minister for Planning and comprise the following:</w:t>
      </w:r>
    </w:p>
    <w:p w14:paraId="1F8DAD95" w14:textId="77777777" w:rsidR="005B479F" w:rsidRPr="005B479F" w:rsidRDefault="005B479F" w:rsidP="005B479F">
      <w:pPr>
        <w:spacing w:after="120"/>
        <w:rPr>
          <w:i/>
          <w:iCs/>
        </w:rPr>
      </w:pPr>
      <w:r w:rsidRPr="005B479F">
        <w:rPr>
          <w:i/>
          <w:iCs/>
        </w:rPr>
        <w:t>Environment Report</w:t>
      </w:r>
    </w:p>
    <w:p w14:paraId="1948E195" w14:textId="77777777" w:rsidR="005B479F" w:rsidRPr="005B479F" w:rsidRDefault="005B479F" w:rsidP="005B479F">
      <w:pPr>
        <w:autoSpaceDE w:val="0"/>
        <w:autoSpaceDN w:val="0"/>
        <w:adjustRightInd w:val="0"/>
        <w:spacing w:before="0"/>
        <w:jc w:val="left"/>
      </w:pPr>
      <w:r w:rsidRPr="005B479F">
        <w:t xml:space="preserve">Preparation of a report in accordance with the conditions of </w:t>
      </w:r>
      <w:r w:rsidRPr="005B479F">
        <w:rPr>
          <w:i/>
          <w:iCs/>
        </w:rPr>
        <w:t>the Inland Rail - Beveridge to Albury Environment Effects Statement Referral No 2020-07</w:t>
      </w:r>
      <w:r w:rsidRPr="005B479F">
        <w:t xml:space="preserve">, dated 23 August 2020. </w:t>
      </w:r>
    </w:p>
    <w:p w14:paraId="1C02CA4D" w14:textId="77777777" w:rsidR="005B479F" w:rsidRPr="005B479F" w:rsidRDefault="005B479F" w:rsidP="005B479F">
      <w:pPr>
        <w:spacing w:after="120"/>
        <w:rPr>
          <w:i/>
          <w:iCs/>
        </w:rPr>
      </w:pPr>
      <w:r w:rsidRPr="005B479F">
        <w:rPr>
          <w:i/>
          <w:iCs/>
        </w:rPr>
        <w:t>Environmental Management Framework</w:t>
      </w:r>
    </w:p>
    <w:p w14:paraId="3217B627" w14:textId="77777777" w:rsidR="005B479F" w:rsidRPr="005B479F" w:rsidRDefault="005B479F" w:rsidP="005B479F">
      <w:pPr>
        <w:autoSpaceDE w:val="0"/>
        <w:autoSpaceDN w:val="0"/>
        <w:adjustRightInd w:val="0"/>
        <w:spacing w:before="0"/>
        <w:jc w:val="left"/>
        <w:rPr>
          <w:rFonts w:cs="Arial"/>
          <w:color w:val="000000"/>
          <w:szCs w:val="22"/>
          <w:lang w:eastAsia="en-AU"/>
        </w:rPr>
      </w:pPr>
      <w:r w:rsidRPr="005B479F">
        <w:rPr>
          <w:rFonts w:cs="Arial"/>
          <w:color w:val="000000"/>
          <w:szCs w:val="22"/>
          <w:lang w:eastAsia="en-AU"/>
        </w:rPr>
        <w:tab/>
        <w:t xml:space="preserve">The Environmental Management Framework (EMF) must be prepared to the satisfaction of the Minister for Planning, be informed by the findings of the Environment Report and prepared in consultation with City of Whittlesea, Mitchell Shire Council, Strathbogie Shire Council, Benalla Rural City Council, Rural City of Wangaratta and Wodonga Council. The EMF will include: </w:t>
      </w:r>
    </w:p>
    <w:p w14:paraId="52B3C943" w14:textId="77777777" w:rsidR="005B479F" w:rsidRPr="005B479F" w:rsidRDefault="005B479F" w:rsidP="005B479F">
      <w:pPr>
        <w:spacing w:after="120"/>
        <w:ind w:left="567" w:hanging="567"/>
      </w:pPr>
      <w:r w:rsidRPr="005B479F">
        <w:rPr>
          <w:rFonts w:ascii="Symbol" w:hAnsi="Symbol"/>
          <w:szCs w:val="20"/>
        </w:rPr>
        <w:t></w:t>
      </w:r>
      <w:r w:rsidRPr="005B479F">
        <w:rPr>
          <w:rFonts w:ascii="Symbol" w:hAnsi="Symbol"/>
          <w:szCs w:val="20"/>
        </w:rPr>
        <w:tab/>
      </w:r>
      <w:r w:rsidRPr="005B479F">
        <w:t xml:space="preserve">A set of Environmental Performance Requirements to define the environmental outcomes that must be achieved during the design and construction of the Project. </w:t>
      </w:r>
    </w:p>
    <w:p w14:paraId="563CFA09" w14:textId="77777777" w:rsidR="005B479F" w:rsidRPr="005B479F" w:rsidRDefault="005B479F" w:rsidP="005B479F">
      <w:pPr>
        <w:spacing w:after="120"/>
        <w:ind w:left="567" w:hanging="567"/>
      </w:pPr>
      <w:r w:rsidRPr="005B479F">
        <w:rPr>
          <w:rFonts w:ascii="Symbol" w:hAnsi="Symbol"/>
          <w:szCs w:val="20"/>
        </w:rPr>
        <w:t></w:t>
      </w:r>
      <w:r w:rsidRPr="005B479F">
        <w:rPr>
          <w:rFonts w:ascii="Symbol" w:hAnsi="Symbol"/>
          <w:szCs w:val="20"/>
        </w:rPr>
        <w:tab/>
      </w:r>
      <w:r w:rsidRPr="005B479F">
        <w:t xml:space="preserve">The process and timing for the preparation of a Construction Environment Management Plan and any sub-plan that is required by the Environmental Performance Requirements. </w:t>
      </w:r>
    </w:p>
    <w:p w14:paraId="7C511E48" w14:textId="77777777" w:rsidR="005B479F" w:rsidRPr="005B479F" w:rsidRDefault="005B479F" w:rsidP="005B479F">
      <w:pPr>
        <w:spacing w:after="120"/>
        <w:ind w:left="567" w:hanging="567"/>
      </w:pPr>
      <w:r w:rsidRPr="005B479F">
        <w:rPr>
          <w:rFonts w:ascii="Symbol" w:hAnsi="Symbol"/>
          <w:szCs w:val="20"/>
        </w:rPr>
        <w:t></w:t>
      </w:r>
      <w:r w:rsidRPr="005B479F">
        <w:rPr>
          <w:rFonts w:ascii="Symbol" w:hAnsi="Symbol"/>
          <w:szCs w:val="20"/>
        </w:rPr>
        <w:tab/>
      </w:r>
      <w:r w:rsidRPr="005B479F">
        <w:t xml:space="preserve">Performance monitoring and reporting processes, including auditing to ensure environmental and amenity effects are reduced and managed during construction of the Project. </w:t>
      </w:r>
    </w:p>
    <w:p w14:paraId="4F03A964" w14:textId="77777777" w:rsidR="005B479F" w:rsidRPr="005B479F" w:rsidRDefault="005B479F" w:rsidP="005B479F">
      <w:pPr>
        <w:spacing w:after="120"/>
        <w:ind w:left="567" w:hanging="567"/>
        <w:rPr>
          <w:szCs w:val="22"/>
        </w:rPr>
      </w:pPr>
      <w:r w:rsidRPr="005B479F">
        <w:rPr>
          <w:rFonts w:ascii="Symbol" w:hAnsi="Symbol"/>
          <w:szCs w:val="22"/>
        </w:rPr>
        <w:t></w:t>
      </w:r>
      <w:r w:rsidRPr="005B479F">
        <w:rPr>
          <w:rFonts w:ascii="Symbol" w:hAnsi="Symbol"/>
          <w:szCs w:val="22"/>
        </w:rPr>
        <w:tab/>
      </w:r>
      <w:r w:rsidRPr="005B479F">
        <w:t>A statement of all environmental commitments for the Project</w:t>
      </w:r>
      <w:r w:rsidRPr="005B479F">
        <w:rPr>
          <w:szCs w:val="22"/>
        </w:rPr>
        <w:t>.</w:t>
      </w:r>
    </w:p>
    <w:p w14:paraId="5A863745" w14:textId="77777777" w:rsidR="005B479F" w:rsidRPr="005B479F" w:rsidRDefault="005B479F" w:rsidP="005B479F">
      <w:r w:rsidRPr="005B479F">
        <w:t>Native Vegetation</w:t>
      </w:r>
    </w:p>
    <w:p w14:paraId="6A033904" w14:textId="77777777" w:rsidR="005B479F" w:rsidRPr="005B479F" w:rsidRDefault="005B479F" w:rsidP="005B479F">
      <w:r w:rsidRPr="005B479F">
        <w:t xml:space="preserve">Native vegetation removal deemed necessary for the Project, and required offsets, will be undertaken in accordance with the Guidelines for the removal, destruction or lopping of native vegetation (DELWP, December 2017) to the satisfaction of the Secretary to the Department of Environment, Land, Water and Planning (DELWP). </w:t>
      </w:r>
    </w:p>
    <w:p w14:paraId="18AF3E53" w14:textId="77777777" w:rsidR="005B479F" w:rsidRPr="005B479F" w:rsidRDefault="005B479F" w:rsidP="005B479F">
      <w:pPr>
        <w:spacing w:after="120"/>
        <w:rPr>
          <w:i/>
          <w:iCs/>
        </w:rPr>
      </w:pPr>
      <w:r w:rsidRPr="005B479F">
        <w:rPr>
          <w:i/>
          <w:iCs/>
        </w:rPr>
        <w:t>Flood Management</w:t>
      </w:r>
    </w:p>
    <w:p w14:paraId="15F6B0E6" w14:textId="77777777" w:rsidR="005B479F" w:rsidRPr="005B479F" w:rsidRDefault="005B479F" w:rsidP="005B479F">
      <w:pPr>
        <w:spacing w:after="120"/>
      </w:pPr>
      <w:r w:rsidRPr="005B479F">
        <w:t>Not applicable to City of Whittlesea.</w:t>
      </w:r>
    </w:p>
    <w:p w14:paraId="33ED2A9E" w14:textId="77777777" w:rsidR="005B479F" w:rsidRPr="005B479F" w:rsidRDefault="005B479F" w:rsidP="005B479F">
      <w:pPr>
        <w:spacing w:after="120"/>
        <w:rPr>
          <w:i/>
          <w:iCs/>
        </w:rPr>
      </w:pPr>
      <w:r w:rsidRPr="005B479F">
        <w:rPr>
          <w:i/>
          <w:iCs/>
        </w:rPr>
        <w:t>Heritage Management</w:t>
      </w:r>
    </w:p>
    <w:p w14:paraId="2C88B8AE" w14:textId="77777777" w:rsidR="005B479F" w:rsidRPr="005B479F" w:rsidRDefault="005B479F" w:rsidP="005B479F">
      <w:pPr>
        <w:spacing w:after="120"/>
      </w:pPr>
      <w:r w:rsidRPr="005B479F">
        <w:t>Not applicable to City of Whittlesea as there are no heritage overlays affecting the project area.</w:t>
      </w:r>
    </w:p>
    <w:p w14:paraId="1421B76A" w14:textId="77777777" w:rsidR="005B479F" w:rsidRPr="005B479F" w:rsidRDefault="005B479F" w:rsidP="005B479F">
      <w:pPr>
        <w:spacing w:after="120"/>
        <w:rPr>
          <w:i/>
          <w:iCs/>
        </w:rPr>
      </w:pPr>
      <w:r w:rsidRPr="005B479F">
        <w:rPr>
          <w:i/>
          <w:iCs/>
        </w:rPr>
        <w:t>Creating and altering access to roads</w:t>
      </w:r>
    </w:p>
    <w:p w14:paraId="6C862CEE" w14:textId="77777777" w:rsidR="005B479F" w:rsidRPr="005B479F" w:rsidRDefault="005B479F" w:rsidP="005B479F">
      <w:pPr>
        <w:spacing w:after="120"/>
      </w:pPr>
      <w:r w:rsidRPr="005B479F">
        <w:t>Not applicable to City of Whittlesea as the project area is not accessed via an arterial road or freeway.</w:t>
      </w:r>
    </w:p>
    <w:p w14:paraId="727694FA" w14:textId="77777777" w:rsidR="005B479F" w:rsidRPr="005B479F" w:rsidRDefault="005B479F" w:rsidP="005B479F">
      <w:pPr>
        <w:spacing w:after="120"/>
        <w:rPr>
          <w:i/>
          <w:iCs/>
        </w:rPr>
      </w:pPr>
      <w:r w:rsidRPr="005B479F">
        <w:rPr>
          <w:i/>
          <w:iCs/>
        </w:rPr>
        <w:t>Urban Design Framework</w:t>
      </w:r>
    </w:p>
    <w:p w14:paraId="4A3E3806" w14:textId="77777777" w:rsidR="005B479F" w:rsidRPr="005B479F" w:rsidRDefault="005B479F" w:rsidP="005B479F">
      <w:pPr>
        <w:spacing w:after="120"/>
        <w:rPr>
          <w:i/>
          <w:iCs/>
        </w:rPr>
      </w:pPr>
      <w:r w:rsidRPr="005B479F">
        <w:t xml:space="preserve">Not applicable to City of Whittlesea due to the rural context of the project area.  </w:t>
      </w:r>
    </w:p>
    <w:p w14:paraId="4FF82C19" w14:textId="77777777" w:rsidR="005B479F" w:rsidRPr="005B479F" w:rsidRDefault="005B479F" w:rsidP="005B479F">
      <w:pPr>
        <w:spacing w:after="120"/>
        <w:rPr>
          <w:i/>
          <w:iCs/>
        </w:rPr>
      </w:pPr>
      <w:r w:rsidRPr="005B479F">
        <w:rPr>
          <w:i/>
          <w:iCs/>
        </w:rPr>
        <w:t>Preparatory Buildings and Works</w:t>
      </w:r>
    </w:p>
    <w:p w14:paraId="7EC0A6D3" w14:textId="77777777" w:rsidR="005B479F" w:rsidRPr="005B479F" w:rsidRDefault="005B479F" w:rsidP="005B479F">
      <w:pPr>
        <w:autoSpaceDE w:val="0"/>
        <w:autoSpaceDN w:val="0"/>
        <w:adjustRightInd w:val="0"/>
        <w:spacing w:before="0"/>
        <w:rPr>
          <w:rFonts w:cs="Arial"/>
          <w:color w:val="000000"/>
          <w:szCs w:val="22"/>
          <w:lang w:eastAsia="en-AU"/>
        </w:rPr>
      </w:pPr>
      <w:r w:rsidRPr="005B479F">
        <w:rPr>
          <w:rFonts w:cs="Arial"/>
          <w:color w:val="000000"/>
          <w:szCs w:val="22"/>
          <w:lang w:eastAsia="en-AU"/>
        </w:rPr>
        <w:t xml:space="preserve">These conditions relate to preparatory buildings and works that do not require a planning permit and include investigation, testing and survey work. Any native vegetation removed in preparatory buildings and works are subject to </w:t>
      </w:r>
      <w:r w:rsidRPr="005B479F">
        <w:rPr>
          <w:rFonts w:cs="Arial"/>
          <w:i/>
          <w:iCs/>
          <w:color w:val="000000"/>
          <w:szCs w:val="22"/>
          <w:lang w:eastAsia="en-AU"/>
        </w:rPr>
        <w:t xml:space="preserve">Guidelines for the removal, destruction or lopping of native vegetation </w:t>
      </w:r>
      <w:r w:rsidRPr="005B479F">
        <w:rPr>
          <w:rFonts w:cs="Arial"/>
          <w:color w:val="000000"/>
          <w:szCs w:val="22"/>
          <w:lang w:eastAsia="en-AU"/>
        </w:rPr>
        <w:t xml:space="preserve">(DELWP, December 2017) and relevant information about the native vegetation to be removed must be provided to the to the satisfaction of the Secretary to DELWP. </w:t>
      </w:r>
    </w:p>
    <w:p w14:paraId="3FCCF47F"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Financial Implications</w:t>
      </w:r>
    </w:p>
    <w:p w14:paraId="34CC921D" w14:textId="77777777" w:rsidR="005B479F" w:rsidRPr="005B479F" w:rsidRDefault="005B479F" w:rsidP="005B479F">
      <w:pPr>
        <w:spacing w:after="120"/>
        <w:rPr>
          <w:rFonts w:cs="Arial"/>
          <w:szCs w:val="22"/>
        </w:rPr>
      </w:pPr>
      <w:r w:rsidRPr="005B479F">
        <w:rPr>
          <w:rFonts w:cs="Arial"/>
          <w:szCs w:val="22"/>
        </w:rPr>
        <w:t>There are no financial implications for Council as a result of the Project or the Amendment. The planning authority for the Amendment will be the Minister for Planning.</w:t>
      </w:r>
    </w:p>
    <w:p w14:paraId="270E448B"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Policy strategy and legislation</w:t>
      </w:r>
    </w:p>
    <w:p w14:paraId="69685273" w14:textId="77777777" w:rsidR="005B479F" w:rsidRPr="005B479F" w:rsidRDefault="005B479F" w:rsidP="005B479F">
      <w:pPr>
        <w:spacing w:after="120"/>
        <w:rPr>
          <w:rFonts w:cs="Arial"/>
          <w:i/>
          <w:iCs/>
          <w:szCs w:val="22"/>
        </w:rPr>
      </w:pPr>
      <w:r w:rsidRPr="005B479F">
        <w:rPr>
          <w:rFonts w:cs="Arial"/>
          <w:i/>
          <w:iCs/>
          <w:szCs w:val="22"/>
        </w:rPr>
        <w:t>Plan Melbourne 2017-2050</w:t>
      </w:r>
    </w:p>
    <w:p w14:paraId="622FEA54" w14:textId="77777777" w:rsidR="005B479F" w:rsidRPr="005B479F" w:rsidRDefault="005B479F" w:rsidP="005B479F">
      <w:pPr>
        <w:spacing w:after="120"/>
        <w:rPr>
          <w:rFonts w:cs="Arial"/>
          <w:szCs w:val="22"/>
        </w:rPr>
      </w:pPr>
      <w:r w:rsidRPr="005B479F">
        <w:rPr>
          <w:rFonts w:cs="Arial"/>
          <w:szCs w:val="22"/>
        </w:rPr>
        <w:t>Policy 3.4.2 of Plan Melbourne seeks to increase the volume of freight carried on rail. This is a stated intention of the Project, although it should be noted that the proposed location of the BIFT will mean the distribution of freight to road versus rail is uncertain for this municipality.</w:t>
      </w:r>
    </w:p>
    <w:p w14:paraId="633D8F93" w14:textId="77777777" w:rsidR="005B479F" w:rsidRPr="005B479F" w:rsidRDefault="005B479F" w:rsidP="005B479F">
      <w:pPr>
        <w:spacing w:after="120"/>
        <w:rPr>
          <w:rFonts w:cs="Arial"/>
          <w:i/>
          <w:iCs/>
          <w:szCs w:val="22"/>
        </w:rPr>
      </w:pPr>
      <w:r w:rsidRPr="005B479F">
        <w:rPr>
          <w:rFonts w:cs="Arial"/>
          <w:i/>
          <w:iCs/>
          <w:szCs w:val="22"/>
        </w:rPr>
        <w:t>North Growth Corridor Plan</w:t>
      </w:r>
    </w:p>
    <w:p w14:paraId="4BB9EC4B" w14:textId="77777777" w:rsidR="005B479F" w:rsidRPr="005B479F" w:rsidRDefault="005B479F" w:rsidP="005B479F">
      <w:pPr>
        <w:spacing w:after="120"/>
        <w:rPr>
          <w:rFonts w:cs="Arial"/>
          <w:szCs w:val="22"/>
        </w:rPr>
      </w:pPr>
      <w:r w:rsidRPr="005B479F">
        <w:rPr>
          <w:rFonts w:cs="Arial"/>
          <w:szCs w:val="22"/>
        </w:rPr>
        <w:t>The Growth Corridor Plans are high level integrated land use and transport plans that provide a strategy for the development of Melbourne’s growth corridors over the coming decades.</w:t>
      </w:r>
    </w:p>
    <w:p w14:paraId="36AAD6AF" w14:textId="77777777" w:rsidR="005B479F" w:rsidRPr="005B479F" w:rsidRDefault="005B479F" w:rsidP="005B479F">
      <w:pPr>
        <w:spacing w:after="120"/>
        <w:rPr>
          <w:rFonts w:cs="Arial"/>
          <w:szCs w:val="22"/>
        </w:rPr>
      </w:pPr>
      <w:r w:rsidRPr="005B479F">
        <w:rPr>
          <w:rFonts w:cs="Arial"/>
          <w:szCs w:val="22"/>
        </w:rPr>
        <w:t xml:space="preserve">In the context of the project area, the </w:t>
      </w:r>
      <w:r w:rsidRPr="005B479F">
        <w:rPr>
          <w:rFonts w:cs="Arial"/>
          <w:i/>
          <w:iCs/>
          <w:szCs w:val="22"/>
        </w:rPr>
        <w:t xml:space="preserve">North Growth Corridor Plan </w:t>
      </w:r>
      <w:r w:rsidRPr="005B479F">
        <w:rPr>
          <w:rFonts w:cs="Arial"/>
          <w:szCs w:val="22"/>
        </w:rPr>
        <w:t>identifies future industrial land on the City of Whittlesea side of the railway line and future residential land on the Shire of Mitchell side of the railway line.</w:t>
      </w:r>
    </w:p>
    <w:p w14:paraId="52FABE75" w14:textId="77777777" w:rsidR="005B479F" w:rsidRPr="005B479F" w:rsidRDefault="005B479F" w:rsidP="005B479F">
      <w:pPr>
        <w:spacing w:after="120"/>
        <w:rPr>
          <w:rFonts w:cs="Arial"/>
          <w:i/>
          <w:iCs/>
          <w:szCs w:val="22"/>
        </w:rPr>
      </w:pPr>
      <w:r w:rsidRPr="005B479F">
        <w:rPr>
          <w:rFonts w:cs="Arial"/>
          <w:i/>
          <w:iCs/>
          <w:szCs w:val="22"/>
        </w:rPr>
        <w:t>Integrated Transport Strategy 2014</w:t>
      </w:r>
    </w:p>
    <w:p w14:paraId="786961E5" w14:textId="77777777" w:rsidR="005B479F" w:rsidRPr="005B479F" w:rsidRDefault="005B479F" w:rsidP="005B479F">
      <w:pPr>
        <w:spacing w:after="120"/>
        <w:rPr>
          <w:rFonts w:cs="Arial"/>
          <w:szCs w:val="22"/>
        </w:rPr>
      </w:pPr>
      <w:r w:rsidRPr="005B479F">
        <w:rPr>
          <w:rFonts w:cs="Arial"/>
          <w:szCs w:val="22"/>
        </w:rPr>
        <w:t xml:space="preserve">The </w:t>
      </w:r>
      <w:r w:rsidRPr="005B479F">
        <w:rPr>
          <w:rFonts w:cs="Arial"/>
          <w:i/>
          <w:iCs/>
          <w:szCs w:val="22"/>
        </w:rPr>
        <w:t>Integrated Transport Strategy</w:t>
      </w:r>
      <w:r w:rsidRPr="005B479F">
        <w:rPr>
          <w:rFonts w:cs="Arial"/>
          <w:szCs w:val="22"/>
        </w:rPr>
        <w:t xml:space="preserve"> states that “rail freight plays a limited role within Whittlesea, being primarily focussed on through movement on the interstate line and in the longer term through the proposed intermodal hub at Beveridge”. </w:t>
      </w:r>
    </w:p>
    <w:p w14:paraId="7DDD94C2" w14:textId="77777777" w:rsidR="005B479F" w:rsidRPr="005B479F" w:rsidRDefault="005B479F" w:rsidP="005B479F">
      <w:pPr>
        <w:spacing w:after="120"/>
        <w:rPr>
          <w:rFonts w:cs="Arial"/>
          <w:szCs w:val="22"/>
        </w:rPr>
      </w:pPr>
      <w:r w:rsidRPr="005B479F">
        <w:rPr>
          <w:rFonts w:cs="Arial"/>
          <w:szCs w:val="22"/>
        </w:rPr>
        <w:t xml:space="preserve">The Project facilitates the improvement of freight carrying capacity through the interstate rail network. However, as noted above, the effect in relation to the distribution of freight to road versus rail is uncertain once the BIFT is established. </w:t>
      </w:r>
    </w:p>
    <w:p w14:paraId="38A0DF5F" w14:textId="77777777" w:rsidR="005B479F" w:rsidRPr="005B479F" w:rsidRDefault="005B479F" w:rsidP="005B479F">
      <w:pPr>
        <w:keepNext/>
        <w:tabs>
          <w:tab w:val="left" w:pos="1134"/>
        </w:tabs>
        <w:spacing w:before="360" w:after="120"/>
        <w:rPr>
          <w:rFonts w:cs="Arial"/>
          <w:b/>
          <w:caps/>
          <w:smallCaps/>
          <w:szCs w:val="22"/>
        </w:rPr>
      </w:pPr>
      <w:r w:rsidRPr="005B479F">
        <w:rPr>
          <w:rFonts w:cs="Arial"/>
          <w:b/>
          <w:caps/>
          <w:smallCaps/>
          <w:szCs w:val="22"/>
        </w:rPr>
        <w:t>link to strategic risks</w:t>
      </w:r>
    </w:p>
    <w:p w14:paraId="0EA613F6" w14:textId="77777777" w:rsidR="005B479F" w:rsidRPr="005B479F" w:rsidRDefault="005B479F" w:rsidP="005B479F">
      <w:pPr>
        <w:keepNext/>
        <w:tabs>
          <w:tab w:val="left" w:pos="1134"/>
        </w:tabs>
        <w:spacing w:before="240" w:after="120"/>
        <w:rPr>
          <w:rFonts w:cs="Arial"/>
          <w:i/>
          <w:color w:val="000000" w:themeColor="text1"/>
          <w:szCs w:val="22"/>
        </w:rPr>
      </w:pPr>
      <w:r w:rsidRPr="005B479F">
        <w:rPr>
          <w:rFonts w:cs="Arial"/>
          <w:b/>
          <w:bCs/>
          <w:iCs/>
          <w:lang w:eastAsia="en-AU"/>
        </w:rPr>
        <w:t xml:space="preserve">Strategic Risk </w:t>
      </w:r>
      <w:r w:rsidRPr="005B479F">
        <w:rPr>
          <w:rFonts w:cs="Arial"/>
          <w:i/>
          <w:color w:val="000000" w:themeColor="text1"/>
          <w:szCs w:val="22"/>
        </w:rPr>
        <w:t>Not linked to the risks within the Strategic Risk Register.</w:t>
      </w:r>
    </w:p>
    <w:p w14:paraId="14586CAE" w14:textId="77777777" w:rsidR="005B479F" w:rsidRPr="005B479F" w:rsidRDefault="005B479F" w:rsidP="005B479F">
      <w:pPr>
        <w:spacing w:before="240" w:after="120"/>
        <w:rPr>
          <w:rFonts w:cs="Arial"/>
          <w:szCs w:val="22"/>
        </w:rPr>
      </w:pPr>
      <w:r w:rsidRPr="005B479F">
        <w:rPr>
          <w:rFonts w:cs="Arial"/>
          <w:szCs w:val="22"/>
        </w:rPr>
        <w:t>There are no strategic risk implications for Council as a result of the Project or the Amendment. The Project is being undertaken by ARTC and the planning authority for the Amendment will be the Minister for Planning.</w:t>
      </w:r>
    </w:p>
    <w:p w14:paraId="1F4E1E6A" w14:textId="77777777" w:rsidR="005B479F" w:rsidRPr="005B479F" w:rsidRDefault="005B479F" w:rsidP="005B479F">
      <w:pPr>
        <w:spacing w:before="0"/>
        <w:rPr>
          <w:rFonts w:cs="Arial"/>
          <w:sz w:val="16"/>
          <w:szCs w:val="16"/>
          <w:lang w:val="en-GB"/>
        </w:rPr>
      </w:pPr>
    </w:p>
    <w:p w14:paraId="12F17BC3"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Links to whittlesea 2040 and the CoUNCIL Plan</w:t>
      </w:r>
    </w:p>
    <w:p w14:paraId="5525A49B" w14:textId="77777777" w:rsidR="005B479F" w:rsidRPr="005B479F" w:rsidRDefault="005B479F" w:rsidP="005B479F">
      <w:pPr>
        <w:tabs>
          <w:tab w:val="left" w:pos="2835"/>
        </w:tabs>
        <w:spacing w:after="120"/>
        <w:ind w:left="2835" w:hanging="2835"/>
        <w:jc w:val="left"/>
        <w:rPr>
          <w:rFonts w:cs="Arial"/>
          <w:b/>
          <w:bCs/>
          <w:iCs/>
          <w:szCs w:val="20"/>
          <w:lang w:eastAsia="en-AU"/>
        </w:rPr>
      </w:pPr>
      <w:r w:rsidRPr="005B479F">
        <w:rPr>
          <w:rFonts w:cs="Arial"/>
          <w:b/>
          <w:bCs/>
          <w:iCs/>
          <w:szCs w:val="20"/>
          <w:lang w:eastAsia="en-AU"/>
        </w:rPr>
        <w:t>Goal</w:t>
      </w:r>
      <w:r w:rsidRPr="005B479F">
        <w:rPr>
          <w:rFonts w:cs="Arial"/>
          <w:b/>
          <w:bCs/>
          <w:iCs/>
          <w:szCs w:val="20"/>
          <w:lang w:eastAsia="en-AU"/>
        </w:rPr>
        <w:tab/>
      </w:r>
      <w:r w:rsidRPr="005B479F">
        <w:rPr>
          <w:b/>
        </w:rPr>
        <w:t>Liveable neighbourhoods</w:t>
      </w:r>
    </w:p>
    <w:p w14:paraId="2028B410" w14:textId="77777777" w:rsidR="005B479F" w:rsidRPr="005B479F" w:rsidRDefault="005B479F" w:rsidP="005B479F">
      <w:pPr>
        <w:tabs>
          <w:tab w:val="left" w:pos="2835"/>
        </w:tabs>
        <w:spacing w:after="120"/>
        <w:ind w:left="2835" w:hanging="2835"/>
        <w:jc w:val="left"/>
        <w:rPr>
          <w:rFonts w:cs="Arial"/>
          <w:b/>
          <w:bCs/>
          <w:iCs/>
          <w:szCs w:val="20"/>
          <w:lang w:eastAsia="en-AU"/>
        </w:rPr>
      </w:pPr>
      <w:r w:rsidRPr="005B479F">
        <w:rPr>
          <w:rFonts w:cs="Arial"/>
          <w:b/>
          <w:bCs/>
          <w:iCs/>
          <w:szCs w:val="20"/>
          <w:lang w:eastAsia="en-AU"/>
        </w:rPr>
        <w:t>Key Direction</w:t>
      </w:r>
      <w:r w:rsidRPr="005B479F">
        <w:rPr>
          <w:rFonts w:cs="Arial"/>
          <w:b/>
          <w:bCs/>
          <w:iCs/>
          <w:szCs w:val="20"/>
          <w:lang w:eastAsia="en-AU"/>
        </w:rPr>
        <w:tab/>
      </w:r>
      <w:r w:rsidRPr="005B479F">
        <w:rPr>
          <w:b/>
        </w:rPr>
        <w:t>Smart, connected transport network</w:t>
      </w:r>
    </w:p>
    <w:p w14:paraId="549096EA" w14:textId="77777777" w:rsidR="005B479F" w:rsidRPr="005B479F" w:rsidRDefault="005B479F" w:rsidP="005B479F">
      <w:pPr>
        <w:rPr>
          <w:rFonts w:cs="Arial"/>
          <w:sz w:val="16"/>
          <w:szCs w:val="16"/>
          <w:lang w:val="en-GB"/>
        </w:rPr>
      </w:pPr>
    </w:p>
    <w:p w14:paraId="49FA6553" w14:textId="77777777" w:rsidR="005B479F" w:rsidRPr="005B479F" w:rsidRDefault="005B479F" w:rsidP="005B479F">
      <w:pPr>
        <w:spacing w:after="120"/>
      </w:pPr>
      <w:r w:rsidRPr="005B479F">
        <w:t xml:space="preserve">Noting that the Project achieves state and national freight objectives rather than being targeted to neighbourhoods, it broadly aligns with objectives from </w:t>
      </w:r>
      <w:r w:rsidRPr="005B479F">
        <w:rPr>
          <w:i/>
          <w:iCs/>
        </w:rPr>
        <w:t>Whittlesea 2040</w:t>
      </w:r>
      <w:r w:rsidRPr="005B479F">
        <w:t xml:space="preserve"> to extend networks and to provide better transport links. </w:t>
      </w:r>
    </w:p>
    <w:p w14:paraId="260E0496"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Declarations of Conflicts of Interest</w:t>
      </w:r>
    </w:p>
    <w:p w14:paraId="02D2A365" w14:textId="77777777" w:rsidR="005B479F" w:rsidRPr="005B479F" w:rsidRDefault="005B479F" w:rsidP="005B479F">
      <w:pPr>
        <w:spacing w:after="120"/>
        <w:rPr>
          <w:lang w:eastAsia="en-AU"/>
        </w:rPr>
      </w:pPr>
      <w:r w:rsidRPr="005B479F">
        <w:rPr>
          <w:lang w:eastAsia="en-AU"/>
        </w:rPr>
        <w:t xml:space="preserve">Under Section 130 of the </w:t>
      </w:r>
      <w:r w:rsidRPr="005B479F">
        <w:rPr>
          <w:i/>
          <w:iCs/>
          <w:lang w:eastAsia="en-AU"/>
        </w:rPr>
        <w:t xml:space="preserve">Local Government Act 2020 </w:t>
      </w:r>
      <w:r w:rsidRPr="005B479F">
        <w:rPr>
          <w:iCs/>
          <w:lang w:eastAsia="en-AU"/>
        </w:rPr>
        <w:t xml:space="preserve">and Rule 47 of the </w:t>
      </w:r>
      <w:r w:rsidRPr="005B479F">
        <w:rPr>
          <w:i/>
          <w:iCs/>
          <w:lang w:eastAsia="en-AU"/>
        </w:rPr>
        <w:t>Governance Rules 2021,</w:t>
      </w:r>
      <w:r w:rsidRPr="005B479F">
        <w:rPr>
          <w:lang w:eastAsia="en-AU"/>
        </w:rPr>
        <w:t xml:space="preserve"> officers providing advice to Council are required to disclose any conflict of interest they have in a matter and explain the nature of the conflict.</w:t>
      </w:r>
    </w:p>
    <w:p w14:paraId="65D3164E" w14:textId="77777777" w:rsidR="005B479F" w:rsidRPr="005B479F" w:rsidRDefault="005B479F" w:rsidP="005B479F">
      <w:pPr>
        <w:spacing w:after="120"/>
        <w:rPr>
          <w:lang w:eastAsia="en-AU"/>
        </w:rPr>
      </w:pPr>
      <w:r w:rsidRPr="005B479F">
        <w:rPr>
          <w:lang w:eastAsia="en-AU"/>
        </w:rPr>
        <w:t>The Responsible Officer reviewing this report, having made enquiries with relevant members of staff, reports that no disclosable interests have been raised in relation to this report.</w:t>
      </w:r>
    </w:p>
    <w:p w14:paraId="6E0BAC84" w14:textId="77777777" w:rsidR="005B479F" w:rsidRPr="005B479F" w:rsidRDefault="005B479F" w:rsidP="005B479F">
      <w:pPr>
        <w:keepNext/>
        <w:spacing w:before="360" w:after="240"/>
        <w:rPr>
          <w:rFonts w:cs="Arial"/>
          <w:b/>
          <w:szCs w:val="22"/>
          <w:u w:val="single"/>
        </w:rPr>
      </w:pPr>
      <w:r w:rsidRPr="005B479F">
        <w:rPr>
          <w:rFonts w:cs="Arial"/>
          <w:b/>
          <w:caps/>
          <w:smallCaps/>
          <w:szCs w:val="22"/>
        </w:rPr>
        <w:t>Conclusion</w:t>
      </w:r>
    </w:p>
    <w:p w14:paraId="50E6304C" w14:textId="77777777" w:rsidR="005B479F" w:rsidRPr="005B479F" w:rsidRDefault="005B479F" w:rsidP="005B479F">
      <w:pPr>
        <w:spacing w:after="120"/>
        <w:rPr>
          <w:rFonts w:cs="Arial"/>
          <w:szCs w:val="22"/>
        </w:rPr>
      </w:pPr>
      <w:r w:rsidRPr="005B479F">
        <w:rPr>
          <w:rFonts w:cs="Arial"/>
          <w:szCs w:val="22"/>
        </w:rPr>
        <w:t>ARTC has requested that the Minister for Planning undertake a Planning Scheme Amendment to apply the SCO to project areas that form part of the Inland Rail Project – Tottenham to Albury within six local government areas, including City of Whittlesea. Via the Amendment, an Incorporated Document will provide conditions that must be met to the satisfaction of the Minister for Planning, to ensure the Project can progress without the need for additional planning permits.</w:t>
      </w:r>
    </w:p>
    <w:p w14:paraId="29D7C6A0" w14:textId="77777777" w:rsidR="005B479F" w:rsidRPr="005B479F" w:rsidRDefault="005B479F" w:rsidP="005B479F">
      <w:pPr>
        <w:spacing w:after="120"/>
        <w:rPr>
          <w:rFonts w:cs="Arial"/>
          <w:szCs w:val="22"/>
        </w:rPr>
      </w:pPr>
      <w:r w:rsidRPr="005B479F">
        <w:rPr>
          <w:rFonts w:cs="Arial"/>
          <w:szCs w:val="22"/>
        </w:rPr>
        <w:t xml:space="preserve">Ministerial approval for the Amendment is contingent upon ARTC undertaking a voluntary exhibition of the draft planning scheme amendment documentation and receiving a letter of support for the Project and the Amendment from each affected Council. </w:t>
      </w:r>
    </w:p>
    <w:p w14:paraId="55EBBAFF" w14:textId="77777777" w:rsidR="005B479F" w:rsidRPr="005B479F" w:rsidRDefault="005B479F" w:rsidP="005B479F">
      <w:pPr>
        <w:spacing w:after="120"/>
      </w:pPr>
      <w:r w:rsidRPr="005B479F">
        <w:rPr>
          <w:rFonts w:cs="Arial"/>
        </w:rPr>
        <w:t xml:space="preserve">Council officers have reviewed the Amendment documentation and found it to be satisfactory, noting that the Project affects a relatively small area within City of Whittlesea.  ARTC has proposed a planning framework that has incorporated the necessary considerations of environmental and amenity impacts. The Amendment will expedite a nationally significant infrastructure project and, on balance, should be wholeheartedly supported. As such, it is recommended that Council </w:t>
      </w:r>
      <w:r w:rsidRPr="005B479F">
        <w:t>write to the Minister for Planning expressing support for the Inland Rail Project - Tottenham to Albury, and the proposed Amendment.</w:t>
      </w:r>
    </w:p>
    <w:p w14:paraId="4F719E6E" w14:textId="77777777" w:rsidR="005B479F" w:rsidRPr="005B479F" w:rsidRDefault="005B479F" w:rsidP="005B479F">
      <w:pPr>
        <w:spacing w:before="0"/>
        <w:rPr>
          <w:rFonts w:cs="Arial"/>
          <w:sz w:val="16"/>
          <w:szCs w:val="16"/>
          <w:lang w:val="en-GB"/>
        </w:rPr>
      </w:pPr>
    </w:p>
    <w:tbl>
      <w:tblPr>
        <w:tblW w:w="5000" w:type="pct"/>
        <w:tblLook w:val="0000" w:firstRow="0" w:lastRow="0" w:firstColumn="0" w:lastColumn="0" w:noHBand="0" w:noVBand="0"/>
      </w:tblPr>
      <w:tblGrid>
        <w:gridCol w:w="9287"/>
      </w:tblGrid>
      <w:tr w:rsidR="005B479F" w:rsidRPr="005B479F" w14:paraId="1AC9CD09" w14:textId="77777777" w:rsidTr="00BE368F">
        <w:tc>
          <w:tcPr>
            <w:tcW w:w="5000" w:type="pct"/>
          </w:tcPr>
          <w:p w14:paraId="54D7BAFA" w14:textId="77777777" w:rsidR="005B479F" w:rsidRPr="005B479F" w:rsidRDefault="005B479F" w:rsidP="009B1157">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5B479F">
              <w:rPr>
                <w:rFonts w:cs="Arial"/>
                <w:b/>
                <w:bCs/>
                <w:caps/>
              </w:rPr>
              <w:t>RECOMMENDATION</w:t>
            </w:r>
          </w:p>
          <w:p w14:paraId="732CDA90" w14:textId="77777777" w:rsidR="005B479F" w:rsidRPr="005B479F" w:rsidRDefault="005B479F" w:rsidP="005B479F">
            <w:pPr>
              <w:rPr>
                <w:b/>
              </w:rPr>
            </w:pPr>
            <w:r w:rsidRPr="005B479F">
              <w:rPr>
                <w:b/>
              </w:rPr>
              <w:t>THAT Council resolve to w</w:t>
            </w:r>
            <w:r w:rsidRPr="005B479F">
              <w:rPr>
                <w:b/>
                <w:bCs/>
              </w:rPr>
              <w:t xml:space="preserve">rite to the Minister for Planning expressing support for the planning framework proposed by the planning scheme amendment to facilitate the nationally significant Inland Rail Project - Tottenham to Albury. </w:t>
            </w:r>
          </w:p>
        </w:tc>
      </w:tr>
      <w:tr w:rsidR="009B1157" w:rsidRPr="005B479F" w14:paraId="640CE202" w14:textId="77777777" w:rsidTr="00BE368F">
        <w:tc>
          <w:tcPr>
            <w:tcW w:w="5000" w:type="pct"/>
          </w:tcPr>
          <w:p w14:paraId="4ACB9C86" w14:textId="77777777" w:rsidR="009B1157" w:rsidRDefault="009B1157" w:rsidP="009B1157">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166" w:name="PDF2_Recommendations_33664"/>
            <w:bookmarkEnd w:id="166"/>
            <w:r w:rsidRPr="009B1157">
              <w:rPr>
                <w:rFonts w:cs="Arial"/>
                <w:b/>
                <w:bCs/>
                <w:caps/>
              </w:rPr>
              <w:t>Council Resolution</w:t>
            </w:r>
          </w:p>
          <w:p w14:paraId="00409ABF" w14:textId="77777777" w:rsidR="009B1157" w:rsidRDefault="009B1157" w:rsidP="009B1157">
            <w:pPr>
              <w:tabs>
                <w:tab w:val="left" w:pos="2268"/>
              </w:tabs>
              <w:rPr>
                <w:rFonts w:cs="Arial"/>
                <w:b/>
                <w:i/>
              </w:rPr>
            </w:pPr>
            <w:bookmarkStart w:id="167" w:name="MoverSeconder_33664"/>
            <w:r w:rsidRPr="009B1157">
              <w:rPr>
                <w:rFonts w:cs="Arial"/>
                <w:b/>
                <w:i/>
                <w:caps/>
              </w:rPr>
              <w:t>Moved:</w:t>
            </w:r>
            <w:r w:rsidRPr="009B1157">
              <w:rPr>
                <w:rFonts w:cs="Arial"/>
                <w:b/>
                <w:i/>
                <w:caps/>
              </w:rPr>
              <w:tab/>
            </w:r>
            <w:r w:rsidRPr="009B1157">
              <w:rPr>
                <w:rFonts w:cs="Arial"/>
                <w:b/>
                <w:i/>
              </w:rPr>
              <w:t>Chairperson Wilson</w:t>
            </w:r>
          </w:p>
          <w:p w14:paraId="497D519A" w14:textId="77777777" w:rsidR="009B1157" w:rsidRDefault="009B1157" w:rsidP="009B1157">
            <w:pPr>
              <w:tabs>
                <w:tab w:val="left" w:pos="2268"/>
              </w:tabs>
              <w:spacing w:before="0"/>
              <w:rPr>
                <w:rFonts w:cs="Arial"/>
                <w:b/>
                <w:i/>
              </w:rPr>
            </w:pPr>
            <w:r w:rsidRPr="009B1157">
              <w:rPr>
                <w:rFonts w:cs="Arial"/>
                <w:b/>
                <w:i/>
                <w:caps/>
              </w:rPr>
              <w:t>Seconded:</w:t>
            </w:r>
            <w:r w:rsidRPr="009B1157">
              <w:rPr>
                <w:rFonts w:cs="Arial"/>
                <w:b/>
                <w:i/>
                <w:caps/>
              </w:rPr>
              <w:tab/>
            </w:r>
            <w:r w:rsidRPr="009B1157">
              <w:rPr>
                <w:rFonts w:cs="Arial"/>
                <w:b/>
                <w:i/>
              </w:rPr>
              <w:t xml:space="preserve">Administrator Eddy </w:t>
            </w:r>
          </w:p>
          <w:bookmarkEnd w:id="167"/>
          <w:p w14:paraId="67B04DF9" w14:textId="77777777" w:rsidR="009B1157" w:rsidRPr="009B1157" w:rsidRDefault="009B1157" w:rsidP="009B1157">
            <w:pPr>
              <w:tabs>
                <w:tab w:val="left" w:pos="2268"/>
              </w:tabs>
              <w:spacing w:before="0"/>
            </w:pPr>
          </w:p>
          <w:p w14:paraId="71AC2731" w14:textId="77777777" w:rsidR="009B1157" w:rsidRDefault="009B1157" w:rsidP="009B1157">
            <w:pPr>
              <w:rPr>
                <w:rFonts w:cs="Arial"/>
                <w:b/>
              </w:rPr>
            </w:pPr>
            <w:r w:rsidRPr="009B1157">
              <w:rPr>
                <w:rFonts w:cs="Arial"/>
                <w:b/>
              </w:rPr>
              <w:t>THAT Council resolve to adopt the Recommendation.</w:t>
            </w:r>
            <w:bookmarkStart w:id="168" w:name="Carried_33664"/>
          </w:p>
          <w:p w14:paraId="7468658E" w14:textId="77777777" w:rsidR="009B1157" w:rsidRPr="009B1157" w:rsidRDefault="009B1157" w:rsidP="009B1157">
            <w:pPr>
              <w:jc w:val="right"/>
            </w:pPr>
            <w:r w:rsidRPr="009B1157">
              <w:rPr>
                <w:rFonts w:cs="Arial"/>
                <w:b/>
                <w:caps/>
              </w:rPr>
              <w:t>Carried</w:t>
            </w:r>
            <w:bookmarkEnd w:id="168"/>
          </w:p>
        </w:tc>
      </w:tr>
    </w:tbl>
    <w:p w14:paraId="5D475671" w14:textId="77777777" w:rsidR="005B479F" w:rsidRDefault="005B479F" w:rsidP="005B479F">
      <w:pPr>
        <w:jc w:val="center"/>
        <w:sectPr w:rsidR="005B479F" w:rsidSect="005B479F">
          <w:headerReference w:type="even" r:id="rId288"/>
          <w:headerReference w:type="default" r:id="rId289"/>
          <w:footerReference w:type="even" r:id="rId290"/>
          <w:footerReference w:type="default" r:id="rId291"/>
          <w:headerReference w:type="first" r:id="rId292"/>
          <w:footerReference w:type="first" r:id="rId293"/>
          <w:type w:val="oddPage"/>
          <w:pgSz w:w="11907" w:h="16839" w:code="9"/>
          <w:pgMar w:top="1134" w:right="1418" w:bottom="851" w:left="1418" w:header="851" w:footer="567" w:gutter="0"/>
          <w:cols w:space="720"/>
          <w:formProt w:val="0"/>
          <w:docGrid w:linePitch="299"/>
        </w:sectPr>
      </w:pPr>
      <w:r>
        <w:t xml:space="preserve"> </w:t>
      </w:r>
      <w:bookmarkStart w:id="169" w:name="PageSet_Report_33664"/>
      <w:bookmarkEnd w:id="169"/>
    </w:p>
    <w:p w14:paraId="14CC2696" w14:textId="77777777" w:rsidR="005B479F" w:rsidRDefault="005B479F" w:rsidP="005B479F">
      <w:pPr>
        <w:jc w:val="center"/>
        <w:sectPr w:rsidR="005B479F" w:rsidSect="005B479F">
          <w:headerReference w:type="even" r:id="rId294"/>
          <w:headerReference w:type="default" r:id="rId295"/>
          <w:footerReference w:type="even" r:id="rId296"/>
          <w:footerReference w:type="default" r:id="rId297"/>
          <w:headerReference w:type="first" r:id="rId298"/>
          <w:footerReference w:type="first" r:id="rId299"/>
          <w:type w:val="oddPage"/>
          <w:pgSz w:w="23814" w:h="16839" w:orient="landscape" w:code="9"/>
          <w:pgMar w:top="1021" w:right="1021" w:bottom="1021" w:left="1021" w:header="425" w:footer="425" w:gutter="0"/>
          <w:cols w:space="720"/>
          <w:formProt w:val="0"/>
          <w:docGrid w:linePitch="299"/>
        </w:sectPr>
      </w:pPr>
      <w:bookmarkStart w:id="170" w:name="PDF3_Attachment_33664_1"/>
      <w:bookmarkEnd w:id="170"/>
      <w:r>
        <w:rPr>
          <w:noProof/>
          <w:lang w:eastAsia="en-AU"/>
        </w:rPr>
        <w:drawing>
          <wp:inline distT="0" distB="0" distL="0" distR="0" wp14:anchorId="1DA51883" wp14:editId="61AA1F45">
            <wp:extent cx="13045224" cy="9167964"/>
            <wp:effectExtent l="0" t="0" r="444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extLst>
                        <a:ext uri="{28A0092B-C50C-407E-A947-70E740481C1C}">
                          <a14:useLocalDpi xmlns:a14="http://schemas.microsoft.com/office/drawing/2010/main" val="0"/>
                        </a:ext>
                      </a:extLst>
                    </a:blip>
                    <a:srcRect l="680" t="962" r="680" b="962"/>
                    <a:stretch>
                      <a:fillRect/>
                    </a:stretch>
                  </pic:blipFill>
                  <pic:spPr>
                    <a:xfrm>
                      <a:off x="0" y="0"/>
                      <a:ext cx="13045224" cy="9167964"/>
                    </a:xfrm>
                    <a:prstGeom prst="rect">
                      <a:avLst/>
                    </a:prstGeom>
                  </pic:spPr>
                </pic:pic>
              </a:graphicData>
            </a:graphic>
          </wp:inline>
        </w:drawing>
      </w:r>
    </w:p>
    <w:p w14:paraId="76F113CB" w14:textId="77777777" w:rsidR="005B479F" w:rsidRDefault="005B479F" w:rsidP="005B479F">
      <w:pPr>
        <w:jc w:val="center"/>
        <w:sectPr w:rsidR="005B479F" w:rsidSect="005B479F">
          <w:headerReference w:type="even" r:id="rId301"/>
          <w:headerReference w:type="default" r:id="rId302"/>
          <w:footerReference w:type="even" r:id="rId303"/>
          <w:footerReference w:type="default" r:id="rId304"/>
          <w:headerReference w:type="first" r:id="rId305"/>
          <w:footerReference w:type="first" r:id="rId306"/>
          <w:pgSz w:w="16839" w:h="11907" w:orient="landscape" w:code="9"/>
          <w:pgMar w:top="1021" w:right="1021" w:bottom="1021" w:left="1021" w:header="425" w:footer="425" w:gutter="0"/>
          <w:cols w:space="720"/>
          <w:formProt w:val="0"/>
          <w:docGrid w:linePitch="299"/>
        </w:sectPr>
      </w:pPr>
      <w:bookmarkStart w:id="171" w:name="PDF3_Section_33664_1_2"/>
      <w:bookmarkEnd w:id="171"/>
      <w:r>
        <w:rPr>
          <w:noProof/>
          <w:lang w:eastAsia="en-AU"/>
        </w:rPr>
        <w:drawing>
          <wp:inline distT="0" distB="0" distL="0" distR="0" wp14:anchorId="567E976C" wp14:editId="5183DFA7">
            <wp:extent cx="8604061" cy="6036204"/>
            <wp:effectExtent l="0" t="0" r="6985" b="317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bookmarkStart w:id="172" w:name="INF_EndOfAttachment_33664_1"/>
      <w:bookmarkEnd w:id="172"/>
    </w:p>
    <w:p w14:paraId="199141A5" w14:textId="77777777" w:rsidR="005B479F" w:rsidRDefault="005B479F" w:rsidP="005B479F">
      <w:pPr>
        <w:jc w:val="center"/>
      </w:pPr>
      <w:bookmarkStart w:id="173" w:name="PDF3_Attachment_33664_2"/>
      <w:bookmarkEnd w:id="173"/>
      <w:r>
        <w:rPr>
          <w:noProof/>
          <w:lang w:eastAsia="en-AU"/>
        </w:rPr>
        <w:drawing>
          <wp:inline distT="0" distB="0" distL="0" distR="0" wp14:anchorId="4B27E634" wp14:editId="54B73F3E">
            <wp:extent cx="6213475" cy="8854734"/>
            <wp:effectExtent l="0" t="0" r="0" b="381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49003D2" w14:textId="77777777" w:rsidR="005B479F" w:rsidRDefault="005B479F" w:rsidP="005B479F">
      <w:pPr>
        <w:spacing w:before="0"/>
        <w:jc w:val="left"/>
      </w:pPr>
      <w:r>
        <w:br w:type="page"/>
      </w:r>
    </w:p>
    <w:p w14:paraId="53EF87EC" w14:textId="77777777" w:rsidR="005B479F" w:rsidRDefault="005B479F" w:rsidP="005B479F">
      <w:pPr>
        <w:jc w:val="center"/>
      </w:pPr>
      <w:r>
        <w:rPr>
          <w:noProof/>
          <w:lang w:eastAsia="en-AU"/>
        </w:rPr>
        <w:drawing>
          <wp:inline distT="0" distB="0" distL="0" distR="0" wp14:anchorId="15020C03" wp14:editId="0A938471">
            <wp:extent cx="6213475" cy="8858066"/>
            <wp:effectExtent l="0" t="0" r="0" b="63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73E53A9" w14:textId="77777777" w:rsidR="005B479F" w:rsidRDefault="005B479F" w:rsidP="005B479F">
      <w:pPr>
        <w:spacing w:before="0"/>
        <w:jc w:val="left"/>
      </w:pPr>
      <w:r>
        <w:br w:type="page"/>
      </w:r>
    </w:p>
    <w:p w14:paraId="1D1C3597" w14:textId="77777777" w:rsidR="005B479F" w:rsidRDefault="005B479F" w:rsidP="005B479F">
      <w:pPr>
        <w:jc w:val="center"/>
      </w:pPr>
      <w:r>
        <w:rPr>
          <w:noProof/>
          <w:lang w:eastAsia="en-AU"/>
        </w:rPr>
        <w:drawing>
          <wp:inline distT="0" distB="0" distL="0" distR="0" wp14:anchorId="584CA31D" wp14:editId="0F1A74FE">
            <wp:extent cx="6213475" cy="8858066"/>
            <wp:effectExtent l="0" t="0" r="0" b="63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5E40A85D" w14:textId="77777777" w:rsidR="005B479F" w:rsidRDefault="005B479F" w:rsidP="005B479F">
      <w:pPr>
        <w:spacing w:before="0"/>
        <w:jc w:val="left"/>
      </w:pPr>
      <w:r>
        <w:br w:type="page"/>
      </w:r>
    </w:p>
    <w:p w14:paraId="7187CEB3" w14:textId="77777777" w:rsidR="005B479F" w:rsidRDefault="005B479F" w:rsidP="005B479F">
      <w:pPr>
        <w:jc w:val="center"/>
      </w:pPr>
      <w:r>
        <w:rPr>
          <w:noProof/>
          <w:lang w:eastAsia="en-AU"/>
        </w:rPr>
        <w:drawing>
          <wp:inline distT="0" distB="0" distL="0" distR="0" wp14:anchorId="0506E581" wp14:editId="749F464C">
            <wp:extent cx="6213475" cy="8858066"/>
            <wp:effectExtent l="0" t="0" r="0" b="63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2119DD8" w14:textId="77777777" w:rsidR="005B479F" w:rsidRDefault="005B479F" w:rsidP="005B479F">
      <w:pPr>
        <w:spacing w:before="0"/>
        <w:jc w:val="left"/>
      </w:pPr>
      <w:r>
        <w:br w:type="page"/>
      </w:r>
    </w:p>
    <w:p w14:paraId="78E121D6" w14:textId="77777777" w:rsidR="005B479F" w:rsidRDefault="005B479F" w:rsidP="005B479F">
      <w:pPr>
        <w:jc w:val="center"/>
      </w:pPr>
      <w:r>
        <w:rPr>
          <w:noProof/>
          <w:lang w:eastAsia="en-AU"/>
        </w:rPr>
        <w:drawing>
          <wp:inline distT="0" distB="0" distL="0" distR="0" wp14:anchorId="1D58D9E8" wp14:editId="74AC5C57">
            <wp:extent cx="6213475" cy="8858066"/>
            <wp:effectExtent l="0" t="0" r="0" b="63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FDBFBB0" w14:textId="77777777" w:rsidR="005B479F" w:rsidRDefault="005B479F" w:rsidP="005B479F">
      <w:pPr>
        <w:spacing w:before="0"/>
        <w:jc w:val="left"/>
      </w:pPr>
      <w:r>
        <w:br w:type="page"/>
      </w:r>
    </w:p>
    <w:p w14:paraId="655383E6" w14:textId="77777777" w:rsidR="005B479F" w:rsidRDefault="005B479F" w:rsidP="005B479F">
      <w:pPr>
        <w:jc w:val="center"/>
      </w:pPr>
      <w:r>
        <w:rPr>
          <w:noProof/>
          <w:lang w:eastAsia="en-AU"/>
        </w:rPr>
        <w:drawing>
          <wp:inline distT="0" distB="0" distL="0" distR="0" wp14:anchorId="135F6540" wp14:editId="4DBC149A">
            <wp:extent cx="6213475" cy="8858066"/>
            <wp:effectExtent l="0" t="0" r="0" b="63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FF7FD39" w14:textId="77777777" w:rsidR="005B479F" w:rsidRDefault="005B479F" w:rsidP="005B479F">
      <w:pPr>
        <w:spacing w:before="0"/>
        <w:jc w:val="left"/>
      </w:pPr>
      <w:r>
        <w:br w:type="page"/>
      </w:r>
    </w:p>
    <w:p w14:paraId="77BA5868" w14:textId="77777777" w:rsidR="005B479F" w:rsidRDefault="005B479F" w:rsidP="005B479F">
      <w:pPr>
        <w:jc w:val="center"/>
      </w:pPr>
      <w:r>
        <w:rPr>
          <w:noProof/>
          <w:lang w:eastAsia="en-AU"/>
        </w:rPr>
        <w:drawing>
          <wp:inline distT="0" distB="0" distL="0" distR="0" wp14:anchorId="436F354E" wp14:editId="1C5CD79E">
            <wp:extent cx="6213475" cy="8858066"/>
            <wp:effectExtent l="0" t="0" r="0" b="63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2DE92C7" w14:textId="77777777" w:rsidR="005B479F" w:rsidRDefault="005B479F" w:rsidP="005B479F">
      <w:pPr>
        <w:spacing w:before="0"/>
        <w:jc w:val="left"/>
      </w:pPr>
      <w:r>
        <w:br w:type="page"/>
      </w:r>
    </w:p>
    <w:p w14:paraId="6FB1C604" w14:textId="77777777" w:rsidR="005B479F" w:rsidRDefault="005B479F" w:rsidP="005B479F">
      <w:pPr>
        <w:jc w:val="center"/>
      </w:pPr>
      <w:r>
        <w:rPr>
          <w:noProof/>
          <w:lang w:eastAsia="en-AU"/>
        </w:rPr>
        <w:drawing>
          <wp:inline distT="0" distB="0" distL="0" distR="0" wp14:anchorId="30C8798D" wp14:editId="15EBF60F">
            <wp:extent cx="6213475" cy="8858066"/>
            <wp:effectExtent l="0" t="0" r="0" b="63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2066C9C" w14:textId="77777777" w:rsidR="005B479F" w:rsidRDefault="005B479F" w:rsidP="005B479F">
      <w:pPr>
        <w:spacing w:before="0"/>
        <w:jc w:val="left"/>
      </w:pPr>
      <w:r>
        <w:br w:type="page"/>
      </w:r>
    </w:p>
    <w:p w14:paraId="1B81588B" w14:textId="77777777" w:rsidR="005B479F" w:rsidRDefault="005B479F" w:rsidP="005B479F">
      <w:pPr>
        <w:jc w:val="center"/>
      </w:pPr>
      <w:r>
        <w:rPr>
          <w:noProof/>
          <w:lang w:eastAsia="en-AU"/>
        </w:rPr>
        <w:drawing>
          <wp:inline distT="0" distB="0" distL="0" distR="0" wp14:anchorId="184B5D24" wp14:editId="1E40F0B1">
            <wp:extent cx="6213475" cy="8858066"/>
            <wp:effectExtent l="0" t="0" r="0" b="63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C2E84FE" w14:textId="77777777" w:rsidR="005B479F" w:rsidRDefault="005B479F" w:rsidP="005B479F">
      <w:pPr>
        <w:spacing w:before="0"/>
        <w:jc w:val="left"/>
      </w:pPr>
      <w:r>
        <w:br w:type="page"/>
      </w:r>
    </w:p>
    <w:p w14:paraId="2FB0DC77" w14:textId="77777777" w:rsidR="005B479F" w:rsidRDefault="005B479F" w:rsidP="005B479F">
      <w:pPr>
        <w:jc w:val="center"/>
      </w:pPr>
      <w:r>
        <w:rPr>
          <w:noProof/>
          <w:lang w:eastAsia="en-AU"/>
        </w:rPr>
        <w:drawing>
          <wp:inline distT="0" distB="0" distL="0" distR="0" wp14:anchorId="3C5E7C22" wp14:editId="0FCD0949">
            <wp:extent cx="6213475" cy="8858066"/>
            <wp:effectExtent l="0" t="0" r="0" b="63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F06930E" w14:textId="77777777" w:rsidR="005B479F" w:rsidRDefault="005B479F" w:rsidP="005B479F">
      <w:pPr>
        <w:spacing w:before="0"/>
        <w:jc w:val="left"/>
      </w:pPr>
      <w:r>
        <w:br w:type="page"/>
      </w:r>
    </w:p>
    <w:p w14:paraId="2A44410D" w14:textId="77777777" w:rsidR="005B479F" w:rsidRDefault="005B479F" w:rsidP="005B479F">
      <w:pPr>
        <w:jc w:val="center"/>
      </w:pPr>
      <w:r>
        <w:rPr>
          <w:noProof/>
          <w:lang w:eastAsia="en-AU"/>
        </w:rPr>
        <w:drawing>
          <wp:inline distT="0" distB="0" distL="0" distR="0" wp14:anchorId="47E9DC55" wp14:editId="71B68629">
            <wp:extent cx="6213475" cy="8858066"/>
            <wp:effectExtent l="0" t="0" r="0" b="63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78055B5" w14:textId="77777777" w:rsidR="005B479F" w:rsidRDefault="005B479F" w:rsidP="005B479F">
      <w:pPr>
        <w:spacing w:before="0"/>
        <w:jc w:val="left"/>
      </w:pPr>
      <w:r>
        <w:br w:type="page"/>
      </w:r>
    </w:p>
    <w:p w14:paraId="3164CD42" w14:textId="77777777" w:rsidR="005B479F" w:rsidRDefault="005B479F" w:rsidP="005B479F">
      <w:pPr>
        <w:jc w:val="center"/>
      </w:pPr>
      <w:r>
        <w:rPr>
          <w:noProof/>
          <w:lang w:eastAsia="en-AU"/>
        </w:rPr>
        <w:drawing>
          <wp:inline distT="0" distB="0" distL="0" distR="0" wp14:anchorId="0245D892" wp14:editId="4C920E50">
            <wp:extent cx="6213475" cy="8858066"/>
            <wp:effectExtent l="0" t="0" r="0" b="63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32321EA" w14:textId="77777777" w:rsidR="005B479F" w:rsidRDefault="005B479F" w:rsidP="005B479F">
      <w:pPr>
        <w:spacing w:before="0"/>
        <w:jc w:val="left"/>
      </w:pPr>
      <w:r>
        <w:br w:type="page"/>
      </w:r>
    </w:p>
    <w:p w14:paraId="75D8C5AD" w14:textId="77777777" w:rsidR="005B479F" w:rsidRDefault="005B479F" w:rsidP="005B479F">
      <w:pPr>
        <w:jc w:val="center"/>
      </w:pPr>
      <w:r>
        <w:rPr>
          <w:noProof/>
          <w:lang w:eastAsia="en-AU"/>
        </w:rPr>
        <w:drawing>
          <wp:inline distT="0" distB="0" distL="0" distR="0" wp14:anchorId="1A3BF287" wp14:editId="08D3D8E6">
            <wp:extent cx="6213475" cy="8858066"/>
            <wp:effectExtent l="0" t="0" r="0" b="63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8247C7B" w14:textId="77777777" w:rsidR="005B479F" w:rsidRDefault="005B479F" w:rsidP="005B479F">
      <w:pPr>
        <w:spacing w:before="0"/>
        <w:jc w:val="left"/>
      </w:pPr>
      <w:r>
        <w:br w:type="page"/>
      </w:r>
    </w:p>
    <w:p w14:paraId="4AC84430" w14:textId="77777777" w:rsidR="005B479F" w:rsidRDefault="005B479F" w:rsidP="005B479F">
      <w:pPr>
        <w:jc w:val="center"/>
      </w:pPr>
      <w:r>
        <w:rPr>
          <w:noProof/>
          <w:lang w:eastAsia="en-AU"/>
        </w:rPr>
        <w:drawing>
          <wp:inline distT="0" distB="0" distL="0" distR="0" wp14:anchorId="42349758" wp14:editId="769ECFC0">
            <wp:extent cx="6213475" cy="8858066"/>
            <wp:effectExtent l="0" t="0" r="0" b="63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FECC68A" w14:textId="77777777" w:rsidR="005B479F" w:rsidRDefault="005B479F" w:rsidP="005B479F">
      <w:pPr>
        <w:spacing w:before="0"/>
        <w:jc w:val="left"/>
      </w:pPr>
      <w:r>
        <w:br w:type="page"/>
      </w:r>
    </w:p>
    <w:p w14:paraId="3989ABEC" w14:textId="77777777" w:rsidR="005B479F" w:rsidRDefault="005B479F" w:rsidP="005B479F">
      <w:pPr>
        <w:jc w:val="center"/>
      </w:pPr>
      <w:r>
        <w:rPr>
          <w:noProof/>
          <w:lang w:eastAsia="en-AU"/>
        </w:rPr>
        <w:drawing>
          <wp:inline distT="0" distB="0" distL="0" distR="0" wp14:anchorId="4594EF36" wp14:editId="7DA9CB32">
            <wp:extent cx="6213475" cy="8858066"/>
            <wp:effectExtent l="0" t="0" r="0" b="63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1954616" w14:textId="77777777" w:rsidR="005B479F" w:rsidRDefault="005B479F" w:rsidP="005B479F">
      <w:pPr>
        <w:spacing w:before="0"/>
        <w:jc w:val="left"/>
      </w:pPr>
      <w:r>
        <w:br w:type="page"/>
      </w:r>
    </w:p>
    <w:p w14:paraId="06AEB388" w14:textId="77777777" w:rsidR="005B479F" w:rsidRDefault="005B479F" w:rsidP="005B479F">
      <w:pPr>
        <w:jc w:val="center"/>
      </w:pPr>
      <w:r>
        <w:rPr>
          <w:noProof/>
          <w:lang w:eastAsia="en-AU"/>
        </w:rPr>
        <w:drawing>
          <wp:inline distT="0" distB="0" distL="0" distR="0" wp14:anchorId="75E54289" wp14:editId="773667E5">
            <wp:extent cx="6213475" cy="8858066"/>
            <wp:effectExtent l="0" t="0" r="0" b="63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72A0D7E" w14:textId="77777777" w:rsidR="005B479F" w:rsidRDefault="005B479F" w:rsidP="005B479F">
      <w:pPr>
        <w:spacing w:before="0"/>
        <w:jc w:val="left"/>
      </w:pPr>
      <w:r>
        <w:br w:type="page"/>
      </w:r>
    </w:p>
    <w:p w14:paraId="2354979B" w14:textId="77777777" w:rsidR="005B479F" w:rsidRPr="008279A6" w:rsidRDefault="005B479F" w:rsidP="005B479F">
      <w:pPr>
        <w:jc w:val="center"/>
      </w:pPr>
      <w:r>
        <w:rPr>
          <w:noProof/>
          <w:lang w:eastAsia="en-AU"/>
        </w:rPr>
        <w:drawing>
          <wp:inline distT="0" distB="0" distL="0" distR="0" wp14:anchorId="7D3CAC35" wp14:editId="1BA75C60">
            <wp:extent cx="6213475" cy="8858066"/>
            <wp:effectExtent l="0" t="0" r="0" b="63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F48E075" w14:textId="77777777" w:rsidR="005B479F" w:rsidRDefault="005B479F" w:rsidP="005B479F">
      <w:pPr>
        <w:jc w:val="center"/>
        <w:sectPr w:rsidR="005B479F" w:rsidSect="005B479F">
          <w:headerReference w:type="even" r:id="rId325"/>
          <w:headerReference w:type="default" r:id="rId326"/>
          <w:footerReference w:type="even" r:id="rId327"/>
          <w:footerReference w:type="default" r:id="rId328"/>
          <w:headerReference w:type="first" r:id="rId329"/>
          <w:footerReference w:type="first" r:id="rId330"/>
          <w:type w:val="oddPage"/>
          <w:pgSz w:w="11907" w:h="16839" w:code="9"/>
          <w:pgMar w:top="1021" w:right="1021" w:bottom="1021" w:left="1021" w:header="425" w:footer="425" w:gutter="0"/>
          <w:cols w:space="720"/>
          <w:formProt w:val="0"/>
          <w:docGrid w:linePitch="299"/>
        </w:sectPr>
      </w:pPr>
      <w:bookmarkStart w:id="174" w:name="INF_EndOfAttachment_33664_2"/>
      <w:bookmarkEnd w:id="174"/>
    </w:p>
    <w:p w14:paraId="29D7EFD3" w14:textId="77777777" w:rsidR="005B479F" w:rsidRDefault="005B479F" w:rsidP="005B479F">
      <w:pPr>
        <w:jc w:val="center"/>
      </w:pPr>
      <w:bookmarkStart w:id="175" w:name="PDF3_Attachment_33664_3"/>
      <w:bookmarkEnd w:id="175"/>
      <w:r>
        <w:rPr>
          <w:noProof/>
          <w:lang w:eastAsia="en-AU"/>
        </w:rPr>
        <w:drawing>
          <wp:inline distT="0" distB="0" distL="0" distR="0" wp14:anchorId="7E8F90BC" wp14:editId="64B06F89">
            <wp:extent cx="6213475" cy="8854734"/>
            <wp:effectExtent l="0" t="0" r="0" b="381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C184D4A" w14:textId="77777777" w:rsidR="005B479F" w:rsidRDefault="005B479F" w:rsidP="005B479F">
      <w:pPr>
        <w:spacing w:before="0"/>
        <w:jc w:val="left"/>
      </w:pPr>
      <w:r>
        <w:br w:type="page"/>
      </w:r>
    </w:p>
    <w:p w14:paraId="2B59EF58" w14:textId="77777777" w:rsidR="005B479F" w:rsidRDefault="005B479F" w:rsidP="005B479F">
      <w:pPr>
        <w:jc w:val="center"/>
      </w:pPr>
      <w:r>
        <w:rPr>
          <w:noProof/>
          <w:lang w:eastAsia="en-AU"/>
        </w:rPr>
        <w:drawing>
          <wp:inline distT="0" distB="0" distL="0" distR="0" wp14:anchorId="5FB3C2B2" wp14:editId="0E40FE09">
            <wp:extent cx="6213475" cy="8858066"/>
            <wp:effectExtent l="0" t="0" r="0" b="63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43FC62E" w14:textId="77777777" w:rsidR="005B479F" w:rsidRDefault="005B479F" w:rsidP="005B479F">
      <w:pPr>
        <w:spacing w:before="0"/>
        <w:jc w:val="left"/>
      </w:pPr>
      <w:r>
        <w:br w:type="page"/>
      </w:r>
    </w:p>
    <w:p w14:paraId="0DA2A9EE" w14:textId="77777777" w:rsidR="005B479F" w:rsidRDefault="005B479F" w:rsidP="005B479F">
      <w:pPr>
        <w:jc w:val="center"/>
      </w:pPr>
      <w:r>
        <w:rPr>
          <w:noProof/>
          <w:lang w:eastAsia="en-AU"/>
        </w:rPr>
        <w:drawing>
          <wp:inline distT="0" distB="0" distL="0" distR="0" wp14:anchorId="6E5E4ACD" wp14:editId="326888C5">
            <wp:extent cx="6213475" cy="8858066"/>
            <wp:effectExtent l="0" t="0" r="0" b="63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45DD36C" w14:textId="77777777" w:rsidR="005B479F" w:rsidRDefault="005B479F" w:rsidP="005B479F">
      <w:pPr>
        <w:spacing w:before="0"/>
        <w:jc w:val="left"/>
      </w:pPr>
      <w:r>
        <w:br w:type="page"/>
      </w:r>
    </w:p>
    <w:p w14:paraId="0E84A669" w14:textId="77777777" w:rsidR="005B479F" w:rsidRDefault="005B479F" w:rsidP="005B479F">
      <w:pPr>
        <w:jc w:val="center"/>
      </w:pPr>
      <w:r>
        <w:rPr>
          <w:noProof/>
          <w:lang w:eastAsia="en-AU"/>
        </w:rPr>
        <w:drawing>
          <wp:inline distT="0" distB="0" distL="0" distR="0" wp14:anchorId="6F53AF6D" wp14:editId="787DDBD6">
            <wp:extent cx="6213475" cy="8858066"/>
            <wp:effectExtent l="0" t="0" r="0" b="63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1F0CB43" w14:textId="77777777" w:rsidR="005B479F" w:rsidRDefault="005B479F" w:rsidP="005B479F">
      <w:pPr>
        <w:spacing w:before="0"/>
        <w:jc w:val="left"/>
      </w:pPr>
      <w:r>
        <w:br w:type="page"/>
      </w:r>
    </w:p>
    <w:p w14:paraId="5DB276E5" w14:textId="77777777" w:rsidR="005B479F" w:rsidRDefault="005B479F" w:rsidP="005B479F">
      <w:pPr>
        <w:jc w:val="center"/>
      </w:pPr>
      <w:r>
        <w:rPr>
          <w:noProof/>
          <w:lang w:eastAsia="en-AU"/>
        </w:rPr>
        <w:drawing>
          <wp:inline distT="0" distB="0" distL="0" distR="0" wp14:anchorId="0F6788AC" wp14:editId="11F2DF91">
            <wp:extent cx="6213475" cy="8858066"/>
            <wp:effectExtent l="0" t="0" r="0" b="63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28819D1" w14:textId="77777777" w:rsidR="005B479F" w:rsidRDefault="005B479F" w:rsidP="005B479F">
      <w:pPr>
        <w:spacing w:before="0"/>
        <w:jc w:val="left"/>
      </w:pPr>
      <w:r>
        <w:br w:type="page"/>
      </w:r>
    </w:p>
    <w:p w14:paraId="5A532C9C" w14:textId="77777777" w:rsidR="005B479F" w:rsidRDefault="005B479F" w:rsidP="005B479F">
      <w:pPr>
        <w:jc w:val="center"/>
      </w:pPr>
      <w:r>
        <w:rPr>
          <w:noProof/>
          <w:lang w:eastAsia="en-AU"/>
        </w:rPr>
        <w:drawing>
          <wp:inline distT="0" distB="0" distL="0" distR="0" wp14:anchorId="2D77702E" wp14:editId="5A175885">
            <wp:extent cx="6213475" cy="8858066"/>
            <wp:effectExtent l="0" t="0" r="0" b="63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3E333AA" w14:textId="77777777" w:rsidR="005B479F" w:rsidRDefault="005B479F" w:rsidP="005B479F">
      <w:pPr>
        <w:spacing w:before="0"/>
        <w:jc w:val="left"/>
      </w:pPr>
      <w:r>
        <w:br w:type="page"/>
      </w:r>
    </w:p>
    <w:p w14:paraId="7E41D62C" w14:textId="77777777" w:rsidR="005B479F" w:rsidRPr="002568F2" w:rsidRDefault="005B479F" w:rsidP="005B479F">
      <w:pPr>
        <w:jc w:val="center"/>
      </w:pPr>
      <w:r>
        <w:rPr>
          <w:noProof/>
          <w:lang w:eastAsia="en-AU"/>
        </w:rPr>
        <w:drawing>
          <wp:inline distT="0" distB="0" distL="0" distR="0" wp14:anchorId="4CABCEEA" wp14:editId="762DD6B9">
            <wp:extent cx="6213475" cy="8858066"/>
            <wp:effectExtent l="0" t="0" r="0" b="63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EC258E2" w14:textId="77777777" w:rsidR="005B479F" w:rsidRDefault="005B479F" w:rsidP="005B479F">
      <w:pPr>
        <w:jc w:val="center"/>
      </w:pPr>
      <w:bookmarkStart w:id="176" w:name="INF_EndOfAttachment_33664_3"/>
      <w:bookmarkEnd w:id="176"/>
      <w:r>
        <w:t xml:space="preserve"> </w:t>
      </w:r>
    </w:p>
    <w:p w14:paraId="40D8BC87" w14:textId="77777777" w:rsidR="005B479F" w:rsidRDefault="005B479F" w:rsidP="005B479F">
      <w:pPr>
        <w:spacing w:before="0"/>
      </w:pPr>
    </w:p>
    <w:p w14:paraId="55C56C7F" w14:textId="77777777" w:rsidR="005B479F" w:rsidRPr="005B479F" w:rsidRDefault="005B479F" w:rsidP="005B479F">
      <w:pPr>
        <w:spacing w:before="0"/>
        <w:sectPr w:rsidR="005B479F" w:rsidRPr="005B479F" w:rsidSect="005B479F">
          <w:headerReference w:type="even" r:id="rId338"/>
          <w:headerReference w:type="default" r:id="rId339"/>
          <w:footerReference w:type="even" r:id="rId340"/>
          <w:footerReference w:type="default" r:id="rId341"/>
          <w:headerReference w:type="first" r:id="rId342"/>
          <w:footerReference w:type="first" r:id="rId343"/>
          <w:type w:val="oddPage"/>
          <w:pgSz w:w="11907" w:h="16839" w:code="9"/>
          <w:pgMar w:top="1021" w:right="1021" w:bottom="1021" w:left="1021" w:header="425" w:footer="425" w:gutter="0"/>
          <w:cols w:space="720"/>
          <w:formProt w:val="0"/>
          <w:docGrid w:linePitch="299"/>
        </w:sectPr>
      </w:pPr>
    </w:p>
    <w:p w14:paraId="11E01BBB" w14:textId="77777777" w:rsidR="005B479F" w:rsidRDefault="005B479F" w:rsidP="005B479F">
      <w:pPr>
        <w:pStyle w:val="ICTOC2"/>
      </w:pPr>
      <w:bookmarkStart w:id="177" w:name="PDF1_PartnerPlanEng"/>
      <w:bookmarkStart w:id="178" w:name="_Toc76564156"/>
      <w:r>
        <w:rPr>
          <w:noProof/>
        </w:rPr>
        <w:t>6</w:t>
      </w:r>
      <w:r>
        <w:t>.</w:t>
      </w:r>
      <w:r>
        <w:rPr>
          <w:noProof/>
        </w:rPr>
        <w:t>2</w:t>
      </w:r>
      <w:r>
        <w:tab/>
        <w:t>Liveable Neighbourhoods</w:t>
      </w:r>
      <w:bookmarkEnd w:id="177"/>
      <w:bookmarkEnd w:id="178"/>
    </w:p>
    <w:bookmarkStart w:id="179" w:name="PDF1_Heading_33645"/>
    <w:bookmarkStart w:id="180" w:name="PDF2_ReportName_33645"/>
    <w:bookmarkEnd w:id="179"/>
    <w:bookmarkEnd w:id="180"/>
    <w:p w14:paraId="5D94955F" w14:textId="77777777" w:rsidR="005B479F" w:rsidRPr="005B479F" w:rsidRDefault="005B479F" w:rsidP="001F1304">
      <w:pPr>
        <w:spacing w:before="0" w:after="240"/>
        <w:ind w:left="1134" w:hanging="1134"/>
        <w:jc w:val="left"/>
        <w:rPr>
          <w:rFonts w:cs="Arial"/>
          <w:b/>
          <w:szCs w:val="16"/>
          <w:lang w:eastAsia="en-AU"/>
        </w:rPr>
      </w:pPr>
      <w:r w:rsidRPr="005B479F">
        <w:rPr>
          <w:rFonts w:cs="Arial"/>
          <w:color w:val="FF0000"/>
          <w:sz w:val="16"/>
        </w:rPr>
        <w:fldChar w:fldCharType="begin"/>
      </w:r>
      <w:r w:rsidRPr="005B479F">
        <w:rPr>
          <w:rFonts w:cs="Arial"/>
          <w:color w:val="FF0000"/>
          <w:sz w:val="16"/>
        </w:rPr>
        <w:instrText xml:space="preserve"> TC "</w:instrText>
      </w:r>
      <w:bookmarkStart w:id="181" w:name="_Toc76564157"/>
      <w:r w:rsidRPr="005B479F">
        <w:rPr>
          <w:rFonts w:cs="Arial"/>
          <w:color w:val="FF0000"/>
          <w:sz w:val="16"/>
        </w:rPr>
        <w:instrText>6.2.1</w:instrText>
      </w:r>
      <w:r w:rsidRPr="005B479F">
        <w:rPr>
          <w:rFonts w:cs="Arial"/>
          <w:color w:val="FF0000"/>
          <w:sz w:val="16"/>
        </w:rPr>
        <w:tab/>
        <w:instrText>For Decision - Local Area Traffic Management and Street Improvement Plan, Mill Park and Epping</w:instrText>
      </w:r>
      <w:bookmarkEnd w:id="181"/>
      <w:r w:rsidRPr="005B479F">
        <w:rPr>
          <w:rFonts w:cs="Arial"/>
          <w:color w:val="FF0000"/>
          <w:sz w:val="16"/>
        </w:rPr>
        <w:instrText xml:space="preserve">" \l3  </w:instrText>
      </w:r>
      <w:r w:rsidRPr="005B479F">
        <w:rPr>
          <w:rFonts w:cs="Arial"/>
          <w:color w:val="FF0000"/>
          <w:sz w:val="16"/>
        </w:rPr>
        <w:fldChar w:fldCharType="end"/>
      </w:r>
      <w:r w:rsidRPr="005B479F">
        <w:rPr>
          <w:b/>
        </w:rPr>
        <w:t>ITEM 6.2.1</w:t>
      </w:r>
      <w:r w:rsidRPr="005B479F">
        <w:rPr>
          <w:rFonts w:cs="Arial"/>
          <w:b/>
          <w:szCs w:val="16"/>
          <w:lang w:eastAsia="en-AU"/>
        </w:rPr>
        <w:tab/>
      </w:r>
      <w:r w:rsidRPr="005B479F">
        <w:rPr>
          <w:rFonts w:ascii="Arial Bold" w:hAnsi="Arial Bold"/>
          <w:b/>
          <w:caps/>
        </w:rPr>
        <w:t>For Decision - Local Area Traffic Management and Street Improvement Plan, Mill Park and Epping</w:t>
      </w:r>
    </w:p>
    <w:p w14:paraId="28333F72" w14:textId="77777777" w:rsidR="005B479F" w:rsidRPr="005B479F" w:rsidRDefault="005B479F" w:rsidP="005B479F">
      <w:pPr>
        <w:spacing w:before="240"/>
        <w:ind w:left="2835" w:hanging="2835"/>
        <w:jc w:val="left"/>
        <w:rPr>
          <w:rFonts w:cs="Arial"/>
          <w:b/>
          <w:snapToGrid w:val="0"/>
        </w:rPr>
      </w:pPr>
      <w:r w:rsidRPr="005B479F">
        <w:rPr>
          <w:rFonts w:cs="Arial"/>
          <w:b/>
          <w:snapToGrid w:val="0"/>
        </w:rPr>
        <w:t>Responsible Officer:</w:t>
      </w:r>
      <w:r w:rsidRPr="005B479F">
        <w:rPr>
          <w:rFonts w:cs="Arial"/>
          <w:b/>
          <w:snapToGrid w:val="0"/>
        </w:rPr>
        <w:tab/>
        <w:t xml:space="preserve">Director Infrastructure &amp; Environment  </w:t>
      </w:r>
    </w:p>
    <w:p w14:paraId="5115BB66" w14:textId="77777777" w:rsidR="005B479F" w:rsidRPr="005B479F" w:rsidRDefault="00B61BBC" w:rsidP="005B479F">
      <w:pPr>
        <w:tabs>
          <w:tab w:val="left" w:pos="2835"/>
        </w:tabs>
        <w:spacing w:before="240"/>
        <w:ind w:left="2835" w:hanging="2835"/>
        <w:jc w:val="left"/>
        <w:rPr>
          <w:rFonts w:cs="Arial"/>
          <w:b/>
          <w:snapToGrid w:val="0"/>
        </w:rPr>
      </w:pPr>
      <w:r>
        <w:rPr>
          <w:rFonts w:cs="Arial"/>
          <w:b/>
          <w:snapToGrid w:val="0"/>
        </w:rPr>
        <w:t>Author</w:t>
      </w:r>
      <w:r w:rsidR="005B479F" w:rsidRPr="005B479F">
        <w:rPr>
          <w:rFonts w:cs="Arial"/>
          <w:b/>
          <w:snapToGrid w:val="0"/>
        </w:rPr>
        <w:t>:</w:t>
      </w:r>
      <w:r w:rsidR="005B479F" w:rsidRPr="005B479F">
        <w:rPr>
          <w:rFonts w:cs="Arial"/>
          <w:b/>
          <w:snapToGrid w:val="0"/>
        </w:rPr>
        <w:tab/>
        <w:t xml:space="preserve">Traffic Transport Engineering Officer  </w:t>
      </w:r>
    </w:p>
    <w:p w14:paraId="49C320BB" w14:textId="77777777" w:rsidR="005B479F" w:rsidRPr="005B479F" w:rsidRDefault="005B479F" w:rsidP="005B479F">
      <w:pPr>
        <w:tabs>
          <w:tab w:val="left" w:pos="2835"/>
          <w:tab w:val="left" w:pos="3402"/>
        </w:tabs>
        <w:spacing w:before="240"/>
        <w:ind w:left="3402" w:hanging="3402"/>
        <w:jc w:val="left"/>
        <w:rPr>
          <w:rFonts w:cs="Arial"/>
          <w:b/>
          <w:snapToGrid w:val="0"/>
        </w:rPr>
      </w:pPr>
      <w:bookmarkStart w:id="182" w:name="PDF2_Attachments_33645"/>
      <w:bookmarkEnd w:id="182"/>
      <w:r w:rsidRPr="005B479F">
        <w:rPr>
          <w:rFonts w:cs="Arial"/>
          <w:b/>
          <w:snapToGrid w:val="0"/>
        </w:rPr>
        <w:t>Attachments:</w:t>
      </w:r>
      <w:r w:rsidRPr="005B479F">
        <w:rPr>
          <w:rFonts w:cs="Arial"/>
          <w:b/>
          <w:snapToGrid w:val="0"/>
        </w:rPr>
        <w:tab/>
        <w:t>1</w:t>
      </w:r>
      <w:r w:rsidRPr="005B479F">
        <w:rPr>
          <w:rFonts w:cs="Arial"/>
          <w:b/>
          <w:snapToGrid w:val="0"/>
        </w:rPr>
        <w:tab/>
        <w:t xml:space="preserve">Study Area and Concept Plan </w:t>
      </w:r>
      <w:bookmarkStart w:id="183" w:name="PDFA_33645_1"/>
      <w:r w:rsidRPr="005B479F">
        <w:rPr>
          <w:rFonts w:cs="Arial"/>
          <w:b/>
          <w:snapToGrid w:val="0"/>
        </w:rPr>
        <w:t xml:space="preserve"> </w:t>
      </w:r>
      <w:bookmarkEnd w:id="183"/>
    </w:p>
    <w:p w14:paraId="5DCB7641" w14:textId="77777777" w:rsidR="005B479F" w:rsidRPr="005B479F" w:rsidRDefault="005B479F" w:rsidP="005B479F">
      <w:pPr>
        <w:tabs>
          <w:tab w:val="left" w:pos="3402"/>
        </w:tabs>
        <w:ind w:left="3402" w:hanging="567"/>
        <w:jc w:val="left"/>
        <w:rPr>
          <w:rFonts w:cs="Arial"/>
          <w:b/>
          <w:snapToGrid w:val="0"/>
        </w:rPr>
      </w:pPr>
      <w:r w:rsidRPr="005B479F">
        <w:rPr>
          <w:rFonts w:cs="Arial"/>
          <w:b/>
          <w:snapToGrid w:val="0"/>
        </w:rPr>
        <w:t>2</w:t>
      </w:r>
      <w:r w:rsidRPr="005B479F">
        <w:rPr>
          <w:rFonts w:cs="Arial"/>
          <w:b/>
          <w:snapToGrid w:val="0"/>
        </w:rPr>
        <w:tab/>
        <w:t xml:space="preserve">Crash and Traffic Volumes Location Plan </w:t>
      </w:r>
      <w:bookmarkStart w:id="184" w:name="PDFA_33645_2"/>
      <w:r w:rsidRPr="005B479F">
        <w:rPr>
          <w:rFonts w:cs="Arial"/>
          <w:b/>
          <w:snapToGrid w:val="0"/>
        </w:rPr>
        <w:t xml:space="preserve"> </w:t>
      </w:r>
      <w:bookmarkEnd w:id="184"/>
    </w:p>
    <w:p w14:paraId="61849106" w14:textId="77777777" w:rsidR="005B479F" w:rsidRPr="005B479F" w:rsidRDefault="005B479F" w:rsidP="005B479F">
      <w:pPr>
        <w:tabs>
          <w:tab w:val="left" w:pos="3402"/>
        </w:tabs>
        <w:ind w:left="3402" w:hanging="567"/>
        <w:jc w:val="left"/>
        <w:rPr>
          <w:rFonts w:cs="Arial"/>
          <w:b/>
          <w:snapToGrid w:val="0"/>
        </w:rPr>
      </w:pPr>
      <w:r w:rsidRPr="005B479F">
        <w:rPr>
          <w:rFonts w:cs="Arial"/>
          <w:b/>
          <w:snapToGrid w:val="0"/>
        </w:rPr>
        <w:t>3</w:t>
      </w:r>
      <w:r w:rsidRPr="005B479F">
        <w:rPr>
          <w:rFonts w:cs="Arial"/>
          <w:b/>
          <w:snapToGrid w:val="0"/>
        </w:rPr>
        <w:tab/>
        <w:t xml:space="preserve">Traffic Treatments Examples </w:t>
      </w:r>
      <w:bookmarkStart w:id="185" w:name="PDFA_33645_3"/>
      <w:r w:rsidRPr="005B479F">
        <w:rPr>
          <w:rFonts w:cs="Arial"/>
          <w:b/>
          <w:snapToGrid w:val="0"/>
        </w:rPr>
        <w:t xml:space="preserve"> </w:t>
      </w:r>
      <w:bookmarkEnd w:id="185"/>
    </w:p>
    <w:p w14:paraId="35BC8539" w14:textId="77777777" w:rsidR="005B479F" w:rsidRPr="005B479F" w:rsidRDefault="005B479F" w:rsidP="005B479F">
      <w:pPr>
        <w:tabs>
          <w:tab w:val="left" w:pos="3402"/>
        </w:tabs>
        <w:ind w:left="3402" w:hanging="567"/>
        <w:jc w:val="left"/>
        <w:rPr>
          <w:rFonts w:cs="Arial"/>
          <w:b/>
          <w:snapToGrid w:val="0"/>
        </w:rPr>
      </w:pPr>
      <w:r w:rsidRPr="005B479F">
        <w:rPr>
          <w:rFonts w:cs="Arial"/>
          <w:b/>
          <w:snapToGrid w:val="0"/>
        </w:rPr>
        <w:t>4</w:t>
      </w:r>
      <w:r w:rsidRPr="005B479F">
        <w:rPr>
          <w:rFonts w:cs="Arial"/>
          <w:b/>
          <w:snapToGrid w:val="0"/>
        </w:rPr>
        <w:tab/>
        <w:t xml:space="preserve">Community Consultation Results </w:t>
      </w:r>
      <w:bookmarkStart w:id="186" w:name="PDFA_33645_4"/>
      <w:r w:rsidRPr="005B479F">
        <w:rPr>
          <w:rFonts w:cs="Arial"/>
          <w:b/>
          <w:snapToGrid w:val="0"/>
        </w:rPr>
        <w:t xml:space="preserve"> </w:t>
      </w:r>
      <w:bookmarkEnd w:id="186"/>
      <w:r w:rsidRPr="005B479F">
        <w:rPr>
          <w:rFonts w:cs="Arial"/>
          <w:b/>
          <w:snapToGrid w:val="0"/>
        </w:rPr>
        <w:t xml:space="preserve">    </w:t>
      </w:r>
    </w:p>
    <w:p w14:paraId="1C4FA0B8" w14:textId="77777777" w:rsidR="005B479F" w:rsidRPr="005B479F" w:rsidRDefault="005B479F" w:rsidP="005B479F">
      <w:pPr>
        <w:rPr>
          <w:sz w:val="12"/>
          <w:lang w:val="en-GB"/>
        </w:rPr>
      </w:pPr>
    </w:p>
    <w:p w14:paraId="35D5717C" w14:textId="77777777" w:rsidR="005B479F" w:rsidRPr="005B479F" w:rsidRDefault="005B479F" w:rsidP="005B479F">
      <w:pPr>
        <w:spacing w:after="120"/>
        <w:rPr>
          <w:rFonts w:cs="Arial"/>
          <w:szCs w:val="22"/>
        </w:rPr>
      </w:pPr>
      <w:r w:rsidRPr="005B479F">
        <w:rPr>
          <w:rFonts w:cs="Arial"/>
          <w:szCs w:val="22"/>
        </w:rPr>
        <w:t>This report presents the investigation, findings and the extensive community consultation for the Local Area Traffic Management and Streetscape Improvement Plan (LATMSIP) recently conducted for the area bounded by McDonalds Road, Childs Road, Morang Drive and the future outer Metropolitan Ring Road/E6 corridor in Mill Park and Epping, known as LATM 26 &amp; 32 (</w:t>
      </w:r>
      <w:r w:rsidRPr="005B479F">
        <w:rPr>
          <w:rFonts w:cs="Arial"/>
          <w:i/>
          <w:iCs/>
          <w:szCs w:val="22"/>
        </w:rPr>
        <w:t>see Attachment 1</w:t>
      </w:r>
      <w:r w:rsidRPr="005B479F">
        <w:rPr>
          <w:rFonts w:cs="Arial"/>
          <w:szCs w:val="22"/>
        </w:rPr>
        <w:t>).</w:t>
      </w:r>
    </w:p>
    <w:p w14:paraId="586F7631" w14:textId="77777777" w:rsidR="005B479F" w:rsidRPr="005B479F" w:rsidRDefault="005B479F" w:rsidP="005B479F">
      <w:pPr>
        <w:spacing w:before="360" w:after="240"/>
        <w:rPr>
          <w:rFonts w:ascii="Arial Bold" w:hAnsi="Arial Bold" w:cs="Arial"/>
          <w:b/>
          <w:caps/>
          <w:smallCaps/>
          <w:szCs w:val="22"/>
        </w:rPr>
      </w:pPr>
      <w:r w:rsidRPr="005B479F">
        <w:rPr>
          <w:rFonts w:ascii="Arial Bold" w:hAnsi="Arial Bold" w:cs="Arial"/>
          <w:b/>
          <w:caps/>
          <w:smallCaps/>
          <w:szCs w:val="22"/>
        </w:rPr>
        <w:t>RECOMMENDATION SUMMARY</w:t>
      </w:r>
    </w:p>
    <w:p w14:paraId="47160EF7" w14:textId="77777777" w:rsidR="005B479F" w:rsidRPr="005B479F" w:rsidRDefault="005B479F" w:rsidP="005B479F">
      <w:pPr>
        <w:tabs>
          <w:tab w:val="left" w:pos="360"/>
          <w:tab w:val="num" w:pos="567"/>
        </w:tabs>
        <w:spacing w:after="120"/>
        <w:ind w:left="360" w:hanging="360"/>
        <w:rPr>
          <w:rFonts w:cs="Arial"/>
          <w:szCs w:val="22"/>
        </w:rPr>
      </w:pPr>
      <w:r w:rsidRPr="005B479F">
        <w:rPr>
          <w:rFonts w:cs="Arial"/>
          <w:szCs w:val="22"/>
        </w:rPr>
        <w:t>1.</w:t>
      </w:r>
      <w:r w:rsidRPr="005B479F">
        <w:rPr>
          <w:rFonts w:cs="Arial"/>
          <w:szCs w:val="22"/>
        </w:rPr>
        <w:tab/>
      </w:r>
      <w:r w:rsidRPr="005B479F">
        <w:rPr>
          <w:rFonts w:cs="Arial"/>
        </w:rPr>
        <w:t>Finalise the Draft Traffic Management and Streetscape Improvement Plan for the LATM 26 &amp; 32 area;</w:t>
      </w:r>
    </w:p>
    <w:p w14:paraId="3448F96A" w14:textId="77777777" w:rsidR="005B479F" w:rsidRPr="005B479F" w:rsidRDefault="005B479F" w:rsidP="005B479F">
      <w:pPr>
        <w:tabs>
          <w:tab w:val="left" w:pos="360"/>
        </w:tabs>
        <w:spacing w:after="120"/>
        <w:ind w:left="360" w:hanging="360"/>
        <w:rPr>
          <w:rFonts w:cs="Arial"/>
          <w:szCs w:val="22"/>
        </w:rPr>
      </w:pPr>
      <w:r w:rsidRPr="005B479F">
        <w:rPr>
          <w:rFonts w:cs="Arial"/>
          <w:szCs w:val="22"/>
        </w:rPr>
        <w:t>2.</w:t>
      </w:r>
      <w:r w:rsidRPr="005B479F">
        <w:rPr>
          <w:rFonts w:cs="Arial"/>
          <w:szCs w:val="22"/>
        </w:rPr>
        <w:tab/>
      </w:r>
      <w:r w:rsidRPr="005B479F">
        <w:rPr>
          <w:rFonts w:cs="Arial"/>
        </w:rPr>
        <w:t>Subject to Council decision, inform the community within the study area of the endorsed Plan and Council decision.</w:t>
      </w:r>
    </w:p>
    <w:p w14:paraId="6E952F9F"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KEY FACTS AND / OR ISSUES</w:t>
      </w:r>
    </w:p>
    <w:p w14:paraId="6C50D7FA" w14:textId="77777777" w:rsidR="005B479F" w:rsidRPr="005B479F" w:rsidRDefault="005B479F" w:rsidP="005B479F">
      <w:pPr>
        <w:tabs>
          <w:tab w:val="left" w:pos="709"/>
        </w:tabs>
        <w:spacing w:after="120"/>
        <w:ind w:left="709" w:hanging="349"/>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Council has had a regular program to deliver Local Area Traffic Management since 1996.</w:t>
      </w:r>
    </w:p>
    <w:p w14:paraId="747A7D57" w14:textId="77777777" w:rsidR="005B479F" w:rsidRPr="005B479F" w:rsidRDefault="005B479F" w:rsidP="005B479F">
      <w:pPr>
        <w:tabs>
          <w:tab w:val="left" w:pos="851"/>
        </w:tabs>
        <w:autoSpaceDE w:val="0"/>
        <w:autoSpaceDN w:val="0"/>
        <w:adjustRightInd w:val="0"/>
        <w:spacing w:before="0"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This project is identified in the </w:t>
      </w:r>
      <w:r w:rsidRPr="005B479F">
        <w:rPr>
          <w:rFonts w:cs="Arial"/>
          <w:i/>
          <w:iCs/>
          <w:szCs w:val="22"/>
        </w:rPr>
        <w:t>2020/21 Council Action Plan</w:t>
      </w:r>
      <w:r w:rsidRPr="005B479F">
        <w:rPr>
          <w:rFonts w:cs="Arial"/>
          <w:szCs w:val="22"/>
        </w:rPr>
        <w:t>, under the theme Streets for people - Study and Implementation of LATM areas 26 and 32 in Mill Park.</w:t>
      </w:r>
    </w:p>
    <w:p w14:paraId="1A27659F" w14:textId="77777777" w:rsidR="005B479F" w:rsidRPr="005B479F" w:rsidRDefault="005B479F" w:rsidP="005B479F">
      <w:pPr>
        <w:tabs>
          <w:tab w:val="left" w:pos="851"/>
        </w:tabs>
        <w:autoSpaceDE w:val="0"/>
        <w:autoSpaceDN w:val="0"/>
        <w:adjustRightInd w:val="0"/>
        <w:spacing w:before="0"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 xml:space="preserve">The project methodology expands the historical approach to Local Area Traffic Management Plans, which had the sole focus of traffic safety and improved mobility and access to active travel infrastructure. </w:t>
      </w:r>
    </w:p>
    <w:p w14:paraId="747257B4" w14:textId="77777777" w:rsidR="005B479F" w:rsidRPr="005B479F" w:rsidRDefault="005B479F" w:rsidP="005B479F">
      <w:pPr>
        <w:autoSpaceDE w:val="0"/>
        <w:autoSpaceDN w:val="0"/>
        <w:adjustRightInd w:val="0"/>
        <w:spacing w:before="0"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The project will be delivered through a combination of existing and revised New Works</w:t>
      </w:r>
    </w:p>
    <w:p w14:paraId="619B9783" w14:textId="77777777" w:rsidR="005B479F" w:rsidRPr="005B479F" w:rsidRDefault="005B479F" w:rsidP="005B479F">
      <w:pPr>
        <w:autoSpaceDE w:val="0"/>
        <w:autoSpaceDN w:val="0"/>
        <w:adjustRightInd w:val="0"/>
        <w:spacing w:before="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Program funding allocations within the study area, including:</w:t>
      </w:r>
    </w:p>
    <w:p w14:paraId="29107800" w14:textId="77777777" w:rsidR="005B479F" w:rsidRPr="005B479F" w:rsidRDefault="005B479F" w:rsidP="005B479F">
      <w:pPr>
        <w:autoSpaceDE w:val="0"/>
        <w:autoSpaceDN w:val="0"/>
        <w:adjustRightInd w:val="0"/>
        <w:spacing w:before="0"/>
        <w:ind w:left="1440" w:hanging="360"/>
        <w:rPr>
          <w:rFonts w:cs="Arial"/>
          <w:szCs w:val="22"/>
        </w:rPr>
      </w:pPr>
      <w:r w:rsidRPr="005B479F">
        <w:rPr>
          <w:rFonts w:ascii="Courier New" w:hAnsi="Courier New" w:cs="Courier New"/>
          <w:szCs w:val="22"/>
        </w:rPr>
        <w:t>o</w:t>
      </w:r>
      <w:r w:rsidRPr="005B479F">
        <w:rPr>
          <w:rFonts w:ascii="Courier New" w:hAnsi="Courier New" w:cs="Courier New"/>
          <w:szCs w:val="22"/>
        </w:rPr>
        <w:tab/>
      </w:r>
      <w:r w:rsidRPr="005B479F">
        <w:rPr>
          <w:rFonts w:cs="Arial"/>
          <w:szCs w:val="22"/>
        </w:rPr>
        <w:t>Local Road Safety;</w:t>
      </w:r>
    </w:p>
    <w:p w14:paraId="77D851B1" w14:textId="77777777" w:rsidR="005B479F" w:rsidRPr="005B479F" w:rsidRDefault="005B479F" w:rsidP="005B479F">
      <w:pPr>
        <w:autoSpaceDE w:val="0"/>
        <w:autoSpaceDN w:val="0"/>
        <w:adjustRightInd w:val="0"/>
        <w:spacing w:before="0"/>
        <w:ind w:left="1440" w:hanging="360"/>
        <w:rPr>
          <w:rFonts w:cs="Arial"/>
          <w:szCs w:val="22"/>
        </w:rPr>
      </w:pPr>
      <w:r w:rsidRPr="005B479F">
        <w:rPr>
          <w:rFonts w:ascii="Courier New" w:hAnsi="Courier New" w:cs="Courier New"/>
          <w:szCs w:val="22"/>
        </w:rPr>
        <w:t>o</w:t>
      </w:r>
      <w:r w:rsidRPr="005B479F">
        <w:rPr>
          <w:rFonts w:ascii="Courier New" w:hAnsi="Courier New" w:cs="Courier New"/>
          <w:szCs w:val="22"/>
        </w:rPr>
        <w:tab/>
      </w:r>
      <w:r w:rsidRPr="005B479F">
        <w:rPr>
          <w:rFonts w:cs="Arial"/>
          <w:szCs w:val="22"/>
        </w:rPr>
        <w:t>Street Lighting Upgrades;</w:t>
      </w:r>
    </w:p>
    <w:p w14:paraId="40C2EE42" w14:textId="77777777" w:rsidR="005B479F" w:rsidRPr="005B479F" w:rsidRDefault="005B479F" w:rsidP="005B479F">
      <w:pPr>
        <w:autoSpaceDE w:val="0"/>
        <w:autoSpaceDN w:val="0"/>
        <w:adjustRightInd w:val="0"/>
        <w:spacing w:before="0"/>
        <w:ind w:left="1440" w:hanging="360"/>
        <w:rPr>
          <w:rFonts w:cs="Arial"/>
          <w:szCs w:val="22"/>
        </w:rPr>
      </w:pPr>
      <w:r w:rsidRPr="005B479F">
        <w:rPr>
          <w:rFonts w:ascii="Courier New" w:hAnsi="Courier New" w:cs="Courier New"/>
          <w:szCs w:val="22"/>
        </w:rPr>
        <w:t>o</w:t>
      </w:r>
      <w:r w:rsidRPr="005B479F">
        <w:rPr>
          <w:rFonts w:ascii="Courier New" w:hAnsi="Courier New" w:cs="Courier New"/>
          <w:szCs w:val="22"/>
        </w:rPr>
        <w:tab/>
      </w:r>
      <w:r w:rsidRPr="005B479F">
        <w:rPr>
          <w:rFonts w:cs="Arial"/>
          <w:szCs w:val="22"/>
        </w:rPr>
        <w:t xml:space="preserve">Pedestrian and Cycling Pathway Upgrades / Repairs; </w:t>
      </w:r>
    </w:p>
    <w:p w14:paraId="113B36AB" w14:textId="77777777" w:rsidR="005B479F" w:rsidRPr="005B479F" w:rsidRDefault="005B479F" w:rsidP="005B479F">
      <w:pPr>
        <w:spacing w:after="120"/>
        <w:ind w:left="720"/>
        <w:contextualSpacing/>
        <w:rPr>
          <w:rFonts w:cs="Arial"/>
          <w:szCs w:val="22"/>
        </w:rPr>
      </w:pPr>
      <w:r w:rsidRPr="005B479F">
        <w:rPr>
          <w:rFonts w:cs="Arial"/>
          <w:szCs w:val="22"/>
        </w:rPr>
        <w:t>Community consultation has been undertaken with a low overall response rate; however a good level of support was received for the proposed improvements from the directly affected residents in the area.</w:t>
      </w:r>
    </w:p>
    <w:p w14:paraId="27ACE5AF" w14:textId="77777777" w:rsidR="005B479F" w:rsidRPr="005B479F" w:rsidRDefault="005B479F" w:rsidP="005B479F">
      <w:pPr>
        <w:spacing w:after="120"/>
        <w:rPr>
          <w:rFonts w:cs="Arial"/>
          <w:b/>
          <w:caps/>
          <w:smallCaps/>
          <w:szCs w:val="22"/>
        </w:rPr>
      </w:pPr>
    </w:p>
    <w:p w14:paraId="2EF440D1" w14:textId="77777777" w:rsidR="005B479F" w:rsidRPr="005B479F" w:rsidRDefault="005B479F" w:rsidP="005B479F">
      <w:pPr>
        <w:spacing w:before="0"/>
        <w:rPr>
          <w:sz w:val="16"/>
          <w:szCs w:val="16"/>
        </w:rPr>
      </w:pPr>
    </w:p>
    <w:p w14:paraId="6B676E63" w14:textId="77777777" w:rsidR="005B479F" w:rsidRPr="005B479F" w:rsidRDefault="005B479F" w:rsidP="005B479F">
      <w:pPr>
        <w:keepNext/>
        <w:tabs>
          <w:tab w:val="left" w:pos="1134"/>
        </w:tabs>
        <w:spacing w:before="360" w:after="240"/>
        <w:rPr>
          <w:rFonts w:cs="Arial"/>
          <w:b/>
          <w:i/>
          <w:szCs w:val="22"/>
        </w:rPr>
      </w:pPr>
      <w:r w:rsidRPr="005B479F">
        <w:rPr>
          <w:rFonts w:cs="Arial"/>
          <w:b/>
          <w:caps/>
          <w:smallCaps/>
          <w:szCs w:val="22"/>
        </w:rPr>
        <w:t>Introduction</w:t>
      </w:r>
    </w:p>
    <w:p w14:paraId="7A02AB58" w14:textId="77777777" w:rsidR="005B479F" w:rsidRPr="005B479F" w:rsidRDefault="005B479F" w:rsidP="005B479F">
      <w:pPr>
        <w:autoSpaceDE w:val="0"/>
        <w:autoSpaceDN w:val="0"/>
        <w:adjustRightInd w:val="0"/>
        <w:rPr>
          <w:rFonts w:cs="Arial"/>
        </w:rPr>
      </w:pPr>
      <w:r w:rsidRPr="005B479F">
        <w:rPr>
          <w:rFonts w:cs="Arial"/>
        </w:rPr>
        <w:t>The report outlines the status of the study and investigation process into the development of the Local Area Traffic Management and Streetscape Improvements Plan (LATMSIP) for the LATM 26 &amp; 32 in Mill Park and Epping.</w:t>
      </w:r>
    </w:p>
    <w:p w14:paraId="53745803"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Background</w:t>
      </w:r>
    </w:p>
    <w:p w14:paraId="31614D79" w14:textId="77777777" w:rsidR="005B479F" w:rsidRPr="005B479F" w:rsidRDefault="005B479F" w:rsidP="005B479F">
      <w:pPr>
        <w:autoSpaceDE w:val="0"/>
        <w:autoSpaceDN w:val="0"/>
        <w:adjustRightInd w:val="0"/>
        <w:rPr>
          <w:rFonts w:cs="Arial"/>
          <w:szCs w:val="22"/>
        </w:rPr>
      </w:pPr>
      <w:r w:rsidRPr="005B479F">
        <w:rPr>
          <w:rFonts w:cs="Arial"/>
          <w:szCs w:val="22"/>
        </w:rPr>
        <w:t xml:space="preserve">The development of the plan was included as an action item in the </w:t>
      </w:r>
      <w:r w:rsidRPr="005B479F">
        <w:rPr>
          <w:rFonts w:cs="Arial"/>
          <w:i/>
          <w:iCs/>
          <w:szCs w:val="22"/>
        </w:rPr>
        <w:t>2020/21 Council Action Plan</w:t>
      </w:r>
      <w:r w:rsidRPr="005B479F">
        <w:rPr>
          <w:rFonts w:cs="Arial"/>
          <w:szCs w:val="22"/>
        </w:rPr>
        <w:t>. The LATM 26 &amp; 32 area is bound by McDonalds Road, Childs Road, Morang Drive and the future outer Metropolitan Ring Road/E6 corridor in Mill Park and Epping (</w:t>
      </w:r>
      <w:r w:rsidRPr="005B479F">
        <w:rPr>
          <w:rFonts w:cs="Arial"/>
          <w:i/>
          <w:iCs/>
          <w:szCs w:val="22"/>
        </w:rPr>
        <w:t>Attachment 1</w:t>
      </w:r>
      <w:r w:rsidRPr="005B479F">
        <w:rPr>
          <w:rFonts w:cs="Arial"/>
          <w:szCs w:val="22"/>
        </w:rPr>
        <w:t>).</w:t>
      </w:r>
    </w:p>
    <w:p w14:paraId="7CE5E163" w14:textId="77777777" w:rsidR="005B479F" w:rsidRPr="005B479F" w:rsidRDefault="005B479F" w:rsidP="005B479F">
      <w:pPr>
        <w:autoSpaceDE w:val="0"/>
        <w:autoSpaceDN w:val="0"/>
        <w:adjustRightInd w:val="0"/>
        <w:rPr>
          <w:rFonts w:cs="Arial"/>
          <w:b/>
          <w:bCs/>
          <w:i/>
          <w:iCs/>
        </w:rPr>
      </w:pPr>
      <w:r w:rsidRPr="005B479F">
        <w:rPr>
          <w:rFonts w:cs="Arial"/>
          <w:b/>
          <w:bCs/>
          <w:i/>
          <w:iCs/>
        </w:rPr>
        <w:t>Abutting Land Use</w:t>
      </w:r>
    </w:p>
    <w:p w14:paraId="1A048947" w14:textId="77777777" w:rsidR="005B479F" w:rsidRPr="005B479F" w:rsidRDefault="005B479F" w:rsidP="005B479F">
      <w:pPr>
        <w:autoSpaceDE w:val="0"/>
        <w:autoSpaceDN w:val="0"/>
        <w:adjustRightInd w:val="0"/>
        <w:rPr>
          <w:rFonts w:cs="Arial"/>
        </w:rPr>
      </w:pPr>
      <w:r w:rsidRPr="005B479F">
        <w:rPr>
          <w:rFonts w:cs="Arial"/>
        </w:rPr>
        <w:t>The area has a number of significant abutting land uses, including Mill Park Leisure Centre, Mill Park All Abilities Playspace, Mill Park Heights Primary School, Westfield Plenty Valley Shopping Centre and South Morang Train Station that generate significant pedestrian, cyclist and vehicular traffic and parking.</w:t>
      </w:r>
    </w:p>
    <w:p w14:paraId="3B133B71" w14:textId="77777777" w:rsidR="005B479F" w:rsidRPr="005B479F" w:rsidRDefault="005B479F" w:rsidP="005B479F">
      <w:pPr>
        <w:autoSpaceDE w:val="0"/>
        <w:autoSpaceDN w:val="0"/>
        <w:adjustRightInd w:val="0"/>
        <w:rPr>
          <w:rFonts w:cs="Arial"/>
          <w:b/>
          <w:bCs/>
          <w:i/>
          <w:iCs/>
        </w:rPr>
      </w:pPr>
      <w:r w:rsidRPr="005B479F">
        <w:rPr>
          <w:rFonts w:cs="Arial"/>
          <w:b/>
          <w:bCs/>
          <w:i/>
          <w:iCs/>
        </w:rPr>
        <w:t>Road Function</w:t>
      </w:r>
    </w:p>
    <w:p w14:paraId="6BDC1EF0" w14:textId="77777777" w:rsidR="005B479F" w:rsidRPr="005B479F" w:rsidRDefault="005B479F" w:rsidP="005B479F">
      <w:pPr>
        <w:autoSpaceDE w:val="0"/>
        <w:autoSpaceDN w:val="0"/>
        <w:adjustRightInd w:val="0"/>
        <w:rPr>
          <w:rFonts w:cs="Arial"/>
        </w:rPr>
      </w:pPr>
      <w:r w:rsidRPr="005B479F">
        <w:rPr>
          <w:rFonts w:cs="Arial"/>
        </w:rPr>
        <w:t>The road network within the LATM area consists of two main collector roads (Prince of Wales Avenue and Pindari Avenue) with several curvilinear local access roads including cul-de-sacs and courts.</w:t>
      </w:r>
    </w:p>
    <w:p w14:paraId="769BC290" w14:textId="77777777" w:rsidR="005B479F" w:rsidRPr="005B479F" w:rsidRDefault="005B479F" w:rsidP="005B479F">
      <w:pPr>
        <w:autoSpaceDE w:val="0"/>
        <w:autoSpaceDN w:val="0"/>
        <w:adjustRightInd w:val="0"/>
        <w:rPr>
          <w:rFonts w:cs="Arial"/>
          <w:b/>
          <w:bCs/>
          <w:i/>
          <w:iCs/>
        </w:rPr>
      </w:pPr>
      <w:r w:rsidRPr="005B479F">
        <w:rPr>
          <w:rFonts w:cs="Arial"/>
          <w:b/>
          <w:bCs/>
          <w:i/>
          <w:iCs/>
        </w:rPr>
        <w:t>Road Safety and Traffic Conditions</w:t>
      </w:r>
    </w:p>
    <w:p w14:paraId="5084055F" w14:textId="77777777" w:rsidR="005B479F" w:rsidRPr="005B479F" w:rsidRDefault="005B479F" w:rsidP="005B479F">
      <w:pPr>
        <w:autoSpaceDE w:val="0"/>
        <w:autoSpaceDN w:val="0"/>
        <w:adjustRightInd w:val="0"/>
        <w:rPr>
          <w:rFonts w:cs="Arial"/>
        </w:rPr>
      </w:pPr>
      <w:r w:rsidRPr="005B479F">
        <w:rPr>
          <w:rFonts w:cs="Arial"/>
        </w:rPr>
        <w:t>The Department of Transports’ (formally VicRoads) casualty crash database (</w:t>
      </w:r>
      <w:r w:rsidRPr="005B479F">
        <w:rPr>
          <w:rFonts w:cs="Arial"/>
          <w:i/>
          <w:iCs/>
        </w:rPr>
        <w:t>Crashstats)</w:t>
      </w:r>
      <w:r w:rsidRPr="005B479F">
        <w:rPr>
          <w:rFonts w:cs="Arial"/>
        </w:rPr>
        <w:t xml:space="preserve"> indicates that from 2016 to 2021 there were five (5) casualty crashes recorded within the study area (</w:t>
      </w:r>
      <w:r w:rsidRPr="005B479F">
        <w:rPr>
          <w:rFonts w:cs="Arial"/>
          <w:i/>
          <w:iCs/>
        </w:rPr>
        <w:t>Attachment 2</w:t>
      </w:r>
      <w:r w:rsidRPr="005B479F">
        <w:rPr>
          <w:rFonts w:cs="Arial"/>
        </w:rPr>
        <w:t xml:space="preserve">). </w:t>
      </w:r>
    </w:p>
    <w:p w14:paraId="73CEFF7A" w14:textId="77777777" w:rsidR="005B479F" w:rsidRPr="005B479F" w:rsidRDefault="005B479F" w:rsidP="005B479F">
      <w:pPr>
        <w:autoSpaceDE w:val="0"/>
        <w:autoSpaceDN w:val="0"/>
        <w:adjustRightInd w:val="0"/>
        <w:rPr>
          <w:rFonts w:cs="Arial"/>
        </w:rPr>
      </w:pPr>
      <w:r w:rsidRPr="005B479F">
        <w:rPr>
          <w:rFonts w:cs="Arial"/>
        </w:rPr>
        <w:t>Traffic surveys have been undertaken on collector roads and local streets within the study area and indicate that whilst traffic speeds and volumes are within acceptable tolerances in most streets, they are unacceptable in Prince of Wales Avenue, Romano Avenue and The Fred Hollows Way, Mill Park (Attachment 2).</w:t>
      </w:r>
    </w:p>
    <w:p w14:paraId="672BCFB9" w14:textId="77777777" w:rsidR="005B479F" w:rsidRPr="005B479F" w:rsidRDefault="005B479F" w:rsidP="005B479F">
      <w:pPr>
        <w:autoSpaceDE w:val="0"/>
        <w:autoSpaceDN w:val="0"/>
        <w:adjustRightInd w:val="0"/>
        <w:rPr>
          <w:rFonts w:cs="Arial"/>
        </w:rPr>
      </w:pPr>
      <w:r w:rsidRPr="005B479F">
        <w:rPr>
          <w:rFonts w:cs="Arial"/>
        </w:rPr>
        <w:t>In this case acceptable tolerances are considered to be where the 85</w:t>
      </w:r>
      <w:r w:rsidRPr="005B479F">
        <w:rPr>
          <w:rFonts w:cs="Arial"/>
          <w:sz w:val="14"/>
          <w:szCs w:val="14"/>
        </w:rPr>
        <w:t xml:space="preserve">th </w:t>
      </w:r>
      <w:r w:rsidRPr="005B479F">
        <w:rPr>
          <w:rFonts w:cs="Arial"/>
        </w:rPr>
        <w:t>percentile traffic speeds, i.e. the speed at which 85 per cent of the traffic is travelling at or below the speed limit; whereas unacceptable is where the 85</w:t>
      </w:r>
      <w:r w:rsidRPr="005B479F">
        <w:rPr>
          <w:rFonts w:cs="Arial"/>
          <w:sz w:val="14"/>
          <w:szCs w:val="14"/>
        </w:rPr>
        <w:t xml:space="preserve">th </w:t>
      </w:r>
      <w:r w:rsidRPr="005B479F">
        <w:rPr>
          <w:rFonts w:cs="Arial"/>
        </w:rPr>
        <w:t>percentile traffic speeds are in excess of the designated speed limit.</w:t>
      </w:r>
    </w:p>
    <w:p w14:paraId="16CCD556" w14:textId="77777777" w:rsidR="005B479F" w:rsidRPr="005B479F" w:rsidRDefault="005B479F" w:rsidP="005B479F">
      <w:pPr>
        <w:autoSpaceDE w:val="0"/>
        <w:autoSpaceDN w:val="0"/>
        <w:adjustRightInd w:val="0"/>
        <w:rPr>
          <w:rFonts w:cs="Arial"/>
          <w:b/>
          <w:bCs/>
          <w:i/>
          <w:iCs/>
        </w:rPr>
      </w:pPr>
      <w:r w:rsidRPr="005B479F">
        <w:rPr>
          <w:rFonts w:cs="Arial"/>
          <w:b/>
          <w:bCs/>
          <w:i/>
          <w:iCs/>
        </w:rPr>
        <w:t>Public Transport</w:t>
      </w:r>
    </w:p>
    <w:p w14:paraId="4B20F1A6" w14:textId="77777777" w:rsidR="005B479F" w:rsidRPr="005B479F" w:rsidRDefault="005B479F" w:rsidP="005B479F">
      <w:pPr>
        <w:autoSpaceDE w:val="0"/>
        <w:autoSpaceDN w:val="0"/>
        <w:adjustRightInd w:val="0"/>
        <w:rPr>
          <w:rFonts w:cs="Arial"/>
        </w:rPr>
      </w:pPr>
      <w:r w:rsidRPr="005B479F">
        <w:rPr>
          <w:rFonts w:cs="Arial"/>
        </w:rPr>
        <w:t>The 569 (Epping Plaza Shopping Centre – South Morang Train Station) bus service operates in both directions along The Fred Hollows Way, Manning Clark Road, Romano Avenue, Pindari Avenue and the Prince of Wales Avenue.</w:t>
      </w:r>
    </w:p>
    <w:p w14:paraId="49E349FE" w14:textId="77777777" w:rsidR="005B479F" w:rsidRPr="005B479F" w:rsidRDefault="005B479F" w:rsidP="005B479F">
      <w:pPr>
        <w:autoSpaceDE w:val="0"/>
        <w:autoSpaceDN w:val="0"/>
        <w:adjustRightInd w:val="0"/>
        <w:rPr>
          <w:rFonts w:cs="Arial"/>
          <w:b/>
          <w:bCs/>
          <w:i/>
          <w:iCs/>
        </w:rPr>
      </w:pPr>
      <w:r w:rsidRPr="005B479F">
        <w:rPr>
          <w:rFonts w:cs="Arial"/>
          <w:b/>
          <w:bCs/>
          <w:i/>
          <w:iCs/>
        </w:rPr>
        <w:t>Connectivity</w:t>
      </w:r>
    </w:p>
    <w:p w14:paraId="2F9A6333" w14:textId="77777777" w:rsidR="005B479F" w:rsidRPr="005B479F" w:rsidRDefault="005B479F" w:rsidP="005B479F">
      <w:pPr>
        <w:autoSpaceDE w:val="0"/>
        <w:autoSpaceDN w:val="0"/>
        <w:adjustRightInd w:val="0"/>
        <w:rPr>
          <w:rFonts w:cs="Arial"/>
        </w:rPr>
      </w:pPr>
      <w:r w:rsidRPr="005B479F">
        <w:rPr>
          <w:rFonts w:cs="Arial"/>
        </w:rPr>
        <w:t xml:space="preserve">The study area consists of some existing unsealed granitic sand paths within the Mill Park Recreation Reserve. </w:t>
      </w:r>
    </w:p>
    <w:p w14:paraId="50DC71C5" w14:textId="77777777" w:rsidR="005B479F" w:rsidRPr="005B479F" w:rsidRDefault="005B479F" w:rsidP="005B479F">
      <w:pPr>
        <w:autoSpaceDE w:val="0"/>
        <w:autoSpaceDN w:val="0"/>
        <w:adjustRightInd w:val="0"/>
        <w:rPr>
          <w:rFonts w:cs="Arial"/>
        </w:rPr>
      </w:pPr>
      <w:r w:rsidRPr="005B479F">
        <w:rPr>
          <w:rFonts w:cs="Arial"/>
        </w:rPr>
        <w:t xml:space="preserve">The Mill Park Recreation Reserve has no wayfinding along the paths. </w:t>
      </w:r>
    </w:p>
    <w:p w14:paraId="34056F07" w14:textId="77777777" w:rsidR="005B479F" w:rsidRPr="005B479F" w:rsidRDefault="005B479F" w:rsidP="005B479F">
      <w:pPr>
        <w:keepNext/>
        <w:tabs>
          <w:tab w:val="left" w:pos="1134"/>
        </w:tabs>
        <w:spacing w:before="360" w:after="240"/>
        <w:rPr>
          <w:rFonts w:cs="Arial"/>
          <w:b/>
          <w:szCs w:val="22"/>
        </w:rPr>
      </w:pPr>
      <w:r w:rsidRPr="005B479F">
        <w:rPr>
          <w:rFonts w:cs="Arial"/>
          <w:b/>
          <w:caps/>
          <w:smallCaps/>
          <w:szCs w:val="22"/>
        </w:rPr>
        <w:t>Proposal</w:t>
      </w:r>
    </w:p>
    <w:p w14:paraId="4F813EED" w14:textId="77777777" w:rsidR="005B479F" w:rsidRPr="005B479F" w:rsidRDefault="005B479F" w:rsidP="005B479F">
      <w:pPr>
        <w:autoSpaceDE w:val="0"/>
        <w:autoSpaceDN w:val="0"/>
        <w:adjustRightInd w:val="0"/>
        <w:rPr>
          <w:rFonts w:cs="Arial"/>
        </w:rPr>
      </w:pPr>
      <w:r w:rsidRPr="005B479F">
        <w:rPr>
          <w:rFonts w:cs="Arial"/>
        </w:rPr>
        <w:t xml:space="preserve">The aim of the study is to deliver a wide range of unprogrammed and programmed traffic management improvements that will improve road safety, pedestrian and cyclist connectivity and will provide opportunities for streetscape enhancements. </w:t>
      </w:r>
    </w:p>
    <w:p w14:paraId="2C57ECB4" w14:textId="77777777" w:rsidR="005B479F" w:rsidRPr="005B479F" w:rsidRDefault="005B479F" w:rsidP="005B479F">
      <w:pPr>
        <w:autoSpaceDE w:val="0"/>
        <w:autoSpaceDN w:val="0"/>
        <w:adjustRightInd w:val="0"/>
        <w:rPr>
          <w:rFonts w:cs="Arial"/>
        </w:rPr>
      </w:pPr>
      <w:r w:rsidRPr="005B479F">
        <w:rPr>
          <w:rFonts w:cs="Arial"/>
        </w:rPr>
        <w:t xml:space="preserve">Some examples of the proposed devices are presented in </w:t>
      </w:r>
      <w:r w:rsidRPr="005B479F">
        <w:rPr>
          <w:rFonts w:cs="Arial"/>
          <w:i/>
          <w:iCs/>
        </w:rPr>
        <w:t xml:space="preserve">Attachment </w:t>
      </w:r>
      <w:r w:rsidRPr="005B479F">
        <w:rPr>
          <w:rFonts w:cs="Arial"/>
        </w:rPr>
        <w:t>3.</w:t>
      </w:r>
    </w:p>
    <w:p w14:paraId="442090BA" w14:textId="77777777" w:rsidR="005B479F" w:rsidRPr="005B479F" w:rsidRDefault="005B479F" w:rsidP="005B479F">
      <w:pPr>
        <w:autoSpaceDE w:val="0"/>
        <w:autoSpaceDN w:val="0"/>
        <w:adjustRightInd w:val="0"/>
        <w:rPr>
          <w:rFonts w:cs="Arial"/>
        </w:rPr>
      </w:pPr>
      <w:r w:rsidRPr="005B479F">
        <w:rPr>
          <w:rFonts w:cs="Arial"/>
        </w:rPr>
        <w:t>The following planned project improvements have been considered within the study area:</w:t>
      </w:r>
    </w:p>
    <w:p w14:paraId="305D1985" w14:textId="77777777" w:rsidR="005B479F" w:rsidRPr="005B479F" w:rsidRDefault="005B479F" w:rsidP="005B479F">
      <w:pPr>
        <w:autoSpaceDE w:val="0"/>
        <w:autoSpaceDN w:val="0"/>
        <w:adjustRightInd w:val="0"/>
        <w:spacing w:before="0"/>
        <w:ind w:left="720" w:hanging="360"/>
        <w:jc w:val="left"/>
        <w:rPr>
          <w:rFonts w:cs="Arial"/>
        </w:rPr>
      </w:pPr>
      <w:bookmarkStart w:id="187" w:name="_Hlk70951106"/>
      <w:r w:rsidRPr="005B479F">
        <w:rPr>
          <w:rFonts w:ascii="Symbol" w:hAnsi="Symbol" w:cs="Arial"/>
        </w:rPr>
        <w:t></w:t>
      </w:r>
      <w:r w:rsidRPr="005B479F">
        <w:rPr>
          <w:rFonts w:ascii="Symbol" w:hAnsi="Symbol" w:cs="Arial"/>
        </w:rPr>
        <w:tab/>
      </w:r>
      <w:r w:rsidRPr="005B479F">
        <w:rPr>
          <w:rFonts w:cs="Arial"/>
        </w:rPr>
        <w:t>Local Road Safety Works;</w:t>
      </w:r>
    </w:p>
    <w:bookmarkEnd w:id="187"/>
    <w:p w14:paraId="7EA8D702" w14:textId="77777777" w:rsidR="005B479F" w:rsidRPr="005B479F" w:rsidRDefault="005B479F" w:rsidP="005B479F">
      <w:pPr>
        <w:autoSpaceDE w:val="0"/>
        <w:autoSpaceDN w:val="0"/>
        <w:adjustRightInd w:val="0"/>
        <w:spacing w:before="0"/>
        <w:ind w:left="720" w:hanging="360"/>
        <w:jc w:val="left"/>
        <w:rPr>
          <w:rFonts w:cs="Arial"/>
        </w:rPr>
      </w:pPr>
      <w:r w:rsidRPr="005B479F">
        <w:rPr>
          <w:rFonts w:ascii="Symbol" w:hAnsi="Symbol" w:cs="Arial"/>
        </w:rPr>
        <w:t></w:t>
      </w:r>
      <w:r w:rsidRPr="005B479F">
        <w:rPr>
          <w:rFonts w:ascii="Symbol" w:hAnsi="Symbol" w:cs="Arial"/>
        </w:rPr>
        <w:tab/>
      </w:r>
      <w:r w:rsidRPr="005B479F">
        <w:rPr>
          <w:rFonts w:cs="Arial"/>
        </w:rPr>
        <w:t>Street Lighting Upgrades; and</w:t>
      </w:r>
    </w:p>
    <w:p w14:paraId="2E4D63CF" w14:textId="77777777" w:rsidR="005B479F" w:rsidRPr="005B479F" w:rsidRDefault="005B479F" w:rsidP="005B479F">
      <w:pPr>
        <w:autoSpaceDE w:val="0"/>
        <w:autoSpaceDN w:val="0"/>
        <w:adjustRightInd w:val="0"/>
        <w:spacing w:before="0"/>
        <w:ind w:left="720" w:hanging="360"/>
        <w:jc w:val="left"/>
        <w:rPr>
          <w:rFonts w:cs="Arial"/>
        </w:rPr>
      </w:pPr>
      <w:r w:rsidRPr="005B479F">
        <w:rPr>
          <w:rFonts w:ascii="Symbol" w:hAnsi="Symbol" w:cs="Arial"/>
        </w:rPr>
        <w:t></w:t>
      </w:r>
      <w:r w:rsidRPr="005B479F">
        <w:rPr>
          <w:rFonts w:ascii="Symbol" w:hAnsi="Symbol" w:cs="Arial"/>
        </w:rPr>
        <w:tab/>
      </w:r>
      <w:r w:rsidRPr="005B479F">
        <w:rPr>
          <w:rFonts w:cs="Arial"/>
        </w:rPr>
        <w:t>Pedestrian and Cycling Pathway Upgrades / Repairs.</w:t>
      </w:r>
    </w:p>
    <w:p w14:paraId="69FACE3E" w14:textId="77777777" w:rsidR="005B479F" w:rsidRPr="005B479F" w:rsidRDefault="005B479F" w:rsidP="005B479F">
      <w:pPr>
        <w:autoSpaceDE w:val="0"/>
        <w:autoSpaceDN w:val="0"/>
        <w:adjustRightInd w:val="0"/>
        <w:rPr>
          <w:rFonts w:cs="Arial"/>
          <w:i/>
          <w:iCs/>
        </w:rPr>
      </w:pPr>
      <w:r w:rsidRPr="005B479F">
        <w:rPr>
          <w:rFonts w:cs="Arial"/>
        </w:rPr>
        <w:t>The preparation of a Draft Local Area Traffic Management and Street Improvement Plan</w:t>
      </w:r>
      <w:r w:rsidRPr="005B479F">
        <w:rPr>
          <w:rFonts w:cs="Arial"/>
          <w:i/>
          <w:iCs/>
        </w:rPr>
        <w:t xml:space="preserve"> </w:t>
      </w:r>
      <w:r w:rsidRPr="005B479F">
        <w:rPr>
          <w:rFonts w:cs="Arial"/>
        </w:rPr>
        <w:t>included a technical assessment aimed at addressing ongoing concerns</w:t>
      </w:r>
      <w:r w:rsidRPr="005B479F">
        <w:rPr>
          <w:rFonts w:cs="Arial"/>
          <w:i/>
          <w:iCs/>
        </w:rPr>
        <w:t xml:space="preserve"> </w:t>
      </w:r>
      <w:r w:rsidRPr="005B479F">
        <w:rPr>
          <w:rFonts w:cs="Arial"/>
        </w:rPr>
        <w:t>about traffic conditions and road safety. A detailed analysis of the reported casualty crashes,</w:t>
      </w:r>
      <w:r w:rsidRPr="005B479F">
        <w:rPr>
          <w:rFonts w:cs="Arial"/>
          <w:i/>
          <w:iCs/>
        </w:rPr>
        <w:t xml:space="preserve"> </w:t>
      </w:r>
      <w:r w:rsidRPr="005B479F">
        <w:rPr>
          <w:rFonts w:cs="Arial"/>
        </w:rPr>
        <w:t>resident concerns, and recorded volume and speed data were key inputs into the</w:t>
      </w:r>
      <w:r w:rsidRPr="005B479F">
        <w:rPr>
          <w:rFonts w:cs="Arial"/>
          <w:i/>
          <w:iCs/>
        </w:rPr>
        <w:t xml:space="preserve"> </w:t>
      </w:r>
      <w:r w:rsidRPr="005B479F">
        <w:rPr>
          <w:rFonts w:cs="Arial"/>
        </w:rPr>
        <w:t>development of the Plan.</w:t>
      </w:r>
    </w:p>
    <w:p w14:paraId="55C71CC1" w14:textId="77777777" w:rsidR="005B479F" w:rsidRPr="005B479F" w:rsidRDefault="005B479F" w:rsidP="005B479F">
      <w:pPr>
        <w:autoSpaceDE w:val="0"/>
        <w:autoSpaceDN w:val="0"/>
        <w:adjustRightInd w:val="0"/>
        <w:rPr>
          <w:rFonts w:cs="Arial"/>
        </w:rPr>
      </w:pPr>
      <w:r w:rsidRPr="005B479F">
        <w:rPr>
          <w:rFonts w:cs="Arial"/>
        </w:rPr>
        <w:t xml:space="preserve">The plan recommends the installation of: </w:t>
      </w:r>
    </w:p>
    <w:p w14:paraId="52A6F818" w14:textId="77777777" w:rsidR="005B479F" w:rsidRPr="005B479F" w:rsidRDefault="005B479F" w:rsidP="005B479F">
      <w:pPr>
        <w:autoSpaceDE w:val="0"/>
        <w:autoSpaceDN w:val="0"/>
        <w:adjustRightInd w:val="0"/>
        <w:spacing w:before="0"/>
        <w:ind w:left="720" w:hanging="360"/>
        <w:rPr>
          <w:rFonts w:cs="Arial"/>
        </w:rPr>
      </w:pPr>
      <w:r w:rsidRPr="005B479F">
        <w:rPr>
          <w:rFonts w:ascii="Symbol" w:hAnsi="Symbol" w:cs="Arial"/>
        </w:rPr>
        <w:t></w:t>
      </w:r>
      <w:r w:rsidRPr="005B479F">
        <w:rPr>
          <w:rFonts w:ascii="Symbol" w:hAnsi="Symbol" w:cs="Arial"/>
        </w:rPr>
        <w:tab/>
      </w:r>
      <w:r w:rsidRPr="005B479F">
        <w:rPr>
          <w:rFonts w:cs="Arial"/>
        </w:rPr>
        <w:t>A suite of traffic calming devices in Prince of Wales Avenue, Romano Avenue and the Fred Hollows Way,</w:t>
      </w:r>
    </w:p>
    <w:p w14:paraId="6A88A4B5" w14:textId="77777777" w:rsidR="005B479F" w:rsidRPr="005B479F" w:rsidRDefault="005B479F" w:rsidP="005B479F">
      <w:pPr>
        <w:autoSpaceDE w:val="0"/>
        <w:autoSpaceDN w:val="0"/>
        <w:adjustRightInd w:val="0"/>
        <w:spacing w:before="0"/>
        <w:ind w:left="720" w:hanging="360"/>
        <w:rPr>
          <w:rFonts w:cs="Arial"/>
        </w:rPr>
      </w:pPr>
      <w:r w:rsidRPr="005B479F">
        <w:rPr>
          <w:rFonts w:ascii="Symbol" w:hAnsi="Symbol" w:cs="Arial"/>
        </w:rPr>
        <w:t></w:t>
      </w:r>
      <w:r w:rsidRPr="005B479F">
        <w:rPr>
          <w:rFonts w:ascii="Symbol" w:hAnsi="Symbol" w:cs="Arial"/>
        </w:rPr>
        <w:tab/>
      </w:r>
      <w:r w:rsidRPr="005B479F">
        <w:rPr>
          <w:rFonts w:cs="Arial"/>
        </w:rPr>
        <w:t>Pedestrian and cycling connectivity improvements and installation of raised (wombat) crossings along Prince of Wales Avenue, Manning Clark Road and The Fred Hollows Way, and</w:t>
      </w:r>
    </w:p>
    <w:p w14:paraId="1723947D" w14:textId="77777777" w:rsidR="005B479F" w:rsidRPr="005B479F" w:rsidRDefault="005B479F" w:rsidP="005B479F">
      <w:pPr>
        <w:autoSpaceDE w:val="0"/>
        <w:autoSpaceDN w:val="0"/>
        <w:adjustRightInd w:val="0"/>
        <w:spacing w:before="0"/>
        <w:ind w:left="720" w:hanging="360"/>
        <w:rPr>
          <w:rFonts w:cs="Arial"/>
        </w:rPr>
      </w:pPr>
      <w:r w:rsidRPr="005B479F">
        <w:rPr>
          <w:rFonts w:ascii="Symbol" w:hAnsi="Symbol" w:cs="Arial"/>
        </w:rPr>
        <w:t></w:t>
      </w:r>
      <w:r w:rsidRPr="005B479F">
        <w:rPr>
          <w:rFonts w:ascii="Symbol" w:hAnsi="Symbol" w:cs="Arial"/>
        </w:rPr>
        <w:tab/>
      </w:r>
      <w:r w:rsidRPr="005B479F">
        <w:rPr>
          <w:rFonts w:cs="Arial"/>
        </w:rPr>
        <w:t xml:space="preserve">An upgrade of the existing unsealed paths within the Mill Park Recreation Reserve </w:t>
      </w:r>
    </w:p>
    <w:p w14:paraId="4B0445FE" w14:textId="77777777" w:rsidR="005B479F" w:rsidRPr="005B479F" w:rsidRDefault="005B479F" w:rsidP="005B479F">
      <w:pPr>
        <w:autoSpaceDE w:val="0"/>
        <w:autoSpaceDN w:val="0"/>
        <w:adjustRightInd w:val="0"/>
        <w:spacing w:before="0"/>
        <w:ind w:left="720" w:hanging="360"/>
        <w:rPr>
          <w:rFonts w:cs="Arial"/>
        </w:rPr>
      </w:pPr>
      <w:r w:rsidRPr="005B479F">
        <w:rPr>
          <w:rFonts w:ascii="Symbol" w:hAnsi="Symbol" w:cs="Arial"/>
        </w:rPr>
        <w:t></w:t>
      </w:r>
      <w:r w:rsidRPr="005B479F">
        <w:rPr>
          <w:rFonts w:ascii="Symbol" w:hAnsi="Symbol" w:cs="Arial"/>
        </w:rPr>
        <w:tab/>
      </w:r>
      <w:r w:rsidRPr="005B479F">
        <w:rPr>
          <w:rFonts w:cs="Arial"/>
        </w:rPr>
        <w:t>Installation of wayfinding signage to Council facilities.</w:t>
      </w:r>
    </w:p>
    <w:p w14:paraId="7DFDFF28"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Consultation</w:t>
      </w:r>
    </w:p>
    <w:p w14:paraId="1432923A" w14:textId="77777777" w:rsidR="005B479F" w:rsidRPr="005B479F" w:rsidRDefault="005B479F" w:rsidP="005B479F">
      <w:pPr>
        <w:autoSpaceDE w:val="0"/>
        <w:autoSpaceDN w:val="0"/>
        <w:adjustRightInd w:val="0"/>
        <w:rPr>
          <w:rFonts w:cs="Arial"/>
        </w:rPr>
      </w:pPr>
      <w:r w:rsidRPr="005B479F">
        <w:rPr>
          <w:rFonts w:cs="Arial"/>
        </w:rPr>
        <w:t>A consultation package (comprising of a cover letter, concept plan, examples of treatments, survey form, frequently asked questions fact page and a reply paid envelope) was distributed to 3,119 property owners and occupiers within the study area, inviting the community to provide feedback on the draft Local Area Traffic Management and Street Improvement Plan by completing and returning a questionnaire, visiting the Council ‘</w:t>
      </w:r>
      <w:r w:rsidRPr="005B479F">
        <w:rPr>
          <w:rFonts w:cs="Arial"/>
          <w:i/>
          <w:iCs/>
        </w:rPr>
        <w:t xml:space="preserve">Have Your Say’ </w:t>
      </w:r>
      <w:r w:rsidRPr="005B479F">
        <w:rPr>
          <w:rFonts w:cs="Arial"/>
        </w:rPr>
        <w:t>web page and / or by attending one of two a public drop in sessions held at the All Abilities Playspace in Mill Park on Wednesday 7 April 2021 and Thursday 8 April 2021.</w:t>
      </w:r>
    </w:p>
    <w:p w14:paraId="732075BD" w14:textId="77777777" w:rsidR="005B479F" w:rsidRPr="005B479F" w:rsidRDefault="005B479F" w:rsidP="005B479F">
      <w:pPr>
        <w:autoSpaceDE w:val="0"/>
        <w:autoSpaceDN w:val="0"/>
        <w:adjustRightInd w:val="0"/>
        <w:rPr>
          <w:rFonts w:cs="Arial"/>
        </w:rPr>
      </w:pPr>
      <w:r w:rsidRPr="005B479F">
        <w:rPr>
          <w:rFonts w:cs="Arial"/>
        </w:rPr>
        <w:t>A consultation package was also sent to the bus operator (Dyson Bus Company) and Victoria Police inviting feedback on the draft Local Area Traffic Management and Street Improvement Plan.</w:t>
      </w:r>
    </w:p>
    <w:p w14:paraId="3F51B61E" w14:textId="77777777" w:rsidR="005B479F" w:rsidRPr="005B479F" w:rsidRDefault="005B479F" w:rsidP="005B479F">
      <w:pPr>
        <w:autoSpaceDE w:val="0"/>
        <w:autoSpaceDN w:val="0"/>
        <w:adjustRightInd w:val="0"/>
        <w:rPr>
          <w:rFonts w:cs="Arial"/>
          <w:highlight w:val="yellow"/>
        </w:rPr>
      </w:pPr>
      <w:r w:rsidRPr="005B479F">
        <w:rPr>
          <w:rFonts w:cs="Arial"/>
        </w:rPr>
        <w:t xml:space="preserve">A summary of outcome of the results and feedback of the survey are provided in </w:t>
      </w:r>
      <w:r w:rsidRPr="005B479F">
        <w:rPr>
          <w:rFonts w:cs="Arial"/>
          <w:i/>
          <w:iCs/>
        </w:rPr>
        <w:t>Attachment 4</w:t>
      </w:r>
      <w:r w:rsidRPr="005B479F">
        <w:rPr>
          <w:rFonts w:cs="Arial"/>
        </w:rPr>
        <w:t xml:space="preserve">. </w:t>
      </w:r>
    </w:p>
    <w:p w14:paraId="3CC46A73" w14:textId="77777777" w:rsidR="005B479F" w:rsidRPr="005B479F" w:rsidRDefault="005B479F" w:rsidP="005B479F">
      <w:pPr>
        <w:autoSpaceDE w:val="0"/>
        <w:autoSpaceDN w:val="0"/>
        <w:adjustRightInd w:val="0"/>
        <w:rPr>
          <w:rFonts w:cs="Arial"/>
        </w:rPr>
      </w:pPr>
      <w:r w:rsidRPr="005B479F">
        <w:rPr>
          <w:rFonts w:cs="Arial"/>
        </w:rPr>
        <w:t>The overall response rate received from the LATMSIP 26 &amp; 32 areas was 5%, with a response rate from owners and occupiers of the directly affected properties in close proximity to a proposed traffic calming device of 9%.</w:t>
      </w:r>
    </w:p>
    <w:p w14:paraId="5634978A" w14:textId="77777777" w:rsidR="005B479F" w:rsidRPr="005B479F" w:rsidRDefault="005B479F" w:rsidP="005B479F">
      <w:pPr>
        <w:autoSpaceDE w:val="0"/>
        <w:autoSpaceDN w:val="0"/>
        <w:adjustRightInd w:val="0"/>
        <w:rPr>
          <w:rFonts w:cs="Arial"/>
        </w:rPr>
      </w:pPr>
      <w:r w:rsidRPr="005B479F">
        <w:rPr>
          <w:rFonts w:cs="Arial"/>
        </w:rPr>
        <w:t>To improve response rates, Council officers telephoned and visited owners and occupiers who had not responded to solicit a response. A copy of the questionnaire and a note to call Council officers was left if residents were not at home. This additional approach resulted in an increase of the response rate from the directly affected property owners and occupiers to 52%. Community feedback on the Draft LATMSIP resulted in an average of 68% of respondents indicating their support for the range of traffic management devices proposed.</w:t>
      </w:r>
    </w:p>
    <w:p w14:paraId="3AA67A33" w14:textId="77777777" w:rsidR="005B479F" w:rsidRPr="005B479F" w:rsidRDefault="005B479F" w:rsidP="005B479F">
      <w:pPr>
        <w:autoSpaceDE w:val="0"/>
        <w:autoSpaceDN w:val="0"/>
        <w:adjustRightInd w:val="0"/>
        <w:rPr>
          <w:rFonts w:cs="Arial"/>
        </w:rPr>
      </w:pPr>
      <w:r w:rsidRPr="005B479F">
        <w:rPr>
          <w:rFonts w:cs="Arial"/>
        </w:rPr>
        <w:t>During the community engagement session and the home visits, a number of community members indicated that they felt no need to respond to the survey if they did not object to the proposal; many community members indicated that they are not overly concerned with this proposal and support Council’s decisions, therefore they have not participated in the survey. This provides some clarity with the initial low response rate to the community consultation.</w:t>
      </w:r>
    </w:p>
    <w:p w14:paraId="1FAAD40A" w14:textId="77777777" w:rsidR="005B479F" w:rsidRPr="005B479F" w:rsidRDefault="005B479F" w:rsidP="005B479F">
      <w:pPr>
        <w:autoSpaceDE w:val="0"/>
        <w:autoSpaceDN w:val="0"/>
        <w:adjustRightInd w:val="0"/>
        <w:rPr>
          <w:rFonts w:cs="Arial"/>
        </w:rPr>
      </w:pPr>
      <w:r w:rsidRPr="005B479F">
        <w:rPr>
          <w:rFonts w:cs="Arial"/>
        </w:rPr>
        <w:t>The outcomes of the Council decision along with the final endorsed plan will be communicated through a mail out to the property owners and occupiers in the study area and those who provided feedback at the community information sessions. The broader community will be informed through an information flyer/poster being posted at the Mill Park Leisure Centre.</w:t>
      </w:r>
    </w:p>
    <w:p w14:paraId="7795517B"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Critical Dates</w:t>
      </w:r>
    </w:p>
    <w:p w14:paraId="3663D152" w14:textId="77777777" w:rsidR="005B479F" w:rsidRPr="005B479F" w:rsidRDefault="005B479F" w:rsidP="005B479F">
      <w:pPr>
        <w:spacing w:after="120"/>
        <w:rPr>
          <w:rFonts w:cs="Arial"/>
          <w:szCs w:val="22"/>
        </w:rPr>
      </w:pPr>
      <w:r w:rsidRPr="005B479F">
        <w:rPr>
          <w:rFonts w:cs="Arial"/>
          <w:szCs w:val="22"/>
        </w:rPr>
        <w:t>The LATMSIP study for the LATM 26 &amp; 32 areas is a 2020/21</w:t>
      </w:r>
      <w:r w:rsidRPr="005B479F">
        <w:rPr>
          <w:rFonts w:cs="Arial"/>
          <w:i/>
          <w:iCs/>
          <w:szCs w:val="22"/>
        </w:rPr>
        <w:t>Council Action item</w:t>
      </w:r>
      <w:r w:rsidRPr="005B479F">
        <w:rPr>
          <w:rFonts w:cs="Arial"/>
          <w:szCs w:val="22"/>
        </w:rPr>
        <w:t xml:space="preserve"> with the following key dates:</w:t>
      </w:r>
    </w:p>
    <w:p w14:paraId="2E621786"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Completed study and DRAFT plan by the end of 2020/21 financial year</w:t>
      </w:r>
    </w:p>
    <w:p w14:paraId="042D3644"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Design and delivery commencing in 2021/22 financial year.</w:t>
      </w:r>
    </w:p>
    <w:p w14:paraId="55878639"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Financial Implications</w:t>
      </w:r>
    </w:p>
    <w:p w14:paraId="4B352966" w14:textId="77777777" w:rsidR="005B479F" w:rsidRPr="005B479F" w:rsidRDefault="005B479F" w:rsidP="005B479F">
      <w:pPr>
        <w:autoSpaceDE w:val="0"/>
        <w:autoSpaceDN w:val="0"/>
        <w:adjustRightInd w:val="0"/>
        <w:rPr>
          <w:rFonts w:cs="Arial"/>
        </w:rPr>
      </w:pPr>
      <w:r w:rsidRPr="005B479F">
        <w:rPr>
          <w:rFonts w:cs="Arial"/>
        </w:rPr>
        <w:t>The project will be delivered through a combination of existing and revised New Works Program funding allocations within the study area, as follows:</w:t>
      </w:r>
    </w:p>
    <w:p w14:paraId="51820F16" w14:textId="77777777" w:rsidR="005B479F" w:rsidRPr="005B479F" w:rsidRDefault="005B479F" w:rsidP="005B479F">
      <w:pPr>
        <w:autoSpaceDE w:val="0"/>
        <w:autoSpaceDN w:val="0"/>
        <w:adjustRightInd w:val="0"/>
        <w:ind w:left="720" w:hanging="360"/>
        <w:rPr>
          <w:rFonts w:cs="Arial"/>
        </w:rPr>
      </w:pPr>
      <w:r w:rsidRPr="005B479F">
        <w:rPr>
          <w:rFonts w:ascii="Symbol" w:hAnsi="Symbol" w:cs="Arial"/>
        </w:rPr>
        <w:t></w:t>
      </w:r>
      <w:r w:rsidRPr="005B479F">
        <w:rPr>
          <w:rFonts w:ascii="Symbol" w:hAnsi="Symbol" w:cs="Arial"/>
        </w:rPr>
        <w:tab/>
      </w:r>
      <w:r w:rsidRPr="005B479F">
        <w:rPr>
          <w:rFonts w:cs="Arial"/>
        </w:rPr>
        <w:t>Local Road Safety Works;</w:t>
      </w:r>
    </w:p>
    <w:p w14:paraId="0589A174" w14:textId="77777777" w:rsidR="005B479F" w:rsidRPr="005B479F" w:rsidRDefault="005B479F" w:rsidP="005B479F">
      <w:pPr>
        <w:autoSpaceDE w:val="0"/>
        <w:autoSpaceDN w:val="0"/>
        <w:adjustRightInd w:val="0"/>
        <w:spacing w:before="0"/>
        <w:ind w:left="720" w:hanging="360"/>
        <w:jc w:val="left"/>
        <w:rPr>
          <w:rFonts w:cs="Arial"/>
        </w:rPr>
      </w:pPr>
      <w:r w:rsidRPr="005B479F">
        <w:rPr>
          <w:rFonts w:ascii="Symbol" w:hAnsi="Symbol" w:cs="Arial"/>
        </w:rPr>
        <w:t></w:t>
      </w:r>
      <w:r w:rsidRPr="005B479F">
        <w:rPr>
          <w:rFonts w:ascii="Symbol" w:hAnsi="Symbol" w:cs="Arial"/>
        </w:rPr>
        <w:tab/>
      </w:r>
      <w:r w:rsidRPr="005B479F">
        <w:rPr>
          <w:rFonts w:cs="Arial"/>
        </w:rPr>
        <w:t>Street Lighting Upgrades;</w:t>
      </w:r>
    </w:p>
    <w:p w14:paraId="0C03862F" w14:textId="77777777" w:rsidR="005B479F" w:rsidRPr="005B479F" w:rsidRDefault="005B479F" w:rsidP="005B479F">
      <w:pPr>
        <w:autoSpaceDE w:val="0"/>
        <w:autoSpaceDN w:val="0"/>
        <w:adjustRightInd w:val="0"/>
        <w:spacing w:before="0"/>
        <w:ind w:left="720" w:hanging="360"/>
        <w:jc w:val="left"/>
        <w:rPr>
          <w:rFonts w:cs="Arial"/>
        </w:rPr>
      </w:pPr>
      <w:r w:rsidRPr="005B479F">
        <w:rPr>
          <w:rFonts w:ascii="Symbol" w:hAnsi="Symbol" w:cs="Arial"/>
        </w:rPr>
        <w:t></w:t>
      </w:r>
      <w:r w:rsidRPr="005B479F">
        <w:rPr>
          <w:rFonts w:ascii="Symbol" w:hAnsi="Symbol" w:cs="Arial"/>
        </w:rPr>
        <w:tab/>
      </w:r>
      <w:r w:rsidRPr="005B479F">
        <w:rPr>
          <w:rFonts w:cs="Arial"/>
        </w:rPr>
        <w:t>Pedestrian and Cycling Pathway Upgrades / Repairs; and</w:t>
      </w:r>
    </w:p>
    <w:p w14:paraId="7E3F5E89" w14:textId="77777777" w:rsidR="005B479F" w:rsidRPr="005B479F" w:rsidRDefault="005B479F" w:rsidP="005B479F">
      <w:pPr>
        <w:autoSpaceDE w:val="0"/>
        <w:autoSpaceDN w:val="0"/>
        <w:adjustRightInd w:val="0"/>
        <w:rPr>
          <w:rFonts w:cs="Arial"/>
        </w:rPr>
      </w:pPr>
      <w:r w:rsidRPr="005B479F">
        <w:rPr>
          <w:rFonts w:cs="Arial"/>
        </w:rPr>
        <w:t>Detailed design of the Local Area Traffic Management and Streetscape Improvement Plan will occur in 2021/22, with delivery to commence in the same financial year.</w:t>
      </w:r>
    </w:p>
    <w:p w14:paraId="601AA714" w14:textId="77777777" w:rsidR="005B479F" w:rsidRPr="005B479F" w:rsidRDefault="005B479F" w:rsidP="005B479F">
      <w:pPr>
        <w:autoSpaceDE w:val="0"/>
        <w:autoSpaceDN w:val="0"/>
        <w:adjustRightInd w:val="0"/>
        <w:rPr>
          <w:rFonts w:cs="Arial"/>
        </w:rPr>
      </w:pPr>
      <w:r w:rsidRPr="005B479F">
        <w:rPr>
          <w:rFonts w:cs="Arial"/>
        </w:rPr>
        <w:t>The estimated cost for delivery of this project is $1,250,000 over a three-year delivery program. In the 2021/22 New Works Program, $500,000 are allocated for this project.</w:t>
      </w:r>
    </w:p>
    <w:p w14:paraId="79888719"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Policy strategy and legislation</w:t>
      </w:r>
    </w:p>
    <w:p w14:paraId="05B3CC50" w14:textId="77777777" w:rsidR="005B479F" w:rsidRPr="005B479F" w:rsidRDefault="005B479F" w:rsidP="005B479F">
      <w:pPr>
        <w:autoSpaceDE w:val="0"/>
        <w:autoSpaceDN w:val="0"/>
        <w:adjustRightInd w:val="0"/>
        <w:rPr>
          <w:rFonts w:cs="Arial"/>
        </w:rPr>
      </w:pPr>
      <w:r w:rsidRPr="005B479F">
        <w:rPr>
          <w:rFonts w:cs="Arial"/>
        </w:rPr>
        <w:t>City of Whittlesea Road Safety Strategy (2017):</w:t>
      </w:r>
    </w:p>
    <w:p w14:paraId="5DB1C0D9" w14:textId="77777777" w:rsidR="005B479F" w:rsidRPr="005B479F" w:rsidRDefault="005B479F" w:rsidP="005B479F">
      <w:pPr>
        <w:autoSpaceDE w:val="0"/>
        <w:autoSpaceDN w:val="0"/>
        <w:adjustRightInd w:val="0"/>
        <w:ind w:left="720"/>
        <w:rPr>
          <w:rFonts w:cs="Arial"/>
          <w:i/>
          <w:iCs/>
        </w:rPr>
      </w:pPr>
      <w:r w:rsidRPr="005B479F">
        <w:rPr>
          <w:rFonts w:cs="Arial"/>
          <w:i/>
          <w:iCs/>
        </w:rPr>
        <w:t>Address safety of all road and path users. Address driver behaviour and attitude  towards vulnerable road users: pedestrian, cyclists and motorcyclists.</w:t>
      </w:r>
    </w:p>
    <w:p w14:paraId="07402FFC" w14:textId="77777777" w:rsidR="005B479F" w:rsidRPr="005B479F" w:rsidRDefault="005B479F" w:rsidP="005B479F">
      <w:pPr>
        <w:autoSpaceDE w:val="0"/>
        <w:autoSpaceDN w:val="0"/>
        <w:adjustRightInd w:val="0"/>
        <w:rPr>
          <w:rFonts w:cs="Arial"/>
        </w:rPr>
      </w:pPr>
      <w:r w:rsidRPr="005B479F">
        <w:rPr>
          <w:rFonts w:cs="Arial"/>
        </w:rPr>
        <w:t>City of Whittlesea Bicycle Plan 2016 – 2020:</w:t>
      </w:r>
    </w:p>
    <w:p w14:paraId="447D8048" w14:textId="77777777" w:rsidR="005B479F" w:rsidRPr="005B479F" w:rsidRDefault="005B479F" w:rsidP="005B479F">
      <w:pPr>
        <w:autoSpaceDE w:val="0"/>
        <w:autoSpaceDN w:val="0"/>
        <w:adjustRightInd w:val="0"/>
        <w:ind w:firstLine="720"/>
        <w:rPr>
          <w:rFonts w:cs="Arial"/>
          <w:i/>
          <w:iCs/>
        </w:rPr>
      </w:pPr>
      <w:r w:rsidRPr="005B479F">
        <w:rPr>
          <w:rFonts w:cs="Arial"/>
          <w:i/>
          <w:iCs/>
        </w:rPr>
        <w:t>Key Direction 3: Build and maintain a high quality network.</w:t>
      </w:r>
    </w:p>
    <w:p w14:paraId="1DAF2AAB" w14:textId="77777777" w:rsidR="005B479F" w:rsidRPr="005B479F" w:rsidRDefault="005B479F" w:rsidP="005B479F">
      <w:pPr>
        <w:autoSpaceDE w:val="0"/>
        <w:autoSpaceDN w:val="0"/>
        <w:adjustRightInd w:val="0"/>
        <w:rPr>
          <w:rFonts w:cs="Arial"/>
        </w:rPr>
      </w:pPr>
      <w:r w:rsidRPr="005B479F">
        <w:rPr>
          <w:rFonts w:cs="Arial"/>
        </w:rPr>
        <w:t>City of Whittlesea Street Tree Management Plan (2016):</w:t>
      </w:r>
    </w:p>
    <w:p w14:paraId="640493CC" w14:textId="77777777" w:rsidR="005B479F" w:rsidRPr="005B479F" w:rsidRDefault="005B479F" w:rsidP="005B479F">
      <w:pPr>
        <w:autoSpaceDE w:val="0"/>
        <w:autoSpaceDN w:val="0"/>
        <w:adjustRightInd w:val="0"/>
        <w:ind w:left="720"/>
        <w:rPr>
          <w:rFonts w:cs="Arial"/>
          <w:i/>
          <w:iCs/>
        </w:rPr>
      </w:pPr>
      <w:r w:rsidRPr="005B479F">
        <w:rPr>
          <w:rFonts w:cs="Arial"/>
          <w:i/>
          <w:iCs/>
        </w:rPr>
        <w:t>Action 14: Coordinate the Street Tree Renewal Program with the Road Rehabilitation Program.</w:t>
      </w:r>
    </w:p>
    <w:p w14:paraId="1EA6E35C" w14:textId="77777777" w:rsidR="005B479F" w:rsidRPr="005B479F" w:rsidRDefault="005B479F" w:rsidP="005B479F">
      <w:pPr>
        <w:autoSpaceDE w:val="0"/>
        <w:autoSpaceDN w:val="0"/>
        <w:adjustRightInd w:val="0"/>
        <w:rPr>
          <w:rFonts w:cs="Arial"/>
        </w:rPr>
      </w:pPr>
      <w:r w:rsidRPr="005B479F">
        <w:rPr>
          <w:rFonts w:cs="Arial"/>
        </w:rPr>
        <w:t>City of Whittlesea Integrated Transport Strategy (2014):</w:t>
      </w:r>
    </w:p>
    <w:p w14:paraId="036D09A1" w14:textId="77777777" w:rsidR="005B479F" w:rsidRPr="005B479F" w:rsidRDefault="005B479F" w:rsidP="005B479F">
      <w:pPr>
        <w:autoSpaceDE w:val="0"/>
        <w:autoSpaceDN w:val="0"/>
        <w:adjustRightInd w:val="0"/>
        <w:ind w:firstLine="720"/>
        <w:rPr>
          <w:rFonts w:cs="Arial"/>
          <w:i/>
          <w:iCs/>
          <w:sz w:val="20"/>
          <w:szCs w:val="20"/>
        </w:rPr>
      </w:pPr>
      <w:r w:rsidRPr="005B479F">
        <w:rPr>
          <w:rFonts w:cs="Arial"/>
          <w:i/>
          <w:iCs/>
          <w:sz w:val="20"/>
          <w:szCs w:val="20"/>
        </w:rPr>
        <w:t>Action RF 2.2: Manage local roads to improve amenity and safety for users.</w:t>
      </w:r>
    </w:p>
    <w:p w14:paraId="09172ABA" w14:textId="77777777" w:rsidR="005B479F" w:rsidRPr="005B479F" w:rsidRDefault="005B479F" w:rsidP="005B479F">
      <w:pPr>
        <w:autoSpaceDE w:val="0"/>
        <w:autoSpaceDN w:val="0"/>
        <w:adjustRightInd w:val="0"/>
        <w:rPr>
          <w:rFonts w:cs="Arial"/>
        </w:rPr>
      </w:pPr>
      <w:r w:rsidRPr="005B479F">
        <w:rPr>
          <w:rFonts w:cs="Arial"/>
        </w:rPr>
        <w:t>City of Whittlesea Municipal Road Safety Strategy (2004):</w:t>
      </w:r>
    </w:p>
    <w:p w14:paraId="58CECEC0" w14:textId="77777777" w:rsidR="005B479F" w:rsidRPr="005B479F" w:rsidRDefault="005B479F" w:rsidP="005B479F">
      <w:pPr>
        <w:autoSpaceDE w:val="0"/>
        <w:autoSpaceDN w:val="0"/>
        <w:adjustRightInd w:val="0"/>
        <w:ind w:firstLine="720"/>
        <w:rPr>
          <w:rFonts w:cs="Arial"/>
          <w:i/>
          <w:iCs/>
        </w:rPr>
      </w:pPr>
      <w:r w:rsidRPr="005B479F">
        <w:rPr>
          <w:rFonts w:cs="Arial"/>
          <w:i/>
          <w:iCs/>
        </w:rPr>
        <w:t>Action Plan 3: Ensure that a safer road environment is developed and maintained.</w:t>
      </w:r>
    </w:p>
    <w:p w14:paraId="10DE89E6" w14:textId="77777777" w:rsidR="005B479F" w:rsidRPr="005B479F" w:rsidRDefault="005B479F" w:rsidP="005B479F">
      <w:pPr>
        <w:keepNext/>
        <w:tabs>
          <w:tab w:val="left" w:pos="1134"/>
        </w:tabs>
        <w:spacing w:before="360" w:after="120"/>
        <w:rPr>
          <w:rFonts w:cs="Arial"/>
          <w:b/>
          <w:caps/>
          <w:smallCaps/>
          <w:szCs w:val="22"/>
        </w:rPr>
      </w:pPr>
      <w:r w:rsidRPr="005B479F">
        <w:rPr>
          <w:rFonts w:cs="Arial"/>
          <w:b/>
          <w:caps/>
          <w:smallCaps/>
          <w:szCs w:val="22"/>
        </w:rPr>
        <w:t>link to strategic risks</w:t>
      </w:r>
    </w:p>
    <w:p w14:paraId="445CF07B" w14:textId="77777777" w:rsidR="005B479F" w:rsidRPr="005B479F" w:rsidRDefault="005B479F" w:rsidP="005B479F">
      <w:pPr>
        <w:keepNext/>
        <w:tabs>
          <w:tab w:val="left" w:pos="1134"/>
        </w:tabs>
        <w:spacing w:before="240" w:after="120"/>
        <w:rPr>
          <w:rFonts w:cs="Arial"/>
          <w:i/>
          <w:color w:val="000000" w:themeColor="text1"/>
          <w:szCs w:val="22"/>
        </w:rPr>
      </w:pPr>
      <w:r w:rsidRPr="005B479F">
        <w:rPr>
          <w:rFonts w:cs="Arial"/>
          <w:b/>
          <w:bCs/>
          <w:iCs/>
          <w:lang w:eastAsia="en-AU"/>
        </w:rPr>
        <w:t xml:space="preserve">Strategic Risk </w:t>
      </w:r>
      <w:r w:rsidRPr="005B479F">
        <w:rPr>
          <w:rFonts w:cs="Arial"/>
          <w:i/>
          <w:color w:val="000000" w:themeColor="text1"/>
          <w:szCs w:val="22"/>
        </w:rPr>
        <w:t>Community and Stakeholder Engagement - Ineffective stakeholder engagement resulting in compromised community outcomes and/or non-achievement of Council's strategic direction</w:t>
      </w:r>
    </w:p>
    <w:p w14:paraId="3C8273CD" w14:textId="77777777" w:rsidR="005B479F" w:rsidRPr="005B479F" w:rsidRDefault="005B479F" w:rsidP="005B479F">
      <w:pPr>
        <w:spacing w:before="240" w:after="120"/>
        <w:rPr>
          <w:rFonts w:cs="Arial"/>
          <w:szCs w:val="22"/>
        </w:rPr>
      </w:pPr>
      <w:r w:rsidRPr="005B479F">
        <w:rPr>
          <w:rFonts w:cs="Arial"/>
          <w:szCs w:val="22"/>
        </w:rPr>
        <w:t xml:space="preserve"> The LATMSIP project is a Council Action item with aim to improve the road safety conditions and overall wellbeing of the community. Community and Stakeholder engagements are crucial element for the success of the project. Extensive community and stakeholders consultation was undertaken to mitigate this risk.</w:t>
      </w:r>
    </w:p>
    <w:p w14:paraId="73A1667F" w14:textId="77777777" w:rsidR="005B479F" w:rsidRPr="005B479F" w:rsidRDefault="005B479F" w:rsidP="005B479F">
      <w:pPr>
        <w:spacing w:before="240" w:after="120"/>
        <w:rPr>
          <w:rFonts w:cs="Arial"/>
          <w:i/>
          <w:color w:val="000000" w:themeColor="text1"/>
          <w:szCs w:val="22"/>
        </w:rPr>
      </w:pPr>
      <w:r w:rsidRPr="005B479F">
        <w:rPr>
          <w:rFonts w:cs="Arial"/>
          <w:b/>
          <w:bCs/>
          <w:iCs/>
          <w:lang w:eastAsia="en-AU"/>
        </w:rPr>
        <w:t xml:space="preserve">Strategic Risk </w:t>
      </w:r>
      <w:r w:rsidRPr="005B479F">
        <w:rPr>
          <w:rFonts w:cs="Arial"/>
          <w:i/>
          <w:color w:val="000000" w:themeColor="text1"/>
          <w:szCs w:val="22"/>
        </w:rPr>
        <w:t>Service Delivery - Inability to plan for and provide critical community services and infrastructure impacting on community wellbeing</w:t>
      </w:r>
    </w:p>
    <w:p w14:paraId="11E60CFA" w14:textId="77777777" w:rsidR="005B479F" w:rsidRPr="005B479F" w:rsidRDefault="005B479F" w:rsidP="005B479F">
      <w:pPr>
        <w:spacing w:before="240" w:after="120"/>
        <w:rPr>
          <w:rFonts w:cs="Arial"/>
          <w:b/>
          <w:bCs/>
          <w:iCs/>
          <w:lang w:eastAsia="en-AU"/>
        </w:rPr>
      </w:pPr>
      <w:r w:rsidRPr="005B479F">
        <w:t>The purpose of the Local Area Traffic Management and Streetscape Improvement Program is to review and improve road safety, local traffic movement and pedestrian connectivity and to improve the streetscape opportunities within a specific LATM area. To ensure consistency in the development of LATM schemes, in 1996 Council adopted a LATM Priority Program for the selection of LATM study areas.  All data is updated and tabulated to determine annual LATM rankings for future  budget allocation in the Council New Works program.</w:t>
      </w:r>
    </w:p>
    <w:p w14:paraId="418C8998"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Links to whittlesea 2040 and the CoUNCIL Plan</w:t>
      </w:r>
    </w:p>
    <w:p w14:paraId="47875D97" w14:textId="77777777" w:rsidR="005B479F" w:rsidRPr="005B479F" w:rsidRDefault="005B479F" w:rsidP="005B479F">
      <w:pPr>
        <w:tabs>
          <w:tab w:val="left" w:pos="2835"/>
        </w:tabs>
        <w:spacing w:after="120"/>
        <w:ind w:left="2835" w:hanging="2835"/>
        <w:jc w:val="left"/>
        <w:rPr>
          <w:rFonts w:cs="Arial"/>
          <w:b/>
          <w:bCs/>
          <w:iCs/>
          <w:szCs w:val="20"/>
          <w:lang w:eastAsia="en-AU"/>
        </w:rPr>
      </w:pPr>
      <w:r w:rsidRPr="005B479F">
        <w:rPr>
          <w:rFonts w:cs="Arial"/>
          <w:b/>
          <w:bCs/>
          <w:iCs/>
          <w:szCs w:val="20"/>
          <w:lang w:eastAsia="en-AU"/>
        </w:rPr>
        <w:t>Goal</w:t>
      </w:r>
      <w:r w:rsidRPr="005B479F">
        <w:rPr>
          <w:rFonts w:cs="Arial"/>
          <w:b/>
          <w:bCs/>
          <w:iCs/>
          <w:szCs w:val="20"/>
          <w:lang w:eastAsia="en-AU"/>
        </w:rPr>
        <w:tab/>
      </w:r>
      <w:r w:rsidRPr="005B479F">
        <w:rPr>
          <w:b/>
        </w:rPr>
        <w:t>Liveable neighbourhoods</w:t>
      </w:r>
    </w:p>
    <w:p w14:paraId="2F1E4DBC" w14:textId="77777777" w:rsidR="005B479F" w:rsidRPr="005B479F" w:rsidRDefault="005B479F" w:rsidP="005B479F">
      <w:pPr>
        <w:tabs>
          <w:tab w:val="left" w:pos="2835"/>
        </w:tabs>
        <w:spacing w:after="120"/>
        <w:ind w:left="2835" w:hanging="2835"/>
        <w:jc w:val="left"/>
        <w:rPr>
          <w:rFonts w:cs="Arial"/>
          <w:b/>
          <w:bCs/>
          <w:iCs/>
          <w:szCs w:val="20"/>
          <w:lang w:eastAsia="en-AU"/>
        </w:rPr>
      </w:pPr>
      <w:r w:rsidRPr="005B479F">
        <w:rPr>
          <w:rFonts w:cs="Arial"/>
          <w:b/>
          <w:bCs/>
          <w:iCs/>
          <w:szCs w:val="20"/>
          <w:lang w:eastAsia="en-AU"/>
        </w:rPr>
        <w:t>Key Direction</w:t>
      </w:r>
      <w:r w:rsidRPr="005B479F">
        <w:rPr>
          <w:rFonts w:cs="Arial"/>
          <w:b/>
          <w:bCs/>
          <w:iCs/>
          <w:szCs w:val="20"/>
          <w:lang w:eastAsia="en-AU"/>
        </w:rPr>
        <w:tab/>
      </w:r>
      <w:r w:rsidRPr="005B479F">
        <w:rPr>
          <w:b/>
        </w:rPr>
        <w:t>Smart, connected transport network</w:t>
      </w:r>
    </w:p>
    <w:p w14:paraId="38990402" w14:textId="77777777" w:rsidR="005B479F" w:rsidRPr="005B479F" w:rsidRDefault="005B479F" w:rsidP="005B479F">
      <w:pPr>
        <w:rPr>
          <w:rFonts w:cs="Arial"/>
          <w:sz w:val="16"/>
          <w:szCs w:val="16"/>
          <w:lang w:val="en-GB"/>
        </w:rPr>
      </w:pPr>
    </w:p>
    <w:p w14:paraId="613B8AFB" w14:textId="77777777" w:rsidR="005B479F" w:rsidRPr="005B479F" w:rsidRDefault="005B479F" w:rsidP="005B479F">
      <w:pPr>
        <w:spacing w:before="240" w:after="120"/>
        <w:rPr>
          <w:szCs w:val="20"/>
          <w:lang w:eastAsia="en-AU"/>
        </w:rPr>
      </w:pPr>
      <w:r w:rsidRPr="005B479F">
        <w:rPr>
          <w:i/>
          <w:iCs/>
          <w:color w:val="808080"/>
        </w:rPr>
        <w:t xml:space="preserve"> </w:t>
      </w:r>
      <w:r w:rsidRPr="005B479F">
        <w:rPr>
          <w:szCs w:val="20"/>
          <w:lang w:eastAsia="en-AU"/>
        </w:rPr>
        <w:t>The LATMSIP will result in a reduction in vehicle speeds, clearer definition of intersection priorities, improvements to existing devices and improved traffic conditions at a number of pedestrian crossing locations, a reduction in the number of motor vehicle crashes in the area and an opportunity for streetscape improvements to be implemented.</w:t>
      </w:r>
    </w:p>
    <w:p w14:paraId="444F993F" w14:textId="77777777" w:rsidR="005B479F" w:rsidRPr="005B479F" w:rsidRDefault="005B479F" w:rsidP="005B479F">
      <w:pPr>
        <w:keepNext/>
        <w:spacing w:before="360" w:after="240"/>
        <w:jc w:val="left"/>
        <w:rPr>
          <w:rFonts w:cs="Arial"/>
          <w:b/>
          <w:caps/>
          <w:smallCaps/>
          <w:szCs w:val="22"/>
          <w:lang w:val="en-GB" w:eastAsia="en-AU"/>
        </w:rPr>
      </w:pPr>
      <w:r w:rsidRPr="005B479F">
        <w:rPr>
          <w:rFonts w:cs="Arial"/>
          <w:b/>
          <w:caps/>
          <w:smallCaps/>
          <w:szCs w:val="22"/>
          <w:lang w:val="en-GB" w:eastAsia="en-AU"/>
        </w:rPr>
        <w:t>Declarations of Conflicts of Interest</w:t>
      </w:r>
    </w:p>
    <w:p w14:paraId="3CB6EC77" w14:textId="77777777" w:rsidR="005B479F" w:rsidRPr="005B479F" w:rsidRDefault="005B479F" w:rsidP="005B479F">
      <w:pPr>
        <w:spacing w:after="120"/>
        <w:rPr>
          <w:lang w:eastAsia="en-AU"/>
        </w:rPr>
      </w:pPr>
      <w:r w:rsidRPr="005B479F">
        <w:rPr>
          <w:lang w:eastAsia="en-AU"/>
        </w:rPr>
        <w:t xml:space="preserve">Under Section 130 of the </w:t>
      </w:r>
      <w:r w:rsidRPr="005B479F">
        <w:rPr>
          <w:i/>
          <w:iCs/>
          <w:lang w:eastAsia="en-AU"/>
        </w:rPr>
        <w:t xml:space="preserve">Local Government Act 2020 </w:t>
      </w:r>
      <w:r w:rsidRPr="005B479F">
        <w:rPr>
          <w:iCs/>
          <w:lang w:eastAsia="en-AU"/>
        </w:rPr>
        <w:t xml:space="preserve">and Rule 47 of the </w:t>
      </w:r>
      <w:r w:rsidRPr="005B479F">
        <w:rPr>
          <w:i/>
          <w:iCs/>
          <w:lang w:eastAsia="en-AU"/>
        </w:rPr>
        <w:t>Governance Rules 2021,</w:t>
      </w:r>
      <w:r w:rsidRPr="005B479F">
        <w:rPr>
          <w:lang w:eastAsia="en-AU"/>
        </w:rPr>
        <w:t xml:space="preserve"> officers providing advice to Council are required to disclose any conflict of interest they have in a matter and explain the nature of the conflict.</w:t>
      </w:r>
    </w:p>
    <w:p w14:paraId="509A5E42" w14:textId="77777777" w:rsidR="005B479F" w:rsidRPr="005B479F" w:rsidRDefault="005B479F" w:rsidP="005B479F">
      <w:pPr>
        <w:spacing w:after="120"/>
        <w:rPr>
          <w:lang w:eastAsia="en-AU"/>
        </w:rPr>
      </w:pPr>
      <w:r w:rsidRPr="005B479F">
        <w:rPr>
          <w:lang w:eastAsia="en-AU"/>
        </w:rPr>
        <w:t>The Responsible Officer reviewing this report, having made enquiries with relevant members of staff, reports that no disclosable interests have been raised in relation to this report.</w:t>
      </w:r>
    </w:p>
    <w:p w14:paraId="4D1ED953" w14:textId="77777777" w:rsidR="00641BA7" w:rsidRDefault="005B479F" w:rsidP="00B61BBC">
      <w:pPr>
        <w:keepNext/>
        <w:spacing w:before="360" w:after="240"/>
        <w:jc w:val="left"/>
        <w:rPr>
          <w:rFonts w:cs="Arial"/>
          <w:b/>
          <w:caps/>
          <w:smallCaps/>
          <w:szCs w:val="22"/>
        </w:rPr>
      </w:pPr>
      <w:r w:rsidRPr="005B479F">
        <w:rPr>
          <w:rFonts w:cs="Arial"/>
          <w:b/>
          <w:caps/>
          <w:smallCaps/>
          <w:szCs w:val="22"/>
        </w:rPr>
        <w:t>Conclusion</w:t>
      </w:r>
    </w:p>
    <w:p w14:paraId="33842CB4" w14:textId="77777777" w:rsidR="005B479F" w:rsidRPr="005B479F" w:rsidRDefault="005B479F" w:rsidP="005B479F">
      <w:pPr>
        <w:spacing w:after="120"/>
        <w:rPr>
          <w:szCs w:val="22"/>
          <w:lang w:eastAsia="en-AU"/>
        </w:rPr>
      </w:pPr>
      <w:r w:rsidRPr="005B479F">
        <w:rPr>
          <w:rFonts w:cs="Arial"/>
          <w:lang w:eastAsia="en-AU"/>
        </w:rPr>
        <w:t>A comprehensive and rigorous study involving a technical assessment and community consultation process has been conducted for the LATM 26 &amp; 32 areas to develop a draft Local Area Traffic Management and Streetscape Improvement Plan (LATMSIP).</w:t>
      </w:r>
      <w:r w:rsidRPr="005B479F">
        <w:rPr>
          <w:lang w:eastAsia="en-AU"/>
        </w:rPr>
        <w:t xml:space="preserve"> </w:t>
      </w:r>
    </w:p>
    <w:p w14:paraId="70B3D047" w14:textId="77777777" w:rsidR="005B479F" w:rsidRPr="005B479F" w:rsidRDefault="005B479F" w:rsidP="005B479F">
      <w:pPr>
        <w:spacing w:after="120"/>
        <w:rPr>
          <w:lang w:eastAsia="en-AU"/>
        </w:rPr>
      </w:pPr>
      <w:r w:rsidRPr="005B479F">
        <w:rPr>
          <w:rFonts w:cs="Arial"/>
          <w:lang w:eastAsia="en-AU"/>
        </w:rPr>
        <w:t>The community that will be directly affected by this proposal indicated a good level of support for the draft LATMSIP.</w:t>
      </w:r>
    </w:p>
    <w:p w14:paraId="3D4A1A4C" w14:textId="77777777" w:rsidR="005B479F" w:rsidRPr="005B479F" w:rsidRDefault="005B479F" w:rsidP="005B479F">
      <w:pPr>
        <w:spacing w:after="120"/>
      </w:pPr>
      <w:r w:rsidRPr="005B479F">
        <w:t>Some flexibility is available with respect to the detailed design and positioning of the devices, however it is possible that, despite the information already provided, some residents may not want a device in close proximity or in front of their property, and will require further discussions.</w:t>
      </w:r>
    </w:p>
    <w:p w14:paraId="5EDF9BAA" w14:textId="77777777" w:rsidR="005B479F" w:rsidRPr="005B479F" w:rsidRDefault="005B479F" w:rsidP="005B479F">
      <w:pPr>
        <w:spacing w:after="120"/>
        <w:rPr>
          <w:rFonts w:cs="Arial"/>
          <w:lang w:eastAsia="en-AU"/>
        </w:rPr>
      </w:pPr>
      <w:r w:rsidRPr="005B479F">
        <w:rPr>
          <w:rFonts w:cs="Arial"/>
          <w:lang w:eastAsia="en-AU"/>
        </w:rPr>
        <w:t>The draft plan is expected to result in a significant reduction in traffic speeds, enhance road safety, and generally improve the residential amenity and liveability of the neighbour areas in the LATM 26 &amp; 32.</w:t>
      </w:r>
    </w:p>
    <w:p w14:paraId="4363C297" w14:textId="77777777" w:rsidR="005B479F" w:rsidRPr="005B479F" w:rsidRDefault="005B479F" w:rsidP="005B479F">
      <w:pPr>
        <w:spacing w:before="0"/>
        <w:rPr>
          <w:rFonts w:cs="Arial"/>
          <w:sz w:val="16"/>
          <w:szCs w:val="16"/>
          <w:lang w:val="en-GB"/>
        </w:rPr>
      </w:pPr>
    </w:p>
    <w:tbl>
      <w:tblPr>
        <w:tblW w:w="5000" w:type="pct"/>
        <w:tblLook w:val="0000" w:firstRow="0" w:lastRow="0" w:firstColumn="0" w:lastColumn="0" w:noHBand="0" w:noVBand="0"/>
      </w:tblPr>
      <w:tblGrid>
        <w:gridCol w:w="9287"/>
      </w:tblGrid>
      <w:tr w:rsidR="005B479F" w:rsidRPr="005B479F" w14:paraId="0B9171B4" w14:textId="77777777" w:rsidTr="00BE368F">
        <w:tc>
          <w:tcPr>
            <w:tcW w:w="5000" w:type="pct"/>
          </w:tcPr>
          <w:p w14:paraId="652D0208" w14:textId="77777777" w:rsidR="005B479F" w:rsidRPr="004E20AB" w:rsidRDefault="005B479F" w:rsidP="004E20AB">
            <w:pPr>
              <w:pBdr>
                <w:top w:val="double" w:sz="4" w:space="6" w:color="auto"/>
                <w:left w:val="double" w:sz="4" w:space="0" w:color="auto"/>
                <w:bottom w:val="double" w:sz="4" w:space="6" w:color="auto"/>
                <w:right w:val="double" w:sz="4" w:space="0" w:color="auto"/>
              </w:pBdr>
              <w:spacing w:before="240" w:after="240"/>
              <w:jc w:val="center"/>
              <w:rPr>
                <w:rFonts w:cs="Arial"/>
                <w:caps/>
              </w:rPr>
            </w:pPr>
            <w:r w:rsidRPr="004E20AB">
              <w:rPr>
                <w:rFonts w:cs="Arial"/>
                <w:caps/>
              </w:rPr>
              <w:t>RECOMMENDATION</w:t>
            </w:r>
          </w:p>
          <w:p w14:paraId="0AB3CB52" w14:textId="77777777" w:rsidR="005B479F" w:rsidRPr="004E20AB" w:rsidRDefault="005B479F" w:rsidP="005B479F">
            <w:r w:rsidRPr="004E20AB">
              <w:t>THAT Council resolve:</w:t>
            </w:r>
          </w:p>
          <w:p w14:paraId="2E8BB72C" w14:textId="77777777" w:rsidR="005B479F" w:rsidRPr="004E20AB" w:rsidRDefault="005B479F" w:rsidP="005B479F">
            <w:pPr>
              <w:spacing w:before="240" w:after="120"/>
              <w:ind w:left="567" w:hanging="567"/>
              <w:rPr>
                <w:rFonts w:cs="Arial"/>
                <w:szCs w:val="22"/>
              </w:rPr>
            </w:pPr>
            <w:r w:rsidRPr="004E20AB">
              <w:rPr>
                <w:rFonts w:cs="Arial"/>
                <w:szCs w:val="22"/>
              </w:rPr>
              <w:t>1.</w:t>
            </w:r>
            <w:r w:rsidRPr="004E20AB">
              <w:rPr>
                <w:rFonts w:cs="Arial"/>
                <w:szCs w:val="22"/>
              </w:rPr>
              <w:tab/>
            </w:r>
            <w:r w:rsidRPr="004E20AB">
              <w:rPr>
                <w:rFonts w:cs="Arial"/>
              </w:rPr>
              <w:t>To Finalise the Draft Traffic Management and Streetscape Improvement Plan for the LATM 26 &amp; 32 area,</w:t>
            </w:r>
          </w:p>
          <w:p w14:paraId="40FED72B" w14:textId="77777777" w:rsidR="005B479F" w:rsidRPr="004E20AB" w:rsidRDefault="005B479F" w:rsidP="00B61BBC">
            <w:pPr>
              <w:spacing w:before="240" w:after="120"/>
              <w:ind w:left="567" w:hanging="567"/>
            </w:pPr>
            <w:r w:rsidRPr="004E20AB">
              <w:rPr>
                <w:rFonts w:cs="Arial"/>
                <w:szCs w:val="22"/>
              </w:rPr>
              <w:t>2.</w:t>
            </w:r>
            <w:r w:rsidRPr="004E20AB">
              <w:rPr>
                <w:rFonts w:cs="Arial"/>
                <w:szCs w:val="22"/>
              </w:rPr>
              <w:tab/>
            </w:r>
            <w:r w:rsidRPr="004E20AB">
              <w:rPr>
                <w:rFonts w:cs="Arial"/>
              </w:rPr>
              <w:t xml:space="preserve">Subject to Council decision, directly inform the local community and provide information to the broader community, of the endorsed Plan and Council decision. </w:t>
            </w:r>
          </w:p>
        </w:tc>
      </w:tr>
      <w:tr w:rsidR="004E20AB" w:rsidRPr="005B479F" w14:paraId="314F3B9B" w14:textId="77777777" w:rsidTr="00BE368F">
        <w:tc>
          <w:tcPr>
            <w:tcW w:w="5000" w:type="pct"/>
          </w:tcPr>
          <w:p w14:paraId="65C3BB23" w14:textId="77777777" w:rsidR="004E20AB" w:rsidRDefault="004E20AB" w:rsidP="004E20AB">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188" w:name="PDF2_Recommendations_33645"/>
            <w:bookmarkEnd w:id="188"/>
            <w:r w:rsidRPr="004E20AB">
              <w:rPr>
                <w:rFonts w:cs="Arial"/>
                <w:b/>
                <w:bCs/>
                <w:caps/>
              </w:rPr>
              <w:t>Council Resolution</w:t>
            </w:r>
          </w:p>
          <w:p w14:paraId="20EF2920" w14:textId="77777777" w:rsidR="004E20AB" w:rsidRDefault="004E20AB" w:rsidP="004E20AB">
            <w:pPr>
              <w:tabs>
                <w:tab w:val="left" w:pos="2268"/>
              </w:tabs>
              <w:rPr>
                <w:rFonts w:cs="Arial"/>
                <w:b/>
                <w:i/>
              </w:rPr>
            </w:pPr>
            <w:bookmarkStart w:id="189" w:name="MoverSeconder_33645"/>
            <w:r w:rsidRPr="004E20AB">
              <w:rPr>
                <w:rFonts w:cs="Arial"/>
                <w:b/>
                <w:i/>
                <w:caps/>
              </w:rPr>
              <w:t>Moved:</w:t>
            </w:r>
            <w:r w:rsidRPr="004E20AB">
              <w:rPr>
                <w:rFonts w:cs="Arial"/>
                <w:b/>
                <w:i/>
                <w:caps/>
              </w:rPr>
              <w:tab/>
            </w:r>
            <w:r w:rsidRPr="004E20AB">
              <w:rPr>
                <w:rFonts w:cs="Arial"/>
                <w:b/>
                <w:i/>
              </w:rPr>
              <w:t>Administrator Eddy</w:t>
            </w:r>
          </w:p>
          <w:p w14:paraId="12096A53" w14:textId="77777777" w:rsidR="004E20AB" w:rsidRDefault="004E20AB" w:rsidP="004E20AB">
            <w:pPr>
              <w:tabs>
                <w:tab w:val="left" w:pos="2268"/>
              </w:tabs>
              <w:spacing w:before="0"/>
              <w:rPr>
                <w:rFonts w:cs="Arial"/>
                <w:b/>
                <w:i/>
              </w:rPr>
            </w:pPr>
            <w:r w:rsidRPr="004E20AB">
              <w:rPr>
                <w:rFonts w:cs="Arial"/>
                <w:b/>
                <w:i/>
                <w:caps/>
              </w:rPr>
              <w:t>Seconded:</w:t>
            </w:r>
            <w:r w:rsidRPr="004E20AB">
              <w:rPr>
                <w:rFonts w:cs="Arial"/>
                <w:b/>
                <w:i/>
                <w:caps/>
              </w:rPr>
              <w:tab/>
            </w:r>
            <w:r w:rsidRPr="004E20AB">
              <w:rPr>
                <w:rFonts w:cs="Arial"/>
                <w:b/>
                <w:i/>
              </w:rPr>
              <w:t xml:space="preserve">Chairperson Wilson </w:t>
            </w:r>
          </w:p>
          <w:bookmarkEnd w:id="189"/>
          <w:p w14:paraId="0E40A063" w14:textId="77777777" w:rsidR="004E20AB" w:rsidRPr="004E20AB" w:rsidRDefault="004E20AB" w:rsidP="004E20AB">
            <w:pPr>
              <w:tabs>
                <w:tab w:val="left" w:pos="2268"/>
              </w:tabs>
              <w:spacing w:before="0"/>
            </w:pPr>
          </w:p>
          <w:p w14:paraId="6055AC36" w14:textId="77777777" w:rsidR="004E20AB" w:rsidRPr="004E20AB" w:rsidRDefault="004E20AB" w:rsidP="004E20AB">
            <w:pPr>
              <w:rPr>
                <w:rFonts w:cs="Arial"/>
                <w:b/>
              </w:rPr>
            </w:pPr>
            <w:bookmarkStart w:id="190" w:name="Carried_33645"/>
            <w:r w:rsidRPr="004E20AB">
              <w:rPr>
                <w:rFonts w:cs="Arial"/>
                <w:b/>
              </w:rPr>
              <w:t>THAT Council resolve:</w:t>
            </w:r>
          </w:p>
          <w:p w14:paraId="51BC80F0" w14:textId="77777777" w:rsidR="004E20AB" w:rsidRPr="004E20AB" w:rsidRDefault="004E20AB" w:rsidP="004E20AB">
            <w:pPr>
              <w:ind w:left="709" w:hanging="567"/>
              <w:rPr>
                <w:rFonts w:cs="Arial"/>
                <w:b/>
              </w:rPr>
            </w:pPr>
            <w:r w:rsidRPr="004E20AB">
              <w:rPr>
                <w:rFonts w:cs="Arial"/>
                <w:b/>
              </w:rPr>
              <w:t>1.</w:t>
            </w:r>
            <w:r w:rsidRPr="004E20AB">
              <w:rPr>
                <w:rFonts w:cs="Arial"/>
                <w:b/>
              </w:rPr>
              <w:tab/>
              <w:t>To Finalise the Draft Traffic Management and Streetscape Improvement Plan for the LATM 26 &amp; 32 area,</w:t>
            </w:r>
          </w:p>
          <w:p w14:paraId="47AB518D" w14:textId="77777777" w:rsidR="004E20AB" w:rsidRDefault="004E20AB" w:rsidP="004E20AB">
            <w:pPr>
              <w:ind w:left="709" w:hanging="567"/>
              <w:rPr>
                <w:rFonts w:cs="Arial"/>
                <w:b/>
              </w:rPr>
            </w:pPr>
            <w:r w:rsidRPr="004E20AB">
              <w:rPr>
                <w:rFonts w:cs="Arial"/>
                <w:b/>
              </w:rPr>
              <w:t>2.</w:t>
            </w:r>
            <w:r w:rsidRPr="004E20AB">
              <w:rPr>
                <w:rFonts w:cs="Arial"/>
                <w:b/>
              </w:rPr>
              <w:tab/>
              <w:t>Directly inform the local community and provide information to the broader community of the endorsed Plan and Council decision including, but not limited to, through direct mail out to all property owners/occupiers in the study area and those who provided feedback at community information sessions and information where possible at  the Mill Park Leisure Centre, All Abilities Playspace and Mill Park Heights Primary School.</w:t>
            </w:r>
          </w:p>
          <w:p w14:paraId="12646A50" w14:textId="77777777" w:rsidR="004E20AB" w:rsidRPr="004E20AB" w:rsidRDefault="004E20AB" w:rsidP="004E20AB">
            <w:pPr>
              <w:jc w:val="right"/>
            </w:pPr>
            <w:r w:rsidRPr="004E20AB">
              <w:rPr>
                <w:rFonts w:cs="Arial"/>
                <w:b/>
                <w:caps/>
              </w:rPr>
              <w:t>Carried</w:t>
            </w:r>
            <w:bookmarkEnd w:id="190"/>
          </w:p>
        </w:tc>
      </w:tr>
    </w:tbl>
    <w:p w14:paraId="47AE7A28" w14:textId="77777777" w:rsidR="005B479F" w:rsidRPr="005B479F" w:rsidRDefault="005B479F" w:rsidP="005B479F"/>
    <w:p w14:paraId="0B912A00" w14:textId="77777777" w:rsidR="005B479F" w:rsidRDefault="005B479F" w:rsidP="005B479F">
      <w:pPr>
        <w:pStyle w:val="ICTOC2"/>
        <w:sectPr w:rsidR="005B479F" w:rsidSect="005B479F">
          <w:headerReference w:type="even" r:id="rId344"/>
          <w:headerReference w:type="default" r:id="rId345"/>
          <w:footerReference w:type="even" r:id="rId346"/>
          <w:footerReference w:type="default" r:id="rId347"/>
          <w:headerReference w:type="first" r:id="rId348"/>
          <w:footerReference w:type="first" r:id="rId349"/>
          <w:type w:val="oddPage"/>
          <w:pgSz w:w="11907" w:h="16839" w:code="9"/>
          <w:pgMar w:top="1134" w:right="1418" w:bottom="851" w:left="1418" w:header="851" w:footer="567" w:gutter="0"/>
          <w:cols w:space="720"/>
          <w:formProt w:val="0"/>
          <w:docGrid w:linePitch="299"/>
        </w:sectPr>
      </w:pPr>
      <w:r>
        <w:t xml:space="preserve"> </w:t>
      </w:r>
      <w:bookmarkStart w:id="191" w:name="PageSet_Report_33645"/>
      <w:bookmarkEnd w:id="191"/>
    </w:p>
    <w:p w14:paraId="5B04F0D4" w14:textId="77777777" w:rsidR="005B479F" w:rsidRDefault="005B479F" w:rsidP="005B479F">
      <w:pPr>
        <w:jc w:val="center"/>
        <w:sectPr w:rsidR="005B479F" w:rsidSect="005B479F">
          <w:headerReference w:type="even" r:id="rId350"/>
          <w:headerReference w:type="default" r:id="rId351"/>
          <w:footerReference w:type="even" r:id="rId352"/>
          <w:footerReference w:type="default" r:id="rId353"/>
          <w:headerReference w:type="first" r:id="rId354"/>
          <w:footerReference w:type="first" r:id="rId355"/>
          <w:type w:val="oddPage"/>
          <w:pgSz w:w="23814" w:h="16839" w:orient="landscape" w:code="9"/>
          <w:pgMar w:top="1021" w:right="1021" w:bottom="1021" w:left="1021" w:header="425" w:footer="425" w:gutter="0"/>
          <w:cols w:space="720"/>
          <w:formProt w:val="0"/>
          <w:docGrid w:linePitch="299"/>
        </w:sectPr>
      </w:pPr>
      <w:bookmarkStart w:id="192" w:name="PDF3_Attachment_33645_1"/>
      <w:bookmarkEnd w:id="192"/>
      <w:r>
        <w:rPr>
          <w:noProof/>
          <w:lang w:eastAsia="en-AU"/>
        </w:rPr>
        <w:drawing>
          <wp:inline distT="0" distB="0" distL="0" distR="0" wp14:anchorId="579370BD" wp14:editId="4E58F47A">
            <wp:extent cx="12954811" cy="9167496"/>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extLst>
                        <a:ext uri="{28A0092B-C50C-407E-A947-70E740481C1C}">
                          <a14:useLocalDpi xmlns:a14="http://schemas.microsoft.com/office/drawing/2010/main" val="0"/>
                        </a:ext>
                      </a:extLst>
                    </a:blip>
                    <a:stretch>
                      <a:fillRect/>
                    </a:stretch>
                  </pic:blipFill>
                  <pic:spPr>
                    <a:xfrm>
                      <a:off x="0" y="0"/>
                      <a:ext cx="12954811" cy="9167496"/>
                    </a:xfrm>
                    <a:prstGeom prst="rect">
                      <a:avLst/>
                    </a:prstGeom>
                  </pic:spPr>
                </pic:pic>
              </a:graphicData>
            </a:graphic>
          </wp:inline>
        </w:drawing>
      </w:r>
      <w:bookmarkStart w:id="193" w:name="INF_EndOfAttachment_33645_1"/>
      <w:bookmarkEnd w:id="193"/>
    </w:p>
    <w:p w14:paraId="6797E302" w14:textId="77777777" w:rsidR="005B479F" w:rsidRDefault="005B479F" w:rsidP="005B479F">
      <w:pPr>
        <w:jc w:val="center"/>
        <w:sectPr w:rsidR="005B479F" w:rsidSect="005B479F">
          <w:headerReference w:type="even" r:id="rId357"/>
          <w:headerReference w:type="default" r:id="rId358"/>
          <w:footerReference w:type="even" r:id="rId359"/>
          <w:footerReference w:type="default" r:id="rId360"/>
          <w:headerReference w:type="first" r:id="rId361"/>
          <w:footerReference w:type="first" r:id="rId362"/>
          <w:type w:val="oddPage"/>
          <w:pgSz w:w="23814" w:h="16839" w:orient="landscape" w:code="9"/>
          <w:pgMar w:top="1021" w:right="1021" w:bottom="1021" w:left="1021" w:header="425" w:footer="425" w:gutter="0"/>
          <w:cols w:space="720"/>
          <w:formProt w:val="0"/>
          <w:docGrid w:linePitch="299"/>
        </w:sectPr>
      </w:pPr>
      <w:bookmarkStart w:id="194" w:name="PDF3_Attachment_33645_2"/>
      <w:bookmarkEnd w:id="194"/>
      <w:r>
        <w:rPr>
          <w:noProof/>
          <w:lang w:eastAsia="en-AU"/>
        </w:rPr>
        <w:drawing>
          <wp:inline distT="0" distB="0" distL="0" distR="0" wp14:anchorId="45A7C2CA" wp14:editId="4FE88A63">
            <wp:extent cx="12954811" cy="9167496"/>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extLst>
                        <a:ext uri="{28A0092B-C50C-407E-A947-70E740481C1C}">
                          <a14:useLocalDpi xmlns:a14="http://schemas.microsoft.com/office/drawing/2010/main" val="0"/>
                        </a:ext>
                      </a:extLst>
                    </a:blip>
                    <a:stretch>
                      <a:fillRect/>
                    </a:stretch>
                  </pic:blipFill>
                  <pic:spPr>
                    <a:xfrm>
                      <a:off x="0" y="0"/>
                      <a:ext cx="12954811" cy="9167496"/>
                    </a:xfrm>
                    <a:prstGeom prst="rect">
                      <a:avLst/>
                    </a:prstGeom>
                  </pic:spPr>
                </pic:pic>
              </a:graphicData>
            </a:graphic>
          </wp:inline>
        </w:drawing>
      </w:r>
      <w:bookmarkStart w:id="195" w:name="INF_EndOfAttachment_33645_2"/>
      <w:bookmarkEnd w:id="195"/>
    </w:p>
    <w:p w14:paraId="48ECB671" w14:textId="77777777" w:rsidR="005B479F" w:rsidRDefault="005B479F" w:rsidP="005B479F">
      <w:pPr>
        <w:jc w:val="center"/>
      </w:pPr>
      <w:bookmarkStart w:id="196" w:name="PDF3_Attachment_33645_3"/>
      <w:bookmarkEnd w:id="196"/>
      <w:r>
        <w:rPr>
          <w:noProof/>
          <w:lang w:eastAsia="en-AU"/>
        </w:rPr>
        <w:drawing>
          <wp:inline distT="0" distB="0" distL="0" distR="0" wp14:anchorId="2711CAFD" wp14:editId="70A50946">
            <wp:extent cx="6213475" cy="8785154"/>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extLst>
                        <a:ext uri="{28A0092B-C50C-407E-A947-70E740481C1C}">
                          <a14:useLocalDpi xmlns:a14="http://schemas.microsoft.com/office/drawing/2010/main" val="0"/>
                        </a:ext>
                      </a:extLst>
                    </a:blip>
                    <a:stretch>
                      <a:fillRect/>
                    </a:stretch>
                  </pic:blipFill>
                  <pic:spPr>
                    <a:xfrm>
                      <a:off x="0" y="0"/>
                      <a:ext cx="6213475" cy="8785154"/>
                    </a:xfrm>
                    <a:prstGeom prst="rect">
                      <a:avLst/>
                    </a:prstGeom>
                  </pic:spPr>
                </pic:pic>
              </a:graphicData>
            </a:graphic>
          </wp:inline>
        </w:drawing>
      </w:r>
    </w:p>
    <w:p w14:paraId="3C1FEA69" w14:textId="77777777" w:rsidR="005B479F" w:rsidRDefault="005B479F" w:rsidP="005B479F">
      <w:pPr>
        <w:spacing w:before="0"/>
        <w:jc w:val="left"/>
      </w:pPr>
      <w:r>
        <w:br w:type="page"/>
      </w:r>
    </w:p>
    <w:p w14:paraId="2F70A46C" w14:textId="77777777" w:rsidR="005B479F" w:rsidRPr="00132BCF" w:rsidRDefault="005B479F" w:rsidP="005B479F">
      <w:pPr>
        <w:jc w:val="center"/>
      </w:pPr>
      <w:r>
        <w:rPr>
          <w:noProof/>
          <w:lang w:eastAsia="en-AU"/>
        </w:rPr>
        <w:drawing>
          <wp:inline distT="0" distB="0" distL="0" distR="0" wp14:anchorId="0661B992" wp14:editId="6E18C252">
            <wp:extent cx="6213475" cy="8785154"/>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extLst>
                        <a:ext uri="{28A0092B-C50C-407E-A947-70E740481C1C}">
                          <a14:useLocalDpi xmlns:a14="http://schemas.microsoft.com/office/drawing/2010/main" val="0"/>
                        </a:ext>
                      </a:extLst>
                    </a:blip>
                    <a:stretch>
                      <a:fillRect/>
                    </a:stretch>
                  </pic:blipFill>
                  <pic:spPr>
                    <a:xfrm>
                      <a:off x="0" y="0"/>
                      <a:ext cx="6213475" cy="8785154"/>
                    </a:xfrm>
                    <a:prstGeom prst="rect">
                      <a:avLst/>
                    </a:prstGeom>
                  </pic:spPr>
                </pic:pic>
              </a:graphicData>
            </a:graphic>
          </wp:inline>
        </w:drawing>
      </w:r>
    </w:p>
    <w:p w14:paraId="0F609AC1" w14:textId="77777777" w:rsidR="005B479F" w:rsidRDefault="005B479F" w:rsidP="005B479F">
      <w:pPr>
        <w:jc w:val="center"/>
        <w:sectPr w:rsidR="005B479F" w:rsidSect="005B479F">
          <w:headerReference w:type="even" r:id="rId366"/>
          <w:headerReference w:type="default" r:id="rId367"/>
          <w:footerReference w:type="even" r:id="rId368"/>
          <w:footerReference w:type="default" r:id="rId369"/>
          <w:headerReference w:type="first" r:id="rId370"/>
          <w:footerReference w:type="first" r:id="rId371"/>
          <w:type w:val="oddPage"/>
          <w:pgSz w:w="11907" w:h="16839" w:code="9"/>
          <w:pgMar w:top="1021" w:right="1021" w:bottom="1021" w:left="1021" w:header="425" w:footer="425" w:gutter="0"/>
          <w:cols w:space="720"/>
          <w:formProt w:val="0"/>
          <w:docGrid w:linePitch="299"/>
        </w:sectPr>
      </w:pPr>
      <w:bookmarkStart w:id="197" w:name="INF_EndOfAttachment_33645_3"/>
      <w:bookmarkEnd w:id="197"/>
    </w:p>
    <w:p w14:paraId="081D9796" w14:textId="77777777" w:rsidR="005B479F" w:rsidRDefault="005B479F" w:rsidP="005B479F">
      <w:pPr>
        <w:jc w:val="center"/>
      </w:pPr>
      <w:bookmarkStart w:id="198" w:name="PDF3_Attachment_33645_4"/>
      <w:bookmarkEnd w:id="198"/>
      <w:r>
        <w:t xml:space="preserve">  </w:t>
      </w:r>
      <w:r>
        <w:rPr>
          <w:noProof/>
          <w:lang w:eastAsia="en-AU"/>
        </w:rPr>
        <w:drawing>
          <wp:inline distT="0" distB="0" distL="0" distR="0" wp14:anchorId="46E3AB0A" wp14:editId="2725842A">
            <wp:extent cx="6213475" cy="8854734"/>
            <wp:effectExtent l="0" t="0" r="0" b="381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24D152E" w14:textId="77777777" w:rsidR="005B479F" w:rsidRDefault="005B479F" w:rsidP="005B479F">
      <w:pPr>
        <w:spacing w:before="0"/>
        <w:jc w:val="left"/>
      </w:pPr>
      <w:r>
        <w:br w:type="page"/>
      </w:r>
    </w:p>
    <w:p w14:paraId="12326EB0" w14:textId="77777777" w:rsidR="005B479F" w:rsidRPr="00B943AA" w:rsidRDefault="005B479F" w:rsidP="005B479F">
      <w:pPr>
        <w:jc w:val="center"/>
      </w:pPr>
      <w:r>
        <w:rPr>
          <w:noProof/>
          <w:lang w:eastAsia="en-AU"/>
        </w:rPr>
        <w:drawing>
          <wp:inline distT="0" distB="0" distL="0" distR="0" wp14:anchorId="654BF774" wp14:editId="2E60FFD3">
            <wp:extent cx="6213475" cy="8858066"/>
            <wp:effectExtent l="0" t="0" r="0" b="63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3CD1BD9" w14:textId="77777777" w:rsidR="005B479F" w:rsidRDefault="005B479F" w:rsidP="005B479F">
      <w:pPr>
        <w:jc w:val="center"/>
      </w:pPr>
      <w:bookmarkStart w:id="199" w:name="INF_EndOfAttachment_33645_4"/>
      <w:bookmarkEnd w:id="199"/>
    </w:p>
    <w:p w14:paraId="5EB2195D" w14:textId="77777777" w:rsidR="005B479F" w:rsidRDefault="005B479F" w:rsidP="005B479F">
      <w:pPr>
        <w:jc w:val="center"/>
        <w:sectPr w:rsidR="005B479F" w:rsidSect="005B479F">
          <w:headerReference w:type="even" r:id="rId374"/>
          <w:headerReference w:type="default" r:id="rId375"/>
          <w:footerReference w:type="even" r:id="rId376"/>
          <w:footerReference w:type="default" r:id="rId377"/>
          <w:headerReference w:type="first" r:id="rId378"/>
          <w:footerReference w:type="first" r:id="rId379"/>
          <w:type w:val="oddPage"/>
          <w:pgSz w:w="11907" w:h="16839" w:code="9"/>
          <w:pgMar w:top="1021" w:right="1021" w:bottom="1021" w:left="1021" w:header="425" w:footer="425" w:gutter="0"/>
          <w:cols w:space="720"/>
          <w:formProt w:val="0"/>
          <w:docGrid w:linePitch="299"/>
        </w:sectPr>
      </w:pPr>
    </w:p>
    <w:bookmarkStart w:id="200" w:name="PDF2_ReportName_33574"/>
    <w:bookmarkEnd w:id="200"/>
    <w:p w14:paraId="7183F433" w14:textId="77777777" w:rsidR="005B479F" w:rsidRDefault="005B479F" w:rsidP="00B61BBC">
      <w:pPr>
        <w:spacing w:before="0" w:after="240"/>
        <w:ind w:left="1134" w:hanging="1134"/>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201" w:name="_Toc76564158"/>
      <w:r w:rsidRPr="005B479F">
        <w:rPr>
          <w:rFonts w:cs="Arial"/>
          <w:color w:val="FF0000"/>
          <w:sz w:val="16"/>
        </w:rPr>
        <w:instrText>6.2.2</w:instrText>
      </w:r>
      <w:r w:rsidRPr="005B479F">
        <w:rPr>
          <w:rFonts w:cs="Arial"/>
          <w:color w:val="FF0000"/>
          <w:sz w:val="16"/>
        </w:rPr>
        <w:tab/>
        <w:instrText>FOR DECISION - Redevelopment of the Mill Park Basketball Stadium Contract 2021-15 - Tender Evaluation Report</w:instrText>
      </w:r>
      <w:bookmarkEnd w:id="201"/>
      <w:r w:rsidRPr="005B479F">
        <w:rPr>
          <w:rFonts w:cs="Arial"/>
          <w:color w:val="FF0000"/>
          <w:sz w:val="16"/>
        </w:rPr>
        <w:instrText xml:space="preserve">" \l3  </w:instrText>
      </w:r>
      <w:r w:rsidRPr="005B479F">
        <w:rPr>
          <w:rFonts w:cs="Arial"/>
          <w:color w:val="FF0000"/>
          <w:sz w:val="16"/>
        </w:rPr>
        <w:fldChar w:fldCharType="end"/>
      </w:r>
      <w:r>
        <w:rPr>
          <w:rFonts w:cs="Arial"/>
          <w:b/>
        </w:rPr>
        <w:t>ITEM 6.2.2</w:t>
      </w:r>
      <w:r>
        <w:rPr>
          <w:rFonts w:cs="Arial"/>
          <w:b/>
          <w:szCs w:val="16"/>
          <w:lang w:eastAsia="en-AU"/>
        </w:rPr>
        <w:tab/>
      </w:r>
      <w:r>
        <w:rPr>
          <w:rFonts w:cs="Arial"/>
          <w:b/>
          <w:caps/>
        </w:rPr>
        <w:t xml:space="preserve">FOR DECISION - Redevelopment of the Mill Park Basketball Stadium Contract 2021-15 - Tender Evaluation Report  </w:t>
      </w:r>
    </w:p>
    <w:p w14:paraId="6E3C4C8C" w14:textId="77777777" w:rsidR="005B479F" w:rsidRDefault="005B479F" w:rsidP="005B479F">
      <w:pPr>
        <w:tabs>
          <w:tab w:val="left" w:pos="2835"/>
          <w:tab w:val="left" w:pos="3402"/>
        </w:tabs>
        <w:spacing w:before="240"/>
        <w:ind w:left="3402" w:hanging="3402"/>
        <w:jc w:val="left"/>
        <w:rPr>
          <w:rFonts w:cs="Arial"/>
          <w:color w:val="DC143C"/>
        </w:rPr>
      </w:pPr>
      <w:bookmarkStart w:id="202" w:name="PDF2_Attachments_33574"/>
      <w:bookmarkEnd w:id="202"/>
      <w:r w:rsidRPr="00C22168">
        <w:rPr>
          <w:rFonts w:cs="Arial"/>
          <w:b/>
        </w:rPr>
        <w:t>Attachments:</w:t>
      </w:r>
      <w:r w:rsidRPr="00C22168">
        <w:rPr>
          <w:rFonts w:cs="Arial"/>
          <w:b/>
        </w:rPr>
        <w:tab/>
        <w:t>1</w:t>
      </w:r>
      <w:r w:rsidRPr="00C22168">
        <w:rPr>
          <w:rFonts w:cs="Arial"/>
          <w:b/>
        </w:rPr>
        <w:tab/>
        <w:t xml:space="preserve">Detailed Evaluation - </w:t>
      </w:r>
      <w:r w:rsidRPr="00C22168">
        <w:rPr>
          <w:rFonts w:cs="Arial"/>
          <w:color w:val="DC143C"/>
        </w:rPr>
        <w:t>Confidential</w:t>
      </w:r>
    </w:p>
    <w:p w14:paraId="1A51992A" w14:textId="77777777" w:rsidR="005B479F" w:rsidRPr="003A1019" w:rsidRDefault="005B479F" w:rsidP="005B479F">
      <w:pPr>
        <w:tabs>
          <w:tab w:val="left" w:pos="567"/>
        </w:tabs>
        <w:spacing w:before="60"/>
        <w:ind w:left="3402"/>
        <w:jc w:val="left"/>
        <w:rPr>
          <w:rFonts w:cs="Arial"/>
          <w:b/>
          <w:szCs w:val="16"/>
          <w:lang w:eastAsia="en-AU"/>
        </w:rPr>
      </w:pPr>
      <w:r w:rsidRPr="00C22168">
        <w:rPr>
          <w:rFonts w:cs="Arial"/>
          <w:color w:val="000000"/>
          <w:sz w:val="16"/>
        </w:rPr>
        <w:t xml:space="preserve">This attachment has been designated as confidential by the Director Infrastructure &amp; Environment, under delegation from the Chief Executive Officer, in accordance with Rule 53 of the Governance Rules 2021 and sections 66(5) and 3(1) of the </w:t>
      </w:r>
      <w:r w:rsidRPr="00C22168">
        <w:rPr>
          <w:rFonts w:cs="Arial"/>
          <w:i/>
          <w:color w:val="000000"/>
          <w:sz w:val="16"/>
        </w:rPr>
        <w:t>Local Government Act 2020</w:t>
      </w:r>
      <w:r w:rsidRPr="00C22168">
        <w:rPr>
          <w:rFonts w:cs="Arial"/>
          <w:color w:val="000000"/>
          <w:sz w:val="16"/>
        </w:rPr>
        <w:t xml:space="preserve"> on the grounds that it contains </w:t>
      </w:r>
      <w:r>
        <w:rPr>
          <w:rFonts w:cs="Arial"/>
          <w:color w:val="000000"/>
          <w:sz w:val="16"/>
        </w:rPr>
        <w:t>private commercial information, being information provided by a business, commercial or financial undertaking that—  (i) relates to trade secrets; or (ii) if released, would unreasonably expose the business, commercial or financial undertaking to disadvantage. In particular the report/attachment contains information regarding tenderer's prices.</w:t>
      </w:r>
      <w:r w:rsidRPr="00C22168">
        <w:rPr>
          <w:rFonts w:cs="Arial"/>
          <w:color w:val="000000"/>
          <w:sz w:val="16"/>
        </w:rPr>
        <w:t xml:space="preserve"> </w:t>
      </w:r>
      <w:bookmarkStart w:id="203" w:name="PDFA_33574_1_CLOSED"/>
      <w:r w:rsidRPr="00C22168">
        <w:rPr>
          <w:rFonts w:cs="Arial"/>
          <w:color w:val="000000"/>
          <w:sz w:val="16"/>
        </w:rPr>
        <w:t xml:space="preserve"> </w:t>
      </w:r>
      <w:bookmarkEnd w:id="203"/>
      <w:r>
        <w:rPr>
          <w:rFonts w:cs="Arial"/>
          <w:b/>
          <w:caps/>
        </w:rPr>
        <w:t xml:space="preserve">  </w:t>
      </w:r>
    </w:p>
    <w:p w14:paraId="476D8EF0"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81303D">
        <w:rPr>
          <w:rFonts w:cs="Arial"/>
          <w:b/>
          <w:snapToGrid w:val="0"/>
          <w:szCs w:val="20"/>
        </w:rPr>
        <w:t>Director Infrastructure &amp; Environment</w:t>
      </w:r>
      <w:r>
        <w:rPr>
          <w:rFonts w:cs="Arial"/>
          <w:b/>
          <w:snapToGrid w:val="0"/>
          <w:szCs w:val="20"/>
        </w:rPr>
        <w:t xml:space="preserve"> </w:t>
      </w:r>
    </w:p>
    <w:p w14:paraId="51116D3F"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81303D">
        <w:rPr>
          <w:rFonts w:cs="Arial"/>
          <w:b/>
          <w:snapToGrid w:val="0"/>
          <w:szCs w:val="20"/>
        </w:rPr>
        <w:t>Senior Contracts Executive</w:t>
      </w:r>
      <w:r>
        <w:rPr>
          <w:rFonts w:cs="Arial"/>
          <w:b/>
          <w:snapToGrid w:val="0"/>
          <w:szCs w:val="20"/>
        </w:rPr>
        <w:t xml:space="preserve">    </w:t>
      </w:r>
    </w:p>
    <w:p w14:paraId="2498DE7C" w14:textId="77777777" w:rsidR="005B479F" w:rsidRDefault="005B479F" w:rsidP="005B479F">
      <w:pPr>
        <w:rPr>
          <w:sz w:val="12"/>
          <w:lang w:val="en-GB"/>
        </w:rPr>
      </w:pPr>
    </w:p>
    <w:p w14:paraId="179BF14C" w14:textId="77777777" w:rsidR="005B479F" w:rsidRDefault="005B479F" w:rsidP="005B479F">
      <w:pPr>
        <w:spacing w:before="360" w:after="240"/>
        <w:rPr>
          <w:rFonts w:ascii="Arial Bold" w:hAnsi="Arial Bold" w:cs="Arial"/>
          <w:b/>
          <w:caps/>
          <w:smallCaps/>
          <w:szCs w:val="22"/>
        </w:rPr>
      </w:pPr>
      <w:r>
        <w:rPr>
          <w:rFonts w:ascii="Arial Bold" w:hAnsi="Arial Bold" w:cs="Arial"/>
          <w:b/>
          <w:caps/>
          <w:smallCaps/>
          <w:szCs w:val="22"/>
        </w:rPr>
        <w:t>RECOMMENDATION SUMMARY</w:t>
      </w:r>
    </w:p>
    <w:p w14:paraId="5484B791" w14:textId="77777777" w:rsidR="005B479F" w:rsidRPr="00274628" w:rsidRDefault="005B479F" w:rsidP="005B479F">
      <w:pPr>
        <w:spacing w:after="120"/>
        <w:rPr>
          <w:lang w:val="en-GB" w:eastAsia="en-AU"/>
        </w:rPr>
      </w:pPr>
      <w:r w:rsidRPr="00274628">
        <w:rPr>
          <w:lang w:eastAsia="en-AU"/>
        </w:rPr>
        <w:t xml:space="preserve">It is recommended that contract number </w:t>
      </w:r>
      <w:r w:rsidRPr="00274628">
        <w:t xml:space="preserve">2021-15 </w:t>
      </w:r>
      <w:r w:rsidRPr="00274628">
        <w:rPr>
          <w:lang w:eastAsia="en-AU"/>
        </w:rPr>
        <w:t xml:space="preserve">for </w:t>
      </w:r>
      <w:r w:rsidRPr="00274628">
        <w:t>Redevelopment of the Mill Park Basketball Stadium:</w:t>
      </w:r>
    </w:p>
    <w:p w14:paraId="0283100B" w14:textId="77777777" w:rsidR="005B479F" w:rsidRPr="001B4698" w:rsidRDefault="005B479F" w:rsidP="005B479F">
      <w:pPr>
        <w:spacing w:after="120"/>
        <w:ind w:left="357" w:hanging="357"/>
        <w:rPr>
          <w:lang w:val="en-GB" w:eastAsia="en-AU"/>
        </w:rPr>
      </w:pPr>
      <w:r w:rsidRPr="00274628">
        <w:rPr>
          <w:rFonts w:ascii="Symbol" w:hAnsi="Symbol"/>
          <w:lang w:val="en-GB" w:eastAsia="en-AU"/>
        </w:rPr>
        <w:t></w:t>
      </w:r>
      <w:r w:rsidRPr="00274628">
        <w:rPr>
          <w:rFonts w:ascii="Symbol" w:hAnsi="Symbol"/>
          <w:lang w:val="en-GB" w:eastAsia="en-AU"/>
        </w:rPr>
        <w:tab/>
      </w:r>
      <w:r w:rsidRPr="00274628">
        <w:rPr>
          <w:lang w:eastAsia="en-AU"/>
        </w:rPr>
        <w:t xml:space="preserve">is awarded to </w:t>
      </w:r>
      <w:r w:rsidRPr="00274628">
        <w:t>Simbuilt Pty Ltd</w:t>
      </w:r>
    </w:p>
    <w:p w14:paraId="790B2BB7" w14:textId="77777777" w:rsidR="005B479F" w:rsidRPr="001B4698" w:rsidRDefault="005B479F" w:rsidP="005B479F">
      <w:pPr>
        <w:spacing w:after="120"/>
        <w:ind w:left="357" w:hanging="357"/>
        <w:rPr>
          <w:lang w:val="en-GB" w:eastAsia="en-AU"/>
        </w:rPr>
      </w:pPr>
      <w:r w:rsidRPr="00274628">
        <w:rPr>
          <w:rFonts w:ascii="Symbol" w:hAnsi="Symbol"/>
          <w:lang w:val="en-GB" w:eastAsia="en-AU"/>
        </w:rPr>
        <w:t></w:t>
      </w:r>
      <w:r w:rsidRPr="00274628">
        <w:rPr>
          <w:rFonts w:ascii="Symbol" w:hAnsi="Symbol"/>
          <w:lang w:val="en-GB" w:eastAsia="en-AU"/>
        </w:rPr>
        <w:tab/>
      </w:r>
      <w:r w:rsidRPr="00274628">
        <w:t xml:space="preserve">for the lump sum price of </w:t>
      </w:r>
      <w:r w:rsidRPr="00274628">
        <w:rPr>
          <w:lang w:eastAsia="en-AU"/>
        </w:rPr>
        <w:t>$</w:t>
      </w:r>
      <w:r w:rsidRPr="00274628">
        <w:t>2,</w:t>
      </w:r>
      <w:r>
        <w:t>121,695</w:t>
      </w:r>
      <w:r w:rsidRPr="00274628">
        <w:t xml:space="preserve"> (excl. GST)</w:t>
      </w:r>
    </w:p>
    <w:p w14:paraId="3C9914C1"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Brief overview</w:t>
      </w:r>
    </w:p>
    <w:p w14:paraId="57BDF1AD" w14:textId="77777777" w:rsidR="005B479F" w:rsidRDefault="005B479F" w:rsidP="005B479F">
      <w:pPr>
        <w:spacing w:after="120"/>
        <w:rPr>
          <w:lang w:eastAsia="en-AU"/>
        </w:rPr>
      </w:pPr>
      <w:r>
        <w:rPr>
          <w:lang w:eastAsia="en-AU"/>
        </w:rPr>
        <w:t>The tender evaluation panel advises that:</w:t>
      </w:r>
    </w:p>
    <w:p w14:paraId="2CED5137" w14:textId="77777777" w:rsidR="005B479F" w:rsidRDefault="005B479F" w:rsidP="00B61BBC">
      <w:pPr>
        <w:ind w:left="357" w:hanging="357"/>
        <w:rPr>
          <w:lang w:eastAsia="en-AU"/>
        </w:rPr>
      </w:pPr>
      <w:r>
        <w:rPr>
          <w:rFonts w:ascii="Symbol" w:hAnsi="Symbol"/>
          <w:lang w:eastAsia="en-AU"/>
        </w:rPr>
        <w:t></w:t>
      </w:r>
      <w:r>
        <w:rPr>
          <w:rFonts w:ascii="Symbol" w:hAnsi="Symbol"/>
          <w:lang w:eastAsia="en-AU"/>
        </w:rPr>
        <w:tab/>
      </w:r>
      <w:r>
        <w:t>Six tenders were received</w:t>
      </w:r>
    </w:p>
    <w:p w14:paraId="27517CE1" w14:textId="77777777" w:rsidR="00B61BBC" w:rsidRDefault="00B61BBC" w:rsidP="00B61BBC">
      <w:pPr>
        <w:keepNext/>
        <w:tabs>
          <w:tab w:val="left" w:pos="1134"/>
          <w:tab w:val="left" w:pos="7498"/>
        </w:tabs>
        <w:spacing w:after="240"/>
        <w:rPr>
          <w:szCs w:val="22"/>
        </w:rPr>
      </w:pPr>
      <w:r>
        <w:t>T</w:t>
      </w:r>
      <w:r w:rsidR="005B479F">
        <w:t xml:space="preserve">he recommended tender was the highest ranked and </w:t>
      </w:r>
      <w:r w:rsidR="005B479F" w:rsidRPr="00634178">
        <w:t xml:space="preserve">is considered best </w:t>
      </w:r>
      <w:r w:rsidR="005B479F" w:rsidRPr="0045518A">
        <w:t xml:space="preserve">value because </w:t>
      </w:r>
      <w:r w:rsidR="005B479F" w:rsidRPr="001B4698">
        <w:rPr>
          <w:szCs w:val="22"/>
        </w:rPr>
        <w:t>it has demonstrated that it has the highest ability to deliver this project in accordance with Council’s specified requirements.</w:t>
      </w:r>
    </w:p>
    <w:p w14:paraId="7C308BAB"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6D6B0758" w14:textId="77777777" w:rsidR="005B479F" w:rsidRDefault="005B479F" w:rsidP="005B479F">
      <w:pPr>
        <w:spacing w:after="120"/>
      </w:pPr>
      <w:r w:rsidRPr="00900621">
        <w:t xml:space="preserve">A redevelopment of </w:t>
      </w:r>
      <w:r>
        <w:t xml:space="preserve">the </w:t>
      </w:r>
      <w:r w:rsidRPr="00900621">
        <w:t xml:space="preserve">facilities at </w:t>
      </w:r>
      <w:r>
        <w:t xml:space="preserve">the </w:t>
      </w:r>
      <w:r w:rsidRPr="00900621">
        <w:t>M</w:t>
      </w:r>
      <w:r>
        <w:t xml:space="preserve">ill </w:t>
      </w:r>
      <w:r w:rsidRPr="00900621">
        <w:t>P</w:t>
      </w:r>
      <w:r>
        <w:t xml:space="preserve">ark </w:t>
      </w:r>
      <w:r w:rsidRPr="00900621">
        <w:t>B</w:t>
      </w:r>
      <w:r>
        <w:t xml:space="preserve">asketball </w:t>
      </w:r>
      <w:r w:rsidRPr="00900621">
        <w:t>S</w:t>
      </w:r>
      <w:r>
        <w:t>tadium</w:t>
      </w:r>
      <w:r w:rsidRPr="00900621">
        <w:t xml:space="preserve"> is </w:t>
      </w:r>
      <w:r>
        <w:t>essential</w:t>
      </w:r>
      <w:r w:rsidRPr="00900621">
        <w:t xml:space="preserve"> to ensure that it meets the current standards required to encourage </w:t>
      </w:r>
      <w:r>
        <w:t xml:space="preserve">the </w:t>
      </w:r>
      <w:r w:rsidRPr="00900621">
        <w:t>growth and diversity in participation in sport.  Functional improvements will also enable efficient and effective daily operation</w:t>
      </w:r>
      <w:r>
        <w:t>s</w:t>
      </w:r>
      <w:r w:rsidRPr="00900621">
        <w:t>.  A key role of Council is to provide opportunities for the community to participate in both structured and unstructured physical activity</w:t>
      </w:r>
      <w:r>
        <w:t>;</w:t>
      </w:r>
      <w:r w:rsidRPr="00900621">
        <w:t xml:space="preserve"> and the provision of suitable facilities </w:t>
      </w:r>
      <w:r>
        <w:t>is a crucial requirement</w:t>
      </w:r>
      <w:r w:rsidRPr="00900621">
        <w:t xml:space="preserve">. </w:t>
      </w:r>
    </w:p>
    <w:p w14:paraId="3E05AE49" w14:textId="77777777" w:rsidR="005B479F" w:rsidRDefault="005B479F" w:rsidP="005B479F">
      <w:pPr>
        <w:spacing w:after="120"/>
        <w:rPr>
          <w:rFonts w:cs="Arial"/>
          <w:szCs w:val="22"/>
        </w:rPr>
      </w:pPr>
      <w:r>
        <w:t>The recommended tenderer demonstrated the highest capability and capacity to deliver this project, and with minimal impact on Council and the community.</w:t>
      </w:r>
    </w:p>
    <w:p w14:paraId="7AFBEEF9"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2E0BB919" w14:textId="77777777" w:rsidR="00B61BBC" w:rsidRDefault="005B479F" w:rsidP="00B61BBC">
      <w:pPr>
        <w:spacing w:after="120"/>
      </w:pPr>
      <w:r>
        <w:t>Approval of this contract award will enable the project to commence in a timely manner within the required timeframe of the Economic Stimulus Grant from the State Government.</w:t>
      </w:r>
    </w:p>
    <w:p w14:paraId="12C8CAA1" w14:textId="77777777" w:rsidR="005B479F" w:rsidRDefault="005B479F" w:rsidP="00B61BBC">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3C122E19" w14:textId="77777777" w:rsidR="005B479F" w:rsidRPr="00B61BBC" w:rsidRDefault="005B479F" w:rsidP="00B61BBC">
      <w:pPr>
        <w:spacing w:after="120"/>
        <w:rPr>
          <w:rFonts w:cs="Arial"/>
          <w:szCs w:val="22"/>
        </w:rPr>
      </w:pPr>
      <w:r>
        <w:t>Regular communication with the community will continue to minimise the impact of the works.</w:t>
      </w:r>
    </w:p>
    <w:p w14:paraId="207F43FC" w14:textId="77777777" w:rsidR="005B479F" w:rsidRPr="008F21B3" w:rsidRDefault="005B479F" w:rsidP="005B479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8F21B3">
        <w:rPr>
          <w:rFonts w:ascii="Arial Bold" w:hAnsi="Arial Bold" w:cs="Arial"/>
          <w:b/>
          <w:caps/>
          <w:lang w:eastAsia="en-AU"/>
        </w:rPr>
        <w:t>Report</w:t>
      </w:r>
    </w:p>
    <w:p w14:paraId="4D5FD84A" w14:textId="77777777" w:rsidR="005B479F" w:rsidRPr="009A58B8" w:rsidRDefault="005B479F" w:rsidP="005B479F">
      <w:pPr>
        <w:keepNext/>
        <w:tabs>
          <w:tab w:val="left" w:pos="1134"/>
        </w:tabs>
        <w:spacing w:before="360" w:after="240"/>
        <w:rPr>
          <w:rFonts w:cs="Arial"/>
          <w:b/>
          <w:szCs w:val="22"/>
          <w:u w:val="single"/>
        </w:rPr>
      </w:pPr>
      <w:r w:rsidRPr="009A58B8">
        <w:rPr>
          <w:rFonts w:cs="Arial"/>
          <w:b/>
          <w:caps/>
          <w:smallCaps/>
          <w:szCs w:val="22"/>
        </w:rPr>
        <w:t>Background</w:t>
      </w:r>
    </w:p>
    <w:p w14:paraId="70F95C22" w14:textId="77777777" w:rsidR="005B479F" w:rsidRDefault="005B479F" w:rsidP="005B479F">
      <w:pPr>
        <w:spacing w:after="120"/>
      </w:pPr>
      <w:r>
        <w:rPr>
          <w:lang w:val="en-GB" w:eastAsia="en-AU"/>
        </w:rPr>
        <w:t xml:space="preserve">The purpose of this contract is </w:t>
      </w:r>
      <w:r>
        <w:t>to engage a contractor for the redevelopment of the Mill Park Basketball Stadium.</w:t>
      </w:r>
    </w:p>
    <w:p w14:paraId="2950689B" w14:textId="77777777" w:rsidR="005B479F" w:rsidRDefault="005B479F" w:rsidP="005B479F">
      <w:pPr>
        <w:spacing w:after="120"/>
      </w:pPr>
      <w:r>
        <w:t xml:space="preserve">The Mill Park Basketball Stadium was constructed in 1991 by Council in partnership with Stadium Sport Victoria (‘SSV’) and the Department of Education.  The facility is located on the grounds of Mill Park Secondary College, with a lease arrangement in place until 2041. </w:t>
      </w:r>
    </w:p>
    <w:p w14:paraId="0CC9DDA6" w14:textId="77777777" w:rsidR="005B479F" w:rsidRDefault="005B479F" w:rsidP="005B479F">
      <w:pPr>
        <w:spacing w:after="120"/>
      </w:pPr>
      <w:r>
        <w:t xml:space="preserve">The Mill Park Basketball Stadium is the largest indoor stadium in the municipality and home to the Whittlesea City Basketball Association (‘WCBA’).  As the municipality’s largest provider of basketball training, competition and facilitator of elite pathways, the WCBA services a current membership of 4500, which is expected to grow to over 7000 members by the end of the decade.  </w:t>
      </w:r>
    </w:p>
    <w:p w14:paraId="3748ECE4" w14:textId="77777777" w:rsidR="005B479F" w:rsidRDefault="005B479F" w:rsidP="005B479F">
      <w:pPr>
        <w:spacing w:after="120"/>
      </w:pPr>
      <w:r>
        <w:t xml:space="preserve">The non-compliant amenities at the facility are restrictive in allowing growth and diversity within the game.  </w:t>
      </w:r>
      <w:r w:rsidRPr="00402A4D">
        <w:t xml:space="preserve">The redevelopment of Mill Park Basketball Stadium will provide a building that meets </w:t>
      </w:r>
      <w:r>
        <w:t>improved</w:t>
      </w:r>
      <w:r w:rsidRPr="00402A4D">
        <w:t xml:space="preserve"> functional requirements, is accessible, inclusive and a sustainable facility. The scope includes the internal reconfiguration of the foyer, reception, canteen and office spaces, as well as refurbishment of existing public amenities, conversion of non-accessible player change amenities and an extension to create new player change rooms and amenities.</w:t>
      </w:r>
    </w:p>
    <w:p w14:paraId="03B4BA87" w14:textId="77777777" w:rsidR="005B479F" w:rsidRPr="00274499" w:rsidRDefault="005B479F" w:rsidP="005B479F">
      <w:pPr>
        <w:spacing w:after="120"/>
        <w:rPr>
          <w:lang w:val="en-GB" w:eastAsia="en-AU"/>
        </w:rPr>
      </w:pPr>
      <w:r w:rsidRPr="009A58B8">
        <w:rPr>
          <w:lang w:val="en-GB" w:eastAsia="en-AU"/>
        </w:rPr>
        <w:t xml:space="preserve">Tenders for the contract closed on </w:t>
      </w:r>
      <w:r>
        <w:t>27 April 2021.</w:t>
      </w:r>
      <w:r>
        <w:rPr>
          <w:lang w:val="en-GB" w:eastAsia="en-AU"/>
        </w:rPr>
        <w:t xml:space="preserve">  The t</w:t>
      </w:r>
      <w:r w:rsidRPr="00274499">
        <w:rPr>
          <w:lang w:val="en-GB" w:eastAsia="en-AU"/>
        </w:rPr>
        <w:t>ender</w:t>
      </w:r>
      <w:r>
        <w:rPr>
          <w:lang w:val="en-GB" w:eastAsia="en-AU"/>
        </w:rPr>
        <w:t>ed</w:t>
      </w:r>
      <w:r w:rsidRPr="00274499">
        <w:rPr>
          <w:lang w:val="en-GB" w:eastAsia="en-AU"/>
        </w:rPr>
        <w:t xml:space="preserve"> prices</w:t>
      </w:r>
      <w:r>
        <w:rPr>
          <w:lang w:val="en-GB" w:eastAsia="en-AU"/>
        </w:rPr>
        <w:t xml:space="preserve"> and a summary of the evaluation</w:t>
      </w:r>
      <w:r w:rsidRPr="00274499">
        <w:rPr>
          <w:lang w:val="en-GB" w:eastAsia="en-AU"/>
        </w:rPr>
        <w:t xml:space="preserve"> </w:t>
      </w:r>
      <w:r>
        <w:rPr>
          <w:lang w:val="en-GB" w:eastAsia="en-AU"/>
        </w:rPr>
        <w:t xml:space="preserve">are detailed in the </w:t>
      </w:r>
      <w:r w:rsidRPr="002463D7">
        <w:rPr>
          <w:lang w:val="en-GB" w:eastAsia="en-AU"/>
        </w:rPr>
        <w:t xml:space="preserve">confidential </w:t>
      </w:r>
      <w:r>
        <w:rPr>
          <w:lang w:val="en-GB" w:eastAsia="en-AU"/>
        </w:rPr>
        <w:t>attachment.</w:t>
      </w:r>
    </w:p>
    <w:p w14:paraId="47647C66" w14:textId="77777777" w:rsidR="005B479F" w:rsidRPr="009A58B8" w:rsidRDefault="005B479F" w:rsidP="005B479F">
      <w:pPr>
        <w:keepNext/>
        <w:spacing w:before="240" w:after="240"/>
        <w:jc w:val="left"/>
        <w:rPr>
          <w:rFonts w:cs="Arial"/>
          <w:b/>
          <w:caps/>
          <w:smallCaps/>
          <w:szCs w:val="22"/>
          <w:lang w:val="en-GB" w:eastAsia="en-AU"/>
        </w:rPr>
      </w:pPr>
      <w:r w:rsidRPr="009A58B8">
        <w:rPr>
          <w:rFonts w:cs="Arial"/>
          <w:b/>
          <w:caps/>
          <w:smallCaps/>
          <w:szCs w:val="22"/>
          <w:lang w:val="en-GB" w:eastAsia="en-AU"/>
        </w:rPr>
        <w:t>EVALUATION</w:t>
      </w:r>
    </w:p>
    <w:p w14:paraId="75052719" w14:textId="77777777" w:rsidR="005B479F" w:rsidRPr="009A58B8" w:rsidRDefault="005B479F" w:rsidP="005B479F">
      <w:pPr>
        <w:spacing w:after="120"/>
        <w:rPr>
          <w:lang w:val="en-GB" w:eastAsia="en-AU"/>
        </w:rPr>
      </w:pPr>
      <w:r w:rsidRPr="009A58B8">
        <w:rPr>
          <w:lang w:val="en-GB" w:eastAsia="en-AU"/>
        </w:rPr>
        <w:t>No member of the Tender Evaluation Panel declared any conflict of interest in relation to this tender evaluation.</w:t>
      </w:r>
    </w:p>
    <w:p w14:paraId="61B9E650" w14:textId="77777777" w:rsidR="005B479F" w:rsidRDefault="005B479F" w:rsidP="005B479F">
      <w:pPr>
        <w:spacing w:after="240"/>
        <w:rPr>
          <w:lang w:val="en-GB" w:eastAsia="en-AU"/>
        </w:rPr>
      </w:pPr>
      <w:r>
        <w:rPr>
          <w:lang w:val="en-GB" w:eastAsia="en-AU"/>
        </w:rPr>
        <w:t>A</w:t>
      </w:r>
      <w:r w:rsidRPr="004D4A68">
        <w:rPr>
          <w:lang w:val="en-GB" w:eastAsia="en-AU"/>
        </w:rPr>
        <w:t xml:space="preserve"> Tender Probity </w:t>
      </w:r>
      <w:r>
        <w:rPr>
          <w:lang w:val="en-GB" w:eastAsia="en-AU"/>
        </w:rPr>
        <w:t>and</w:t>
      </w:r>
      <w:r w:rsidRPr="004D4A68">
        <w:rPr>
          <w:lang w:val="en-GB" w:eastAsia="en-AU"/>
        </w:rPr>
        <w:t xml:space="preserve"> Evaluation Plan was </w:t>
      </w:r>
      <w:r>
        <w:rPr>
          <w:lang w:val="en-GB" w:eastAsia="en-AU"/>
        </w:rPr>
        <w:t xml:space="preserve">designed specifically for this tender process and it was </w:t>
      </w:r>
      <w:r w:rsidRPr="004D4A68">
        <w:rPr>
          <w:lang w:val="en-GB" w:eastAsia="en-AU"/>
        </w:rPr>
        <w:t>authorised prior to th</w:t>
      </w:r>
      <w:r>
        <w:rPr>
          <w:lang w:val="en-GB" w:eastAsia="en-AU"/>
        </w:rPr>
        <w:t>is</w:t>
      </w:r>
      <w:r w:rsidRPr="004D4A68">
        <w:rPr>
          <w:lang w:val="en-GB" w:eastAsia="en-AU"/>
        </w:rPr>
        <w:t xml:space="preserve"> tender being advertised.</w:t>
      </w:r>
      <w:r w:rsidRPr="008D3AFC">
        <w:rPr>
          <w:lang w:val="en-GB" w:eastAsia="en-AU"/>
        </w:rPr>
        <w:t xml:space="preserve"> </w:t>
      </w:r>
      <w:r>
        <w:rPr>
          <w:lang w:val="en-GB" w:eastAsia="en-AU"/>
        </w:rPr>
        <w:t xml:space="preserve"> </w:t>
      </w:r>
      <w:r w:rsidRPr="004D4A68">
        <w:rPr>
          <w:lang w:val="en-GB" w:eastAsia="en-AU"/>
        </w:rPr>
        <w:t>All tenders received were evaluated in accordance with</w:t>
      </w:r>
      <w:r>
        <w:rPr>
          <w:lang w:val="en-GB" w:eastAsia="en-AU"/>
        </w:rPr>
        <w:t xml:space="preserve"> that plan.  The evaluation involved scoring of conforming and competitive tenders according to these </w:t>
      </w:r>
      <w:r w:rsidRPr="004D4A68">
        <w:rPr>
          <w:lang w:val="en-GB" w:eastAsia="en-AU"/>
        </w:rPr>
        <w:t xml:space="preserve">pre-determined </w:t>
      </w:r>
      <w:r>
        <w:rPr>
          <w:lang w:val="en-GB" w:eastAsia="en-AU"/>
        </w:rPr>
        <w:t>criteria and weightings:</w:t>
      </w:r>
    </w:p>
    <w:tbl>
      <w:tblPr>
        <w:tblStyle w:val="TableGrid2"/>
        <w:tblW w:w="0" w:type="auto"/>
        <w:jc w:val="center"/>
        <w:tblBorders>
          <w:insideH w:val="none" w:sz="0" w:space="0" w:color="auto"/>
        </w:tblBorders>
        <w:tblLook w:val="04A0" w:firstRow="1" w:lastRow="0" w:firstColumn="1" w:lastColumn="0" w:noHBand="0" w:noVBand="1"/>
      </w:tblPr>
      <w:tblGrid>
        <w:gridCol w:w="1755"/>
        <w:gridCol w:w="1548"/>
      </w:tblGrid>
      <w:tr w:rsidR="005B479F" w:rsidRPr="0051194F" w14:paraId="31C31010" w14:textId="77777777" w:rsidTr="00BE368F">
        <w:trPr>
          <w:trHeight w:val="356"/>
          <w:jc w:val="center"/>
        </w:trPr>
        <w:tc>
          <w:tcPr>
            <w:tcW w:w="1755" w:type="dxa"/>
            <w:shd w:val="pct12" w:color="auto" w:fill="auto"/>
            <w:vAlign w:val="center"/>
          </w:tcPr>
          <w:p w14:paraId="33C56B32" w14:textId="77777777" w:rsidR="005B479F" w:rsidRPr="0051194F" w:rsidRDefault="005B479F" w:rsidP="00BE368F">
            <w:pPr>
              <w:tabs>
                <w:tab w:val="left" w:pos="326"/>
                <w:tab w:val="num" w:pos="720"/>
              </w:tabs>
              <w:spacing w:before="0"/>
              <w:jc w:val="left"/>
              <w:rPr>
                <w:rFonts w:cs="Arial"/>
                <w:b/>
                <w:lang w:val="en-GB" w:eastAsia="en-AU"/>
              </w:rPr>
            </w:pPr>
            <w:r w:rsidRPr="0051194F">
              <w:rPr>
                <w:b/>
                <w:lang w:val="en-GB" w:eastAsia="en-AU"/>
              </w:rPr>
              <w:t>Criteria</w:t>
            </w:r>
          </w:p>
        </w:tc>
        <w:tc>
          <w:tcPr>
            <w:tcW w:w="1548" w:type="dxa"/>
            <w:shd w:val="pct12" w:color="auto" w:fill="auto"/>
            <w:vAlign w:val="center"/>
          </w:tcPr>
          <w:p w14:paraId="37AE38BA" w14:textId="77777777" w:rsidR="005B479F" w:rsidRPr="0051194F" w:rsidRDefault="005B479F" w:rsidP="00BE368F">
            <w:pPr>
              <w:spacing w:before="0"/>
              <w:jc w:val="right"/>
              <w:rPr>
                <w:rFonts w:cs="Arial"/>
                <w:b/>
                <w:szCs w:val="22"/>
              </w:rPr>
            </w:pPr>
            <w:r w:rsidRPr="0051194F">
              <w:rPr>
                <w:rFonts w:cs="Arial"/>
                <w:b/>
                <w:szCs w:val="22"/>
              </w:rPr>
              <w:t>Weighting</w:t>
            </w:r>
          </w:p>
        </w:tc>
      </w:tr>
      <w:tr w:rsidR="005B479F" w:rsidRPr="009A58B8" w14:paraId="3EC3F700" w14:textId="77777777" w:rsidTr="00BE368F">
        <w:trPr>
          <w:jc w:val="center"/>
        </w:trPr>
        <w:tc>
          <w:tcPr>
            <w:tcW w:w="1755" w:type="dxa"/>
          </w:tcPr>
          <w:p w14:paraId="234BFD25" w14:textId="77777777" w:rsidR="005B479F" w:rsidRPr="009A58B8" w:rsidRDefault="005B479F" w:rsidP="00BE368F">
            <w:pPr>
              <w:tabs>
                <w:tab w:val="left" w:pos="326"/>
                <w:tab w:val="num" w:pos="720"/>
              </w:tabs>
              <w:spacing w:before="60" w:after="60"/>
              <w:rPr>
                <w:rFonts w:cs="Arial"/>
                <w:lang w:val="en-GB" w:eastAsia="en-AU"/>
              </w:rPr>
            </w:pPr>
            <w:r w:rsidRPr="009A58B8">
              <w:rPr>
                <w:rFonts w:cs="Arial"/>
                <w:lang w:val="en-GB" w:eastAsia="en-AU"/>
              </w:rPr>
              <w:t>Price</w:t>
            </w:r>
          </w:p>
        </w:tc>
        <w:tc>
          <w:tcPr>
            <w:tcW w:w="1548" w:type="dxa"/>
          </w:tcPr>
          <w:p w14:paraId="353B4B49" w14:textId="77777777" w:rsidR="005B479F" w:rsidRPr="009A58B8" w:rsidRDefault="005B479F" w:rsidP="00BE368F">
            <w:pPr>
              <w:spacing w:before="60" w:after="60"/>
              <w:jc w:val="right"/>
              <w:rPr>
                <w:rFonts w:cs="Arial"/>
                <w:lang w:val="en-GB" w:eastAsia="en-AU"/>
              </w:rPr>
            </w:pPr>
            <w:r>
              <w:t>50</w:t>
            </w:r>
            <w:r w:rsidRPr="009A58B8">
              <w:rPr>
                <w:rFonts w:cs="Arial"/>
                <w:lang w:val="en-GB" w:eastAsia="en-AU"/>
              </w:rPr>
              <w:t>%</w:t>
            </w:r>
          </w:p>
        </w:tc>
      </w:tr>
      <w:tr w:rsidR="005B479F" w:rsidRPr="009A58B8" w14:paraId="161C88B9" w14:textId="77777777" w:rsidTr="00BE368F">
        <w:trPr>
          <w:jc w:val="center"/>
        </w:trPr>
        <w:tc>
          <w:tcPr>
            <w:tcW w:w="1755" w:type="dxa"/>
          </w:tcPr>
          <w:p w14:paraId="7EE79FC6" w14:textId="77777777" w:rsidR="005B479F" w:rsidRPr="009A58B8" w:rsidRDefault="005B479F" w:rsidP="00BE368F">
            <w:pPr>
              <w:tabs>
                <w:tab w:val="left" w:pos="326"/>
                <w:tab w:val="num" w:pos="720"/>
              </w:tabs>
              <w:spacing w:before="60" w:after="60"/>
              <w:rPr>
                <w:rFonts w:cs="Arial"/>
                <w:lang w:val="en-GB" w:eastAsia="en-AU"/>
              </w:rPr>
            </w:pPr>
            <w:r w:rsidRPr="009A58B8">
              <w:rPr>
                <w:rFonts w:cs="Arial"/>
                <w:lang w:val="en-GB" w:eastAsia="en-AU"/>
              </w:rPr>
              <w:t>Capability</w:t>
            </w:r>
          </w:p>
        </w:tc>
        <w:tc>
          <w:tcPr>
            <w:tcW w:w="1548" w:type="dxa"/>
            <w:vAlign w:val="center"/>
          </w:tcPr>
          <w:p w14:paraId="16E97AE6" w14:textId="77777777" w:rsidR="005B479F" w:rsidRDefault="005B479F" w:rsidP="00BE368F">
            <w:pPr>
              <w:spacing w:before="60" w:after="60"/>
              <w:jc w:val="right"/>
            </w:pPr>
            <w:r>
              <w:t>23</w:t>
            </w:r>
            <w:r w:rsidRPr="00133E64">
              <w:rPr>
                <w:rFonts w:cs="Arial"/>
                <w:lang w:val="en-GB" w:eastAsia="en-AU"/>
              </w:rPr>
              <w:t>%</w:t>
            </w:r>
          </w:p>
        </w:tc>
      </w:tr>
      <w:tr w:rsidR="005B479F" w:rsidRPr="009A58B8" w14:paraId="7682CC63" w14:textId="77777777" w:rsidTr="00BE368F">
        <w:trPr>
          <w:jc w:val="center"/>
        </w:trPr>
        <w:tc>
          <w:tcPr>
            <w:tcW w:w="1755" w:type="dxa"/>
          </w:tcPr>
          <w:p w14:paraId="5FB5D967" w14:textId="77777777" w:rsidR="005B479F" w:rsidRPr="009A58B8" w:rsidRDefault="005B479F" w:rsidP="00BE368F">
            <w:pPr>
              <w:tabs>
                <w:tab w:val="left" w:pos="326"/>
                <w:tab w:val="num" w:pos="720"/>
              </w:tabs>
              <w:spacing w:before="60" w:after="60"/>
              <w:rPr>
                <w:rFonts w:cs="Arial"/>
                <w:lang w:val="en-GB" w:eastAsia="en-AU"/>
              </w:rPr>
            </w:pPr>
            <w:r w:rsidRPr="009A58B8">
              <w:rPr>
                <w:rFonts w:cs="Arial"/>
                <w:lang w:val="en-GB" w:eastAsia="en-AU"/>
              </w:rPr>
              <w:t>Capacity</w:t>
            </w:r>
          </w:p>
        </w:tc>
        <w:tc>
          <w:tcPr>
            <w:tcW w:w="1548" w:type="dxa"/>
            <w:vAlign w:val="center"/>
          </w:tcPr>
          <w:p w14:paraId="5E622719" w14:textId="77777777" w:rsidR="005B479F" w:rsidRDefault="005B479F" w:rsidP="00BE368F">
            <w:pPr>
              <w:spacing w:before="60" w:after="60"/>
              <w:jc w:val="right"/>
            </w:pPr>
            <w:r>
              <w:t>20</w:t>
            </w:r>
            <w:r w:rsidRPr="00133E64">
              <w:rPr>
                <w:rFonts w:cs="Arial"/>
                <w:lang w:val="en-GB" w:eastAsia="en-AU"/>
              </w:rPr>
              <w:t>%</w:t>
            </w:r>
          </w:p>
        </w:tc>
      </w:tr>
      <w:tr w:rsidR="005B479F" w:rsidRPr="009A58B8" w14:paraId="5001B5FE" w14:textId="77777777" w:rsidTr="00BE368F">
        <w:trPr>
          <w:jc w:val="center"/>
        </w:trPr>
        <w:tc>
          <w:tcPr>
            <w:tcW w:w="1755" w:type="dxa"/>
          </w:tcPr>
          <w:p w14:paraId="12E7D7CC" w14:textId="77777777" w:rsidR="005B479F" w:rsidRPr="009A58B8" w:rsidRDefault="005B479F" w:rsidP="00BE368F">
            <w:pPr>
              <w:tabs>
                <w:tab w:val="left" w:pos="326"/>
                <w:tab w:val="num" w:pos="720"/>
              </w:tabs>
              <w:spacing w:before="60" w:after="60"/>
              <w:rPr>
                <w:rFonts w:cs="Arial"/>
                <w:lang w:val="en-GB" w:eastAsia="en-AU"/>
              </w:rPr>
            </w:pPr>
            <w:r w:rsidRPr="009A58B8">
              <w:rPr>
                <w:rFonts w:cs="Arial"/>
                <w:lang w:val="en-GB" w:eastAsia="en-AU"/>
              </w:rPr>
              <w:t>Impact</w:t>
            </w:r>
          </w:p>
        </w:tc>
        <w:tc>
          <w:tcPr>
            <w:tcW w:w="1548" w:type="dxa"/>
            <w:vAlign w:val="center"/>
          </w:tcPr>
          <w:p w14:paraId="634E5AE4" w14:textId="77777777" w:rsidR="005B479F" w:rsidRDefault="005B479F" w:rsidP="00BE368F">
            <w:pPr>
              <w:spacing w:before="60" w:after="60"/>
              <w:jc w:val="right"/>
            </w:pPr>
            <w:r>
              <w:t>7</w:t>
            </w:r>
            <w:r w:rsidRPr="00133E64">
              <w:rPr>
                <w:rFonts w:cs="Arial"/>
                <w:lang w:val="en-GB" w:eastAsia="en-AU"/>
              </w:rPr>
              <w:t>%</w:t>
            </w:r>
          </w:p>
        </w:tc>
      </w:tr>
    </w:tbl>
    <w:p w14:paraId="6CAFB0F4" w14:textId="77777777" w:rsidR="005B479F" w:rsidRDefault="005B479F" w:rsidP="005B479F">
      <w:pPr>
        <w:spacing w:before="240" w:after="120"/>
        <w:rPr>
          <w:lang w:val="en-GB" w:eastAsia="en-AU"/>
        </w:rPr>
      </w:pPr>
      <w:r>
        <w:rPr>
          <w:lang w:val="en-GB" w:eastAsia="en-AU"/>
        </w:rPr>
        <w:t>The weightings reflect the relative importance of each element to this particular contract.  They were determined as being most appropriate after considering numerous factors including (but not restricted to) the time, quality, risk and contract management</w:t>
      </w:r>
      <w:r w:rsidRPr="00FE0C2B">
        <w:rPr>
          <w:lang w:val="en-GB" w:eastAsia="en-AU"/>
        </w:rPr>
        <w:t xml:space="preserve"> </w:t>
      </w:r>
      <w:r>
        <w:rPr>
          <w:lang w:val="en-GB" w:eastAsia="en-AU"/>
        </w:rPr>
        <w:t>requirements which were likely to have the most impact on the achievement of best value.</w:t>
      </w:r>
    </w:p>
    <w:p w14:paraId="2B247F1F" w14:textId="77777777" w:rsidR="005B479F" w:rsidRDefault="005B479F" w:rsidP="005B479F">
      <w:pPr>
        <w:spacing w:after="120"/>
        <w:rPr>
          <w:lang w:val="en-GB" w:eastAsia="en-AU"/>
        </w:rPr>
      </w:pPr>
      <w:r w:rsidRPr="004D4A68">
        <w:rPr>
          <w:lang w:val="en-GB" w:eastAsia="en-AU"/>
        </w:rPr>
        <w:t xml:space="preserve">Only tenders that were conforming and competitive were fully scored.  </w:t>
      </w:r>
      <w:r>
        <w:rPr>
          <w:lang w:val="en-GB" w:eastAsia="en-AU"/>
        </w:rPr>
        <w:t>T</w:t>
      </w:r>
      <w:r w:rsidRPr="004D4A68">
        <w:rPr>
          <w:lang w:val="en-GB" w:eastAsia="en-AU"/>
        </w:rPr>
        <w:t>ender submissions that were evaluated as non-conforming or not sufficiently competitive were set aside from further evaluation.  In case</w:t>
      </w:r>
      <w:r>
        <w:rPr>
          <w:lang w:val="en-GB" w:eastAsia="en-AU"/>
        </w:rPr>
        <w:t>s</w:t>
      </w:r>
      <w:r w:rsidRPr="004D4A68">
        <w:rPr>
          <w:lang w:val="en-GB" w:eastAsia="en-AU"/>
        </w:rPr>
        <w:t xml:space="preserve"> </w:t>
      </w:r>
      <w:r>
        <w:rPr>
          <w:lang w:val="en-GB" w:eastAsia="en-AU"/>
        </w:rPr>
        <w:t xml:space="preserve">where this occurred </w:t>
      </w:r>
      <w:r w:rsidRPr="004D4A68">
        <w:rPr>
          <w:lang w:val="en-GB" w:eastAsia="en-AU"/>
        </w:rPr>
        <w:t xml:space="preserve">the reasons for that outcome </w:t>
      </w:r>
      <w:r>
        <w:rPr>
          <w:lang w:val="en-GB" w:eastAsia="en-AU"/>
        </w:rPr>
        <w:t xml:space="preserve">are </w:t>
      </w:r>
      <w:r w:rsidRPr="004D4A68">
        <w:rPr>
          <w:lang w:val="en-GB" w:eastAsia="en-AU"/>
        </w:rPr>
        <w:t xml:space="preserve">detailed in the </w:t>
      </w:r>
      <w:r w:rsidRPr="002463D7">
        <w:rPr>
          <w:lang w:val="en-GB" w:eastAsia="en-AU"/>
        </w:rPr>
        <w:t xml:space="preserve">confidential </w:t>
      </w:r>
      <w:r w:rsidRPr="004D4A68">
        <w:rPr>
          <w:lang w:val="en-GB" w:eastAsia="en-AU"/>
        </w:rPr>
        <w:t>attachment.</w:t>
      </w:r>
    </w:p>
    <w:p w14:paraId="322D931E" w14:textId="77777777" w:rsidR="005B479F" w:rsidRDefault="005B479F" w:rsidP="005B479F">
      <w:pPr>
        <w:spacing w:after="240"/>
        <w:rPr>
          <w:lang w:val="en-GB" w:eastAsia="en-AU"/>
        </w:rPr>
      </w:pPr>
      <w:r w:rsidRPr="009A58B8">
        <w:rPr>
          <w:lang w:val="en-GB" w:eastAsia="en-AU"/>
        </w:rPr>
        <w:t xml:space="preserve">The </w:t>
      </w:r>
      <w:r>
        <w:rPr>
          <w:lang w:val="en-GB" w:eastAsia="en-AU"/>
        </w:rPr>
        <w:t>evaluation</w:t>
      </w:r>
      <w:r w:rsidRPr="009A58B8">
        <w:rPr>
          <w:lang w:val="en-GB" w:eastAsia="en-AU"/>
        </w:rPr>
        <w:t xml:space="preserve"> outcome </w:t>
      </w:r>
      <w:r>
        <w:rPr>
          <w:lang w:val="en-GB" w:eastAsia="en-AU"/>
        </w:rPr>
        <w:t>was as follows:</w:t>
      </w:r>
      <w:r w:rsidRPr="00854B9A">
        <w:rPr>
          <w:lang w:val="en-GB" w:eastAsia="en-AU"/>
        </w:rPr>
        <w:t xml:space="preserve"> </w:t>
      </w:r>
    </w:p>
    <w:tbl>
      <w:tblPr>
        <w:tblW w:w="9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997"/>
        <w:gridCol w:w="1701"/>
        <w:gridCol w:w="1701"/>
        <w:gridCol w:w="1304"/>
        <w:gridCol w:w="1021"/>
      </w:tblGrid>
      <w:tr w:rsidR="005B479F" w:rsidRPr="008B4F10" w14:paraId="6D48DDE4" w14:textId="77777777" w:rsidTr="00BE368F">
        <w:trPr>
          <w:cantSplit/>
          <w:tblHeader/>
        </w:trPr>
        <w:tc>
          <w:tcPr>
            <w:tcW w:w="399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971AAFC" w14:textId="77777777" w:rsidR="005B479F" w:rsidRPr="008B4F10" w:rsidRDefault="005B479F" w:rsidP="00BE368F">
            <w:pPr>
              <w:spacing w:before="60" w:after="60"/>
              <w:jc w:val="left"/>
              <w:rPr>
                <w:rFonts w:cs="Arial"/>
                <w:b/>
                <w:lang w:val="en-GB" w:eastAsia="en-AU"/>
              </w:rPr>
            </w:pPr>
            <w:r w:rsidRPr="008B4F10">
              <w:rPr>
                <w:rFonts w:cs="Arial"/>
                <w:b/>
                <w:lang w:val="en-GB" w:eastAsia="en-AU"/>
              </w:rPr>
              <w:t>TENDERER</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38B94B28" w14:textId="77777777" w:rsidR="005B479F" w:rsidRPr="008B4F10" w:rsidRDefault="005B479F" w:rsidP="00BE368F">
            <w:pPr>
              <w:spacing w:before="60" w:after="60"/>
              <w:jc w:val="center"/>
              <w:rPr>
                <w:rFonts w:cs="Arial"/>
                <w:b/>
                <w:lang w:val="en-GB" w:eastAsia="en-AU"/>
              </w:rPr>
            </w:pPr>
            <w:r w:rsidRPr="008B4F10">
              <w:rPr>
                <w:rFonts w:cs="Arial"/>
                <w:b/>
                <w:lang w:val="en-GB" w:eastAsia="en-AU"/>
              </w:rPr>
              <w:t>CONFORMING</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37850D8E" w14:textId="77777777" w:rsidR="005B479F" w:rsidRPr="008B4F10" w:rsidRDefault="005B479F" w:rsidP="00BE368F">
            <w:pPr>
              <w:spacing w:before="60" w:after="60"/>
              <w:jc w:val="center"/>
              <w:rPr>
                <w:rFonts w:cs="Arial"/>
                <w:b/>
                <w:lang w:val="en-GB" w:eastAsia="en-AU"/>
              </w:rPr>
            </w:pPr>
            <w:r w:rsidRPr="008B4F10">
              <w:rPr>
                <w:rFonts w:cs="Arial"/>
                <w:b/>
                <w:lang w:val="en-GB" w:eastAsia="en-AU"/>
              </w:rPr>
              <w:t>COMPETITIVE</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65DA21" w14:textId="77777777" w:rsidR="005B479F" w:rsidRPr="008B4F10" w:rsidRDefault="005B479F" w:rsidP="00BE368F">
            <w:pPr>
              <w:spacing w:before="60" w:after="60"/>
              <w:jc w:val="center"/>
              <w:rPr>
                <w:rFonts w:cs="Arial"/>
                <w:b/>
                <w:lang w:val="en-GB" w:eastAsia="en-AU"/>
              </w:rPr>
            </w:pPr>
            <w:r w:rsidRPr="008B4F10">
              <w:rPr>
                <w:rFonts w:cs="Arial"/>
                <w:b/>
                <w:lang w:val="en-GB" w:eastAsia="en-AU"/>
              </w:rPr>
              <w:t>SCORE</w:t>
            </w:r>
          </w:p>
        </w:tc>
        <w:tc>
          <w:tcPr>
            <w:tcW w:w="102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6DD9CA" w14:textId="77777777" w:rsidR="005B479F" w:rsidRPr="008B4F10" w:rsidRDefault="005B479F" w:rsidP="00BE368F">
            <w:pPr>
              <w:spacing w:before="60" w:after="60"/>
              <w:jc w:val="center"/>
              <w:rPr>
                <w:rFonts w:cs="Arial"/>
                <w:b/>
                <w:lang w:val="en-GB" w:eastAsia="en-AU"/>
              </w:rPr>
            </w:pPr>
            <w:r w:rsidRPr="008B4F10">
              <w:rPr>
                <w:rFonts w:cs="Arial"/>
                <w:b/>
                <w:lang w:val="en-GB" w:eastAsia="en-AU"/>
              </w:rPr>
              <w:t>RANK</w:t>
            </w:r>
          </w:p>
        </w:tc>
      </w:tr>
      <w:tr w:rsidR="005B479F" w:rsidRPr="008B4F10" w14:paraId="026357B8" w14:textId="77777777" w:rsidTr="00BE368F">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1F7566EC" w14:textId="77777777" w:rsidR="005B479F" w:rsidRPr="008B4F10" w:rsidRDefault="005B479F" w:rsidP="00BE368F">
            <w:pPr>
              <w:spacing w:before="60" w:after="60"/>
              <w:jc w:val="left"/>
              <w:rPr>
                <w:rFonts w:cs="Arial"/>
                <w:lang w:val="en-GB" w:eastAsia="en-AU"/>
              </w:rPr>
            </w:pPr>
            <w:r w:rsidRPr="008B4F10">
              <w:rPr>
                <w:rFonts w:cs="Arial"/>
                <w:lang w:val="en-GB" w:eastAsia="en-AU"/>
              </w:rPr>
              <w:t>Tenderer A</w:t>
            </w:r>
            <w:r w:rsidRPr="008B4F10">
              <w:rPr>
                <w:rFonts w:cs="Arial"/>
                <w:lang w:val="en-GB" w:eastAsia="en-AU"/>
              </w:rPr>
              <w:br/>
            </w:r>
            <w:r w:rsidRPr="008B4F10">
              <w:rPr>
                <w:rFonts w:cs="Arial"/>
                <w:szCs w:val="22"/>
              </w:rPr>
              <w:t>Simbuilt Pty Ltd</w:t>
            </w:r>
          </w:p>
        </w:tc>
        <w:tc>
          <w:tcPr>
            <w:tcW w:w="1701" w:type="dxa"/>
            <w:tcBorders>
              <w:top w:val="single" w:sz="4" w:space="0" w:color="auto"/>
              <w:left w:val="single" w:sz="4" w:space="0" w:color="auto"/>
              <w:bottom w:val="single" w:sz="4" w:space="0" w:color="auto"/>
              <w:right w:val="single" w:sz="4" w:space="0" w:color="auto"/>
            </w:tcBorders>
            <w:vAlign w:val="center"/>
          </w:tcPr>
          <w:p w14:paraId="75FA1F35" w14:textId="77777777" w:rsidR="005B479F" w:rsidRPr="008B4F10" w:rsidRDefault="005B479F" w:rsidP="00BE368F">
            <w:pPr>
              <w:spacing w:before="60" w:after="60"/>
              <w:jc w:val="center"/>
              <w:rPr>
                <w:rFonts w:cs="Arial"/>
                <w:lang w:val="en-GB" w:eastAsia="en-AU"/>
              </w:rPr>
            </w:pPr>
            <w:r w:rsidRPr="008B4F10">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178C2C4B" w14:textId="77777777" w:rsidR="005B479F" w:rsidRPr="008B4F10" w:rsidRDefault="005B479F" w:rsidP="00BE368F">
            <w:pPr>
              <w:spacing w:before="60" w:after="60"/>
              <w:jc w:val="center"/>
              <w:rPr>
                <w:rFonts w:cs="Arial"/>
                <w:lang w:val="en-GB" w:eastAsia="en-AU"/>
              </w:rPr>
            </w:pPr>
            <w:r w:rsidRPr="008B4F10">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778BEC6B" w14:textId="77777777" w:rsidR="005B479F" w:rsidRPr="008B4F10" w:rsidRDefault="005B479F" w:rsidP="00BE368F">
            <w:pPr>
              <w:spacing w:before="60" w:after="60"/>
              <w:jc w:val="center"/>
              <w:rPr>
                <w:rFonts w:cs="Arial"/>
                <w:lang w:val="en-GB" w:eastAsia="en-AU"/>
              </w:rPr>
            </w:pPr>
            <w:r w:rsidRPr="008B4F10">
              <w:t>95.3</w:t>
            </w:r>
          </w:p>
        </w:tc>
        <w:tc>
          <w:tcPr>
            <w:tcW w:w="1021" w:type="dxa"/>
            <w:tcBorders>
              <w:top w:val="single" w:sz="4" w:space="0" w:color="auto"/>
              <w:left w:val="single" w:sz="4" w:space="0" w:color="auto"/>
              <w:bottom w:val="single" w:sz="4" w:space="0" w:color="auto"/>
              <w:right w:val="single" w:sz="4" w:space="0" w:color="auto"/>
            </w:tcBorders>
            <w:vAlign w:val="center"/>
          </w:tcPr>
          <w:p w14:paraId="4DF9C765" w14:textId="77777777" w:rsidR="005B479F" w:rsidRPr="008B4F10" w:rsidRDefault="005B479F" w:rsidP="00BE368F">
            <w:pPr>
              <w:spacing w:before="60" w:after="60"/>
              <w:jc w:val="center"/>
              <w:rPr>
                <w:rFonts w:cs="Arial"/>
                <w:lang w:val="en-GB" w:eastAsia="en-AU"/>
              </w:rPr>
            </w:pPr>
            <w:r w:rsidRPr="008B4F10">
              <w:rPr>
                <w:rFonts w:cs="Arial"/>
                <w:lang w:val="en-GB" w:eastAsia="en-AU"/>
              </w:rPr>
              <w:t>1</w:t>
            </w:r>
          </w:p>
        </w:tc>
      </w:tr>
      <w:tr w:rsidR="005B479F" w:rsidRPr="008B4F10" w14:paraId="6951D423" w14:textId="77777777" w:rsidTr="00BE368F">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3828E225" w14:textId="77777777" w:rsidR="005B479F" w:rsidRPr="008B4F10" w:rsidRDefault="005B479F" w:rsidP="00BE368F">
            <w:pPr>
              <w:spacing w:before="60" w:after="60"/>
              <w:jc w:val="left"/>
              <w:rPr>
                <w:rFonts w:cs="Arial"/>
                <w:lang w:val="en-GB" w:eastAsia="en-AU"/>
              </w:rPr>
            </w:pPr>
            <w:r w:rsidRPr="008B4F10">
              <w:rPr>
                <w:rFonts w:cs="Arial"/>
                <w:lang w:val="en-GB" w:eastAsia="en-AU"/>
              </w:rPr>
              <w:t>Tenderer B</w:t>
            </w:r>
          </w:p>
        </w:tc>
        <w:tc>
          <w:tcPr>
            <w:tcW w:w="1701" w:type="dxa"/>
            <w:tcBorders>
              <w:top w:val="single" w:sz="4" w:space="0" w:color="auto"/>
              <w:left w:val="single" w:sz="4" w:space="0" w:color="auto"/>
              <w:bottom w:val="single" w:sz="4" w:space="0" w:color="auto"/>
              <w:right w:val="single" w:sz="4" w:space="0" w:color="auto"/>
            </w:tcBorders>
            <w:vAlign w:val="center"/>
          </w:tcPr>
          <w:p w14:paraId="1378770B" w14:textId="77777777" w:rsidR="005B479F" w:rsidRPr="008B4F10" w:rsidRDefault="005B479F" w:rsidP="00BE368F">
            <w:pPr>
              <w:spacing w:before="60" w:after="60"/>
              <w:jc w:val="center"/>
              <w:rPr>
                <w:rFonts w:cs="Arial"/>
                <w:lang w:val="en-GB" w:eastAsia="en-AU"/>
              </w:rPr>
            </w:pPr>
            <w:r w:rsidRPr="008B4F10">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0F7BA40F" w14:textId="77777777" w:rsidR="005B479F" w:rsidRPr="008B4F10" w:rsidRDefault="005B479F" w:rsidP="00BE368F">
            <w:pPr>
              <w:spacing w:before="60" w:after="60"/>
              <w:jc w:val="center"/>
              <w:rPr>
                <w:rFonts w:cs="Arial"/>
                <w:lang w:val="en-GB" w:eastAsia="en-AU"/>
              </w:rPr>
            </w:pPr>
            <w:r w:rsidRPr="008B4F10">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15519CBB" w14:textId="77777777" w:rsidR="005B479F" w:rsidRPr="008B4F10" w:rsidRDefault="005B479F" w:rsidP="00BE368F">
            <w:pPr>
              <w:spacing w:before="60" w:after="60"/>
              <w:jc w:val="center"/>
              <w:rPr>
                <w:rFonts w:cs="Arial"/>
                <w:lang w:val="en-GB" w:eastAsia="en-AU"/>
              </w:rPr>
            </w:pPr>
            <w:r w:rsidRPr="008B4F10">
              <w:t>89.9</w:t>
            </w:r>
          </w:p>
        </w:tc>
        <w:tc>
          <w:tcPr>
            <w:tcW w:w="1021" w:type="dxa"/>
            <w:tcBorders>
              <w:top w:val="single" w:sz="4" w:space="0" w:color="auto"/>
              <w:left w:val="single" w:sz="4" w:space="0" w:color="auto"/>
              <w:bottom w:val="single" w:sz="4" w:space="0" w:color="auto"/>
              <w:right w:val="single" w:sz="4" w:space="0" w:color="auto"/>
            </w:tcBorders>
            <w:vAlign w:val="center"/>
          </w:tcPr>
          <w:p w14:paraId="76F67E22" w14:textId="77777777" w:rsidR="005B479F" w:rsidRPr="008B4F10" w:rsidRDefault="005B479F" w:rsidP="00BE368F">
            <w:pPr>
              <w:spacing w:before="60" w:after="60"/>
              <w:jc w:val="center"/>
              <w:rPr>
                <w:rFonts w:cs="Arial"/>
                <w:lang w:val="en-GB" w:eastAsia="en-AU"/>
              </w:rPr>
            </w:pPr>
            <w:r w:rsidRPr="008B4F10">
              <w:rPr>
                <w:rFonts w:cs="Arial"/>
                <w:lang w:val="en-GB" w:eastAsia="en-AU"/>
              </w:rPr>
              <w:t>2</w:t>
            </w:r>
          </w:p>
        </w:tc>
      </w:tr>
      <w:tr w:rsidR="005B479F" w:rsidRPr="008B4F10" w14:paraId="2B97CB14" w14:textId="77777777" w:rsidTr="00BE368F">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0344313D" w14:textId="77777777" w:rsidR="005B479F" w:rsidRPr="008B4F10" w:rsidRDefault="005B479F" w:rsidP="00BE368F">
            <w:pPr>
              <w:spacing w:before="60" w:after="60"/>
              <w:jc w:val="left"/>
              <w:rPr>
                <w:rFonts w:cs="Arial"/>
                <w:lang w:val="en-GB" w:eastAsia="en-AU"/>
              </w:rPr>
            </w:pPr>
            <w:r w:rsidRPr="008B4F10">
              <w:rPr>
                <w:rFonts w:cs="Arial"/>
                <w:lang w:val="en-GB" w:eastAsia="en-AU"/>
              </w:rPr>
              <w:t>Tenderer C</w:t>
            </w:r>
          </w:p>
        </w:tc>
        <w:tc>
          <w:tcPr>
            <w:tcW w:w="1701" w:type="dxa"/>
            <w:tcBorders>
              <w:top w:val="single" w:sz="4" w:space="0" w:color="auto"/>
              <w:left w:val="single" w:sz="4" w:space="0" w:color="auto"/>
              <w:bottom w:val="single" w:sz="4" w:space="0" w:color="auto"/>
              <w:right w:val="single" w:sz="4" w:space="0" w:color="auto"/>
            </w:tcBorders>
            <w:vAlign w:val="center"/>
          </w:tcPr>
          <w:p w14:paraId="6A21A190" w14:textId="77777777" w:rsidR="005B479F" w:rsidRPr="008B4F10" w:rsidRDefault="005B479F" w:rsidP="00BE368F">
            <w:pPr>
              <w:spacing w:before="60" w:after="60"/>
              <w:jc w:val="center"/>
              <w:rPr>
                <w:rFonts w:cs="Arial"/>
                <w:lang w:val="en-GB" w:eastAsia="en-AU"/>
              </w:rPr>
            </w:pPr>
            <w:r w:rsidRPr="008B4F10">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273FF831" w14:textId="77777777" w:rsidR="005B479F" w:rsidRPr="008B4F10" w:rsidRDefault="005B479F" w:rsidP="00BE368F">
            <w:pPr>
              <w:spacing w:before="60" w:after="60"/>
              <w:jc w:val="center"/>
              <w:rPr>
                <w:rFonts w:cs="Arial"/>
                <w:lang w:val="en-GB" w:eastAsia="en-AU"/>
              </w:rPr>
            </w:pPr>
            <w:r w:rsidRPr="008B4F10">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5C214957" w14:textId="77777777" w:rsidR="005B479F" w:rsidRPr="008B4F10" w:rsidRDefault="005B479F" w:rsidP="00BE368F">
            <w:pPr>
              <w:spacing w:before="60" w:after="60"/>
              <w:jc w:val="center"/>
              <w:rPr>
                <w:rFonts w:cs="Arial"/>
                <w:lang w:val="en-GB" w:eastAsia="en-AU"/>
              </w:rPr>
            </w:pPr>
            <w:r w:rsidRPr="008B4F10">
              <w:t>88.4</w:t>
            </w:r>
          </w:p>
        </w:tc>
        <w:tc>
          <w:tcPr>
            <w:tcW w:w="1021" w:type="dxa"/>
            <w:tcBorders>
              <w:top w:val="single" w:sz="4" w:space="0" w:color="auto"/>
              <w:left w:val="single" w:sz="4" w:space="0" w:color="auto"/>
              <w:bottom w:val="single" w:sz="4" w:space="0" w:color="auto"/>
              <w:right w:val="single" w:sz="4" w:space="0" w:color="auto"/>
            </w:tcBorders>
            <w:vAlign w:val="center"/>
          </w:tcPr>
          <w:p w14:paraId="04076AC5" w14:textId="77777777" w:rsidR="005B479F" w:rsidRPr="008B4F10" w:rsidRDefault="005B479F" w:rsidP="00BE368F">
            <w:pPr>
              <w:spacing w:before="60" w:after="60"/>
              <w:jc w:val="center"/>
              <w:rPr>
                <w:rFonts w:cs="Arial"/>
                <w:lang w:val="en-GB" w:eastAsia="en-AU"/>
              </w:rPr>
            </w:pPr>
            <w:r w:rsidRPr="008B4F10">
              <w:rPr>
                <w:rFonts w:cs="Arial"/>
                <w:lang w:val="en-GB" w:eastAsia="en-AU"/>
              </w:rPr>
              <w:t>3</w:t>
            </w:r>
          </w:p>
        </w:tc>
      </w:tr>
      <w:tr w:rsidR="005B479F" w:rsidRPr="008B4F10" w14:paraId="0CF92D94" w14:textId="77777777" w:rsidTr="00BE368F">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79568AFD" w14:textId="77777777" w:rsidR="005B479F" w:rsidRPr="008B4F10" w:rsidRDefault="005B479F" w:rsidP="00BE368F">
            <w:pPr>
              <w:spacing w:before="60" w:after="60"/>
              <w:jc w:val="left"/>
              <w:rPr>
                <w:rFonts w:cs="Arial"/>
                <w:lang w:val="en-GB" w:eastAsia="en-AU"/>
              </w:rPr>
            </w:pPr>
            <w:r w:rsidRPr="008B4F10">
              <w:rPr>
                <w:rFonts w:cs="Arial"/>
                <w:lang w:val="en-GB" w:eastAsia="en-AU"/>
              </w:rPr>
              <w:t>Tenderer D</w:t>
            </w:r>
          </w:p>
        </w:tc>
        <w:tc>
          <w:tcPr>
            <w:tcW w:w="1701" w:type="dxa"/>
            <w:tcBorders>
              <w:top w:val="single" w:sz="4" w:space="0" w:color="auto"/>
              <w:left w:val="single" w:sz="4" w:space="0" w:color="auto"/>
              <w:bottom w:val="single" w:sz="4" w:space="0" w:color="auto"/>
              <w:right w:val="single" w:sz="4" w:space="0" w:color="auto"/>
            </w:tcBorders>
            <w:vAlign w:val="center"/>
          </w:tcPr>
          <w:p w14:paraId="081F0C1E" w14:textId="77777777" w:rsidR="005B479F" w:rsidRPr="008B4F10" w:rsidRDefault="005B479F" w:rsidP="00BE368F">
            <w:pPr>
              <w:spacing w:before="60" w:after="60"/>
              <w:jc w:val="center"/>
              <w:rPr>
                <w:rFonts w:cs="Arial"/>
                <w:lang w:val="en-GB" w:eastAsia="en-AU"/>
              </w:rPr>
            </w:pPr>
            <w:r w:rsidRPr="008B4F10">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2A208649" w14:textId="77777777" w:rsidR="005B479F" w:rsidRPr="008B4F10" w:rsidRDefault="005B479F" w:rsidP="00BE368F">
            <w:pPr>
              <w:spacing w:before="60" w:after="60"/>
              <w:jc w:val="center"/>
              <w:rPr>
                <w:rFonts w:cs="Arial"/>
                <w:lang w:val="en-GB" w:eastAsia="en-AU"/>
              </w:rPr>
            </w:pPr>
            <w:r w:rsidRPr="008B4F10">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3CCC5884" w14:textId="77777777" w:rsidR="005B479F" w:rsidRPr="008B4F10" w:rsidRDefault="005B479F" w:rsidP="00BE368F">
            <w:pPr>
              <w:spacing w:before="60" w:after="60"/>
              <w:jc w:val="center"/>
            </w:pPr>
            <w:r w:rsidRPr="008B4F10">
              <w:t>85.9</w:t>
            </w:r>
          </w:p>
        </w:tc>
        <w:tc>
          <w:tcPr>
            <w:tcW w:w="1021" w:type="dxa"/>
            <w:tcBorders>
              <w:top w:val="single" w:sz="4" w:space="0" w:color="auto"/>
              <w:left w:val="single" w:sz="4" w:space="0" w:color="auto"/>
              <w:bottom w:val="single" w:sz="4" w:space="0" w:color="auto"/>
              <w:right w:val="single" w:sz="4" w:space="0" w:color="auto"/>
            </w:tcBorders>
            <w:vAlign w:val="center"/>
          </w:tcPr>
          <w:p w14:paraId="066C8A10" w14:textId="77777777" w:rsidR="005B479F" w:rsidRPr="008B4F10" w:rsidRDefault="005B479F" w:rsidP="00BE368F">
            <w:pPr>
              <w:spacing w:before="60" w:after="60"/>
              <w:jc w:val="center"/>
              <w:rPr>
                <w:rFonts w:cs="Arial"/>
                <w:lang w:val="en-GB" w:eastAsia="en-AU"/>
              </w:rPr>
            </w:pPr>
            <w:r w:rsidRPr="008B4F10">
              <w:rPr>
                <w:rFonts w:cs="Arial"/>
                <w:lang w:val="en-GB" w:eastAsia="en-AU"/>
              </w:rPr>
              <w:t>4</w:t>
            </w:r>
          </w:p>
        </w:tc>
      </w:tr>
      <w:tr w:rsidR="005B479F" w:rsidRPr="008B4F10" w14:paraId="39F29635" w14:textId="77777777" w:rsidTr="00BE368F">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4E564F39" w14:textId="77777777" w:rsidR="005B479F" w:rsidRPr="008B4F10" w:rsidRDefault="005B479F" w:rsidP="00BE368F">
            <w:pPr>
              <w:spacing w:before="60" w:after="60"/>
              <w:jc w:val="left"/>
              <w:rPr>
                <w:rFonts w:cs="Arial"/>
                <w:lang w:val="en-GB" w:eastAsia="en-AU"/>
              </w:rPr>
            </w:pPr>
            <w:r w:rsidRPr="008B4F10">
              <w:rPr>
                <w:rFonts w:cs="Arial"/>
                <w:lang w:val="en-GB" w:eastAsia="en-AU"/>
              </w:rPr>
              <w:t>Tenderer E</w:t>
            </w:r>
          </w:p>
        </w:tc>
        <w:tc>
          <w:tcPr>
            <w:tcW w:w="1701" w:type="dxa"/>
            <w:tcBorders>
              <w:top w:val="single" w:sz="4" w:space="0" w:color="auto"/>
              <w:left w:val="single" w:sz="4" w:space="0" w:color="auto"/>
              <w:bottom w:val="single" w:sz="4" w:space="0" w:color="auto"/>
              <w:right w:val="single" w:sz="4" w:space="0" w:color="auto"/>
            </w:tcBorders>
            <w:vAlign w:val="center"/>
          </w:tcPr>
          <w:p w14:paraId="602A09FB" w14:textId="77777777" w:rsidR="005B479F" w:rsidRPr="008B4F10" w:rsidRDefault="005B479F" w:rsidP="00BE368F">
            <w:pPr>
              <w:spacing w:before="60" w:after="60"/>
              <w:jc w:val="center"/>
              <w:rPr>
                <w:rFonts w:cs="Arial"/>
                <w:lang w:val="en-GB" w:eastAsia="en-AU"/>
              </w:rPr>
            </w:pPr>
            <w:r w:rsidRPr="008B4F10">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47CDDEF0" w14:textId="77777777" w:rsidR="005B479F" w:rsidRPr="008B4F10" w:rsidRDefault="005B479F" w:rsidP="00BE368F">
            <w:pPr>
              <w:spacing w:before="60" w:after="60"/>
              <w:jc w:val="center"/>
              <w:rPr>
                <w:rFonts w:cs="Arial"/>
                <w:lang w:val="en-GB" w:eastAsia="en-AU"/>
              </w:rPr>
            </w:pPr>
            <w:r w:rsidRPr="008B4F10">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3FEE8796" w14:textId="77777777" w:rsidR="005B479F" w:rsidRPr="008B4F10" w:rsidRDefault="005B479F" w:rsidP="00BE368F">
            <w:pPr>
              <w:spacing w:before="60" w:after="60"/>
              <w:jc w:val="center"/>
            </w:pPr>
            <w:r w:rsidRPr="008B4F10">
              <w:t>85.5</w:t>
            </w:r>
          </w:p>
        </w:tc>
        <w:tc>
          <w:tcPr>
            <w:tcW w:w="1021" w:type="dxa"/>
            <w:tcBorders>
              <w:top w:val="single" w:sz="4" w:space="0" w:color="auto"/>
              <w:left w:val="single" w:sz="4" w:space="0" w:color="auto"/>
              <w:bottom w:val="single" w:sz="4" w:space="0" w:color="auto"/>
              <w:right w:val="single" w:sz="4" w:space="0" w:color="auto"/>
            </w:tcBorders>
            <w:vAlign w:val="center"/>
          </w:tcPr>
          <w:p w14:paraId="3CD45CA2" w14:textId="77777777" w:rsidR="005B479F" w:rsidRPr="008B4F10" w:rsidRDefault="005B479F" w:rsidP="00BE368F">
            <w:pPr>
              <w:spacing w:before="60" w:after="60"/>
              <w:jc w:val="center"/>
              <w:rPr>
                <w:rFonts w:cs="Arial"/>
                <w:lang w:val="en-GB" w:eastAsia="en-AU"/>
              </w:rPr>
            </w:pPr>
            <w:r w:rsidRPr="008B4F10">
              <w:rPr>
                <w:rFonts w:cs="Arial"/>
                <w:lang w:val="en-GB" w:eastAsia="en-AU"/>
              </w:rPr>
              <w:t>5</w:t>
            </w:r>
          </w:p>
        </w:tc>
      </w:tr>
      <w:tr w:rsidR="005B479F" w:rsidRPr="008B4F10" w14:paraId="1A12E926" w14:textId="77777777" w:rsidTr="00BE368F">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2A79438D" w14:textId="77777777" w:rsidR="005B479F" w:rsidRPr="008B4F10" w:rsidRDefault="005B479F" w:rsidP="00BE368F">
            <w:pPr>
              <w:spacing w:before="60" w:after="60"/>
              <w:jc w:val="left"/>
              <w:rPr>
                <w:rFonts w:cs="Arial"/>
                <w:lang w:val="en-GB" w:eastAsia="en-AU"/>
              </w:rPr>
            </w:pPr>
            <w:r w:rsidRPr="008B4F10">
              <w:rPr>
                <w:rFonts w:cs="Arial"/>
                <w:lang w:val="en-GB" w:eastAsia="en-AU"/>
              </w:rPr>
              <w:t>Tenderer F</w:t>
            </w:r>
          </w:p>
        </w:tc>
        <w:tc>
          <w:tcPr>
            <w:tcW w:w="1701" w:type="dxa"/>
            <w:tcBorders>
              <w:top w:val="single" w:sz="4" w:space="0" w:color="auto"/>
              <w:left w:val="single" w:sz="4" w:space="0" w:color="auto"/>
              <w:bottom w:val="single" w:sz="4" w:space="0" w:color="auto"/>
              <w:right w:val="single" w:sz="4" w:space="0" w:color="auto"/>
            </w:tcBorders>
            <w:vAlign w:val="center"/>
          </w:tcPr>
          <w:p w14:paraId="092138F7" w14:textId="77777777" w:rsidR="005B479F" w:rsidRPr="008B4F10" w:rsidRDefault="005B479F" w:rsidP="00BE368F">
            <w:pPr>
              <w:spacing w:before="60" w:after="60"/>
              <w:jc w:val="center"/>
              <w:rPr>
                <w:rFonts w:cs="Arial"/>
                <w:lang w:val="en-GB" w:eastAsia="en-AU"/>
              </w:rPr>
            </w:pPr>
            <w:r w:rsidRPr="008B4F10">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5A930CCF" w14:textId="77777777" w:rsidR="005B479F" w:rsidRPr="008B4F10" w:rsidRDefault="005B479F" w:rsidP="00BE368F">
            <w:pPr>
              <w:spacing w:before="60" w:after="60"/>
              <w:jc w:val="center"/>
              <w:rPr>
                <w:rFonts w:cs="Arial"/>
                <w:lang w:val="en-GB" w:eastAsia="en-AU"/>
              </w:rPr>
            </w:pPr>
            <w:r w:rsidRPr="008B4F10">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565F3A10" w14:textId="77777777" w:rsidR="005B479F" w:rsidRPr="008B4F10" w:rsidRDefault="005B479F" w:rsidP="00BE368F">
            <w:pPr>
              <w:spacing w:before="60" w:after="60"/>
              <w:jc w:val="center"/>
            </w:pPr>
            <w:r w:rsidRPr="008B4F10">
              <w:t>77.7</w:t>
            </w:r>
          </w:p>
        </w:tc>
        <w:tc>
          <w:tcPr>
            <w:tcW w:w="1021" w:type="dxa"/>
            <w:tcBorders>
              <w:top w:val="single" w:sz="4" w:space="0" w:color="auto"/>
              <w:left w:val="single" w:sz="4" w:space="0" w:color="auto"/>
              <w:bottom w:val="single" w:sz="4" w:space="0" w:color="auto"/>
              <w:right w:val="single" w:sz="4" w:space="0" w:color="auto"/>
            </w:tcBorders>
            <w:vAlign w:val="center"/>
          </w:tcPr>
          <w:p w14:paraId="1E4361FD" w14:textId="77777777" w:rsidR="005B479F" w:rsidRPr="008B4F10" w:rsidRDefault="005B479F" w:rsidP="00BE368F">
            <w:pPr>
              <w:spacing w:before="60" w:after="60"/>
              <w:jc w:val="center"/>
              <w:rPr>
                <w:rFonts w:cs="Arial"/>
                <w:lang w:val="en-GB" w:eastAsia="en-AU"/>
              </w:rPr>
            </w:pPr>
            <w:r w:rsidRPr="008B4F10">
              <w:rPr>
                <w:rFonts w:cs="Arial"/>
                <w:lang w:val="en-GB" w:eastAsia="en-AU"/>
              </w:rPr>
              <w:t>6</w:t>
            </w:r>
          </w:p>
        </w:tc>
      </w:tr>
    </w:tbl>
    <w:p w14:paraId="62872028" w14:textId="77777777" w:rsidR="005B479F" w:rsidRPr="00242187" w:rsidRDefault="005B479F" w:rsidP="005B479F">
      <w:pPr>
        <w:spacing w:before="240" w:after="120"/>
        <w:rPr>
          <w:lang w:val="en-GB" w:eastAsia="en-AU"/>
        </w:rPr>
      </w:pPr>
      <w:r w:rsidRPr="00242187">
        <w:rPr>
          <w:lang w:val="en-GB" w:eastAsia="en-AU"/>
        </w:rPr>
        <w:t xml:space="preserve">Refer to the </w:t>
      </w:r>
      <w:r w:rsidRPr="002463D7">
        <w:rPr>
          <w:lang w:val="en-GB" w:eastAsia="en-AU"/>
        </w:rPr>
        <w:t xml:space="preserve">confidential </w:t>
      </w:r>
      <w:r w:rsidRPr="00242187">
        <w:rPr>
          <w:lang w:val="en-GB" w:eastAsia="en-AU"/>
        </w:rPr>
        <w:t>attachment for further details of the evaluation of all tenders.</w:t>
      </w:r>
    </w:p>
    <w:p w14:paraId="74E99810" w14:textId="77777777" w:rsidR="005B479F" w:rsidRDefault="005B479F" w:rsidP="005B479F">
      <w:pPr>
        <w:keepNext/>
        <w:tabs>
          <w:tab w:val="left" w:pos="1134"/>
        </w:tabs>
        <w:spacing w:before="360" w:after="240"/>
        <w:rPr>
          <w:rFonts w:cs="Arial"/>
          <w:b/>
          <w:caps/>
          <w:smallCaps/>
          <w:szCs w:val="22"/>
        </w:rPr>
      </w:pPr>
      <w:r>
        <w:rPr>
          <w:rFonts w:cs="Arial"/>
          <w:b/>
          <w:caps/>
          <w:smallCaps/>
          <w:szCs w:val="22"/>
        </w:rPr>
        <w:t>FINANCIAL IMPLICATIONS</w:t>
      </w:r>
    </w:p>
    <w:p w14:paraId="407B8F7B" w14:textId="77777777" w:rsidR="005B479F" w:rsidRDefault="005B479F" w:rsidP="005B479F">
      <w:pPr>
        <w:spacing w:after="120"/>
      </w:pPr>
      <w:r>
        <w:t xml:space="preserve">Sufficient funding for this contract is available in the budget for </w:t>
      </w:r>
      <w:r>
        <w:rPr>
          <w:rFonts w:cs="Arial"/>
          <w:szCs w:val="22"/>
        </w:rPr>
        <w:t>the Mill Park Basketball Stadium.</w:t>
      </w:r>
    </w:p>
    <w:p w14:paraId="5F3C2A4A" w14:textId="77777777" w:rsidR="005B479F" w:rsidRDefault="005B479F" w:rsidP="005B479F">
      <w:pPr>
        <w:keepNext/>
        <w:tabs>
          <w:tab w:val="left" w:pos="1134"/>
        </w:tabs>
        <w:spacing w:before="360" w:after="120"/>
        <w:rPr>
          <w:rFonts w:cs="Arial"/>
          <w:b/>
          <w:caps/>
          <w:smallCaps/>
          <w:szCs w:val="22"/>
        </w:rPr>
      </w:pPr>
      <w:r>
        <w:rPr>
          <w:rFonts w:cs="Arial"/>
          <w:b/>
          <w:caps/>
          <w:smallCaps/>
          <w:szCs w:val="22"/>
        </w:rPr>
        <w:t>link to strategic risks</w:t>
      </w:r>
    </w:p>
    <w:p w14:paraId="222F3319" w14:textId="77777777" w:rsidR="005B479F" w:rsidRDefault="005B479F" w:rsidP="005B479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Not linked to the risks within the Strategic Risk Register.</w:t>
      </w:r>
    </w:p>
    <w:p w14:paraId="07C8143C" w14:textId="77777777" w:rsidR="005B479F" w:rsidRPr="00CF7B8A" w:rsidRDefault="005B479F" w:rsidP="005B479F">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21BD0695" w14:textId="77777777" w:rsidR="005B479F" w:rsidRDefault="005B479F" w:rsidP="005B479F">
      <w:pPr>
        <w:tabs>
          <w:tab w:val="left" w:pos="2268"/>
        </w:tabs>
        <w:spacing w:after="120"/>
        <w:ind w:left="2268" w:hanging="2268"/>
        <w:jc w:val="left"/>
        <w:rPr>
          <w:rFonts w:cs="Arial"/>
          <w:b/>
          <w:bCs/>
          <w:iCs/>
          <w:lang w:eastAsia="en-AU"/>
        </w:rPr>
      </w:pPr>
      <w:r>
        <w:rPr>
          <w:rFonts w:cs="Arial"/>
          <w:b/>
          <w:bCs/>
          <w:iCs/>
          <w:lang w:eastAsia="en-AU"/>
        </w:rPr>
        <w:t>Goal</w:t>
      </w:r>
      <w:r>
        <w:rPr>
          <w:rFonts w:cs="Arial"/>
          <w:b/>
          <w:bCs/>
          <w:iCs/>
          <w:lang w:eastAsia="en-AU"/>
        </w:rPr>
        <w:tab/>
      </w:r>
      <w:r>
        <w:rPr>
          <w:b/>
        </w:rPr>
        <w:t>Connected community</w:t>
      </w:r>
    </w:p>
    <w:p w14:paraId="6BB2523A" w14:textId="77777777" w:rsidR="005B479F" w:rsidRPr="00CF7B8A" w:rsidRDefault="005B479F" w:rsidP="005B479F">
      <w:pPr>
        <w:tabs>
          <w:tab w:val="left" w:pos="2268"/>
        </w:tabs>
        <w:spacing w:after="120"/>
        <w:ind w:left="2268" w:hanging="2268"/>
        <w:jc w:val="left"/>
        <w:rPr>
          <w:rFonts w:cs="Arial"/>
          <w:b/>
          <w:bCs/>
          <w:iCs/>
          <w:lang w:eastAsia="en-AU"/>
        </w:rPr>
      </w:pPr>
      <w:r>
        <w:rPr>
          <w:rFonts w:cs="Arial"/>
          <w:b/>
          <w:bCs/>
          <w:iCs/>
          <w:lang w:eastAsia="en-AU"/>
        </w:rPr>
        <w:t>Key</w:t>
      </w:r>
      <w:r w:rsidRPr="00CF7B8A">
        <w:rPr>
          <w:rFonts w:cs="Arial"/>
          <w:b/>
          <w:bCs/>
          <w:iCs/>
          <w:lang w:eastAsia="en-AU"/>
        </w:rPr>
        <w:t xml:space="preserve"> Direction</w:t>
      </w:r>
      <w:r>
        <w:rPr>
          <w:rFonts w:cs="Arial"/>
          <w:b/>
          <w:bCs/>
          <w:iCs/>
          <w:lang w:eastAsia="en-AU"/>
        </w:rPr>
        <w:tab/>
      </w:r>
      <w:r>
        <w:rPr>
          <w:b/>
        </w:rPr>
        <w:t>A healthy and safe community</w:t>
      </w:r>
    </w:p>
    <w:p w14:paraId="33095B94" w14:textId="77777777" w:rsidR="005B479F" w:rsidRDefault="005B479F" w:rsidP="005B479F">
      <w:pPr>
        <w:spacing w:after="120"/>
      </w:pPr>
      <w:r>
        <w:rPr>
          <w:i/>
          <w:iCs/>
          <w:color w:val="808080"/>
        </w:rPr>
        <w:t xml:space="preserve"> </w:t>
      </w:r>
      <w:r>
        <w:t>The improved stadium is required to meet the population growth.</w:t>
      </w:r>
    </w:p>
    <w:p w14:paraId="090B14CF" w14:textId="77777777" w:rsidR="005B479F" w:rsidRPr="00784405" w:rsidRDefault="005B479F" w:rsidP="005B479F">
      <w:pPr>
        <w:keepNext/>
        <w:spacing w:before="360" w:after="240"/>
        <w:jc w:val="left"/>
        <w:rPr>
          <w:rFonts w:cs="Arial"/>
          <w:b/>
          <w:caps/>
          <w:smallCaps/>
          <w:szCs w:val="22"/>
          <w:lang w:val="en-GB" w:eastAsia="en-AU"/>
        </w:rPr>
      </w:pPr>
      <w:r w:rsidRPr="00784405">
        <w:rPr>
          <w:rFonts w:cs="Arial"/>
          <w:b/>
          <w:caps/>
          <w:smallCaps/>
          <w:szCs w:val="22"/>
          <w:lang w:val="en-GB" w:eastAsia="en-AU"/>
        </w:rPr>
        <w:t>Declarations of Conflicts of Interest</w:t>
      </w:r>
    </w:p>
    <w:p w14:paraId="092A0D17" w14:textId="77777777" w:rsidR="005B479F" w:rsidRPr="000B5287" w:rsidRDefault="005B479F" w:rsidP="005B479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Rule 47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2D44CE33" w14:textId="77777777" w:rsidR="005B479F" w:rsidRPr="000B5287" w:rsidRDefault="005B479F" w:rsidP="005B479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43A73FC3" w14:textId="77777777" w:rsidR="005B479F" w:rsidRPr="00784405" w:rsidRDefault="005B479F" w:rsidP="005B479F">
      <w:pPr>
        <w:keepNext/>
        <w:spacing w:before="360" w:after="240"/>
        <w:jc w:val="left"/>
        <w:rPr>
          <w:rFonts w:cs="Arial"/>
          <w:b/>
          <w:caps/>
          <w:smallCaps/>
          <w:szCs w:val="22"/>
          <w:lang w:val="en-GB" w:eastAsia="en-AU"/>
        </w:rPr>
      </w:pPr>
      <w:r w:rsidRPr="00784405">
        <w:rPr>
          <w:rFonts w:cs="Arial"/>
          <w:b/>
          <w:caps/>
          <w:smallCaps/>
          <w:szCs w:val="22"/>
          <w:lang w:val="en-GB" w:eastAsia="en-AU"/>
        </w:rPr>
        <w:t>CONCLUSION</w:t>
      </w:r>
    </w:p>
    <w:p w14:paraId="0245EF64" w14:textId="77777777" w:rsidR="005B479F" w:rsidRPr="00BE0EE7" w:rsidRDefault="005B479F" w:rsidP="005B479F">
      <w:pPr>
        <w:spacing w:after="120"/>
        <w:rPr>
          <w:lang w:val="en-GB"/>
        </w:rPr>
      </w:pPr>
      <w:r w:rsidRPr="00BE0EE7">
        <w:rPr>
          <w:lang w:val="en-GB"/>
        </w:rPr>
        <w:t xml:space="preserve">The tender from </w:t>
      </w:r>
      <w:r>
        <w:rPr>
          <w:szCs w:val="22"/>
        </w:rPr>
        <w:t>Simbuilt Pty Ltd</w:t>
      </w:r>
      <w:r w:rsidRPr="00BE0EE7">
        <w:rPr>
          <w:lang w:val="en-GB"/>
        </w:rPr>
        <w:t xml:space="preserve"> </w:t>
      </w:r>
      <w:r>
        <w:rPr>
          <w:lang w:val="en-GB"/>
        </w:rPr>
        <w:t>wa</w:t>
      </w:r>
      <w:r w:rsidRPr="00BE0EE7">
        <w:rPr>
          <w:lang w:val="en-GB"/>
        </w:rPr>
        <w:t>s</w:t>
      </w:r>
      <w:r>
        <w:rPr>
          <w:lang w:val="en-GB"/>
        </w:rPr>
        <w:t xml:space="preserve"> determined to be</w:t>
      </w:r>
      <w:r w:rsidRPr="00BE0EE7">
        <w:rPr>
          <w:lang w:val="en-GB"/>
        </w:rPr>
        <w:t xml:space="preserve"> </w:t>
      </w:r>
      <w:r>
        <w:rPr>
          <w:lang w:val="en-GB"/>
        </w:rPr>
        <w:t>best value</w:t>
      </w:r>
      <w:r w:rsidRPr="00BE0EE7">
        <w:rPr>
          <w:lang w:val="en-GB"/>
        </w:rPr>
        <w:t xml:space="preserve"> and it is considered that this company can perform the contract to the required</w:t>
      </w:r>
      <w:r w:rsidRPr="00F35FAA">
        <w:rPr>
          <w:lang w:val="en-GB"/>
        </w:rPr>
        <w:t xml:space="preserve"> </w:t>
      </w:r>
      <w:r w:rsidRPr="00BE0EE7">
        <w:rPr>
          <w:lang w:val="en-GB"/>
        </w:rPr>
        <w:t xml:space="preserve">standards.  </w:t>
      </w:r>
    </w:p>
    <w:p w14:paraId="4FFD70BF" w14:textId="77777777" w:rsidR="005B479F" w:rsidRPr="00FB6D74" w:rsidRDefault="005B479F" w:rsidP="005B479F">
      <w:pPr>
        <w:spacing w:before="0"/>
        <w:rPr>
          <w:rFonts w:cs="Arial"/>
          <w:sz w:val="16"/>
          <w:szCs w:val="16"/>
          <w:lang w:val="en-GB"/>
        </w:rPr>
      </w:pPr>
    </w:p>
    <w:tbl>
      <w:tblPr>
        <w:tblW w:w="5000" w:type="pct"/>
        <w:tblLook w:val="0000" w:firstRow="0" w:lastRow="0" w:firstColumn="0" w:lastColumn="0" w:noHBand="0" w:noVBand="0"/>
      </w:tblPr>
      <w:tblGrid>
        <w:gridCol w:w="9287"/>
      </w:tblGrid>
      <w:tr w:rsidR="005B479F" w:rsidRPr="006F214A" w14:paraId="0EBC9B87" w14:textId="77777777" w:rsidTr="00BE368F">
        <w:tc>
          <w:tcPr>
            <w:tcW w:w="5000" w:type="pct"/>
          </w:tcPr>
          <w:p w14:paraId="48DB29AD" w14:textId="77777777" w:rsidR="005B479F" w:rsidRPr="006F214A" w:rsidRDefault="005B479F" w:rsidP="00EE6EF8">
            <w:pPr>
              <w:widowControl w:val="0"/>
              <w:pBdr>
                <w:top w:val="double" w:sz="4" w:space="6" w:color="auto"/>
                <w:left w:val="double" w:sz="4" w:space="4" w:color="auto"/>
                <w:bottom w:val="double" w:sz="4" w:space="6" w:color="auto"/>
                <w:right w:val="double" w:sz="4" w:space="4" w:color="auto"/>
              </w:pBdr>
              <w:spacing w:before="240" w:after="240"/>
              <w:jc w:val="center"/>
              <w:rPr>
                <w:rFonts w:cs="Arial"/>
                <w:b/>
                <w:caps/>
                <w:lang w:eastAsia="en-AU"/>
              </w:rPr>
            </w:pPr>
            <w:r w:rsidRPr="006F214A">
              <w:rPr>
                <w:rFonts w:cs="Arial"/>
                <w:b/>
                <w:caps/>
                <w:lang w:eastAsia="en-AU"/>
              </w:rPr>
              <w:t>Recommendation</w:t>
            </w:r>
          </w:p>
          <w:p w14:paraId="1ADABDF9" w14:textId="77777777" w:rsidR="005B479F" w:rsidRPr="006F214A" w:rsidRDefault="005B479F" w:rsidP="00BE368F">
            <w:pPr>
              <w:spacing w:after="120"/>
              <w:rPr>
                <w:rFonts w:cs="Arial"/>
                <w:b/>
                <w:szCs w:val="22"/>
                <w:lang w:val="en-GB" w:eastAsia="en-AU"/>
              </w:rPr>
            </w:pPr>
            <w:r w:rsidRPr="006F214A">
              <w:rPr>
                <w:rFonts w:cs="Arial"/>
                <w:b/>
                <w:szCs w:val="22"/>
                <w:lang w:val="en-GB" w:eastAsia="en-AU"/>
              </w:rPr>
              <w:t>THAT Council resolve to:</w:t>
            </w:r>
          </w:p>
          <w:p w14:paraId="54B6B10E" w14:textId="77777777" w:rsidR="005B479F" w:rsidRPr="006F214A" w:rsidRDefault="005B479F" w:rsidP="00BE368F">
            <w:pPr>
              <w:tabs>
                <w:tab w:val="left" w:pos="720"/>
              </w:tabs>
              <w:spacing w:after="120"/>
              <w:ind w:left="720" w:hanging="720"/>
              <w:rPr>
                <w:rFonts w:cs="Arial"/>
                <w:b/>
                <w:szCs w:val="22"/>
                <w:lang w:val="en-GB" w:eastAsia="en-AU"/>
              </w:rPr>
            </w:pPr>
            <w:r w:rsidRPr="006F214A">
              <w:rPr>
                <w:rFonts w:cs="Arial"/>
                <w:b/>
                <w:szCs w:val="22"/>
                <w:lang w:val="en-GB" w:eastAsia="en-AU"/>
              </w:rPr>
              <w:t>1.</w:t>
            </w:r>
            <w:r w:rsidRPr="006F214A">
              <w:rPr>
                <w:rFonts w:cs="Arial"/>
                <w:b/>
                <w:szCs w:val="22"/>
                <w:lang w:val="en-GB" w:eastAsia="en-AU"/>
              </w:rPr>
              <w:tab/>
              <w:t xml:space="preserve">Accept the tender submitted by </w:t>
            </w:r>
            <w:r w:rsidRPr="006F214A">
              <w:rPr>
                <w:rFonts w:cs="Arial"/>
                <w:b/>
                <w:szCs w:val="22"/>
              </w:rPr>
              <w:t xml:space="preserve">Simbuilt Pty Ltd </w:t>
            </w:r>
            <w:r w:rsidRPr="006F214A">
              <w:rPr>
                <w:rFonts w:cs="Arial"/>
                <w:b/>
                <w:szCs w:val="22"/>
                <w:lang w:val="en-GB" w:eastAsia="en-AU"/>
              </w:rPr>
              <w:t>for the sum of $</w:t>
            </w:r>
            <w:r w:rsidRPr="006F214A">
              <w:rPr>
                <w:rFonts w:cs="Arial"/>
                <w:b/>
                <w:szCs w:val="22"/>
              </w:rPr>
              <w:t xml:space="preserve">2,121,695 </w:t>
            </w:r>
            <w:r w:rsidRPr="006F214A">
              <w:rPr>
                <w:rFonts w:cs="Arial"/>
                <w:b/>
                <w:szCs w:val="22"/>
                <w:lang w:val="en-GB" w:eastAsia="en-AU"/>
              </w:rPr>
              <w:t xml:space="preserve"> (excluding GST) for the following contract:</w:t>
            </w:r>
          </w:p>
          <w:p w14:paraId="7FB33761" w14:textId="77777777" w:rsidR="005B479F" w:rsidRPr="006F214A" w:rsidRDefault="005B479F" w:rsidP="00BE368F">
            <w:pPr>
              <w:spacing w:after="120"/>
              <w:ind w:left="1843" w:hanging="1134"/>
              <w:rPr>
                <w:rFonts w:cs="Arial"/>
                <w:b/>
                <w:szCs w:val="22"/>
                <w:lang w:val="en-GB" w:eastAsia="en-AU"/>
              </w:rPr>
            </w:pPr>
            <w:r w:rsidRPr="006F214A">
              <w:rPr>
                <w:rFonts w:cs="Arial"/>
                <w:b/>
                <w:szCs w:val="22"/>
                <w:lang w:val="en-GB" w:eastAsia="en-AU"/>
              </w:rPr>
              <w:t>Number:</w:t>
            </w:r>
            <w:r w:rsidRPr="006F214A">
              <w:rPr>
                <w:rFonts w:cs="Arial"/>
                <w:b/>
                <w:szCs w:val="22"/>
                <w:lang w:val="en-GB" w:eastAsia="en-AU"/>
              </w:rPr>
              <w:tab/>
            </w:r>
            <w:r w:rsidRPr="006F214A">
              <w:rPr>
                <w:rFonts w:cs="Arial"/>
                <w:b/>
                <w:szCs w:val="22"/>
              </w:rPr>
              <w:t>2021-15</w:t>
            </w:r>
            <w:r w:rsidRPr="006F214A">
              <w:rPr>
                <w:rFonts w:cs="Arial"/>
                <w:b/>
                <w:szCs w:val="22"/>
                <w:lang w:val="en-GB" w:eastAsia="en-AU"/>
              </w:rPr>
              <w:t xml:space="preserve"> </w:t>
            </w:r>
          </w:p>
          <w:p w14:paraId="19608784" w14:textId="77777777" w:rsidR="005B479F" w:rsidRPr="006F214A" w:rsidRDefault="005B479F" w:rsidP="00BE368F">
            <w:pPr>
              <w:spacing w:after="120"/>
              <w:ind w:left="1843" w:hanging="1134"/>
              <w:rPr>
                <w:rFonts w:cs="Arial"/>
                <w:b/>
                <w:szCs w:val="22"/>
                <w:lang w:val="en-GB" w:eastAsia="en-AU"/>
              </w:rPr>
            </w:pPr>
            <w:r w:rsidRPr="006F214A">
              <w:rPr>
                <w:rFonts w:cs="Arial"/>
                <w:b/>
                <w:szCs w:val="22"/>
                <w:lang w:val="en-GB" w:eastAsia="en-AU"/>
              </w:rPr>
              <w:t>Title:</w:t>
            </w:r>
            <w:r w:rsidRPr="006F214A">
              <w:rPr>
                <w:rFonts w:cs="Arial"/>
                <w:b/>
                <w:szCs w:val="22"/>
              </w:rPr>
              <w:tab/>
              <w:t>Redevelopment of the Mill Park Basketball Stadium</w:t>
            </w:r>
          </w:p>
          <w:p w14:paraId="273B8F6C" w14:textId="77777777" w:rsidR="005B479F" w:rsidRPr="006F214A" w:rsidRDefault="005B479F" w:rsidP="00BE368F">
            <w:pPr>
              <w:spacing w:after="120"/>
              <w:ind w:left="709"/>
              <w:rPr>
                <w:rFonts w:cs="Arial"/>
                <w:b/>
                <w:szCs w:val="22"/>
                <w:lang w:val="en-GB" w:eastAsia="en-AU"/>
              </w:rPr>
            </w:pPr>
            <w:r w:rsidRPr="006F214A">
              <w:rPr>
                <w:rFonts w:cs="Arial"/>
                <w:b/>
                <w:szCs w:val="22"/>
                <w:lang w:val="en-GB" w:eastAsia="en-AU"/>
              </w:rPr>
              <w:t>subject to the following conditions:</w:t>
            </w:r>
          </w:p>
          <w:p w14:paraId="32F9EC1D" w14:textId="77777777" w:rsidR="005B479F" w:rsidRPr="006F214A" w:rsidRDefault="005B479F" w:rsidP="00BE368F">
            <w:pPr>
              <w:tabs>
                <w:tab w:val="left" w:pos="720"/>
                <w:tab w:val="num" w:pos="1276"/>
                <w:tab w:val="num" w:pos="1560"/>
              </w:tabs>
              <w:spacing w:after="120"/>
              <w:ind w:left="1134" w:hanging="425"/>
              <w:rPr>
                <w:rFonts w:cs="Arial"/>
                <w:b/>
                <w:szCs w:val="22"/>
                <w:lang w:val="en-GB" w:eastAsia="en-AU"/>
              </w:rPr>
            </w:pPr>
            <w:r w:rsidRPr="006F214A">
              <w:rPr>
                <w:rFonts w:cs="Arial"/>
                <w:b/>
                <w:szCs w:val="22"/>
                <w:lang w:val="en-GB" w:eastAsia="en-AU"/>
              </w:rPr>
              <w:t>a)</w:t>
            </w:r>
            <w:r w:rsidRPr="006F214A">
              <w:rPr>
                <w:rFonts w:cs="Arial"/>
                <w:b/>
                <w:szCs w:val="22"/>
                <w:lang w:val="en-GB" w:eastAsia="en-AU"/>
              </w:rPr>
              <w:tab/>
              <w:t>Tenderer to provide proof of currency of insurance cover as required in the tender documents.</w:t>
            </w:r>
          </w:p>
          <w:p w14:paraId="38E3F21F" w14:textId="77777777" w:rsidR="005B479F" w:rsidRPr="006F214A" w:rsidRDefault="005B479F" w:rsidP="00BE368F">
            <w:pPr>
              <w:tabs>
                <w:tab w:val="left" w:pos="720"/>
                <w:tab w:val="num" w:pos="1276"/>
                <w:tab w:val="num" w:pos="1560"/>
              </w:tabs>
              <w:spacing w:after="120"/>
              <w:ind w:left="1134" w:hanging="425"/>
              <w:rPr>
                <w:rFonts w:cs="Arial"/>
                <w:b/>
                <w:szCs w:val="22"/>
                <w:lang w:val="en-GB" w:eastAsia="en-AU"/>
              </w:rPr>
            </w:pPr>
            <w:r w:rsidRPr="006F214A">
              <w:rPr>
                <w:rFonts w:cs="Arial"/>
                <w:b/>
                <w:szCs w:val="22"/>
                <w:lang w:val="en-GB" w:eastAsia="en-AU"/>
              </w:rPr>
              <w:t>b)</w:t>
            </w:r>
            <w:r w:rsidRPr="006F214A">
              <w:rPr>
                <w:rFonts w:cs="Arial"/>
                <w:b/>
                <w:szCs w:val="22"/>
                <w:lang w:val="en-GB" w:eastAsia="en-AU"/>
              </w:rPr>
              <w:tab/>
              <w:t>Price variations to be in accordance with the provisions as set out in the tender documents.</w:t>
            </w:r>
          </w:p>
          <w:p w14:paraId="1BCC6415" w14:textId="77777777" w:rsidR="005B479F" w:rsidRPr="006F214A" w:rsidRDefault="005B479F" w:rsidP="00BE368F">
            <w:pPr>
              <w:tabs>
                <w:tab w:val="left" w:pos="720"/>
                <w:tab w:val="num" w:pos="1276"/>
                <w:tab w:val="num" w:pos="1560"/>
              </w:tabs>
              <w:spacing w:after="120"/>
              <w:ind w:left="1134" w:hanging="425"/>
              <w:rPr>
                <w:rFonts w:cs="Arial"/>
                <w:b/>
                <w:szCs w:val="22"/>
                <w:lang w:val="en-GB" w:eastAsia="en-AU"/>
              </w:rPr>
            </w:pPr>
            <w:r w:rsidRPr="006F214A">
              <w:rPr>
                <w:rFonts w:cs="Arial"/>
                <w:b/>
                <w:szCs w:val="22"/>
                <w:lang w:val="en-GB" w:eastAsia="en-AU"/>
              </w:rPr>
              <w:t>c)</w:t>
            </w:r>
            <w:r w:rsidRPr="006F214A">
              <w:rPr>
                <w:rFonts w:cs="Arial"/>
                <w:b/>
                <w:szCs w:val="22"/>
                <w:lang w:val="en-GB" w:eastAsia="en-AU"/>
              </w:rPr>
              <w:tab/>
              <w:t>Tenderer to provide contract security as required in the tender documents.</w:t>
            </w:r>
          </w:p>
          <w:p w14:paraId="0B2844C9" w14:textId="77777777" w:rsidR="005B479F" w:rsidRPr="006F214A" w:rsidRDefault="005B479F" w:rsidP="00BE368F">
            <w:pPr>
              <w:tabs>
                <w:tab w:val="left" w:pos="720"/>
              </w:tabs>
              <w:spacing w:after="120"/>
              <w:ind w:left="720" w:hanging="720"/>
              <w:rPr>
                <w:rFonts w:ascii="Arial Bold" w:hAnsi="Arial Bold" w:cs="Arial"/>
                <w:b/>
                <w:lang w:val="en-GB" w:eastAsia="en-AU"/>
              </w:rPr>
            </w:pPr>
            <w:r w:rsidRPr="006F214A">
              <w:rPr>
                <w:rFonts w:ascii="Arial Bold" w:hAnsi="Arial Bold" w:cs="Arial"/>
                <w:b/>
                <w:lang w:val="en-GB" w:eastAsia="en-AU"/>
              </w:rPr>
              <w:t>2.</w:t>
            </w:r>
            <w:r w:rsidRPr="006F214A">
              <w:rPr>
                <w:rFonts w:ascii="Arial Bold" w:hAnsi="Arial Bold" w:cs="Arial"/>
                <w:b/>
                <w:lang w:val="en-GB" w:eastAsia="en-AU"/>
              </w:rPr>
              <w:tab/>
            </w:r>
            <w:r w:rsidRPr="006F214A">
              <w:rPr>
                <w:rFonts w:cs="Arial"/>
                <w:b/>
                <w:szCs w:val="22"/>
                <w:lang w:val="en-GB" w:eastAsia="en-AU"/>
              </w:rPr>
              <w:t>Approve the funding arrangements detailed in the confidential attachment.</w:t>
            </w:r>
          </w:p>
          <w:p w14:paraId="22E38D9E" w14:textId="77777777" w:rsidR="005B479F" w:rsidRPr="006F214A" w:rsidRDefault="005B479F" w:rsidP="00BE368F"/>
        </w:tc>
      </w:tr>
      <w:tr w:rsidR="00EE6EF8" w:rsidRPr="006F214A" w14:paraId="0CDEA076" w14:textId="77777777" w:rsidTr="00BE368F">
        <w:tc>
          <w:tcPr>
            <w:tcW w:w="5000" w:type="pct"/>
          </w:tcPr>
          <w:p w14:paraId="74A73533" w14:textId="77777777" w:rsidR="00EE6EF8" w:rsidRDefault="00EE6EF8" w:rsidP="00EE6EF8">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caps/>
                <w:lang w:eastAsia="en-AU"/>
              </w:rPr>
            </w:pPr>
            <w:bookmarkStart w:id="204" w:name="PDF2_Recommendations_33574"/>
            <w:bookmarkEnd w:id="204"/>
            <w:r w:rsidRPr="00EE6EF8">
              <w:rPr>
                <w:rFonts w:cs="Arial"/>
                <w:b/>
                <w:caps/>
                <w:lang w:eastAsia="en-AU"/>
              </w:rPr>
              <w:t>Council Resolution</w:t>
            </w:r>
          </w:p>
          <w:p w14:paraId="4DB0D758" w14:textId="77777777" w:rsidR="00EE6EF8" w:rsidRDefault="00EE6EF8" w:rsidP="00EE6EF8">
            <w:pPr>
              <w:tabs>
                <w:tab w:val="left" w:pos="2268"/>
              </w:tabs>
              <w:rPr>
                <w:rFonts w:cs="Arial"/>
                <w:b/>
                <w:i/>
                <w:lang w:eastAsia="en-AU"/>
              </w:rPr>
            </w:pPr>
            <w:bookmarkStart w:id="205" w:name="MoverSeconder_33574"/>
            <w:r w:rsidRPr="00EE6EF8">
              <w:rPr>
                <w:rFonts w:cs="Arial"/>
                <w:b/>
                <w:i/>
                <w:caps/>
                <w:lang w:eastAsia="en-AU"/>
              </w:rPr>
              <w:t>Moved:</w:t>
            </w:r>
            <w:r w:rsidRPr="00EE6EF8">
              <w:rPr>
                <w:rFonts w:cs="Arial"/>
                <w:b/>
                <w:i/>
                <w:caps/>
                <w:lang w:eastAsia="en-AU"/>
              </w:rPr>
              <w:tab/>
            </w:r>
            <w:r w:rsidRPr="00EE6EF8">
              <w:rPr>
                <w:rFonts w:cs="Arial"/>
                <w:b/>
                <w:i/>
                <w:lang w:eastAsia="en-AU"/>
              </w:rPr>
              <w:t>Administrator Duncan</w:t>
            </w:r>
          </w:p>
          <w:p w14:paraId="14422184" w14:textId="77777777" w:rsidR="00EE6EF8" w:rsidRDefault="00EE6EF8" w:rsidP="00EE6EF8">
            <w:pPr>
              <w:tabs>
                <w:tab w:val="left" w:pos="2268"/>
              </w:tabs>
              <w:spacing w:before="0"/>
              <w:rPr>
                <w:rFonts w:cs="Arial"/>
                <w:b/>
                <w:i/>
                <w:lang w:eastAsia="en-AU"/>
              </w:rPr>
            </w:pPr>
            <w:r w:rsidRPr="00EE6EF8">
              <w:rPr>
                <w:rFonts w:cs="Arial"/>
                <w:b/>
                <w:i/>
                <w:caps/>
                <w:lang w:eastAsia="en-AU"/>
              </w:rPr>
              <w:t>Seconded:</w:t>
            </w:r>
            <w:r w:rsidRPr="00EE6EF8">
              <w:rPr>
                <w:rFonts w:cs="Arial"/>
                <w:b/>
                <w:i/>
                <w:caps/>
                <w:lang w:eastAsia="en-AU"/>
              </w:rPr>
              <w:tab/>
            </w:r>
            <w:r w:rsidRPr="00EE6EF8">
              <w:rPr>
                <w:rFonts w:cs="Arial"/>
                <w:b/>
                <w:i/>
                <w:lang w:eastAsia="en-AU"/>
              </w:rPr>
              <w:t xml:space="preserve">Administrator Eddy </w:t>
            </w:r>
          </w:p>
          <w:bookmarkEnd w:id="205"/>
          <w:p w14:paraId="480C7090" w14:textId="77777777" w:rsidR="00EE6EF8" w:rsidRPr="00EE6EF8" w:rsidRDefault="00EE6EF8" w:rsidP="00EE6EF8">
            <w:pPr>
              <w:tabs>
                <w:tab w:val="left" w:pos="2268"/>
              </w:tabs>
              <w:spacing w:before="0"/>
              <w:rPr>
                <w:lang w:eastAsia="en-AU"/>
              </w:rPr>
            </w:pPr>
          </w:p>
          <w:p w14:paraId="20471337" w14:textId="77777777" w:rsidR="00EE6EF8" w:rsidRDefault="00EE6EF8" w:rsidP="00EE6EF8">
            <w:pPr>
              <w:rPr>
                <w:rFonts w:cs="Arial"/>
                <w:b/>
                <w:lang w:eastAsia="en-AU"/>
              </w:rPr>
            </w:pPr>
            <w:r w:rsidRPr="00EE6EF8">
              <w:rPr>
                <w:rFonts w:cs="Arial"/>
                <w:b/>
                <w:lang w:eastAsia="en-AU"/>
              </w:rPr>
              <w:t>THAT Council resolve to adopt the Recommendation.</w:t>
            </w:r>
            <w:bookmarkStart w:id="206" w:name="Carried_33574"/>
          </w:p>
          <w:p w14:paraId="61B8E2B8" w14:textId="77777777" w:rsidR="00EE6EF8" w:rsidRPr="00EE6EF8" w:rsidRDefault="00EE6EF8" w:rsidP="00EE6EF8">
            <w:pPr>
              <w:jc w:val="right"/>
              <w:rPr>
                <w:lang w:eastAsia="en-AU"/>
              </w:rPr>
            </w:pPr>
            <w:r w:rsidRPr="00EE6EF8">
              <w:rPr>
                <w:rFonts w:cs="Arial"/>
                <w:b/>
                <w:caps/>
                <w:lang w:eastAsia="en-AU"/>
              </w:rPr>
              <w:t>Carried</w:t>
            </w:r>
            <w:bookmarkEnd w:id="206"/>
          </w:p>
        </w:tc>
      </w:tr>
    </w:tbl>
    <w:p w14:paraId="53BE8CC2" w14:textId="77777777" w:rsidR="005B479F" w:rsidRDefault="005B479F" w:rsidP="005B479F">
      <w:pPr>
        <w:jc w:val="center"/>
      </w:pPr>
      <w:r>
        <w:t xml:space="preserve"> </w:t>
      </w:r>
      <w:bookmarkStart w:id="207" w:name="PageSet_Report_33574"/>
      <w:bookmarkEnd w:id="207"/>
    </w:p>
    <w:p w14:paraId="502AC9AA" w14:textId="77777777" w:rsidR="005B479F" w:rsidRDefault="005B479F" w:rsidP="005B479F">
      <w:pPr>
        <w:jc w:val="center"/>
        <w:sectPr w:rsidR="005B479F" w:rsidSect="005B479F">
          <w:headerReference w:type="even" r:id="rId380"/>
          <w:headerReference w:type="default" r:id="rId381"/>
          <w:footerReference w:type="even" r:id="rId382"/>
          <w:footerReference w:type="default" r:id="rId383"/>
          <w:headerReference w:type="first" r:id="rId384"/>
          <w:footerReference w:type="first" r:id="rId385"/>
          <w:type w:val="oddPage"/>
          <w:pgSz w:w="11907" w:h="16839" w:code="9"/>
          <w:pgMar w:top="1134" w:right="1418" w:bottom="851" w:left="1418" w:header="851" w:footer="567" w:gutter="0"/>
          <w:cols w:space="720"/>
          <w:formProt w:val="0"/>
          <w:docGrid w:linePitch="299"/>
        </w:sectPr>
      </w:pPr>
    </w:p>
    <w:bookmarkStart w:id="208" w:name="PDF2_ReportName_34681"/>
    <w:bookmarkEnd w:id="208"/>
    <w:p w14:paraId="14875AC6" w14:textId="77777777" w:rsidR="005B479F" w:rsidRDefault="005B479F" w:rsidP="00B61BBC">
      <w:pPr>
        <w:spacing w:before="0" w:after="240"/>
        <w:ind w:left="1134" w:hanging="1134"/>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209" w:name="_Toc76564159"/>
      <w:r w:rsidRPr="005B479F">
        <w:rPr>
          <w:rFonts w:cs="Arial"/>
          <w:color w:val="FF0000"/>
          <w:sz w:val="16"/>
        </w:rPr>
        <w:instrText>6.2.3</w:instrText>
      </w:r>
      <w:r w:rsidRPr="005B479F">
        <w:rPr>
          <w:rFonts w:cs="Arial"/>
          <w:color w:val="FF0000"/>
          <w:sz w:val="16"/>
        </w:rPr>
        <w:tab/>
        <w:instrText>For Noting - 165 - 185 Gordons Road, South Morang Development Plan</w:instrText>
      </w:r>
      <w:bookmarkEnd w:id="209"/>
      <w:r w:rsidRPr="005B479F">
        <w:rPr>
          <w:rFonts w:cs="Arial"/>
          <w:color w:val="FF0000"/>
          <w:sz w:val="16"/>
        </w:rPr>
        <w:instrText xml:space="preserve">" \l3  </w:instrText>
      </w:r>
      <w:r w:rsidRPr="005B479F">
        <w:rPr>
          <w:rFonts w:cs="Arial"/>
          <w:color w:val="FF0000"/>
          <w:sz w:val="16"/>
        </w:rPr>
        <w:fldChar w:fldCharType="end"/>
      </w:r>
      <w:r>
        <w:rPr>
          <w:rFonts w:cs="Arial"/>
          <w:b/>
        </w:rPr>
        <w:t>ITEM 6.2.3</w:t>
      </w:r>
      <w:r>
        <w:rPr>
          <w:rFonts w:cs="Arial"/>
          <w:b/>
          <w:szCs w:val="16"/>
          <w:lang w:eastAsia="en-AU"/>
        </w:rPr>
        <w:tab/>
      </w:r>
      <w:r>
        <w:rPr>
          <w:rFonts w:cs="Arial"/>
          <w:b/>
          <w:caps/>
        </w:rPr>
        <w:t xml:space="preserve">For Noting - 165 - 185 Gordons Road, South Morang Development Plan  </w:t>
      </w:r>
    </w:p>
    <w:p w14:paraId="27B21381" w14:textId="77777777" w:rsidR="005B479F" w:rsidRDefault="005B479F" w:rsidP="005B479F">
      <w:pPr>
        <w:tabs>
          <w:tab w:val="left" w:pos="2835"/>
          <w:tab w:val="left" w:pos="3402"/>
        </w:tabs>
        <w:spacing w:before="240"/>
        <w:ind w:left="3402" w:hanging="3402"/>
        <w:jc w:val="left"/>
        <w:rPr>
          <w:rFonts w:cs="Arial"/>
          <w:b/>
        </w:rPr>
      </w:pPr>
      <w:bookmarkStart w:id="210" w:name="PDF2_Attachments_34681"/>
      <w:bookmarkEnd w:id="210"/>
      <w:r w:rsidRPr="002818E1">
        <w:rPr>
          <w:rFonts w:cs="Arial"/>
          <w:b/>
        </w:rPr>
        <w:t>Attachments:</w:t>
      </w:r>
      <w:r w:rsidRPr="002818E1">
        <w:rPr>
          <w:rFonts w:cs="Arial"/>
          <w:b/>
        </w:rPr>
        <w:tab/>
        <w:t>1</w:t>
      </w:r>
      <w:r w:rsidRPr="002818E1">
        <w:rPr>
          <w:rFonts w:cs="Arial"/>
          <w:b/>
        </w:rPr>
        <w:tab/>
        <w:t xml:space="preserve">Development Plan - Location Plan </w:t>
      </w:r>
      <w:bookmarkStart w:id="211" w:name="PDFA_34681_1"/>
      <w:r w:rsidRPr="002818E1">
        <w:rPr>
          <w:rFonts w:cs="Arial"/>
          <w:b/>
        </w:rPr>
        <w:t xml:space="preserve"> </w:t>
      </w:r>
      <w:bookmarkEnd w:id="211"/>
    </w:p>
    <w:p w14:paraId="75A310D4" w14:textId="77777777" w:rsidR="005B479F" w:rsidRDefault="005B479F" w:rsidP="005B479F">
      <w:pPr>
        <w:tabs>
          <w:tab w:val="left" w:pos="3402"/>
        </w:tabs>
        <w:ind w:left="3402" w:hanging="567"/>
        <w:jc w:val="left"/>
        <w:rPr>
          <w:rFonts w:cs="Arial"/>
          <w:b/>
        </w:rPr>
      </w:pPr>
      <w:r w:rsidRPr="002818E1">
        <w:rPr>
          <w:rFonts w:cs="Arial"/>
          <w:b/>
        </w:rPr>
        <w:t>2</w:t>
      </w:r>
      <w:r w:rsidRPr="002818E1">
        <w:rPr>
          <w:rFonts w:cs="Arial"/>
          <w:b/>
        </w:rPr>
        <w:tab/>
        <w:t xml:space="preserve">Development Plan - Concept Plan </w:t>
      </w:r>
      <w:bookmarkStart w:id="212" w:name="PDFA_34681_2"/>
      <w:r w:rsidRPr="002818E1">
        <w:rPr>
          <w:rFonts w:cs="Arial"/>
          <w:b/>
        </w:rPr>
        <w:t xml:space="preserve"> </w:t>
      </w:r>
      <w:bookmarkEnd w:id="212"/>
    </w:p>
    <w:p w14:paraId="0BC99479" w14:textId="77777777" w:rsidR="005B479F" w:rsidRPr="003A1019" w:rsidRDefault="005B479F" w:rsidP="005B479F">
      <w:pPr>
        <w:tabs>
          <w:tab w:val="left" w:pos="3402"/>
        </w:tabs>
        <w:ind w:left="3402" w:hanging="567"/>
        <w:jc w:val="left"/>
        <w:rPr>
          <w:rFonts w:cs="Arial"/>
          <w:b/>
          <w:szCs w:val="16"/>
          <w:lang w:eastAsia="en-AU"/>
        </w:rPr>
      </w:pPr>
      <w:r w:rsidRPr="002818E1">
        <w:rPr>
          <w:rFonts w:cs="Arial"/>
          <w:b/>
        </w:rPr>
        <w:t>3</w:t>
      </w:r>
      <w:r w:rsidRPr="002818E1">
        <w:rPr>
          <w:rFonts w:cs="Arial"/>
          <w:b/>
        </w:rPr>
        <w:tab/>
        <w:t xml:space="preserve">Development Plan - Report </w:t>
      </w:r>
      <w:bookmarkStart w:id="213" w:name="PDFA_34681_3"/>
      <w:r w:rsidRPr="002818E1">
        <w:rPr>
          <w:rFonts w:cs="Arial"/>
          <w:b/>
        </w:rPr>
        <w:t xml:space="preserve"> </w:t>
      </w:r>
      <w:bookmarkEnd w:id="213"/>
      <w:r>
        <w:rPr>
          <w:rFonts w:cs="Arial"/>
          <w:b/>
          <w:caps/>
        </w:rPr>
        <w:t xml:space="preserve">  </w:t>
      </w:r>
    </w:p>
    <w:p w14:paraId="4F519862"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4D5746">
        <w:rPr>
          <w:rFonts w:cs="Arial"/>
          <w:b/>
          <w:snapToGrid w:val="0"/>
          <w:szCs w:val="20"/>
        </w:rPr>
        <w:t>Director Planning &amp; Development</w:t>
      </w:r>
      <w:r>
        <w:rPr>
          <w:rFonts w:cs="Arial"/>
          <w:b/>
          <w:snapToGrid w:val="0"/>
          <w:szCs w:val="20"/>
        </w:rPr>
        <w:t xml:space="preserve"> </w:t>
      </w:r>
    </w:p>
    <w:p w14:paraId="084FCACF"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4D5746">
        <w:rPr>
          <w:rFonts w:cs="Arial"/>
          <w:b/>
          <w:snapToGrid w:val="0"/>
          <w:szCs w:val="20"/>
        </w:rPr>
        <w:t>Senior Strategic Planner</w:t>
      </w:r>
      <w:r>
        <w:rPr>
          <w:rFonts w:cs="Arial"/>
          <w:b/>
          <w:snapToGrid w:val="0"/>
          <w:szCs w:val="20"/>
        </w:rPr>
        <w:t xml:space="preserve">    </w:t>
      </w:r>
    </w:p>
    <w:p w14:paraId="78242D8E" w14:textId="77777777" w:rsidR="005B479F" w:rsidRDefault="005B479F" w:rsidP="005B479F">
      <w:pPr>
        <w:rPr>
          <w:sz w:val="12"/>
          <w:lang w:val="en-GB"/>
        </w:rPr>
      </w:pPr>
    </w:p>
    <w:p w14:paraId="1EF48FEF" w14:textId="77777777" w:rsidR="005B479F" w:rsidRPr="00BD2032" w:rsidRDefault="005B479F" w:rsidP="005B479F">
      <w:pPr>
        <w:spacing w:before="360" w:after="240"/>
        <w:rPr>
          <w:rFonts w:ascii="Arial Bold" w:hAnsi="Arial Bold" w:cs="Arial"/>
          <w:b/>
          <w:caps/>
          <w:smallCaps/>
          <w:szCs w:val="22"/>
        </w:rPr>
      </w:pPr>
      <w:r>
        <w:rPr>
          <w:rFonts w:ascii="Arial Bold" w:hAnsi="Arial Bold" w:cs="Arial"/>
          <w:b/>
          <w:caps/>
          <w:smallCaps/>
          <w:szCs w:val="22"/>
        </w:rPr>
        <w:t>R</w:t>
      </w:r>
      <w:r w:rsidRPr="00BD2032">
        <w:rPr>
          <w:rFonts w:ascii="Arial Bold" w:hAnsi="Arial Bold" w:cs="Arial"/>
          <w:b/>
          <w:caps/>
          <w:smallCaps/>
          <w:szCs w:val="22"/>
        </w:rPr>
        <w:t>ECOMMENDATION SUMMARY</w:t>
      </w:r>
    </w:p>
    <w:p w14:paraId="2742744E" w14:textId="77777777" w:rsidR="005B479F" w:rsidRPr="004540D3" w:rsidRDefault="005B479F" w:rsidP="005B479F">
      <w:pPr>
        <w:tabs>
          <w:tab w:val="left" w:pos="567"/>
        </w:tabs>
        <w:spacing w:after="120"/>
        <w:ind w:left="567" w:hanging="567"/>
        <w:rPr>
          <w:rFonts w:cs="Arial"/>
          <w:szCs w:val="22"/>
        </w:rPr>
      </w:pPr>
      <w:r>
        <w:rPr>
          <w:rFonts w:cs="Arial"/>
          <w:szCs w:val="22"/>
        </w:rPr>
        <w:t>1.</w:t>
      </w:r>
      <w:r>
        <w:rPr>
          <w:rFonts w:cs="Arial"/>
          <w:szCs w:val="22"/>
        </w:rPr>
        <w:tab/>
      </w:r>
      <w:r w:rsidRPr="004540D3">
        <w:rPr>
          <w:rFonts w:cs="Arial"/>
          <w:szCs w:val="22"/>
        </w:rPr>
        <w:t xml:space="preserve">Approve the </w:t>
      </w:r>
      <w:r w:rsidRPr="004540D3">
        <w:rPr>
          <w:rFonts w:cs="Arial"/>
          <w:i/>
          <w:iCs/>
          <w:szCs w:val="22"/>
        </w:rPr>
        <w:t xml:space="preserve">165 – 185 Gordons Road, South Morang Development Plan </w:t>
      </w:r>
      <w:r w:rsidRPr="004540D3">
        <w:rPr>
          <w:rFonts w:cs="Arial"/>
          <w:szCs w:val="22"/>
        </w:rPr>
        <w:t xml:space="preserve">(June 2021), in accordance with Schedule 6 to Clause 43.04 of the Whittlesea Planning Scheme; and </w:t>
      </w:r>
    </w:p>
    <w:p w14:paraId="3B749BD1" w14:textId="77777777" w:rsidR="005B479F" w:rsidRPr="004540D3" w:rsidRDefault="005B479F" w:rsidP="005B479F">
      <w:pPr>
        <w:tabs>
          <w:tab w:val="left" w:pos="567"/>
        </w:tabs>
        <w:spacing w:after="120"/>
        <w:ind w:left="567" w:hanging="567"/>
        <w:rPr>
          <w:rFonts w:cs="Arial"/>
          <w:szCs w:val="22"/>
        </w:rPr>
      </w:pPr>
      <w:r w:rsidRPr="00293712">
        <w:rPr>
          <w:rFonts w:cs="Arial"/>
          <w:szCs w:val="22"/>
        </w:rPr>
        <w:t>2.</w:t>
      </w:r>
      <w:r w:rsidRPr="00293712">
        <w:rPr>
          <w:rFonts w:cs="Arial"/>
          <w:szCs w:val="22"/>
        </w:rPr>
        <w:tab/>
      </w:r>
      <w:r w:rsidRPr="004540D3">
        <w:rPr>
          <w:rFonts w:cs="Arial"/>
          <w:szCs w:val="22"/>
        </w:rPr>
        <w:t xml:space="preserve">Notify the proponent, landowners and submitters of the above.  </w:t>
      </w:r>
    </w:p>
    <w:p w14:paraId="038A85B5"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Brief overview</w:t>
      </w:r>
    </w:p>
    <w:p w14:paraId="74382FFE" w14:textId="77777777" w:rsidR="005B479F" w:rsidRPr="004540D3"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The consideration of a development plan for the area covered by the Development Plan Overlay (Schedule 6) has a long history.</w:t>
      </w:r>
    </w:p>
    <w:p w14:paraId="2A9608CE" w14:textId="77777777" w:rsidR="005B479F" w:rsidRPr="004540D3" w:rsidRDefault="005B479F" w:rsidP="005B479F">
      <w:pPr>
        <w:spacing w:after="120"/>
        <w:ind w:left="1440" w:hanging="360"/>
        <w:rPr>
          <w:rFonts w:cs="Arial"/>
          <w:szCs w:val="22"/>
        </w:rPr>
      </w:pPr>
      <w:r w:rsidRPr="00902DA2">
        <w:rPr>
          <w:rFonts w:ascii="Courier New" w:hAnsi="Courier New" w:cs="Courier New"/>
          <w:szCs w:val="22"/>
        </w:rPr>
        <w:t>o</w:t>
      </w:r>
      <w:r w:rsidRPr="00902DA2">
        <w:rPr>
          <w:rFonts w:ascii="Courier New" w:hAnsi="Courier New" w:cs="Courier New"/>
          <w:szCs w:val="22"/>
        </w:rPr>
        <w:tab/>
      </w:r>
      <w:r w:rsidRPr="004540D3">
        <w:rPr>
          <w:rFonts w:cs="Arial"/>
          <w:szCs w:val="22"/>
        </w:rPr>
        <w:t xml:space="preserve">The proposed </w:t>
      </w:r>
      <w:r w:rsidRPr="004540D3">
        <w:rPr>
          <w:rFonts w:cs="Arial"/>
          <w:i/>
          <w:iCs/>
          <w:szCs w:val="22"/>
        </w:rPr>
        <w:t>165 – 185 Gordons Road, South Morang Development Plan</w:t>
      </w:r>
      <w:r w:rsidRPr="004540D3">
        <w:rPr>
          <w:rFonts w:cs="Arial"/>
          <w:szCs w:val="22"/>
        </w:rPr>
        <w:t xml:space="preserve"> has been prepared in accordance with the requirements of the relevant Development Plan Overlay (Schedule 6). </w:t>
      </w:r>
    </w:p>
    <w:p w14:paraId="58DC7F1B" w14:textId="77777777" w:rsidR="005B479F" w:rsidRPr="004540D3" w:rsidRDefault="005B479F" w:rsidP="005B479F">
      <w:pPr>
        <w:spacing w:after="120"/>
        <w:ind w:left="720" w:hanging="360"/>
        <w:rPr>
          <w:rFonts w:cs="Arial"/>
          <w:szCs w:val="22"/>
        </w:rPr>
      </w:pPr>
      <w:r w:rsidRPr="00902DA2">
        <w:rPr>
          <w:rFonts w:ascii="Symbol" w:hAnsi="Symbol" w:cs="Arial"/>
          <w:szCs w:val="22"/>
        </w:rPr>
        <w:t></w:t>
      </w:r>
      <w:r w:rsidRPr="00902DA2">
        <w:rPr>
          <w:rFonts w:ascii="Symbol" w:hAnsi="Symbol" w:cs="Arial"/>
          <w:szCs w:val="22"/>
        </w:rPr>
        <w:tab/>
      </w:r>
      <w:r w:rsidRPr="004540D3">
        <w:rPr>
          <w:rFonts w:cs="Arial"/>
          <w:szCs w:val="22"/>
        </w:rPr>
        <w:t xml:space="preserve">The proposed Development Plan provides an acceptable layout and provides appropriate access and egress, roads, open space and vegetation protection that considers the fragmented nature of this development. </w:t>
      </w:r>
    </w:p>
    <w:p w14:paraId="1E051876" w14:textId="77777777" w:rsidR="005B479F" w:rsidRPr="004540D3" w:rsidRDefault="005B479F" w:rsidP="005B479F">
      <w:pPr>
        <w:spacing w:after="120"/>
        <w:ind w:left="720" w:hanging="360"/>
        <w:rPr>
          <w:rFonts w:cs="Arial"/>
          <w:szCs w:val="22"/>
        </w:rPr>
      </w:pPr>
      <w:r w:rsidRPr="00902DA2">
        <w:rPr>
          <w:rFonts w:ascii="Symbol" w:hAnsi="Symbol" w:cs="Arial"/>
          <w:szCs w:val="22"/>
        </w:rPr>
        <w:t></w:t>
      </w:r>
      <w:r w:rsidRPr="00902DA2">
        <w:rPr>
          <w:rFonts w:ascii="Symbol" w:hAnsi="Symbol" w:cs="Arial"/>
          <w:szCs w:val="22"/>
        </w:rPr>
        <w:tab/>
      </w:r>
      <w:r w:rsidRPr="004540D3">
        <w:rPr>
          <w:rFonts w:cs="Arial"/>
          <w:szCs w:val="22"/>
        </w:rPr>
        <w:t>The proposed Development Plan was placed on non-statutory exhibition between 12 January to 10 February 2021.</w:t>
      </w:r>
    </w:p>
    <w:p w14:paraId="44881EB0" w14:textId="77777777" w:rsidR="005B479F" w:rsidRPr="004540D3" w:rsidRDefault="005B479F" w:rsidP="005B479F">
      <w:pPr>
        <w:ind w:left="720" w:hanging="360"/>
        <w:rPr>
          <w:b/>
          <w:caps/>
          <w:smallCaps/>
        </w:rPr>
      </w:pPr>
      <w:r w:rsidRPr="00420A20">
        <w:rPr>
          <w:rFonts w:ascii="Symbol" w:hAnsi="Symbol"/>
          <w:caps/>
          <w:smallCaps/>
        </w:rPr>
        <w:t></w:t>
      </w:r>
      <w:r w:rsidRPr="00420A20">
        <w:rPr>
          <w:rFonts w:ascii="Symbol" w:hAnsi="Symbol"/>
          <w:caps/>
          <w:smallCaps/>
        </w:rPr>
        <w:tab/>
      </w:r>
      <w:r w:rsidRPr="00934F8D">
        <w:t>A</w:t>
      </w:r>
      <w:r>
        <w:t xml:space="preserve"> total of eight submissions were received; four submissions were non objecting submissions, two submissions from adjoining landowners outside of the development plan area and two submissions from landowners within the development plan area requesting changes to the </w:t>
      </w:r>
      <w:r w:rsidRPr="004540D3">
        <w:rPr>
          <w:i/>
          <w:iCs/>
        </w:rPr>
        <w:t>Development Plan</w:t>
      </w:r>
      <w:r>
        <w:t xml:space="preserve"> proposal. </w:t>
      </w:r>
    </w:p>
    <w:p w14:paraId="350E2C24" w14:textId="77777777" w:rsidR="005B479F" w:rsidRPr="00934F8D" w:rsidRDefault="005B479F" w:rsidP="005B479F">
      <w:pPr>
        <w:keepNext/>
        <w:tabs>
          <w:tab w:val="left" w:pos="1134"/>
          <w:tab w:val="left" w:pos="7498"/>
        </w:tabs>
        <w:spacing w:before="360" w:after="240"/>
        <w:rPr>
          <w:rFonts w:cs="Arial"/>
          <w:b/>
          <w:caps/>
          <w:smallCaps/>
          <w:szCs w:val="22"/>
        </w:rPr>
      </w:pPr>
      <w:r w:rsidRPr="00934F8D">
        <w:rPr>
          <w:rFonts w:cs="Arial"/>
          <w:b/>
          <w:caps/>
          <w:smallCaps/>
          <w:szCs w:val="22"/>
        </w:rPr>
        <w:t>rationale for recommendation</w:t>
      </w:r>
    </w:p>
    <w:p w14:paraId="7BC0319F" w14:textId="77777777" w:rsidR="005B479F" w:rsidRPr="0009661C" w:rsidRDefault="005B479F" w:rsidP="005B479F">
      <w:pPr>
        <w:spacing w:after="120"/>
        <w:rPr>
          <w:rFonts w:cs="Arial"/>
          <w:szCs w:val="22"/>
        </w:rPr>
      </w:pPr>
      <w:r w:rsidRPr="0009661C">
        <w:rPr>
          <w:rFonts w:cs="Arial"/>
          <w:szCs w:val="22"/>
        </w:rPr>
        <w:t xml:space="preserve">The proposed </w:t>
      </w:r>
      <w:r w:rsidRPr="0009661C">
        <w:rPr>
          <w:rFonts w:cs="Arial"/>
          <w:i/>
          <w:iCs/>
          <w:szCs w:val="22"/>
        </w:rPr>
        <w:t>165 – 185 Gordons Road, South Morang Development Plan</w:t>
      </w:r>
      <w:r w:rsidRPr="0009661C">
        <w:rPr>
          <w:rFonts w:cs="Arial"/>
          <w:szCs w:val="22"/>
        </w:rPr>
        <w:t xml:space="preserve"> has been prepared in accordance with the requirements of the relevant Development Plan Overlay (Schedule 6). </w:t>
      </w:r>
    </w:p>
    <w:p w14:paraId="173CAB15" w14:textId="77777777" w:rsidR="005B479F" w:rsidRPr="00BD2032" w:rsidRDefault="005B479F" w:rsidP="005B479F">
      <w:pPr>
        <w:spacing w:after="120"/>
        <w:rPr>
          <w:rFonts w:cs="Arial"/>
          <w:szCs w:val="22"/>
        </w:rPr>
      </w:pPr>
      <w:r w:rsidRPr="0009661C">
        <w:rPr>
          <w:rFonts w:cs="Arial"/>
          <w:szCs w:val="22"/>
        </w:rPr>
        <w:t xml:space="preserve">Non-statutory exhibition of the proposed </w:t>
      </w:r>
      <w:r w:rsidRPr="00CE1658">
        <w:rPr>
          <w:rFonts w:cs="Arial"/>
          <w:i/>
          <w:iCs/>
          <w:szCs w:val="22"/>
        </w:rPr>
        <w:t>Development Plan</w:t>
      </w:r>
      <w:r w:rsidRPr="0009661C">
        <w:rPr>
          <w:rFonts w:cs="Arial"/>
          <w:szCs w:val="22"/>
        </w:rPr>
        <w:t xml:space="preserve"> </w:t>
      </w:r>
      <w:r>
        <w:rPr>
          <w:rFonts w:cs="Arial"/>
          <w:szCs w:val="22"/>
        </w:rPr>
        <w:t xml:space="preserve">included notification of </w:t>
      </w:r>
      <w:r w:rsidRPr="0009661C">
        <w:rPr>
          <w:rFonts w:cs="Arial"/>
          <w:szCs w:val="22"/>
        </w:rPr>
        <w:t xml:space="preserve"> adjoining landowners/occupiers and landowners/occupiers of landholdings within the development plan area of the proposal and provided them with an opportunity to comment</w:t>
      </w:r>
      <w:r>
        <w:rPr>
          <w:rFonts w:cs="Arial"/>
          <w:szCs w:val="22"/>
        </w:rPr>
        <w:t>.</w:t>
      </w:r>
    </w:p>
    <w:p w14:paraId="0D7C0419"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69B5E0C9" w14:textId="77777777" w:rsidR="005B479F" w:rsidRPr="0009661C" w:rsidRDefault="005B479F" w:rsidP="005B479F">
      <w:pPr>
        <w:spacing w:after="120"/>
        <w:rPr>
          <w:rFonts w:cs="Arial"/>
          <w:szCs w:val="22"/>
        </w:rPr>
      </w:pPr>
      <w:r w:rsidRPr="0009661C">
        <w:rPr>
          <w:rFonts w:cs="Arial"/>
          <w:szCs w:val="22"/>
        </w:rPr>
        <w:t xml:space="preserve">Approval of the proposed </w:t>
      </w:r>
      <w:r w:rsidRPr="00CE1658">
        <w:rPr>
          <w:rFonts w:cs="Arial"/>
          <w:i/>
          <w:iCs/>
          <w:szCs w:val="22"/>
        </w:rPr>
        <w:t>Development Plan</w:t>
      </w:r>
      <w:r w:rsidRPr="0009661C">
        <w:rPr>
          <w:rFonts w:cs="Arial"/>
          <w:szCs w:val="22"/>
        </w:rPr>
        <w:t xml:space="preserve"> will allow for the consideration of subsequent planning permit applications for the development of the land for residential purposes in accordance with the subject Development Plan. </w:t>
      </w:r>
    </w:p>
    <w:p w14:paraId="017D7795" w14:textId="77777777" w:rsidR="005B479F" w:rsidRPr="00BD2032" w:rsidRDefault="005B479F" w:rsidP="005B479F">
      <w:pPr>
        <w:spacing w:before="360" w:after="240"/>
        <w:rPr>
          <w:rFonts w:cs="Arial"/>
          <w:b/>
          <w:caps/>
          <w:smallCaps/>
          <w:szCs w:val="22"/>
        </w:rPr>
      </w:pPr>
      <w:r>
        <w:rPr>
          <w:rFonts w:cs="Arial"/>
          <w:b/>
          <w:caps/>
          <w:smallCaps/>
          <w:szCs w:val="22"/>
        </w:rPr>
        <w:t>what measures will be put in place to manage impacts</w:t>
      </w:r>
    </w:p>
    <w:p w14:paraId="45614C92" w14:textId="77777777" w:rsidR="005B479F" w:rsidRPr="00BD2032" w:rsidRDefault="005B479F" w:rsidP="005B479F">
      <w:pPr>
        <w:spacing w:after="120"/>
        <w:rPr>
          <w:rFonts w:cs="Arial"/>
          <w:szCs w:val="22"/>
        </w:rPr>
      </w:pPr>
      <w:r>
        <w:rPr>
          <w:rFonts w:cs="Arial"/>
          <w:szCs w:val="22"/>
        </w:rPr>
        <w:t xml:space="preserve">Notification of Council’s decision on the proposed </w:t>
      </w:r>
      <w:r w:rsidRPr="00CE1658">
        <w:rPr>
          <w:rFonts w:cs="Arial"/>
          <w:i/>
          <w:iCs/>
          <w:szCs w:val="22"/>
        </w:rPr>
        <w:t>Development Plan</w:t>
      </w:r>
      <w:r>
        <w:rPr>
          <w:rFonts w:cs="Arial"/>
          <w:szCs w:val="22"/>
        </w:rPr>
        <w:t xml:space="preserve"> will be provided to the proponent, all landowners within the development plan area all submitters. </w:t>
      </w:r>
    </w:p>
    <w:p w14:paraId="40C354C8" w14:textId="77777777" w:rsidR="005B479F" w:rsidRPr="00744984" w:rsidRDefault="005B479F" w:rsidP="005B479F">
      <w:pPr>
        <w:rPr>
          <w:rFonts w:eastAsiaTheme="minorHAnsi"/>
        </w:rPr>
      </w:pPr>
    </w:p>
    <w:p w14:paraId="2098567F" w14:textId="77777777" w:rsidR="005B479F" w:rsidRPr="00293712" w:rsidRDefault="005B479F" w:rsidP="005B479F">
      <w:pPr>
        <w:spacing w:before="0"/>
        <w:rPr>
          <w:sz w:val="16"/>
          <w:szCs w:val="16"/>
        </w:rPr>
      </w:pPr>
    </w:p>
    <w:p w14:paraId="0F3B17D0" w14:textId="77777777" w:rsidR="005B479F" w:rsidRPr="005D119B" w:rsidRDefault="005B479F" w:rsidP="005B479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Pr>
          <w:rFonts w:ascii="Arial Bold" w:hAnsi="Arial Bold" w:cs="Arial"/>
          <w:b/>
          <w:caps/>
          <w:lang w:eastAsia="en-AU"/>
        </w:rPr>
        <w:t xml:space="preserve"> </w:t>
      </w:r>
      <w:r w:rsidRPr="005D119B">
        <w:rPr>
          <w:rFonts w:ascii="Arial Bold" w:hAnsi="Arial Bold" w:cs="Arial"/>
          <w:b/>
          <w:caps/>
          <w:lang w:eastAsia="en-AU"/>
        </w:rPr>
        <w:t>Report</w:t>
      </w:r>
    </w:p>
    <w:p w14:paraId="690D3996" w14:textId="77777777" w:rsidR="005B479F" w:rsidRPr="009159F6" w:rsidRDefault="005B479F" w:rsidP="005B479F">
      <w:pPr>
        <w:keepNext/>
        <w:tabs>
          <w:tab w:val="left" w:pos="1134"/>
        </w:tabs>
        <w:spacing w:before="360" w:after="240"/>
        <w:rPr>
          <w:rFonts w:cs="Arial"/>
          <w:b/>
          <w:i/>
          <w:szCs w:val="22"/>
        </w:rPr>
      </w:pPr>
      <w:r>
        <w:rPr>
          <w:rFonts w:cs="Arial"/>
          <w:b/>
          <w:caps/>
          <w:smallCaps/>
          <w:szCs w:val="22"/>
        </w:rPr>
        <w:t>INTRODUCTION</w:t>
      </w:r>
    </w:p>
    <w:p w14:paraId="3B672415" w14:textId="77777777" w:rsidR="005B479F" w:rsidRDefault="005B479F" w:rsidP="005B479F">
      <w:pPr>
        <w:spacing w:after="120"/>
        <w:rPr>
          <w:rFonts w:cs="Arial"/>
          <w:szCs w:val="22"/>
        </w:rPr>
      </w:pPr>
      <w:r>
        <w:rPr>
          <w:rFonts w:cs="Arial"/>
          <w:szCs w:val="22"/>
        </w:rPr>
        <w:t xml:space="preserve">The purpose of this report is to consider whether the </w:t>
      </w:r>
      <w:r w:rsidRPr="00595320">
        <w:rPr>
          <w:rFonts w:cs="Arial"/>
          <w:i/>
          <w:iCs/>
          <w:szCs w:val="22"/>
        </w:rPr>
        <w:t>165 – 185 Gordons Road, South Morang Development Plan</w:t>
      </w:r>
      <w:r>
        <w:rPr>
          <w:rFonts w:cs="Arial"/>
          <w:i/>
          <w:iCs/>
          <w:szCs w:val="22"/>
        </w:rPr>
        <w:t xml:space="preserve"> </w:t>
      </w:r>
      <w:r>
        <w:rPr>
          <w:rFonts w:cs="Arial"/>
          <w:szCs w:val="22"/>
        </w:rPr>
        <w:t>dated June 2021 (</w:t>
      </w:r>
      <w:r>
        <w:rPr>
          <w:rFonts w:cs="Arial"/>
          <w:i/>
          <w:iCs/>
          <w:szCs w:val="22"/>
        </w:rPr>
        <w:t>Development Plan)</w:t>
      </w:r>
      <w:r>
        <w:rPr>
          <w:rFonts w:cs="Arial"/>
          <w:szCs w:val="22"/>
        </w:rPr>
        <w:t xml:space="preserve">, prepared by consultants Glossop Co on behalf of the owners of the land at 181 Gordons Road, South Morang (the proponent) is to the satisfaction of the responsible authority. The objective of the proposed </w:t>
      </w:r>
      <w:r w:rsidRPr="00CE1658">
        <w:rPr>
          <w:rFonts w:cs="Arial"/>
          <w:i/>
          <w:iCs/>
          <w:szCs w:val="22"/>
        </w:rPr>
        <w:t>Development Plan</w:t>
      </w:r>
      <w:r>
        <w:rPr>
          <w:rFonts w:cs="Arial"/>
          <w:szCs w:val="22"/>
        </w:rPr>
        <w:t xml:space="preserve"> is to guide the future use and development of the land at 165, 171, 175,181 and 185 Gordons Road, South Morang. </w:t>
      </w:r>
    </w:p>
    <w:p w14:paraId="7EE00561" w14:textId="77777777" w:rsidR="005B479F" w:rsidRDefault="005B479F" w:rsidP="005B479F">
      <w:pPr>
        <w:spacing w:after="120"/>
        <w:rPr>
          <w:rFonts w:cs="Arial"/>
          <w:szCs w:val="22"/>
        </w:rPr>
      </w:pPr>
      <w:r>
        <w:rPr>
          <w:rFonts w:cs="Arial"/>
          <w:szCs w:val="22"/>
        </w:rPr>
        <w:t xml:space="preserve">The proposed </w:t>
      </w:r>
      <w:r w:rsidRPr="00CE1658">
        <w:rPr>
          <w:rFonts w:cs="Arial"/>
          <w:i/>
          <w:iCs/>
          <w:szCs w:val="22"/>
        </w:rPr>
        <w:t>Development Plan</w:t>
      </w:r>
      <w:r>
        <w:rPr>
          <w:rFonts w:cs="Arial"/>
          <w:szCs w:val="22"/>
        </w:rPr>
        <w:t xml:space="preserve"> has been prepared in accordance with the provisions of Schedule 6 (DPO6) to the Development Plan Overlay. A Development Plan must be to the satisfaction of the responsible authority (Council) before a planning permit such as for subdivision and/or development on the site can be granted.  </w:t>
      </w:r>
    </w:p>
    <w:p w14:paraId="733B4C93" w14:textId="77777777" w:rsidR="005B479F" w:rsidRPr="00595320" w:rsidRDefault="005B479F" w:rsidP="005B479F">
      <w:pPr>
        <w:spacing w:after="120"/>
        <w:rPr>
          <w:rFonts w:cs="Arial"/>
          <w:szCs w:val="22"/>
        </w:rPr>
      </w:pPr>
      <w:r>
        <w:rPr>
          <w:rFonts w:cs="Arial"/>
          <w:szCs w:val="22"/>
        </w:rPr>
        <w:t xml:space="preserve">This report will discuss the background and the merits of the proposed </w:t>
      </w:r>
      <w:r w:rsidRPr="00CE1658">
        <w:rPr>
          <w:rFonts w:cs="Arial"/>
          <w:i/>
          <w:iCs/>
          <w:szCs w:val="22"/>
        </w:rPr>
        <w:t>Development Plan</w:t>
      </w:r>
      <w:r>
        <w:rPr>
          <w:rFonts w:cs="Arial"/>
          <w:szCs w:val="22"/>
        </w:rPr>
        <w:t xml:space="preserve"> in the context of the applicable statutory framework and the submissions received from the non-statutory exhibition process.  </w:t>
      </w:r>
    </w:p>
    <w:p w14:paraId="44F5AACC" w14:textId="77777777" w:rsidR="005B479F" w:rsidRPr="003847D0" w:rsidRDefault="005B479F" w:rsidP="005B479F">
      <w:pPr>
        <w:keepNext/>
        <w:tabs>
          <w:tab w:val="left" w:pos="1134"/>
        </w:tabs>
        <w:spacing w:before="360" w:after="240"/>
        <w:rPr>
          <w:rFonts w:cs="Arial"/>
          <w:b/>
          <w:szCs w:val="22"/>
        </w:rPr>
      </w:pPr>
      <w:r>
        <w:rPr>
          <w:rFonts w:cs="Arial"/>
          <w:b/>
          <w:szCs w:val="22"/>
        </w:rPr>
        <w:t xml:space="preserve">SITE DESCRIPTION AND CONTEXT </w:t>
      </w:r>
    </w:p>
    <w:p w14:paraId="1FA636A4" w14:textId="77777777" w:rsidR="005B479F" w:rsidRDefault="005B479F" w:rsidP="005B479F">
      <w:pPr>
        <w:spacing w:after="120"/>
        <w:rPr>
          <w:rFonts w:cs="Arial"/>
          <w:szCs w:val="22"/>
        </w:rPr>
      </w:pPr>
      <w:r>
        <w:rPr>
          <w:rFonts w:cs="Arial"/>
          <w:szCs w:val="22"/>
        </w:rPr>
        <w:t xml:space="preserve">The land in which the proposed </w:t>
      </w:r>
      <w:r w:rsidRPr="00CE1658">
        <w:rPr>
          <w:rFonts w:cs="Arial"/>
          <w:i/>
          <w:iCs/>
          <w:szCs w:val="22"/>
        </w:rPr>
        <w:t>Development Plan</w:t>
      </w:r>
      <w:r>
        <w:rPr>
          <w:rFonts w:cs="Arial"/>
          <w:szCs w:val="22"/>
        </w:rPr>
        <w:t xml:space="preserve"> affects comprises of five parcels of land located at 165, 171, 175, 181 and 185 Gordons Road, South Morang. Each lot is separately owned and developed with single residential dwellings and associated outbuildings. </w:t>
      </w:r>
    </w:p>
    <w:p w14:paraId="468B05F3" w14:textId="77777777" w:rsidR="005B479F" w:rsidRPr="00926BCD" w:rsidRDefault="005B479F" w:rsidP="005B479F">
      <w:pPr>
        <w:spacing w:after="120"/>
        <w:rPr>
          <w:rFonts w:cs="Arial"/>
          <w:szCs w:val="22"/>
        </w:rPr>
      </w:pPr>
      <w:r>
        <w:rPr>
          <w:rFonts w:cs="Arial"/>
          <w:i/>
          <w:iCs/>
          <w:szCs w:val="22"/>
        </w:rPr>
        <w:t xml:space="preserve">Attachment 1 </w:t>
      </w:r>
      <w:r>
        <w:rPr>
          <w:rFonts w:cs="Arial"/>
          <w:szCs w:val="22"/>
        </w:rPr>
        <w:t xml:space="preserve">identifies the </w:t>
      </w:r>
      <w:r w:rsidRPr="00CE1658">
        <w:rPr>
          <w:rFonts w:cs="Arial"/>
          <w:i/>
          <w:iCs/>
          <w:szCs w:val="22"/>
        </w:rPr>
        <w:t>Development Plan</w:t>
      </w:r>
      <w:r>
        <w:rPr>
          <w:rFonts w:cs="Arial"/>
          <w:szCs w:val="22"/>
        </w:rPr>
        <w:t xml:space="preserve"> area. </w:t>
      </w:r>
    </w:p>
    <w:p w14:paraId="5E7002FB" w14:textId="77777777" w:rsidR="005B479F" w:rsidRDefault="005B479F" w:rsidP="005B479F">
      <w:pPr>
        <w:spacing w:after="120"/>
        <w:rPr>
          <w:rFonts w:cs="Arial"/>
          <w:szCs w:val="22"/>
        </w:rPr>
      </w:pPr>
      <w:r>
        <w:rPr>
          <w:rFonts w:cs="Arial"/>
          <w:szCs w:val="22"/>
        </w:rPr>
        <w:t xml:space="preserve">Land within the </w:t>
      </w:r>
      <w:r w:rsidRPr="00CE1658">
        <w:rPr>
          <w:rFonts w:cs="Arial"/>
          <w:i/>
          <w:iCs/>
          <w:szCs w:val="22"/>
        </w:rPr>
        <w:t>Development Plan</w:t>
      </w:r>
      <w:r>
        <w:rPr>
          <w:rFonts w:cs="Arial"/>
          <w:szCs w:val="22"/>
        </w:rPr>
        <w:t xml:space="preserve"> has an overall area of 4.47 hectares and is located on the southern side of Gordons Road between Vincent Recreation Reserve to the east and Evendrive Estate to the west. </w:t>
      </w:r>
    </w:p>
    <w:p w14:paraId="0A2F50DF" w14:textId="77777777" w:rsidR="005B479F" w:rsidRDefault="005B479F" w:rsidP="005B479F">
      <w:pPr>
        <w:spacing w:after="120"/>
        <w:rPr>
          <w:rFonts w:cs="Arial"/>
          <w:szCs w:val="22"/>
        </w:rPr>
      </w:pPr>
      <w:r>
        <w:rPr>
          <w:rFonts w:cs="Arial"/>
          <w:szCs w:val="22"/>
        </w:rPr>
        <w:t xml:space="preserve">The subject sites are affected by the General Residential Schedule 1 Zone and Vegetation Protection Overlay Schedule 1. The subject sites are also covered by the South Morang Local Structure Plan. </w:t>
      </w:r>
    </w:p>
    <w:p w14:paraId="543E2DE3" w14:textId="77777777" w:rsidR="005B479F" w:rsidRPr="003847D0" w:rsidRDefault="005B479F" w:rsidP="005B479F">
      <w:pPr>
        <w:keepNext/>
        <w:tabs>
          <w:tab w:val="left" w:pos="1134"/>
        </w:tabs>
        <w:spacing w:before="360" w:after="240"/>
        <w:rPr>
          <w:rFonts w:cs="Arial"/>
          <w:b/>
          <w:szCs w:val="22"/>
        </w:rPr>
      </w:pPr>
      <w:r w:rsidRPr="003847D0">
        <w:rPr>
          <w:rFonts w:cs="Arial"/>
          <w:b/>
          <w:szCs w:val="22"/>
        </w:rPr>
        <w:t>DEVELOPMENT PLAN PROPOSAL</w:t>
      </w:r>
    </w:p>
    <w:p w14:paraId="7073441D" w14:textId="77777777" w:rsidR="005B479F" w:rsidRDefault="005B479F" w:rsidP="005B479F">
      <w:pPr>
        <w:spacing w:after="120"/>
        <w:rPr>
          <w:rFonts w:cs="Arial"/>
          <w:szCs w:val="22"/>
        </w:rPr>
      </w:pPr>
      <w:r>
        <w:rPr>
          <w:rFonts w:cs="Arial"/>
          <w:szCs w:val="22"/>
        </w:rPr>
        <w:t>A d</w:t>
      </w:r>
      <w:r w:rsidRPr="00940448">
        <w:rPr>
          <w:rFonts w:cs="Arial"/>
          <w:szCs w:val="22"/>
        </w:rPr>
        <w:t xml:space="preserve">evelopment </w:t>
      </w:r>
      <w:r>
        <w:rPr>
          <w:rFonts w:cs="Arial"/>
          <w:szCs w:val="22"/>
        </w:rPr>
        <w:t>p</w:t>
      </w:r>
      <w:r w:rsidRPr="00940448">
        <w:rPr>
          <w:rFonts w:cs="Arial"/>
          <w:szCs w:val="22"/>
        </w:rPr>
        <w:t>lan</w:t>
      </w:r>
      <w:r>
        <w:rPr>
          <w:rFonts w:cs="Arial"/>
          <w:szCs w:val="22"/>
        </w:rPr>
        <w:t xml:space="preserve"> was prepared and lodged with Council for the subject sites in August 2017. An assessment of that submission determined that a considerable amount of work was needed for the then </w:t>
      </w:r>
      <w:r w:rsidRPr="00940448">
        <w:rPr>
          <w:rFonts w:cs="Arial"/>
          <w:szCs w:val="22"/>
        </w:rPr>
        <w:t>development plan</w:t>
      </w:r>
      <w:r>
        <w:rPr>
          <w:rFonts w:cs="Arial"/>
          <w:szCs w:val="22"/>
        </w:rPr>
        <w:t xml:space="preserve"> to address the requirements of Clause 43.04 and Schedule 6 to the Development Plan Overlay and the South Morang Local Structure Plan. Consequently at that time it was not suitable for endorsement. The proponent took the matter to the Victorian Civil and Administrative Tribunal (VCAT) and VCAT upheld Council’s decision. </w:t>
      </w:r>
    </w:p>
    <w:p w14:paraId="110906E5" w14:textId="77777777" w:rsidR="005B479F" w:rsidRDefault="005B479F" w:rsidP="005B479F">
      <w:pPr>
        <w:spacing w:after="120"/>
        <w:rPr>
          <w:rFonts w:cs="Arial"/>
          <w:szCs w:val="22"/>
        </w:rPr>
      </w:pPr>
      <w:r>
        <w:rPr>
          <w:rFonts w:cs="Arial"/>
          <w:szCs w:val="22"/>
        </w:rPr>
        <w:t>Following this outcome, discussions between the proponent and Council continued. Revised versions of the proposed a d</w:t>
      </w:r>
      <w:r w:rsidRPr="00940448">
        <w:rPr>
          <w:rFonts w:cs="Arial"/>
          <w:szCs w:val="22"/>
        </w:rPr>
        <w:t xml:space="preserve">evelopment </w:t>
      </w:r>
      <w:r>
        <w:rPr>
          <w:rFonts w:cs="Arial"/>
          <w:szCs w:val="22"/>
        </w:rPr>
        <w:t>p</w:t>
      </w:r>
      <w:r w:rsidRPr="00940448">
        <w:rPr>
          <w:rFonts w:cs="Arial"/>
          <w:szCs w:val="22"/>
        </w:rPr>
        <w:t>lan</w:t>
      </w:r>
      <w:r>
        <w:rPr>
          <w:rFonts w:cs="Arial"/>
          <w:szCs w:val="22"/>
        </w:rPr>
        <w:t xml:space="preserve"> were prepared and lodged with Council in 2019 and 2020 which sought to address a series of concerns raised by VCAT and previous Council comments. </w:t>
      </w:r>
    </w:p>
    <w:p w14:paraId="225A4A7F" w14:textId="77777777" w:rsidR="005B479F" w:rsidRDefault="005B479F" w:rsidP="005B479F">
      <w:pPr>
        <w:spacing w:after="120"/>
        <w:rPr>
          <w:rFonts w:cs="Arial"/>
          <w:szCs w:val="22"/>
        </w:rPr>
      </w:pPr>
      <w:r>
        <w:rPr>
          <w:rFonts w:cs="Arial"/>
          <w:szCs w:val="22"/>
        </w:rPr>
        <w:t xml:space="preserve">The key revisions of the development plan sought to address issues related (but not limited) to: </w:t>
      </w:r>
    </w:p>
    <w:p w14:paraId="7CE8B2AA" w14:textId="77777777" w:rsidR="005B479F" w:rsidRPr="004540D3"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Internal road network</w:t>
      </w:r>
    </w:p>
    <w:p w14:paraId="061B1D5F" w14:textId="77777777" w:rsidR="005B479F" w:rsidRPr="004540D3"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 xml:space="preserve">Access to the site </w:t>
      </w:r>
    </w:p>
    <w:p w14:paraId="5942717E" w14:textId="77777777" w:rsidR="005B479F" w:rsidRPr="004540D3"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 xml:space="preserve">Developable area </w:t>
      </w:r>
    </w:p>
    <w:p w14:paraId="6508E083" w14:textId="77777777" w:rsidR="005B479F" w:rsidRPr="004540D3" w:rsidRDefault="005B479F" w:rsidP="005B479F">
      <w:pPr>
        <w:spacing w:after="120"/>
        <w:ind w:left="720" w:hanging="360"/>
        <w:rPr>
          <w:rFonts w:cs="Arial"/>
          <w:szCs w:val="22"/>
        </w:rPr>
      </w:pPr>
      <w:r w:rsidRPr="00926BCD">
        <w:rPr>
          <w:rFonts w:ascii="Symbol" w:hAnsi="Symbol" w:cs="Arial"/>
          <w:szCs w:val="22"/>
        </w:rPr>
        <w:t></w:t>
      </w:r>
      <w:r w:rsidRPr="00926BCD">
        <w:rPr>
          <w:rFonts w:ascii="Symbol" w:hAnsi="Symbol" w:cs="Arial"/>
          <w:szCs w:val="22"/>
        </w:rPr>
        <w:tab/>
      </w:r>
      <w:r w:rsidRPr="004540D3">
        <w:rPr>
          <w:rFonts w:cs="Arial"/>
          <w:szCs w:val="22"/>
        </w:rPr>
        <w:t>Open space provision.</w:t>
      </w:r>
    </w:p>
    <w:p w14:paraId="2099F774" w14:textId="77777777" w:rsidR="005B479F" w:rsidRDefault="005B479F" w:rsidP="005B479F">
      <w:pPr>
        <w:spacing w:after="120"/>
        <w:rPr>
          <w:rFonts w:cs="Arial"/>
          <w:szCs w:val="22"/>
        </w:rPr>
      </w:pPr>
      <w:r>
        <w:rPr>
          <w:rFonts w:cs="Arial"/>
          <w:szCs w:val="22"/>
        </w:rPr>
        <w:t xml:space="preserve">Consequently, a revised plan being the </w:t>
      </w:r>
      <w:r w:rsidRPr="00CE1658">
        <w:rPr>
          <w:rFonts w:cs="Arial"/>
          <w:i/>
          <w:iCs/>
          <w:szCs w:val="22"/>
        </w:rPr>
        <w:t>Development Plan</w:t>
      </w:r>
      <w:r>
        <w:rPr>
          <w:rFonts w:cs="Arial"/>
          <w:szCs w:val="22"/>
        </w:rPr>
        <w:t xml:space="preserve"> was prepared and lodged with Council for the subject sites in December 2020. A consideration of the </w:t>
      </w:r>
      <w:r>
        <w:rPr>
          <w:rFonts w:cs="Arial"/>
          <w:i/>
          <w:iCs/>
          <w:szCs w:val="22"/>
        </w:rPr>
        <w:t>Development Plan</w:t>
      </w:r>
      <w:r>
        <w:rPr>
          <w:rFonts w:cs="Arial"/>
          <w:szCs w:val="22"/>
        </w:rPr>
        <w:t xml:space="preserve"> by officer’s lead to a view that the </w:t>
      </w:r>
      <w:r>
        <w:rPr>
          <w:rFonts w:cs="Arial"/>
          <w:i/>
          <w:iCs/>
          <w:szCs w:val="22"/>
        </w:rPr>
        <w:t xml:space="preserve">Development Plan </w:t>
      </w:r>
      <w:r>
        <w:rPr>
          <w:rFonts w:cs="Arial"/>
          <w:szCs w:val="22"/>
        </w:rPr>
        <w:t xml:space="preserve">provided a reasonable response to the abovementioned issues. </w:t>
      </w:r>
    </w:p>
    <w:p w14:paraId="4DB6EC44" w14:textId="77777777" w:rsidR="005B479F" w:rsidRPr="009159F6" w:rsidRDefault="005B479F" w:rsidP="005B479F">
      <w:pPr>
        <w:spacing w:after="120"/>
        <w:rPr>
          <w:rFonts w:cs="Arial"/>
          <w:szCs w:val="22"/>
        </w:rPr>
      </w:pPr>
      <w:r>
        <w:rPr>
          <w:rFonts w:cs="Arial"/>
          <w:szCs w:val="22"/>
        </w:rPr>
        <w:t xml:space="preserve">Following this, in January 2021, the proposed </w:t>
      </w:r>
      <w:r w:rsidRPr="00CE1658">
        <w:rPr>
          <w:rFonts w:cs="Arial"/>
          <w:i/>
          <w:iCs/>
          <w:szCs w:val="22"/>
        </w:rPr>
        <w:t>Development Plan</w:t>
      </w:r>
      <w:r>
        <w:rPr>
          <w:rFonts w:cs="Arial"/>
          <w:szCs w:val="22"/>
        </w:rPr>
        <w:t xml:space="preserve"> was placed on non-statutory exhibition between 12 January to 10 February 2021 to landowners within the </w:t>
      </w:r>
      <w:r w:rsidRPr="00D97B88">
        <w:rPr>
          <w:rFonts w:cs="Arial"/>
          <w:i/>
          <w:iCs/>
          <w:szCs w:val="22"/>
        </w:rPr>
        <w:t>Development Plan</w:t>
      </w:r>
      <w:r>
        <w:rPr>
          <w:rFonts w:cs="Arial"/>
          <w:szCs w:val="22"/>
        </w:rPr>
        <w:t xml:space="preserve"> area and adjoining and abutting landowners and occupiers. </w:t>
      </w:r>
    </w:p>
    <w:p w14:paraId="7D92BF58" w14:textId="77777777" w:rsidR="005B479F" w:rsidRPr="003847D0" w:rsidRDefault="005B479F" w:rsidP="005B479F">
      <w:pPr>
        <w:keepNext/>
        <w:tabs>
          <w:tab w:val="left" w:pos="1134"/>
        </w:tabs>
        <w:spacing w:before="360" w:after="240"/>
        <w:rPr>
          <w:rFonts w:cs="Arial"/>
          <w:b/>
          <w:szCs w:val="22"/>
        </w:rPr>
      </w:pPr>
      <w:r>
        <w:rPr>
          <w:rFonts w:cs="Arial"/>
          <w:b/>
          <w:szCs w:val="22"/>
        </w:rPr>
        <w:t>KEY FEATURES OF THE PLAN</w:t>
      </w:r>
    </w:p>
    <w:p w14:paraId="01C3A096" w14:textId="77777777" w:rsidR="005B479F" w:rsidRDefault="005B479F" w:rsidP="005B479F">
      <w:pPr>
        <w:spacing w:after="120"/>
        <w:rPr>
          <w:rFonts w:cs="Arial"/>
          <w:szCs w:val="22"/>
        </w:rPr>
      </w:pPr>
      <w:r>
        <w:rPr>
          <w:rFonts w:cs="Arial"/>
          <w:szCs w:val="22"/>
        </w:rPr>
        <w:t xml:space="preserve">The </w:t>
      </w:r>
      <w:r w:rsidRPr="00CE1658">
        <w:rPr>
          <w:rFonts w:cs="Arial"/>
          <w:i/>
          <w:iCs/>
          <w:szCs w:val="22"/>
        </w:rPr>
        <w:t>Development Plan</w:t>
      </w:r>
      <w:r>
        <w:rPr>
          <w:rFonts w:cs="Arial"/>
          <w:szCs w:val="22"/>
        </w:rPr>
        <w:t xml:space="preserve">, which includes an overarching Development Plan Concept Plan and accompanying text document, has been prepared in accordance with the Development Plan Overlay Schedule 6 to the Whittlesea Planning Scheme. </w:t>
      </w:r>
    </w:p>
    <w:p w14:paraId="48F459A8" w14:textId="77777777" w:rsidR="005B479F" w:rsidRDefault="005B479F" w:rsidP="005B479F">
      <w:pPr>
        <w:spacing w:after="120"/>
        <w:rPr>
          <w:rFonts w:cs="Arial"/>
          <w:szCs w:val="22"/>
        </w:rPr>
      </w:pPr>
      <w:r w:rsidRPr="00926BCD">
        <w:rPr>
          <w:rFonts w:cs="Arial"/>
          <w:i/>
          <w:iCs/>
          <w:szCs w:val="22"/>
        </w:rPr>
        <w:t xml:space="preserve">Attachment 2 </w:t>
      </w:r>
      <w:r>
        <w:rPr>
          <w:rFonts w:cs="Arial"/>
          <w:szCs w:val="22"/>
        </w:rPr>
        <w:t xml:space="preserve">shows the urban layout forming part of the proposed </w:t>
      </w:r>
      <w:r w:rsidRPr="00CE1658">
        <w:rPr>
          <w:rFonts w:cs="Arial"/>
          <w:i/>
          <w:iCs/>
          <w:szCs w:val="22"/>
        </w:rPr>
        <w:t>Development Plan</w:t>
      </w:r>
      <w:r>
        <w:rPr>
          <w:rFonts w:cs="Arial"/>
          <w:szCs w:val="22"/>
        </w:rPr>
        <w:t xml:space="preserve">. </w:t>
      </w:r>
    </w:p>
    <w:p w14:paraId="61206097" w14:textId="77777777" w:rsidR="005B479F" w:rsidRDefault="005B479F" w:rsidP="005B479F">
      <w:pPr>
        <w:spacing w:after="120"/>
        <w:rPr>
          <w:rFonts w:cs="Arial"/>
          <w:szCs w:val="22"/>
        </w:rPr>
      </w:pPr>
      <w:r>
        <w:rPr>
          <w:rFonts w:cs="Arial"/>
          <w:szCs w:val="22"/>
        </w:rPr>
        <w:t xml:space="preserve">In essence, the proposed development parcels are structured around a road and open space network which seeks to facilitate connections to the existing road network (Auburn Road and Gordons Road) and vehicle access and circulation within the relevant land parcels, provides open space and retains significant River Red Gums. </w:t>
      </w:r>
    </w:p>
    <w:p w14:paraId="32267A8A" w14:textId="77777777" w:rsidR="005B479F" w:rsidRDefault="005B479F" w:rsidP="005B479F">
      <w:pPr>
        <w:spacing w:after="120"/>
        <w:rPr>
          <w:rFonts w:cs="Arial"/>
          <w:szCs w:val="22"/>
        </w:rPr>
      </w:pPr>
      <w:r>
        <w:rPr>
          <w:rFonts w:cs="Arial"/>
          <w:szCs w:val="22"/>
        </w:rPr>
        <w:t xml:space="preserve">Specifically, the </w:t>
      </w:r>
      <w:r w:rsidRPr="00CE1658">
        <w:rPr>
          <w:rFonts w:cs="Arial"/>
          <w:i/>
          <w:iCs/>
          <w:szCs w:val="22"/>
        </w:rPr>
        <w:t>Development Plan</w:t>
      </w:r>
      <w:r>
        <w:rPr>
          <w:rFonts w:cs="Arial"/>
          <w:szCs w:val="22"/>
        </w:rPr>
        <w:t xml:space="preserve"> proposes: </w:t>
      </w:r>
    </w:p>
    <w:p w14:paraId="0937D960" w14:textId="77777777" w:rsidR="005B479F" w:rsidRPr="004540D3"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 xml:space="preserve">A series of local parks which also serve to retain significant River Red Gums and provides a link to Vincent Recreation Reserve. </w:t>
      </w:r>
    </w:p>
    <w:p w14:paraId="3E9AF82A" w14:textId="77777777" w:rsidR="005B479F" w:rsidRPr="004540D3"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 xml:space="preserve">An appropriate transition and interface between the development parcels, proposed open space and the adjoining Vincent Recreation Reserve. </w:t>
      </w:r>
    </w:p>
    <w:p w14:paraId="5A2F3740" w14:textId="77777777" w:rsidR="005B479F" w:rsidRPr="004540D3"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 xml:space="preserve">Internal road network which in the ultimate will connect residential development through from Auburn Road to Gordons Road. </w:t>
      </w:r>
    </w:p>
    <w:p w14:paraId="606783D7" w14:textId="77777777" w:rsidR="005B479F" w:rsidRPr="004540D3"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 xml:space="preserve">Resolution to access issues likely as a result of the staged development of the land through the provision of temporary site access options. </w:t>
      </w:r>
    </w:p>
    <w:p w14:paraId="7E39B707" w14:textId="77777777" w:rsidR="005B479F" w:rsidRPr="004540D3"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Standard to medium density residential housing outcomes.</w:t>
      </w:r>
    </w:p>
    <w:p w14:paraId="072F8547" w14:textId="77777777" w:rsidR="005B479F" w:rsidRPr="004540D3"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Pedestrian and bicycle links throughout.</w:t>
      </w:r>
    </w:p>
    <w:p w14:paraId="4518A07A" w14:textId="77777777" w:rsidR="005B479F" w:rsidRDefault="005B479F" w:rsidP="005B479F">
      <w:pPr>
        <w:spacing w:after="120"/>
        <w:rPr>
          <w:rFonts w:cs="Arial"/>
          <w:szCs w:val="22"/>
        </w:rPr>
      </w:pPr>
      <w:r>
        <w:rPr>
          <w:rFonts w:cs="Arial"/>
          <w:szCs w:val="22"/>
        </w:rPr>
        <w:t xml:space="preserve">The ultimate build out of the </w:t>
      </w:r>
      <w:r>
        <w:rPr>
          <w:rFonts w:cs="Arial"/>
          <w:i/>
          <w:iCs/>
          <w:szCs w:val="22"/>
        </w:rPr>
        <w:t>Development Plan</w:t>
      </w:r>
      <w:r>
        <w:rPr>
          <w:rFonts w:cs="Arial"/>
          <w:szCs w:val="22"/>
        </w:rPr>
        <w:t xml:space="preserve"> will result in approximately 100 new dwellings.</w:t>
      </w:r>
    </w:p>
    <w:p w14:paraId="5CD13E30" w14:textId="77777777" w:rsidR="005B479F" w:rsidRPr="003847D0" w:rsidRDefault="005B479F" w:rsidP="005B479F">
      <w:pPr>
        <w:spacing w:after="120"/>
        <w:rPr>
          <w:rFonts w:cs="Arial"/>
          <w:b/>
          <w:szCs w:val="22"/>
        </w:rPr>
      </w:pPr>
      <w:r>
        <w:rPr>
          <w:rFonts w:cs="Arial"/>
          <w:b/>
          <w:szCs w:val="22"/>
        </w:rPr>
        <w:t xml:space="preserve">NON-STATUTORY EXHIBITION AND SUBMISSIONS </w:t>
      </w:r>
    </w:p>
    <w:p w14:paraId="624B976B" w14:textId="77777777" w:rsidR="005B479F" w:rsidRDefault="005B479F" w:rsidP="005B479F">
      <w:pPr>
        <w:spacing w:after="120"/>
        <w:rPr>
          <w:rFonts w:cs="Arial"/>
          <w:szCs w:val="22"/>
        </w:rPr>
      </w:pPr>
      <w:r>
        <w:rPr>
          <w:rFonts w:cs="Arial"/>
          <w:szCs w:val="22"/>
        </w:rPr>
        <w:t>The proposed</w:t>
      </w:r>
      <w:r>
        <w:rPr>
          <w:rFonts w:cs="Arial"/>
          <w:i/>
          <w:iCs/>
          <w:szCs w:val="22"/>
        </w:rPr>
        <w:t xml:space="preserve"> Development Plan</w:t>
      </w:r>
      <w:r>
        <w:rPr>
          <w:rFonts w:cs="Arial"/>
          <w:szCs w:val="22"/>
        </w:rPr>
        <w:t xml:space="preserve"> was placed on non-statutory exhibition over a four-week period between 12 January to 11 February 2021. </w:t>
      </w:r>
    </w:p>
    <w:p w14:paraId="08FCD7DD" w14:textId="77777777" w:rsidR="005B479F" w:rsidRDefault="005B479F" w:rsidP="005B479F">
      <w:pPr>
        <w:spacing w:after="120"/>
        <w:rPr>
          <w:rFonts w:cs="Arial"/>
          <w:szCs w:val="22"/>
        </w:rPr>
      </w:pPr>
      <w:r>
        <w:rPr>
          <w:rFonts w:cs="Arial"/>
          <w:szCs w:val="22"/>
        </w:rPr>
        <w:t xml:space="preserve">Whilst there is no statutory requirement to advertise the proposed </w:t>
      </w:r>
      <w:r w:rsidRPr="0072168D">
        <w:rPr>
          <w:rFonts w:cs="Arial"/>
          <w:i/>
          <w:iCs/>
          <w:szCs w:val="22"/>
        </w:rPr>
        <w:t>Development Plan</w:t>
      </w:r>
      <w:r>
        <w:rPr>
          <w:rFonts w:cs="Arial"/>
          <w:szCs w:val="22"/>
        </w:rPr>
        <w:t xml:space="preserve">, in accordance with Council practice a copy of the proposed </w:t>
      </w:r>
      <w:r w:rsidRPr="0072168D">
        <w:rPr>
          <w:rFonts w:cs="Arial"/>
          <w:i/>
          <w:iCs/>
          <w:szCs w:val="22"/>
        </w:rPr>
        <w:t>Development Plan</w:t>
      </w:r>
      <w:r>
        <w:rPr>
          <w:rFonts w:cs="Arial"/>
          <w:szCs w:val="22"/>
        </w:rPr>
        <w:t xml:space="preserve"> was sent to all land owners and occupiers of land adjoining the subject sites, landowners and occupiers of sites within the development plan area and relevant external authorities. </w:t>
      </w:r>
    </w:p>
    <w:p w14:paraId="66F1F3A7" w14:textId="77777777" w:rsidR="005B479F" w:rsidRDefault="005B479F" w:rsidP="005B479F">
      <w:pPr>
        <w:spacing w:after="120"/>
        <w:rPr>
          <w:rFonts w:cs="Arial"/>
          <w:szCs w:val="22"/>
        </w:rPr>
      </w:pPr>
      <w:r>
        <w:rPr>
          <w:rFonts w:cs="Arial"/>
          <w:szCs w:val="22"/>
        </w:rPr>
        <w:t xml:space="preserve">At the conclusion of the non-statutory exhibition period a total of eight submissions were received as follows: </w:t>
      </w:r>
    </w:p>
    <w:p w14:paraId="6B1D3A9D" w14:textId="77777777" w:rsidR="005B479F" w:rsidRPr="004540D3" w:rsidRDefault="005B479F" w:rsidP="005B479F">
      <w:pPr>
        <w:spacing w:after="120"/>
        <w:ind w:left="780" w:hanging="360"/>
        <w:rPr>
          <w:rFonts w:cs="Arial"/>
          <w:szCs w:val="22"/>
        </w:rPr>
      </w:pPr>
      <w:r>
        <w:rPr>
          <w:rFonts w:ascii="Symbol" w:hAnsi="Symbol" w:cs="Arial"/>
          <w:szCs w:val="22"/>
        </w:rPr>
        <w:t></w:t>
      </w:r>
      <w:r>
        <w:rPr>
          <w:rFonts w:ascii="Symbol" w:hAnsi="Symbol" w:cs="Arial"/>
          <w:szCs w:val="22"/>
        </w:rPr>
        <w:tab/>
      </w:r>
      <w:r w:rsidRPr="004540D3">
        <w:rPr>
          <w:rFonts w:cs="Arial"/>
          <w:szCs w:val="22"/>
        </w:rPr>
        <w:t>Four submissions were non objecting submissions from referral authorities</w:t>
      </w:r>
    </w:p>
    <w:p w14:paraId="5B5E76EB" w14:textId="77777777" w:rsidR="005B479F" w:rsidRPr="004540D3" w:rsidRDefault="005B479F" w:rsidP="005B479F">
      <w:pPr>
        <w:spacing w:after="120"/>
        <w:ind w:left="780" w:hanging="360"/>
        <w:rPr>
          <w:rFonts w:cs="Arial"/>
          <w:szCs w:val="22"/>
        </w:rPr>
      </w:pPr>
      <w:r>
        <w:rPr>
          <w:rFonts w:ascii="Symbol" w:hAnsi="Symbol" w:cs="Arial"/>
          <w:szCs w:val="22"/>
        </w:rPr>
        <w:t></w:t>
      </w:r>
      <w:r>
        <w:rPr>
          <w:rFonts w:ascii="Symbol" w:hAnsi="Symbol" w:cs="Arial"/>
          <w:szCs w:val="22"/>
        </w:rPr>
        <w:tab/>
      </w:r>
      <w:r w:rsidRPr="004540D3">
        <w:rPr>
          <w:rFonts w:cs="Arial"/>
          <w:szCs w:val="22"/>
        </w:rPr>
        <w:t>Two submissions from adjoining landowners outside of the development plan area and;</w:t>
      </w:r>
    </w:p>
    <w:p w14:paraId="52050623" w14:textId="77777777" w:rsidR="005B479F" w:rsidRPr="004540D3" w:rsidRDefault="005B479F" w:rsidP="005B479F">
      <w:pPr>
        <w:spacing w:after="120"/>
        <w:ind w:left="780" w:hanging="360"/>
        <w:rPr>
          <w:rFonts w:cs="Arial"/>
          <w:szCs w:val="22"/>
        </w:rPr>
      </w:pPr>
      <w:r w:rsidRPr="00D97B88">
        <w:rPr>
          <w:rFonts w:ascii="Symbol" w:hAnsi="Symbol" w:cs="Arial"/>
          <w:szCs w:val="22"/>
        </w:rPr>
        <w:t></w:t>
      </w:r>
      <w:r w:rsidRPr="00D97B88">
        <w:rPr>
          <w:rFonts w:ascii="Symbol" w:hAnsi="Symbol" w:cs="Arial"/>
          <w:szCs w:val="22"/>
        </w:rPr>
        <w:tab/>
      </w:r>
      <w:r w:rsidRPr="004540D3">
        <w:rPr>
          <w:rFonts w:cs="Arial"/>
          <w:szCs w:val="22"/>
        </w:rPr>
        <w:t xml:space="preserve">Two submissions from landowners within the development plan area. </w:t>
      </w:r>
    </w:p>
    <w:p w14:paraId="25C954B8" w14:textId="77777777" w:rsidR="005B479F" w:rsidRDefault="005B479F" w:rsidP="005B479F">
      <w:pPr>
        <w:spacing w:after="120"/>
        <w:rPr>
          <w:rFonts w:cs="Arial"/>
          <w:szCs w:val="22"/>
        </w:rPr>
      </w:pPr>
      <w:r>
        <w:rPr>
          <w:rFonts w:cs="Arial"/>
          <w:szCs w:val="22"/>
        </w:rPr>
        <w:t xml:space="preserve">The two submissions provided by adjoining landowners raised concerns beyond the scope of the proposed </w:t>
      </w:r>
      <w:r w:rsidRPr="0072168D">
        <w:rPr>
          <w:rFonts w:cs="Arial"/>
          <w:i/>
          <w:iCs/>
          <w:szCs w:val="22"/>
        </w:rPr>
        <w:t>Development Plan</w:t>
      </w:r>
      <w:r>
        <w:rPr>
          <w:rFonts w:cs="Arial"/>
          <w:szCs w:val="22"/>
        </w:rPr>
        <w:t xml:space="preserve"> and the two submissions provided by landowners within the development plan area sought changes to the exhibited version of the proposed </w:t>
      </w:r>
      <w:r w:rsidRPr="0072168D">
        <w:rPr>
          <w:rFonts w:cs="Arial"/>
          <w:i/>
          <w:iCs/>
          <w:szCs w:val="22"/>
        </w:rPr>
        <w:t>Development Plan</w:t>
      </w:r>
      <w:r>
        <w:rPr>
          <w:rFonts w:cs="Arial"/>
          <w:szCs w:val="22"/>
        </w:rPr>
        <w:t xml:space="preserve">. </w:t>
      </w:r>
    </w:p>
    <w:p w14:paraId="37C3CED1" w14:textId="77777777" w:rsidR="005B479F" w:rsidRDefault="005B479F" w:rsidP="005B479F">
      <w:pPr>
        <w:spacing w:after="120"/>
        <w:rPr>
          <w:rFonts w:cs="Arial"/>
          <w:szCs w:val="22"/>
        </w:rPr>
      </w:pPr>
      <w:r>
        <w:rPr>
          <w:rFonts w:cs="Arial"/>
          <w:szCs w:val="22"/>
        </w:rPr>
        <w:t xml:space="preserve">The following table details the submissions received and the officer response. </w:t>
      </w:r>
    </w:p>
    <w:tbl>
      <w:tblPr>
        <w:tblStyle w:val="TableGrid"/>
        <w:tblW w:w="0" w:type="auto"/>
        <w:tblLook w:val="04A0" w:firstRow="1" w:lastRow="0" w:firstColumn="1" w:lastColumn="0" w:noHBand="0" w:noVBand="1"/>
      </w:tblPr>
      <w:tblGrid>
        <w:gridCol w:w="4643"/>
        <w:gridCol w:w="4644"/>
      </w:tblGrid>
      <w:tr w:rsidR="005B479F" w14:paraId="42890B71" w14:textId="77777777" w:rsidTr="00BE368F">
        <w:tc>
          <w:tcPr>
            <w:tcW w:w="4643" w:type="dxa"/>
            <w:shd w:val="clear" w:color="auto" w:fill="BFBFBF" w:themeFill="background1" w:themeFillShade="BF"/>
          </w:tcPr>
          <w:p w14:paraId="6DE1F5B3" w14:textId="77777777" w:rsidR="005B479F" w:rsidRPr="000F11D9" w:rsidRDefault="005B479F" w:rsidP="00BE368F">
            <w:pPr>
              <w:spacing w:after="120"/>
              <w:rPr>
                <w:rFonts w:cs="Arial"/>
                <w:b/>
                <w:bCs/>
                <w:szCs w:val="22"/>
              </w:rPr>
            </w:pPr>
            <w:r w:rsidRPr="000F11D9">
              <w:rPr>
                <w:rFonts w:cs="Arial"/>
                <w:b/>
                <w:bCs/>
                <w:szCs w:val="22"/>
              </w:rPr>
              <w:t xml:space="preserve">Submission Summary </w:t>
            </w:r>
          </w:p>
        </w:tc>
        <w:tc>
          <w:tcPr>
            <w:tcW w:w="4644" w:type="dxa"/>
            <w:shd w:val="clear" w:color="auto" w:fill="BFBFBF" w:themeFill="background1" w:themeFillShade="BF"/>
          </w:tcPr>
          <w:p w14:paraId="109BC2B3" w14:textId="77777777" w:rsidR="005B479F" w:rsidRPr="000F11D9" w:rsidRDefault="005B479F" w:rsidP="00BE368F">
            <w:pPr>
              <w:spacing w:after="120"/>
              <w:rPr>
                <w:rFonts w:cs="Arial"/>
                <w:b/>
                <w:bCs/>
                <w:szCs w:val="22"/>
              </w:rPr>
            </w:pPr>
            <w:r w:rsidRPr="000F11D9">
              <w:rPr>
                <w:rFonts w:cs="Arial"/>
                <w:b/>
                <w:bCs/>
                <w:szCs w:val="22"/>
              </w:rPr>
              <w:t xml:space="preserve">Officer Response </w:t>
            </w:r>
            <w:r>
              <w:rPr>
                <w:rFonts w:cs="Arial"/>
                <w:b/>
                <w:bCs/>
                <w:szCs w:val="22"/>
              </w:rPr>
              <w:t>&amp; Recommendations</w:t>
            </w:r>
          </w:p>
        </w:tc>
      </w:tr>
      <w:tr w:rsidR="005B479F" w14:paraId="022C9333" w14:textId="77777777" w:rsidTr="00BE368F">
        <w:tc>
          <w:tcPr>
            <w:tcW w:w="9287" w:type="dxa"/>
            <w:gridSpan w:val="2"/>
            <w:shd w:val="clear" w:color="auto" w:fill="F2F2F2" w:themeFill="background1" w:themeFillShade="F2"/>
          </w:tcPr>
          <w:p w14:paraId="1E88D3A8" w14:textId="77777777" w:rsidR="005B479F" w:rsidRPr="00AF6F0A" w:rsidRDefault="005B479F" w:rsidP="00BE368F">
            <w:pPr>
              <w:spacing w:after="120"/>
              <w:rPr>
                <w:rFonts w:cs="Arial"/>
                <w:b/>
                <w:bCs/>
                <w:szCs w:val="22"/>
              </w:rPr>
            </w:pPr>
            <w:r w:rsidRPr="00AF6F0A">
              <w:rPr>
                <w:rFonts w:cs="Arial"/>
                <w:b/>
                <w:bCs/>
                <w:szCs w:val="22"/>
              </w:rPr>
              <w:t>Adjoining landowner – T</w:t>
            </w:r>
            <w:r>
              <w:rPr>
                <w:rFonts w:cs="Arial"/>
                <w:b/>
                <w:bCs/>
                <w:szCs w:val="22"/>
              </w:rPr>
              <w:t>i</w:t>
            </w:r>
            <w:r w:rsidRPr="00AF6F0A">
              <w:rPr>
                <w:rFonts w:cs="Arial"/>
                <w:b/>
                <w:bCs/>
                <w:szCs w:val="22"/>
              </w:rPr>
              <w:t xml:space="preserve">andra Drive, South Morang </w:t>
            </w:r>
          </w:p>
        </w:tc>
      </w:tr>
      <w:tr w:rsidR="005B479F" w14:paraId="3FE9C5AF" w14:textId="77777777" w:rsidTr="00BE368F">
        <w:tc>
          <w:tcPr>
            <w:tcW w:w="4643" w:type="dxa"/>
          </w:tcPr>
          <w:p w14:paraId="0317C3BA" w14:textId="77777777" w:rsidR="005B479F" w:rsidRDefault="005B479F" w:rsidP="00BE368F">
            <w:pPr>
              <w:spacing w:after="120"/>
              <w:rPr>
                <w:rFonts w:cs="Arial"/>
                <w:szCs w:val="22"/>
              </w:rPr>
            </w:pPr>
            <w:r>
              <w:rPr>
                <w:rFonts w:cs="Arial"/>
                <w:szCs w:val="22"/>
              </w:rPr>
              <w:t xml:space="preserve">Raised concerns in respect to living next door to a future building site and the need for extra protective measures above standard requirements in order to minimise the impact of soil particles, building material particles, noise and increased traffic on their health, wellbeing and the environment. </w:t>
            </w:r>
          </w:p>
        </w:tc>
        <w:tc>
          <w:tcPr>
            <w:tcW w:w="4644" w:type="dxa"/>
          </w:tcPr>
          <w:p w14:paraId="41BC72E4" w14:textId="77777777" w:rsidR="005B479F" w:rsidRDefault="005B479F" w:rsidP="00BE368F">
            <w:pPr>
              <w:spacing w:after="120"/>
              <w:rPr>
                <w:rFonts w:cs="Arial"/>
                <w:szCs w:val="22"/>
              </w:rPr>
            </w:pPr>
            <w:r>
              <w:rPr>
                <w:rFonts w:cs="Arial"/>
                <w:szCs w:val="22"/>
              </w:rPr>
              <w:t xml:space="preserve">No changes to the proposed </w:t>
            </w:r>
            <w:r w:rsidRPr="0068568B">
              <w:rPr>
                <w:rFonts w:cs="Arial"/>
                <w:i/>
                <w:iCs/>
                <w:szCs w:val="22"/>
              </w:rPr>
              <w:t xml:space="preserve">Development Plan </w:t>
            </w:r>
            <w:r>
              <w:rPr>
                <w:rFonts w:cs="Arial"/>
                <w:szCs w:val="22"/>
              </w:rPr>
              <w:t xml:space="preserve">recommended. </w:t>
            </w:r>
          </w:p>
          <w:p w14:paraId="759067C4" w14:textId="77777777" w:rsidR="005B479F" w:rsidRDefault="005B479F" w:rsidP="00BE368F">
            <w:pPr>
              <w:spacing w:after="120"/>
              <w:rPr>
                <w:rFonts w:cs="Arial"/>
                <w:szCs w:val="22"/>
              </w:rPr>
            </w:pPr>
            <w:r>
              <w:rPr>
                <w:rFonts w:cs="Arial"/>
                <w:szCs w:val="22"/>
              </w:rPr>
              <w:t xml:space="preserve">In response to the review of the submission, Council officers communicated with the submitter the requirements and mitigation measures implemented as part of any future planning permit and building permit process, which ensures all amenity impacts to adjoining or nearby properties are reduced and managed to a level which appropriately protects human health and the environment.  </w:t>
            </w:r>
          </w:p>
        </w:tc>
      </w:tr>
      <w:tr w:rsidR="005B479F" w14:paraId="0717316C" w14:textId="77777777" w:rsidTr="00BE368F">
        <w:tc>
          <w:tcPr>
            <w:tcW w:w="9287" w:type="dxa"/>
            <w:gridSpan w:val="2"/>
            <w:shd w:val="clear" w:color="auto" w:fill="F2F2F2" w:themeFill="background1" w:themeFillShade="F2"/>
          </w:tcPr>
          <w:p w14:paraId="0651B19B" w14:textId="77777777" w:rsidR="005B479F" w:rsidRDefault="005B479F" w:rsidP="00BE368F">
            <w:pPr>
              <w:spacing w:after="120"/>
              <w:rPr>
                <w:rFonts w:cs="Arial"/>
                <w:szCs w:val="22"/>
              </w:rPr>
            </w:pPr>
            <w:r>
              <w:rPr>
                <w:rFonts w:cs="Arial"/>
                <w:b/>
                <w:bCs/>
                <w:szCs w:val="22"/>
              </w:rPr>
              <w:t xml:space="preserve">Adjoining landowner – Auburn Road, South Morang </w:t>
            </w:r>
          </w:p>
        </w:tc>
      </w:tr>
      <w:tr w:rsidR="005B479F" w14:paraId="13D3CC4E" w14:textId="77777777" w:rsidTr="00BE368F">
        <w:tc>
          <w:tcPr>
            <w:tcW w:w="4643" w:type="dxa"/>
          </w:tcPr>
          <w:p w14:paraId="1FCFB2DC" w14:textId="77777777" w:rsidR="005B479F" w:rsidRDefault="005B479F" w:rsidP="00BE368F">
            <w:pPr>
              <w:spacing w:after="120"/>
              <w:rPr>
                <w:rFonts w:cs="Arial"/>
                <w:szCs w:val="22"/>
              </w:rPr>
            </w:pPr>
            <w:r>
              <w:rPr>
                <w:rFonts w:cs="Arial"/>
                <w:szCs w:val="22"/>
              </w:rPr>
              <w:t xml:space="preserve">Raised concerns in respect to on street car parking impacts arising from the connection of Auburn Road into the proposed future street network. </w:t>
            </w:r>
          </w:p>
          <w:p w14:paraId="7E0D655B" w14:textId="77777777" w:rsidR="005B479F" w:rsidRPr="004C08DD" w:rsidRDefault="005B479F" w:rsidP="00BE368F">
            <w:pPr>
              <w:spacing w:after="120"/>
              <w:rPr>
                <w:rFonts w:cs="Arial"/>
                <w:szCs w:val="22"/>
              </w:rPr>
            </w:pPr>
            <w:r>
              <w:rPr>
                <w:rFonts w:cs="Arial"/>
                <w:szCs w:val="22"/>
              </w:rPr>
              <w:t>The submission requested f</w:t>
            </w:r>
            <w:r w:rsidRPr="004C08DD">
              <w:rPr>
                <w:rFonts w:cs="Arial"/>
                <w:szCs w:val="22"/>
              </w:rPr>
              <w:t xml:space="preserve">or access to the </w:t>
            </w:r>
            <w:r>
              <w:rPr>
                <w:rFonts w:cs="Arial"/>
                <w:szCs w:val="22"/>
              </w:rPr>
              <w:t>d</w:t>
            </w:r>
            <w:r w:rsidRPr="004C08DD">
              <w:rPr>
                <w:rFonts w:cs="Arial"/>
                <w:szCs w:val="22"/>
              </w:rPr>
              <w:t xml:space="preserve">evelopment </w:t>
            </w:r>
            <w:r>
              <w:rPr>
                <w:rFonts w:cs="Arial"/>
                <w:szCs w:val="22"/>
              </w:rPr>
              <w:t>p</w:t>
            </w:r>
            <w:r w:rsidRPr="004C08DD">
              <w:rPr>
                <w:rFonts w:cs="Arial"/>
                <w:szCs w:val="22"/>
              </w:rPr>
              <w:t>lan area to only be facilitated off Gordons Road</w:t>
            </w:r>
            <w:r>
              <w:rPr>
                <w:rFonts w:cs="Arial"/>
                <w:szCs w:val="22"/>
              </w:rPr>
              <w:t xml:space="preserve"> and for the proposal to only support low density/rural style future development outcomes. </w:t>
            </w:r>
          </w:p>
          <w:p w14:paraId="62F6402E" w14:textId="77777777" w:rsidR="005B479F" w:rsidRDefault="005B479F" w:rsidP="00BE368F">
            <w:pPr>
              <w:spacing w:after="120"/>
              <w:rPr>
                <w:rFonts w:cs="Arial"/>
                <w:szCs w:val="22"/>
              </w:rPr>
            </w:pPr>
          </w:p>
        </w:tc>
        <w:tc>
          <w:tcPr>
            <w:tcW w:w="4644" w:type="dxa"/>
          </w:tcPr>
          <w:p w14:paraId="1C0902C0" w14:textId="77777777" w:rsidR="005B479F" w:rsidRDefault="005B479F" w:rsidP="00BE368F">
            <w:pPr>
              <w:spacing w:after="120"/>
              <w:rPr>
                <w:rFonts w:cs="Arial"/>
                <w:szCs w:val="22"/>
              </w:rPr>
            </w:pPr>
            <w:r>
              <w:rPr>
                <w:rFonts w:cs="Arial"/>
                <w:szCs w:val="22"/>
              </w:rPr>
              <w:t xml:space="preserve">No changes to the proposed </w:t>
            </w:r>
            <w:r w:rsidRPr="0068568B">
              <w:rPr>
                <w:rFonts w:cs="Arial"/>
                <w:i/>
                <w:iCs/>
                <w:szCs w:val="22"/>
              </w:rPr>
              <w:t>Development Plan</w:t>
            </w:r>
            <w:r>
              <w:rPr>
                <w:rFonts w:cs="Arial"/>
                <w:i/>
                <w:iCs/>
                <w:szCs w:val="22"/>
              </w:rPr>
              <w:t xml:space="preserve"> recommended</w:t>
            </w:r>
            <w:r>
              <w:rPr>
                <w:rFonts w:cs="Arial"/>
                <w:szCs w:val="22"/>
              </w:rPr>
              <w:t xml:space="preserve">. </w:t>
            </w:r>
          </w:p>
          <w:p w14:paraId="20BB31A8" w14:textId="77777777" w:rsidR="005B479F" w:rsidRPr="00900F83" w:rsidRDefault="005B479F" w:rsidP="00BE368F">
            <w:pPr>
              <w:spacing w:after="120"/>
              <w:rPr>
                <w:rFonts w:cs="Arial"/>
                <w:szCs w:val="22"/>
              </w:rPr>
            </w:pPr>
            <w:r>
              <w:rPr>
                <w:rFonts w:cs="Arial"/>
                <w:szCs w:val="22"/>
              </w:rPr>
              <w:t xml:space="preserve">It is noted that the adjoining Evendrive Development Plan (affecting the properties along Auburn Road) established a road network that would further support a future through connection to the adjoining properties affected by the proposed </w:t>
            </w:r>
            <w:r>
              <w:rPr>
                <w:rFonts w:cs="Arial"/>
                <w:i/>
                <w:iCs/>
                <w:szCs w:val="22"/>
              </w:rPr>
              <w:t>165 – 185 Gordons Road, South Morang Development Plan.</w:t>
            </w:r>
          </w:p>
          <w:p w14:paraId="486CAC75" w14:textId="77777777" w:rsidR="005B479F" w:rsidRDefault="005B479F" w:rsidP="00BE368F">
            <w:pPr>
              <w:spacing w:after="120"/>
              <w:rPr>
                <w:rFonts w:cs="Arial"/>
                <w:szCs w:val="22"/>
              </w:rPr>
            </w:pPr>
            <w:r>
              <w:rPr>
                <w:rFonts w:cs="Arial"/>
                <w:szCs w:val="22"/>
              </w:rPr>
              <w:t xml:space="preserve">Further to this, the Traffic Impact Assessment prepared as part of the proposed </w:t>
            </w:r>
            <w:r w:rsidRPr="0072168D">
              <w:rPr>
                <w:rFonts w:cs="Arial"/>
                <w:i/>
                <w:iCs/>
                <w:szCs w:val="22"/>
              </w:rPr>
              <w:t>Development Plan</w:t>
            </w:r>
            <w:r>
              <w:rPr>
                <w:rFonts w:cs="Arial"/>
                <w:szCs w:val="22"/>
              </w:rPr>
              <w:t xml:space="preserve"> considers the existing traffic conditions on connecting roads, traffic generation and access and supports the proposed internal road layout and access points.  </w:t>
            </w:r>
          </w:p>
          <w:p w14:paraId="0C20E7B6" w14:textId="77777777" w:rsidR="005B479F" w:rsidRDefault="005B479F" w:rsidP="00BE368F">
            <w:pPr>
              <w:spacing w:after="120"/>
              <w:rPr>
                <w:rFonts w:cs="Arial"/>
                <w:szCs w:val="22"/>
              </w:rPr>
            </w:pPr>
            <w:r>
              <w:rPr>
                <w:rFonts w:cs="Arial"/>
                <w:szCs w:val="22"/>
              </w:rPr>
              <w:t xml:space="preserve">The proposed </w:t>
            </w:r>
            <w:r>
              <w:rPr>
                <w:rFonts w:cs="Arial"/>
                <w:i/>
                <w:iCs/>
                <w:szCs w:val="22"/>
              </w:rPr>
              <w:t>Development Plan</w:t>
            </w:r>
            <w:r>
              <w:rPr>
                <w:rFonts w:cs="Arial"/>
                <w:szCs w:val="22"/>
              </w:rPr>
              <w:t xml:space="preserve"> provides for an appropriate level of connectivity through and between the Development Plan areas. This is facilitated through two access/egress points which provide permeability and connectivity. It is not a desirable outcome for a Development Plan area to achieve only one access/egress point. </w:t>
            </w:r>
          </w:p>
          <w:p w14:paraId="6565F779" w14:textId="77777777" w:rsidR="005B479F" w:rsidRPr="00900F83" w:rsidRDefault="005B479F" w:rsidP="00BE368F">
            <w:pPr>
              <w:spacing w:after="120"/>
              <w:rPr>
                <w:rFonts w:cs="Arial"/>
                <w:szCs w:val="22"/>
              </w:rPr>
            </w:pPr>
            <w:r>
              <w:rPr>
                <w:rFonts w:cs="Arial"/>
                <w:szCs w:val="22"/>
              </w:rPr>
              <w:t xml:space="preserve">In respect to development density, it is noted that the area in which the proposed </w:t>
            </w:r>
            <w:r>
              <w:rPr>
                <w:rFonts w:cs="Arial"/>
                <w:i/>
                <w:iCs/>
                <w:szCs w:val="22"/>
              </w:rPr>
              <w:t xml:space="preserve">Development Plan </w:t>
            </w:r>
            <w:r>
              <w:rPr>
                <w:rFonts w:cs="Arial"/>
                <w:szCs w:val="22"/>
              </w:rPr>
              <w:t xml:space="preserve">falls is not a rural living precinct and zoning of the land parcels and the adjoining parcels is reflective of a more standard density residential outcome. To this end, it is considered that the development proposed is in keeping with the surrounding development densities. </w:t>
            </w:r>
          </w:p>
        </w:tc>
      </w:tr>
      <w:tr w:rsidR="005B479F" w14:paraId="0CD117C8" w14:textId="77777777" w:rsidTr="00BE368F">
        <w:tc>
          <w:tcPr>
            <w:tcW w:w="4643" w:type="dxa"/>
            <w:shd w:val="clear" w:color="auto" w:fill="BFBFBF" w:themeFill="background1" w:themeFillShade="BF"/>
          </w:tcPr>
          <w:p w14:paraId="3F517CAA" w14:textId="77777777" w:rsidR="005B479F" w:rsidRDefault="005B479F" w:rsidP="00BE368F">
            <w:pPr>
              <w:spacing w:after="120"/>
              <w:rPr>
                <w:rFonts w:cs="Arial"/>
                <w:szCs w:val="22"/>
              </w:rPr>
            </w:pPr>
            <w:bookmarkStart w:id="214" w:name="_Hlk73611367"/>
            <w:r w:rsidRPr="000F11D9">
              <w:rPr>
                <w:rFonts w:cs="Arial"/>
                <w:b/>
                <w:bCs/>
                <w:szCs w:val="22"/>
              </w:rPr>
              <w:t>Submission Summary</w:t>
            </w:r>
          </w:p>
        </w:tc>
        <w:tc>
          <w:tcPr>
            <w:tcW w:w="4644" w:type="dxa"/>
            <w:shd w:val="clear" w:color="auto" w:fill="BFBFBF" w:themeFill="background1" w:themeFillShade="BF"/>
          </w:tcPr>
          <w:p w14:paraId="342865AB" w14:textId="77777777" w:rsidR="005B479F" w:rsidRDefault="005B479F" w:rsidP="00BE368F">
            <w:pPr>
              <w:spacing w:after="120"/>
              <w:rPr>
                <w:rFonts w:cs="Arial"/>
                <w:szCs w:val="22"/>
              </w:rPr>
            </w:pPr>
            <w:r w:rsidRPr="000F11D9">
              <w:rPr>
                <w:rFonts w:cs="Arial"/>
                <w:b/>
                <w:bCs/>
                <w:szCs w:val="22"/>
              </w:rPr>
              <w:t xml:space="preserve">Officer Response </w:t>
            </w:r>
            <w:r>
              <w:rPr>
                <w:rFonts w:cs="Arial"/>
                <w:b/>
                <w:bCs/>
                <w:szCs w:val="22"/>
              </w:rPr>
              <w:t>&amp; Recommendations</w:t>
            </w:r>
          </w:p>
        </w:tc>
      </w:tr>
      <w:tr w:rsidR="005B479F" w14:paraId="67E70203" w14:textId="77777777" w:rsidTr="00BE368F">
        <w:tc>
          <w:tcPr>
            <w:tcW w:w="9287" w:type="dxa"/>
            <w:gridSpan w:val="2"/>
            <w:shd w:val="clear" w:color="auto" w:fill="F2F2F2" w:themeFill="background1" w:themeFillShade="F2"/>
          </w:tcPr>
          <w:p w14:paraId="4C8A1225" w14:textId="77777777" w:rsidR="005B479F" w:rsidRPr="00314D59" w:rsidRDefault="005B479F" w:rsidP="00BE368F">
            <w:pPr>
              <w:spacing w:after="120"/>
              <w:rPr>
                <w:rFonts w:cs="Arial"/>
                <w:b/>
                <w:bCs/>
                <w:szCs w:val="22"/>
              </w:rPr>
            </w:pPr>
            <w:r w:rsidRPr="00314D59">
              <w:rPr>
                <w:rFonts w:cs="Arial"/>
                <w:b/>
                <w:bCs/>
                <w:szCs w:val="22"/>
              </w:rPr>
              <w:t xml:space="preserve">Landowner – 175 Gordons Road, South Morang </w:t>
            </w:r>
          </w:p>
        </w:tc>
      </w:tr>
      <w:tr w:rsidR="005B479F" w14:paraId="52B199AF" w14:textId="77777777" w:rsidTr="00BE368F">
        <w:tc>
          <w:tcPr>
            <w:tcW w:w="4643" w:type="dxa"/>
          </w:tcPr>
          <w:p w14:paraId="24450E80" w14:textId="77777777" w:rsidR="005B479F" w:rsidRDefault="005B479F" w:rsidP="00BE368F">
            <w:pPr>
              <w:spacing w:after="120"/>
              <w:rPr>
                <w:rFonts w:cs="Arial"/>
                <w:szCs w:val="22"/>
              </w:rPr>
            </w:pPr>
            <w:r>
              <w:rPr>
                <w:rFonts w:cs="Arial"/>
                <w:szCs w:val="22"/>
              </w:rPr>
              <w:t xml:space="preserve">Raised concerns with respect to consultation between landowners, biodiversity matters and conservation area allocation and road layout within their land which is part of the proposed </w:t>
            </w:r>
            <w:r>
              <w:rPr>
                <w:rFonts w:cs="Arial"/>
                <w:i/>
                <w:iCs/>
                <w:szCs w:val="22"/>
              </w:rPr>
              <w:t>Development Plan</w:t>
            </w:r>
            <w:r>
              <w:rPr>
                <w:rFonts w:cs="Arial"/>
                <w:szCs w:val="22"/>
              </w:rPr>
              <w:t xml:space="preserve">.  </w:t>
            </w:r>
          </w:p>
          <w:p w14:paraId="0849FD13" w14:textId="77777777" w:rsidR="005B479F" w:rsidRDefault="005B479F" w:rsidP="00BE368F">
            <w:pPr>
              <w:spacing w:after="120"/>
              <w:rPr>
                <w:rFonts w:cs="Arial"/>
                <w:szCs w:val="22"/>
              </w:rPr>
            </w:pPr>
            <w:r>
              <w:rPr>
                <w:rFonts w:cs="Arial"/>
                <w:szCs w:val="22"/>
              </w:rPr>
              <w:t xml:space="preserve">The submission requested for further developable area to be included within the area allocated for conservation purposes within their land. </w:t>
            </w:r>
          </w:p>
          <w:p w14:paraId="197E7AB3" w14:textId="77777777" w:rsidR="005B479F" w:rsidRDefault="005B479F" w:rsidP="00BE368F">
            <w:pPr>
              <w:spacing w:after="120"/>
              <w:rPr>
                <w:rFonts w:cs="Arial"/>
                <w:szCs w:val="22"/>
              </w:rPr>
            </w:pPr>
            <w:r>
              <w:rPr>
                <w:rFonts w:cs="Arial"/>
                <w:szCs w:val="22"/>
              </w:rPr>
              <w:t xml:space="preserve">The submission further requested for public road construction to be removed from their land and included solely within 181 Gordons Road, South Morang.   </w:t>
            </w:r>
          </w:p>
        </w:tc>
        <w:tc>
          <w:tcPr>
            <w:tcW w:w="4644" w:type="dxa"/>
          </w:tcPr>
          <w:p w14:paraId="2435F2BB" w14:textId="77777777" w:rsidR="005B479F" w:rsidRDefault="005B479F" w:rsidP="00BE368F">
            <w:pPr>
              <w:spacing w:after="120"/>
              <w:rPr>
                <w:rFonts w:cs="Arial"/>
                <w:szCs w:val="22"/>
              </w:rPr>
            </w:pPr>
            <w:r>
              <w:rPr>
                <w:rFonts w:cs="Arial"/>
                <w:szCs w:val="22"/>
              </w:rPr>
              <w:t xml:space="preserve">Whilst there is no statutory requirement for the proponent to consult with affected landowners within the </w:t>
            </w:r>
            <w:r>
              <w:rPr>
                <w:rFonts w:cs="Arial"/>
                <w:i/>
                <w:iCs/>
                <w:szCs w:val="22"/>
              </w:rPr>
              <w:t>Development Plan</w:t>
            </w:r>
            <w:r>
              <w:rPr>
                <w:rFonts w:cs="Arial"/>
                <w:szCs w:val="22"/>
              </w:rPr>
              <w:t xml:space="preserve">, all affected landowners are consulted as part of the non-statutory exhibition process. </w:t>
            </w:r>
          </w:p>
          <w:p w14:paraId="44ADB145" w14:textId="77777777" w:rsidR="005B479F" w:rsidRDefault="005B479F" w:rsidP="00BE368F">
            <w:pPr>
              <w:spacing w:after="120"/>
              <w:rPr>
                <w:rFonts w:cs="Arial"/>
                <w:szCs w:val="22"/>
              </w:rPr>
            </w:pPr>
            <w:r>
              <w:rPr>
                <w:rFonts w:cs="Arial"/>
                <w:szCs w:val="22"/>
              </w:rPr>
              <w:t xml:space="preserve">Upon review of the submission, Council officers negotiated changes to the proposed </w:t>
            </w:r>
            <w:r w:rsidRPr="0068568B">
              <w:rPr>
                <w:rFonts w:cs="Arial"/>
                <w:i/>
                <w:iCs/>
                <w:szCs w:val="22"/>
              </w:rPr>
              <w:t>Development Plan</w:t>
            </w:r>
            <w:r>
              <w:rPr>
                <w:rFonts w:cs="Arial"/>
                <w:szCs w:val="22"/>
              </w:rPr>
              <w:t xml:space="preserve"> as follows: </w:t>
            </w:r>
          </w:p>
          <w:p w14:paraId="56768CE4" w14:textId="77777777" w:rsidR="005B479F" w:rsidRPr="004540D3" w:rsidRDefault="005B479F" w:rsidP="00BE368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 xml:space="preserve">Noting the relatively low habitat/conservation value of the portion of land within the south-western corner of the site. Council officers conclude that an increase in developable area of 175 Gordons Road within the south-western portion of the site can be achieved. </w:t>
            </w:r>
          </w:p>
          <w:p w14:paraId="1D07E517" w14:textId="77777777" w:rsidR="005B479F" w:rsidRPr="004540D3" w:rsidRDefault="005B479F" w:rsidP="00BE368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 xml:space="preserve">Part of the site previously designated as ‘conservation reserve’ is now proposed to be designated as ‘open space’ and is to be subject to a series of tree protection and open space embellishment requirements. </w:t>
            </w:r>
          </w:p>
          <w:p w14:paraId="52EC6A29" w14:textId="77777777" w:rsidR="005B479F" w:rsidRPr="00AD3518" w:rsidRDefault="005B479F" w:rsidP="00BE368F">
            <w:pPr>
              <w:spacing w:after="120"/>
              <w:rPr>
                <w:rFonts w:cs="Arial"/>
                <w:szCs w:val="22"/>
              </w:rPr>
            </w:pPr>
            <w:r>
              <w:rPr>
                <w:rFonts w:cs="Arial"/>
                <w:szCs w:val="22"/>
              </w:rPr>
              <w:t>No changes to the internal road layout are recommended in response to the submission, as it is considered that the proposed road layout provides appropriate site access to balance the future potential fragmented nature of development and ensures each landowner can develop independently.</w:t>
            </w:r>
          </w:p>
        </w:tc>
      </w:tr>
      <w:bookmarkEnd w:id="214"/>
      <w:tr w:rsidR="005B479F" w14:paraId="79192A12" w14:textId="77777777" w:rsidTr="00BE368F">
        <w:tc>
          <w:tcPr>
            <w:tcW w:w="9287" w:type="dxa"/>
            <w:gridSpan w:val="2"/>
            <w:shd w:val="clear" w:color="auto" w:fill="F2F2F2" w:themeFill="background1" w:themeFillShade="F2"/>
          </w:tcPr>
          <w:p w14:paraId="0261B2E8" w14:textId="77777777" w:rsidR="005B479F" w:rsidRDefault="005B479F" w:rsidP="00BE368F">
            <w:pPr>
              <w:spacing w:after="120"/>
              <w:rPr>
                <w:rFonts w:cs="Arial"/>
                <w:szCs w:val="22"/>
              </w:rPr>
            </w:pPr>
            <w:r w:rsidRPr="00314D59">
              <w:rPr>
                <w:rFonts w:cs="Arial"/>
                <w:b/>
                <w:bCs/>
                <w:szCs w:val="22"/>
              </w:rPr>
              <w:t>Landowner – 1</w:t>
            </w:r>
            <w:r>
              <w:rPr>
                <w:rFonts w:cs="Arial"/>
                <w:b/>
                <w:bCs/>
                <w:szCs w:val="22"/>
              </w:rPr>
              <w:t>8</w:t>
            </w:r>
            <w:r w:rsidRPr="00314D59">
              <w:rPr>
                <w:rFonts w:cs="Arial"/>
                <w:b/>
                <w:bCs/>
                <w:szCs w:val="22"/>
              </w:rPr>
              <w:t>5 Gordons Road, South Morang</w:t>
            </w:r>
          </w:p>
        </w:tc>
      </w:tr>
      <w:tr w:rsidR="005B479F" w14:paraId="5D608B9E" w14:textId="77777777" w:rsidTr="00BE368F">
        <w:tc>
          <w:tcPr>
            <w:tcW w:w="4643" w:type="dxa"/>
          </w:tcPr>
          <w:p w14:paraId="556FF2CB" w14:textId="77777777" w:rsidR="005B479F" w:rsidRDefault="005B479F" w:rsidP="00BE368F">
            <w:pPr>
              <w:spacing w:after="120"/>
              <w:rPr>
                <w:rFonts w:cs="Arial"/>
                <w:szCs w:val="22"/>
              </w:rPr>
            </w:pPr>
            <w:r>
              <w:rPr>
                <w:rFonts w:cs="Arial"/>
                <w:szCs w:val="22"/>
              </w:rPr>
              <w:t xml:space="preserve">Raised concerns with respect to open space allocation, stormwater outfall, temporary access and traffic management. </w:t>
            </w:r>
          </w:p>
          <w:p w14:paraId="42C24910" w14:textId="77777777" w:rsidR="005B479F" w:rsidRDefault="005B479F" w:rsidP="00BE368F">
            <w:pPr>
              <w:spacing w:after="120"/>
              <w:rPr>
                <w:rFonts w:cs="Arial"/>
                <w:szCs w:val="22"/>
              </w:rPr>
            </w:pPr>
            <w:r>
              <w:rPr>
                <w:rFonts w:cs="Arial"/>
                <w:szCs w:val="22"/>
              </w:rPr>
              <w:t xml:space="preserve">The submission provided an alternative concept proposal. </w:t>
            </w:r>
          </w:p>
          <w:p w14:paraId="3279B332" w14:textId="77777777" w:rsidR="005B479F" w:rsidRPr="00AD3518" w:rsidRDefault="005B479F" w:rsidP="00BE368F">
            <w:pPr>
              <w:spacing w:after="120"/>
              <w:rPr>
                <w:rFonts w:cs="Arial"/>
                <w:szCs w:val="22"/>
              </w:rPr>
            </w:pPr>
            <w:r>
              <w:rPr>
                <w:rFonts w:cs="Arial"/>
                <w:szCs w:val="22"/>
              </w:rPr>
              <w:t xml:space="preserve">The submission requested for a reduction of open space allocation within their site and as a result an increase in developable area. </w:t>
            </w:r>
          </w:p>
        </w:tc>
        <w:tc>
          <w:tcPr>
            <w:tcW w:w="4644" w:type="dxa"/>
          </w:tcPr>
          <w:p w14:paraId="01DC4A7A" w14:textId="77777777" w:rsidR="005B479F" w:rsidRPr="0045788A" w:rsidRDefault="005B479F" w:rsidP="00BE368F">
            <w:pPr>
              <w:spacing w:after="120"/>
              <w:rPr>
                <w:rFonts w:cs="Arial"/>
                <w:szCs w:val="22"/>
              </w:rPr>
            </w:pPr>
            <w:r>
              <w:rPr>
                <w:rFonts w:cs="Arial"/>
                <w:szCs w:val="22"/>
              </w:rPr>
              <w:t>After</w:t>
            </w:r>
            <w:r w:rsidRPr="0045788A">
              <w:rPr>
                <w:rFonts w:cs="Arial"/>
                <w:szCs w:val="22"/>
              </w:rPr>
              <w:t xml:space="preserve"> review</w:t>
            </w:r>
            <w:r>
              <w:rPr>
                <w:rFonts w:cs="Arial"/>
                <w:szCs w:val="22"/>
              </w:rPr>
              <w:t>ing</w:t>
            </w:r>
            <w:r w:rsidRPr="0045788A">
              <w:rPr>
                <w:rFonts w:cs="Arial"/>
                <w:szCs w:val="22"/>
              </w:rPr>
              <w:t xml:space="preserve"> the submission, Council officers </w:t>
            </w:r>
            <w:r>
              <w:rPr>
                <w:rFonts w:cs="Arial"/>
                <w:szCs w:val="22"/>
              </w:rPr>
              <w:t>negotiated  the following</w:t>
            </w:r>
            <w:r w:rsidRPr="0045788A">
              <w:rPr>
                <w:rFonts w:cs="Arial"/>
                <w:szCs w:val="22"/>
              </w:rPr>
              <w:t xml:space="preserve"> changes to the proposed </w:t>
            </w:r>
            <w:r w:rsidRPr="0045788A">
              <w:rPr>
                <w:rFonts w:cs="Arial"/>
                <w:i/>
                <w:iCs/>
                <w:szCs w:val="22"/>
              </w:rPr>
              <w:t>Development Plan</w:t>
            </w:r>
            <w:r w:rsidRPr="0045788A">
              <w:rPr>
                <w:rFonts w:cs="Arial"/>
                <w:szCs w:val="22"/>
              </w:rPr>
              <w:t xml:space="preserve">: </w:t>
            </w:r>
          </w:p>
          <w:p w14:paraId="7B21DE78" w14:textId="77777777" w:rsidR="005B479F" w:rsidRPr="004540D3" w:rsidRDefault="005B479F" w:rsidP="00BE368F">
            <w:pPr>
              <w:spacing w:after="120"/>
              <w:ind w:left="720" w:hanging="360"/>
              <w:rPr>
                <w:rFonts w:cs="Arial"/>
                <w:szCs w:val="22"/>
              </w:rPr>
            </w:pPr>
            <w:r w:rsidRPr="00D14504">
              <w:rPr>
                <w:rFonts w:ascii="Symbol" w:hAnsi="Symbol" w:cs="Arial"/>
                <w:szCs w:val="22"/>
              </w:rPr>
              <w:t></w:t>
            </w:r>
            <w:r w:rsidRPr="00D14504">
              <w:rPr>
                <w:rFonts w:ascii="Symbol" w:hAnsi="Symbol" w:cs="Arial"/>
                <w:szCs w:val="22"/>
              </w:rPr>
              <w:tab/>
            </w:r>
            <w:r w:rsidRPr="004540D3">
              <w:rPr>
                <w:rFonts w:cs="Arial"/>
                <w:szCs w:val="22"/>
              </w:rPr>
              <w:t xml:space="preserve">Council officers determine than an increase in developable area within the southern section of the site can occur, subject to achieving the retention of an area of open space in accordance with Council’s Open Space Strategy and the South Morang Local Structure Plan, achieving open space embellishment requirements and continued retention of River Red Gums (trees 255, 257, 258). </w:t>
            </w:r>
          </w:p>
        </w:tc>
      </w:tr>
      <w:tr w:rsidR="005B479F" w14:paraId="00D00501" w14:textId="77777777" w:rsidTr="00BE368F">
        <w:tc>
          <w:tcPr>
            <w:tcW w:w="4643" w:type="dxa"/>
            <w:shd w:val="clear" w:color="auto" w:fill="BFBFBF" w:themeFill="background1" w:themeFillShade="BF"/>
          </w:tcPr>
          <w:p w14:paraId="5BD91E10" w14:textId="77777777" w:rsidR="005B479F" w:rsidRDefault="005B479F" w:rsidP="00BE368F">
            <w:pPr>
              <w:spacing w:after="120"/>
              <w:rPr>
                <w:rFonts w:cs="Arial"/>
                <w:szCs w:val="22"/>
              </w:rPr>
            </w:pPr>
            <w:r w:rsidRPr="000F11D9">
              <w:rPr>
                <w:rFonts w:cs="Arial"/>
                <w:b/>
                <w:bCs/>
                <w:szCs w:val="22"/>
              </w:rPr>
              <w:t xml:space="preserve">Submission Summary </w:t>
            </w:r>
          </w:p>
        </w:tc>
        <w:tc>
          <w:tcPr>
            <w:tcW w:w="4644" w:type="dxa"/>
            <w:shd w:val="clear" w:color="auto" w:fill="BFBFBF" w:themeFill="background1" w:themeFillShade="BF"/>
          </w:tcPr>
          <w:p w14:paraId="33633AB5" w14:textId="77777777" w:rsidR="005B479F" w:rsidRPr="0045788A" w:rsidRDefault="005B479F" w:rsidP="00BE368F">
            <w:pPr>
              <w:spacing w:after="120"/>
              <w:rPr>
                <w:rFonts w:cs="Arial"/>
                <w:szCs w:val="22"/>
              </w:rPr>
            </w:pPr>
            <w:r w:rsidRPr="000F11D9">
              <w:rPr>
                <w:rFonts w:cs="Arial"/>
                <w:b/>
                <w:bCs/>
                <w:szCs w:val="22"/>
              </w:rPr>
              <w:t xml:space="preserve">Officer Response </w:t>
            </w:r>
            <w:r>
              <w:rPr>
                <w:rFonts w:cs="Arial"/>
                <w:b/>
                <w:bCs/>
                <w:szCs w:val="22"/>
              </w:rPr>
              <w:t>&amp; Recommendations</w:t>
            </w:r>
          </w:p>
        </w:tc>
      </w:tr>
      <w:tr w:rsidR="005B479F" w14:paraId="47F078D7" w14:textId="77777777" w:rsidTr="00BE368F">
        <w:tc>
          <w:tcPr>
            <w:tcW w:w="9287" w:type="dxa"/>
            <w:gridSpan w:val="2"/>
            <w:shd w:val="clear" w:color="auto" w:fill="F2F2F2" w:themeFill="background1" w:themeFillShade="F2"/>
          </w:tcPr>
          <w:p w14:paraId="475CA345" w14:textId="77777777" w:rsidR="005B479F" w:rsidRPr="0033587D" w:rsidRDefault="005B479F" w:rsidP="00BE368F">
            <w:pPr>
              <w:spacing w:after="120"/>
              <w:rPr>
                <w:rFonts w:cs="Arial"/>
                <w:b/>
                <w:bCs/>
                <w:szCs w:val="22"/>
              </w:rPr>
            </w:pPr>
            <w:r>
              <w:rPr>
                <w:rFonts w:cs="Arial"/>
                <w:b/>
                <w:bCs/>
                <w:szCs w:val="22"/>
              </w:rPr>
              <w:t xml:space="preserve">Fire Rescue Victoria (formally Country Fire Authority)  </w:t>
            </w:r>
          </w:p>
        </w:tc>
      </w:tr>
      <w:tr w:rsidR="005B479F" w14:paraId="64B89A3A" w14:textId="77777777" w:rsidTr="00BE368F">
        <w:tc>
          <w:tcPr>
            <w:tcW w:w="4643" w:type="dxa"/>
          </w:tcPr>
          <w:p w14:paraId="6F58AF30" w14:textId="77777777" w:rsidR="005B479F" w:rsidRDefault="005B479F" w:rsidP="00BE368F">
            <w:pPr>
              <w:spacing w:after="120"/>
              <w:rPr>
                <w:rFonts w:cs="Arial"/>
                <w:szCs w:val="22"/>
              </w:rPr>
            </w:pPr>
            <w:r>
              <w:rPr>
                <w:rFonts w:cs="Arial"/>
                <w:szCs w:val="22"/>
              </w:rPr>
              <w:t xml:space="preserve">Provided support for the proposed </w:t>
            </w:r>
            <w:r w:rsidRPr="0068568B">
              <w:rPr>
                <w:rFonts w:cs="Arial"/>
                <w:i/>
                <w:iCs/>
                <w:szCs w:val="22"/>
              </w:rPr>
              <w:t>Development Plan</w:t>
            </w:r>
            <w:r>
              <w:rPr>
                <w:rFonts w:cs="Arial"/>
                <w:szCs w:val="22"/>
              </w:rPr>
              <w:t xml:space="preserve">. </w:t>
            </w:r>
          </w:p>
        </w:tc>
        <w:tc>
          <w:tcPr>
            <w:tcW w:w="4644" w:type="dxa"/>
          </w:tcPr>
          <w:p w14:paraId="3845B189" w14:textId="77777777" w:rsidR="005B479F" w:rsidRDefault="005B479F" w:rsidP="00BE368F">
            <w:pPr>
              <w:spacing w:after="120"/>
              <w:rPr>
                <w:rFonts w:cs="Arial"/>
                <w:szCs w:val="22"/>
              </w:rPr>
            </w:pPr>
            <w:r>
              <w:rPr>
                <w:rFonts w:cs="Arial"/>
                <w:szCs w:val="22"/>
              </w:rPr>
              <w:t xml:space="preserve">No changes recommended to the proposed </w:t>
            </w:r>
            <w:r w:rsidRPr="0068568B">
              <w:rPr>
                <w:rFonts w:cs="Arial"/>
                <w:i/>
                <w:iCs/>
                <w:szCs w:val="22"/>
              </w:rPr>
              <w:t>Development Plan</w:t>
            </w:r>
            <w:r>
              <w:rPr>
                <w:rFonts w:cs="Arial"/>
                <w:i/>
                <w:iCs/>
                <w:szCs w:val="22"/>
              </w:rPr>
              <w:t>.</w:t>
            </w:r>
            <w:r>
              <w:rPr>
                <w:rFonts w:cs="Arial"/>
                <w:szCs w:val="22"/>
              </w:rPr>
              <w:t xml:space="preserve"> </w:t>
            </w:r>
          </w:p>
        </w:tc>
      </w:tr>
      <w:tr w:rsidR="005B479F" w14:paraId="6B524F18" w14:textId="77777777" w:rsidTr="00BE368F">
        <w:tc>
          <w:tcPr>
            <w:tcW w:w="9287" w:type="dxa"/>
            <w:gridSpan w:val="2"/>
            <w:shd w:val="clear" w:color="auto" w:fill="F2F2F2" w:themeFill="background1" w:themeFillShade="F2"/>
          </w:tcPr>
          <w:p w14:paraId="19018B86" w14:textId="77777777" w:rsidR="005B479F" w:rsidRPr="0033587D" w:rsidRDefault="005B479F" w:rsidP="00BE368F">
            <w:pPr>
              <w:spacing w:after="120"/>
              <w:rPr>
                <w:rFonts w:cs="Arial"/>
                <w:b/>
                <w:bCs/>
                <w:szCs w:val="22"/>
              </w:rPr>
            </w:pPr>
            <w:r w:rsidRPr="0033587D">
              <w:rPr>
                <w:rFonts w:cs="Arial"/>
                <w:b/>
                <w:bCs/>
                <w:szCs w:val="22"/>
              </w:rPr>
              <w:t xml:space="preserve">Environmental Protection Agency </w:t>
            </w:r>
          </w:p>
        </w:tc>
      </w:tr>
      <w:tr w:rsidR="005B479F" w14:paraId="19F114E1" w14:textId="77777777" w:rsidTr="00BE368F">
        <w:tc>
          <w:tcPr>
            <w:tcW w:w="4643" w:type="dxa"/>
          </w:tcPr>
          <w:p w14:paraId="4FB14D7E" w14:textId="77777777" w:rsidR="005B479F" w:rsidRDefault="005B479F" w:rsidP="00BE368F">
            <w:pPr>
              <w:spacing w:after="120"/>
              <w:rPr>
                <w:rFonts w:cs="Arial"/>
                <w:szCs w:val="22"/>
              </w:rPr>
            </w:pPr>
            <w:r>
              <w:rPr>
                <w:rFonts w:cs="Arial"/>
                <w:szCs w:val="22"/>
              </w:rPr>
              <w:t xml:space="preserve">Raised no concerns with the proposed </w:t>
            </w:r>
            <w:r w:rsidRPr="0068568B">
              <w:rPr>
                <w:rFonts w:cs="Arial"/>
                <w:i/>
                <w:iCs/>
                <w:szCs w:val="22"/>
              </w:rPr>
              <w:t>Development Plan</w:t>
            </w:r>
            <w:r>
              <w:rPr>
                <w:rFonts w:cs="Arial"/>
                <w:i/>
                <w:iCs/>
                <w:szCs w:val="22"/>
              </w:rPr>
              <w:t>.</w:t>
            </w:r>
          </w:p>
        </w:tc>
        <w:tc>
          <w:tcPr>
            <w:tcW w:w="4644" w:type="dxa"/>
          </w:tcPr>
          <w:p w14:paraId="5FF6CBB0" w14:textId="77777777" w:rsidR="005B479F" w:rsidRDefault="005B479F" w:rsidP="00BE368F">
            <w:pPr>
              <w:spacing w:after="120"/>
              <w:rPr>
                <w:rFonts w:cs="Arial"/>
                <w:szCs w:val="22"/>
              </w:rPr>
            </w:pPr>
            <w:r>
              <w:rPr>
                <w:rFonts w:cs="Arial"/>
                <w:szCs w:val="22"/>
              </w:rPr>
              <w:t xml:space="preserve">No changes recommended to the proposed </w:t>
            </w:r>
            <w:r w:rsidRPr="0068568B">
              <w:rPr>
                <w:rFonts w:cs="Arial"/>
                <w:i/>
                <w:iCs/>
                <w:szCs w:val="22"/>
              </w:rPr>
              <w:t>Development Plan</w:t>
            </w:r>
            <w:r>
              <w:rPr>
                <w:rFonts w:cs="Arial"/>
                <w:i/>
                <w:iCs/>
                <w:szCs w:val="22"/>
              </w:rPr>
              <w:t>.</w:t>
            </w:r>
          </w:p>
        </w:tc>
      </w:tr>
      <w:tr w:rsidR="005B479F" w14:paraId="2450E91F" w14:textId="77777777" w:rsidTr="00BE368F">
        <w:tc>
          <w:tcPr>
            <w:tcW w:w="9287" w:type="dxa"/>
            <w:gridSpan w:val="2"/>
            <w:shd w:val="clear" w:color="auto" w:fill="F2F2F2" w:themeFill="background1" w:themeFillShade="F2"/>
          </w:tcPr>
          <w:p w14:paraId="50BAAB78" w14:textId="77777777" w:rsidR="005B479F" w:rsidRDefault="005B479F" w:rsidP="00BE368F">
            <w:pPr>
              <w:spacing w:after="120"/>
              <w:rPr>
                <w:rFonts w:cs="Arial"/>
                <w:szCs w:val="22"/>
              </w:rPr>
            </w:pPr>
            <w:r>
              <w:rPr>
                <w:rFonts w:cs="Arial"/>
                <w:b/>
                <w:bCs/>
                <w:szCs w:val="22"/>
              </w:rPr>
              <w:t xml:space="preserve">Melbourne Water </w:t>
            </w:r>
          </w:p>
        </w:tc>
      </w:tr>
      <w:tr w:rsidR="005B479F" w14:paraId="04326B28" w14:textId="77777777" w:rsidTr="00BE368F">
        <w:tc>
          <w:tcPr>
            <w:tcW w:w="4643" w:type="dxa"/>
          </w:tcPr>
          <w:p w14:paraId="4F0C0B86" w14:textId="77777777" w:rsidR="005B479F" w:rsidRDefault="005B479F" w:rsidP="00BE368F">
            <w:pPr>
              <w:spacing w:after="120"/>
              <w:rPr>
                <w:rFonts w:cs="Arial"/>
                <w:szCs w:val="22"/>
              </w:rPr>
            </w:pPr>
            <w:r>
              <w:rPr>
                <w:rFonts w:cs="Arial"/>
                <w:szCs w:val="22"/>
              </w:rPr>
              <w:t xml:space="preserve">Raised no concerns with the proposed </w:t>
            </w:r>
            <w:r w:rsidRPr="0068568B">
              <w:rPr>
                <w:rFonts w:cs="Arial"/>
                <w:i/>
                <w:iCs/>
                <w:szCs w:val="22"/>
              </w:rPr>
              <w:t>Development Plan</w:t>
            </w:r>
            <w:r>
              <w:rPr>
                <w:rFonts w:cs="Arial"/>
                <w:i/>
                <w:iCs/>
                <w:szCs w:val="22"/>
              </w:rPr>
              <w:t>.</w:t>
            </w:r>
          </w:p>
        </w:tc>
        <w:tc>
          <w:tcPr>
            <w:tcW w:w="4644" w:type="dxa"/>
          </w:tcPr>
          <w:p w14:paraId="1C22F58A" w14:textId="77777777" w:rsidR="005B479F" w:rsidRDefault="005B479F" w:rsidP="00BE368F">
            <w:pPr>
              <w:spacing w:after="120"/>
              <w:rPr>
                <w:rFonts w:cs="Arial"/>
                <w:szCs w:val="22"/>
              </w:rPr>
            </w:pPr>
            <w:r>
              <w:rPr>
                <w:rFonts w:cs="Arial"/>
                <w:szCs w:val="22"/>
              </w:rPr>
              <w:t xml:space="preserve">No changes recommended to the proposed </w:t>
            </w:r>
            <w:r w:rsidRPr="0068568B">
              <w:rPr>
                <w:rFonts w:cs="Arial"/>
                <w:i/>
                <w:iCs/>
                <w:szCs w:val="22"/>
              </w:rPr>
              <w:t>Development Plan</w:t>
            </w:r>
            <w:r>
              <w:rPr>
                <w:rFonts w:cs="Arial"/>
                <w:i/>
                <w:iCs/>
                <w:szCs w:val="22"/>
              </w:rPr>
              <w:t>.</w:t>
            </w:r>
          </w:p>
        </w:tc>
      </w:tr>
      <w:tr w:rsidR="005B479F" w14:paraId="0DF04CE6" w14:textId="77777777" w:rsidTr="00BE368F">
        <w:tc>
          <w:tcPr>
            <w:tcW w:w="9287" w:type="dxa"/>
            <w:gridSpan w:val="2"/>
            <w:shd w:val="clear" w:color="auto" w:fill="F2F2F2" w:themeFill="background1" w:themeFillShade="F2"/>
          </w:tcPr>
          <w:p w14:paraId="1D457D9A" w14:textId="77777777" w:rsidR="005B479F" w:rsidRDefault="005B479F" w:rsidP="00BE368F">
            <w:pPr>
              <w:spacing w:after="120"/>
              <w:rPr>
                <w:rFonts w:cs="Arial"/>
                <w:szCs w:val="22"/>
              </w:rPr>
            </w:pPr>
            <w:r>
              <w:rPr>
                <w:rFonts w:cs="Arial"/>
                <w:b/>
                <w:bCs/>
                <w:szCs w:val="22"/>
              </w:rPr>
              <w:t xml:space="preserve">Aus-Net Services  </w:t>
            </w:r>
          </w:p>
        </w:tc>
      </w:tr>
      <w:tr w:rsidR="005B479F" w14:paraId="1FFD9AC3" w14:textId="77777777" w:rsidTr="00BE368F">
        <w:tc>
          <w:tcPr>
            <w:tcW w:w="4643" w:type="dxa"/>
          </w:tcPr>
          <w:p w14:paraId="56C2BFC3" w14:textId="77777777" w:rsidR="005B479F" w:rsidRDefault="005B479F" w:rsidP="00BE368F">
            <w:pPr>
              <w:spacing w:after="120"/>
              <w:rPr>
                <w:rFonts w:cs="Arial"/>
                <w:szCs w:val="22"/>
              </w:rPr>
            </w:pPr>
            <w:r>
              <w:rPr>
                <w:rFonts w:cs="Arial"/>
                <w:szCs w:val="22"/>
              </w:rPr>
              <w:t xml:space="preserve">Raised no concerns with the proposed </w:t>
            </w:r>
            <w:r w:rsidRPr="0068568B">
              <w:rPr>
                <w:rFonts w:cs="Arial"/>
                <w:i/>
                <w:iCs/>
                <w:szCs w:val="22"/>
              </w:rPr>
              <w:t>Development Plan</w:t>
            </w:r>
            <w:r>
              <w:rPr>
                <w:rFonts w:cs="Arial"/>
                <w:i/>
                <w:iCs/>
                <w:szCs w:val="22"/>
              </w:rPr>
              <w:t>.</w:t>
            </w:r>
          </w:p>
        </w:tc>
        <w:tc>
          <w:tcPr>
            <w:tcW w:w="4644" w:type="dxa"/>
          </w:tcPr>
          <w:p w14:paraId="08437C20" w14:textId="77777777" w:rsidR="005B479F" w:rsidRDefault="005B479F" w:rsidP="00BE368F">
            <w:pPr>
              <w:spacing w:after="120"/>
              <w:rPr>
                <w:rFonts w:cs="Arial"/>
                <w:szCs w:val="22"/>
              </w:rPr>
            </w:pPr>
            <w:r>
              <w:rPr>
                <w:rFonts w:cs="Arial"/>
                <w:szCs w:val="22"/>
              </w:rPr>
              <w:t xml:space="preserve">No changes recommended to the proposed </w:t>
            </w:r>
            <w:r w:rsidRPr="0068568B">
              <w:rPr>
                <w:rFonts w:cs="Arial"/>
                <w:i/>
                <w:iCs/>
                <w:szCs w:val="22"/>
              </w:rPr>
              <w:t>Development Plan</w:t>
            </w:r>
            <w:r>
              <w:rPr>
                <w:rFonts w:cs="Arial"/>
                <w:i/>
                <w:iCs/>
                <w:szCs w:val="22"/>
              </w:rPr>
              <w:t>.</w:t>
            </w:r>
          </w:p>
        </w:tc>
      </w:tr>
    </w:tbl>
    <w:p w14:paraId="5F26FB16" w14:textId="77777777" w:rsidR="005B479F" w:rsidRPr="003847D0" w:rsidRDefault="005B479F" w:rsidP="005B479F">
      <w:pPr>
        <w:keepNext/>
        <w:tabs>
          <w:tab w:val="left" w:pos="1134"/>
        </w:tabs>
        <w:spacing w:before="360" w:after="240"/>
        <w:rPr>
          <w:rFonts w:cs="Arial"/>
          <w:b/>
          <w:szCs w:val="22"/>
        </w:rPr>
      </w:pPr>
      <w:r>
        <w:rPr>
          <w:rFonts w:cs="Arial"/>
          <w:b/>
          <w:szCs w:val="22"/>
        </w:rPr>
        <w:t>POST EXHIBITION FINAL REVIEW OF PLAN</w:t>
      </w:r>
    </w:p>
    <w:p w14:paraId="757B696F" w14:textId="77777777" w:rsidR="005B479F" w:rsidRDefault="005B479F" w:rsidP="005B479F">
      <w:pPr>
        <w:spacing w:after="120"/>
        <w:rPr>
          <w:rFonts w:cs="Arial"/>
          <w:szCs w:val="22"/>
        </w:rPr>
      </w:pPr>
      <w:r>
        <w:rPr>
          <w:rFonts w:cs="Arial"/>
          <w:szCs w:val="22"/>
        </w:rPr>
        <w:t xml:space="preserve">In response to submissions to the proposed </w:t>
      </w:r>
      <w:r w:rsidRPr="0068568B">
        <w:rPr>
          <w:rFonts w:cs="Arial"/>
          <w:i/>
          <w:iCs/>
          <w:szCs w:val="22"/>
        </w:rPr>
        <w:t>Development Plan</w:t>
      </w:r>
      <w:r>
        <w:rPr>
          <w:rFonts w:cs="Arial"/>
          <w:szCs w:val="22"/>
        </w:rPr>
        <w:t xml:space="preserve">, Council officers communicated to the proponent and both landowners at 175 and 185 Gordons Road, South Morang the changes required to the proposed </w:t>
      </w:r>
      <w:r w:rsidRPr="0068568B">
        <w:rPr>
          <w:rFonts w:cs="Arial"/>
          <w:i/>
          <w:iCs/>
          <w:szCs w:val="22"/>
        </w:rPr>
        <w:t>Development Plan</w:t>
      </w:r>
      <w:r>
        <w:rPr>
          <w:rFonts w:cs="Arial"/>
          <w:szCs w:val="22"/>
        </w:rPr>
        <w:t>.</w:t>
      </w:r>
    </w:p>
    <w:p w14:paraId="1A88BD7D" w14:textId="77777777" w:rsidR="005B479F" w:rsidRDefault="005B479F" w:rsidP="005B479F">
      <w:pPr>
        <w:spacing w:after="120"/>
        <w:rPr>
          <w:rFonts w:cs="Arial"/>
          <w:szCs w:val="22"/>
        </w:rPr>
      </w:pPr>
      <w:r>
        <w:rPr>
          <w:rFonts w:cs="Arial"/>
          <w:szCs w:val="22"/>
        </w:rPr>
        <w:t xml:space="preserve">Council officers requested the proponent engage with both landowners at 175 and 185 Gordons Road, South Morang to discuss the concerns of both submissions and make changes to the proposed </w:t>
      </w:r>
      <w:r>
        <w:rPr>
          <w:rFonts w:cs="Arial"/>
          <w:i/>
          <w:iCs/>
          <w:szCs w:val="22"/>
        </w:rPr>
        <w:t>Development Plan</w:t>
      </w:r>
      <w:r>
        <w:rPr>
          <w:rFonts w:cs="Arial"/>
          <w:szCs w:val="22"/>
        </w:rPr>
        <w:t xml:space="preserve"> in line with the officer response &amp; recommendations as outlined in the above submission table. </w:t>
      </w:r>
    </w:p>
    <w:p w14:paraId="0ADA291F" w14:textId="77777777" w:rsidR="005B479F" w:rsidRPr="009159F6" w:rsidRDefault="005B479F" w:rsidP="005B479F">
      <w:pPr>
        <w:spacing w:after="120"/>
        <w:rPr>
          <w:rFonts w:cs="Arial"/>
          <w:szCs w:val="22"/>
        </w:rPr>
      </w:pPr>
      <w:r>
        <w:rPr>
          <w:rFonts w:cs="Arial"/>
          <w:szCs w:val="22"/>
        </w:rPr>
        <w:t xml:space="preserve">As a result an amended version of the proposed </w:t>
      </w:r>
      <w:r w:rsidRPr="0068568B">
        <w:rPr>
          <w:rFonts w:cs="Arial"/>
          <w:i/>
          <w:iCs/>
          <w:szCs w:val="22"/>
        </w:rPr>
        <w:t>Development Plan</w:t>
      </w:r>
      <w:r>
        <w:rPr>
          <w:rFonts w:cs="Arial"/>
          <w:szCs w:val="22"/>
        </w:rPr>
        <w:t xml:space="preserve"> Report and Concept Plan (text and plans) was provided to Council officers for comment and is attached to this Report </w:t>
      </w:r>
      <w:r w:rsidRPr="0033587D">
        <w:rPr>
          <w:rFonts w:cs="Arial"/>
          <w:i/>
          <w:iCs/>
          <w:szCs w:val="22"/>
        </w:rPr>
        <w:t>(Attachment 2 and 3).</w:t>
      </w:r>
      <w:r>
        <w:rPr>
          <w:rFonts w:cs="Arial"/>
          <w:szCs w:val="22"/>
        </w:rPr>
        <w:t xml:space="preserve"> </w:t>
      </w:r>
    </w:p>
    <w:p w14:paraId="6E685364" w14:textId="77777777" w:rsidR="005B479F" w:rsidRPr="003847D0" w:rsidRDefault="005B479F" w:rsidP="005B479F">
      <w:pPr>
        <w:keepNext/>
        <w:tabs>
          <w:tab w:val="left" w:pos="1134"/>
        </w:tabs>
        <w:spacing w:before="360" w:after="240"/>
        <w:rPr>
          <w:rFonts w:cs="Arial"/>
          <w:b/>
          <w:szCs w:val="22"/>
        </w:rPr>
      </w:pPr>
      <w:r>
        <w:rPr>
          <w:rFonts w:cs="Arial"/>
          <w:b/>
          <w:szCs w:val="22"/>
        </w:rPr>
        <w:t>CRITICAL DATES</w:t>
      </w:r>
    </w:p>
    <w:tbl>
      <w:tblPr>
        <w:tblStyle w:val="TableGrid"/>
        <w:tblW w:w="0" w:type="auto"/>
        <w:tblLook w:val="04A0" w:firstRow="1" w:lastRow="0" w:firstColumn="1" w:lastColumn="0" w:noHBand="0" w:noVBand="1"/>
      </w:tblPr>
      <w:tblGrid>
        <w:gridCol w:w="4643"/>
        <w:gridCol w:w="4644"/>
      </w:tblGrid>
      <w:tr w:rsidR="005B479F" w14:paraId="666282C2" w14:textId="77777777" w:rsidTr="00BE368F">
        <w:tc>
          <w:tcPr>
            <w:tcW w:w="4643" w:type="dxa"/>
          </w:tcPr>
          <w:p w14:paraId="335407F5" w14:textId="77777777" w:rsidR="005B479F" w:rsidRPr="0059449F" w:rsidRDefault="005B479F" w:rsidP="00BE368F">
            <w:pPr>
              <w:spacing w:after="120"/>
              <w:rPr>
                <w:rFonts w:cs="Arial"/>
                <w:b/>
                <w:bCs/>
                <w:szCs w:val="22"/>
              </w:rPr>
            </w:pPr>
            <w:r w:rsidRPr="0059449F">
              <w:rPr>
                <w:rFonts w:cs="Arial"/>
                <w:b/>
                <w:bCs/>
                <w:szCs w:val="22"/>
              </w:rPr>
              <w:t xml:space="preserve">Original Development Plan Submission </w:t>
            </w:r>
          </w:p>
        </w:tc>
        <w:tc>
          <w:tcPr>
            <w:tcW w:w="4644" w:type="dxa"/>
          </w:tcPr>
          <w:p w14:paraId="39C219BF" w14:textId="77777777" w:rsidR="005B479F" w:rsidRDefault="005B479F" w:rsidP="00BE368F">
            <w:pPr>
              <w:spacing w:after="120"/>
              <w:rPr>
                <w:rFonts w:cs="Arial"/>
                <w:szCs w:val="22"/>
              </w:rPr>
            </w:pPr>
            <w:r>
              <w:rPr>
                <w:rFonts w:cs="Arial"/>
                <w:szCs w:val="22"/>
              </w:rPr>
              <w:t>January 2017</w:t>
            </w:r>
          </w:p>
        </w:tc>
      </w:tr>
      <w:tr w:rsidR="005B479F" w14:paraId="4E6963B6" w14:textId="77777777" w:rsidTr="00BE368F">
        <w:tc>
          <w:tcPr>
            <w:tcW w:w="4643" w:type="dxa"/>
          </w:tcPr>
          <w:p w14:paraId="6C3F4C87" w14:textId="77777777" w:rsidR="005B479F" w:rsidRPr="0059449F" w:rsidRDefault="005B479F" w:rsidP="00BE368F">
            <w:pPr>
              <w:spacing w:after="120"/>
              <w:rPr>
                <w:rFonts w:cs="Arial"/>
                <w:b/>
                <w:bCs/>
                <w:szCs w:val="22"/>
              </w:rPr>
            </w:pPr>
            <w:r w:rsidRPr="0059449F">
              <w:rPr>
                <w:rFonts w:cs="Arial"/>
                <w:b/>
                <w:bCs/>
                <w:szCs w:val="22"/>
              </w:rPr>
              <w:t xml:space="preserve">Victorian Tribunal and Administrative Tribunal Hearing </w:t>
            </w:r>
          </w:p>
        </w:tc>
        <w:tc>
          <w:tcPr>
            <w:tcW w:w="4644" w:type="dxa"/>
          </w:tcPr>
          <w:p w14:paraId="5367C124" w14:textId="77777777" w:rsidR="005B479F" w:rsidRDefault="005B479F" w:rsidP="00BE368F">
            <w:pPr>
              <w:spacing w:after="120"/>
              <w:rPr>
                <w:rFonts w:cs="Arial"/>
                <w:szCs w:val="22"/>
              </w:rPr>
            </w:pPr>
            <w:r>
              <w:rPr>
                <w:rFonts w:cs="Arial"/>
                <w:szCs w:val="22"/>
              </w:rPr>
              <w:t>September 2017</w:t>
            </w:r>
          </w:p>
        </w:tc>
      </w:tr>
      <w:tr w:rsidR="005B479F" w14:paraId="4BBD3447" w14:textId="77777777" w:rsidTr="00BE368F">
        <w:tc>
          <w:tcPr>
            <w:tcW w:w="4643" w:type="dxa"/>
          </w:tcPr>
          <w:p w14:paraId="3C230A98" w14:textId="77777777" w:rsidR="005B479F" w:rsidRPr="0059449F" w:rsidRDefault="005B479F" w:rsidP="00BE368F">
            <w:pPr>
              <w:spacing w:after="120"/>
              <w:rPr>
                <w:rFonts w:cs="Arial"/>
                <w:b/>
                <w:bCs/>
                <w:szCs w:val="22"/>
              </w:rPr>
            </w:pPr>
            <w:r w:rsidRPr="0059449F">
              <w:rPr>
                <w:rFonts w:cs="Arial"/>
                <w:b/>
                <w:bCs/>
                <w:szCs w:val="22"/>
              </w:rPr>
              <w:t>Victorian Tribunal and Administrative Tribunal decision on Development Plan</w:t>
            </w:r>
          </w:p>
        </w:tc>
        <w:tc>
          <w:tcPr>
            <w:tcW w:w="4644" w:type="dxa"/>
          </w:tcPr>
          <w:p w14:paraId="275A3C04" w14:textId="77777777" w:rsidR="005B479F" w:rsidRDefault="005B479F" w:rsidP="00BE368F">
            <w:pPr>
              <w:spacing w:after="120"/>
              <w:rPr>
                <w:rFonts w:cs="Arial"/>
                <w:szCs w:val="22"/>
              </w:rPr>
            </w:pPr>
            <w:r>
              <w:rPr>
                <w:rFonts w:cs="Arial"/>
                <w:szCs w:val="22"/>
              </w:rPr>
              <w:t>April 2018</w:t>
            </w:r>
          </w:p>
        </w:tc>
      </w:tr>
      <w:tr w:rsidR="005B479F" w14:paraId="74510241" w14:textId="77777777" w:rsidTr="00BE368F">
        <w:tc>
          <w:tcPr>
            <w:tcW w:w="4643" w:type="dxa"/>
          </w:tcPr>
          <w:p w14:paraId="348B64EE" w14:textId="77777777" w:rsidR="005B479F" w:rsidRPr="0059449F" w:rsidRDefault="005B479F" w:rsidP="00BE368F">
            <w:pPr>
              <w:spacing w:after="120"/>
              <w:rPr>
                <w:rFonts w:cs="Arial"/>
                <w:b/>
                <w:bCs/>
                <w:szCs w:val="22"/>
              </w:rPr>
            </w:pPr>
            <w:r w:rsidRPr="0059449F">
              <w:rPr>
                <w:rFonts w:cs="Arial"/>
                <w:b/>
                <w:bCs/>
                <w:szCs w:val="22"/>
              </w:rPr>
              <w:t xml:space="preserve">Resubmission of Development Plan </w:t>
            </w:r>
          </w:p>
        </w:tc>
        <w:tc>
          <w:tcPr>
            <w:tcW w:w="4644" w:type="dxa"/>
          </w:tcPr>
          <w:p w14:paraId="62ABCFD5" w14:textId="77777777" w:rsidR="005B479F" w:rsidRDefault="005B479F" w:rsidP="00BE368F">
            <w:pPr>
              <w:spacing w:after="120"/>
              <w:rPr>
                <w:rFonts w:cs="Arial"/>
                <w:szCs w:val="22"/>
              </w:rPr>
            </w:pPr>
            <w:r>
              <w:rPr>
                <w:rFonts w:cs="Arial"/>
                <w:szCs w:val="22"/>
              </w:rPr>
              <w:t>November 2018</w:t>
            </w:r>
          </w:p>
        </w:tc>
      </w:tr>
      <w:tr w:rsidR="005B479F" w14:paraId="4DC7CFDD" w14:textId="77777777" w:rsidTr="00BE368F">
        <w:tc>
          <w:tcPr>
            <w:tcW w:w="4643" w:type="dxa"/>
          </w:tcPr>
          <w:p w14:paraId="62D07CAF" w14:textId="77777777" w:rsidR="005B479F" w:rsidRPr="0059449F" w:rsidRDefault="005B479F" w:rsidP="00BE368F">
            <w:pPr>
              <w:spacing w:after="120"/>
              <w:rPr>
                <w:rFonts w:cs="Arial"/>
                <w:b/>
                <w:bCs/>
                <w:szCs w:val="22"/>
              </w:rPr>
            </w:pPr>
            <w:r>
              <w:rPr>
                <w:rFonts w:cs="Arial"/>
                <w:b/>
                <w:bCs/>
                <w:szCs w:val="22"/>
              </w:rPr>
              <w:t>Further resubmissions of Development Plan proposals in response to Council Requests for Further Information</w:t>
            </w:r>
          </w:p>
        </w:tc>
        <w:tc>
          <w:tcPr>
            <w:tcW w:w="4644" w:type="dxa"/>
          </w:tcPr>
          <w:p w14:paraId="734C3630" w14:textId="77777777" w:rsidR="005B479F" w:rsidRDefault="005B479F" w:rsidP="00BE368F">
            <w:pPr>
              <w:spacing w:after="120"/>
              <w:rPr>
                <w:rFonts w:cs="Arial"/>
                <w:szCs w:val="22"/>
              </w:rPr>
            </w:pPr>
            <w:r>
              <w:rPr>
                <w:rFonts w:cs="Arial"/>
                <w:szCs w:val="22"/>
              </w:rPr>
              <w:t>December 2019, February 2020, April 2020, July 2020</w:t>
            </w:r>
          </w:p>
        </w:tc>
      </w:tr>
      <w:tr w:rsidR="005B479F" w14:paraId="2FEA2E32" w14:textId="77777777" w:rsidTr="00BE368F">
        <w:tc>
          <w:tcPr>
            <w:tcW w:w="4643" w:type="dxa"/>
          </w:tcPr>
          <w:p w14:paraId="057E3804" w14:textId="77777777" w:rsidR="005B479F" w:rsidRPr="0059449F" w:rsidRDefault="005B479F" w:rsidP="00BE368F">
            <w:pPr>
              <w:spacing w:after="120"/>
              <w:rPr>
                <w:rFonts w:cs="Arial"/>
                <w:b/>
                <w:bCs/>
                <w:szCs w:val="22"/>
              </w:rPr>
            </w:pPr>
            <w:r>
              <w:rPr>
                <w:rFonts w:cs="Arial"/>
                <w:b/>
                <w:bCs/>
                <w:szCs w:val="22"/>
              </w:rPr>
              <w:t>Latest resubmission of Development Plan proposal</w:t>
            </w:r>
          </w:p>
        </w:tc>
        <w:tc>
          <w:tcPr>
            <w:tcW w:w="4644" w:type="dxa"/>
          </w:tcPr>
          <w:p w14:paraId="5637A60D" w14:textId="77777777" w:rsidR="005B479F" w:rsidRDefault="005B479F" w:rsidP="00BE368F">
            <w:pPr>
              <w:spacing w:after="120"/>
              <w:rPr>
                <w:rFonts w:cs="Arial"/>
                <w:szCs w:val="22"/>
              </w:rPr>
            </w:pPr>
            <w:r>
              <w:rPr>
                <w:rFonts w:cs="Arial"/>
                <w:szCs w:val="22"/>
              </w:rPr>
              <w:t>December 2020</w:t>
            </w:r>
          </w:p>
        </w:tc>
      </w:tr>
      <w:tr w:rsidR="005B479F" w14:paraId="2F4A558A" w14:textId="77777777" w:rsidTr="00BE368F">
        <w:tc>
          <w:tcPr>
            <w:tcW w:w="4643" w:type="dxa"/>
          </w:tcPr>
          <w:p w14:paraId="45FAF61A" w14:textId="77777777" w:rsidR="005B479F" w:rsidRPr="0059449F" w:rsidRDefault="005B479F" w:rsidP="00BE368F">
            <w:pPr>
              <w:spacing w:after="120"/>
              <w:rPr>
                <w:rFonts w:cs="Arial"/>
                <w:b/>
                <w:bCs/>
                <w:szCs w:val="22"/>
              </w:rPr>
            </w:pPr>
            <w:r>
              <w:rPr>
                <w:rFonts w:cs="Arial"/>
                <w:b/>
                <w:bCs/>
                <w:szCs w:val="22"/>
              </w:rPr>
              <w:t xml:space="preserve">Non-statutory exhibition period </w:t>
            </w:r>
          </w:p>
        </w:tc>
        <w:tc>
          <w:tcPr>
            <w:tcW w:w="4644" w:type="dxa"/>
          </w:tcPr>
          <w:p w14:paraId="47C0174A" w14:textId="77777777" w:rsidR="005B479F" w:rsidRDefault="005B479F" w:rsidP="00BE368F">
            <w:pPr>
              <w:spacing w:after="120"/>
              <w:rPr>
                <w:rFonts w:cs="Arial"/>
                <w:szCs w:val="22"/>
              </w:rPr>
            </w:pPr>
            <w:r>
              <w:rPr>
                <w:rFonts w:cs="Arial"/>
                <w:szCs w:val="22"/>
              </w:rPr>
              <w:t>12 January – 10 February 2021</w:t>
            </w:r>
          </w:p>
        </w:tc>
      </w:tr>
    </w:tbl>
    <w:p w14:paraId="51C058F0" w14:textId="77777777" w:rsidR="005B479F" w:rsidRPr="003847D0" w:rsidRDefault="005B479F" w:rsidP="005B479F">
      <w:pPr>
        <w:keepNext/>
        <w:tabs>
          <w:tab w:val="left" w:pos="1134"/>
        </w:tabs>
        <w:spacing w:before="360" w:after="240"/>
        <w:rPr>
          <w:rFonts w:cs="Arial"/>
          <w:b/>
          <w:szCs w:val="22"/>
        </w:rPr>
      </w:pPr>
      <w:r w:rsidRPr="003847D0">
        <w:rPr>
          <w:rFonts w:cs="Arial"/>
          <w:b/>
          <w:szCs w:val="22"/>
        </w:rPr>
        <w:t>DISCUSSION</w:t>
      </w:r>
    </w:p>
    <w:p w14:paraId="5B20C5CE" w14:textId="77777777" w:rsidR="005B479F" w:rsidRDefault="005B479F" w:rsidP="005B479F">
      <w:pPr>
        <w:spacing w:after="120"/>
        <w:rPr>
          <w:rFonts w:cs="Arial"/>
          <w:szCs w:val="22"/>
        </w:rPr>
      </w:pPr>
      <w:r>
        <w:rPr>
          <w:rFonts w:cs="Arial"/>
          <w:szCs w:val="22"/>
        </w:rPr>
        <w:t xml:space="preserve">One of the key issue affecting amended version of the proposed </w:t>
      </w:r>
      <w:r>
        <w:rPr>
          <w:rFonts w:cs="Arial"/>
          <w:i/>
          <w:iCs/>
          <w:szCs w:val="22"/>
        </w:rPr>
        <w:t xml:space="preserve">Development </w:t>
      </w:r>
      <w:r w:rsidRPr="0024679D">
        <w:rPr>
          <w:rFonts w:cs="Arial"/>
          <w:szCs w:val="22"/>
        </w:rPr>
        <w:t>Plan</w:t>
      </w:r>
      <w:r>
        <w:rPr>
          <w:rFonts w:cs="Arial"/>
          <w:szCs w:val="22"/>
        </w:rPr>
        <w:t xml:space="preserve"> as set out in Attachments 2 and 3 is site access considerations and how each separate landholding could be appropriately delivered in a staged development independently of each other given that the parcels comprising the proposed </w:t>
      </w:r>
      <w:r w:rsidRPr="00940448">
        <w:rPr>
          <w:rFonts w:cs="Arial"/>
          <w:i/>
          <w:iCs/>
          <w:szCs w:val="22"/>
        </w:rPr>
        <w:t>Development Plan</w:t>
      </w:r>
      <w:r>
        <w:rPr>
          <w:rFonts w:cs="Arial"/>
          <w:szCs w:val="22"/>
        </w:rPr>
        <w:t xml:space="preserve"> are owned by different entities. As part of the consideration of the proposed </w:t>
      </w:r>
      <w:r>
        <w:rPr>
          <w:rFonts w:cs="Arial"/>
          <w:i/>
          <w:iCs/>
          <w:szCs w:val="22"/>
        </w:rPr>
        <w:t>Development Plan</w:t>
      </w:r>
      <w:r>
        <w:rPr>
          <w:rFonts w:cs="Arial"/>
          <w:szCs w:val="22"/>
        </w:rPr>
        <w:t>, it was important to ensure that road access to Gordons Road was practical and safe and that there did not end up being any isolated parcels which could not be developed. At the same time, it was also important to ensure that the development parcels were practical and the overall outcome was an appropriate outcome having regard to all of the other relevant planning considerations. (e.g. avoiding “back of fence” style outcomes for instance).</w:t>
      </w:r>
    </w:p>
    <w:p w14:paraId="135148C7" w14:textId="77777777" w:rsidR="005B479F" w:rsidRDefault="005B479F" w:rsidP="005B479F">
      <w:pPr>
        <w:spacing w:after="120"/>
        <w:rPr>
          <w:rFonts w:cs="Arial"/>
          <w:szCs w:val="22"/>
        </w:rPr>
      </w:pPr>
      <w:r>
        <w:rPr>
          <w:rFonts w:cs="Arial"/>
          <w:szCs w:val="22"/>
        </w:rPr>
        <w:t xml:space="preserve">The various issues were considered at length as part of the VCAT Hearing. </w:t>
      </w:r>
    </w:p>
    <w:p w14:paraId="3061C513" w14:textId="77777777" w:rsidR="005B479F" w:rsidRPr="00897055" w:rsidRDefault="005B479F" w:rsidP="005B479F">
      <w:pPr>
        <w:spacing w:after="120"/>
        <w:rPr>
          <w:rFonts w:cs="Arial"/>
          <w:szCs w:val="22"/>
        </w:rPr>
      </w:pPr>
      <w:r>
        <w:rPr>
          <w:rFonts w:cs="Arial"/>
          <w:szCs w:val="22"/>
        </w:rPr>
        <w:t xml:space="preserve">Appropriate site access is required to balance the future potential fragmented nature of development and ensure each landowner can develop independently. Council required that the proposed </w:t>
      </w:r>
      <w:r>
        <w:rPr>
          <w:rFonts w:cs="Arial"/>
          <w:i/>
          <w:iCs/>
          <w:szCs w:val="22"/>
        </w:rPr>
        <w:t xml:space="preserve">Development Plan </w:t>
      </w:r>
      <w:r>
        <w:rPr>
          <w:rFonts w:cs="Arial"/>
          <w:szCs w:val="22"/>
        </w:rPr>
        <w:t xml:space="preserve">produced an outcome which achieved appropriate site access, a logical road network and pedestrian and vehicle connectivity throughout. </w:t>
      </w:r>
    </w:p>
    <w:p w14:paraId="31D22805" w14:textId="77777777" w:rsidR="005B479F" w:rsidRDefault="005B479F" w:rsidP="005B479F">
      <w:pPr>
        <w:spacing w:after="120"/>
        <w:rPr>
          <w:rFonts w:cs="Arial"/>
          <w:szCs w:val="22"/>
        </w:rPr>
      </w:pPr>
      <w:r>
        <w:rPr>
          <w:rFonts w:cs="Arial"/>
          <w:szCs w:val="22"/>
        </w:rPr>
        <w:t xml:space="preserve">The Traffic Impact Assessment prepared as part of the proposed </w:t>
      </w:r>
      <w:r w:rsidRPr="0068568B">
        <w:rPr>
          <w:rFonts w:cs="Arial"/>
          <w:i/>
          <w:iCs/>
          <w:szCs w:val="22"/>
        </w:rPr>
        <w:t>Development Plan</w:t>
      </w:r>
      <w:r>
        <w:rPr>
          <w:rFonts w:cs="Arial"/>
          <w:szCs w:val="22"/>
        </w:rPr>
        <w:t xml:space="preserve"> considered that the existing private driveways currently providing access to individual lots, cannot appropriately service future development as proposed by the proposed </w:t>
      </w:r>
      <w:r w:rsidRPr="0068568B">
        <w:rPr>
          <w:rFonts w:cs="Arial"/>
          <w:i/>
          <w:iCs/>
          <w:szCs w:val="22"/>
        </w:rPr>
        <w:t>Development Plan</w:t>
      </w:r>
      <w:r>
        <w:rPr>
          <w:rFonts w:cs="Arial"/>
          <w:szCs w:val="22"/>
        </w:rPr>
        <w:t xml:space="preserve">, and as a result a highly permeable road network is required across the entire development plan area. In addressing this point, the </w:t>
      </w:r>
      <w:r>
        <w:rPr>
          <w:rFonts w:cs="Arial"/>
          <w:i/>
          <w:iCs/>
          <w:szCs w:val="22"/>
        </w:rPr>
        <w:t xml:space="preserve">Development Plan </w:t>
      </w:r>
      <w:r>
        <w:rPr>
          <w:rFonts w:cs="Arial"/>
          <w:szCs w:val="22"/>
        </w:rPr>
        <w:t xml:space="preserve">provides a road network that connects Gordons Road to Auburn Road and achieves the following requirements: </w:t>
      </w:r>
    </w:p>
    <w:p w14:paraId="6656118B" w14:textId="77777777" w:rsidR="005B479F" w:rsidRPr="004540D3"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Facilitates a 7.3m public road carriageway in accordance with Council’s standards.</w:t>
      </w:r>
    </w:p>
    <w:p w14:paraId="0EEBF783" w14:textId="77777777" w:rsidR="005B479F" w:rsidRPr="004540D3"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 xml:space="preserve">Provides public road access to all five landholdings within the proposed Development Plan in both the interim and ultimate. </w:t>
      </w:r>
    </w:p>
    <w:p w14:paraId="0D83134A" w14:textId="77777777" w:rsidR="005B479F" w:rsidRPr="004540D3"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Limits additional access points to Gordons Road to protect its functionality and safety.</w:t>
      </w:r>
    </w:p>
    <w:p w14:paraId="7887C849" w14:textId="77777777" w:rsidR="005B479F" w:rsidRPr="004540D3"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 xml:space="preserve">Designs roads to allow for the safe and convenient movement of pedestrians, cyclists and service vehicles (such as garbage trucks) both in the interim and ultimate. </w:t>
      </w:r>
    </w:p>
    <w:p w14:paraId="0C1B8086" w14:textId="77777777" w:rsidR="005B479F" w:rsidRDefault="005B479F" w:rsidP="005B479F">
      <w:pPr>
        <w:spacing w:after="120"/>
        <w:rPr>
          <w:rFonts w:cs="Arial"/>
          <w:szCs w:val="22"/>
        </w:rPr>
      </w:pPr>
      <w:r>
        <w:rPr>
          <w:rFonts w:cs="Arial"/>
          <w:szCs w:val="22"/>
        </w:rPr>
        <w:t>In order to achieve the above, two interim road requirements for the properties at 171, 175 and 181 Gordons Road, South Morang are proposed and practical solutions have had to be provided to have regard to how development may transpire.</w:t>
      </w:r>
    </w:p>
    <w:p w14:paraId="161E4CA7" w14:textId="77777777" w:rsidR="005B479F" w:rsidRPr="00D60C07" w:rsidRDefault="005B479F" w:rsidP="005B479F">
      <w:pPr>
        <w:spacing w:after="120"/>
        <w:rPr>
          <w:rFonts w:cs="Arial"/>
          <w:szCs w:val="22"/>
          <w:u w:val="single"/>
        </w:rPr>
      </w:pPr>
      <w:r w:rsidRPr="00D60C07">
        <w:rPr>
          <w:rFonts w:cs="Arial"/>
          <w:szCs w:val="22"/>
          <w:u w:val="single"/>
        </w:rPr>
        <w:t>171 and 175 Gordons Road, South Morang interim and ultimate road requirements</w:t>
      </w:r>
    </w:p>
    <w:p w14:paraId="236F7072" w14:textId="77777777" w:rsidR="005B479F" w:rsidRDefault="005B479F" w:rsidP="005B479F">
      <w:pPr>
        <w:spacing w:after="120"/>
        <w:rPr>
          <w:rFonts w:cs="Arial"/>
          <w:szCs w:val="22"/>
        </w:rPr>
      </w:pPr>
      <w:r>
        <w:rPr>
          <w:rFonts w:cs="Arial"/>
          <w:szCs w:val="22"/>
        </w:rPr>
        <w:t>To ensure either landowner can develop independent of the adjoining landowner</w:t>
      </w:r>
      <w:r w:rsidRPr="00C73E5D">
        <w:rPr>
          <w:rFonts w:cs="Arial"/>
          <w:szCs w:val="22"/>
        </w:rPr>
        <w:t xml:space="preserve"> </w:t>
      </w:r>
      <w:r>
        <w:rPr>
          <w:rFonts w:cs="Arial"/>
          <w:szCs w:val="22"/>
        </w:rPr>
        <w:t xml:space="preserve">an interim road construction is proposed for the Gordons Road connection within 171 and 175 Gordons Road. </w:t>
      </w:r>
    </w:p>
    <w:p w14:paraId="05398DB9" w14:textId="77777777" w:rsidR="005B479F" w:rsidRDefault="005B479F" w:rsidP="005B479F">
      <w:pPr>
        <w:spacing w:after="120"/>
        <w:rPr>
          <w:rFonts w:cs="Arial"/>
          <w:szCs w:val="22"/>
        </w:rPr>
      </w:pPr>
      <w:r>
        <w:rPr>
          <w:rFonts w:cs="Arial"/>
          <w:szCs w:val="22"/>
        </w:rPr>
        <w:t xml:space="preserve">The proposed </w:t>
      </w:r>
      <w:r w:rsidRPr="000E573A">
        <w:rPr>
          <w:rFonts w:cs="Arial"/>
          <w:i/>
          <w:iCs/>
          <w:szCs w:val="22"/>
        </w:rPr>
        <w:t>Development Plan</w:t>
      </w:r>
      <w:r>
        <w:rPr>
          <w:rFonts w:cs="Arial"/>
          <w:szCs w:val="22"/>
        </w:rPr>
        <w:t xml:space="preserve"> shows this road connection centred along both property boundaries, however, the exact location of the connection will be dependent on the sequencing of development. If both lots are to be developed at the same time the connection can be evenly located across both lots. If one lot is developed before the other a greater proportion of the road will need to be provided as follows: </w:t>
      </w:r>
    </w:p>
    <w:p w14:paraId="0BFEB08D" w14:textId="77777777" w:rsidR="005B479F" w:rsidRPr="004540D3" w:rsidRDefault="005B479F" w:rsidP="005B479F">
      <w:pPr>
        <w:spacing w:after="120"/>
        <w:ind w:left="720" w:hanging="360"/>
        <w:rPr>
          <w:rFonts w:cs="Arial"/>
          <w:szCs w:val="22"/>
        </w:rPr>
      </w:pPr>
      <w:r w:rsidRPr="008F6875">
        <w:rPr>
          <w:rFonts w:ascii="Symbol" w:hAnsi="Symbol" w:cs="Arial"/>
          <w:szCs w:val="22"/>
        </w:rPr>
        <w:t></w:t>
      </w:r>
      <w:r w:rsidRPr="008F6875">
        <w:rPr>
          <w:rFonts w:ascii="Symbol" w:hAnsi="Symbol" w:cs="Arial"/>
          <w:szCs w:val="22"/>
        </w:rPr>
        <w:tab/>
      </w:r>
      <w:r w:rsidRPr="004540D3">
        <w:rPr>
          <w:rFonts w:cs="Arial"/>
          <w:szCs w:val="22"/>
        </w:rPr>
        <w:t xml:space="preserve">The first landholding to develop must construct a 6.0m carriageway and 4.5m nature strip along the boundary of the adjoining landholding, constructed as a public road to be transferred to Council. </w:t>
      </w:r>
    </w:p>
    <w:p w14:paraId="44C7C97E" w14:textId="77777777" w:rsidR="005B479F" w:rsidRPr="004540D3" w:rsidRDefault="005B479F" w:rsidP="005B479F">
      <w:pPr>
        <w:spacing w:after="120"/>
        <w:ind w:left="720" w:hanging="360"/>
        <w:rPr>
          <w:rFonts w:cs="Arial"/>
          <w:szCs w:val="22"/>
        </w:rPr>
      </w:pPr>
      <w:r w:rsidRPr="008F6875">
        <w:rPr>
          <w:rFonts w:ascii="Symbol" w:hAnsi="Symbol" w:cs="Arial"/>
          <w:szCs w:val="22"/>
        </w:rPr>
        <w:t></w:t>
      </w:r>
      <w:r w:rsidRPr="008F6875">
        <w:rPr>
          <w:rFonts w:ascii="Symbol" w:hAnsi="Symbol" w:cs="Arial"/>
          <w:szCs w:val="22"/>
        </w:rPr>
        <w:tab/>
      </w:r>
      <w:r w:rsidRPr="004540D3">
        <w:rPr>
          <w:rFonts w:cs="Arial"/>
          <w:szCs w:val="22"/>
        </w:rPr>
        <w:t xml:space="preserve">The second landholding to develop must construct a 1.3m carriageway extension and 4.5m nature strip within their property boundary to complete the road connection to Gordons Road. </w:t>
      </w:r>
    </w:p>
    <w:p w14:paraId="3F89D06C" w14:textId="77777777" w:rsidR="005B479F" w:rsidRDefault="005B479F" w:rsidP="005B479F">
      <w:pPr>
        <w:spacing w:after="120"/>
        <w:rPr>
          <w:rFonts w:cs="Arial"/>
          <w:szCs w:val="22"/>
          <w:u w:val="single"/>
        </w:rPr>
      </w:pPr>
      <w:r>
        <w:rPr>
          <w:rFonts w:cs="Arial"/>
          <w:szCs w:val="22"/>
          <w:u w:val="single"/>
        </w:rPr>
        <w:t>181 Gordons Road, South Morang interim and ultimate road requirements</w:t>
      </w:r>
    </w:p>
    <w:p w14:paraId="250D9D6C" w14:textId="77777777" w:rsidR="005B479F" w:rsidRDefault="005B479F" w:rsidP="005B479F">
      <w:pPr>
        <w:spacing w:after="120"/>
        <w:rPr>
          <w:rFonts w:cs="Arial"/>
          <w:szCs w:val="22"/>
        </w:rPr>
      </w:pPr>
      <w:r>
        <w:rPr>
          <w:rFonts w:cs="Arial"/>
          <w:szCs w:val="22"/>
        </w:rPr>
        <w:t xml:space="preserve">Should the landowners at 175 or 185 Gordons Road not wish to develop, the proposed public road network could result in the future development of land at 181 Gordons Road, South Morang being landlocked and not accessible by a public road. </w:t>
      </w:r>
    </w:p>
    <w:p w14:paraId="165CF813" w14:textId="77777777" w:rsidR="005B479F" w:rsidRDefault="005B479F" w:rsidP="005B479F">
      <w:pPr>
        <w:spacing w:after="120"/>
        <w:rPr>
          <w:rFonts w:cs="Arial"/>
          <w:szCs w:val="22"/>
        </w:rPr>
      </w:pPr>
      <w:r>
        <w:rPr>
          <w:rFonts w:cs="Arial"/>
          <w:szCs w:val="22"/>
        </w:rPr>
        <w:t xml:space="preserve">Therefore, to ensure that 181 Gordons Road, South Morang can develop independent of an adjoining landholding interim site access is proposed as follows: </w:t>
      </w:r>
    </w:p>
    <w:p w14:paraId="07A5C174" w14:textId="77777777" w:rsidR="005B479F" w:rsidRPr="004540D3"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 xml:space="preserve">Constructed along the eastern boundary of 181 Gordons Road, South Morang and must connect public access from Gordons Road to the internal public road network via a laneway to Council’s standards. </w:t>
      </w:r>
    </w:p>
    <w:p w14:paraId="7CFB3CBA" w14:textId="77777777" w:rsidR="005B479F" w:rsidRPr="004540D3" w:rsidRDefault="005B479F" w:rsidP="005B479F">
      <w:pPr>
        <w:spacing w:after="120"/>
        <w:ind w:left="720" w:hanging="360"/>
        <w:rPr>
          <w:rFonts w:cs="Arial"/>
          <w:szCs w:val="22"/>
        </w:rPr>
      </w:pPr>
      <w:r>
        <w:rPr>
          <w:rFonts w:ascii="Symbol" w:hAnsi="Symbol" w:cs="Arial"/>
          <w:szCs w:val="22"/>
        </w:rPr>
        <w:t></w:t>
      </w:r>
      <w:r>
        <w:rPr>
          <w:rFonts w:ascii="Symbol" w:hAnsi="Symbol" w:cs="Arial"/>
          <w:szCs w:val="22"/>
        </w:rPr>
        <w:tab/>
      </w:r>
      <w:r w:rsidRPr="004540D3">
        <w:rPr>
          <w:rFonts w:cs="Arial"/>
          <w:szCs w:val="22"/>
        </w:rPr>
        <w:t xml:space="preserve">Be facilitated through a series of agreements which provides Council and the public access over the temporary accessway, addresses public liabilities and secures the re-alignment of services and closure of the temporary access as part of the ultimate road configuration. </w:t>
      </w:r>
    </w:p>
    <w:p w14:paraId="4D55B79C" w14:textId="77777777" w:rsidR="005B479F" w:rsidRDefault="005B479F" w:rsidP="005B479F">
      <w:pPr>
        <w:spacing w:after="120"/>
        <w:rPr>
          <w:rFonts w:cs="Arial"/>
          <w:szCs w:val="22"/>
        </w:rPr>
      </w:pPr>
      <w:r>
        <w:rPr>
          <w:rFonts w:cs="Arial"/>
          <w:szCs w:val="22"/>
        </w:rPr>
        <w:t xml:space="preserve">The landowner at 181 Gordons Road, South Morang will need to bear all relevant costs associated with the preparation of and execution of the above agreements to give effect to the above requirements before the grant of any planning permit for 181 Gordons Road prior to development of 175 and 185 Gordons Road.  </w:t>
      </w:r>
    </w:p>
    <w:p w14:paraId="6C71C83E" w14:textId="77777777" w:rsidR="005B479F" w:rsidRPr="002818E1" w:rsidRDefault="005B479F" w:rsidP="005B479F">
      <w:pPr>
        <w:spacing w:after="120"/>
        <w:rPr>
          <w:rFonts w:cs="Arial"/>
          <w:szCs w:val="22"/>
        </w:rPr>
      </w:pPr>
      <w:r>
        <w:rPr>
          <w:rFonts w:cs="Arial"/>
          <w:szCs w:val="22"/>
        </w:rPr>
        <w:t xml:space="preserve">Overall, it is considered that the proposed Development Plan in its amended form as per attachments 2 and 3 provides for a practical and positive way forward given the difficulties of the fragmentation of the land within the Development Plan Overlay area.  Council officers have strived to ensure a reasonably balanced outcome for all landowners but have also been cognoscente of the constraints on each of the relevant land parcels.  As far as practicable, officers think that the overall outcome is a fair and reasonable outcome with each parcel having appropriate levels of developable land, road infrastructure, open space and tree conservation and at the same time provides an acceptable outcome for the way that the overall area will be developed. </w:t>
      </w:r>
    </w:p>
    <w:p w14:paraId="641BD3EE" w14:textId="77777777" w:rsidR="005B479F" w:rsidRDefault="005B479F" w:rsidP="005B479F">
      <w:pPr>
        <w:spacing w:after="120"/>
        <w:rPr>
          <w:rFonts w:cs="Arial"/>
          <w:szCs w:val="22"/>
        </w:rPr>
      </w:pPr>
      <w:r>
        <w:rPr>
          <w:rFonts w:cs="Arial"/>
          <w:szCs w:val="22"/>
        </w:rPr>
        <w:t xml:space="preserve">In addition to all of the above considerations, Council officers also had regard to the requirements of Clause 56 to ensure that any subdivision meets the requirements of this clause. </w:t>
      </w:r>
    </w:p>
    <w:p w14:paraId="1A9E3066"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Policy strategy and legislation</w:t>
      </w:r>
    </w:p>
    <w:p w14:paraId="41B371DA" w14:textId="77777777" w:rsidR="005B479F" w:rsidRDefault="005B479F" w:rsidP="005B479F">
      <w:pPr>
        <w:spacing w:after="120"/>
        <w:rPr>
          <w:rFonts w:cs="Arial"/>
          <w:szCs w:val="22"/>
        </w:rPr>
      </w:pPr>
      <w:r>
        <w:rPr>
          <w:rFonts w:cs="Arial"/>
          <w:szCs w:val="22"/>
        </w:rPr>
        <w:t xml:space="preserve">It is considered that the </w:t>
      </w:r>
      <w:r>
        <w:rPr>
          <w:rFonts w:cs="Arial"/>
          <w:i/>
          <w:iCs/>
          <w:szCs w:val="22"/>
        </w:rPr>
        <w:t>165 – 185 Gordons Road, South Morang Development Plan</w:t>
      </w:r>
      <w:r>
        <w:rPr>
          <w:rFonts w:cs="Arial"/>
          <w:szCs w:val="22"/>
        </w:rPr>
        <w:t xml:space="preserve"> in its amended form, as set out in Attachment 2 and 3, is generally consistent with the objectives and general provisions of the State Planning Policy Framework. </w:t>
      </w:r>
    </w:p>
    <w:p w14:paraId="1C2385E6" w14:textId="77777777" w:rsidR="005B479F" w:rsidRDefault="005B479F" w:rsidP="005B479F">
      <w:pPr>
        <w:spacing w:after="120"/>
        <w:rPr>
          <w:rFonts w:cs="Arial"/>
          <w:b/>
          <w:bCs/>
          <w:szCs w:val="22"/>
        </w:rPr>
      </w:pPr>
      <w:r>
        <w:rPr>
          <w:rFonts w:cs="Arial"/>
          <w:b/>
          <w:bCs/>
          <w:szCs w:val="22"/>
        </w:rPr>
        <w:t xml:space="preserve">Clause 11 – Settlement </w:t>
      </w:r>
    </w:p>
    <w:p w14:paraId="19D489E5" w14:textId="77777777" w:rsidR="005B479F" w:rsidRPr="00FA36AE" w:rsidRDefault="005B479F" w:rsidP="005B479F">
      <w:pPr>
        <w:spacing w:after="120"/>
        <w:rPr>
          <w:rFonts w:cs="Arial"/>
          <w:szCs w:val="22"/>
        </w:rPr>
      </w:pPr>
      <w:r>
        <w:rPr>
          <w:rFonts w:cs="Arial"/>
          <w:szCs w:val="22"/>
        </w:rPr>
        <w:t xml:space="preserve">The </w:t>
      </w:r>
      <w:r w:rsidRPr="00CA41D4">
        <w:rPr>
          <w:rFonts w:cs="Arial"/>
          <w:i/>
          <w:iCs/>
          <w:szCs w:val="22"/>
        </w:rPr>
        <w:t>Development Plan</w:t>
      </w:r>
      <w:r>
        <w:rPr>
          <w:rFonts w:cs="Arial"/>
          <w:szCs w:val="22"/>
        </w:rPr>
        <w:t xml:space="preserve"> is consistent with this clause by contributing to a number of facets of planning; including housing diversity, transport links and good urban design. </w:t>
      </w:r>
    </w:p>
    <w:p w14:paraId="09BAD8A8" w14:textId="77777777" w:rsidR="005B479F" w:rsidRDefault="005B479F" w:rsidP="005B479F">
      <w:pPr>
        <w:spacing w:after="120"/>
        <w:rPr>
          <w:rFonts w:cs="Arial"/>
          <w:b/>
          <w:bCs/>
          <w:szCs w:val="22"/>
        </w:rPr>
      </w:pPr>
      <w:r>
        <w:rPr>
          <w:rFonts w:cs="Arial"/>
          <w:b/>
          <w:bCs/>
          <w:szCs w:val="22"/>
        </w:rPr>
        <w:t xml:space="preserve">Clause 15 – Built Environment and Heritage </w:t>
      </w:r>
    </w:p>
    <w:p w14:paraId="60165CED" w14:textId="77777777" w:rsidR="005B479F" w:rsidRPr="00FA36AE" w:rsidRDefault="005B479F" w:rsidP="005B479F">
      <w:pPr>
        <w:spacing w:after="120"/>
        <w:rPr>
          <w:rFonts w:cs="Arial"/>
          <w:szCs w:val="22"/>
        </w:rPr>
      </w:pPr>
      <w:r>
        <w:rPr>
          <w:rFonts w:cs="Arial"/>
          <w:szCs w:val="22"/>
        </w:rPr>
        <w:t xml:space="preserve">The </w:t>
      </w:r>
      <w:r w:rsidRPr="00CA41D4">
        <w:rPr>
          <w:rFonts w:cs="Arial"/>
          <w:i/>
          <w:iCs/>
          <w:szCs w:val="22"/>
        </w:rPr>
        <w:t>Development Plan</w:t>
      </w:r>
      <w:r>
        <w:rPr>
          <w:rFonts w:cs="Arial"/>
          <w:szCs w:val="22"/>
        </w:rPr>
        <w:t xml:space="preserve"> is generally consistent with this clause. The design of the development layout satisfactorily responds to the site features and constraints. The residential development includes elements which will assist in making it attractive, liveable, walkable and cyclable. </w:t>
      </w:r>
    </w:p>
    <w:p w14:paraId="54F7DD44" w14:textId="77777777" w:rsidR="005B479F" w:rsidRDefault="005B479F" w:rsidP="005B479F">
      <w:pPr>
        <w:spacing w:after="120"/>
        <w:rPr>
          <w:rFonts w:cs="Arial"/>
          <w:b/>
          <w:bCs/>
          <w:szCs w:val="22"/>
        </w:rPr>
      </w:pPr>
      <w:r>
        <w:rPr>
          <w:rFonts w:cs="Arial"/>
          <w:b/>
          <w:bCs/>
          <w:szCs w:val="22"/>
        </w:rPr>
        <w:t xml:space="preserve">Clause 16 – Housing </w:t>
      </w:r>
    </w:p>
    <w:p w14:paraId="43F06C7E" w14:textId="77777777" w:rsidR="005B479F" w:rsidRPr="00FA36AE" w:rsidRDefault="005B479F" w:rsidP="005B479F">
      <w:pPr>
        <w:spacing w:after="120"/>
        <w:rPr>
          <w:rFonts w:cs="Arial"/>
          <w:szCs w:val="22"/>
        </w:rPr>
      </w:pPr>
      <w:r>
        <w:rPr>
          <w:rFonts w:cs="Arial"/>
          <w:szCs w:val="22"/>
        </w:rPr>
        <w:t xml:space="preserve">The </w:t>
      </w:r>
      <w:r w:rsidRPr="00CA41D4">
        <w:rPr>
          <w:rFonts w:cs="Arial"/>
          <w:i/>
          <w:iCs/>
          <w:szCs w:val="22"/>
        </w:rPr>
        <w:t>Development Plan</w:t>
      </w:r>
      <w:r>
        <w:rPr>
          <w:rFonts w:cs="Arial"/>
          <w:szCs w:val="22"/>
        </w:rPr>
        <w:t xml:space="preserve"> is generally consistent with this clause. The development increases the supply of housing in an existing urban area across five single dwelling sites. The </w:t>
      </w:r>
      <w:r w:rsidRPr="00CA41D4">
        <w:rPr>
          <w:rFonts w:cs="Arial"/>
          <w:i/>
          <w:iCs/>
          <w:szCs w:val="22"/>
        </w:rPr>
        <w:t>Development Plan</w:t>
      </w:r>
      <w:r>
        <w:rPr>
          <w:rFonts w:cs="Arial"/>
          <w:szCs w:val="22"/>
        </w:rPr>
        <w:t xml:space="preserve"> ensures that the site is connected to the broader area. </w:t>
      </w:r>
    </w:p>
    <w:p w14:paraId="797F0219" w14:textId="77777777" w:rsidR="005B479F" w:rsidRDefault="005B479F" w:rsidP="005B479F">
      <w:pPr>
        <w:spacing w:after="120"/>
        <w:rPr>
          <w:rFonts w:cs="Arial"/>
          <w:b/>
          <w:bCs/>
          <w:szCs w:val="22"/>
        </w:rPr>
      </w:pPr>
      <w:r>
        <w:rPr>
          <w:rFonts w:cs="Arial"/>
          <w:b/>
          <w:bCs/>
          <w:szCs w:val="22"/>
        </w:rPr>
        <w:t xml:space="preserve">Clause 18 – Transport </w:t>
      </w:r>
    </w:p>
    <w:p w14:paraId="1880819B" w14:textId="77777777" w:rsidR="005B479F" w:rsidRPr="002A106F" w:rsidRDefault="005B479F" w:rsidP="005B479F">
      <w:pPr>
        <w:spacing w:after="120"/>
        <w:rPr>
          <w:rFonts w:cs="Arial"/>
          <w:szCs w:val="22"/>
        </w:rPr>
      </w:pPr>
      <w:r>
        <w:rPr>
          <w:rFonts w:cs="Arial"/>
          <w:szCs w:val="22"/>
        </w:rPr>
        <w:t xml:space="preserve">The </w:t>
      </w:r>
      <w:r w:rsidRPr="00CA41D4">
        <w:rPr>
          <w:rFonts w:cs="Arial"/>
          <w:i/>
          <w:iCs/>
          <w:szCs w:val="22"/>
        </w:rPr>
        <w:t>Development Plan</w:t>
      </w:r>
      <w:r>
        <w:rPr>
          <w:rFonts w:cs="Arial"/>
          <w:szCs w:val="22"/>
        </w:rPr>
        <w:t xml:space="preserve"> is consistent with this clause. The </w:t>
      </w:r>
      <w:r w:rsidRPr="00CA41D4">
        <w:rPr>
          <w:rFonts w:cs="Arial"/>
          <w:i/>
          <w:iCs/>
          <w:szCs w:val="22"/>
        </w:rPr>
        <w:t>Development Plan</w:t>
      </w:r>
      <w:r>
        <w:rPr>
          <w:rFonts w:cs="Arial"/>
          <w:szCs w:val="22"/>
        </w:rPr>
        <w:t xml:space="preserve"> includes appropriate walking and cycling infrastructure connections to the existing road and public open space network. </w:t>
      </w:r>
    </w:p>
    <w:p w14:paraId="14F8C8FD" w14:textId="77777777" w:rsidR="005B479F" w:rsidRDefault="005B479F" w:rsidP="005B479F">
      <w:pPr>
        <w:spacing w:after="120"/>
        <w:rPr>
          <w:rFonts w:cs="Arial"/>
          <w:b/>
          <w:bCs/>
          <w:szCs w:val="22"/>
        </w:rPr>
      </w:pPr>
      <w:r>
        <w:rPr>
          <w:rFonts w:cs="Arial"/>
          <w:b/>
          <w:bCs/>
          <w:szCs w:val="22"/>
        </w:rPr>
        <w:t xml:space="preserve">Clause 19 – Infrastructure </w:t>
      </w:r>
    </w:p>
    <w:p w14:paraId="274355CC" w14:textId="77777777" w:rsidR="005B479F" w:rsidRPr="002A106F" w:rsidRDefault="005B479F" w:rsidP="005B479F">
      <w:pPr>
        <w:spacing w:after="120"/>
        <w:rPr>
          <w:rFonts w:cs="Arial"/>
          <w:szCs w:val="22"/>
        </w:rPr>
      </w:pPr>
      <w:r>
        <w:rPr>
          <w:rFonts w:cs="Arial"/>
          <w:szCs w:val="22"/>
        </w:rPr>
        <w:t xml:space="preserve">The </w:t>
      </w:r>
      <w:r w:rsidRPr="00CA41D4">
        <w:rPr>
          <w:rFonts w:cs="Arial"/>
          <w:i/>
          <w:iCs/>
          <w:szCs w:val="22"/>
        </w:rPr>
        <w:t>Development Plan</w:t>
      </w:r>
      <w:r>
        <w:rPr>
          <w:rFonts w:cs="Arial"/>
          <w:szCs w:val="22"/>
        </w:rPr>
        <w:t xml:space="preserve"> is generally consistent with this clause. The development makes provision for appropriate infrastructure to service the development. </w:t>
      </w:r>
    </w:p>
    <w:p w14:paraId="5D3F3C50" w14:textId="77777777" w:rsidR="005B479F" w:rsidRDefault="005B479F" w:rsidP="005B479F">
      <w:pPr>
        <w:keepNext/>
        <w:tabs>
          <w:tab w:val="left" w:pos="1134"/>
        </w:tabs>
        <w:spacing w:before="360" w:after="120"/>
        <w:rPr>
          <w:rFonts w:cs="Arial"/>
          <w:b/>
          <w:caps/>
          <w:smallCaps/>
          <w:szCs w:val="22"/>
        </w:rPr>
      </w:pPr>
      <w:r>
        <w:rPr>
          <w:rFonts w:cs="Arial"/>
          <w:b/>
          <w:caps/>
          <w:smallCaps/>
          <w:szCs w:val="22"/>
        </w:rPr>
        <w:t>link to strategic risks</w:t>
      </w:r>
    </w:p>
    <w:p w14:paraId="5DF9B4A8" w14:textId="77777777" w:rsidR="005B479F" w:rsidRDefault="005B479F" w:rsidP="005B479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Not linked to the risks within the Strategic Risk Register.</w:t>
      </w:r>
    </w:p>
    <w:p w14:paraId="4F948AF0" w14:textId="77777777" w:rsidR="005B479F" w:rsidRDefault="005B479F" w:rsidP="005B479F">
      <w:pPr>
        <w:spacing w:before="240" w:after="120"/>
        <w:rPr>
          <w:rFonts w:cs="Arial"/>
          <w:szCs w:val="22"/>
        </w:rPr>
      </w:pPr>
      <w:r>
        <w:rPr>
          <w:rFonts w:cs="Arial"/>
          <w:szCs w:val="22"/>
        </w:rPr>
        <w:t xml:space="preserve">The </w:t>
      </w:r>
      <w:r w:rsidRPr="00CA41D4">
        <w:rPr>
          <w:rFonts w:cs="Arial"/>
          <w:i/>
          <w:iCs/>
          <w:szCs w:val="22"/>
        </w:rPr>
        <w:t>Development Plan</w:t>
      </w:r>
      <w:r>
        <w:rPr>
          <w:rFonts w:cs="Arial"/>
          <w:szCs w:val="22"/>
        </w:rPr>
        <w:t xml:space="preserve"> and supporting documentation consider the proposal to be appropriate for residential development and will not result in any risks to the community or the broader environment. </w:t>
      </w:r>
    </w:p>
    <w:p w14:paraId="10A30756" w14:textId="77777777" w:rsidR="005B479F" w:rsidRPr="00293712" w:rsidRDefault="005B479F" w:rsidP="005B479F">
      <w:pPr>
        <w:spacing w:before="0"/>
        <w:rPr>
          <w:rFonts w:cs="Arial"/>
          <w:sz w:val="16"/>
          <w:szCs w:val="16"/>
          <w:lang w:val="en-GB"/>
        </w:rPr>
      </w:pPr>
    </w:p>
    <w:p w14:paraId="595D222B" w14:textId="77777777" w:rsidR="005B479F" w:rsidRPr="00CF7B8A" w:rsidRDefault="005B479F" w:rsidP="005B479F">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64F4A0BD" w14:textId="77777777" w:rsidR="005B479F" w:rsidRDefault="005B479F" w:rsidP="005B479F">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Liveable neighbourhoods</w:t>
      </w:r>
    </w:p>
    <w:p w14:paraId="17C759B0" w14:textId="77777777" w:rsidR="005B479F" w:rsidRPr="00CF7B8A" w:rsidRDefault="005B479F" w:rsidP="005B479F">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Well-designed neighbourhoods and vibrant town centres</w:t>
      </w:r>
    </w:p>
    <w:p w14:paraId="55C88569" w14:textId="77777777" w:rsidR="005B479F" w:rsidRPr="00352197" w:rsidRDefault="005B479F" w:rsidP="005B479F">
      <w:pPr>
        <w:rPr>
          <w:rFonts w:cs="Arial"/>
          <w:sz w:val="16"/>
          <w:szCs w:val="16"/>
          <w:lang w:val="en-GB"/>
        </w:rPr>
      </w:pPr>
    </w:p>
    <w:p w14:paraId="08B2EA22" w14:textId="77777777" w:rsidR="005B479F" w:rsidRPr="00C56F13" w:rsidRDefault="005B479F" w:rsidP="005B479F">
      <w:pPr>
        <w:spacing w:after="120"/>
      </w:pPr>
      <w:r>
        <w:t xml:space="preserve">The </w:t>
      </w:r>
      <w:r>
        <w:rPr>
          <w:i/>
          <w:iCs/>
        </w:rPr>
        <w:t xml:space="preserve">165 – 185 Gordons Road, South Morang Development Plan </w:t>
      </w:r>
      <w:r>
        <w:t xml:space="preserve">will ensure that the residential development of the development plan area will be well designed, contribute to housing diversity within the Municipality and responds to the constraints affecting all landholdings. Future residential development will help build connection to place and community through a number of key elements including; permeable street network, cycle and pedestrian links to the Vincent Recreation Reserve and contribution to community infrastructure and open space.  </w:t>
      </w:r>
    </w:p>
    <w:p w14:paraId="52CCDDC9" w14:textId="77777777" w:rsidR="005B479F" w:rsidRPr="000B5287" w:rsidRDefault="005B479F" w:rsidP="005B479F">
      <w:pPr>
        <w:keepNext/>
        <w:tabs>
          <w:tab w:val="left" w:pos="1134"/>
        </w:tabs>
        <w:spacing w:before="360" w:after="240"/>
        <w:rPr>
          <w:rFonts w:cs="Arial"/>
          <w:b/>
          <w:szCs w:val="22"/>
          <w:u w:val="single"/>
        </w:rPr>
      </w:pPr>
      <w:r w:rsidRPr="000B5287">
        <w:rPr>
          <w:rFonts w:cs="Arial"/>
          <w:b/>
          <w:caps/>
          <w:smallCaps/>
          <w:szCs w:val="22"/>
        </w:rPr>
        <w:t>Declarations of Conflicts of Interest</w:t>
      </w:r>
    </w:p>
    <w:p w14:paraId="18655425" w14:textId="77777777" w:rsidR="005B479F" w:rsidRPr="000B5287" w:rsidRDefault="005B479F" w:rsidP="005B479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Rule 47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0259C70B" w14:textId="77777777" w:rsidR="005B479F" w:rsidRPr="000B5287" w:rsidRDefault="005B479F" w:rsidP="005B479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49359BEE" w14:textId="77777777" w:rsidR="005B479F" w:rsidRPr="000B5287" w:rsidRDefault="005B479F" w:rsidP="005B479F">
      <w:pPr>
        <w:keepNext/>
        <w:spacing w:before="360" w:after="240"/>
        <w:rPr>
          <w:rFonts w:cs="Arial"/>
          <w:b/>
          <w:szCs w:val="22"/>
          <w:u w:val="single"/>
        </w:rPr>
      </w:pPr>
      <w:r w:rsidRPr="000B5287">
        <w:rPr>
          <w:rFonts w:cs="Arial"/>
          <w:b/>
          <w:caps/>
          <w:smallCaps/>
          <w:szCs w:val="22"/>
        </w:rPr>
        <w:t>Conclusion</w:t>
      </w:r>
    </w:p>
    <w:p w14:paraId="28ABD660" w14:textId="77777777" w:rsidR="005B479F" w:rsidRDefault="005B479F" w:rsidP="005B479F">
      <w:pPr>
        <w:spacing w:after="120"/>
      </w:pPr>
      <w:r>
        <w:t xml:space="preserve">Extended discussions and negotiation with the proponent by Council officers and through consultation with affected landowners within the relevant area has resulted in an amended version of the proposed </w:t>
      </w:r>
      <w:r>
        <w:rPr>
          <w:i/>
          <w:iCs/>
        </w:rPr>
        <w:t>Development Plan</w:t>
      </w:r>
      <w:r>
        <w:t xml:space="preserve"> that provides for an acceptable  outcome to support future development of the five separate landholdings. </w:t>
      </w:r>
    </w:p>
    <w:p w14:paraId="634BF458" w14:textId="77777777" w:rsidR="005B479F" w:rsidRDefault="005B479F" w:rsidP="005B479F">
      <w:pPr>
        <w:spacing w:after="120"/>
      </w:pPr>
      <w:r>
        <w:t xml:space="preserve">The amended version of the proposed </w:t>
      </w:r>
      <w:r w:rsidRPr="00CA41D4">
        <w:rPr>
          <w:i/>
          <w:iCs/>
        </w:rPr>
        <w:t>Development Plan</w:t>
      </w:r>
      <w:r>
        <w:t xml:space="preserve"> (as per attachments 2 and 3) responds to site access constraints and ensures that future residential development of these landholdings is in keeping with the surrounding residential area.</w:t>
      </w:r>
    </w:p>
    <w:p w14:paraId="73E9BB24" w14:textId="77777777" w:rsidR="005B479F" w:rsidRDefault="005B479F" w:rsidP="005B479F">
      <w:pPr>
        <w:spacing w:after="120"/>
      </w:pPr>
      <w:r>
        <w:t xml:space="preserve">To this end, it is recommended that the </w:t>
      </w:r>
      <w:r w:rsidRPr="00CA41D4">
        <w:rPr>
          <w:i/>
          <w:iCs/>
        </w:rPr>
        <w:t>165 – 185 Gordons Road, South Morang Development Plan</w:t>
      </w:r>
      <w:r>
        <w:t xml:space="preserve"> as contained in Attachments 2 and 3 of this report is approved by Council in accordance with Schedule 6 of the Development Plan Overlay (Clause 43.04) of the Whittlesea Planning Scheme. </w:t>
      </w:r>
    </w:p>
    <w:p w14:paraId="68BD58D9" w14:textId="77777777" w:rsidR="005B479F" w:rsidRPr="00293712" w:rsidRDefault="005B479F" w:rsidP="005B479F">
      <w:pPr>
        <w:spacing w:before="0"/>
        <w:rPr>
          <w:rFonts w:cs="Arial"/>
          <w:sz w:val="16"/>
          <w:szCs w:val="16"/>
          <w:lang w:val="en-GB"/>
        </w:rPr>
      </w:pPr>
    </w:p>
    <w:tbl>
      <w:tblPr>
        <w:tblW w:w="5000" w:type="pct"/>
        <w:tblLook w:val="0000" w:firstRow="0" w:lastRow="0" w:firstColumn="0" w:lastColumn="0" w:noHBand="0" w:noVBand="0"/>
      </w:tblPr>
      <w:tblGrid>
        <w:gridCol w:w="9287"/>
      </w:tblGrid>
      <w:tr w:rsidR="005B479F" w:rsidRPr="002E00C5" w14:paraId="38248CB3" w14:textId="77777777" w:rsidTr="00BE368F">
        <w:tc>
          <w:tcPr>
            <w:tcW w:w="5000" w:type="pct"/>
          </w:tcPr>
          <w:p w14:paraId="430677F0" w14:textId="77777777" w:rsidR="005B479F" w:rsidRPr="000837C9" w:rsidRDefault="005B479F" w:rsidP="006C1EE9">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0837C9">
              <w:rPr>
                <w:rFonts w:cs="Arial"/>
                <w:b/>
                <w:bCs/>
                <w:caps/>
              </w:rPr>
              <w:t>RECOMMENDATION</w:t>
            </w:r>
          </w:p>
          <w:p w14:paraId="6A341CBC" w14:textId="77777777" w:rsidR="005B479F" w:rsidRPr="0032342C" w:rsidRDefault="005B479F" w:rsidP="00BE368F">
            <w:pPr>
              <w:rPr>
                <w:b/>
              </w:rPr>
            </w:pPr>
            <w:r w:rsidRPr="0032342C">
              <w:rPr>
                <w:b/>
              </w:rPr>
              <w:t>THAT Council resolve to:</w:t>
            </w:r>
          </w:p>
          <w:p w14:paraId="6C3F3D5F" w14:textId="77777777" w:rsidR="005B479F" w:rsidRPr="00940448" w:rsidRDefault="005B479F" w:rsidP="00BE368F">
            <w:pPr>
              <w:pStyle w:val="Style1"/>
              <w:numPr>
                <w:ilvl w:val="0"/>
                <w:numId w:val="0"/>
              </w:numPr>
              <w:tabs>
                <w:tab w:val="left" w:pos="567"/>
              </w:tabs>
              <w:ind w:left="567" w:hanging="567"/>
              <w:rPr>
                <w:b/>
                <w:bCs/>
              </w:rPr>
            </w:pPr>
            <w:r w:rsidRPr="00940448">
              <w:rPr>
                <w:b/>
                <w:bCs/>
              </w:rPr>
              <w:t>1.</w:t>
            </w:r>
            <w:r w:rsidRPr="00940448">
              <w:rPr>
                <w:b/>
                <w:bCs/>
              </w:rPr>
              <w:tab/>
              <w:t xml:space="preserve">Approve the </w:t>
            </w:r>
            <w:r w:rsidRPr="00940448">
              <w:rPr>
                <w:b/>
                <w:bCs/>
                <w:i/>
                <w:iCs/>
              </w:rPr>
              <w:t xml:space="preserve">165 – 185 Gordons Road, South Morang Development Plan </w:t>
            </w:r>
            <w:r w:rsidRPr="00940448">
              <w:rPr>
                <w:b/>
                <w:bCs/>
              </w:rPr>
              <w:t xml:space="preserve">(June 2021), in accordance with Schedule 6 to Clause 43.04 of the Whittlesea Planning Scheme; and </w:t>
            </w:r>
          </w:p>
          <w:p w14:paraId="512266FD" w14:textId="77777777" w:rsidR="005B479F" w:rsidRPr="00940448" w:rsidRDefault="005B479F" w:rsidP="00BE368F">
            <w:pPr>
              <w:pStyle w:val="Style1"/>
              <w:numPr>
                <w:ilvl w:val="0"/>
                <w:numId w:val="0"/>
              </w:numPr>
              <w:tabs>
                <w:tab w:val="left" w:pos="567"/>
              </w:tabs>
              <w:ind w:left="567" w:hanging="567"/>
              <w:rPr>
                <w:b/>
                <w:bCs/>
              </w:rPr>
            </w:pPr>
            <w:r w:rsidRPr="00940448">
              <w:rPr>
                <w:b/>
                <w:bCs/>
              </w:rPr>
              <w:t>2.</w:t>
            </w:r>
            <w:r w:rsidRPr="00940448">
              <w:rPr>
                <w:b/>
                <w:bCs/>
              </w:rPr>
              <w:tab/>
              <w:t xml:space="preserve">Notify the proponent, landowners and submitters of the above.  </w:t>
            </w:r>
          </w:p>
          <w:p w14:paraId="2FD5CCF5" w14:textId="77777777" w:rsidR="005B479F" w:rsidRPr="007D0E86" w:rsidRDefault="005B479F" w:rsidP="00BE368F">
            <w:pPr>
              <w:pStyle w:val="Style1"/>
              <w:numPr>
                <w:ilvl w:val="0"/>
                <w:numId w:val="0"/>
              </w:numPr>
              <w:ind w:left="567"/>
            </w:pPr>
          </w:p>
        </w:tc>
      </w:tr>
      <w:tr w:rsidR="006C1EE9" w:rsidRPr="002E00C5" w14:paraId="01043B1E" w14:textId="77777777" w:rsidTr="00BE368F">
        <w:tc>
          <w:tcPr>
            <w:tcW w:w="5000" w:type="pct"/>
          </w:tcPr>
          <w:p w14:paraId="6D36839E" w14:textId="77777777" w:rsidR="006C1EE9" w:rsidRDefault="006C1EE9" w:rsidP="006C1EE9">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215" w:name="PDF2_Recommendations_34681"/>
            <w:bookmarkEnd w:id="215"/>
            <w:r w:rsidRPr="006C1EE9">
              <w:rPr>
                <w:rFonts w:cs="Arial"/>
                <w:b/>
                <w:bCs/>
                <w:caps/>
              </w:rPr>
              <w:t>Council Resolution</w:t>
            </w:r>
          </w:p>
          <w:p w14:paraId="5F64475F" w14:textId="77777777" w:rsidR="006C1EE9" w:rsidRDefault="006C1EE9" w:rsidP="006C1EE9">
            <w:pPr>
              <w:tabs>
                <w:tab w:val="left" w:pos="2268"/>
              </w:tabs>
              <w:rPr>
                <w:rFonts w:cs="Arial"/>
                <w:b/>
                <w:i/>
              </w:rPr>
            </w:pPr>
            <w:bookmarkStart w:id="216" w:name="MoverSeconder_34681"/>
            <w:r w:rsidRPr="006C1EE9">
              <w:rPr>
                <w:rFonts w:cs="Arial"/>
                <w:b/>
                <w:i/>
                <w:caps/>
              </w:rPr>
              <w:t>Moved:</w:t>
            </w:r>
            <w:r w:rsidRPr="006C1EE9">
              <w:rPr>
                <w:rFonts w:cs="Arial"/>
                <w:b/>
                <w:i/>
                <w:caps/>
              </w:rPr>
              <w:tab/>
            </w:r>
            <w:r w:rsidRPr="006C1EE9">
              <w:rPr>
                <w:rFonts w:cs="Arial"/>
                <w:b/>
                <w:i/>
              </w:rPr>
              <w:t>Administrator Eddy</w:t>
            </w:r>
          </w:p>
          <w:p w14:paraId="2512F4D6" w14:textId="77777777" w:rsidR="006C1EE9" w:rsidRDefault="006C1EE9" w:rsidP="006C1EE9">
            <w:pPr>
              <w:tabs>
                <w:tab w:val="left" w:pos="2268"/>
              </w:tabs>
              <w:spacing w:before="0"/>
              <w:rPr>
                <w:rFonts w:cs="Arial"/>
                <w:b/>
                <w:i/>
              </w:rPr>
            </w:pPr>
            <w:r w:rsidRPr="006C1EE9">
              <w:rPr>
                <w:rFonts w:cs="Arial"/>
                <w:b/>
                <w:i/>
                <w:caps/>
              </w:rPr>
              <w:t>Seconded:</w:t>
            </w:r>
            <w:r w:rsidRPr="006C1EE9">
              <w:rPr>
                <w:rFonts w:cs="Arial"/>
                <w:b/>
                <w:i/>
                <w:caps/>
              </w:rPr>
              <w:tab/>
            </w:r>
            <w:r w:rsidRPr="006C1EE9">
              <w:rPr>
                <w:rFonts w:cs="Arial"/>
                <w:b/>
                <w:i/>
              </w:rPr>
              <w:t xml:space="preserve">Chairperson Wilson </w:t>
            </w:r>
          </w:p>
          <w:bookmarkEnd w:id="216"/>
          <w:p w14:paraId="634769BE" w14:textId="77777777" w:rsidR="006C1EE9" w:rsidRPr="006C1EE9" w:rsidRDefault="006C1EE9" w:rsidP="006C1EE9">
            <w:pPr>
              <w:tabs>
                <w:tab w:val="left" w:pos="2268"/>
              </w:tabs>
              <w:spacing w:before="0"/>
            </w:pPr>
          </w:p>
          <w:p w14:paraId="45B07A1C" w14:textId="77777777" w:rsidR="006C1EE9" w:rsidRDefault="006C1EE9" w:rsidP="006C1EE9">
            <w:pPr>
              <w:rPr>
                <w:rFonts w:cs="Arial"/>
                <w:b/>
              </w:rPr>
            </w:pPr>
            <w:r w:rsidRPr="006C1EE9">
              <w:rPr>
                <w:rFonts w:cs="Arial"/>
                <w:b/>
              </w:rPr>
              <w:t>THAT Council resolve to adopt the Recommendation.</w:t>
            </w:r>
            <w:bookmarkStart w:id="217" w:name="Carried_34681"/>
          </w:p>
          <w:p w14:paraId="1E496714" w14:textId="77777777" w:rsidR="006C1EE9" w:rsidRPr="006C1EE9" w:rsidRDefault="006C1EE9" w:rsidP="006C1EE9">
            <w:pPr>
              <w:jc w:val="right"/>
            </w:pPr>
            <w:r w:rsidRPr="006C1EE9">
              <w:rPr>
                <w:rFonts w:cs="Arial"/>
                <w:b/>
                <w:caps/>
              </w:rPr>
              <w:t>Carried</w:t>
            </w:r>
            <w:bookmarkEnd w:id="217"/>
          </w:p>
        </w:tc>
      </w:tr>
    </w:tbl>
    <w:p w14:paraId="1A5CA101" w14:textId="77777777" w:rsidR="005B479F" w:rsidRDefault="005B479F" w:rsidP="005B479F">
      <w:pPr>
        <w:jc w:val="center"/>
        <w:sectPr w:rsidR="005B479F" w:rsidSect="005B479F">
          <w:headerReference w:type="even" r:id="rId386"/>
          <w:headerReference w:type="default" r:id="rId387"/>
          <w:footerReference w:type="even" r:id="rId388"/>
          <w:footerReference w:type="default" r:id="rId389"/>
          <w:headerReference w:type="first" r:id="rId390"/>
          <w:footerReference w:type="first" r:id="rId391"/>
          <w:type w:val="oddPage"/>
          <w:pgSz w:w="11907" w:h="16839" w:code="9"/>
          <w:pgMar w:top="1134" w:right="1418" w:bottom="851" w:left="1418" w:header="851" w:footer="567" w:gutter="0"/>
          <w:cols w:space="720"/>
          <w:formProt w:val="0"/>
          <w:docGrid w:linePitch="299"/>
        </w:sectPr>
      </w:pPr>
      <w:r>
        <w:t xml:space="preserve"> </w:t>
      </w:r>
      <w:bookmarkStart w:id="218" w:name="PageSet_Report_34681"/>
      <w:bookmarkEnd w:id="218"/>
    </w:p>
    <w:p w14:paraId="6E995231" w14:textId="77777777" w:rsidR="005B479F" w:rsidRDefault="005B479F" w:rsidP="005B479F">
      <w:pPr>
        <w:jc w:val="center"/>
        <w:sectPr w:rsidR="005B479F" w:rsidSect="005B479F">
          <w:headerReference w:type="even" r:id="rId392"/>
          <w:headerReference w:type="default" r:id="rId393"/>
          <w:footerReference w:type="even" r:id="rId394"/>
          <w:footerReference w:type="default" r:id="rId395"/>
          <w:headerReference w:type="first" r:id="rId396"/>
          <w:footerReference w:type="first" r:id="rId397"/>
          <w:type w:val="oddPage"/>
          <w:pgSz w:w="23814" w:h="16839" w:orient="landscape" w:code="9"/>
          <w:pgMar w:top="1021" w:right="1021" w:bottom="1021" w:left="1021" w:header="425" w:footer="425" w:gutter="0"/>
          <w:cols w:space="720"/>
          <w:formProt w:val="0"/>
          <w:docGrid w:linePitch="299"/>
        </w:sectPr>
      </w:pPr>
      <w:bookmarkStart w:id="219" w:name="PDF3_Attachment_34681_1"/>
      <w:bookmarkEnd w:id="219"/>
      <w:r>
        <w:rPr>
          <w:noProof/>
          <w:lang w:eastAsia="en-AU"/>
        </w:rPr>
        <w:drawing>
          <wp:inline distT="0" distB="0" distL="0" distR="0" wp14:anchorId="5A42FD98" wp14:editId="5707960C">
            <wp:extent cx="13063111" cy="9167791"/>
            <wp:effectExtent l="0" t="0" r="5715"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extLst>
                        <a:ext uri="{28A0092B-C50C-407E-A947-70E740481C1C}">
                          <a14:useLocalDpi xmlns:a14="http://schemas.microsoft.com/office/drawing/2010/main" val="0"/>
                        </a:ext>
                      </a:extLst>
                    </a:blip>
                    <a:srcRect l="671" t="950" r="671" b="950"/>
                    <a:stretch>
                      <a:fillRect/>
                    </a:stretch>
                  </pic:blipFill>
                  <pic:spPr>
                    <a:xfrm>
                      <a:off x="0" y="0"/>
                      <a:ext cx="13063111" cy="9167791"/>
                    </a:xfrm>
                    <a:prstGeom prst="rect">
                      <a:avLst/>
                    </a:prstGeom>
                  </pic:spPr>
                </pic:pic>
              </a:graphicData>
            </a:graphic>
          </wp:inline>
        </w:drawing>
      </w:r>
      <w:bookmarkStart w:id="220" w:name="INF_EndOfAttachment_34681_1"/>
      <w:bookmarkEnd w:id="220"/>
    </w:p>
    <w:p w14:paraId="0AF31B4D" w14:textId="77777777" w:rsidR="005B479F" w:rsidRDefault="005B479F" w:rsidP="005B479F">
      <w:pPr>
        <w:jc w:val="center"/>
        <w:sectPr w:rsidR="005B479F" w:rsidSect="005B479F">
          <w:headerReference w:type="even" r:id="rId399"/>
          <w:headerReference w:type="default" r:id="rId400"/>
          <w:footerReference w:type="even" r:id="rId401"/>
          <w:footerReference w:type="default" r:id="rId402"/>
          <w:headerReference w:type="first" r:id="rId403"/>
          <w:footerReference w:type="first" r:id="rId404"/>
          <w:type w:val="oddPage"/>
          <w:pgSz w:w="23814" w:h="16839" w:orient="landscape" w:code="9"/>
          <w:pgMar w:top="1021" w:right="1021" w:bottom="1021" w:left="1021" w:header="425" w:footer="425" w:gutter="0"/>
          <w:cols w:space="720"/>
          <w:formProt w:val="0"/>
          <w:docGrid w:linePitch="299"/>
        </w:sectPr>
      </w:pPr>
      <w:bookmarkStart w:id="221" w:name="PDF3_Attachment_34681_2"/>
      <w:bookmarkEnd w:id="221"/>
      <w:r>
        <w:rPr>
          <w:noProof/>
          <w:lang w:eastAsia="en-AU"/>
        </w:rPr>
        <w:drawing>
          <wp:inline distT="0" distB="0" distL="0" distR="0" wp14:anchorId="59141E6D" wp14:editId="73E03428">
            <wp:extent cx="13063111" cy="9167791"/>
            <wp:effectExtent l="0" t="0" r="5715"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extLst>
                        <a:ext uri="{28A0092B-C50C-407E-A947-70E740481C1C}">
                          <a14:useLocalDpi xmlns:a14="http://schemas.microsoft.com/office/drawing/2010/main" val="0"/>
                        </a:ext>
                      </a:extLst>
                    </a:blip>
                    <a:srcRect l="671" t="950" r="671" b="950"/>
                    <a:stretch>
                      <a:fillRect/>
                    </a:stretch>
                  </pic:blipFill>
                  <pic:spPr>
                    <a:xfrm>
                      <a:off x="0" y="0"/>
                      <a:ext cx="13063111" cy="9167791"/>
                    </a:xfrm>
                    <a:prstGeom prst="rect">
                      <a:avLst/>
                    </a:prstGeom>
                  </pic:spPr>
                </pic:pic>
              </a:graphicData>
            </a:graphic>
          </wp:inline>
        </w:drawing>
      </w:r>
      <w:bookmarkStart w:id="222" w:name="INF_EndOfAttachment_34681_2"/>
      <w:bookmarkEnd w:id="222"/>
    </w:p>
    <w:p w14:paraId="2B6B0DA6" w14:textId="77777777" w:rsidR="005B479F" w:rsidRDefault="005B479F" w:rsidP="005B479F">
      <w:pPr>
        <w:jc w:val="center"/>
      </w:pPr>
      <w:bookmarkStart w:id="223" w:name="PDF3_Attachment_34681_3"/>
      <w:bookmarkEnd w:id="223"/>
      <w:r>
        <w:rPr>
          <w:noProof/>
          <w:lang w:eastAsia="en-AU"/>
        </w:rPr>
        <w:drawing>
          <wp:inline distT="0" distB="0" distL="0" distR="0" wp14:anchorId="7B3DC655" wp14:editId="0BEEA8FD">
            <wp:extent cx="6213475" cy="8864348"/>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44F76761" w14:textId="77777777" w:rsidR="005B479F" w:rsidRDefault="005B479F" w:rsidP="005B479F">
      <w:pPr>
        <w:spacing w:before="0"/>
        <w:jc w:val="left"/>
      </w:pPr>
      <w:r>
        <w:br w:type="page"/>
      </w:r>
    </w:p>
    <w:p w14:paraId="6245D86A" w14:textId="77777777" w:rsidR="005B479F" w:rsidRDefault="005B479F" w:rsidP="005B479F">
      <w:pPr>
        <w:jc w:val="center"/>
      </w:pPr>
      <w:r>
        <w:rPr>
          <w:noProof/>
          <w:lang w:eastAsia="en-AU"/>
        </w:rPr>
        <w:drawing>
          <wp:inline distT="0" distB="0" distL="0" distR="0" wp14:anchorId="5DD599FF" wp14:editId="6681AC4B">
            <wp:extent cx="6213475" cy="8867044"/>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2C8C5518" w14:textId="77777777" w:rsidR="005B479F" w:rsidRDefault="005B479F" w:rsidP="005B479F">
      <w:pPr>
        <w:spacing w:before="0"/>
        <w:jc w:val="left"/>
      </w:pPr>
      <w:r>
        <w:br w:type="page"/>
      </w:r>
    </w:p>
    <w:p w14:paraId="1EA9337E" w14:textId="77777777" w:rsidR="005B479F" w:rsidRDefault="005B479F" w:rsidP="005B479F">
      <w:pPr>
        <w:jc w:val="center"/>
      </w:pPr>
      <w:r>
        <w:rPr>
          <w:noProof/>
          <w:lang w:eastAsia="en-AU"/>
        </w:rPr>
        <w:drawing>
          <wp:inline distT="0" distB="0" distL="0" distR="0" wp14:anchorId="17BB9F3A" wp14:editId="13D82FB7">
            <wp:extent cx="6213475" cy="8867044"/>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5C291DF9" w14:textId="77777777" w:rsidR="005B479F" w:rsidRDefault="005B479F" w:rsidP="005B479F">
      <w:pPr>
        <w:spacing w:before="0"/>
        <w:jc w:val="left"/>
      </w:pPr>
      <w:r>
        <w:br w:type="page"/>
      </w:r>
    </w:p>
    <w:p w14:paraId="306FB1F3" w14:textId="77777777" w:rsidR="005B479F" w:rsidRDefault="005B479F" w:rsidP="005B479F">
      <w:pPr>
        <w:jc w:val="center"/>
      </w:pPr>
      <w:r>
        <w:rPr>
          <w:noProof/>
          <w:lang w:eastAsia="en-AU"/>
        </w:rPr>
        <w:drawing>
          <wp:inline distT="0" distB="0" distL="0" distR="0" wp14:anchorId="67AB496F" wp14:editId="312D0BE1">
            <wp:extent cx="6213475" cy="8867044"/>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480A7E9C" w14:textId="77777777" w:rsidR="005B479F" w:rsidRDefault="005B479F" w:rsidP="005B479F">
      <w:pPr>
        <w:spacing w:before="0"/>
        <w:jc w:val="left"/>
      </w:pPr>
      <w:r>
        <w:br w:type="page"/>
      </w:r>
    </w:p>
    <w:p w14:paraId="55A7FD83" w14:textId="77777777" w:rsidR="005B479F" w:rsidRDefault="005B479F" w:rsidP="005B479F">
      <w:pPr>
        <w:jc w:val="center"/>
      </w:pPr>
      <w:r>
        <w:rPr>
          <w:noProof/>
          <w:lang w:eastAsia="en-AU"/>
        </w:rPr>
        <w:drawing>
          <wp:inline distT="0" distB="0" distL="0" distR="0" wp14:anchorId="282D8770" wp14:editId="75B19F36">
            <wp:extent cx="6213475" cy="8867044"/>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28B57870" w14:textId="77777777" w:rsidR="005B479F" w:rsidRDefault="005B479F" w:rsidP="005B479F">
      <w:pPr>
        <w:spacing w:before="0"/>
        <w:jc w:val="left"/>
      </w:pPr>
      <w:r>
        <w:br w:type="page"/>
      </w:r>
    </w:p>
    <w:p w14:paraId="54DA1F1A" w14:textId="77777777" w:rsidR="005B479F" w:rsidRDefault="005B479F" w:rsidP="005B479F">
      <w:pPr>
        <w:jc w:val="center"/>
      </w:pPr>
      <w:r>
        <w:rPr>
          <w:noProof/>
          <w:lang w:eastAsia="en-AU"/>
        </w:rPr>
        <w:drawing>
          <wp:inline distT="0" distB="0" distL="0" distR="0" wp14:anchorId="3A35DE6B" wp14:editId="3FA275D4">
            <wp:extent cx="6213475" cy="8867044"/>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4EE80E0C" w14:textId="77777777" w:rsidR="005B479F" w:rsidRDefault="005B479F" w:rsidP="005B479F">
      <w:pPr>
        <w:spacing w:before="0"/>
        <w:jc w:val="left"/>
      </w:pPr>
      <w:r>
        <w:br w:type="page"/>
      </w:r>
    </w:p>
    <w:p w14:paraId="376FC7E3" w14:textId="77777777" w:rsidR="005B479F" w:rsidRDefault="005B479F" w:rsidP="005B479F">
      <w:pPr>
        <w:jc w:val="center"/>
      </w:pPr>
      <w:r>
        <w:rPr>
          <w:noProof/>
          <w:lang w:eastAsia="en-AU"/>
        </w:rPr>
        <w:drawing>
          <wp:inline distT="0" distB="0" distL="0" distR="0" wp14:anchorId="568F2061" wp14:editId="4BDA0553">
            <wp:extent cx="6213475" cy="8867044"/>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56542E06" w14:textId="77777777" w:rsidR="005B479F" w:rsidRDefault="005B479F" w:rsidP="005B479F">
      <w:pPr>
        <w:spacing w:before="0"/>
        <w:jc w:val="left"/>
      </w:pPr>
      <w:r>
        <w:br w:type="page"/>
      </w:r>
    </w:p>
    <w:p w14:paraId="76767EDB" w14:textId="77777777" w:rsidR="005B479F" w:rsidRDefault="005B479F" w:rsidP="005B479F">
      <w:pPr>
        <w:jc w:val="center"/>
        <w:sectPr w:rsidR="005B479F" w:rsidSect="005B479F">
          <w:headerReference w:type="even" r:id="rId413"/>
          <w:headerReference w:type="default" r:id="rId414"/>
          <w:footerReference w:type="even" r:id="rId415"/>
          <w:footerReference w:type="default" r:id="rId416"/>
          <w:headerReference w:type="first" r:id="rId417"/>
          <w:footerReference w:type="first" r:id="rId418"/>
          <w:type w:val="oddPage"/>
          <w:pgSz w:w="11907" w:h="16839" w:code="9"/>
          <w:pgMar w:top="1021" w:right="1021" w:bottom="1021" w:left="1021" w:header="425" w:footer="425" w:gutter="0"/>
          <w:cols w:space="720"/>
          <w:formProt w:val="0"/>
          <w:docGrid w:linePitch="299"/>
        </w:sectPr>
      </w:pPr>
      <w:r>
        <w:rPr>
          <w:noProof/>
          <w:lang w:eastAsia="en-AU"/>
        </w:rPr>
        <w:drawing>
          <wp:inline distT="0" distB="0" distL="0" distR="0" wp14:anchorId="060B2410" wp14:editId="7473244B">
            <wp:extent cx="6213475" cy="8867044"/>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AEDA03A" w14:textId="77777777" w:rsidR="005B479F" w:rsidRDefault="005B479F" w:rsidP="005B479F">
      <w:pPr>
        <w:jc w:val="center"/>
        <w:sectPr w:rsidR="005B479F" w:rsidSect="005B479F">
          <w:headerReference w:type="even" r:id="rId420"/>
          <w:headerReference w:type="default" r:id="rId421"/>
          <w:footerReference w:type="even" r:id="rId422"/>
          <w:footerReference w:type="default" r:id="rId423"/>
          <w:headerReference w:type="first" r:id="rId424"/>
          <w:footerReference w:type="first" r:id="rId425"/>
          <w:pgSz w:w="23814" w:h="16839" w:orient="landscape" w:code="9"/>
          <w:pgMar w:top="1021" w:right="1021" w:bottom="1021" w:left="1021" w:header="425" w:footer="425" w:gutter="0"/>
          <w:cols w:space="720"/>
          <w:formProt w:val="0"/>
          <w:docGrid w:linePitch="299"/>
        </w:sectPr>
      </w:pPr>
      <w:bookmarkStart w:id="224" w:name="PDF3_Section_34681_3_2"/>
      <w:bookmarkEnd w:id="224"/>
      <w:r>
        <w:rPr>
          <w:noProof/>
          <w:lang w:eastAsia="en-AU"/>
        </w:rPr>
        <w:drawing>
          <wp:inline distT="0" distB="0" distL="0" distR="0" wp14:anchorId="00445114" wp14:editId="57E71B3F">
            <wp:extent cx="13057443" cy="9167748"/>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extLst>
                        <a:ext uri="{28A0092B-C50C-407E-A947-70E740481C1C}">
                          <a14:useLocalDpi xmlns:a14="http://schemas.microsoft.com/office/drawing/2010/main" val="0"/>
                        </a:ext>
                      </a:extLst>
                    </a:blip>
                    <a:srcRect l="671" t="950" r="671" b="950"/>
                    <a:stretch>
                      <a:fillRect/>
                    </a:stretch>
                  </pic:blipFill>
                  <pic:spPr>
                    <a:xfrm>
                      <a:off x="0" y="0"/>
                      <a:ext cx="13057443" cy="9167748"/>
                    </a:xfrm>
                    <a:prstGeom prst="rect">
                      <a:avLst/>
                    </a:prstGeom>
                  </pic:spPr>
                </pic:pic>
              </a:graphicData>
            </a:graphic>
          </wp:inline>
        </w:drawing>
      </w:r>
    </w:p>
    <w:p w14:paraId="4928B6E6" w14:textId="77777777" w:rsidR="005B479F" w:rsidRDefault="005B479F" w:rsidP="005B479F">
      <w:pPr>
        <w:jc w:val="center"/>
        <w:sectPr w:rsidR="005B479F" w:rsidSect="005B479F">
          <w:headerReference w:type="even" r:id="rId426"/>
          <w:headerReference w:type="default" r:id="rId427"/>
          <w:footerReference w:type="even" r:id="rId428"/>
          <w:footerReference w:type="default" r:id="rId429"/>
          <w:headerReference w:type="first" r:id="rId430"/>
          <w:footerReference w:type="first" r:id="rId431"/>
          <w:pgSz w:w="11907" w:h="16839" w:code="9"/>
          <w:pgMar w:top="1021" w:right="1021" w:bottom="1021" w:left="1021" w:header="425" w:footer="425" w:gutter="0"/>
          <w:cols w:space="720"/>
          <w:formProt w:val="0"/>
          <w:docGrid w:linePitch="299"/>
        </w:sectPr>
      </w:pPr>
      <w:bookmarkStart w:id="225" w:name="PDF3_Section_34681_3_3"/>
      <w:bookmarkEnd w:id="225"/>
      <w:r>
        <w:rPr>
          <w:noProof/>
          <w:lang w:eastAsia="en-AU"/>
        </w:rPr>
        <w:drawing>
          <wp:inline distT="0" distB="0" distL="0" distR="0" wp14:anchorId="580D1575" wp14:editId="08FCFC01">
            <wp:extent cx="6213475" cy="8867044"/>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9FD69A0" w14:textId="77777777" w:rsidR="005B479F" w:rsidRDefault="005B479F" w:rsidP="005B479F">
      <w:pPr>
        <w:jc w:val="center"/>
        <w:sectPr w:rsidR="005B479F" w:rsidSect="005B479F">
          <w:headerReference w:type="even" r:id="rId433"/>
          <w:headerReference w:type="default" r:id="rId434"/>
          <w:footerReference w:type="even" r:id="rId435"/>
          <w:footerReference w:type="default" r:id="rId436"/>
          <w:headerReference w:type="first" r:id="rId437"/>
          <w:footerReference w:type="first" r:id="rId438"/>
          <w:pgSz w:w="23814" w:h="16839" w:orient="landscape" w:code="9"/>
          <w:pgMar w:top="1021" w:right="1021" w:bottom="1021" w:left="1021" w:header="425" w:footer="425" w:gutter="0"/>
          <w:cols w:space="720"/>
          <w:formProt w:val="0"/>
          <w:docGrid w:linePitch="299"/>
        </w:sectPr>
      </w:pPr>
      <w:bookmarkStart w:id="226" w:name="PDF3_Section_34681_3_4"/>
      <w:bookmarkEnd w:id="226"/>
      <w:r>
        <w:rPr>
          <w:noProof/>
          <w:lang w:eastAsia="en-AU"/>
        </w:rPr>
        <w:drawing>
          <wp:inline distT="0" distB="0" distL="0" distR="0" wp14:anchorId="6C5C6550" wp14:editId="2FA79BAF">
            <wp:extent cx="13057443" cy="9167748"/>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a:extLst>
                        <a:ext uri="{28A0092B-C50C-407E-A947-70E740481C1C}">
                          <a14:useLocalDpi xmlns:a14="http://schemas.microsoft.com/office/drawing/2010/main" val="0"/>
                        </a:ext>
                      </a:extLst>
                    </a:blip>
                    <a:srcRect l="671" t="950" r="671" b="950"/>
                    <a:stretch>
                      <a:fillRect/>
                    </a:stretch>
                  </pic:blipFill>
                  <pic:spPr>
                    <a:xfrm>
                      <a:off x="0" y="0"/>
                      <a:ext cx="13057443" cy="9167748"/>
                    </a:xfrm>
                    <a:prstGeom prst="rect">
                      <a:avLst/>
                    </a:prstGeom>
                  </pic:spPr>
                </pic:pic>
              </a:graphicData>
            </a:graphic>
          </wp:inline>
        </w:drawing>
      </w:r>
    </w:p>
    <w:p w14:paraId="49C9F152" w14:textId="77777777" w:rsidR="005B479F" w:rsidRDefault="005B479F" w:rsidP="005B479F">
      <w:pPr>
        <w:jc w:val="center"/>
      </w:pPr>
      <w:bookmarkStart w:id="227" w:name="PDF3_Section_34681_3_5"/>
      <w:bookmarkEnd w:id="227"/>
      <w:r>
        <w:rPr>
          <w:noProof/>
          <w:lang w:eastAsia="en-AU"/>
        </w:rPr>
        <w:drawing>
          <wp:inline distT="0" distB="0" distL="0" distR="0" wp14:anchorId="4C0C5886" wp14:editId="10ACDF41">
            <wp:extent cx="6213475" cy="8867044"/>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633BBA97" w14:textId="77777777" w:rsidR="005B479F" w:rsidRDefault="005B479F" w:rsidP="005B479F">
      <w:pPr>
        <w:spacing w:before="0"/>
        <w:jc w:val="left"/>
      </w:pPr>
      <w:r>
        <w:br w:type="page"/>
      </w:r>
    </w:p>
    <w:p w14:paraId="057230F7" w14:textId="77777777" w:rsidR="005B479F" w:rsidRDefault="005B479F" w:rsidP="005B479F">
      <w:pPr>
        <w:jc w:val="center"/>
      </w:pPr>
      <w:r>
        <w:rPr>
          <w:noProof/>
          <w:lang w:eastAsia="en-AU"/>
        </w:rPr>
        <w:drawing>
          <wp:inline distT="0" distB="0" distL="0" distR="0" wp14:anchorId="52FD7A88" wp14:editId="61529CE7">
            <wp:extent cx="6213475" cy="8867044"/>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8CD1BBF" w14:textId="77777777" w:rsidR="005B479F" w:rsidRDefault="005B479F" w:rsidP="005B479F">
      <w:pPr>
        <w:spacing w:before="0"/>
        <w:jc w:val="left"/>
      </w:pPr>
      <w:r>
        <w:br w:type="page"/>
      </w:r>
    </w:p>
    <w:p w14:paraId="3FAE21B7" w14:textId="77777777" w:rsidR="005B479F" w:rsidRDefault="005B479F" w:rsidP="005B479F">
      <w:pPr>
        <w:jc w:val="center"/>
      </w:pPr>
      <w:r>
        <w:rPr>
          <w:noProof/>
          <w:lang w:eastAsia="en-AU"/>
        </w:rPr>
        <w:drawing>
          <wp:inline distT="0" distB="0" distL="0" distR="0" wp14:anchorId="395A4088" wp14:editId="566A697C">
            <wp:extent cx="6213475" cy="8867044"/>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16502D38" w14:textId="77777777" w:rsidR="005B479F" w:rsidRDefault="005B479F" w:rsidP="005B479F">
      <w:pPr>
        <w:spacing w:before="0"/>
        <w:jc w:val="left"/>
      </w:pPr>
      <w:r>
        <w:br w:type="page"/>
      </w:r>
    </w:p>
    <w:p w14:paraId="1CE3789D" w14:textId="77777777" w:rsidR="005B479F" w:rsidRDefault="005B479F" w:rsidP="005B479F">
      <w:pPr>
        <w:jc w:val="center"/>
      </w:pPr>
      <w:r>
        <w:rPr>
          <w:noProof/>
          <w:lang w:eastAsia="en-AU"/>
        </w:rPr>
        <w:drawing>
          <wp:inline distT="0" distB="0" distL="0" distR="0" wp14:anchorId="4B5DB035" wp14:editId="643DCC40">
            <wp:extent cx="6213475" cy="8867044"/>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5D96EC82" w14:textId="77777777" w:rsidR="005B479F" w:rsidRDefault="005B479F" w:rsidP="005B479F">
      <w:pPr>
        <w:spacing w:before="0"/>
        <w:jc w:val="left"/>
      </w:pPr>
      <w:r>
        <w:br w:type="page"/>
      </w:r>
    </w:p>
    <w:p w14:paraId="01FC3064" w14:textId="77777777" w:rsidR="005B479F" w:rsidRDefault="005B479F" w:rsidP="005B479F">
      <w:pPr>
        <w:jc w:val="center"/>
      </w:pPr>
      <w:r>
        <w:rPr>
          <w:noProof/>
          <w:lang w:eastAsia="en-AU"/>
        </w:rPr>
        <w:drawing>
          <wp:inline distT="0" distB="0" distL="0" distR="0" wp14:anchorId="31D19BC7" wp14:editId="5151E3AE">
            <wp:extent cx="6213475" cy="8867044"/>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42D914CA" w14:textId="77777777" w:rsidR="005B479F" w:rsidRDefault="005B479F" w:rsidP="005B479F">
      <w:pPr>
        <w:spacing w:before="0"/>
        <w:jc w:val="left"/>
      </w:pPr>
      <w:r>
        <w:br w:type="page"/>
      </w:r>
    </w:p>
    <w:p w14:paraId="1CFF6686" w14:textId="77777777" w:rsidR="005B479F" w:rsidRDefault="005B479F" w:rsidP="005B479F">
      <w:pPr>
        <w:jc w:val="center"/>
      </w:pPr>
      <w:r>
        <w:rPr>
          <w:noProof/>
          <w:lang w:eastAsia="en-AU"/>
        </w:rPr>
        <w:drawing>
          <wp:inline distT="0" distB="0" distL="0" distR="0" wp14:anchorId="4D986180" wp14:editId="69E15CCA">
            <wp:extent cx="6213475" cy="8867044"/>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D0CE4B2" w14:textId="77777777" w:rsidR="005B479F" w:rsidRDefault="005B479F" w:rsidP="005B479F">
      <w:pPr>
        <w:spacing w:before="0"/>
        <w:jc w:val="left"/>
      </w:pPr>
      <w:r>
        <w:br w:type="page"/>
      </w:r>
    </w:p>
    <w:p w14:paraId="42AE351D" w14:textId="77777777" w:rsidR="005B479F" w:rsidRDefault="005B479F" w:rsidP="005B479F">
      <w:pPr>
        <w:jc w:val="center"/>
      </w:pPr>
      <w:r>
        <w:rPr>
          <w:noProof/>
          <w:lang w:eastAsia="en-AU"/>
        </w:rPr>
        <w:drawing>
          <wp:inline distT="0" distB="0" distL="0" distR="0" wp14:anchorId="05B1A3CD" wp14:editId="0AE5B0F7">
            <wp:extent cx="6213475" cy="8867044"/>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0387912" w14:textId="77777777" w:rsidR="005B479F" w:rsidRDefault="005B479F" w:rsidP="005B479F">
      <w:pPr>
        <w:spacing w:before="0"/>
        <w:jc w:val="left"/>
      </w:pPr>
      <w:r>
        <w:br w:type="page"/>
      </w:r>
    </w:p>
    <w:p w14:paraId="018971B9" w14:textId="77777777" w:rsidR="005B479F" w:rsidRDefault="005B479F" w:rsidP="005B479F">
      <w:pPr>
        <w:jc w:val="center"/>
      </w:pPr>
      <w:r>
        <w:rPr>
          <w:noProof/>
          <w:lang w:eastAsia="en-AU"/>
        </w:rPr>
        <w:drawing>
          <wp:inline distT="0" distB="0" distL="0" distR="0" wp14:anchorId="28C29DC4" wp14:editId="4D2B3E38">
            <wp:extent cx="6213475" cy="8867044"/>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10DC72F1" w14:textId="77777777" w:rsidR="005B479F" w:rsidRDefault="005B479F" w:rsidP="005B479F">
      <w:pPr>
        <w:spacing w:before="0"/>
        <w:jc w:val="left"/>
      </w:pPr>
      <w:r>
        <w:br w:type="page"/>
      </w:r>
    </w:p>
    <w:p w14:paraId="74324BE2" w14:textId="77777777" w:rsidR="005B479F" w:rsidRDefault="005B479F" w:rsidP="005B479F">
      <w:pPr>
        <w:jc w:val="center"/>
      </w:pPr>
      <w:r>
        <w:rPr>
          <w:noProof/>
          <w:lang w:eastAsia="en-AU"/>
        </w:rPr>
        <w:drawing>
          <wp:inline distT="0" distB="0" distL="0" distR="0" wp14:anchorId="0EFED844" wp14:editId="61BB6E16">
            <wp:extent cx="6213475" cy="8867044"/>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48961B9E" w14:textId="77777777" w:rsidR="005B479F" w:rsidRDefault="005B479F" w:rsidP="005B479F">
      <w:pPr>
        <w:spacing w:before="0"/>
        <w:jc w:val="left"/>
      </w:pPr>
      <w:r>
        <w:br w:type="page"/>
      </w:r>
    </w:p>
    <w:p w14:paraId="41AE5E08" w14:textId="77777777" w:rsidR="005B479F" w:rsidRDefault="005B479F" w:rsidP="005B479F">
      <w:pPr>
        <w:jc w:val="center"/>
        <w:sectPr w:rsidR="005B479F" w:rsidSect="005B479F">
          <w:headerReference w:type="even" r:id="rId449"/>
          <w:headerReference w:type="default" r:id="rId450"/>
          <w:footerReference w:type="even" r:id="rId451"/>
          <w:footerReference w:type="default" r:id="rId452"/>
          <w:headerReference w:type="first" r:id="rId453"/>
          <w:footerReference w:type="first" r:id="rId454"/>
          <w:pgSz w:w="11907" w:h="16839" w:code="9"/>
          <w:pgMar w:top="1021" w:right="1021" w:bottom="1021" w:left="1021" w:header="425" w:footer="425" w:gutter="0"/>
          <w:cols w:space="720"/>
          <w:formProt w:val="0"/>
          <w:docGrid w:linePitch="299"/>
        </w:sectPr>
      </w:pPr>
      <w:r>
        <w:rPr>
          <w:noProof/>
          <w:lang w:eastAsia="en-AU"/>
        </w:rPr>
        <w:drawing>
          <wp:inline distT="0" distB="0" distL="0" distR="0" wp14:anchorId="6E7B2379" wp14:editId="050CBEDD">
            <wp:extent cx="6213475" cy="8867044"/>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595A2662" w14:textId="77777777" w:rsidR="005B479F" w:rsidRDefault="005B479F" w:rsidP="005B479F">
      <w:pPr>
        <w:jc w:val="center"/>
        <w:sectPr w:rsidR="005B479F" w:rsidSect="005B479F">
          <w:headerReference w:type="even" r:id="rId456"/>
          <w:headerReference w:type="default" r:id="rId457"/>
          <w:footerReference w:type="even" r:id="rId458"/>
          <w:footerReference w:type="default" r:id="rId459"/>
          <w:headerReference w:type="first" r:id="rId460"/>
          <w:footerReference w:type="first" r:id="rId461"/>
          <w:pgSz w:w="23814" w:h="16839" w:orient="landscape" w:code="9"/>
          <w:pgMar w:top="1021" w:right="1021" w:bottom="1021" w:left="1021" w:header="425" w:footer="425" w:gutter="0"/>
          <w:cols w:space="720"/>
          <w:formProt w:val="0"/>
          <w:docGrid w:linePitch="299"/>
        </w:sectPr>
      </w:pPr>
      <w:bookmarkStart w:id="228" w:name="PDF3_Section_34681_3_6"/>
      <w:bookmarkEnd w:id="228"/>
      <w:r>
        <w:rPr>
          <w:noProof/>
          <w:lang w:eastAsia="en-AU"/>
        </w:rPr>
        <w:drawing>
          <wp:inline distT="0" distB="0" distL="0" distR="0" wp14:anchorId="5502D8F5" wp14:editId="694A2371">
            <wp:extent cx="13057443" cy="9167748"/>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extLst>
                        <a:ext uri="{28A0092B-C50C-407E-A947-70E740481C1C}">
                          <a14:useLocalDpi xmlns:a14="http://schemas.microsoft.com/office/drawing/2010/main" val="0"/>
                        </a:ext>
                      </a:extLst>
                    </a:blip>
                    <a:srcRect l="671" t="950" r="671" b="950"/>
                    <a:stretch>
                      <a:fillRect/>
                    </a:stretch>
                  </pic:blipFill>
                  <pic:spPr>
                    <a:xfrm>
                      <a:off x="0" y="0"/>
                      <a:ext cx="13057443" cy="9167748"/>
                    </a:xfrm>
                    <a:prstGeom prst="rect">
                      <a:avLst/>
                    </a:prstGeom>
                  </pic:spPr>
                </pic:pic>
              </a:graphicData>
            </a:graphic>
          </wp:inline>
        </w:drawing>
      </w:r>
    </w:p>
    <w:p w14:paraId="727F5065" w14:textId="77777777" w:rsidR="005B479F" w:rsidRDefault="005B479F" w:rsidP="005B479F">
      <w:pPr>
        <w:jc w:val="center"/>
      </w:pPr>
      <w:bookmarkStart w:id="229" w:name="PDF3_Section_34681_3_7"/>
      <w:bookmarkEnd w:id="229"/>
      <w:r>
        <w:rPr>
          <w:noProof/>
          <w:lang w:eastAsia="en-AU"/>
        </w:rPr>
        <w:drawing>
          <wp:inline distT="0" distB="0" distL="0" distR="0" wp14:anchorId="5C3E8A3A" wp14:editId="6649CDA7">
            <wp:extent cx="6213475" cy="8867044"/>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193C27E2" w14:textId="77777777" w:rsidR="005B479F" w:rsidRDefault="005B479F" w:rsidP="005B479F">
      <w:pPr>
        <w:spacing w:before="0"/>
        <w:jc w:val="left"/>
      </w:pPr>
      <w:r>
        <w:br w:type="page"/>
      </w:r>
    </w:p>
    <w:p w14:paraId="33D2BFE0" w14:textId="77777777" w:rsidR="005B479F" w:rsidRDefault="005B479F" w:rsidP="005B479F">
      <w:pPr>
        <w:jc w:val="center"/>
      </w:pPr>
      <w:r>
        <w:rPr>
          <w:noProof/>
          <w:lang w:eastAsia="en-AU"/>
        </w:rPr>
        <w:drawing>
          <wp:inline distT="0" distB="0" distL="0" distR="0" wp14:anchorId="38635FCD" wp14:editId="575F1709">
            <wp:extent cx="6213475" cy="8867044"/>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717C5BF" w14:textId="77777777" w:rsidR="005B479F" w:rsidRDefault="005B479F" w:rsidP="005B479F">
      <w:pPr>
        <w:spacing w:before="0"/>
        <w:jc w:val="left"/>
      </w:pPr>
      <w:r>
        <w:br w:type="page"/>
      </w:r>
    </w:p>
    <w:p w14:paraId="260A1445" w14:textId="77777777" w:rsidR="005B479F" w:rsidRDefault="005B479F" w:rsidP="005B479F">
      <w:pPr>
        <w:jc w:val="center"/>
      </w:pPr>
      <w:r>
        <w:rPr>
          <w:noProof/>
          <w:lang w:eastAsia="en-AU"/>
        </w:rPr>
        <w:drawing>
          <wp:inline distT="0" distB="0" distL="0" distR="0" wp14:anchorId="76038CC2" wp14:editId="013BDC2D">
            <wp:extent cx="6213475" cy="8867044"/>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6BB85369" w14:textId="77777777" w:rsidR="005B479F" w:rsidRDefault="005B479F" w:rsidP="005B479F">
      <w:pPr>
        <w:spacing w:before="0"/>
        <w:jc w:val="left"/>
      </w:pPr>
      <w:r>
        <w:br w:type="page"/>
      </w:r>
    </w:p>
    <w:p w14:paraId="1964D3C4" w14:textId="77777777" w:rsidR="005B479F" w:rsidRDefault="005B479F" w:rsidP="005B479F">
      <w:pPr>
        <w:jc w:val="center"/>
      </w:pPr>
      <w:r>
        <w:rPr>
          <w:noProof/>
          <w:lang w:eastAsia="en-AU"/>
        </w:rPr>
        <w:drawing>
          <wp:inline distT="0" distB="0" distL="0" distR="0" wp14:anchorId="707A5AD3" wp14:editId="20FB3E80">
            <wp:extent cx="6213475" cy="8867044"/>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4C1CB9FA" w14:textId="77777777" w:rsidR="005B479F" w:rsidRDefault="005B479F" w:rsidP="005B479F">
      <w:pPr>
        <w:spacing w:before="0"/>
        <w:jc w:val="left"/>
      </w:pPr>
      <w:r>
        <w:br w:type="page"/>
      </w:r>
    </w:p>
    <w:p w14:paraId="0517995F" w14:textId="77777777" w:rsidR="005B479F" w:rsidRDefault="005B479F" w:rsidP="005B479F">
      <w:pPr>
        <w:jc w:val="center"/>
      </w:pPr>
      <w:r>
        <w:rPr>
          <w:noProof/>
          <w:lang w:eastAsia="en-AU"/>
        </w:rPr>
        <w:drawing>
          <wp:inline distT="0" distB="0" distL="0" distR="0" wp14:anchorId="61997E74" wp14:editId="58950CB1">
            <wp:extent cx="6213475" cy="8867044"/>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7563740D" w14:textId="77777777" w:rsidR="005B479F" w:rsidRDefault="005B479F" w:rsidP="005B479F">
      <w:pPr>
        <w:spacing w:before="0"/>
        <w:jc w:val="left"/>
      </w:pPr>
      <w:r>
        <w:br w:type="page"/>
      </w:r>
    </w:p>
    <w:p w14:paraId="03680CD0" w14:textId="77777777" w:rsidR="005B479F" w:rsidRDefault="005B479F" w:rsidP="005B479F">
      <w:pPr>
        <w:jc w:val="center"/>
      </w:pPr>
      <w:r>
        <w:rPr>
          <w:noProof/>
          <w:lang w:eastAsia="en-AU"/>
        </w:rPr>
        <w:drawing>
          <wp:inline distT="0" distB="0" distL="0" distR="0" wp14:anchorId="6914D95C" wp14:editId="5FE39050">
            <wp:extent cx="6213475" cy="8867044"/>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49C0453A" w14:textId="77777777" w:rsidR="005B479F" w:rsidRDefault="005B479F" w:rsidP="005B479F">
      <w:pPr>
        <w:spacing w:before="0"/>
        <w:jc w:val="left"/>
      </w:pPr>
      <w:r>
        <w:br w:type="page"/>
      </w:r>
    </w:p>
    <w:p w14:paraId="702CAEB7" w14:textId="77777777" w:rsidR="005B479F" w:rsidRDefault="005B479F" w:rsidP="005B479F">
      <w:pPr>
        <w:jc w:val="center"/>
      </w:pPr>
      <w:r>
        <w:rPr>
          <w:noProof/>
          <w:lang w:eastAsia="en-AU"/>
        </w:rPr>
        <w:drawing>
          <wp:inline distT="0" distB="0" distL="0" distR="0" wp14:anchorId="38242A80" wp14:editId="5E7F3761">
            <wp:extent cx="6213475" cy="8867044"/>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7D378ADA" w14:textId="77777777" w:rsidR="005B479F" w:rsidRDefault="005B479F" w:rsidP="005B479F">
      <w:pPr>
        <w:spacing w:before="0"/>
        <w:jc w:val="left"/>
      </w:pPr>
      <w:r>
        <w:br w:type="page"/>
      </w:r>
    </w:p>
    <w:p w14:paraId="56D6CE72" w14:textId="77777777" w:rsidR="005B479F" w:rsidRDefault="005B479F" w:rsidP="005B479F">
      <w:pPr>
        <w:jc w:val="center"/>
        <w:sectPr w:rsidR="005B479F" w:rsidSect="005B479F">
          <w:headerReference w:type="even" r:id="rId469"/>
          <w:headerReference w:type="default" r:id="rId470"/>
          <w:footerReference w:type="even" r:id="rId471"/>
          <w:footerReference w:type="default" r:id="rId472"/>
          <w:headerReference w:type="first" r:id="rId473"/>
          <w:footerReference w:type="first" r:id="rId474"/>
          <w:pgSz w:w="11907" w:h="16839" w:code="9"/>
          <w:pgMar w:top="1021" w:right="1021" w:bottom="1021" w:left="1021" w:header="425" w:footer="425" w:gutter="0"/>
          <w:cols w:space="720"/>
          <w:formProt w:val="0"/>
          <w:docGrid w:linePitch="299"/>
        </w:sectPr>
      </w:pPr>
      <w:r>
        <w:rPr>
          <w:noProof/>
          <w:lang w:eastAsia="en-AU"/>
        </w:rPr>
        <w:drawing>
          <wp:inline distT="0" distB="0" distL="0" distR="0" wp14:anchorId="517C7DFF" wp14:editId="2FFA7FD9">
            <wp:extent cx="6213475" cy="8867044"/>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9BAD1FF" w14:textId="77777777" w:rsidR="005B479F" w:rsidRDefault="005B479F" w:rsidP="005B479F">
      <w:pPr>
        <w:jc w:val="center"/>
      </w:pPr>
      <w:bookmarkStart w:id="230" w:name="PDF3_Section_34681_3_8"/>
      <w:bookmarkEnd w:id="230"/>
      <w:r>
        <w:rPr>
          <w:noProof/>
          <w:lang w:eastAsia="en-AU"/>
        </w:rPr>
        <w:drawing>
          <wp:inline distT="0" distB="0" distL="0" distR="0" wp14:anchorId="38076400" wp14:editId="0E94285F">
            <wp:extent cx="8612867" cy="6036121"/>
            <wp:effectExtent l="0" t="0" r="0" b="317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extLst>
                        <a:ext uri="{28A0092B-C50C-407E-A947-70E740481C1C}">
                          <a14:useLocalDpi xmlns:a14="http://schemas.microsoft.com/office/drawing/2010/main" val="0"/>
                        </a:ext>
                      </a:extLst>
                    </a:blip>
                    <a:srcRect l="962" t="1361" r="962" b="1361"/>
                    <a:stretch>
                      <a:fillRect/>
                    </a:stretch>
                  </pic:blipFill>
                  <pic:spPr>
                    <a:xfrm>
                      <a:off x="0" y="0"/>
                      <a:ext cx="8612867" cy="6036121"/>
                    </a:xfrm>
                    <a:prstGeom prst="rect">
                      <a:avLst/>
                    </a:prstGeom>
                  </pic:spPr>
                </pic:pic>
              </a:graphicData>
            </a:graphic>
          </wp:inline>
        </w:drawing>
      </w:r>
    </w:p>
    <w:p w14:paraId="5F16CA4C" w14:textId="77777777" w:rsidR="005B479F" w:rsidRDefault="005B479F" w:rsidP="005B479F">
      <w:pPr>
        <w:jc w:val="center"/>
      </w:pPr>
      <w:r>
        <w:rPr>
          <w:noProof/>
          <w:lang w:eastAsia="en-AU"/>
        </w:rPr>
        <w:drawing>
          <wp:inline distT="0" distB="0" distL="0" distR="0" wp14:anchorId="64DD8C37" wp14:editId="225913AB">
            <wp:extent cx="8612867" cy="6036121"/>
            <wp:effectExtent l="0" t="0" r="0" b="317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extLst>
                        <a:ext uri="{28A0092B-C50C-407E-A947-70E740481C1C}">
                          <a14:useLocalDpi xmlns:a14="http://schemas.microsoft.com/office/drawing/2010/main" val="0"/>
                        </a:ext>
                      </a:extLst>
                    </a:blip>
                    <a:srcRect l="962" t="1361" r="962" b="1361"/>
                    <a:stretch>
                      <a:fillRect/>
                    </a:stretch>
                  </pic:blipFill>
                  <pic:spPr>
                    <a:xfrm>
                      <a:off x="0" y="0"/>
                      <a:ext cx="8612867" cy="6036121"/>
                    </a:xfrm>
                    <a:prstGeom prst="rect">
                      <a:avLst/>
                    </a:prstGeom>
                  </pic:spPr>
                </pic:pic>
              </a:graphicData>
            </a:graphic>
          </wp:inline>
        </w:drawing>
      </w:r>
    </w:p>
    <w:p w14:paraId="085BBB53" w14:textId="77777777" w:rsidR="005B479F" w:rsidRDefault="005B479F" w:rsidP="005B479F">
      <w:pPr>
        <w:spacing w:before="0"/>
        <w:jc w:val="left"/>
      </w:pPr>
      <w:r>
        <w:br w:type="page"/>
      </w:r>
    </w:p>
    <w:p w14:paraId="422E2057" w14:textId="77777777" w:rsidR="005B479F" w:rsidRDefault="005B479F" w:rsidP="005B479F">
      <w:pPr>
        <w:jc w:val="center"/>
      </w:pPr>
      <w:r>
        <w:rPr>
          <w:noProof/>
          <w:lang w:eastAsia="en-AU"/>
        </w:rPr>
        <w:drawing>
          <wp:inline distT="0" distB="0" distL="0" distR="0" wp14:anchorId="4E5439FF" wp14:editId="1041D24B">
            <wp:extent cx="8612867" cy="6036121"/>
            <wp:effectExtent l="0" t="0" r="0" b="317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extLst>
                        <a:ext uri="{28A0092B-C50C-407E-A947-70E740481C1C}">
                          <a14:useLocalDpi xmlns:a14="http://schemas.microsoft.com/office/drawing/2010/main" val="0"/>
                        </a:ext>
                      </a:extLst>
                    </a:blip>
                    <a:srcRect l="962" t="1361" r="962" b="1361"/>
                    <a:stretch>
                      <a:fillRect/>
                    </a:stretch>
                  </pic:blipFill>
                  <pic:spPr>
                    <a:xfrm>
                      <a:off x="0" y="0"/>
                      <a:ext cx="8612867" cy="6036121"/>
                    </a:xfrm>
                    <a:prstGeom prst="rect">
                      <a:avLst/>
                    </a:prstGeom>
                  </pic:spPr>
                </pic:pic>
              </a:graphicData>
            </a:graphic>
          </wp:inline>
        </w:drawing>
      </w:r>
    </w:p>
    <w:p w14:paraId="7E9B847D" w14:textId="77777777" w:rsidR="005B479F" w:rsidRDefault="005B479F" w:rsidP="005B479F">
      <w:pPr>
        <w:spacing w:before="0"/>
        <w:jc w:val="left"/>
      </w:pPr>
      <w:r>
        <w:br w:type="page"/>
      </w:r>
    </w:p>
    <w:p w14:paraId="2F36BC47" w14:textId="77777777" w:rsidR="005B479F" w:rsidRDefault="005B479F" w:rsidP="005B479F">
      <w:pPr>
        <w:jc w:val="center"/>
        <w:sectPr w:rsidR="005B479F" w:rsidSect="005B479F">
          <w:headerReference w:type="even" r:id="rId479"/>
          <w:headerReference w:type="default" r:id="rId480"/>
          <w:footerReference w:type="even" r:id="rId481"/>
          <w:footerReference w:type="default" r:id="rId482"/>
          <w:headerReference w:type="first" r:id="rId483"/>
          <w:footerReference w:type="first" r:id="rId484"/>
          <w:pgSz w:w="16839" w:h="11907" w:orient="landscape" w:code="9"/>
          <w:pgMar w:top="1021" w:right="1021" w:bottom="1021" w:left="1021" w:header="425" w:footer="425" w:gutter="0"/>
          <w:cols w:space="720"/>
          <w:formProt w:val="0"/>
          <w:docGrid w:linePitch="299"/>
        </w:sectPr>
      </w:pPr>
      <w:r>
        <w:rPr>
          <w:noProof/>
          <w:lang w:eastAsia="en-AU"/>
        </w:rPr>
        <w:drawing>
          <wp:inline distT="0" distB="0" distL="0" distR="0" wp14:anchorId="482D34E1" wp14:editId="095266F8">
            <wp:extent cx="8612867" cy="6036121"/>
            <wp:effectExtent l="0" t="0" r="0" b="317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a:extLst>
                        <a:ext uri="{28A0092B-C50C-407E-A947-70E740481C1C}">
                          <a14:useLocalDpi xmlns:a14="http://schemas.microsoft.com/office/drawing/2010/main" val="0"/>
                        </a:ext>
                      </a:extLst>
                    </a:blip>
                    <a:srcRect l="962" t="1361" r="962" b="1361"/>
                    <a:stretch>
                      <a:fillRect/>
                    </a:stretch>
                  </pic:blipFill>
                  <pic:spPr>
                    <a:xfrm>
                      <a:off x="0" y="0"/>
                      <a:ext cx="8612867" cy="6036121"/>
                    </a:xfrm>
                    <a:prstGeom prst="rect">
                      <a:avLst/>
                    </a:prstGeom>
                  </pic:spPr>
                </pic:pic>
              </a:graphicData>
            </a:graphic>
          </wp:inline>
        </w:drawing>
      </w:r>
    </w:p>
    <w:p w14:paraId="61E1B5D9" w14:textId="77777777" w:rsidR="005B479F" w:rsidRDefault="005B479F" w:rsidP="005B479F">
      <w:pPr>
        <w:jc w:val="center"/>
      </w:pPr>
      <w:bookmarkStart w:id="231" w:name="PDF3_Section_34681_3_9"/>
      <w:bookmarkEnd w:id="231"/>
      <w:r>
        <w:rPr>
          <w:noProof/>
          <w:lang w:eastAsia="en-AU"/>
        </w:rPr>
        <w:drawing>
          <wp:inline distT="0" distB="0" distL="0" distR="0" wp14:anchorId="3944F9A8" wp14:editId="262A7966">
            <wp:extent cx="6213475" cy="8867044"/>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2B0A3FAB" w14:textId="77777777" w:rsidR="005B479F" w:rsidRDefault="005B479F" w:rsidP="005B479F">
      <w:pPr>
        <w:spacing w:before="0"/>
        <w:jc w:val="left"/>
      </w:pPr>
      <w:r>
        <w:br w:type="page"/>
      </w:r>
    </w:p>
    <w:p w14:paraId="433943EF" w14:textId="77777777" w:rsidR="005B479F" w:rsidRDefault="005B479F" w:rsidP="005B479F">
      <w:pPr>
        <w:jc w:val="center"/>
        <w:sectPr w:rsidR="005B479F" w:rsidSect="005B479F">
          <w:headerReference w:type="even" r:id="rId487"/>
          <w:headerReference w:type="default" r:id="rId488"/>
          <w:footerReference w:type="even" r:id="rId489"/>
          <w:footerReference w:type="default" r:id="rId490"/>
          <w:headerReference w:type="first" r:id="rId491"/>
          <w:footerReference w:type="first" r:id="rId492"/>
          <w:pgSz w:w="11907" w:h="16839" w:code="9"/>
          <w:pgMar w:top="1021" w:right="1021" w:bottom="1021" w:left="1021" w:header="425" w:footer="425" w:gutter="0"/>
          <w:cols w:space="720"/>
          <w:formProt w:val="0"/>
          <w:docGrid w:linePitch="299"/>
        </w:sectPr>
      </w:pPr>
      <w:r>
        <w:rPr>
          <w:noProof/>
          <w:lang w:eastAsia="en-AU"/>
        </w:rPr>
        <w:drawing>
          <wp:inline distT="0" distB="0" distL="0" distR="0" wp14:anchorId="46800FF4" wp14:editId="39F0CB93">
            <wp:extent cx="6213475" cy="8867044"/>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6F0063D" w14:textId="77777777" w:rsidR="005B479F" w:rsidRDefault="005B479F" w:rsidP="005B479F">
      <w:pPr>
        <w:jc w:val="center"/>
      </w:pPr>
      <w:bookmarkStart w:id="232" w:name="PDF3_Section_34681_3_10"/>
      <w:bookmarkEnd w:id="232"/>
      <w:r>
        <w:rPr>
          <w:noProof/>
          <w:lang w:eastAsia="en-AU"/>
        </w:rPr>
        <w:drawing>
          <wp:inline distT="0" distB="0" distL="0" distR="0" wp14:anchorId="65BE8843" wp14:editId="597E6594">
            <wp:extent cx="13057443" cy="9167748"/>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extLst>
                        <a:ext uri="{28A0092B-C50C-407E-A947-70E740481C1C}">
                          <a14:useLocalDpi xmlns:a14="http://schemas.microsoft.com/office/drawing/2010/main" val="0"/>
                        </a:ext>
                      </a:extLst>
                    </a:blip>
                    <a:srcRect l="671" t="950" r="671" b="950"/>
                    <a:stretch>
                      <a:fillRect/>
                    </a:stretch>
                  </pic:blipFill>
                  <pic:spPr>
                    <a:xfrm>
                      <a:off x="0" y="0"/>
                      <a:ext cx="13057443" cy="9167748"/>
                    </a:xfrm>
                    <a:prstGeom prst="rect">
                      <a:avLst/>
                    </a:prstGeom>
                  </pic:spPr>
                </pic:pic>
              </a:graphicData>
            </a:graphic>
          </wp:inline>
        </w:drawing>
      </w:r>
    </w:p>
    <w:p w14:paraId="412C008B" w14:textId="77777777" w:rsidR="005B479F" w:rsidRDefault="005B479F" w:rsidP="005B479F">
      <w:pPr>
        <w:jc w:val="center"/>
        <w:sectPr w:rsidR="005B479F" w:rsidSect="005B479F">
          <w:headerReference w:type="even" r:id="rId495"/>
          <w:headerReference w:type="default" r:id="rId496"/>
          <w:footerReference w:type="even" r:id="rId497"/>
          <w:footerReference w:type="default" r:id="rId498"/>
          <w:headerReference w:type="first" r:id="rId499"/>
          <w:footerReference w:type="first" r:id="rId500"/>
          <w:pgSz w:w="23814" w:h="16839" w:orient="landscape" w:code="9"/>
          <w:pgMar w:top="1021" w:right="1021" w:bottom="1021" w:left="1021" w:header="425" w:footer="425" w:gutter="0"/>
          <w:cols w:space="720"/>
          <w:formProt w:val="0"/>
          <w:docGrid w:linePitch="299"/>
        </w:sectPr>
      </w:pPr>
      <w:r>
        <w:rPr>
          <w:noProof/>
          <w:lang w:eastAsia="en-AU"/>
        </w:rPr>
        <w:drawing>
          <wp:inline distT="0" distB="0" distL="0" distR="0" wp14:anchorId="610BC68A" wp14:editId="1BCC8BEE">
            <wp:extent cx="13057443" cy="9167748"/>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extLst>
                        <a:ext uri="{28A0092B-C50C-407E-A947-70E740481C1C}">
                          <a14:useLocalDpi xmlns:a14="http://schemas.microsoft.com/office/drawing/2010/main" val="0"/>
                        </a:ext>
                      </a:extLst>
                    </a:blip>
                    <a:srcRect l="671" t="950" r="671" b="950"/>
                    <a:stretch>
                      <a:fillRect/>
                    </a:stretch>
                  </pic:blipFill>
                  <pic:spPr>
                    <a:xfrm>
                      <a:off x="0" y="0"/>
                      <a:ext cx="13057443" cy="9167748"/>
                    </a:xfrm>
                    <a:prstGeom prst="rect">
                      <a:avLst/>
                    </a:prstGeom>
                  </pic:spPr>
                </pic:pic>
              </a:graphicData>
            </a:graphic>
          </wp:inline>
        </w:drawing>
      </w:r>
    </w:p>
    <w:p w14:paraId="501D98AE" w14:textId="77777777" w:rsidR="005B479F" w:rsidRDefault="005B479F" w:rsidP="005B479F">
      <w:pPr>
        <w:jc w:val="center"/>
      </w:pPr>
      <w:bookmarkStart w:id="233" w:name="PDF3_Section_34681_3_11"/>
      <w:bookmarkEnd w:id="233"/>
      <w:r>
        <w:rPr>
          <w:noProof/>
          <w:lang w:eastAsia="en-AU"/>
        </w:rPr>
        <w:drawing>
          <wp:inline distT="0" distB="0" distL="0" distR="0" wp14:anchorId="1120DD3D" wp14:editId="34D43458">
            <wp:extent cx="6213475" cy="8867044"/>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1A77304B" w14:textId="77777777" w:rsidR="005B479F" w:rsidRDefault="005B479F" w:rsidP="005B479F">
      <w:pPr>
        <w:spacing w:before="0"/>
        <w:jc w:val="left"/>
      </w:pPr>
      <w:r>
        <w:br w:type="page"/>
      </w:r>
    </w:p>
    <w:p w14:paraId="698461FE" w14:textId="77777777" w:rsidR="005B479F" w:rsidRDefault="005B479F" w:rsidP="005B479F">
      <w:pPr>
        <w:jc w:val="center"/>
      </w:pPr>
      <w:r>
        <w:rPr>
          <w:noProof/>
          <w:lang w:eastAsia="en-AU"/>
        </w:rPr>
        <w:drawing>
          <wp:inline distT="0" distB="0" distL="0" distR="0" wp14:anchorId="4BE8DCE0" wp14:editId="3F6E4D19">
            <wp:extent cx="6213475" cy="8867044"/>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16B048AF" w14:textId="77777777" w:rsidR="005B479F" w:rsidRDefault="005B479F" w:rsidP="005B479F">
      <w:pPr>
        <w:spacing w:before="0"/>
        <w:jc w:val="left"/>
      </w:pPr>
      <w:r>
        <w:br w:type="page"/>
      </w:r>
    </w:p>
    <w:p w14:paraId="03E11B46" w14:textId="77777777" w:rsidR="005B479F" w:rsidRDefault="005B479F" w:rsidP="005B479F">
      <w:pPr>
        <w:jc w:val="center"/>
      </w:pPr>
      <w:r>
        <w:rPr>
          <w:noProof/>
          <w:lang w:eastAsia="en-AU"/>
        </w:rPr>
        <w:drawing>
          <wp:inline distT="0" distB="0" distL="0" distR="0" wp14:anchorId="05909C1D" wp14:editId="17C1CAD2">
            <wp:extent cx="6213475" cy="8867044"/>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6DDFFAA8" w14:textId="77777777" w:rsidR="005B479F" w:rsidRDefault="005B479F" w:rsidP="005B479F">
      <w:pPr>
        <w:spacing w:before="0"/>
        <w:jc w:val="left"/>
      </w:pPr>
      <w:r>
        <w:br w:type="page"/>
      </w:r>
    </w:p>
    <w:p w14:paraId="44A00202" w14:textId="77777777" w:rsidR="005B479F" w:rsidRDefault="005B479F" w:rsidP="005B479F">
      <w:pPr>
        <w:jc w:val="center"/>
      </w:pPr>
      <w:r>
        <w:rPr>
          <w:noProof/>
          <w:lang w:eastAsia="en-AU"/>
        </w:rPr>
        <w:drawing>
          <wp:inline distT="0" distB="0" distL="0" distR="0" wp14:anchorId="008E9C4E" wp14:editId="7A0F10C8">
            <wp:extent cx="6213475" cy="8867044"/>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4979CDAF" w14:textId="77777777" w:rsidR="005B479F" w:rsidRDefault="005B479F" w:rsidP="005B479F">
      <w:pPr>
        <w:spacing w:before="0"/>
        <w:jc w:val="left"/>
      </w:pPr>
      <w:r>
        <w:br w:type="page"/>
      </w:r>
    </w:p>
    <w:p w14:paraId="60D48CF0" w14:textId="77777777" w:rsidR="005B479F" w:rsidRDefault="005B479F" w:rsidP="005B479F">
      <w:pPr>
        <w:jc w:val="center"/>
      </w:pPr>
      <w:r>
        <w:rPr>
          <w:noProof/>
          <w:lang w:eastAsia="en-AU"/>
        </w:rPr>
        <w:drawing>
          <wp:inline distT="0" distB="0" distL="0" distR="0" wp14:anchorId="2F03CE8E" wp14:editId="4017F361">
            <wp:extent cx="6213475" cy="8867044"/>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552FAF46" w14:textId="77777777" w:rsidR="005B479F" w:rsidRDefault="005B479F" w:rsidP="005B479F">
      <w:pPr>
        <w:spacing w:before="0"/>
        <w:jc w:val="left"/>
      </w:pPr>
      <w:r>
        <w:br w:type="page"/>
      </w:r>
    </w:p>
    <w:p w14:paraId="2163F356" w14:textId="77777777" w:rsidR="005B479F" w:rsidRDefault="005B479F" w:rsidP="005B479F">
      <w:pPr>
        <w:jc w:val="center"/>
      </w:pPr>
      <w:r>
        <w:rPr>
          <w:noProof/>
          <w:lang w:eastAsia="en-AU"/>
        </w:rPr>
        <w:drawing>
          <wp:inline distT="0" distB="0" distL="0" distR="0" wp14:anchorId="71E0A940" wp14:editId="52C9F45C">
            <wp:extent cx="6213475" cy="8867044"/>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127AFB18" w14:textId="77777777" w:rsidR="005B479F" w:rsidRDefault="005B479F" w:rsidP="005B479F">
      <w:pPr>
        <w:spacing w:before="0"/>
        <w:jc w:val="left"/>
      </w:pPr>
      <w:r>
        <w:br w:type="page"/>
      </w:r>
    </w:p>
    <w:p w14:paraId="12FF7AD3" w14:textId="77777777" w:rsidR="005B479F" w:rsidRDefault="005B479F" w:rsidP="005B479F">
      <w:pPr>
        <w:jc w:val="center"/>
      </w:pPr>
      <w:r>
        <w:rPr>
          <w:noProof/>
          <w:lang w:eastAsia="en-AU"/>
        </w:rPr>
        <w:drawing>
          <wp:inline distT="0" distB="0" distL="0" distR="0" wp14:anchorId="28B04DDB" wp14:editId="0EA79BA2">
            <wp:extent cx="6213475" cy="8867044"/>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8">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6E179F7B" w14:textId="77777777" w:rsidR="005B479F" w:rsidRDefault="005B479F" w:rsidP="005B479F">
      <w:pPr>
        <w:spacing w:before="0"/>
        <w:jc w:val="left"/>
      </w:pPr>
      <w:r>
        <w:br w:type="page"/>
      </w:r>
    </w:p>
    <w:p w14:paraId="1B4E1FAE" w14:textId="77777777" w:rsidR="005B479F" w:rsidRDefault="005B479F" w:rsidP="005B479F">
      <w:pPr>
        <w:jc w:val="center"/>
      </w:pPr>
      <w:r>
        <w:rPr>
          <w:noProof/>
          <w:lang w:eastAsia="en-AU"/>
        </w:rPr>
        <w:drawing>
          <wp:inline distT="0" distB="0" distL="0" distR="0" wp14:anchorId="4F0A5DDB" wp14:editId="5BBF89C0">
            <wp:extent cx="6213475" cy="8867044"/>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1F222291" w14:textId="77777777" w:rsidR="005B479F" w:rsidRDefault="005B479F" w:rsidP="005B479F">
      <w:pPr>
        <w:spacing w:before="0"/>
        <w:jc w:val="left"/>
      </w:pPr>
      <w:r>
        <w:br w:type="page"/>
      </w:r>
    </w:p>
    <w:p w14:paraId="7B94CBAB" w14:textId="77777777" w:rsidR="005B479F" w:rsidRDefault="005B479F" w:rsidP="005B479F">
      <w:pPr>
        <w:jc w:val="center"/>
      </w:pPr>
      <w:r>
        <w:rPr>
          <w:noProof/>
          <w:lang w:eastAsia="en-AU"/>
        </w:rPr>
        <w:drawing>
          <wp:inline distT="0" distB="0" distL="0" distR="0" wp14:anchorId="5E1479DE" wp14:editId="529421CC">
            <wp:extent cx="6213475" cy="8867044"/>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16566BC4" w14:textId="77777777" w:rsidR="005B479F" w:rsidRDefault="005B479F" w:rsidP="005B479F">
      <w:pPr>
        <w:spacing w:before="0"/>
        <w:jc w:val="left"/>
      </w:pPr>
      <w:r>
        <w:br w:type="page"/>
      </w:r>
    </w:p>
    <w:p w14:paraId="0C70EF6F" w14:textId="77777777" w:rsidR="005B479F" w:rsidRDefault="005B479F" w:rsidP="005B479F">
      <w:pPr>
        <w:jc w:val="center"/>
      </w:pPr>
      <w:r>
        <w:rPr>
          <w:noProof/>
          <w:lang w:eastAsia="en-AU"/>
        </w:rPr>
        <w:drawing>
          <wp:inline distT="0" distB="0" distL="0" distR="0" wp14:anchorId="17E17B62" wp14:editId="40472423">
            <wp:extent cx="6213475" cy="8867044"/>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639E35C3" w14:textId="77777777" w:rsidR="005B479F" w:rsidRDefault="005B479F" w:rsidP="005B479F">
      <w:pPr>
        <w:spacing w:before="0"/>
        <w:jc w:val="left"/>
      </w:pPr>
      <w:r>
        <w:br w:type="page"/>
      </w:r>
    </w:p>
    <w:p w14:paraId="47815BC5" w14:textId="77777777" w:rsidR="005B479F" w:rsidRDefault="005B479F" w:rsidP="005B479F">
      <w:pPr>
        <w:jc w:val="center"/>
      </w:pPr>
      <w:r>
        <w:rPr>
          <w:noProof/>
          <w:lang w:eastAsia="en-AU"/>
        </w:rPr>
        <w:drawing>
          <wp:inline distT="0" distB="0" distL="0" distR="0" wp14:anchorId="04421BC6" wp14:editId="77303239">
            <wp:extent cx="6213475" cy="8867044"/>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48AA7DEA" w14:textId="77777777" w:rsidR="005B479F" w:rsidRDefault="005B479F" w:rsidP="005B479F">
      <w:pPr>
        <w:spacing w:before="0"/>
        <w:jc w:val="left"/>
      </w:pPr>
      <w:r>
        <w:br w:type="page"/>
      </w:r>
    </w:p>
    <w:p w14:paraId="4FAD62AF" w14:textId="77777777" w:rsidR="005B479F" w:rsidRDefault="005B479F" w:rsidP="005B479F">
      <w:pPr>
        <w:jc w:val="center"/>
        <w:sectPr w:rsidR="005B479F" w:rsidSect="005B479F">
          <w:headerReference w:type="even" r:id="rId513"/>
          <w:headerReference w:type="default" r:id="rId514"/>
          <w:footerReference w:type="even" r:id="rId515"/>
          <w:footerReference w:type="default" r:id="rId516"/>
          <w:headerReference w:type="first" r:id="rId517"/>
          <w:footerReference w:type="first" r:id="rId518"/>
          <w:pgSz w:w="11907" w:h="16839" w:code="9"/>
          <w:pgMar w:top="1021" w:right="1021" w:bottom="1021" w:left="1021" w:header="425" w:footer="425" w:gutter="0"/>
          <w:cols w:space="720"/>
          <w:formProt w:val="0"/>
          <w:docGrid w:linePitch="299"/>
        </w:sectPr>
      </w:pPr>
      <w:r>
        <w:rPr>
          <w:noProof/>
          <w:lang w:eastAsia="en-AU"/>
        </w:rPr>
        <w:drawing>
          <wp:inline distT="0" distB="0" distL="0" distR="0" wp14:anchorId="0F03B6DC" wp14:editId="1C8ADD08">
            <wp:extent cx="6213475" cy="8867044"/>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49AFA3E6" w14:textId="77777777" w:rsidR="005B479F" w:rsidRDefault="005B479F" w:rsidP="005B479F">
      <w:pPr>
        <w:jc w:val="center"/>
        <w:sectPr w:rsidR="005B479F" w:rsidSect="005B479F">
          <w:headerReference w:type="even" r:id="rId520"/>
          <w:headerReference w:type="default" r:id="rId521"/>
          <w:footerReference w:type="even" r:id="rId522"/>
          <w:footerReference w:type="default" r:id="rId523"/>
          <w:headerReference w:type="first" r:id="rId524"/>
          <w:footerReference w:type="first" r:id="rId525"/>
          <w:pgSz w:w="23814" w:h="16839" w:orient="landscape" w:code="9"/>
          <w:pgMar w:top="1021" w:right="1021" w:bottom="1021" w:left="1021" w:header="425" w:footer="425" w:gutter="0"/>
          <w:cols w:space="720"/>
          <w:formProt w:val="0"/>
          <w:docGrid w:linePitch="299"/>
        </w:sectPr>
      </w:pPr>
      <w:bookmarkStart w:id="234" w:name="PDF3_Section_34681_3_12"/>
      <w:bookmarkEnd w:id="234"/>
      <w:r>
        <w:rPr>
          <w:noProof/>
          <w:lang w:eastAsia="en-AU"/>
        </w:rPr>
        <w:drawing>
          <wp:inline distT="0" distB="0" distL="0" distR="0" wp14:anchorId="164E3DD9" wp14:editId="52A75B50">
            <wp:extent cx="13057443" cy="9167748"/>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6">
                      <a:extLst>
                        <a:ext uri="{28A0092B-C50C-407E-A947-70E740481C1C}">
                          <a14:useLocalDpi xmlns:a14="http://schemas.microsoft.com/office/drawing/2010/main" val="0"/>
                        </a:ext>
                      </a:extLst>
                    </a:blip>
                    <a:srcRect l="671" t="950" r="671" b="950"/>
                    <a:stretch>
                      <a:fillRect/>
                    </a:stretch>
                  </pic:blipFill>
                  <pic:spPr>
                    <a:xfrm>
                      <a:off x="0" y="0"/>
                      <a:ext cx="13057443" cy="9167748"/>
                    </a:xfrm>
                    <a:prstGeom prst="rect">
                      <a:avLst/>
                    </a:prstGeom>
                  </pic:spPr>
                </pic:pic>
              </a:graphicData>
            </a:graphic>
          </wp:inline>
        </w:drawing>
      </w:r>
    </w:p>
    <w:p w14:paraId="722F7D9A" w14:textId="77777777" w:rsidR="005B479F" w:rsidRDefault="005B479F" w:rsidP="005B479F">
      <w:pPr>
        <w:jc w:val="center"/>
        <w:sectPr w:rsidR="005B479F" w:rsidSect="005B479F">
          <w:headerReference w:type="even" r:id="rId527"/>
          <w:headerReference w:type="default" r:id="rId528"/>
          <w:footerReference w:type="even" r:id="rId529"/>
          <w:footerReference w:type="default" r:id="rId530"/>
          <w:headerReference w:type="first" r:id="rId531"/>
          <w:footerReference w:type="first" r:id="rId532"/>
          <w:pgSz w:w="11907" w:h="16839" w:code="9"/>
          <w:pgMar w:top="1021" w:right="1021" w:bottom="1021" w:left="1021" w:header="425" w:footer="425" w:gutter="0"/>
          <w:cols w:space="720"/>
          <w:formProt w:val="0"/>
          <w:docGrid w:linePitch="299"/>
        </w:sectPr>
      </w:pPr>
      <w:bookmarkStart w:id="235" w:name="PDF3_Section_34681_3_13"/>
      <w:bookmarkEnd w:id="235"/>
      <w:r>
        <w:rPr>
          <w:noProof/>
          <w:lang w:eastAsia="en-AU"/>
        </w:rPr>
        <w:drawing>
          <wp:inline distT="0" distB="0" distL="0" distR="0" wp14:anchorId="7966EFB7" wp14:editId="7D072FA5">
            <wp:extent cx="6213475" cy="8867044"/>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3">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22F26EFD" w14:textId="77777777" w:rsidR="005B479F" w:rsidRDefault="005B479F" w:rsidP="005B479F">
      <w:pPr>
        <w:jc w:val="center"/>
        <w:sectPr w:rsidR="005B479F" w:rsidSect="005B479F">
          <w:headerReference w:type="even" r:id="rId534"/>
          <w:headerReference w:type="default" r:id="rId535"/>
          <w:footerReference w:type="even" r:id="rId536"/>
          <w:footerReference w:type="default" r:id="rId537"/>
          <w:headerReference w:type="first" r:id="rId538"/>
          <w:footerReference w:type="first" r:id="rId539"/>
          <w:pgSz w:w="23814" w:h="16839" w:orient="landscape" w:code="9"/>
          <w:pgMar w:top="1021" w:right="1021" w:bottom="1021" w:left="1021" w:header="425" w:footer="425" w:gutter="0"/>
          <w:cols w:space="720"/>
          <w:formProt w:val="0"/>
          <w:docGrid w:linePitch="299"/>
        </w:sectPr>
      </w:pPr>
      <w:bookmarkStart w:id="236" w:name="PDF3_Section_34681_3_14"/>
      <w:bookmarkEnd w:id="236"/>
      <w:r>
        <w:rPr>
          <w:noProof/>
          <w:lang w:eastAsia="en-AU"/>
        </w:rPr>
        <w:drawing>
          <wp:inline distT="0" distB="0" distL="0" distR="0" wp14:anchorId="17BBCA00" wp14:editId="1A411B9F">
            <wp:extent cx="13057443" cy="9167748"/>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0">
                      <a:extLst>
                        <a:ext uri="{28A0092B-C50C-407E-A947-70E740481C1C}">
                          <a14:useLocalDpi xmlns:a14="http://schemas.microsoft.com/office/drawing/2010/main" val="0"/>
                        </a:ext>
                      </a:extLst>
                    </a:blip>
                    <a:srcRect l="671" t="950" r="671" b="950"/>
                    <a:stretch>
                      <a:fillRect/>
                    </a:stretch>
                  </pic:blipFill>
                  <pic:spPr>
                    <a:xfrm>
                      <a:off x="0" y="0"/>
                      <a:ext cx="13057443" cy="9167748"/>
                    </a:xfrm>
                    <a:prstGeom prst="rect">
                      <a:avLst/>
                    </a:prstGeom>
                  </pic:spPr>
                </pic:pic>
              </a:graphicData>
            </a:graphic>
          </wp:inline>
        </w:drawing>
      </w:r>
    </w:p>
    <w:p w14:paraId="4998A512" w14:textId="77777777" w:rsidR="005B479F" w:rsidRDefault="005B479F" w:rsidP="005B479F">
      <w:pPr>
        <w:jc w:val="center"/>
      </w:pPr>
      <w:bookmarkStart w:id="237" w:name="PDF3_Section_34681_3_15"/>
      <w:bookmarkEnd w:id="237"/>
      <w:r>
        <w:rPr>
          <w:noProof/>
          <w:lang w:eastAsia="en-AU"/>
        </w:rPr>
        <w:drawing>
          <wp:inline distT="0" distB="0" distL="0" distR="0" wp14:anchorId="4ECD7063" wp14:editId="3A5D66B3">
            <wp:extent cx="6213475" cy="8867044"/>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1">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001701F" w14:textId="77777777" w:rsidR="005B479F" w:rsidRDefault="005B479F" w:rsidP="005B479F">
      <w:pPr>
        <w:spacing w:before="0"/>
        <w:jc w:val="left"/>
      </w:pPr>
      <w:r>
        <w:br w:type="page"/>
      </w:r>
    </w:p>
    <w:p w14:paraId="5236FACD" w14:textId="77777777" w:rsidR="005B479F" w:rsidRPr="008C1231" w:rsidRDefault="005B479F" w:rsidP="005B479F">
      <w:pPr>
        <w:jc w:val="center"/>
      </w:pPr>
      <w:r>
        <w:rPr>
          <w:noProof/>
          <w:lang w:eastAsia="en-AU"/>
        </w:rPr>
        <w:drawing>
          <wp:inline distT="0" distB="0" distL="0" distR="0" wp14:anchorId="2C39A79D" wp14:editId="3ADFE98F">
            <wp:extent cx="6213475" cy="8867044"/>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2">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22406464" w14:textId="77777777" w:rsidR="005B479F" w:rsidRDefault="005B479F" w:rsidP="005B479F">
      <w:pPr>
        <w:jc w:val="center"/>
      </w:pPr>
      <w:bookmarkStart w:id="238" w:name="INF_EndOfAttachment_34681_3"/>
      <w:bookmarkEnd w:id="238"/>
    </w:p>
    <w:p w14:paraId="1B581078" w14:textId="77777777" w:rsidR="005B479F" w:rsidRDefault="005B479F" w:rsidP="005B479F">
      <w:pPr>
        <w:jc w:val="center"/>
        <w:sectPr w:rsidR="005B479F" w:rsidSect="005B479F">
          <w:headerReference w:type="even" r:id="rId543"/>
          <w:headerReference w:type="default" r:id="rId544"/>
          <w:footerReference w:type="even" r:id="rId545"/>
          <w:footerReference w:type="default" r:id="rId546"/>
          <w:headerReference w:type="first" r:id="rId547"/>
          <w:footerReference w:type="first" r:id="rId548"/>
          <w:pgSz w:w="11907" w:h="16839" w:code="9"/>
          <w:pgMar w:top="1021" w:right="1021" w:bottom="1021" w:left="1021" w:header="425" w:footer="425" w:gutter="0"/>
          <w:cols w:space="720"/>
          <w:formProt w:val="0"/>
          <w:docGrid w:linePitch="299"/>
        </w:sectPr>
      </w:pPr>
    </w:p>
    <w:bookmarkStart w:id="239" w:name="PDF2_ReportName_34675"/>
    <w:bookmarkEnd w:id="239"/>
    <w:p w14:paraId="1C7C91A7" w14:textId="77777777" w:rsidR="005B479F" w:rsidRPr="005B479F" w:rsidRDefault="005B479F" w:rsidP="00B61BBC">
      <w:pPr>
        <w:spacing w:before="0" w:after="240"/>
        <w:ind w:left="1134" w:hanging="1134"/>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240" w:name="_Toc76564160"/>
      <w:r w:rsidRPr="005B479F">
        <w:rPr>
          <w:rFonts w:cs="Arial"/>
          <w:color w:val="FF0000"/>
          <w:sz w:val="16"/>
        </w:rPr>
        <w:instrText>6.2.4</w:instrText>
      </w:r>
      <w:r w:rsidRPr="005B479F">
        <w:rPr>
          <w:rFonts w:cs="Arial"/>
          <w:color w:val="FF0000"/>
          <w:sz w:val="16"/>
        </w:rPr>
        <w:tab/>
        <w:instrText>FOR DECISION - PLANNING APPLICATION 719837 - USE OF THE LAND FOR INDUSTRY (ASPHALT BATCHING PLANT) AND BUILDINGS AND WORKS, INCLUDING BUILDINGS AND WORKS WITHIN THE LAND SUBJECT TO INUNDATION OVERLAY AT 29 GRAYSTONE COURT EPPING</w:instrText>
      </w:r>
      <w:bookmarkEnd w:id="240"/>
      <w:r w:rsidRPr="005B479F">
        <w:rPr>
          <w:rFonts w:cs="Arial"/>
          <w:color w:val="FF0000"/>
          <w:sz w:val="16"/>
        </w:rPr>
        <w:instrText xml:space="preserve">" \l3  </w:instrText>
      </w:r>
      <w:r w:rsidRPr="005B479F">
        <w:rPr>
          <w:rFonts w:cs="Arial"/>
          <w:color w:val="FF0000"/>
          <w:sz w:val="16"/>
        </w:rPr>
        <w:fldChar w:fldCharType="end"/>
      </w:r>
      <w:r w:rsidRPr="005B479F">
        <w:rPr>
          <w:rFonts w:cs="Arial"/>
          <w:b/>
        </w:rPr>
        <w:t>ITEM 6.2.4</w:t>
      </w:r>
      <w:r w:rsidRPr="005B479F">
        <w:rPr>
          <w:rFonts w:cs="Arial"/>
          <w:b/>
          <w:szCs w:val="16"/>
          <w:lang w:eastAsia="en-AU"/>
        </w:rPr>
        <w:tab/>
      </w:r>
      <w:r w:rsidRPr="005B479F">
        <w:rPr>
          <w:rFonts w:cs="Arial"/>
          <w:b/>
          <w:caps/>
        </w:rPr>
        <w:t xml:space="preserve">FOR DECISION - PLANNING APPLICATION 719837 - USE OF THE LAND FOR INDUSTRY (ASPHALT BATCHING PLANT) AND BUILDINGS AND WORKS, INCLUDING BUILDINGS AND WORKS WITHIN THE LAND SUBJECT TO INUNDATION OVERLAY AT 29 GRAYSTONE COURT EPPING  </w:t>
      </w:r>
    </w:p>
    <w:p w14:paraId="71EC8723" w14:textId="77777777" w:rsidR="005B479F" w:rsidRPr="005B479F" w:rsidRDefault="005B479F" w:rsidP="005B479F">
      <w:pPr>
        <w:tabs>
          <w:tab w:val="left" w:pos="2835"/>
          <w:tab w:val="left" w:pos="3402"/>
        </w:tabs>
        <w:spacing w:before="240"/>
        <w:ind w:left="3402" w:hanging="3402"/>
        <w:jc w:val="left"/>
        <w:rPr>
          <w:rFonts w:cs="Arial"/>
          <w:b/>
        </w:rPr>
      </w:pPr>
      <w:bookmarkStart w:id="241" w:name="PDF2_Attachments_34675"/>
      <w:bookmarkEnd w:id="241"/>
      <w:r w:rsidRPr="005B479F">
        <w:rPr>
          <w:rFonts w:cs="Arial"/>
          <w:b/>
        </w:rPr>
        <w:t>Attachments:</w:t>
      </w:r>
      <w:r w:rsidRPr="005B479F">
        <w:rPr>
          <w:rFonts w:cs="Arial"/>
          <w:b/>
        </w:rPr>
        <w:tab/>
        <w:t>1</w:t>
      </w:r>
      <w:r w:rsidRPr="005B479F">
        <w:rPr>
          <w:rFonts w:cs="Arial"/>
          <w:b/>
        </w:rPr>
        <w:tab/>
        <w:t xml:space="preserve">Architectual Plans </w:t>
      </w:r>
      <w:bookmarkStart w:id="242" w:name="PDFA_34675_1"/>
      <w:r w:rsidRPr="005B479F">
        <w:rPr>
          <w:rFonts w:cs="Arial"/>
          <w:b/>
        </w:rPr>
        <w:t xml:space="preserve"> </w:t>
      </w:r>
      <w:bookmarkEnd w:id="242"/>
    </w:p>
    <w:p w14:paraId="1A0930E5" w14:textId="77777777" w:rsidR="005B479F" w:rsidRPr="005B479F" w:rsidRDefault="005B479F" w:rsidP="005B479F">
      <w:pPr>
        <w:tabs>
          <w:tab w:val="left" w:pos="3402"/>
        </w:tabs>
        <w:ind w:left="3402" w:hanging="567"/>
        <w:jc w:val="left"/>
        <w:rPr>
          <w:rFonts w:cs="Arial"/>
          <w:b/>
        </w:rPr>
      </w:pPr>
      <w:r w:rsidRPr="005B479F">
        <w:rPr>
          <w:rFonts w:cs="Arial"/>
          <w:b/>
        </w:rPr>
        <w:t>2</w:t>
      </w:r>
      <w:r w:rsidRPr="005B479F">
        <w:rPr>
          <w:rFonts w:cs="Arial"/>
          <w:b/>
        </w:rPr>
        <w:tab/>
        <w:t xml:space="preserve">Locality Map </w:t>
      </w:r>
      <w:bookmarkStart w:id="243" w:name="PDFA_34675_2"/>
      <w:r w:rsidRPr="005B479F">
        <w:rPr>
          <w:rFonts w:cs="Arial"/>
          <w:b/>
        </w:rPr>
        <w:t xml:space="preserve"> </w:t>
      </w:r>
      <w:bookmarkEnd w:id="243"/>
    </w:p>
    <w:p w14:paraId="6DA5794F" w14:textId="77777777" w:rsidR="005B479F" w:rsidRPr="005B479F" w:rsidRDefault="005B479F" w:rsidP="005B479F">
      <w:pPr>
        <w:tabs>
          <w:tab w:val="left" w:pos="3402"/>
        </w:tabs>
        <w:ind w:left="3402" w:hanging="567"/>
        <w:jc w:val="left"/>
        <w:rPr>
          <w:rFonts w:cs="Arial"/>
          <w:b/>
          <w:szCs w:val="16"/>
          <w:lang w:eastAsia="en-AU"/>
        </w:rPr>
      </w:pPr>
      <w:r w:rsidRPr="005B479F">
        <w:rPr>
          <w:rFonts w:cs="Arial"/>
          <w:b/>
        </w:rPr>
        <w:t>3</w:t>
      </w:r>
      <w:r w:rsidRPr="005B479F">
        <w:rPr>
          <w:rFonts w:cs="Arial"/>
          <w:b/>
        </w:rPr>
        <w:tab/>
        <w:t xml:space="preserve">Bund Screen Plan </w:t>
      </w:r>
      <w:bookmarkStart w:id="244" w:name="PDFA_34675_3"/>
      <w:r w:rsidRPr="005B479F">
        <w:rPr>
          <w:rFonts w:cs="Arial"/>
          <w:b/>
        </w:rPr>
        <w:t xml:space="preserve"> </w:t>
      </w:r>
      <w:bookmarkEnd w:id="244"/>
      <w:r w:rsidRPr="005B479F">
        <w:rPr>
          <w:rFonts w:cs="Arial"/>
          <w:b/>
          <w:caps/>
        </w:rPr>
        <w:t xml:space="preserve">  </w:t>
      </w:r>
    </w:p>
    <w:p w14:paraId="002BCDC7" w14:textId="77777777" w:rsidR="005B479F" w:rsidRPr="005B479F" w:rsidRDefault="005B479F" w:rsidP="005B479F">
      <w:pPr>
        <w:spacing w:before="240"/>
        <w:ind w:left="2835" w:hanging="2835"/>
        <w:jc w:val="left"/>
        <w:rPr>
          <w:rFonts w:cs="Arial"/>
          <w:b/>
          <w:snapToGrid w:val="0"/>
          <w:szCs w:val="20"/>
        </w:rPr>
      </w:pPr>
      <w:r w:rsidRPr="005B479F">
        <w:rPr>
          <w:rFonts w:cs="Arial"/>
          <w:b/>
          <w:snapToGrid w:val="0"/>
          <w:szCs w:val="20"/>
        </w:rPr>
        <w:t>Responsible Officer:</w:t>
      </w:r>
      <w:r w:rsidRPr="005B479F">
        <w:rPr>
          <w:rFonts w:cs="Arial"/>
          <w:b/>
          <w:snapToGrid w:val="0"/>
          <w:szCs w:val="20"/>
        </w:rPr>
        <w:tab/>
        <w:t xml:space="preserve">Director Planning &amp; Development </w:t>
      </w:r>
    </w:p>
    <w:p w14:paraId="2B820B5C" w14:textId="77777777" w:rsidR="005B479F" w:rsidRPr="005B479F" w:rsidRDefault="005B479F" w:rsidP="005B479F">
      <w:pPr>
        <w:spacing w:before="240"/>
        <w:ind w:left="2835" w:hanging="2835"/>
        <w:jc w:val="left"/>
        <w:rPr>
          <w:rFonts w:cs="Arial"/>
          <w:b/>
          <w:snapToGrid w:val="0"/>
          <w:szCs w:val="20"/>
        </w:rPr>
      </w:pPr>
      <w:r w:rsidRPr="005B479F">
        <w:rPr>
          <w:rFonts w:cs="Arial"/>
          <w:b/>
          <w:snapToGrid w:val="0"/>
          <w:szCs w:val="20"/>
        </w:rPr>
        <w:t>Author:</w:t>
      </w:r>
      <w:r w:rsidRPr="005B479F">
        <w:rPr>
          <w:rFonts w:cs="Arial"/>
          <w:b/>
          <w:snapToGrid w:val="0"/>
          <w:szCs w:val="20"/>
        </w:rPr>
        <w:tab/>
        <w:t xml:space="preserve">Statutory Planner    </w:t>
      </w:r>
    </w:p>
    <w:p w14:paraId="36FA8784" w14:textId="77777777" w:rsidR="005B479F" w:rsidRPr="005B479F" w:rsidRDefault="005B479F" w:rsidP="005B479F">
      <w:pPr>
        <w:rPr>
          <w:sz w:val="12"/>
          <w:lang w:val="en-GB"/>
        </w:rPr>
      </w:pPr>
    </w:p>
    <w:p w14:paraId="442D9291" w14:textId="77777777" w:rsidR="005B479F" w:rsidRPr="005B479F" w:rsidRDefault="005B479F" w:rsidP="005B479F">
      <w:pPr>
        <w:tabs>
          <w:tab w:val="left" w:pos="2835"/>
        </w:tabs>
        <w:spacing w:before="240"/>
        <w:ind w:left="2835" w:hanging="2835"/>
        <w:rPr>
          <w:rFonts w:cs="Arial"/>
          <w:szCs w:val="22"/>
        </w:rPr>
      </w:pPr>
      <w:r w:rsidRPr="005B479F">
        <w:rPr>
          <w:rFonts w:cs="Arial"/>
          <w:b/>
          <w:szCs w:val="22"/>
        </w:rPr>
        <w:t>APPLICANT:</w:t>
      </w:r>
      <w:r w:rsidRPr="005B479F">
        <w:rPr>
          <w:rFonts w:cs="Arial"/>
          <w:b/>
          <w:szCs w:val="22"/>
        </w:rPr>
        <w:tab/>
        <w:t xml:space="preserve">Alex Fraser Asphalt Pty Ltd </w:t>
      </w:r>
    </w:p>
    <w:p w14:paraId="235CA6AF" w14:textId="77777777" w:rsidR="005B479F" w:rsidRPr="005B479F" w:rsidRDefault="005B479F" w:rsidP="005B479F">
      <w:pPr>
        <w:tabs>
          <w:tab w:val="left" w:pos="2835"/>
          <w:tab w:val="left" w:pos="3686"/>
        </w:tabs>
        <w:spacing w:before="240"/>
        <w:ind w:left="2880" w:hanging="2880"/>
        <w:jc w:val="left"/>
        <w:rPr>
          <w:rFonts w:cs="Arial"/>
          <w:b/>
          <w:szCs w:val="22"/>
          <w:lang w:eastAsia="en-AU"/>
        </w:rPr>
      </w:pPr>
      <w:r w:rsidRPr="005B479F">
        <w:rPr>
          <w:rFonts w:cs="Arial"/>
          <w:b/>
          <w:szCs w:val="22"/>
        </w:rPr>
        <w:t>COUNCIL POLICY:</w:t>
      </w:r>
      <w:r w:rsidRPr="005B479F">
        <w:rPr>
          <w:rFonts w:cs="Arial"/>
          <w:b/>
          <w:szCs w:val="22"/>
        </w:rPr>
        <w:tab/>
      </w:r>
      <w:r w:rsidRPr="005B479F">
        <w:rPr>
          <w:rFonts w:cs="Arial"/>
          <w:b/>
          <w:szCs w:val="22"/>
          <w:lang w:eastAsia="en-AU"/>
        </w:rPr>
        <w:t>15.02-1L</w:t>
      </w:r>
      <w:r w:rsidRPr="005B479F">
        <w:rPr>
          <w:rFonts w:cs="Arial"/>
          <w:b/>
          <w:szCs w:val="22"/>
          <w:lang w:eastAsia="en-AU"/>
        </w:rPr>
        <w:tab/>
        <w:t>Environmentally Sustainable Development</w:t>
      </w:r>
    </w:p>
    <w:p w14:paraId="34735188" w14:textId="77777777" w:rsidR="005B479F" w:rsidRPr="005B479F" w:rsidRDefault="005B479F" w:rsidP="005B479F">
      <w:pPr>
        <w:tabs>
          <w:tab w:val="left" w:pos="2835"/>
          <w:tab w:val="left" w:pos="3686"/>
        </w:tabs>
        <w:spacing w:before="240"/>
        <w:ind w:left="2880" w:hanging="2880"/>
        <w:jc w:val="left"/>
        <w:rPr>
          <w:rFonts w:cs="Arial"/>
          <w:b/>
          <w:szCs w:val="22"/>
          <w:lang w:eastAsia="en-AU"/>
        </w:rPr>
      </w:pPr>
      <w:r w:rsidRPr="005B479F">
        <w:rPr>
          <w:rFonts w:cs="Arial"/>
          <w:b/>
          <w:szCs w:val="22"/>
          <w:lang w:eastAsia="en-AU"/>
        </w:rPr>
        <w:tab/>
        <w:t>17.01-1L</w:t>
      </w:r>
      <w:r w:rsidRPr="005B479F">
        <w:rPr>
          <w:rFonts w:cs="Arial"/>
          <w:b/>
          <w:szCs w:val="22"/>
          <w:lang w:eastAsia="en-AU"/>
        </w:rPr>
        <w:tab/>
        <w:t>Diversified Economy</w:t>
      </w:r>
    </w:p>
    <w:p w14:paraId="470B8C99" w14:textId="77777777" w:rsidR="005B479F" w:rsidRPr="005B479F" w:rsidRDefault="005B479F" w:rsidP="005B479F">
      <w:pPr>
        <w:tabs>
          <w:tab w:val="left" w:pos="2835"/>
          <w:tab w:val="left" w:pos="3686"/>
        </w:tabs>
        <w:spacing w:before="240"/>
        <w:ind w:left="2880" w:hanging="2880"/>
        <w:jc w:val="left"/>
        <w:rPr>
          <w:rFonts w:cs="Arial"/>
          <w:b/>
          <w:szCs w:val="22"/>
          <w:lang w:eastAsia="en-AU"/>
        </w:rPr>
      </w:pPr>
      <w:r w:rsidRPr="005B479F">
        <w:rPr>
          <w:rFonts w:cs="Arial"/>
          <w:b/>
          <w:szCs w:val="22"/>
          <w:lang w:eastAsia="en-AU"/>
        </w:rPr>
        <w:tab/>
        <w:t>19.03-3L</w:t>
      </w:r>
      <w:r w:rsidRPr="005B479F">
        <w:rPr>
          <w:rFonts w:cs="Arial"/>
          <w:b/>
          <w:szCs w:val="22"/>
          <w:lang w:eastAsia="en-AU"/>
        </w:rPr>
        <w:tab/>
        <w:t xml:space="preserve">Water Sensitive Urban Design </w:t>
      </w:r>
    </w:p>
    <w:p w14:paraId="211D9A48" w14:textId="77777777" w:rsidR="005B479F" w:rsidRPr="005B479F" w:rsidRDefault="005B479F" w:rsidP="005B479F">
      <w:pPr>
        <w:tabs>
          <w:tab w:val="left" w:pos="2835"/>
        </w:tabs>
        <w:spacing w:before="240"/>
        <w:ind w:left="2835" w:hanging="2835"/>
        <w:jc w:val="left"/>
        <w:rPr>
          <w:rFonts w:cs="Arial"/>
          <w:b/>
          <w:szCs w:val="22"/>
        </w:rPr>
      </w:pPr>
      <w:r w:rsidRPr="005B479F">
        <w:rPr>
          <w:rFonts w:cs="Arial"/>
          <w:b/>
          <w:szCs w:val="22"/>
        </w:rPr>
        <w:t>ZONING:</w:t>
      </w:r>
      <w:r w:rsidRPr="005B479F">
        <w:rPr>
          <w:rFonts w:cs="Arial"/>
          <w:b/>
          <w:szCs w:val="22"/>
        </w:rPr>
        <w:tab/>
        <w:t>Industrial 1 Zone</w:t>
      </w:r>
    </w:p>
    <w:p w14:paraId="07B487B0" w14:textId="77777777" w:rsidR="005B479F" w:rsidRPr="005B479F" w:rsidRDefault="005B479F" w:rsidP="005B479F">
      <w:pPr>
        <w:tabs>
          <w:tab w:val="left" w:pos="2835"/>
        </w:tabs>
        <w:spacing w:before="240"/>
        <w:ind w:left="2835" w:hanging="2835"/>
        <w:jc w:val="left"/>
        <w:rPr>
          <w:rFonts w:cs="Arial"/>
          <w:b/>
          <w:szCs w:val="22"/>
        </w:rPr>
      </w:pPr>
      <w:r w:rsidRPr="005B479F">
        <w:rPr>
          <w:rFonts w:cs="Arial"/>
          <w:b/>
          <w:szCs w:val="22"/>
        </w:rPr>
        <w:t>OVERLAY:</w:t>
      </w:r>
      <w:r w:rsidRPr="005B479F">
        <w:rPr>
          <w:rFonts w:cs="Arial"/>
          <w:b/>
          <w:szCs w:val="22"/>
        </w:rPr>
        <w:tab/>
        <w:t>Design &amp; Development Overlay – Schedule 2 (part)</w:t>
      </w:r>
    </w:p>
    <w:p w14:paraId="33C62203" w14:textId="77777777" w:rsidR="005B479F" w:rsidRPr="005B479F" w:rsidRDefault="005B479F" w:rsidP="005B479F">
      <w:pPr>
        <w:spacing w:before="0"/>
        <w:ind w:left="2835"/>
        <w:jc w:val="left"/>
        <w:rPr>
          <w:rFonts w:cs="Arial"/>
          <w:b/>
          <w:szCs w:val="22"/>
        </w:rPr>
      </w:pPr>
      <w:r w:rsidRPr="005B479F">
        <w:rPr>
          <w:rFonts w:cs="Arial"/>
          <w:b/>
          <w:szCs w:val="22"/>
        </w:rPr>
        <w:t xml:space="preserve">Development Plan Overlay – Schedule 33 </w:t>
      </w:r>
    </w:p>
    <w:p w14:paraId="531393F9" w14:textId="77777777" w:rsidR="005B479F" w:rsidRPr="005B479F" w:rsidRDefault="005B479F" w:rsidP="005B479F">
      <w:pPr>
        <w:spacing w:before="0"/>
        <w:ind w:left="2835"/>
        <w:jc w:val="left"/>
        <w:rPr>
          <w:rFonts w:cs="Arial"/>
          <w:b/>
          <w:szCs w:val="22"/>
        </w:rPr>
      </w:pPr>
      <w:r w:rsidRPr="005B479F">
        <w:rPr>
          <w:rFonts w:cs="Arial"/>
          <w:b/>
          <w:szCs w:val="22"/>
        </w:rPr>
        <w:t xml:space="preserve">Land Subject to Inundation Overlay (part) </w:t>
      </w:r>
    </w:p>
    <w:p w14:paraId="31208ADA" w14:textId="77777777" w:rsidR="005B479F" w:rsidRPr="005B479F" w:rsidRDefault="005B479F" w:rsidP="005B479F">
      <w:pPr>
        <w:tabs>
          <w:tab w:val="left" w:pos="2835"/>
        </w:tabs>
        <w:spacing w:before="240"/>
        <w:ind w:left="2835" w:hanging="2835"/>
        <w:jc w:val="left"/>
        <w:rPr>
          <w:rFonts w:cs="Arial"/>
          <w:b/>
          <w:szCs w:val="22"/>
        </w:rPr>
      </w:pPr>
      <w:r w:rsidRPr="005B479F">
        <w:rPr>
          <w:rFonts w:cs="Arial"/>
          <w:b/>
          <w:szCs w:val="22"/>
        </w:rPr>
        <w:t>REFERRAL:</w:t>
      </w:r>
      <w:r w:rsidRPr="005B479F">
        <w:rPr>
          <w:rFonts w:cs="Arial"/>
          <w:b/>
          <w:szCs w:val="22"/>
        </w:rPr>
        <w:tab/>
        <w:t xml:space="preserve">Melbourne Water – Section 55, </w:t>
      </w:r>
    </w:p>
    <w:p w14:paraId="487BAD67" w14:textId="77777777" w:rsidR="005B479F" w:rsidRPr="005B479F" w:rsidRDefault="005B479F" w:rsidP="005B479F">
      <w:pPr>
        <w:spacing w:before="0"/>
        <w:ind w:left="2835"/>
        <w:jc w:val="left"/>
        <w:rPr>
          <w:rFonts w:cs="Arial"/>
          <w:b/>
          <w:szCs w:val="22"/>
        </w:rPr>
      </w:pPr>
      <w:r w:rsidRPr="005B479F">
        <w:rPr>
          <w:rFonts w:cs="Arial"/>
          <w:b/>
          <w:szCs w:val="22"/>
        </w:rPr>
        <w:t xml:space="preserve">Environment Protection Authority (EPA) – Section 52 </w:t>
      </w:r>
    </w:p>
    <w:p w14:paraId="4BB82AF3" w14:textId="77777777" w:rsidR="005B479F" w:rsidRPr="005B479F" w:rsidRDefault="005B479F" w:rsidP="005B479F">
      <w:pPr>
        <w:spacing w:before="240" w:after="120"/>
        <w:ind w:left="2880" w:hanging="2880"/>
        <w:rPr>
          <w:rFonts w:cs="Arial"/>
          <w:b/>
          <w:szCs w:val="22"/>
        </w:rPr>
      </w:pPr>
      <w:r w:rsidRPr="005B479F">
        <w:rPr>
          <w:rFonts w:cs="Arial"/>
          <w:b/>
          <w:szCs w:val="22"/>
        </w:rPr>
        <w:t>OBJECTIONS:</w:t>
      </w:r>
      <w:r w:rsidRPr="005B479F">
        <w:rPr>
          <w:rFonts w:cs="Arial"/>
          <w:b/>
          <w:szCs w:val="22"/>
        </w:rPr>
        <w:tab/>
        <w:t xml:space="preserve">Five objections </w:t>
      </w:r>
    </w:p>
    <w:p w14:paraId="735480A5" w14:textId="77777777" w:rsidR="005B479F" w:rsidRPr="005B479F" w:rsidRDefault="005B479F" w:rsidP="005B479F">
      <w:pPr>
        <w:spacing w:before="360" w:after="240"/>
        <w:rPr>
          <w:rFonts w:ascii="Arial Bold" w:hAnsi="Arial Bold" w:cs="Arial"/>
          <w:b/>
          <w:caps/>
          <w:smallCaps/>
          <w:szCs w:val="22"/>
        </w:rPr>
      </w:pPr>
      <w:r w:rsidRPr="005B479F">
        <w:rPr>
          <w:rFonts w:ascii="Arial Bold" w:hAnsi="Arial Bold" w:cs="Arial"/>
          <w:b/>
          <w:caps/>
          <w:smallCaps/>
          <w:szCs w:val="22"/>
        </w:rPr>
        <w:t>RECOMMENDATION SUMMARY</w:t>
      </w:r>
    </w:p>
    <w:p w14:paraId="0BD82804" w14:textId="77777777" w:rsidR="005B479F" w:rsidRPr="005B479F" w:rsidRDefault="005B479F" w:rsidP="005B479F">
      <w:pPr>
        <w:tabs>
          <w:tab w:val="num" w:pos="567"/>
        </w:tabs>
        <w:spacing w:after="120"/>
        <w:rPr>
          <w:rFonts w:cs="Arial"/>
          <w:szCs w:val="22"/>
        </w:rPr>
      </w:pPr>
      <w:r w:rsidRPr="005B479F">
        <w:rPr>
          <w:rFonts w:cs="Arial"/>
          <w:szCs w:val="22"/>
        </w:rPr>
        <w:t>That Council resolve to approve Planning Application No. 719837 and issue a Notice of Decision to Grant a Planning Permit, subject to conditions, for the use of the land for industry (asphalt batching plant) and associated buildings and works, including buildings and works within the Land Subject to Inundation Overlay.</w:t>
      </w:r>
    </w:p>
    <w:p w14:paraId="7E83CE7B"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Brief overview</w:t>
      </w:r>
    </w:p>
    <w:p w14:paraId="21954B42" w14:textId="77777777" w:rsidR="005B479F" w:rsidRPr="005B479F" w:rsidRDefault="005B479F" w:rsidP="005B479F">
      <w:pPr>
        <w:spacing w:after="120"/>
        <w:rPr>
          <w:rFonts w:cs="Arial"/>
          <w:szCs w:val="22"/>
        </w:rPr>
      </w:pPr>
      <w:r w:rsidRPr="005B479F">
        <w:rPr>
          <w:rFonts w:cs="Arial"/>
          <w:szCs w:val="22"/>
        </w:rPr>
        <w:t>The application seeks approval for the use of the land for an asphalt batching plant and associated buildings and works within the site. The site is currently being used as a materials recycling facility as approved by Planning Permit No. 711082 (issued 30 September 2009, as amended).</w:t>
      </w:r>
    </w:p>
    <w:p w14:paraId="7774DF24" w14:textId="77777777" w:rsidR="005B479F" w:rsidRPr="005B479F" w:rsidRDefault="005B479F" w:rsidP="005B479F">
      <w:pPr>
        <w:spacing w:after="120"/>
        <w:rPr>
          <w:rFonts w:cs="Arial"/>
          <w:szCs w:val="22"/>
        </w:rPr>
      </w:pPr>
      <w:r w:rsidRPr="005B479F">
        <w:rPr>
          <w:rFonts w:cs="Arial"/>
          <w:szCs w:val="22"/>
        </w:rPr>
        <w:t xml:space="preserve">The site has a total area of 35.85 hectares and both uses are to run on site concurrently, with the uses being interrelated. </w:t>
      </w:r>
    </w:p>
    <w:p w14:paraId="59A162CF" w14:textId="77777777" w:rsidR="005B479F" w:rsidRPr="005B479F" w:rsidRDefault="005B479F" w:rsidP="005B479F">
      <w:pPr>
        <w:spacing w:after="120"/>
        <w:rPr>
          <w:rFonts w:cs="Arial"/>
          <w:szCs w:val="22"/>
        </w:rPr>
      </w:pPr>
      <w:r w:rsidRPr="005B479F">
        <w:rPr>
          <w:rFonts w:cs="Arial"/>
          <w:szCs w:val="22"/>
        </w:rPr>
        <w:t xml:space="preserve">Notification of the application was undertaken and a total of seven objections were received, two objections have subsequently been withdrawn following successful mediation between all parties. </w:t>
      </w:r>
    </w:p>
    <w:p w14:paraId="1F588D6C"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rationale for recommendation</w:t>
      </w:r>
    </w:p>
    <w:p w14:paraId="23362321" w14:textId="77777777" w:rsidR="005B479F" w:rsidRPr="005B479F" w:rsidRDefault="005B479F" w:rsidP="005B479F">
      <w:pPr>
        <w:spacing w:after="120"/>
        <w:rPr>
          <w:rFonts w:cs="Arial"/>
          <w:szCs w:val="22"/>
        </w:rPr>
      </w:pPr>
      <w:r w:rsidRPr="005B479F">
        <w:rPr>
          <w:rFonts w:cs="Arial"/>
          <w:szCs w:val="22"/>
        </w:rPr>
        <w:t xml:space="preserve">The proposal has demonstrated a satisfactory level of compliance with the applicable industrial zoning and overlays, as well as relevant Council policy.  </w:t>
      </w:r>
    </w:p>
    <w:p w14:paraId="6EEE79FC" w14:textId="77777777" w:rsidR="005B479F" w:rsidRPr="005B479F" w:rsidRDefault="005B479F" w:rsidP="005B479F">
      <w:pPr>
        <w:spacing w:after="120"/>
        <w:rPr>
          <w:rFonts w:cs="Arial"/>
          <w:szCs w:val="22"/>
        </w:rPr>
      </w:pPr>
      <w:r w:rsidRPr="005B479F">
        <w:rPr>
          <w:rFonts w:cs="Arial"/>
          <w:szCs w:val="22"/>
        </w:rPr>
        <w:t xml:space="preserve">Council officers have engaged with all objectors, two of which agreed to meet with Council officers and the applicant and visited existing similar facilities operated by the applicant. Following this, both objectors were satisfied that all issues raised in their objections were adequately addressed or could be managed via a Planning Permit and subsequently withdrew their objections. </w:t>
      </w:r>
    </w:p>
    <w:p w14:paraId="4DCA9FF3"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impacts of recommendation</w:t>
      </w:r>
    </w:p>
    <w:p w14:paraId="7166FA3A" w14:textId="77777777" w:rsidR="005B479F" w:rsidRPr="005B479F" w:rsidRDefault="005B479F" w:rsidP="005B479F">
      <w:pPr>
        <w:spacing w:after="120"/>
        <w:rPr>
          <w:rFonts w:cs="Arial"/>
          <w:szCs w:val="22"/>
        </w:rPr>
      </w:pPr>
      <w:r w:rsidRPr="005B479F">
        <w:rPr>
          <w:rFonts w:cs="Arial"/>
          <w:szCs w:val="22"/>
        </w:rPr>
        <w:t>The approval of this application will allow for the re-use of materials currently recycled on site in asphalt which supports a more sustainable use; reduces the impacts of transport to and from the site and further supports the ongoing development of the City of Whittlesea’s growth areas and major road projects.</w:t>
      </w:r>
    </w:p>
    <w:p w14:paraId="169A71D1" w14:textId="77777777" w:rsidR="005B479F" w:rsidRPr="005B479F" w:rsidRDefault="005B479F" w:rsidP="005B479F">
      <w:pPr>
        <w:spacing w:after="120"/>
        <w:rPr>
          <w:rFonts w:cs="Arial"/>
          <w:szCs w:val="22"/>
        </w:rPr>
      </w:pPr>
      <w:r w:rsidRPr="005B479F">
        <w:rPr>
          <w:rFonts w:cs="Arial"/>
          <w:szCs w:val="22"/>
        </w:rPr>
        <w:t>Any objectors unhappy with the decision retain rights to seek a review of the decision at the Victorian Civil and Administrative Tribunal.</w:t>
      </w:r>
    </w:p>
    <w:p w14:paraId="3E0D2462"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what measures will be put in place to manage impacts</w:t>
      </w:r>
    </w:p>
    <w:p w14:paraId="1939AC0E" w14:textId="77777777" w:rsidR="005B479F" w:rsidRPr="005B479F" w:rsidRDefault="005B479F" w:rsidP="005B479F">
      <w:pPr>
        <w:spacing w:after="120"/>
        <w:rPr>
          <w:rFonts w:cs="Arial"/>
          <w:szCs w:val="22"/>
        </w:rPr>
      </w:pPr>
      <w:r w:rsidRPr="005B479F">
        <w:rPr>
          <w:rFonts w:cs="Arial"/>
          <w:szCs w:val="22"/>
        </w:rPr>
        <w:t xml:space="preserve">Appropriate conditions will be included to manage any offsite amenity impacts.  A Site Environmental Management Plan will also manage how any environmental or amenity impacts of the use will meet EPA, Melbourne Water and Council requirements. </w:t>
      </w:r>
    </w:p>
    <w:p w14:paraId="548A5081" w14:textId="77777777" w:rsidR="005B479F" w:rsidRPr="005B479F" w:rsidRDefault="005B479F" w:rsidP="005B479F">
      <w:pPr>
        <w:spacing w:after="120"/>
        <w:rPr>
          <w:rFonts w:cs="Arial"/>
          <w:szCs w:val="22"/>
        </w:rPr>
      </w:pPr>
      <w:r w:rsidRPr="005B479F">
        <w:rPr>
          <w:rFonts w:cs="Arial"/>
          <w:szCs w:val="22"/>
        </w:rPr>
        <w:t xml:space="preserve">Ongoing dust management measures are to be increased on site, including through requiring the paving of the entry/exit and circulation areas associated with the proposed uses within the site. </w:t>
      </w:r>
    </w:p>
    <w:p w14:paraId="593F4046" w14:textId="77777777" w:rsidR="005B479F" w:rsidRPr="005B479F" w:rsidRDefault="005B479F" w:rsidP="005B479F">
      <w:pPr>
        <w:spacing w:before="0"/>
        <w:rPr>
          <w:sz w:val="16"/>
          <w:szCs w:val="16"/>
        </w:rPr>
      </w:pPr>
    </w:p>
    <w:p w14:paraId="6A91AE58" w14:textId="77777777" w:rsidR="005B479F" w:rsidRPr="005B479F" w:rsidRDefault="005B479F" w:rsidP="005B479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cs="Arial"/>
          <w:b/>
          <w:caps/>
          <w:lang w:eastAsia="en-AU"/>
        </w:rPr>
      </w:pPr>
      <w:r w:rsidRPr="005B479F">
        <w:rPr>
          <w:rFonts w:cs="Arial"/>
          <w:b/>
          <w:caps/>
          <w:lang w:eastAsia="en-AU"/>
        </w:rPr>
        <w:t>Report</w:t>
      </w:r>
    </w:p>
    <w:p w14:paraId="71DA5BE7" w14:textId="77777777" w:rsidR="005B479F" w:rsidRPr="005B479F" w:rsidRDefault="005B479F" w:rsidP="005B479F">
      <w:pPr>
        <w:keepNext/>
        <w:tabs>
          <w:tab w:val="left" w:pos="1134"/>
        </w:tabs>
        <w:spacing w:before="360" w:after="240"/>
        <w:rPr>
          <w:rFonts w:cs="Arial"/>
          <w:b/>
          <w:szCs w:val="22"/>
        </w:rPr>
      </w:pPr>
      <w:r w:rsidRPr="005B479F">
        <w:rPr>
          <w:rFonts w:cs="Arial"/>
          <w:b/>
          <w:szCs w:val="22"/>
        </w:rPr>
        <w:t>SITE AND SURROUNDING AREA</w:t>
      </w:r>
    </w:p>
    <w:p w14:paraId="6104A95F" w14:textId="77777777" w:rsidR="005B479F" w:rsidRPr="005B479F" w:rsidRDefault="005B479F" w:rsidP="005B479F">
      <w:pPr>
        <w:spacing w:after="120"/>
        <w:rPr>
          <w:rFonts w:cs="Arial"/>
          <w:szCs w:val="22"/>
        </w:rPr>
      </w:pPr>
      <w:r w:rsidRPr="005B479F">
        <w:rPr>
          <w:rFonts w:cs="Arial"/>
          <w:szCs w:val="22"/>
        </w:rPr>
        <w:t>The subject site is located to the south of Cooper Street and access to the site is via the southern end of Graystone Court (see Attachment 1). The parcel is irregular in shape, with an approximate width of 558.45 metres and depth of 548.79 metres and a total area of 35.86 hectares.</w:t>
      </w:r>
    </w:p>
    <w:p w14:paraId="0AE2967A" w14:textId="77777777" w:rsidR="005B479F" w:rsidRPr="005B479F" w:rsidRDefault="005B479F" w:rsidP="005B479F">
      <w:pPr>
        <w:spacing w:after="120"/>
        <w:rPr>
          <w:rFonts w:cs="Arial"/>
          <w:szCs w:val="22"/>
        </w:rPr>
      </w:pPr>
      <w:r w:rsidRPr="005B479F">
        <w:rPr>
          <w:rFonts w:cs="Arial"/>
          <w:szCs w:val="22"/>
        </w:rPr>
        <w:t xml:space="preserve">The site is bound by Central Creek to the west and partially along the southern boundary, and the Hume Freeway to the east. The land to the north and west (beyond the waterway) forms part of an industrial subdivision known as Biodiversity Park. Land directly north-east of the site is within the 415 Cooper Street, Epping Development Plan (approved January 2018). The subdivision of the surrounding area created lots suitable for industrial use and development, most of which has been or is in the process of being constructed.  </w:t>
      </w:r>
    </w:p>
    <w:p w14:paraId="31B38E8D" w14:textId="77777777" w:rsidR="005B479F" w:rsidRPr="005B479F" w:rsidRDefault="005B479F" w:rsidP="005B479F">
      <w:pPr>
        <w:spacing w:after="120"/>
        <w:rPr>
          <w:rFonts w:cs="Arial"/>
          <w:szCs w:val="22"/>
        </w:rPr>
      </w:pPr>
      <w:r w:rsidRPr="005B479F">
        <w:rPr>
          <w:rFonts w:cs="Arial"/>
          <w:szCs w:val="22"/>
        </w:rPr>
        <w:t>The wider area is characterised by the Cooper Street Employment Area to the north/east of the Hume Freeway and the Melbourne Wholesale Market. Land to the north is also developing for industrial uses and development at 410 Cooper Street Epping, while land to the north west is currently utilised as a materials recycling facility. To the west is the transition across the Merri Creek into Hume City Council and the suburb of Campbellfield, which is a state significant industrial precinct. The closest residential land is the Carlingford Estate (Lalor), approximately 210 metres from the south-eastern corner of the subject site boundary and 900 metres from the proposed buildings and works/use.</w:t>
      </w:r>
    </w:p>
    <w:p w14:paraId="507094F5" w14:textId="77777777" w:rsidR="005B479F" w:rsidRPr="005B479F" w:rsidRDefault="005B479F" w:rsidP="005B479F">
      <w:pPr>
        <w:spacing w:after="120"/>
        <w:rPr>
          <w:rFonts w:cs="Arial"/>
          <w:szCs w:val="22"/>
        </w:rPr>
      </w:pPr>
      <w:r w:rsidRPr="005B479F">
        <w:rPr>
          <w:rFonts w:cs="Arial"/>
          <w:szCs w:val="22"/>
        </w:rPr>
        <w:t>The subject site is currently being used as a materials recycling facility and was previously used for extractive industry (quarry), until approximately 2019. The materials recycling component is primarily carried out in the southern parts of the site, with a water storage reservoir in the north-east corner and landscape buffers, fencing and bunds to all boundaries. The works area is proposed in the north-western corner of the site.</w:t>
      </w:r>
    </w:p>
    <w:p w14:paraId="0A0F5DC3" w14:textId="77777777" w:rsidR="005B479F" w:rsidRPr="005B479F" w:rsidRDefault="005B479F" w:rsidP="005B479F">
      <w:pPr>
        <w:keepNext/>
        <w:tabs>
          <w:tab w:val="left" w:pos="1134"/>
        </w:tabs>
        <w:spacing w:before="360" w:after="240"/>
        <w:rPr>
          <w:rFonts w:cs="Arial"/>
          <w:b/>
          <w:caps/>
          <w:smallCaps/>
          <w:szCs w:val="22"/>
        </w:rPr>
      </w:pPr>
      <w:r w:rsidRPr="005B479F">
        <w:rPr>
          <w:rFonts w:cs="Arial"/>
          <w:b/>
          <w:caps/>
          <w:smallCaps/>
          <w:szCs w:val="22"/>
        </w:rPr>
        <w:t>restrictions and easements</w:t>
      </w:r>
    </w:p>
    <w:p w14:paraId="0A8CC4C1" w14:textId="77777777" w:rsidR="005B479F" w:rsidRPr="005B479F" w:rsidRDefault="005B479F" w:rsidP="005B479F">
      <w:pPr>
        <w:spacing w:after="120"/>
        <w:rPr>
          <w:rFonts w:cs="Arial"/>
          <w:szCs w:val="22"/>
        </w:rPr>
      </w:pPr>
      <w:r w:rsidRPr="005B479F">
        <w:rPr>
          <w:rFonts w:cs="Arial"/>
          <w:szCs w:val="22"/>
        </w:rPr>
        <w:t xml:space="preserve">The subject land is formally known as Lot 100 on Plan of Subdivision 712702W. Covenants as to part AD931057E, AD931058C and AD933850Y apply to the land, restricting certain industrial waste or contaminates being brought to the land. </w:t>
      </w:r>
    </w:p>
    <w:p w14:paraId="5564DB75" w14:textId="77777777" w:rsidR="005B479F" w:rsidRPr="005B479F" w:rsidRDefault="005B479F" w:rsidP="005B479F">
      <w:pPr>
        <w:spacing w:after="120"/>
        <w:rPr>
          <w:rFonts w:cs="Arial"/>
          <w:szCs w:val="22"/>
        </w:rPr>
      </w:pPr>
      <w:r w:rsidRPr="005B479F">
        <w:rPr>
          <w:rFonts w:cs="Arial"/>
          <w:szCs w:val="22"/>
        </w:rPr>
        <w:t xml:space="preserve">Section 173 Agreement AH652106N applies to the land and relates to the provision of open space for the creation of the open space adjacent to the Merri Creek and Council’s requirements on the transfer of the land. It is noted that this Agreement has been satisfied.  </w:t>
      </w:r>
    </w:p>
    <w:p w14:paraId="1943EBF3" w14:textId="77777777" w:rsidR="005B479F" w:rsidRPr="005B479F" w:rsidRDefault="005B479F" w:rsidP="005B479F">
      <w:pPr>
        <w:spacing w:after="120"/>
        <w:rPr>
          <w:rFonts w:cs="Arial"/>
          <w:szCs w:val="22"/>
        </w:rPr>
      </w:pPr>
      <w:r w:rsidRPr="005B479F">
        <w:rPr>
          <w:rFonts w:cs="Arial"/>
          <w:szCs w:val="22"/>
        </w:rPr>
        <w:t xml:space="preserve">Section 173 Agreement AL469580T applies to the land and relates to the maintenance requirements of the water assets and management of stormwater flows within the land and the provision of Council access. </w:t>
      </w:r>
    </w:p>
    <w:p w14:paraId="5DBF97F3" w14:textId="77777777" w:rsidR="005B479F" w:rsidRPr="005B479F" w:rsidRDefault="005B479F" w:rsidP="005B479F">
      <w:pPr>
        <w:spacing w:after="120"/>
        <w:rPr>
          <w:rFonts w:cs="Arial"/>
          <w:szCs w:val="22"/>
        </w:rPr>
      </w:pPr>
      <w:r w:rsidRPr="005B479F">
        <w:rPr>
          <w:rFonts w:cs="Arial"/>
          <w:szCs w:val="22"/>
        </w:rPr>
        <w:t xml:space="preserve">None of the restrictions on Title preclude Council from determining the application or are contravened by the proposal. </w:t>
      </w:r>
    </w:p>
    <w:p w14:paraId="1A353AD8" w14:textId="77777777" w:rsidR="005B479F" w:rsidRPr="005B479F" w:rsidRDefault="005B479F" w:rsidP="005B479F">
      <w:pPr>
        <w:spacing w:after="120"/>
        <w:rPr>
          <w:rFonts w:cs="Arial"/>
          <w:szCs w:val="22"/>
        </w:rPr>
      </w:pPr>
      <w:r w:rsidRPr="005B479F">
        <w:rPr>
          <w:rFonts w:cs="Arial"/>
          <w:szCs w:val="22"/>
        </w:rPr>
        <w:t xml:space="preserve">An 18 metre wide easement in favour of Council is located along the northern site boundary for the purposes of drainage. </w:t>
      </w:r>
    </w:p>
    <w:p w14:paraId="071F23B9" w14:textId="77777777" w:rsidR="005B479F" w:rsidRPr="005B479F" w:rsidRDefault="005B479F" w:rsidP="005B479F">
      <w:pPr>
        <w:keepNext/>
        <w:tabs>
          <w:tab w:val="left" w:pos="1134"/>
        </w:tabs>
        <w:spacing w:before="360" w:after="240"/>
        <w:rPr>
          <w:rFonts w:cs="Arial"/>
          <w:b/>
          <w:caps/>
          <w:smallCaps/>
          <w:szCs w:val="22"/>
        </w:rPr>
      </w:pPr>
      <w:r w:rsidRPr="005B479F">
        <w:rPr>
          <w:rFonts w:cs="Arial"/>
          <w:b/>
          <w:caps/>
          <w:smallCaps/>
          <w:szCs w:val="22"/>
        </w:rPr>
        <w:t>Proposal</w:t>
      </w:r>
    </w:p>
    <w:p w14:paraId="50AA2CF9" w14:textId="77777777" w:rsidR="005B479F" w:rsidRPr="005B479F" w:rsidRDefault="005B479F" w:rsidP="005B479F">
      <w:pPr>
        <w:spacing w:after="120"/>
        <w:rPr>
          <w:rFonts w:cs="Arial"/>
          <w:szCs w:val="22"/>
        </w:rPr>
      </w:pPr>
      <w:r w:rsidRPr="005B479F">
        <w:rPr>
          <w:rFonts w:cs="Arial"/>
          <w:szCs w:val="22"/>
        </w:rPr>
        <w:t xml:space="preserve">The proposal is for the use and development of an asphalt batching plant within the subject site (see Attachment 2). The asphalt is to be produced utilising materials which are recycled on site in conjunction with the existing use of the land. The proposal results in buildings and works within the Land Subject to Inundation Overlay which is associated with the former alignment of Central Creek. </w:t>
      </w:r>
    </w:p>
    <w:p w14:paraId="2B8C3236" w14:textId="77777777" w:rsidR="005B479F" w:rsidRPr="005B479F" w:rsidRDefault="005B479F" w:rsidP="005B479F">
      <w:pPr>
        <w:spacing w:after="120"/>
        <w:rPr>
          <w:rFonts w:cs="Arial"/>
          <w:szCs w:val="22"/>
        </w:rPr>
      </w:pPr>
      <w:r w:rsidRPr="005B479F">
        <w:rPr>
          <w:rFonts w:cs="Arial"/>
          <w:szCs w:val="22"/>
        </w:rPr>
        <w:t xml:space="preserve">The asphalt plant is to include buildings and works for raw material bins, bitumen storage tanks, batching facilities and associated plant and equipment. In addition, an office/amenities building, workshop, drivers crib room, truck and car parking areas, as well as the access lanes within the works area are all proposed to be constructed. The maximum height of the plant is 21.5 metres above natural ground level. </w:t>
      </w:r>
    </w:p>
    <w:p w14:paraId="3C6F0EB8" w14:textId="77777777" w:rsidR="005B479F" w:rsidRPr="005B479F" w:rsidRDefault="005B479F" w:rsidP="005B479F">
      <w:pPr>
        <w:spacing w:after="120"/>
        <w:rPr>
          <w:rFonts w:cs="Arial"/>
          <w:szCs w:val="22"/>
        </w:rPr>
      </w:pPr>
      <w:r w:rsidRPr="005B479F">
        <w:rPr>
          <w:rFonts w:cs="Arial"/>
          <w:szCs w:val="22"/>
        </w:rPr>
        <w:t xml:space="preserve">The proposed buildings are to be setback from the northern title boundary a distance of 33 metres (minimum) to 59.02 metres (maximum). Raw material bins are proposed on the western side boundary for a length of 86 metres and the existing bund wall is to be cut back to construct the bins. From the north, an approximately 9 metre high bund screens views into the works area from Cooper Street, while an approximately 15 metre high bund will screen views from the Hume Freeway to the east (see Attachment 3). </w:t>
      </w:r>
    </w:p>
    <w:p w14:paraId="0B947F2A" w14:textId="77777777" w:rsidR="005B479F" w:rsidRPr="005B479F" w:rsidRDefault="005B479F" w:rsidP="005B479F">
      <w:pPr>
        <w:spacing w:after="120"/>
        <w:rPr>
          <w:rFonts w:cs="Arial"/>
          <w:szCs w:val="22"/>
        </w:rPr>
      </w:pPr>
      <w:r w:rsidRPr="005B479F">
        <w:rPr>
          <w:rFonts w:cs="Arial"/>
          <w:szCs w:val="22"/>
        </w:rPr>
        <w:t xml:space="preserve">The application is proposed to operate 24 hours a day, seven days a week. </w:t>
      </w:r>
      <w:bookmarkStart w:id="245" w:name="_Hlk71123093"/>
      <w:r w:rsidRPr="005B479F">
        <w:rPr>
          <w:rFonts w:cs="Arial"/>
          <w:szCs w:val="22"/>
        </w:rPr>
        <w:t>Normal hours of operation are nominated as 5.00am to 6.00pm Monday to Friday and 5.00am to 5.00pm Saturday, Sunday and public holidays, excluding Christmas Day, Good Friday and ANZAC Day</w:t>
      </w:r>
      <w:bookmarkEnd w:id="245"/>
      <w:r w:rsidRPr="005B479F">
        <w:rPr>
          <w:rFonts w:cs="Arial"/>
          <w:szCs w:val="22"/>
        </w:rPr>
        <w:t xml:space="preserve">. By requesting provision for the use to operate 24 hours a day allowance is made for occasional night shifts due to the nature of major road projects and the roadworks for these occurring during evenings. </w:t>
      </w:r>
    </w:p>
    <w:p w14:paraId="5ADF2B53" w14:textId="77777777" w:rsidR="005B479F" w:rsidRPr="005B479F" w:rsidRDefault="005B479F" w:rsidP="005B479F">
      <w:pPr>
        <w:spacing w:after="120"/>
        <w:rPr>
          <w:rFonts w:cs="Arial"/>
          <w:szCs w:val="22"/>
        </w:rPr>
      </w:pPr>
      <w:r w:rsidRPr="005B479F">
        <w:rPr>
          <w:rFonts w:cs="Arial"/>
          <w:szCs w:val="22"/>
        </w:rPr>
        <w:t>Vehicle access to the asphalt plant is proposed to be fully sealed to minimise dust emissions as a result of the traffic to the site.</w:t>
      </w:r>
    </w:p>
    <w:p w14:paraId="3E8DEA6A" w14:textId="77777777" w:rsidR="005B479F" w:rsidRPr="005B479F" w:rsidRDefault="005B479F" w:rsidP="005B479F">
      <w:pPr>
        <w:keepNext/>
        <w:spacing w:before="360" w:after="240"/>
        <w:rPr>
          <w:rFonts w:cs="Arial"/>
          <w:b/>
          <w:caps/>
          <w:smallCaps/>
          <w:szCs w:val="22"/>
          <w:lang w:eastAsia="en-AU"/>
        </w:rPr>
      </w:pPr>
      <w:r w:rsidRPr="005B479F">
        <w:rPr>
          <w:rFonts w:cs="Arial"/>
          <w:b/>
          <w:caps/>
          <w:smallCaps/>
          <w:szCs w:val="22"/>
          <w:lang w:eastAsia="en-AU"/>
        </w:rPr>
        <w:t>Public Notification</w:t>
      </w:r>
    </w:p>
    <w:p w14:paraId="6566C77C" w14:textId="77777777" w:rsidR="005B479F" w:rsidRPr="005B479F" w:rsidRDefault="005B479F" w:rsidP="005B479F">
      <w:pPr>
        <w:spacing w:after="120"/>
        <w:rPr>
          <w:rFonts w:cs="Arial"/>
          <w:szCs w:val="22"/>
          <w:lang w:eastAsia="en-AU"/>
        </w:rPr>
      </w:pPr>
      <w:r w:rsidRPr="005B479F">
        <w:rPr>
          <w:rFonts w:cs="Arial"/>
          <w:szCs w:val="22"/>
          <w:lang w:eastAsia="en-AU"/>
        </w:rPr>
        <w:t xml:space="preserve">Public notice of the application was required as the proposed facility exceeds a fire protection quantity under the Dangerous Goods (Storage and Handling) Regulations 20212 and will require a notification under the Occupational Health and Safety Regulations 2017. </w:t>
      </w:r>
    </w:p>
    <w:p w14:paraId="32FFDE3A" w14:textId="77777777" w:rsidR="005B479F" w:rsidRPr="005B479F" w:rsidRDefault="005B479F" w:rsidP="005B479F">
      <w:pPr>
        <w:spacing w:after="120"/>
        <w:rPr>
          <w:rFonts w:cs="Arial"/>
          <w:szCs w:val="22"/>
          <w:lang w:eastAsia="en-AU"/>
        </w:rPr>
      </w:pPr>
      <w:r w:rsidRPr="005B479F">
        <w:rPr>
          <w:rFonts w:cs="Arial"/>
          <w:szCs w:val="22"/>
          <w:lang w:eastAsia="en-AU"/>
        </w:rPr>
        <w:t xml:space="preserve">Public notice of the application resulted in </w:t>
      </w:r>
      <w:r w:rsidRPr="005B479F">
        <w:rPr>
          <w:rFonts w:cs="Arial"/>
          <w:szCs w:val="22"/>
        </w:rPr>
        <w:t xml:space="preserve">a total of seven objections </w:t>
      </w:r>
      <w:r w:rsidRPr="005B479F">
        <w:rPr>
          <w:rFonts w:cs="Arial"/>
          <w:szCs w:val="22"/>
          <w:lang w:eastAsia="en-AU"/>
        </w:rPr>
        <w:t>being received.  The grounds of objection can be summarised as follows:</w:t>
      </w:r>
    </w:p>
    <w:p w14:paraId="1CFD2C6B" w14:textId="77777777" w:rsidR="005B479F" w:rsidRPr="005B479F" w:rsidRDefault="005B479F" w:rsidP="005B479F">
      <w:pPr>
        <w:tabs>
          <w:tab w:val="left" w:pos="567"/>
        </w:tabs>
        <w:spacing w:after="120"/>
        <w:ind w:left="567" w:hanging="567"/>
        <w:rPr>
          <w:rFonts w:cs="Arial"/>
          <w:szCs w:val="22"/>
          <w:lang w:eastAsia="en-AU"/>
        </w:rPr>
      </w:pPr>
      <w:r w:rsidRPr="005B479F">
        <w:rPr>
          <w:rFonts w:cs="Arial"/>
          <w:szCs w:val="22"/>
          <w:lang w:eastAsia="en-AU"/>
        </w:rPr>
        <w:t>1.</w:t>
      </w:r>
      <w:r w:rsidRPr="005B479F">
        <w:rPr>
          <w:rFonts w:cs="Arial"/>
          <w:szCs w:val="22"/>
          <w:lang w:eastAsia="en-AU"/>
        </w:rPr>
        <w:tab/>
      </w:r>
      <w:r w:rsidRPr="005B479F">
        <w:rPr>
          <w:rFonts w:cs="Arial"/>
          <w:szCs w:val="22"/>
        </w:rPr>
        <w:t>Dust emissions</w:t>
      </w:r>
    </w:p>
    <w:p w14:paraId="379DB414" w14:textId="77777777" w:rsidR="005B479F" w:rsidRPr="005B479F" w:rsidRDefault="005B479F" w:rsidP="005B479F">
      <w:pPr>
        <w:tabs>
          <w:tab w:val="left" w:pos="567"/>
        </w:tabs>
        <w:spacing w:after="120"/>
        <w:ind w:left="567" w:hanging="567"/>
        <w:rPr>
          <w:rFonts w:cs="Arial"/>
          <w:szCs w:val="22"/>
          <w:lang w:eastAsia="en-AU"/>
        </w:rPr>
      </w:pPr>
      <w:r w:rsidRPr="005B479F">
        <w:rPr>
          <w:rFonts w:cs="Arial"/>
          <w:szCs w:val="22"/>
          <w:lang w:eastAsia="en-AU"/>
        </w:rPr>
        <w:t>2.</w:t>
      </w:r>
      <w:r w:rsidRPr="005B479F">
        <w:rPr>
          <w:rFonts w:cs="Arial"/>
          <w:szCs w:val="22"/>
          <w:lang w:eastAsia="en-AU"/>
        </w:rPr>
        <w:tab/>
      </w:r>
      <w:r w:rsidRPr="005B479F">
        <w:rPr>
          <w:rFonts w:cs="Arial"/>
          <w:szCs w:val="22"/>
        </w:rPr>
        <w:t xml:space="preserve">Health risks associated with chemicals used in production of asphalt and odour and fume emissions </w:t>
      </w:r>
    </w:p>
    <w:p w14:paraId="38122760" w14:textId="77777777" w:rsidR="005B479F" w:rsidRPr="005B479F" w:rsidRDefault="005B479F" w:rsidP="005B479F">
      <w:pPr>
        <w:tabs>
          <w:tab w:val="left" w:pos="567"/>
        </w:tabs>
        <w:spacing w:after="120"/>
        <w:ind w:left="567" w:hanging="567"/>
        <w:rPr>
          <w:rFonts w:cs="Arial"/>
          <w:szCs w:val="22"/>
          <w:lang w:eastAsia="en-AU"/>
        </w:rPr>
      </w:pPr>
      <w:r w:rsidRPr="005B479F">
        <w:rPr>
          <w:rFonts w:cs="Arial"/>
          <w:szCs w:val="22"/>
          <w:lang w:eastAsia="en-AU"/>
        </w:rPr>
        <w:t>3.</w:t>
      </w:r>
      <w:r w:rsidRPr="005B479F">
        <w:rPr>
          <w:rFonts w:cs="Arial"/>
          <w:szCs w:val="22"/>
          <w:lang w:eastAsia="en-AU"/>
        </w:rPr>
        <w:tab/>
      </w:r>
      <w:r w:rsidRPr="005B479F">
        <w:rPr>
          <w:rFonts w:cs="Arial"/>
          <w:szCs w:val="22"/>
        </w:rPr>
        <w:t>Heavy vehicle (truck) traffic increases</w:t>
      </w:r>
    </w:p>
    <w:p w14:paraId="2B7D6BFD" w14:textId="77777777" w:rsidR="005B479F" w:rsidRPr="005B479F" w:rsidRDefault="005B479F" w:rsidP="005B479F">
      <w:pPr>
        <w:tabs>
          <w:tab w:val="left" w:pos="567"/>
        </w:tabs>
        <w:spacing w:after="120"/>
        <w:ind w:left="567" w:hanging="567"/>
        <w:rPr>
          <w:rFonts w:cs="Arial"/>
          <w:szCs w:val="22"/>
          <w:lang w:eastAsia="en-AU"/>
        </w:rPr>
      </w:pPr>
      <w:r w:rsidRPr="005B479F">
        <w:rPr>
          <w:rFonts w:cs="Arial"/>
          <w:szCs w:val="22"/>
          <w:lang w:eastAsia="en-AU"/>
        </w:rPr>
        <w:t>4.</w:t>
      </w:r>
      <w:r w:rsidRPr="005B479F">
        <w:rPr>
          <w:rFonts w:cs="Arial"/>
          <w:szCs w:val="22"/>
          <w:lang w:eastAsia="en-AU"/>
        </w:rPr>
        <w:tab/>
      </w:r>
      <w:r w:rsidRPr="005B479F">
        <w:rPr>
          <w:rFonts w:cs="Arial"/>
          <w:szCs w:val="22"/>
        </w:rPr>
        <w:t>Loss of property values</w:t>
      </w:r>
    </w:p>
    <w:p w14:paraId="05A481C9" w14:textId="77777777" w:rsidR="005B479F" w:rsidRPr="005B479F" w:rsidRDefault="005B479F" w:rsidP="005B479F">
      <w:pPr>
        <w:tabs>
          <w:tab w:val="left" w:pos="567"/>
        </w:tabs>
        <w:spacing w:after="120"/>
        <w:ind w:left="567" w:hanging="567"/>
        <w:rPr>
          <w:rFonts w:cs="Arial"/>
          <w:szCs w:val="22"/>
          <w:lang w:eastAsia="en-AU"/>
        </w:rPr>
      </w:pPr>
      <w:r w:rsidRPr="005B479F">
        <w:rPr>
          <w:rFonts w:cs="Arial"/>
          <w:szCs w:val="22"/>
          <w:lang w:eastAsia="en-AU"/>
        </w:rPr>
        <w:t>5.</w:t>
      </w:r>
      <w:r w:rsidRPr="005B479F">
        <w:rPr>
          <w:rFonts w:cs="Arial"/>
          <w:szCs w:val="22"/>
          <w:lang w:eastAsia="en-AU"/>
        </w:rPr>
        <w:tab/>
      </w:r>
      <w:r w:rsidRPr="005B479F">
        <w:rPr>
          <w:rFonts w:cs="Arial"/>
          <w:szCs w:val="22"/>
        </w:rPr>
        <w:t>Noise emissions and compliance with set levels</w:t>
      </w:r>
    </w:p>
    <w:p w14:paraId="1313AA54" w14:textId="77777777" w:rsidR="005B479F" w:rsidRPr="005B479F" w:rsidRDefault="005B479F" w:rsidP="005B479F">
      <w:pPr>
        <w:tabs>
          <w:tab w:val="left" w:pos="567"/>
        </w:tabs>
        <w:spacing w:after="120"/>
        <w:ind w:left="567" w:hanging="567"/>
        <w:rPr>
          <w:rFonts w:cs="Arial"/>
          <w:szCs w:val="22"/>
          <w:lang w:eastAsia="en-AU"/>
        </w:rPr>
      </w:pPr>
      <w:r w:rsidRPr="005B479F">
        <w:rPr>
          <w:rFonts w:cs="Arial"/>
          <w:szCs w:val="22"/>
          <w:lang w:eastAsia="en-AU"/>
        </w:rPr>
        <w:t>6.</w:t>
      </w:r>
      <w:r w:rsidRPr="005B479F">
        <w:rPr>
          <w:rFonts w:cs="Arial"/>
          <w:szCs w:val="22"/>
          <w:lang w:eastAsia="en-AU"/>
        </w:rPr>
        <w:tab/>
      </w:r>
      <w:r w:rsidRPr="005B479F">
        <w:rPr>
          <w:rFonts w:cs="Arial"/>
          <w:szCs w:val="22"/>
        </w:rPr>
        <w:t>Environmental impacts</w:t>
      </w:r>
    </w:p>
    <w:p w14:paraId="747A15BB" w14:textId="77777777" w:rsidR="005B479F" w:rsidRPr="005B479F" w:rsidRDefault="005B479F" w:rsidP="005B479F">
      <w:pPr>
        <w:tabs>
          <w:tab w:val="left" w:pos="567"/>
        </w:tabs>
        <w:spacing w:after="120"/>
        <w:ind w:left="567" w:hanging="567"/>
        <w:rPr>
          <w:rFonts w:cs="Arial"/>
          <w:szCs w:val="22"/>
          <w:lang w:eastAsia="en-AU"/>
        </w:rPr>
      </w:pPr>
      <w:r w:rsidRPr="005B479F">
        <w:rPr>
          <w:rFonts w:cs="Arial"/>
          <w:szCs w:val="22"/>
          <w:lang w:eastAsia="en-AU"/>
        </w:rPr>
        <w:t>7.</w:t>
      </w:r>
      <w:r w:rsidRPr="005B479F">
        <w:rPr>
          <w:rFonts w:cs="Arial"/>
          <w:szCs w:val="22"/>
          <w:lang w:eastAsia="en-AU"/>
        </w:rPr>
        <w:tab/>
      </w:r>
      <w:r w:rsidRPr="005B479F">
        <w:rPr>
          <w:rFonts w:cs="Arial"/>
          <w:szCs w:val="22"/>
        </w:rPr>
        <w:t xml:space="preserve">Views from the street </w:t>
      </w:r>
    </w:p>
    <w:p w14:paraId="0AA09023" w14:textId="77777777" w:rsidR="005B479F" w:rsidRPr="005B479F" w:rsidRDefault="005B479F" w:rsidP="005B479F">
      <w:pPr>
        <w:spacing w:after="120"/>
        <w:rPr>
          <w:rFonts w:cs="Arial"/>
          <w:szCs w:val="22"/>
        </w:rPr>
      </w:pPr>
      <w:r w:rsidRPr="005B479F">
        <w:rPr>
          <w:rFonts w:cs="Arial"/>
          <w:szCs w:val="22"/>
        </w:rPr>
        <w:t xml:space="preserve">As previously noted, Council officers engaged with all objectors and as a result, two objectors agreed to meet with Council officers and representatives for the applicant to further discuss their concerns. Objectors then met with the applicant on site of one of the applicants existing asphalt batching plants in Laverton to tour and view the operation. Subsequently, both objections were withdrawn. </w:t>
      </w:r>
    </w:p>
    <w:p w14:paraId="4CC64317" w14:textId="77777777" w:rsidR="005B479F" w:rsidRPr="005B479F" w:rsidRDefault="005B479F" w:rsidP="005B479F">
      <w:pPr>
        <w:spacing w:after="120"/>
        <w:rPr>
          <w:rFonts w:cs="Arial"/>
          <w:szCs w:val="22"/>
        </w:rPr>
      </w:pPr>
      <w:r w:rsidRPr="005B479F">
        <w:rPr>
          <w:rFonts w:cs="Arial"/>
          <w:szCs w:val="22"/>
        </w:rPr>
        <w:t xml:space="preserve">One withdrawal stipulates a condition for any Permit to issue to require as follows: </w:t>
      </w:r>
    </w:p>
    <w:p w14:paraId="6D08A1EB" w14:textId="77777777" w:rsidR="005B479F" w:rsidRPr="005B479F" w:rsidRDefault="005B479F" w:rsidP="005B479F">
      <w:pPr>
        <w:spacing w:after="120"/>
        <w:rPr>
          <w:rFonts w:cs="Arial"/>
          <w:szCs w:val="22"/>
        </w:rPr>
      </w:pPr>
      <w:r w:rsidRPr="005B479F">
        <w:rPr>
          <w:rFonts w:cs="Arial"/>
          <w:i/>
          <w:iCs/>
          <w:szCs w:val="22"/>
        </w:rPr>
        <w:t>The permit holder must ensure:</w:t>
      </w:r>
    </w:p>
    <w:p w14:paraId="7F38A908" w14:textId="77777777" w:rsidR="005B479F" w:rsidRPr="005B479F" w:rsidRDefault="005B479F" w:rsidP="005B479F">
      <w:pPr>
        <w:spacing w:before="0"/>
        <w:ind w:left="1080" w:hanging="360"/>
        <w:jc w:val="left"/>
        <w:rPr>
          <w:szCs w:val="22"/>
        </w:rPr>
      </w:pPr>
      <w:r w:rsidRPr="005B479F">
        <w:rPr>
          <w:rFonts w:ascii="Symbol" w:hAnsi="Symbol"/>
          <w:szCs w:val="22"/>
        </w:rPr>
        <w:t></w:t>
      </w:r>
      <w:r w:rsidRPr="005B479F">
        <w:rPr>
          <w:rFonts w:ascii="Symbol" w:hAnsi="Symbol"/>
          <w:szCs w:val="22"/>
        </w:rPr>
        <w:tab/>
      </w:r>
      <w:r w:rsidRPr="005B479F">
        <w:rPr>
          <w:rFonts w:cs="Arial"/>
          <w:i/>
          <w:iCs/>
          <w:szCs w:val="22"/>
        </w:rPr>
        <w:t>If the dust extraction or augers fail, the plant must be shut down until such time as the dust extraction or augers are repaired and fully operational; and</w:t>
      </w:r>
    </w:p>
    <w:p w14:paraId="3BB99111" w14:textId="77777777" w:rsidR="005B479F" w:rsidRPr="005B479F" w:rsidRDefault="005B479F" w:rsidP="005B479F">
      <w:pPr>
        <w:spacing w:before="0"/>
        <w:ind w:left="1080" w:hanging="360"/>
        <w:jc w:val="left"/>
        <w:rPr>
          <w:szCs w:val="22"/>
        </w:rPr>
      </w:pPr>
      <w:r w:rsidRPr="005B479F">
        <w:rPr>
          <w:rFonts w:ascii="Symbol" w:hAnsi="Symbol"/>
          <w:szCs w:val="22"/>
        </w:rPr>
        <w:t></w:t>
      </w:r>
      <w:r w:rsidRPr="005B479F">
        <w:rPr>
          <w:rFonts w:ascii="Symbol" w:hAnsi="Symbol"/>
          <w:szCs w:val="22"/>
        </w:rPr>
        <w:tab/>
      </w:r>
      <w:r w:rsidRPr="005B479F">
        <w:rPr>
          <w:rFonts w:cs="Arial"/>
          <w:i/>
          <w:iCs/>
          <w:szCs w:val="22"/>
        </w:rPr>
        <w:t>If the dust extraction or augers fail, a vacuum system must be employed to extract the dust and ensure it is not emitted to air.</w:t>
      </w:r>
    </w:p>
    <w:p w14:paraId="58FF0813" w14:textId="77777777" w:rsidR="005B479F" w:rsidRPr="005B479F" w:rsidRDefault="005B479F" w:rsidP="005B479F">
      <w:pPr>
        <w:spacing w:after="120"/>
        <w:rPr>
          <w:rFonts w:cs="Arial"/>
          <w:szCs w:val="22"/>
          <w:lang w:eastAsia="en-AU"/>
        </w:rPr>
      </w:pPr>
      <w:r w:rsidRPr="005B479F">
        <w:rPr>
          <w:rFonts w:cs="Arial"/>
          <w:szCs w:val="22"/>
          <w:lang w:eastAsia="en-AU"/>
        </w:rPr>
        <w:t xml:space="preserve">Council officers and the applicant have no objections to the inclusion of the above condition on any permit to issue. The purpose of the condition seeks to ensure that any potential for dust emission from the proposed use is mitigated. During mediation it was demonstrated that the plant would automatically shut down should the augers fail and a dust extraction (vacuum) system would be employed, therefore this condition reinforces that process.  </w:t>
      </w:r>
    </w:p>
    <w:p w14:paraId="4AE5A502" w14:textId="77777777" w:rsidR="005B479F" w:rsidRPr="005B479F" w:rsidRDefault="005B479F" w:rsidP="005B479F">
      <w:pPr>
        <w:spacing w:before="360" w:after="240"/>
        <w:rPr>
          <w:rFonts w:cs="Arial"/>
          <w:b/>
          <w:szCs w:val="22"/>
          <w:lang w:eastAsia="en-AU"/>
        </w:rPr>
      </w:pPr>
      <w:r w:rsidRPr="005B479F">
        <w:rPr>
          <w:rFonts w:cs="Arial"/>
          <w:b/>
          <w:szCs w:val="22"/>
          <w:lang w:eastAsia="en-AU"/>
        </w:rPr>
        <w:t>ASSESSMENT AGAINST THE WHITTLESEA PLANNING SCHEME</w:t>
      </w:r>
    </w:p>
    <w:p w14:paraId="66F80AFA" w14:textId="77777777" w:rsidR="005B479F" w:rsidRPr="005B479F" w:rsidRDefault="005B479F" w:rsidP="005B479F">
      <w:pPr>
        <w:rPr>
          <w:rFonts w:cs="Arial"/>
          <w:b/>
          <w:szCs w:val="22"/>
          <w:lang w:eastAsia="en-AU"/>
        </w:rPr>
      </w:pPr>
      <w:r w:rsidRPr="005B479F">
        <w:rPr>
          <w:rFonts w:cs="Arial"/>
          <w:b/>
          <w:szCs w:val="22"/>
          <w:lang w:eastAsia="en-AU"/>
        </w:rPr>
        <w:t xml:space="preserve">Victorian Planning Provisions (VPP) </w:t>
      </w:r>
    </w:p>
    <w:p w14:paraId="54C9FD13" w14:textId="77777777" w:rsidR="005B479F" w:rsidRPr="005B479F" w:rsidRDefault="005B479F" w:rsidP="005B479F">
      <w:r w:rsidRPr="005B479F">
        <w:t xml:space="preserve">The following sections of the Victorian Planning Provisions (VPP) are relevant to the application: </w:t>
      </w:r>
    </w:p>
    <w:p w14:paraId="63FE9D17" w14:textId="77777777" w:rsidR="005B479F" w:rsidRPr="005B479F" w:rsidRDefault="005B479F" w:rsidP="005B479F">
      <w:r w:rsidRPr="005B479F">
        <w:rPr>
          <w:b/>
          <w:bCs/>
        </w:rPr>
        <w:t>Clause 13.05-1S of the VPP</w:t>
      </w:r>
      <w:r w:rsidRPr="005B479F">
        <w:t xml:space="preserve"> is a State policy for noise abatement which sets out an objective ‘</w:t>
      </w:r>
      <w:r w:rsidRPr="005B479F">
        <w:rPr>
          <w:i/>
          <w:iCs/>
        </w:rPr>
        <w:t>to assist the control of noise effects on sensitive land uses</w:t>
      </w:r>
      <w:r w:rsidRPr="005B479F">
        <w:t>.’</w:t>
      </w:r>
    </w:p>
    <w:p w14:paraId="39DD575E" w14:textId="77777777" w:rsidR="005B479F" w:rsidRPr="005B479F" w:rsidRDefault="005B479F" w:rsidP="005B479F">
      <w:r w:rsidRPr="005B479F">
        <w:t xml:space="preserve">Relevant strategies seek to: </w:t>
      </w:r>
    </w:p>
    <w:p w14:paraId="7B6D8D15" w14:textId="77777777" w:rsidR="005B479F" w:rsidRPr="005B479F" w:rsidRDefault="005B479F" w:rsidP="005B479F">
      <w:pPr>
        <w:ind w:left="720" w:hanging="360"/>
      </w:pPr>
      <w:r w:rsidRPr="005B479F">
        <w:rPr>
          <w:rFonts w:ascii="Symbol" w:hAnsi="Symbol"/>
        </w:rPr>
        <w:t></w:t>
      </w:r>
      <w:r w:rsidRPr="005B479F">
        <w:rPr>
          <w:rFonts w:ascii="Symbol" w:hAnsi="Symbol"/>
        </w:rPr>
        <w:tab/>
      </w:r>
      <w:r w:rsidRPr="005B479F">
        <w:rPr>
          <w:i/>
          <w:iCs/>
        </w:rPr>
        <w:t>Ensure that development is not prejudiced, and community amenity is not reduced by noise emissions, using a range of building design, urban design and land use separation techniques as appropriate to the land use functions and character of the area.</w:t>
      </w:r>
    </w:p>
    <w:p w14:paraId="34CA59F6" w14:textId="77777777" w:rsidR="005B479F" w:rsidRPr="005B479F" w:rsidRDefault="005B479F" w:rsidP="005B479F">
      <w:r w:rsidRPr="005B479F">
        <w:t xml:space="preserve">Planning decisions are required to consider the State Environment Protection Policy (SEPP) </w:t>
      </w:r>
      <w:r w:rsidRPr="005B479F">
        <w:rPr>
          <w:i/>
          <w:iCs/>
        </w:rPr>
        <w:t>Control of noise from Commerce, Industry and Trade No. N-1</w:t>
      </w:r>
      <w:r w:rsidRPr="005B479F">
        <w:t xml:space="preserve">. </w:t>
      </w:r>
    </w:p>
    <w:p w14:paraId="51EA0B9B" w14:textId="77777777" w:rsidR="005B479F" w:rsidRPr="005B479F" w:rsidRDefault="005B479F" w:rsidP="005B479F">
      <w:r w:rsidRPr="005B479F">
        <w:rPr>
          <w:b/>
          <w:bCs/>
        </w:rPr>
        <w:t>Clause 13.06-1S of the VPP</w:t>
      </w:r>
      <w:r w:rsidRPr="005B479F">
        <w:t xml:space="preserve"> is a State policy for air quality management which sets out an objective ‘</w:t>
      </w:r>
      <w:r w:rsidRPr="005B479F">
        <w:rPr>
          <w:i/>
          <w:iCs/>
        </w:rPr>
        <w:t>to assist the protection and improvement in air quality</w:t>
      </w:r>
      <w:r w:rsidRPr="005B479F">
        <w:t xml:space="preserve">’. </w:t>
      </w:r>
    </w:p>
    <w:p w14:paraId="1ACC1FF7" w14:textId="77777777" w:rsidR="005B479F" w:rsidRPr="005B479F" w:rsidRDefault="005B479F" w:rsidP="005B479F">
      <w:r w:rsidRPr="005B479F">
        <w:t>Relevant strategies seek to:</w:t>
      </w:r>
    </w:p>
    <w:p w14:paraId="23F2F45D" w14:textId="77777777" w:rsidR="005B479F" w:rsidRPr="005B479F" w:rsidRDefault="005B479F" w:rsidP="005B479F">
      <w:pPr>
        <w:ind w:left="720" w:hanging="360"/>
      </w:pPr>
      <w:r w:rsidRPr="005B479F">
        <w:rPr>
          <w:rFonts w:ascii="Symbol" w:hAnsi="Symbol"/>
        </w:rPr>
        <w:t></w:t>
      </w:r>
      <w:r w:rsidRPr="005B479F">
        <w:rPr>
          <w:rFonts w:ascii="Symbol" w:hAnsi="Symbol"/>
        </w:rPr>
        <w:tab/>
      </w:r>
      <w:r w:rsidRPr="005B479F">
        <w:rPr>
          <w:i/>
          <w:iCs/>
        </w:rPr>
        <w:t>Ensure, wherever possible, that there is suitable separation between land uses that reduce amenity and sensitive land use</w:t>
      </w:r>
      <w:r w:rsidRPr="005B479F">
        <w:t>.</w:t>
      </w:r>
    </w:p>
    <w:p w14:paraId="3A955F04" w14:textId="77777777" w:rsidR="005B479F" w:rsidRPr="005B479F" w:rsidRDefault="005B479F" w:rsidP="005B479F">
      <w:r w:rsidRPr="005B479F">
        <w:t xml:space="preserve">Planning decisions are required to consider </w:t>
      </w:r>
      <w:r w:rsidRPr="005B479F">
        <w:rPr>
          <w:i/>
          <w:iCs/>
        </w:rPr>
        <w:t>State Environment Protection Policy (Air Quality Management)</w:t>
      </w:r>
      <w:r w:rsidRPr="005B479F">
        <w:t xml:space="preserve"> and </w:t>
      </w:r>
      <w:r w:rsidRPr="005B479F">
        <w:rPr>
          <w:i/>
          <w:iCs/>
        </w:rPr>
        <w:t>Recommended separation distances for industrial residual air emissions (Environment Protection Authority, 2013).</w:t>
      </w:r>
      <w:r w:rsidRPr="005B479F">
        <w:t xml:space="preserve"> </w:t>
      </w:r>
    </w:p>
    <w:p w14:paraId="0F6ADE05" w14:textId="77777777" w:rsidR="005B479F" w:rsidRPr="005B479F" w:rsidRDefault="005B479F" w:rsidP="005B479F">
      <w:r w:rsidRPr="005B479F">
        <w:rPr>
          <w:b/>
          <w:bCs/>
        </w:rPr>
        <w:t>Clause 14.02-1S and 14.02-2S of the VPP</w:t>
      </w:r>
      <w:r w:rsidRPr="005B479F">
        <w:t xml:space="preserve"> are State policies for catchment planning and management and water quality, which set out an objective </w:t>
      </w:r>
      <w:r w:rsidRPr="005B479F">
        <w:rPr>
          <w:i/>
          <w:iCs/>
        </w:rPr>
        <w:t xml:space="preserve">‘to assist the protection and restoration of catchments, water bodies, groundwater, and the marine environment’ </w:t>
      </w:r>
      <w:r w:rsidRPr="005B479F">
        <w:t>and</w:t>
      </w:r>
      <w:r w:rsidRPr="005B479F">
        <w:rPr>
          <w:i/>
          <w:iCs/>
        </w:rPr>
        <w:t xml:space="preserve"> ‘to protect water quality’</w:t>
      </w:r>
      <w:r w:rsidRPr="005B479F">
        <w:t xml:space="preserve">.  </w:t>
      </w:r>
    </w:p>
    <w:p w14:paraId="11D416D3" w14:textId="77777777" w:rsidR="005B479F" w:rsidRPr="005B479F" w:rsidRDefault="005B479F" w:rsidP="005B479F">
      <w:r w:rsidRPr="005B479F">
        <w:t>Relevant strategies include:</w:t>
      </w:r>
    </w:p>
    <w:p w14:paraId="107C4830" w14:textId="77777777" w:rsidR="005B479F" w:rsidRPr="005B479F" w:rsidRDefault="005B479F" w:rsidP="005B479F">
      <w:pPr>
        <w:ind w:left="780" w:hanging="360"/>
        <w:rPr>
          <w:i/>
          <w:iCs/>
        </w:rPr>
      </w:pPr>
      <w:r w:rsidRPr="005B479F">
        <w:rPr>
          <w:rFonts w:ascii="Symbol" w:hAnsi="Symbol"/>
          <w:iCs/>
        </w:rPr>
        <w:t></w:t>
      </w:r>
      <w:r w:rsidRPr="005B479F">
        <w:rPr>
          <w:rFonts w:ascii="Symbol" w:hAnsi="Symbol"/>
          <w:iCs/>
        </w:rPr>
        <w:tab/>
      </w:r>
      <w:r w:rsidRPr="005B479F">
        <w:rPr>
          <w:i/>
          <w:iCs/>
        </w:rPr>
        <w:t xml:space="preserve">Retaining drainage corridors with vegetated buffer zones at least 30 metres wide along each side of a waterway to maintain natural drainage functions, stream habitat, wildlife corridors and landscape values. </w:t>
      </w:r>
    </w:p>
    <w:p w14:paraId="0AEA215F" w14:textId="77777777" w:rsidR="005B479F" w:rsidRPr="005B479F" w:rsidRDefault="005B479F" w:rsidP="005B479F">
      <w:pPr>
        <w:ind w:left="780" w:hanging="360"/>
        <w:rPr>
          <w:i/>
          <w:iCs/>
        </w:rPr>
      </w:pPr>
      <w:r w:rsidRPr="005B479F">
        <w:rPr>
          <w:rFonts w:ascii="Symbol" w:hAnsi="Symbol"/>
          <w:iCs/>
        </w:rPr>
        <w:t></w:t>
      </w:r>
      <w:r w:rsidRPr="005B479F">
        <w:rPr>
          <w:rFonts w:ascii="Symbol" w:hAnsi="Symbol"/>
          <w:iCs/>
        </w:rPr>
        <w:tab/>
      </w:r>
      <w:r w:rsidRPr="005B479F">
        <w:rPr>
          <w:i/>
          <w:iCs/>
        </w:rPr>
        <w:t xml:space="preserve">Requiring development at or near waterways provide for the protection and enhancement of the environmental qualities of waterways and their instream uses. </w:t>
      </w:r>
    </w:p>
    <w:p w14:paraId="530EFB5F" w14:textId="77777777" w:rsidR="005B479F" w:rsidRPr="005B479F" w:rsidRDefault="005B479F" w:rsidP="005B479F">
      <w:pPr>
        <w:ind w:left="780" w:hanging="360"/>
        <w:rPr>
          <w:i/>
          <w:iCs/>
        </w:rPr>
      </w:pPr>
      <w:r w:rsidRPr="005B479F">
        <w:rPr>
          <w:rFonts w:ascii="Symbol" w:hAnsi="Symbol"/>
          <w:iCs/>
        </w:rPr>
        <w:t></w:t>
      </w:r>
      <w:r w:rsidRPr="005B479F">
        <w:rPr>
          <w:rFonts w:ascii="Symbol" w:hAnsi="Symbol"/>
          <w:iCs/>
        </w:rPr>
        <w:tab/>
      </w:r>
      <w:r w:rsidRPr="005B479F">
        <w:rPr>
          <w:i/>
          <w:iCs/>
        </w:rPr>
        <w:t>Protect reservoirs, water mains and local storage facilities from potential contamination.</w:t>
      </w:r>
    </w:p>
    <w:p w14:paraId="00CE5EC1" w14:textId="77777777" w:rsidR="005B479F" w:rsidRPr="005B479F" w:rsidRDefault="005B479F" w:rsidP="005B479F">
      <w:pPr>
        <w:ind w:left="780" w:hanging="360"/>
        <w:rPr>
          <w:i/>
          <w:iCs/>
        </w:rPr>
      </w:pPr>
      <w:r w:rsidRPr="005B479F">
        <w:rPr>
          <w:rFonts w:ascii="Symbol" w:hAnsi="Symbol"/>
          <w:iCs/>
        </w:rPr>
        <w:t></w:t>
      </w:r>
      <w:r w:rsidRPr="005B479F">
        <w:rPr>
          <w:rFonts w:ascii="Symbol" w:hAnsi="Symbol"/>
          <w:iCs/>
        </w:rPr>
        <w:tab/>
      </w:r>
      <w:r w:rsidRPr="005B479F">
        <w:rPr>
          <w:i/>
          <w:iCs/>
        </w:rPr>
        <w:t xml:space="preserve">Ensure that land use activities potentially discharging contaminated runoff or wastes to waterways are site and managed to minimise such discharges and to protect the quality of surface water and groundwater resources, rivers, streams, wetlands, estuaries and marine environments. </w:t>
      </w:r>
    </w:p>
    <w:p w14:paraId="0815D388" w14:textId="77777777" w:rsidR="005B479F" w:rsidRPr="005B479F" w:rsidRDefault="005B479F" w:rsidP="005B479F">
      <w:r w:rsidRPr="005B479F">
        <w:t xml:space="preserve">Planning decisions are required to consider (as relevant) </w:t>
      </w:r>
      <w:r w:rsidRPr="005B479F">
        <w:rPr>
          <w:i/>
          <w:iCs/>
        </w:rPr>
        <w:t>State Environment Protection Policy (Waters of Victoria)</w:t>
      </w:r>
      <w:r w:rsidRPr="005B479F">
        <w:t xml:space="preserve"> and </w:t>
      </w:r>
      <w:r w:rsidRPr="005B479F">
        <w:rPr>
          <w:i/>
          <w:iCs/>
        </w:rPr>
        <w:t>Urban Stormwater – Best Practice Environmental Management Guidelines (Victorian Stormwater Committee 1999).</w:t>
      </w:r>
      <w:r w:rsidRPr="005B479F">
        <w:t xml:space="preserve"> </w:t>
      </w:r>
    </w:p>
    <w:p w14:paraId="4860AB79" w14:textId="77777777" w:rsidR="005B479F" w:rsidRPr="005B479F" w:rsidRDefault="005B479F" w:rsidP="005B479F">
      <w:r w:rsidRPr="005B479F">
        <w:rPr>
          <w:b/>
          <w:bCs/>
        </w:rPr>
        <w:t>Clause 15.02-1L of the VPP</w:t>
      </w:r>
      <w:r w:rsidRPr="005B479F">
        <w:t xml:space="preserve"> sets out an objective ‘</w:t>
      </w:r>
      <w:r w:rsidRPr="005B479F">
        <w:rPr>
          <w:i/>
          <w:iCs/>
        </w:rPr>
        <w:t>to achieve best practice in environmentally sustainable development from the design stage through to construction and operation’</w:t>
      </w:r>
      <w:r w:rsidRPr="005B479F">
        <w:t xml:space="preserve">. </w:t>
      </w:r>
    </w:p>
    <w:p w14:paraId="3F9F2699" w14:textId="77777777" w:rsidR="005B479F" w:rsidRPr="005B479F" w:rsidRDefault="005B479F" w:rsidP="005B479F">
      <w:r w:rsidRPr="005B479F">
        <w:t xml:space="preserve">The policy includes general strategies, energy performance strategies, integrated water management strategies, indoor environment quality strategies, transport strategies, waste management strategies and urban ecology strategies. </w:t>
      </w:r>
    </w:p>
    <w:p w14:paraId="57989173" w14:textId="77777777" w:rsidR="005B479F" w:rsidRPr="005B479F" w:rsidRDefault="005B479F" w:rsidP="005B479F">
      <w:r w:rsidRPr="005B479F">
        <w:rPr>
          <w:b/>
          <w:bCs/>
        </w:rPr>
        <w:t>Clause 17.01-1L of the VPP</w:t>
      </w:r>
      <w:r w:rsidRPr="005B479F">
        <w:t xml:space="preserve"> relates to diversified economy and includes relevant strategies as follows:</w:t>
      </w:r>
    </w:p>
    <w:p w14:paraId="1310C8C3" w14:textId="77777777" w:rsidR="005B479F" w:rsidRPr="005B479F" w:rsidRDefault="005B479F" w:rsidP="005B479F">
      <w:pPr>
        <w:ind w:left="720" w:hanging="360"/>
        <w:rPr>
          <w:i/>
          <w:iCs/>
        </w:rPr>
      </w:pPr>
      <w:r w:rsidRPr="005B479F">
        <w:rPr>
          <w:rFonts w:ascii="Symbol" w:hAnsi="Symbol"/>
          <w:iCs/>
        </w:rPr>
        <w:t></w:t>
      </w:r>
      <w:r w:rsidRPr="005B479F">
        <w:rPr>
          <w:rFonts w:ascii="Symbol" w:hAnsi="Symbol"/>
          <w:iCs/>
        </w:rPr>
        <w:tab/>
      </w:r>
      <w:r w:rsidRPr="005B479F">
        <w:rPr>
          <w:i/>
          <w:iCs/>
        </w:rPr>
        <w:t>Support the allocation of employment growth in Thomastown, Epping, Bundoora, and South Morang.</w:t>
      </w:r>
    </w:p>
    <w:p w14:paraId="05F2AE78" w14:textId="77777777" w:rsidR="005B479F" w:rsidRPr="005B479F" w:rsidRDefault="005B479F" w:rsidP="005B479F">
      <w:pPr>
        <w:ind w:left="720" w:hanging="360"/>
        <w:rPr>
          <w:i/>
          <w:iCs/>
        </w:rPr>
      </w:pPr>
      <w:r w:rsidRPr="005B479F">
        <w:rPr>
          <w:rFonts w:ascii="Symbol" w:hAnsi="Symbol"/>
          <w:iCs/>
        </w:rPr>
        <w:t></w:t>
      </w:r>
      <w:r w:rsidRPr="005B479F">
        <w:rPr>
          <w:rFonts w:ascii="Symbol" w:hAnsi="Symbol"/>
          <w:iCs/>
        </w:rPr>
        <w:tab/>
      </w:r>
      <w:r w:rsidRPr="005B479F">
        <w:rPr>
          <w:i/>
          <w:iCs/>
        </w:rPr>
        <w:t xml:space="preserve">Encourage a more equal distribution of employment opportunities and types throughout the municipality with particular emphasis on Epping and South Morang. </w:t>
      </w:r>
    </w:p>
    <w:p w14:paraId="4A1BEBF6" w14:textId="77777777" w:rsidR="005B479F" w:rsidRPr="005B479F" w:rsidRDefault="005B479F" w:rsidP="005B479F">
      <w:pPr>
        <w:ind w:left="720" w:hanging="360"/>
        <w:rPr>
          <w:i/>
          <w:iCs/>
        </w:rPr>
      </w:pPr>
      <w:r w:rsidRPr="005B479F">
        <w:rPr>
          <w:rFonts w:ascii="Symbol" w:hAnsi="Symbol"/>
          <w:iCs/>
        </w:rPr>
        <w:t></w:t>
      </w:r>
      <w:r w:rsidRPr="005B479F">
        <w:rPr>
          <w:rFonts w:ascii="Symbol" w:hAnsi="Symbol"/>
          <w:iCs/>
        </w:rPr>
        <w:tab/>
      </w:r>
      <w:r w:rsidRPr="005B479F">
        <w:rPr>
          <w:i/>
          <w:iCs/>
        </w:rPr>
        <w:t>Facilitate a greater diversity in economic investment in the municipality by supporting the following:</w:t>
      </w:r>
    </w:p>
    <w:p w14:paraId="2C382951" w14:textId="77777777" w:rsidR="005B479F" w:rsidRPr="005B479F" w:rsidRDefault="005B479F" w:rsidP="005B479F">
      <w:pPr>
        <w:ind w:left="1440" w:hanging="360"/>
        <w:rPr>
          <w:i/>
          <w:iCs/>
        </w:rPr>
      </w:pPr>
      <w:r w:rsidRPr="005B479F">
        <w:rPr>
          <w:rFonts w:ascii="Courier New" w:hAnsi="Courier New" w:cs="Courier New"/>
          <w:iCs/>
        </w:rPr>
        <w:t>o</w:t>
      </w:r>
      <w:r w:rsidRPr="005B479F">
        <w:rPr>
          <w:rFonts w:ascii="Courier New" w:hAnsi="Courier New" w:cs="Courier New"/>
          <w:iCs/>
        </w:rPr>
        <w:tab/>
      </w:r>
      <w:r w:rsidRPr="005B479F">
        <w:rPr>
          <w:i/>
          <w:iCs/>
        </w:rPr>
        <w:t>Employment generating industries within the Cooper Street Employment Area (including the Melbourne Wholesale Markets, Cooper Street South-West and Cooper Street West) with an emphasis on the food industry, freight, logistics, office, research and development, high technology, manufacturing and industrial uses.</w:t>
      </w:r>
    </w:p>
    <w:p w14:paraId="0195BFF4" w14:textId="77777777" w:rsidR="005B479F" w:rsidRPr="005B479F" w:rsidRDefault="005B479F" w:rsidP="005B479F">
      <w:r w:rsidRPr="005B479F">
        <w:rPr>
          <w:b/>
          <w:bCs/>
        </w:rPr>
        <w:t>Clause 17.03-2S of the VPP</w:t>
      </w:r>
      <w:r w:rsidRPr="005B479F">
        <w:t xml:space="preserve"> sets out an objective ‘</w:t>
      </w:r>
      <w:r w:rsidRPr="005B479F">
        <w:rPr>
          <w:i/>
          <w:iCs/>
        </w:rPr>
        <w:t>to facilitate the sustainable operation of industry’.</w:t>
      </w:r>
      <w:r w:rsidRPr="005B479F">
        <w:t xml:space="preserve"> </w:t>
      </w:r>
    </w:p>
    <w:p w14:paraId="68F1979B" w14:textId="77777777" w:rsidR="005B479F" w:rsidRPr="005B479F" w:rsidRDefault="005B479F" w:rsidP="005B479F">
      <w:r w:rsidRPr="005B479F">
        <w:t xml:space="preserve">Relevant strategies seek to: </w:t>
      </w:r>
    </w:p>
    <w:p w14:paraId="1751F658" w14:textId="77777777" w:rsidR="005B479F" w:rsidRPr="005B479F" w:rsidRDefault="005B479F" w:rsidP="005B479F">
      <w:pPr>
        <w:ind w:left="720" w:hanging="360"/>
        <w:rPr>
          <w:i/>
          <w:iCs/>
        </w:rPr>
      </w:pPr>
      <w:r w:rsidRPr="005B479F">
        <w:rPr>
          <w:rFonts w:ascii="Symbol" w:hAnsi="Symbol"/>
          <w:iCs/>
        </w:rPr>
        <w:t></w:t>
      </w:r>
      <w:r w:rsidRPr="005B479F">
        <w:rPr>
          <w:rFonts w:ascii="Symbol" w:hAnsi="Symbol"/>
          <w:iCs/>
        </w:rPr>
        <w:tab/>
      </w:r>
      <w:r w:rsidRPr="005B479F">
        <w:rPr>
          <w:i/>
          <w:iCs/>
        </w:rPr>
        <w:t xml:space="preserve">Ensure that industrial activities requiring substantial threshold distances are located in the core of industrial areas. </w:t>
      </w:r>
    </w:p>
    <w:p w14:paraId="3E645587" w14:textId="77777777" w:rsidR="005B479F" w:rsidRPr="005B479F" w:rsidRDefault="005B479F" w:rsidP="005B479F">
      <w:pPr>
        <w:ind w:left="720" w:hanging="360"/>
        <w:rPr>
          <w:i/>
          <w:iCs/>
        </w:rPr>
      </w:pPr>
      <w:r w:rsidRPr="005B479F">
        <w:rPr>
          <w:rFonts w:ascii="Symbol" w:hAnsi="Symbol"/>
          <w:iCs/>
        </w:rPr>
        <w:t></w:t>
      </w:r>
      <w:r w:rsidRPr="005B479F">
        <w:rPr>
          <w:rFonts w:ascii="Symbol" w:hAnsi="Symbol"/>
          <w:iCs/>
        </w:rPr>
        <w:tab/>
      </w:r>
      <w:r w:rsidRPr="005B479F">
        <w:rPr>
          <w:i/>
          <w:iCs/>
        </w:rPr>
        <w:t>Minimise inter-industry conflict and encourage like industries to locate within the same area.</w:t>
      </w:r>
    </w:p>
    <w:p w14:paraId="2A31E16E" w14:textId="77777777" w:rsidR="005B479F" w:rsidRPr="005B479F" w:rsidRDefault="005B479F" w:rsidP="005B479F">
      <w:pPr>
        <w:ind w:left="720" w:hanging="360"/>
        <w:rPr>
          <w:i/>
          <w:iCs/>
        </w:rPr>
      </w:pPr>
      <w:r w:rsidRPr="005B479F">
        <w:rPr>
          <w:rFonts w:ascii="Symbol" w:hAnsi="Symbol"/>
          <w:iCs/>
        </w:rPr>
        <w:t></w:t>
      </w:r>
      <w:r w:rsidRPr="005B479F">
        <w:rPr>
          <w:rFonts w:ascii="Symbol" w:hAnsi="Symbol"/>
          <w:iCs/>
        </w:rPr>
        <w:tab/>
      </w:r>
      <w:r w:rsidRPr="005B479F">
        <w:rPr>
          <w:i/>
          <w:iCs/>
        </w:rPr>
        <w:t xml:space="preserve">Provide adequate separation and buffer areas between sensitive uses and offensive or dangerous industries…to ensure that residents are not affected by adverse environmental effects, nuisance or exposure to hazards. </w:t>
      </w:r>
    </w:p>
    <w:p w14:paraId="56A1F414" w14:textId="77777777" w:rsidR="005B479F" w:rsidRPr="005B479F" w:rsidRDefault="005B479F" w:rsidP="005B479F">
      <w:r w:rsidRPr="005B479F">
        <w:rPr>
          <w:b/>
          <w:bCs/>
        </w:rPr>
        <w:t>Clause 18.01-2 of the VPP</w:t>
      </w:r>
      <w:r w:rsidRPr="005B479F">
        <w:t xml:space="preserve"> sets out an objective ‘to coordinate development of all transport modes to provide a comprehensive transport system’. </w:t>
      </w:r>
    </w:p>
    <w:p w14:paraId="1E1D892C" w14:textId="77777777" w:rsidR="005B479F" w:rsidRPr="005B479F" w:rsidRDefault="005B479F" w:rsidP="005B479F">
      <w:r w:rsidRPr="005B479F">
        <w:t>Relevant strategies seek to:</w:t>
      </w:r>
    </w:p>
    <w:p w14:paraId="6E2411A8" w14:textId="77777777" w:rsidR="005B479F" w:rsidRPr="005B479F" w:rsidRDefault="005B479F" w:rsidP="005B479F">
      <w:pPr>
        <w:ind w:left="720" w:hanging="360"/>
        <w:rPr>
          <w:rFonts w:cs="Arial"/>
          <w:bCs/>
          <w:i/>
          <w:iCs/>
          <w:szCs w:val="22"/>
          <w:lang w:eastAsia="en-AU"/>
        </w:rPr>
      </w:pPr>
      <w:r w:rsidRPr="005B479F">
        <w:rPr>
          <w:rFonts w:ascii="Symbol" w:hAnsi="Symbol" w:cs="Arial"/>
          <w:bCs/>
          <w:iCs/>
          <w:szCs w:val="22"/>
          <w:lang w:eastAsia="en-AU"/>
        </w:rPr>
        <w:t></w:t>
      </w:r>
      <w:r w:rsidRPr="005B479F">
        <w:rPr>
          <w:rFonts w:ascii="Symbol" w:hAnsi="Symbol" w:cs="Arial"/>
          <w:bCs/>
          <w:iCs/>
          <w:szCs w:val="22"/>
          <w:lang w:eastAsia="en-AU"/>
        </w:rPr>
        <w:tab/>
      </w:r>
      <w:r w:rsidRPr="005B479F">
        <w:rPr>
          <w:i/>
          <w:iCs/>
        </w:rPr>
        <w:t>Planning or regulating new uses or development of land near an existing or proposed transport route to avoid detriment to, and where possible enhance the service, safety and amenity desirable for that transport route in the short and long term.</w:t>
      </w:r>
    </w:p>
    <w:p w14:paraId="78C64E77" w14:textId="77777777" w:rsidR="005B479F" w:rsidRPr="005B479F" w:rsidRDefault="005B479F" w:rsidP="005B479F">
      <w:pPr>
        <w:rPr>
          <w:rFonts w:cs="Arial"/>
          <w:bCs/>
          <w:szCs w:val="22"/>
          <w:lang w:eastAsia="en-AU"/>
        </w:rPr>
      </w:pPr>
      <w:r w:rsidRPr="005B479F">
        <w:rPr>
          <w:rFonts w:cs="Arial"/>
          <w:b/>
          <w:szCs w:val="22"/>
          <w:lang w:eastAsia="en-AU"/>
        </w:rPr>
        <w:t>Clause 19.03-3L of the VPP</w:t>
      </w:r>
      <w:r w:rsidRPr="005B479F">
        <w:rPr>
          <w:rFonts w:cs="Arial"/>
          <w:bCs/>
          <w:szCs w:val="22"/>
          <w:lang w:eastAsia="en-AU"/>
        </w:rPr>
        <w:t xml:space="preserve"> requires applications for new buildings and works within the Urban Growth Boundary to comply with Objectives and Strategies as nominated within the Clause.</w:t>
      </w:r>
    </w:p>
    <w:p w14:paraId="6ABD35EC" w14:textId="77777777" w:rsidR="005B479F" w:rsidRPr="005B479F" w:rsidRDefault="005B479F" w:rsidP="005B479F">
      <w:pPr>
        <w:rPr>
          <w:rFonts w:cs="Arial"/>
          <w:bCs/>
          <w:szCs w:val="22"/>
          <w:lang w:eastAsia="en-AU"/>
        </w:rPr>
      </w:pPr>
      <w:r w:rsidRPr="005B479F">
        <w:rPr>
          <w:rFonts w:cs="Arial"/>
          <w:bCs/>
          <w:szCs w:val="22"/>
          <w:lang w:eastAsia="en-AU"/>
        </w:rPr>
        <w:t>Relevant objectives include:</w:t>
      </w:r>
    </w:p>
    <w:p w14:paraId="77CA80F6" w14:textId="77777777" w:rsidR="005B479F" w:rsidRPr="005B479F" w:rsidRDefault="005B479F" w:rsidP="005B479F">
      <w:pPr>
        <w:ind w:left="720" w:hanging="360"/>
        <w:rPr>
          <w:rFonts w:cs="Arial"/>
          <w:bCs/>
          <w:i/>
          <w:iCs/>
          <w:szCs w:val="22"/>
          <w:lang w:eastAsia="en-AU"/>
        </w:rPr>
      </w:pPr>
      <w:r w:rsidRPr="005B479F">
        <w:rPr>
          <w:rFonts w:ascii="Symbol" w:hAnsi="Symbol" w:cs="Arial"/>
          <w:bCs/>
          <w:iCs/>
          <w:szCs w:val="22"/>
          <w:lang w:eastAsia="en-AU"/>
        </w:rPr>
        <w:t></w:t>
      </w:r>
      <w:r w:rsidRPr="005B479F">
        <w:rPr>
          <w:rFonts w:ascii="Symbol" w:hAnsi="Symbol" w:cs="Arial"/>
          <w:bCs/>
          <w:iCs/>
          <w:szCs w:val="22"/>
          <w:lang w:eastAsia="en-AU"/>
        </w:rPr>
        <w:tab/>
      </w:r>
      <w:r w:rsidRPr="005B479F">
        <w:rPr>
          <w:rFonts w:cs="Arial"/>
          <w:bCs/>
          <w:i/>
          <w:iCs/>
          <w:szCs w:val="22"/>
          <w:lang w:eastAsia="en-AU"/>
        </w:rPr>
        <w:t>To reduce pressure on the potable water supply, mitigate flooding and improve downstream river health.</w:t>
      </w:r>
    </w:p>
    <w:p w14:paraId="2EC26297" w14:textId="77777777" w:rsidR="005B479F" w:rsidRPr="005B479F" w:rsidRDefault="005B479F" w:rsidP="005B479F">
      <w:pPr>
        <w:rPr>
          <w:rFonts w:cs="Arial"/>
          <w:bCs/>
          <w:szCs w:val="22"/>
          <w:lang w:eastAsia="en-AU"/>
        </w:rPr>
      </w:pPr>
      <w:r w:rsidRPr="005B479F">
        <w:rPr>
          <w:rFonts w:cs="Arial"/>
          <w:bCs/>
          <w:szCs w:val="22"/>
          <w:lang w:eastAsia="en-AU"/>
        </w:rPr>
        <w:t>Strategies to achieve this require improving the quality of stormwater and reducing the flow of water discharged to waterways and using measures to prevent litter being carried off-site in stormwater flows.</w:t>
      </w:r>
    </w:p>
    <w:p w14:paraId="724D1331" w14:textId="77777777" w:rsidR="005B479F" w:rsidRPr="005B479F" w:rsidRDefault="005B479F" w:rsidP="005B479F">
      <w:pPr>
        <w:rPr>
          <w:rFonts w:cs="Arial"/>
          <w:b/>
          <w:szCs w:val="22"/>
          <w:lang w:eastAsia="en-AU"/>
        </w:rPr>
      </w:pPr>
      <w:r w:rsidRPr="005B479F">
        <w:rPr>
          <w:rFonts w:cs="Arial"/>
          <w:b/>
          <w:szCs w:val="22"/>
          <w:lang w:eastAsia="en-AU"/>
        </w:rPr>
        <w:t>Industrial 1 Zone</w:t>
      </w:r>
    </w:p>
    <w:p w14:paraId="11E644ED" w14:textId="77777777" w:rsidR="005B479F" w:rsidRPr="005B479F" w:rsidRDefault="005B479F" w:rsidP="005B479F">
      <w:pPr>
        <w:rPr>
          <w:rFonts w:cs="Arial"/>
          <w:bCs/>
          <w:szCs w:val="22"/>
          <w:lang w:eastAsia="en-AU"/>
        </w:rPr>
      </w:pPr>
      <w:r w:rsidRPr="005B479F">
        <w:rPr>
          <w:rFonts w:cs="Arial"/>
          <w:bCs/>
          <w:szCs w:val="22"/>
          <w:lang w:eastAsia="en-AU"/>
        </w:rPr>
        <w:t xml:space="preserve">The subject site is located within the Industrial 1 Zone, the purpose of which is: </w:t>
      </w:r>
    </w:p>
    <w:p w14:paraId="49EEF0F8" w14:textId="77777777" w:rsidR="005B479F" w:rsidRPr="005B479F" w:rsidRDefault="005B479F" w:rsidP="005B479F">
      <w:pPr>
        <w:ind w:left="720" w:hanging="360"/>
        <w:rPr>
          <w:i/>
          <w:iCs/>
        </w:rPr>
      </w:pPr>
      <w:r w:rsidRPr="005B479F">
        <w:rPr>
          <w:rFonts w:ascii="Symbol" w:hAnsi="Symbol"/>
          <w:iCs/>
        </w:rPr>
        <w:t></w:t>
      </w:r>
      <w:r w:rsidRPr="005B479F">
        <w:rPr>
          <w:rFonts w:ascii="Symbol" w:hAnsi="Symbol"/>
          <w:iCs/>
        </w:rPr>
        <w:tab/>
      </w:r>
      <w:r w:rsidRPr="005B479F">
        <w:rPr>
          <w:i/>
          <w:iCs/>
        </w:rPr>
        <w:t xml:space="preserve">To implement the Municipal Planning Strategy and the Planning Policy Framework. </w:t>
      </w:r>
    </w:p>
    <w:p w14:paraId="6E9F2EC3" w14:textId="77777777" w:rsidR="005B479F" w:rsidRPr="005B479F" w:rsidRDefault="005B479F" w:rsidP="005B479F">
      <w:pPr>
        <w:ind w:left="720" w:hanging="360"/>
        <w:rPr>
          <w:rFonts w:cs="Arial"/>
          <w:b/>
          <w:i/>
          <w:iCs/>
          <w:szCs w:val="22"/>
          <w:lang w:eastAsia="en-AU"/>
        </w:rPr>
      </w:pPr>
      <w:r w:rsidRPr="005B479F">
        <w:rPr>
          <w:rFonts w:ascii="Symbol" w:hAnsi="Symbol" w:cs="Arial"/>
          <w:iCs/>
          <w:szCs w:val="22"/>
          <w:lang w:eastAsia="en-AU"/>
        </w:rPr>
        <w:t></w:t>
      </w:r>
      <w:r w:rsidRPr="005B479F">
        <w:rPr>
          <w:rFonts w:ascii="Symbol" w:hAnsi="Symbol" w:cs="Arial"/>
          <w:iCs/>
          <w:szCs w:val="22"/>
          <w:lang w:eastAsia="en-AU"/>
        </w:rPr>
        <w:tab/>
      </w:r>
      <w:r w:rsidRPr="005B479F">
        <w:rPr>
          <w:i/>
          <w:iCs/>
        </w:rPr>
        <w:t>To provide for manufacturing industry, the storage and distribution of goods and associated uses in a manner which does not affect the safety and amenity of local communities.</w:t>
      </w:r>
    </w:p>
    <w:p w14:paraId="6BD1D26B" w14:textId="77777777" w:rsidR="005B479F" w:rsidRPr="005B479F" w:rsidRDefault="005B479F" w:rsidP="005B479F">
      <w:pPr>
        <w:rPr>
          <w:rFonts w:cs="Arial"/>
          <w:szCs w:val="22"/>
          <w:lang w:eastAsia="en-AU"/>
        </w:rPr>
      </w:pPr>
      <w:r w:rsidRPr="005B479F">
        <w:rPr>
          <w:rFonts w:cs="Arial"/>
          <w:bCs/>
          <w:szCs w:val="22"/>
          <w:lang w:eastAsia="en-AU"/>
        </w:rPr>
        <w:t>The use of the land for an asphalt batching plant (a form of industry and manufacture) requires a planning permit as it cannot meet the Section 1 (permit not required) conditions due to e</w:t>
      </w:r>
      <w:r w:rsidRPr="005B479F">
        <w:rPr>
          <w:rFonts w:cs="Arial"/>
          <w:szCs w:val="22"/>
          <w:lang w:eastAsia="en-AU"/>
        </w:rPr>
        <w:t xml:space="preserve">xceeding a fire protection quantity under the Dangerous Goods (Storage and Handling) Regulations 2012 </w:t>
      </w:r>
      <w:r w:rsidRPr="005B479F">
        <w:rPr>
          <w:rFonts w:cs="Arial"/>
          <w:bCs/>
          <w:szCs w:val="22"/>
          <w:lang w:eastAsia="en-AU"/>
        </w:rPr>
        <w:t>and as it r</w:t>
      </w:r>
      <w:r w:rsidRPr="005B479F">
        <w:rPr>
          <w:rFonts w:cs="Arial"/>
          <w:szCs w:val="22"/>
          <w:lang w:eastAsia="en-AU"/>
        </w:rPr>
        <w:t xml:space="preserve">equires a notification under the Occupational Health and Safety Regulations 2017. </w:t>
      </w:r>
    </w:p>
    <w:p w14:paraId="6B823C25" w14:textId="77777777" w:rsidR="005B479F" w:rsidRPr="005B479F" w:rsidRDefault="005B479F" w:rsidP="005B479F">
      <w:pPr>
        <w:rPr>
          <w:rFonts w:cs="Arial"/>
          <w:bCs/>
          <w:szCs w:val="22"/>
          <w:lang w:eastAsia="en-AU"/>
        </w:rPr>
      </w:pPr>
      <w:r w:rsidRPr="005B479F">
        <w:rPr>
          <w:rFonts w:cs="Arial"/>
          <w:bCs/>
          <w:szCs w:val="22"/>
          <w:lang w:eastAsia="en-AU"/>
        </w:rPr>
        <w:t xml:space="preserve">It is noted that the site is more than 900 metres from a residential property, which exceeds the 500 metre recommended separation distance per the </w:t>
      </w:r>
      <w:r w:rsidRPr="005B479F">
        <w:rPr>
          <w:rFonts w:cs="Arial"/>
          <w:bCs/>
          <w:i/>
          <w:iCs/>
          <w:szCs w:val="22"/>
          <w:lang w:eastAsia="en-AU"/>
        </w:rPr>
        <w:t>Industrial Residual Air Emissions Guidelines</w:t>
      </w:r>
      <w:r w:rsidRPr="005B479F">
        <w:rPr>
          <w:rFonts w:cs="Arial"/>
          <w:bCs/>
          <w:szCs w:val="22"/>
          <w:lang w:eastAsia="en-AU"/>
        </w:rPr>
        <w:t xml:space="preserve"> (EPA, 2013). It is therefore considered that the safety and amenity of any residential property in the surrounding area will not be adversely affected by the proposed use. </w:t>
      </w:r>
    </w:p>
    <w:p w14:paraId="7E4A3938" w14:textId="77777777" w:rsidR="005B479F" w:rsidRPr="005B479F" w:rsidRDefault="005B479F" w:rsidP="005B479F">
      <w:pPr>
        <w:rPr>
          <w:rFonts w:cs="Arial"/>
          <w:bCs/>
          <w:szCs w:val="22"/>
          <w:lang w:eastAsia="en-AU"/>
        </w:rPr>
      </w:pPr>
      <w:r w:rsidRPr="005B479F">
        <w:rPr>
          <w:rFonts w:cs="Arial"/>
          <w:bCs/>
          <w:szCs w:val="22"/>
          <w:lang w:eastAsia="en-AU"/>
        </w:rPr>
        <w:t>The proposed use is consistent with the purpose of the Zone and the applicable Victorian Planning Provisions. The use contributes to the provision of jobs and facilitates urban development in Council’s growth areas. The development allows for the expansion of an existing industrial use in a designated industrial area and demonstrates a high standard of environmentally sustainable practices and design.</w:t>
      </w:r>
    </w:p>
    <w:p w14:paraId="00821B33" w14:textId="77777777" w:rsidR="005B479F" w:rsidRPr="005B479F" w:rsidRDefault="005B479F" w:rsidP="005B479F">
      <w:pPr>
        <w:rPr>
          <w:rFonts w:cs="Arial"/>
          <w:b/>
          <w:szCs w:val="22"/>
          <w:lang w:eastAsia="en-AU"/>
        </w:rPr>
      </w:pPr>
      <w:r w:rsidRPr="005B479F">
        <w:rPr>
          <w:rFonts w:cs="Arial"/>
          <w:b/>
          <w:szCs w:val="22"/>
          <w:lang w:eastAsia="en-AU"/>
        </w:rPr>
        <w:t>Design and Development Overlay – Schedule 2</w:t>
      </w:r>
    </w:p>
    <w:p w14:paraId="1A5A1EC3" w14:textId="77777777" w:rsidR="005B479F" w:rsidRPr="005B479F" w:rsidRDefault="005B479F" w:rsidP="005B479F">
      <w:pPr>
        <w:rPr>
          <w:rFonts w:cs="Arial"/>
          <w:bCs/>
          <w:szCs w:val="22"/>
          <w:lang w:eastAsia="en-AU"/>
        </w:rPr>
      </w:pPr>
      <w:r w:rsidRPr="005B479F">
        <w:rPr>
          <w:rFonts w:cs="Arial"/>
          <w:bCs/>
          <w:szCs w:val="22"/>
          <w:lang w:eastAsia="en-AU"/>
        </w:rPr>
        <w:t xml:space="preserve">The overlay relates to the Hume Freeway – Metropolitan Ring Road to North of Craigieburn. </w:t>
      </w:r>
    </w:p>
    <w:p w14:paraId="0E5AF144" w14:textId="77777777" w:rsidR="005B479F" w:rsidRPr="005B479F" w:rsidRDefault="005B479F" w:rsidP="005B479F">
      <w:pPr>
        <w:rPr>
          <w:rFonts w:cs="Arial"/>
          <w:bCs/>
          <w:szCs w:val="22"/>
          <w:lang w:eastAsia="en-AU"/>
        </w:rPr>
      </w:pPr>
      <w:r w:rsidRPr="005B479F">
        <w:rPr>
          <w:rFonts w:cs="Arial"/>
          <w:bCs/>
          <w:szCs w:val="22"/>
          <w:lang w:eastAsia="en-AU"/>
        </w:rPr>
        <w:t xml:space="preserve">The proposed buildings and works are located outside of the part of the land which is affected by this overlay and therefore an assessment under the overlay is not triggered. </w:t>
      </w:r>
    </w:p>
    <w:p w14:paraId="51E67530" w14:textId="77777777" w:rsidR="005B479F" w:rsidRPr="005B479F" w:rsidRDefault="005B479F" w:rsidP="005B479F">
      <w:pPr>
        <w:rPr>
          <w:rFonts w:cs="Arial"/>
          <w:b/>
          <w:szCs w:val="22"/>
          <w:lang w:eastAsia="en-AU"/>
        </w:rPr>
      </w:pPr>
      <w:r w:rsidRPr="005B479F">
        <w:rPr>
          <w:rFonts w:cs="Arial"/>
          <w:b/>
          <w:szCs w:val="22"/>
          <w:lang w:eastAsia="en-AU"/>
        </w:rPr>
        <w:t xml:space="preserve">Development Plan Overlay – Schedule 33 </w:t>
      </w:r>
    </w:p>
    <w:p w14:paraId="112A8C78" w14:textId="77777777" w:rsidR="005B479F" w:rsidRPr="005B479F" w:rsidRDefault="005B479F" w:rsidP="005B479F">
      <w:pPr>
        <w:rPr>
          <w:rFonts w:cs="Arial"/>
          <w:bCs/>
          <w:szCs w:val="22"/>
          <w:lang w:eastAsia="en-AU"/>
        </w:rPr>
      </w:pPr>
      <w:r w:rsidRPr="005B479F">
        <w:rPr>
          <w:rFonts w:cs="Arial"/>
          <w:bCs/>
          <w:szCs w:val="22"/>
          <w:lang w:eastAsia="en-AU"/>
        </w:rPr>
        <w:t>The subject site is located within the Cooper Street South-West Employment Area, which requires any planning application for use of the land, and/or the construction of buildings and works to ensure that the orderly and integrated use and development of the land as intended for the precinct and identified in the concept plan is not prejudiced.</w:t>
      </w:r>
    </w:p>
    <w:p w14:paraId="285B811B" w14:textId="77777777" w:rsidR="005B479F" w:rsidRPr="005B479F" w:rsidRDefault="005B479F" w:rsidP="005B479F">
      <w:pPr>
        <w:rPr>
          <w:rFonts w:cs="Arial"/>
          <w:bCs/>
          <w:szCs w:val="22"/>
          <w:lang w:eastAsia="en-AU"/>
        </w:rPr>
      </w:pPr>
      <w:r w:rsidRPr="005B479F">
        <w:rPr>
          <w:rFonts w:cs="Arial"/>
          <w:bCs/>
          <w:szCs w:val="22"/>
          <w:lang w:eastAsia="en-AU"/>
        </w:rPr>
        <w:t xml:space="preserve">The use of the land on the concept plan is nominated as ‘existing Materials Recycling site’. No changes to this are proposed and the proposed use seeks to compliment the use identified by the plan. It is therefore considered that the proposal is generally in accordance with the concept plan and does not prejudice its outcomes. </w:t>
      </w:r>
    </w:p>
    <w:p w14:paraId="5974B469" w14:textId="77777777" w:rsidR="005B479F" w:rsidRPr="005B479F" w:rsidRDefault="005B479F" w:rsidP="005B479F">
      <w:pPr>
        <w:rPr>
          <w:rFonts w:cs="Arial"/>
          <w:b/>
          <w:szCs w:val="22"/>
          <w:lang w:eastAsia="en-AU"/>
        </w:rPr>
      </w:pPr>
      <w:r w:rsidRPr="005B479F">
        <w:rPr>
          <w:rFonts w:cs="Arial"/>
          <w:b/>
          <w:szCs w:val="22"/>
          <w:lang w:eastAsia="en-AU"/>
        </w:rPr>
        <w:t>Land Subject to Inundation Overlay</w:t>
      </w:r>
    </w:p>
    <w:p w14:paraId="6D3A048C" w14:textId="77777777" w:rsidR="005B479F" w:rsidRPr="005B479F" w:rsidRDefault="005B479F" w:rsidP="005B479F">
      <w:pPr>
        <w:rPr>
          <w:rFonts w:cs="Arial"/>
          <w:bCs/>
          <w:szCs w:val="22"/>
          <w:lang w:eastAsia="en-AU"/>
        </w:rPr>
      </w:pPr>
      <w:r w:rsidRPr="005B479F">
        <w:rPr>
          <w:rFonts w:cs="Arial"/>
          <w:bCs/>
          <w:szCs w:val="22"/>
          <w:lang w:eastAsia="en-AU"/>
        </w:rPr>
        <w:t xml:space="preserve">Part of the subject site is located within the Land Subject to Inundation Overlay, the purpose of which is: </w:t>
      </w:r>
    </w:p>
    <w:p w14:paraId="65CD57FB" w14:textId="77777777" w:rsidR="005B479F" w:rsidRPr="005B479F" w:rsidRDefault="005B479F" w:rsidP="005B479F">
      <w:pPr>
        <w:ind w:left="720" w:hanging="360"/>
        <w:rPr>
          <w:i/>
          <w:iCs/>
        </w:rPr>
      </w:pPr>
      <w:r w:rsidRPr="005B479F">
        <w:rPr>
          <w:rFonts w:ascii="Symbol" w:hAnsi="Symbol"/>
          <w:iCs/>
        </w:rPr>
        <w:t></w:t>
      </w:r>
      <w:r w:rsidRPr="005B479F">
        <w:rPr>
          <w:rFonts w:ascii="Symbol" w:hAnsi="Symbol"/>
          <w:iCs/>
        </w:rPr>
        <w:tab/>
      </w:r>
      <w:r w:rsidRPr="005B479F">
        <w:rPr>
          <w:i/>
          <w:iCs/>
        </w:rPr>
        <w:t xml:space="preserve">To implement the Municipal Planning Strategy and the Planning Policy Framework. </w:t>
      </w:r>
    </w:p>
    <w:p w14:paraId="11B53265" w14:textId="77777777" w:rsidR="005B479F" w:rsidRPr="005B479F" w:rsidRDefault="005B479F" w:rsidP="005B479F">
      <w:pPr>
        <w:ind w:left="720" w:hanging="360"/>
        <w:rPr>
          <w:i/>
          <w:iCs/>
        </w:rPr>
      </w:pPr>
      <w:r w:rsidRPr="005B479F">
        <w:rPr>
          <w:rFonts w:ascii="Symbol" w:hAnsi="Symbol"/>
          <w:iCs/>
        </w:rPr>
        <w:t></w:t>
      </w:r>
      <w:r w:rsidRPr="005B479F">
        <w:rPr>
          <w:rFonts w:ascii="Symbol" w:hAnsi="Symbol"/>
          <w:iCs/>
        </w:rPr>
        <w:tab/>
      </w:r>
      <w:r w:rsidRPr="005B479F">
        <w:rPr>
          <w:i/>
          <w:iCs/>
        </w:rPr>
        <w:t xml:space="preserve">To identify land in a flood storage or flood fringe area affected by the 1 in 100 year flood or any other area determined by the floodplain management authority. </w:t>
      </w:r>
    </w:p>
    <w:p w14:paraId="6F5B09FB" w14:textId="77777777" w:rsidR="005B479F" w:rsidRPr="005B479F" w:rsidRDefault="005B479F" w:rsidP="005B479F">
      <w:pPr>
        <w:ind w:left="720" w:hanging="360"/>
        <w:rPr>
          <w:i/>
          <w:iCs/>
        </w:rPr>
      </w:pPr>
      <w:r w:rsidRPr="005B479F">
        <w:rPr>
          <w:rFonts w:ascii="Symbol" w:hAnsi="Symbol"/>
          <w:iCs/>
        </w:rPr>
        <w:t></w:t>
      </w:r>
      <w:r w:rsidRPr="005B479F">
        <w:rPr>
          <w:rFonts w:ascii="Symbol" w:hAnsi="Symbol"/>
          <w:iCs/>
        </w:rPr>
        <w:tab/>
      </w:r>
      <w:r w:rsidRPr="005B479F">
        <w:rPr>
          <w:i/>
          <w:iCs/>
        </w:rPr>
        <w:t xml:space="preserve">To ensure that development maintains the free passage and temporary storage of floodwaters, minimises flood damage, is compatible with the flood hazard and local drainage conditions and will not cause any significant rise in flood level or flow velocity. </w:t>
      </w:r>
    </w:p>
    <w:p w14:paraId="129AD25B" w14:textId="77777777" w:rsidR="005B479F" w:rsidRPr="005B479F" w:rsidRDefault="005B479F" w:rsidP="005B479F">
      <w:pPr>
        <w:ind w:left="720" w:hanging="360"/>
        <w:rPr>
          <w:i/>
          <w:iCs/>
        </w:rPr>
      </w:pPr>
      <w:r w:rsidRPr="005B479F">
        <w:rPr>
          <w:rFonts w:ascii="Symbol" w:hAnsi="Symbol"/>
          <w:iCs/>
        </w:rPr>
        <w:t></w:t>
      </w:r>
      <w:r w:rsidRPr="005B479F">
        <w:rPr>
          <w:rFonts w:ascii="Symbol" w:hAnsi="Symbol"/>
          <w:iCs/>
        </w:rPr>
        <w:tab/>
      </w:r>
      <w:r w:rsidRPr="005B479F">
        <w:rPr>
          <w:i/>
          <w:iCs/>
        </w:rPr>
        <w:t xml:space="preserve">To reflect any declaration under Division 4 of Part 10 of the Water Act, 1989 where a declaration has been made. </w:t>
      </w:r>
    </w:p>
    <w:p w14:paraId="58849D63" w14:textId="77777777" w:rsidR="005B479F" w:rsidRPr="005B479F" w:rsidRDefault="005B479F" w:rsidP="005B479F">
      <w:pPr>
        <w:ind w:left="720" w:hanging="360"/>
        <w:rPr>
          <w:i/>
          <w:iCs/>
        </w:rPr>
      </w:pPr>
      <w:r w:rsidRPr="005B479F">
        <w:rPr>
          <w:rFonts w:ascii="Symbol" w:hAnsi="Symbol"/>
          <w:iCs/>
        </w:rPr>
        <w:t></w:t>
      </w:r>
      <w:r w:rsidRPr="005B479F">
        <w:rPr>
          <w:rFonts w:ascii="Symbol" w:hAnsi="Symbol"/>
          <w:iCs/>
        </w:rPr>
        <w:tab/>
      </w:r>
      <w:r w:rsidRPr="005B479F">
        <w:rPr>
          <w:i/>
          <w:iCs/>
        </w:rPr>
        <w:t xml:space="preserve">To protect water quality in accordance with the provisions of relevant State Environment Protection Policies, particularly in accordance with Clauses 33 and 35 of the State Environment Protection Policy (Waters of Victoria). </w:t>
      </w:r>
    </w:p>
    <w:p w14:paraId="7296BEDF" w14:textId="77777777" w:rsidR="005B479F" w:rsidRPr="005B479F" w:rsidRDefault="005B479F" w:rsidP="005B479F">
      <w:pPr>
        <w:ind w:left="720" w:hanging="360"/>
        <w:rPr>
          <w:rFonts w:cs="Arial"/>
          <w:bCs/>
          <w:i/>
          <w:iCs/>
          <w:szCs w:val="22"/>
          <w:lang w:eastAsia="en-AU"/>
        </w:rPr>
      </w:pPr>
      <w:r w:rsidRPr="005B479F">
        <w:rPr>
          <w:rFonts w:ascii="Symbol" w:hAnsi="Symbol" w:cs="Arial"/>
          <w:bCs/>
          <w:iCs/>
          <w:szCs w:val="22"/>
          <w:lang w:eastAsia="en-AU"/>
        </w:rPr>
        <w:t></w:t>
      </w:r>
      <w:r w:rsidRPr="005B479F">
        <w:rPr>
          <w:rFonts w:ascii="Symbol" w:hAnsi="Symbol" w:cs="Arial"/>
          <w:bCs/>
          <w:iCs/>
          <w:szCs w:val="22"/>
          <w:lang w:eastAsia="en-AU"/>
        </w:rPr>
        <w:tab/>
      </w:r>
      <w:r w:rsidRPr="005B479F">
        <w:rPr>
          <w:i/>
          <w:iCs/>
        </w:rPr>
        <w:t>To ensure that development maintains or improves river and wetland health, waterway protection and flood plain health.</w:t>
      </w:r>
    </w:p>
    <w:p w14:paraId="1C255E09" w14:textId="77777777" w:rsidR="005B479F" w:rsidRPr="005B479F" w:rsidRDefault="005B479F" w:rsidP="005B479F">
      <w:pPr>
        <w:rPr>
          <w:rFonts w:cs="Arial"/>
          <w:bCs/>
          <w:szCs w:val="22"/>
          <w:lang w:eastAsia="en-AU"/>
        </w:rPr>
      </w:pPr>
      <w:r w:rsidRPr="005B479F">
        <w:rPr>
          <w:rFonts w:cs="Arial"/>
          <w:bCs/>
          <w:szCs w:val="22"/>
          <w:lang w:eastAsia="en-AU"/>
        </w:rPr>
        <w:t xml:space="preserve">The overlay applies to land within the site which previously included Central Creek. The creek has been re-routed as part of the wider subdivision of the area. As part of the assessment, this application was referred to Melbourne Water who did not object, subject to the inclusion of conditions on any permit to issue. </w:t>
      </w:r>
    </w:p>
    <w:p w14:paraId="60953DD5" w14:textId="77777777" w:rsidR="005B479F" w:rsidRPr="005B479F" w:rsidRDefault="005B479F" w:rsidP="005B479F">
      <w:pPr>
        <w:rPr>
          <w:rFonts w:cs="Arial"/>
          <w:bCs/>
          <w:szCs w:val="22"/>
          <w:lang w:eastAsia="en-AU"/>
        </w:rPr>
      </w:pPr>
      <w:r w:rsidRPr="005B479F">
        <w:rPr>
          <w:rFonts w:cs="Arial"/>
          <w:bCs/>
          <w:szCs w:val="22"/>
          <w:lang w:eastAsia="en-AU"/>
        </w:rPr>
        <w:t xml:space="preserve">It is noted that the storage bins of materials used in the process is currently nominated directly on the western site boundary, which abuts the creek. Melbourne Water have conditionally required management to avoid pollutant/sediment laden runoff entering the waterway from the bins to be detailed for approval. It is therefore considered that the proposed use can be appropriately managed to mitigate any potential impacts on the health of the waterway. </w:t>
      </w:r>
    </w:p>
    <w:p w14:paraId="587207EB" w14:textId="77777777" w:rsidR="005B479F" w:rsidRPr="005B479F" w:rsidRDefault="005B479F" w:rsidP="005B479F">
      <w:pPr>
        <w:rPr>
          <w:b/>
          <w:bCs/>
          <w:caps/>
          <w:smallCaps/>
          <w:lang w:eastAsia="en-AU"/>
        </w:rPr>
      </w:pPr>
      <w:r w:rsidRPr="005B479F">
        <w:rPr>
          <w:b/>
          <w:bCs/>
          <w:lang w:eastAsia="en-AU"/>
        </w:rPr>
        <w:t>Car Parking</w:t>
      </w:r>
    </w:p>
    <w:p w14:paraId="29A69FA9" w14:textId="77777777" w:rsidR="005B479F" w:rsidRPr="005B479F" w:rsidRDefault="005B479F" w:rsidP="005B479F">
      <w:pPr>
        <w:rPr>
          <w:rFonts w:cs="Arial"/>
          <w:szCs w:val="22"/>
          <w:lang w:eastAsia="en-AU"/>
        </w:rPr>
      </w:pPr>
      <w:r w:rsidRPr="005B479F">
        <w:rPr>
          <w:rFonts w:cs="Arial"/>
          <w:szCs w:val="22"/>
          <w:lang w:eastAsia="en-AU"/>
        </w:rPr>
        <w:t xml:space="preserve">Clause 52.06 of the Whittlesea Planning Scheme prescribes the rate and design standards for car parking spaces required on site.  The onsite provision of 13 car parking spaces exceeds the requirements of Scheme and is satisfactory. </w:t>
      </w:r>
    </w:p>
    <w:p w14:paraId="7847CF56" w14:textId="77777777" w:rsidR="005B479F" w:rsidRPr="005B479F" w:rsidRDefault="005B479F" w:rsidP="005B479F">
      <w:pPr>
        <w:rPr>
          <w:rFonts w:cs="Arial"/>
          <w:szCs w:val="22"/>
          <w:lang w:eastAsia="en-AU"/>
        </w:rPr>
      </w:pPr>
      <w:r w:rsidRPr="005B479F">
        <w:rPr>
          <w:rFonts w:cs="Arial"/>
          <w:szCs w:val="22"/>
          <w:lang w:eastAsia="en-AU"/>
        </w:rPr>
        <w:t xml:space="preserve">Design requirements of access lanes and vehicle crossings nominated at Clause 52.06 have also been assessed and are satisfactory.  </w:t>
      </w:r>
    </w:p>
    <w:p w14:paraId="75EA183D" w14:textId="77777777" w:rsidR="005B479F" w:rsidRPr="005B479F" w:rsidRDefault="005B479F" w:rsidP="005B479F">
      <w:pPr>
        <w:keepNext/>
        <w:spacing w:before="360" w:after="240"/>
        <w:jc w:val="left"/>
        <w:rPr>
          <w:rFonts w:cs="Arial"/>
          <w:b/>
          <w:caps/>
          <w:smallCaps/>
          <w:szCs w:val="22"/>
          <w:lang w:eastAsia="en-AU"/>
        </w:rPr>
      </w:pPr>
      <w:r w:rsidRPr="005B479F">
        <w:rPr>
          <w:rFonts w:cs="Arial"/>
          <w:b/>
          <w:caps/>
          <w:smallCaps/>
          <w:szCs w:val="22"/>
          <w:lang w:eastAsia="en-AU"/>
        </w:rPr>
        <w:t>Comments on Grounds of Objection</w:t>
      </w:r>
    </w:p>
    <w:p w14:paraId="30B0E20F" w14:textId="77777777" w:rsidR="005B479F" w:rsidRPr="005B479F" w:rsidRDefault="005B479F" w:rsidP="005B479F">
      <w:pPr>
        <w:spacing w:after="120"/>
        <w:rPr>
          <w:rFonts w:cs="Arial"/>
          <w:b/>
          <w:bCs/>
          <w:szCs w:val="22"/>
        </w:rPr>
      </w:pPr>
      <w:r w:rsidRPr="005B479F">
        <w:rPr>
          <w:rFonts w:cs="Arial"/>
          <w:b/>
          <w:bCs/>
          <w:szCs w:val="22"/>
        </w:rPr>
        <w:t>Dust emissions</w:t>
      </w:r>
    </w:p>
    <w:p w14:paraId="0CDD23B5" w14:textId="77777777" w:rsidR="005B479F" w:rsidRPr="005B479F" w:rsidRDefault="005B479F" w:rsidP="005B479F">
      <w:pPr>
        <w:spacing w:after="120"/>
        <w:rPr>
          <w:rFonts w:cs="Arial"/>
          <w:szCs w:val="22"/>
          <w:lang w:eastAsia="en-AU"/>
        </w:rPr>
      </w:pPr>
      <w:r w:rsidRPr="005B479F">
        <w:rPr>
          <w:rFonts w:cs="Arial"/>
          <w:szCs w:val="22"/>
          <w:lang w:eastAsia="en-AU"/>
        </w:rPr>
        <w:t xml:space="preserve">The applicant has demonstrated that dust mitigation on site has been thoroughly considered as a result of the existing use of the land for materials recycling. Dust monitors at the boundaries specifically record dust emissions to ensure that compliance with EPA requirements are continually met. </w:t>
      </w:r>
    </w:p>
    <w:p w14:paraId="1AAF8A75" w14:textId="77777777" w:rsidR="005B479F" w:rsidRPr="005B479F" w:rsidRDefault="005B479F" w:rsidP="005B479F">
      <w:pPr>
        <w:spacing w:after="120"/>
        <w:rPr>
          <w:rFonts w:cs="Arial"/>
          <w:szCs w:val="22"/>
          <w:lang w:eastAsia="en-AU"/>
        </w:rPr>
      </w:pPr>
      <w:r w:rsidRPr="005B479F">
        <w:rPr>
          <w:rFonts w:cs="Arial"/>
          <w:szCs w:val="22"/>
          <w:lang w:eastAsia="en-AU"/>
        </w:rPr>
        <w:t>Additional dust control measures are proposed through sealing of vehicle accessways that contain the highest traffic movements.</w:t>
      </w:r>
    </w:p>
    <w:p w14:paraId="5B5F6AB7" w14:textId="77777777" w:rsidR="005B479F" w:rsidRPr="005B479F" w:rsidRDefault="005B479F" w:rsidP="005B479F">
      <w:pPr>
        <w:spacing w:after="120"/>
        <w:rPr>
          <w:rFonts w:cs="Arial"/>
          <w:szCs w:val="22"/>
          <w:lang w:eastAsia="en-AU"/>
        </w:rPr>
      </w:pPr>
      <w:r w:rsidRPr="005B479F">
        <w:rPr>
          <w:rFonts w:cs="Arial"/>
          <w:szCs w:val="22"/>
          <w:lang w:eastAsia="en-AU"/>
        </w:rPr>
        <w:t xml:space="preserve">Components of the asphalt mix are stored under cover to reduce any potential emissions and the plant is entirely closed, resulting in only steam emissions. To further counteract any potential emissions, the applicant has agreed to the implementation of conditions on the permit at the request of a neighbouring property owner to ensure that should the machines fail, the operation will cease immediately and any fine particles are vacuumed to ensure they are not emitted into the air. </w:t>
      </w:r>
    </w:p>
    <w:p w14:paraId="768DE1DE" w14:textId="77777777" w:rsidR="005B479F" w:rsidRPr="005B479F" w:rsidRDefault="005B479F" w:rsidP="005B479F">
      <w:pPr>
        <w:spacing w:after="120"/>
        <w:rPr>
          <w:rFonts w:cs="Arial"/>
          <w:szCs w:val="22"/>
          <w:lang w:eastAsia="en-AU"/>
        </w:rPr>
      </w:pPr>
      <w:r w:rsidRPr="005B479F">
        <w:rPr>
          <w:rFonts w:cs="Arial"/>
          <w:szCs w:val="22"/>
          <w:lang w:eastAsia="en-AU"/>
        </w:rPr>
        <w:t xml:space="preserve">It is noted that any Site and Environmental Management Plan (SEMP) will further require that in the event that the dust generated by the site operation cannot be controlled than the offending site activities are to cease until dust minimisation is re-established. </w:t>
      </w:r>
    </w:p>
    <w:p w14:paraId="3C1EF75D" w14:textId="77777777" w:rsidR="005B479F" w:rsidRPr="005B479F" w:rsidRDefault="005B479F" w:rsidP="005B479F">
      <w:pPr>
        <w:spacing w:after="120"/>
        <w:rPr>
          <w:rFonts w:cs="Arial"/>
          <w:b/>
          <w:bCs/>
          <w:szCs w:val="22"/>
        </w:rPr>
      </w:pPr>
      <w:r w:rsidRPr="005B479F">
        <w:rPr>
          <w:rFonts w:cs="Arial"/>
          <w:b/>
          <w:bCs/>
          <w:szCs w:val="22"/>
        </w:rPr>
        <w:t xml:space="preserve">Health risks associated with chemicals used in production of asphalt &amp; odour and fume emissions </w:t>
      </w:r>
    </w:p>
    <w:p w14:paraId="0B046C0D" w14:textId="77777777" w:rsidR="005B479F" w:rsidRPr="005B479F" w:rsidRDefault="005B479F" w:rsidP="005B479F">
      <w:pPr>
        <w:spacing w:after="120"/>
        <w:rPr>
          <w:rFonts w:cs="Arial"/>
          <w:szCs w:val="22"/>
          <w:lang w:eastAsia="en-AU"/>
        </w:rPr>
      </w:pPr>
      <w:r w:rsidRPr="005B479F">
        <w:rPr>
          <w:rFonts w:cs="Arial"/>
          <w:szCs w:val="22"/>
          <w:lang w:eastAsia="en-AU"/>
        </w:rPr>
        <w:t>The applicant has advised that asphalt manufacturing does not produce any chemicals and the plant used only emits clean steam. Approximately 200 litres of turpentine is to be stored on site for the purpose of testing the asphalt and the EPA prescribes methods for the disposal of any turpentine which is to be wasted as a result of the use.</w:t>
      </w:r>
    </w:p>
    <w:p w14:paraId="43B1EA37" w14:textId="77777777" w:rsidR="005B479F" w:rsidRPr="005B479F" w:rsidRDefault="005B479F" w:rsidP="005B479F">
      <w:pPr>
        <w:spacing w:after="120"/>
        <w:rPr>
          <w:rFonts w:cs="Arial"/>
          <w:szCs w:val="22"/>
          <w:lang w:eastAsia="en-AU"/>
        </w:rPr>
      </w:pPr>
      <w:r w:rsidRPr="005B479F">
        <w:rPr>
          <w:rFonts w:cs="Arial"/>
          <w:szCs w:val="22"/>
          <w:lang w:eastAsia="en-AU"/>
        </w:rPr>
        <w:t xml:space="preserve">It is noted that the EPA granted an ‘exemption from works approval’ for the proposed use, subject to odour emission monitoring results demonstrating compliance with </w:t>
      </w:r>
      <w:r w:rsidRPr="005B479F">
        <w:rPr>
          <w:rFonts w:cs="Arial"/>
          <w:i/>
          <w:iCs/>
          <w:szCs w:val="22"/>
          <w:lang w:eastAsia="en-AU"/>
        </w:rPr>
        <w:t>State Environment Protection Policy (Air Quality Management)</w:t>
      </w:r>
      <w:r w:rsidRPr="005B479F">
        <w:rPr>
          <w:rFonts w:cs="Arial"/>
          <w:szCs w:val="22"/>
          <w:lang w:eastAsia="en-AU"/>
        </w:rPr>
        <w:t xml:space="preserve">. </w:t>
      </w:r>
    </w:p>
    <w:p w14:paraId="1B73225D" w14:textId="77777777" w:rsidR="005B479F" w:rsidRPr="005B479F" w:rsidRDefault="005B479F" w:rsidP="005B479F">
      <w:pPr>
        <w:spacing w:after="120"/>
        <w:rPr>
          <w:rFonts w:cs="Arial"/>
          <w:szCs w:val="22"/>
          <w:lang w:eastAsia="en-AU"/>
        </w:rPr>
      </w:pPr>
      <w:r w:rsidRPr="005B479F">
        <w:rPr>
          <w:rFonts w:cs="Arial"/>
          <w:szCs w:val="22"/>
          <w:lang w:eastAsia="en-AU"/>
        </w:rPr>
        <w:t xml:space="preserve">The proposal includes mechanisms to control odour, through a ‘closed’ system design which results in any bitumen particles transferred to be via a water bath. In addition, fume extraction at the loading point of the asphalt into trucks mitigates potential emissions at this point. </w:t>
      </w:r>
    </w:p>
    <w:p w14:paraId="2AFA1038" w14:textId="77777777" w:rsidR="005B479F" w:rsidRPr="005B479F" w:rsidRDefault="005B479F" w:rsidP="005B479F">
      <w:pPr>
        <w:spacing w:after="120"/>
        <w:rPr>
          <w:rFonts w:cs="Arial"/>
          <w:szCs w:val="22"/>
          <w:lang w:eastAsia="en-AU"/>
        </w:rPr>
      </w:pPr>
      <w:r w:rsidRPr="005B479F">
        <w:rPr>
          <w:rFonts w:cs="Arial"/>
          <w:szCs w:val="22"/>
          <w:lang w:eastAsia="en-AU"/>
        </w:rPr>
        <w:t xml:space="preserve">Noting these factors, it is considered that the proposal implements best practice measures to mitigate any potential impacts and ensure compliance with State policy requirements. </w:t>
      </w:r>
    </w:p>
    <w:p w14:paraId="564D044B" w14:textId="77777777" w:rsidR="005B479F" w:rsidRPr="005B479F" w:rsidRDefault="005B479F" w:rsidP="005B479F">
      <w:pPr>
        <w:spacing w:after="120"/>
        <w:rPr>
          <w:rFonts w:cs="Arial"/>
          <w:b/>
          <w:bCs/>
          <w:szCs w:val="22"/>
          <w:lang w:eastAsia="en-AU"/>
        </w:rPr>
      </w:pPr>
      <w:r w:rsidRPr="005B479F">
        <w:rPr>
          <w:rFonts w:cs="Arial"/>
          <w:b/>
          <w:bCs/>
          <w:szCs w:val="22"/>
        </w:rPr>
        <w:t>Heavy vehicle (truck) traffic increases</w:t>
      </w:r>
    </w:p>
    <w:p w14:paraId="63AA83D1" w14:textId="77777777" w:rsidR="005B479F" w:rsidRPr="005B479F" w:rsidRDefault="005B479F" w:rsidP="005B479F">
      <w:pPr>
        <w:spacing w:after="120"/>
        <w:rPr>
          <w:rFonts w:cs="Arial"/>
          <w:szCs w:val="22"/>
        </w:rPr>
      </w:pPr>
      <w:r w:rsidRPr="005B479F">
        <w:rPr>
          <w:rFonts w:cs="Arial"/>
          <w:szCs w:val="22"/>
        </w:rPr>
        <w:t>The subject site is contained within a significant industrial precinct and a purpose built industrial and business park. Consideration has been given to the ultimate development of the area, ensuring that the road network and intersections with Cooper Street would be sufficient to cater for the expected traffic volumes when the area is completely developed.</w:t>
      </w:r>
    </w:p>
    <w:p w14:paraId="1F8FC936" w14:textId="77777777" w:rsidR="005B479F" w:rsidRPr="005B479F" w:rsidRDefault="005B479F" w:rsidP="005B479F">
      <w:pPr>
        <w:spacing w:after="120"/>
        <w:rPr>
          <w:rFonts w:cs="Arial"/>
          <w:szCs w:val="22"/>
        </w:rPr>
      </w:pPr>
      <w:r w:rsidRPr="005B479F">
        <w:rPr>
          <w:rFonts w:cs="Arial"/>
          <w:szCs w:val="22"/>
        </w:rPr>
        <w:t>The applicant has submitted that a maximum of 19 trucks and 16 passenger vehicles would be attending the site as a result of the use per day, with the proposed use resulting in an additional 38 truck movements (inbound/outbound) per day. Traffic modelling prepared on behalf of the applicant suggests that this is a relatively low amount in traffic engineering terms, which can be easily accommodated by the surrounding road network. This has been reviewed by Council Engineers who considered this assessment satisfactory.</w:t>
      </w:r>
    </w:p>
    <w:p w14:paraId="6A26DFC0" w14:textId="77777777" w:rsidR="005B479F" w:rsidRPr="005B479F" w:rsidRDefault="005B479F" w:rsidP="005B479F">
      <w:pPr>
        <w:spacing w:after="120"/>
        <w:rPr>
          <w:rFonts w:cs="Arial"/>
          <w:b/>
          <w:bCs/>
          <w:szCs w:val="22"/>
          <w:lang w:eastAsia="en-AU"/>
        </w:rPr>
      </w:pPr>
      <w:r w:rsidRPr="005B479F">
        <w:rPr>
          <w:rFonts w:cs="Arial"/>
          <w:b/>
          <w:bCs/>
          <w:szCs w:val="22"/>
        </w:rPr>
        <w:t>Loss of property values</w:t>
      </w:r>
    </w:p>
    <w:p w14:paraId="7062BF5C" w14:textId="77777777" w:rsidR="005B479F" w:rsidRPr="005B479F" w:rsidRDefault="005B479F" w:rsidP="005B479F">
      <w:pPr>
        <w:spacing w:after="120"/>
        <w:rPr>
          <w:rFonts w:cs="Arial"/>
          <w:szCs w:val="22"/>
        </w:rPr>
      </w:pPr>
      <w:r w:rsidRPr="005B479F">
        <w:rPr>
          <w:rFonts w:cs="Arial"/>
          <w:szCs w:val="22"/>
        </w:rPr>
        <w:t>No evidence was submitted to establish this claim. In accordance with Clause 65.01 of the Whittlesea Planning Scheme, property values are not a decision guideline that can be given consideration in determining a planning application.  Further, VCAT have consistently upheld this view that the perceived loss of property value as a result of a planning application is not a matter which can be considered.</w:t>
      </w:r>
    </w:p>
    <w:p w14:paraId="17541ADE" w14:textId="77777777" w:rsidR="005B479F" w:rsidRPr="005B479F" w:rsidRDefault="005B479F" w:rsidP="005B479F">
      <w:pPr>
        <w:spacing w:after="120"/>
        <w:rPr>
          <w:rFonts w:cs="Arial"/>
          <w:b/>
          <w:bCs/>
          <w:szCs w:val="22"/>
          <w:lang w:eastAsia="en-AU"/>
        </w:rPr>
      </w:pPr>
      <w:r w:rsidRPr="005B479F">
        <w:rPr>
          <w:rFonts w:cs="Arial"/>
          <w:b/>
          <w:bCs/>
          <w:szCs w:val="22"/>
        </w:rPr>
        <w:t>Noise emissions and compliance with set levels</w:t>
      </w:r>
    </w:p>
    <w:p w14:paraId="1097869A" w14:textId="77777777" w:rsidR="005B479F" w:rsidRPr="005B479F" w:rsidRDefault="005B479F" w:rsidP="005B479F">
      <w:pPr>
        <w:spacing w:after="120"/>
        <w:rPr>
          <w:rFonts w:cs="Arial"/>
          <w:szCs w:val="22"/>
        </w:rPr>
      </w:pPr>
      <w:r w:rsidRPr="005B479F">
        <w:rPr>
          <w:rFonts w:cs="Arial"/>
          <w:szCs w:val="22"/>
        </w:rPr>
        <w:t xml:space="preserve">Some of the objectors expressed concerns with ensuring that plant operations will comply with set noise levels that are required under any Permit to issue. Compliance with SEPP levels are enforceable by the EPA and are reinforced by conditions on industrial use permits, which are in turn enforceable under the </w:t>
      </w:r>
      <w:r w:rsidRPr="005B479F">
        <w:rPr>
          <w:rFonts w:cs="Arial"/>
          <w:i/>
          <w:iCs/>
          <w:szCs w:val="22"/>
        </w:rPr>
        <w:t>Planning and Environment Act</w:t>
      </w:r>
      <w:r w:rsidRPr="005B479F">
        <w:rPr>
          <w:rFonts w:cs="Arial"/>
          <w:szCs w:val="22"/>
        </w:rPr>
        <w:t xml:space="preserve"> 1987 by Council enforcement officers. It is considered that these measures are enough to ensure compliance can be achieved. </w:t>
      </w:r>
    </w:p>
    <w:p w14:paraId="20136E28" w14:textId="77777777" w:rsidR="005B479F" w:rsidRPr="005B479F" w:rsidRDefault="005B479F" w:rsidP="005B479F">
      <w:pPr>
        <w:spacing w:after="120"/>
        <w:rPr>
          <w:rFonts w:cs="Arial"/>
          <w:b/>
          <w:bCs/>
          <w:szCs w:val="22"/>
          <w:lang w:eastAsia="en-AU"/>
        </w:rPr>
      </w:pPr>
      <w:r w:rsidRPr="005B479F">
        <w:rPr>
          <w:rFonts w:cs="Arial"/>
          <w:b/>
          <w:bCs/>
          <w:szCs w:val="22"/>
        </w:rPr>
        <w:t>Environmental impacts</w:t>
      </w:r>
    </w:p>
    <w:p w14:paraId="2475AE74" w14:textId="77777777" w:rsidR="005B479F" w:rsidRPr="005B479F" w:rsidRDefault="005B479F" w:rsidP="005B479F">
      <w:pPr>
        <w:spacing w:after="120"/>
        <w:rPr>
          <w:rFonts w:cs="Arial"/>
          <w:szCs w:val="22"/>
        </w:rPr>
      </w:pPr>
      <w:r w:rsidRPr="005B479F">
        <w:rPr>
          <w:rFonts w:cs="Arial"/>
          <w:szCs w:val="22"/>
        </w:rPr>
        <w:t xml:space="preserve">As detailed previously, the proposed use will operate within an entirely ‘closed’ system, this results in ensuring that any emissions from the manufacturing of the asphalt is converted into steam, which is the only material which is released. </w:t>
      </w:r>
    </w:p>
    <w:p w14:paraId="51B25B47" w14:textId="77777777" w:rsidR="005B479F" w:rsidRPr="005B479F" w:rsidRDefault="005B479F" w:rsidP="005B479F">
      <w:pPr>
        <w:spacing w:after="120"/>
        <w:rPr>
          <w:rFonts w:cs="Arial"/>
          <w:szCs w:val="22"/>
        </w:rPr>
      </w:pPr>
      <w:r w:rsidRPr="005B479F">
        <w:rPr>
          <w:rFonts w:cs="Arial"/>
          <w:szCs w:val="22"/>
        </w:rPr>
        <w:t xml:space="preserve">In addition, the materials used in the manufacturing when stored on site will be completely contained within the bins nominated along the western boundary and are transferred via entirely enclosed conveyor systems to the plant. These measures ensure that any potential for emissions are minimised. </w:t>
      </w:r>
    </w:p>
    <w:p w14:paraId="4264830B" w14:textId="77777777" w:rsidR="005B479F" w:rsidRPr="005B479F" w:rsidRDefault="005B479F" w:rsidP="005B479F">
      <w:pPr>
        <w:spacing w:after="120"/>
        <w:rPr>
          <w:rFonts w:cs="Arial"/>
          <w:szCs w:val="22"/>
        </w:rPr>
      </w:pPr>
      <w:r w:rsidRPr="005B479F">
        <w:rPr>
          <w:rFonts w:cs="Arial"/>
          <w:szCs w:val="22"/>
        </w:rPr>
        <w:t xml:space="preserve">These factors can be reinforced via a SEMP which will be enforceable under the conditions of any Permit to issue and which details the overall risk of each environmental component of the site. A SEMP determines this by detailing any potential issues (without preventative measures) and the likelihood of them occurring (without preventative measures), which ultimately determines the level of risk. The level of risk subsequently determines the type and amount of environmental protection measures to prevent the risks from occurring or reduce them to an acceptable level. </w:t>
      </w:r>
    </w:p>
    <w:p w14:paraId="25040514" w14:textId="77777777" w:rsidR="005B479F" w:rsidRPr="005B479F" w:rsidRDefault="005B479F" w:rsidP="005B479F">
      <w:pPr>
        <w:spacing w:after="120"/>
        <w:rPr>
          <w:rFonts w:cs="Arial"/>
          <w:b/>
          <w:bCs/>
          <w:szCs w:val="22"/>
        </w:rPr>
      </w:pPr>
      <w:r w:rsidRPr="005B479F">
        <w:rPr>
          <w:rFonts w:cs="Arial"/>
          <w:b/>
          <w:bCs/>
          <w:szCs w:val="22"/>
        </w:rPr>
        <w:t xml:space="preserve">Views from the street </w:t>
      </w:r>
    </w:p>
    <w:p w14:paraId="2643A011" w14:textId="77777777" w:rsidR="005B479F" w:rsidRPr="005B479F" w:rsidRDefault="005B479F" w:rsidP="005B479F">
      <w:pPr>
        <w:spacing w:after="120"/>
        <w:rPr>
          <w:rFonts w:cs="Arial"/>
          <w:szCs w:val="22"/>
        </w:rPr>
      </w:pPr>
      <w:r w:rsidRPr="005B479F">
        <w:rPr>
          <w:rFonts w:cs="Arial"/>
          <w:szCs w:val="22"/>
        </w:rPr>
        <w:t xml:space="preserve">As noted above and demonstrated in Attachment 3, existing bunds within the site ensure that views to the plant from Hume Freeway and Cooper Street will be obscured. </w:t>
      </w:r>
    </w:p>
    <w:p w14:paraId="0B6070D0" w14:textId="77777777" w:rsidR="005B479F" w:rsidRPr="005B479F" w:rsidRDefault="005B479F" w:rsidP="005B479F">
      <w:pPr>
        <w:spacing w:after="120"/>
        <w:rPr>
          <w:rFonts w:cs="Arial"/>
          <w:szCs w:val="22"/>
        </w:rPr>
      </w:pPr>
      <w:r w:rsidRPr="005B479F">
        <w:rPr>
          <w:rFonts w:cs="Arial"/>
          <w:szCs w:val="22"/>
        </w:rPr>
        <w:t xml:space="preserve">As Graystone Court forms part of an industrial precinct, it is not considered that it is necessary to screen views of industrial plant equipment within the site from the street or the surrounding industrial buildings. </w:t>
      </w:r>
    </w:p>
    <w:p w14:paraId="0DD49DBA"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Declarations of Conflicts of Interest</w:t>
      </w:r>
      <w:r w:rsidRPr="005B479F">
        <w:rPr>
          <w:rFonts w:cs="Arial"/>
          <w:b/>
          <w:szCs w:val="22"/>
        </w:rPr>
        <w:t xml:space="preserve"> </w:t>
      </w:r>
    </w:p>
    <w:p w14:paraId="30B3AAF5" w14:textId="77777777" w:rsidR="005B479F" w:rsidRPr="005B479F" w:rsidRDefault="005B479F" w:rsidP="005B479F">
      <w:pPr>
        <w:spacing w:after="120"/>
        <w:rPr>
          <w:lang w:eastAsia="en-AU"/>
        </w:rPr>
      </w:pPr>
      <w:r w:rsidRPr="005B479F">
        <w:rPr>
          <w:lang w:eastAsia="en-AU"/>
        </w:rPr>
        <w:t xml:space="preserve">Under Section 130 of the </w:t>
      </w:r>
      <w:r w:rsidRPr="005B479F">
        <w:rPr>
          <w:i/>
          <w:iCs/>
          <w:lang w:eastAsia="en-AU"/>
        </w:rPr>
        <w:t xml:space="preserve">Local Government Act 2020 </w:t>
      </w:r>
      <w:r w:rsidRPr="005B479F">
        <w:rPr>
          <w:iCs/>
          <w:lang w:eastAsia="en-AU"/>
        </w:rPr>
        <w:t xml:space="preserve">and Rule 47 of the </w:t>
      </w:r>
      <w:r w:rsidRPr="005B479F">
        <w:rPr>
          <w:i/>
          <w:iCs/>
          <w:lang w:eastAsia="en-AU"/>
        </w:rPr>
        <w:t>Governance Rules 2021,</w:t>
      </w:r>
      <w:r w:rsidRPr="005B479F">
        <w:rPr>
          <w:lang w:eastAsia="en-AU"/>
        </w:rPr>
        <w:t xml:space="preserve"> officers providing advice to Council are required to disclose any conflict of interest they have in a matter and explain the nature of the conflict.</w:t>
      </w:r>
    </w:p>
    <w:p w14:paraId="77B2504B" w14:textId="77777777" w:rsidR="005B479F" w:rsidRPr="005B479F" w:rsidRDefault="005B479F" w:rsidP="005B479F">
      <w:pPr>
        <w:spacing w:after="120"/>
        <w:rPr>
          <w:lang w:eastAsia="en-AU"/>
        </w:rPr>
      </w:pPr>
      <w:r w:rsidRPr="005B479F">
        <w:rPr>
          <w:lang w:eastAsia="en-AU"/>
        </w:rPr>
        <w:t>The Responsible Officer reviewing this report, having made enquiries with relevant members of staff, reports that no disclosable interests have been raised in relation to this report.</w:t>
      </w:r>
    </w:p>
    <w:p w14:paraId="0EBF3E8A" w14:textId="77777777" w:rsidR="005B479F" w:rsidRPr="005B479F" w:rsidRDefault="005B479F" w:rsidP="005B479F">
      <w:pPr>
        <w:keepNext/>
        <w:spacing w:before="360" w:after="240"/>
        <w:rPr>
          <w:rFonts w:cs="Arial"/>
          <w:b/>
          <w:szCs w:val="22"/>
          <w:u w:val="single"/>
        </w:rPr>
      </w:pPr>
      <w:r w:rsidRPr="005B479F">
        <w:rPr>
          <w:rFonts w:cs="Arial"/>
          <w:b/>
          <w:caps/>
          <w:smallCaps/>
          <w:szCs w:val="22"/>
        </w:rPr>
        <w:t>Conclusion</w:t>
      </w:r>
    </w:p>
    <w:p w14:paraId="59CF002F" w14:textId="77777777" w:rsidR="005B479F" w:rsidRPr="005B479F" w:rsidRDefault="005B479F" w:rsidP="005B479F">
      <w:pPr>
        <w:spacing w:after="120"/>
        <w:rPr>
          <w:rFonts w:cs="Arial"/>
          <w:szCs w:val="22"/>
        </w:rPr>
      </w:pPr>
      <w:r w:rsidRPr="005B479F">
        <w:rPr>
          <w:rFonts w:cs="Arial"/>
          <w:szCs w:val="22"/>
        </w:rPr>
        <w:t xml:space="preserve">The application has been assessed against the relevant provisions of the Whittlesea Planning Scheme. The proposal demonstrates a satisfactory level of compliance, subject to the inclusion of permit conditions detailed in the recommendation section of this report (including those recommended by referral authorities). </w:t>
      </w:r>
    </w:p>
    <w:p w14:paraId="7546F2EC" w14:textId="77777777" w:rsidR="005B479F" w:rsidRPr="005B479F" w:rsidRDefault="005B479F" w:rsidP="005B479F">
      <w:pPr>
        <w:spacing w:after="120"/>
        <w:rPr>
          <w:rFonts w:cs="Arial"/>
          <w:szCs w:val="22"/>
        </w:rPr>
      </w:pPr>
      <w:r w:rsidRPr="005B479F">
        <w:rPr>
          <w:rFonts w:cs="Arial"/>
          <w:szCs w:val="22"/>
        </w:rPr>
        <w:t xml:space="preserve">The concerns of objectors have been taken into consideration in assessing the proposal and it is considered the proposed use is consistent with an industrial area and will not have a detrimental impact on the ongoing use of the area for industrial purposes. Any impacts, including noise, dust and odour emissions can be effectively managed via the permit and accordingly approval of the application is recommended. </w:t>
      </w:r>
    </w:p>
    <w:p w14:paraId="3DE23E7F" w14:textId="77777777" w:rsidR="005B479F" w:rsidRPr="005B479F" w:rsidRDefault="005B479F" w:rsidP="005B479F">
      <w:pPr>
        <w:spacing w:before="0"/>
        <w:rPr>
          <w:rFonts w:cs="Arial"/>
          <w:sz w:val="16"/>
          <w:szCs w:val="16"/>
          <w:lang w:val="en-GB"/>
        </w:rPr>
      </w:pPr>
    </w:p>
    <w:tbl>
      <w:tblPr>
        <w:tblW w:w="5000" w:type="pct"/>
        <w:tblLook w:val="0000" w:firstRow="0" w:lastRow="0" w:firstColumn="0" w:lastColumn="0" w:noHBand="0" w:noVBand="0"/>
      </w:tblPr>
      <w:tblGrid>
        <w:gridCol w:w="9287"/>
      </w:tblGrid>
      <w:tr w:rsidR="005B479F" w:rsidRPr="005B479F" w14:paraId="4711AABE" w14:textId="77777777" w:rsidTr="00BE368F">
        <w:tc>
          <w:tcPr>
            <w:tcW w:w="5000" w:type="pct"/>
          </w:tcPr>
          <w:p w14:paraId="2B84643B" w14:textId="77777777" w:rsidR="005B479F" w:rsidRPr="005B479F" w:rsidRDefault="005B479F" w:rsidP="0081023A">
            <w:pPr>
              <w:widowControl w:val="0"/>
              <w:pBdr>
                <w:top w:val="double" w:sz="4" w:space="6" w:color="auto"/>
                <w:left w:val="double" w:sz="4" w:space="4" w:color="auto"/>
                <w:bottom w:val="double" w:sz="4" w:space="6" w:color="auto"/>
                <w:right w:val="double" w:sz="4" w:space="4" w:color="auto"/>
              </w:pBdr>
              <w:spacing w:before="240" w:after="240"/>
              <w:jc w:val="center"/>
              <w:rPr>
                <w:rFonts w:ascii="Arial Bold" w:hAnsi="Arial Bold" w:cs="Arial"/>
                <w:b/>
                <w:caps/>
                <w:lang w:eastAsia="en-AU"/>
              </w:rPr>
            </w:pPr>
            <w:r w:rsidRPr="005B479F">
              <w:rPr>
                <w:rFonts w:ascii="Arial Bold" w:hAnsi="Arial Bold" w:cs="Arial"/>
                <w:b/>
                <w:caps/>
                <w:lang w:eastAsia="en-AU"/>
              </w:rPr>
              <w:t>Recommendation</w:t>
            </w:r>
          </w:p>
          <w:p w14:paraId="1105F9F6" w14:textId="77777777" w:rsidR="005B479F" w:rsidRPr="005B479F" w:rsidRDefault="005B479F" w:rsidP="005B479F">
            <w:pPr>
              <w:spacing w:after="120"/>
              <w:rPr>
                <w:rFonts w:cs="Arial"/>
                <w:b/>
                <w:szCs w:val="22"/>
              </w:rPr>
            </w:pPr>
            <w:r w:rsidRPr="005B479F">
              <w:rPr>
                <w:rFonts w:cs="Arial"/>
                <w:b/>
                <w:lang w:eastAsia="en-AU"/>
              </w:rPr>
              <w:t xml:space="preserve">THAT Council resolve to </w:t>
            </w:r>
            <w:r w:rsidRPr="005B479F">
              <w:rPr>
                <w:rFonts w:cs="Arial"/>
                <w:b/>
                <w:szCs w:val="22"/>
              </w:rPr>
              <w:t>approve Planning Application No. 719837 and issue a Notice of Decision to Grant a Permit for Use of the Land for Industry (Asphalt Batching Plant) and Buildings and Works, including Buildings and Works in the Land Subject to Inundation Overlay in accordance with the endorsed plans and subject to the following conditions:</w:t>
            </w:r>
          </w:p>
          <w:p w14:paraId="2D5313A2" w14:textId="77777777" w:rsidR="005B479F" w:rsidRPr="005B479F" w:rsidRDefault="005B479F" w:rsidP="005B479F">
            <w:pPr>
              <w:spacing w:after="240"/>
              <w:ind w:left="360"/>
              <w:rPr>
                <w:rFonts w:cs="Arial"/>
                <w:b/>
                <w:bCs/>
                <w:szCs w:val="20"/>
                <w:lang w:eastAsia="en-AU"/>
              </w:rPr>
            </w:pPr>
            <w:bookmarkStart w:id="246" w:name="_Hlk15032461"/>
            <w:r w:rsidRPr="005B479F">
              <w:rPr>
                <w:rFonts w:cs="Arial"/>
                <w:b/>
                <w:bCs/>
                <w:szCs w:val="20"/>
                <w:lang w:eastAsia="en-AU"/>
              </w:rPr>
              <w:t>Amended Plans</w:t>
            </w:r>
          </w:p>
          <w:p w14:paraId="6724E958" w14:textId="77777777" w:rsidR="005B479F" w:rsidRPr="005B479F" w:rsidRDefault="005B479F" w:rsidP="005B479F">
            <w:pPr>
              <w:spacing w:before="0" w:after="240"/>
              <w:ind w:left="720" w:hanging="360"/>
              <w:rPr>
                <w:rFonts w:cs="Arial"/>
                <w:b/>
                <w:szCs w:val="20"/>
                <w:lang w:eastAsia="en-AU"/>
              </w:rPr>
            </w:pPr>
            <w:r w:rsidRPr="005B479F">
              <w:rPr>
                <w:rFonts w:cs="Arial"/>
                <w:b/>
                <w:szCs w:val="20"/>
                <w:lang w:eastAsia="en-AU"/>
              </w:rPr>
              <w:t>1.</w:t>
            </w:r>
            <w:r w:rsidRPr="005B479F">
              <w:rPr>
                <w:rFonts w:cs="Arial"/>
                <w:b/>
                <w:szCs w:val="20"/>
                <w:lang w:eastAsia="en-AU"/>
              </w:rPr>
              <w:tab/>
              <w:t>B</w:t>
            </w:r>
            <w:r w:rsidRPr="005B479F">
              <w:rPr>
                <w:rFonts w:cs="Arial"/>
                <w:b/>
                <w:spacing w:val="-2"/>
                <w:szCs w:val="20"/>
                <w:lang w:eastAsia="en-AU"/>
              </w:rPr>
              <w:t>e</w:t>
            </w:r>
            <w:r w:rsidRPr="005B479F">
              <w:rPr>
                <w:rFonts w:cs="Arial"/>
                <w:b/>
                <w:spacing w:val="2"/>
                <w:szCs w:val="20"/>
                <w:lang w:eastAsia="en-AU"/>
              </w:rPr>
              <w:t>f</w:t>
            </w:r>
            <w:r w:rsidRPr="005B479F">
              <w:rPr>
                <w:rFonts w:cs="Arial"/>
                <w:b/>
                <w:szCs w:val="20"/>
                <w:lang w:eastAsia="en-AU"/>
              </w:rPr>
              <w:t>ore</w:t>
            </w:r>
            <w:r w:rsidRPr="005B479F">
              <w:rPr>
                <w:rFonts w:cs="Arial"/>
                <w:b/>
                <w:spacing w:val="24"/>
                <w:szCs w:val="20"/>
                <w:lang w:eastAsia="en-AU"/>
              </w:rPr>
              <w:t xml:space="preserve"> </w:t>
            </w:r>
            <w:r w:rsidRPr="005B479F">
              <w:rPr>
                <w:rFonts w:cs="Arial"/>
                <w:b/>
                <w:spacing w:val="-2"/>
                <w:szCs w:val="20"/>
                <w:lang w:eastAsia="en-AU"/>
              </w:rPr>
              <w:t>t</w:t>
            </w:r>
            <w:r w:rsidRPr="005B479F">
              <w:rPr>
                <w:rFonts w:cs="Arial"/>
                <w:b/>
                <w:szCs w:val="20"/>
                <w:lang w:eastAsia="en-AU"/>
              </w:rPr>
              <w:t>he</w:t>
            </w:r>
            <w:r w:rsidRPr="005B479F">
              <w:rPr>
                <w:rFonts w:cs="Arial"/>
                <w:b/>
                <w:spacing w:val="26"/>
                <w:szCs w:val="20"/>
                <w:lang w:eastAsia="en-AU"/>
              </w:rPr>
              <w:t xml:space="preserve"> </w:t>
            </w:r>
            <w:r w:rsidRPr="005B479F">
              <w:rPr>
                <w:rFonts w:cs="Arial"/>
                <w:b/>
                <w:iCs/>
                <w:szCs w:val="20"/>
                <w:lang w:eastAsia="en-AU"/>
              </w:rPr>
              <w:t>de</w:t>
            </w:r>
            <w:r w:rsidRPr="005B479F">
              <w:rPr>
                <w:rFonts w:cs="Arial"/>
                <w:b/>
                <w:iCs/>
                <w:spacing w:val="-3"/>
                <w:szCs w:val="20"/>
                <w:lang w:eastAsia="en-AU"/>
              </w:rPr>
              <w:t>v</w:t>
            </w:r>
            <w:r w:rsidRPr="005B479F">
              <w:rPr>
                <w:rFonts w:cs="Arial"/>
                <w:b/>
                <w:iCs/>
                <w:szCs w:val="20"/>
                <w:lang w:eastAsia="en-AU"/>
              </w:rPr>
              <w:t>elo</w:t>
            </w:r>
            <w:r w:rsidRPr="005B479F">
              <w:rPr>
                <w:rFonts w:cs="Arial"/>
                <w:b/>
                <w:iCs/>
                <w:spacing w:val="1"/>
                <w:szCs w:val="20"/>
                <w:lang w:eastAsia="en-AU"/>
              </w:rPr>
              <w:t>p</w:t>
            </w:r>
            <w:r w:rsidRPr="005B479F">
              <w:rPr>
                <w:rFonts w:cs="Arial"/>
                <w:b/>
                <w:iCs/>
                <w:spacing w:val="-4"/>
                <w:szCs w:val="20"/>
                <w:lang w:eastAsia="en-AU"/>
              </w:rPr>
              <w:t>m</w:t>
            </w:r>
            <w:r w:rsidRPr="005B479F">
              <w:rPr>
                <w:rFonts w:cs="Arial"/>
                <w:b/>
                <w:iCs/>
                <w:szCs w:val="20"/>
                <w:lang w:eastAsia="en-AU"/>
              </w:rPr>
              <w:t>ent</w:t>
            </w:r>
            <w:r w:rsidRPr="005B479F">
              <w:rPr>
                <w:rFonts w:cs="Arial"/>
                <w:b/>
                <w:iCs/>
                <w:spacing w:val="24"/>
                <w:szCs w:val="20"/>
                <w:lang w:eastAsia="en-AU"/>
              </w:rPr>
              <w:t xml:space="preserve"> </w:t>
            </w:r>
            <w:r w:rsidRPr="005B479F">
              <w:rPr>
                <w:rFonts w:cs="Arial"/>
                <w:b/>
                <w:iCs/>
                <w:szCs w:val="20"/>
                <w:lang w:eastAsia="en-AU"/>
              </w:rPr>
              <w:t>an</w:t>
            </w:r>
            <w:r w:rsidRPr="005B479F">
              <w:rPr>
                <w:rFonts w:cs="Arial"/>
                <w:b/>
                <w:iCs/>
                <w:spacing w:val="-2"/>
                <w:szCs w:val="20"/>
                <w:lang w:eastAsia="en-AU"/>
              </w:rPr>
              <w:t xml:space="preserve">d </w:t>
            </w:r>
            <w:r w:rsidRPr="005B479F">
              <w:rPr>
                <w:rFonts w:cs="Arial"/>
                <w:b/>
                <w:iCs/>
                <w:szCs w:val="20"/>
                <w:lang w:eastAsia="en-AU"/>
              </w:rPr>
              <w:t>use</w:t>
            </w:r>
            <w:r w:rsidRPr="005B479F">
              <w:rPr>
                <w:rFonts w:cs="Arial"/>
                <w:b/>
                <w:i/>
                <w:spacing w:val="28"/>
                <w:szCs w:val="20"/>
                <w:lang w:eastAsia="en-AU"/>
              </w:rPr>
              <w:t xml:space="preserve"> </w:t>
            </w:r>
            <w:r w:rsidRPr="005B479F">
              <w:rPr>
                <w:rFonts w:cs="Arial"/>
                <w:b/>
                <w:color w:val="000000"/>
                <w:szCs w:val="20"/>
                <w:lang w:eastAsia="en-AU"/>
              </w:rPr>
              <w:t>permit</w:t>
            </w:r>
            <w:r w:rsidRPr="005B479F">
              <w:rPr>
                <w:rFonts w:cs="Arial"/>
                <w:b/>
                <w:color w:val="000000"/>
                <w:spacing w:val="-2"/>
                <w:szCs w:val="20"/>
                <w:lang w:eastAsia="en-AU"/>
              </w:rPr>
              <w:t>t</w:t>
            </w:r>
            <w:r w:rsidRPr="005B479F">
              <w:rPr>
                <w:rFonts w:cs="Arial"/>
                <w:b/>
                <w:color w:val="000000"/>
                <w:szCs w:val="20"/>
                <w:lang w:eastAsia="en-AU"/>
              </w:rPr>
              <w:t>ed</w:t>
            </w:r>
            <w:r w:rsidRPr="005B479F">
              <w:rPr>
                <w:rFonts w:cs="Arial"/>
                <w:b/>
                <w:color w:val="000000"/>
                <w:spacing w:val="26"/>
                <w:szCs w:val="20"/>
                <w:lang w:eastAsia="en-AU"/>
              </w:rPr>
              <w:t xml:space="preserve"> </w:t>
            </w:r>
            <w:r w:rsidRPr="005B479F">
              <w:rPr>
                <w:rFonts w:cs="Arial"/>
                <w:b/>
                <w:color w:val="000000"/>
                <w:szCs w:val="20"/>
                <w:lang w:eastAsia="en-AU"/>
              </w:rPr>
              <w:t>st</w:t>
            </w:r>
            <w:r w:rsidRPr="005B479F">
              <w:rPr>
                <w:rFonts w:cs="Arial"/>
                <w:b/>
                <w:color w:val="000000"/>
                <w:spacing w:val="1"/>
                <w:szCs w:val="20"/>
                <w:lang w:eastAsia="en-AU"/>
              </w:rPr>
              <w:t>a</w:t>
            </w:r>
            <w:r w:rsidRPr="005B479F">
              <w:rPr>
                <w:rFonts w:cs="Arial"/>
                <w:b/>
                <w:color w:val="000000"/>
                <w:szCs w:val="20"/>
                <w:lang w:eastAsia="en-AU"/>
              </w:rPr>
              <w:t>rts,</w:t>
            </w:r>
            <w:r w:rsidRPr="005B479F">
              <w:rPr>
                <w:rFonts w:cs="Arial"/>
                <w:b/>
                <w:color w:val="000000"/>
                <w:spacing w:val="24"/>
                <w:szCs w:val="20"/>
                <w:lang w:eastAsia="en-AU"/>
              </w:rPr>
              <w:t xml:space="preserve"> </w:t>
            </w:r>
            <w:r w:rsidRPr="005B479F">
              <w:rPr>
                <w:rFonts w:cs="Arial"/>
                <w:b/>
                <w:color w:val="000000"/>
                <w:spacing w:val="-2"/>
                <w:szCs w:val="20"/>
                <w:lang w:eastAsia="en-AU"/>
              </w:rPr>
              <w:t>a</w:t>
            </w:r>
            <w:r w:rsidRPr="005B479F">
              <w:rPr>
                <w:rFonts w:cs="Arial"/>
                <w:b/>
                <w:color w:val="000000"/>
                <w:spacing w:val="1"/>
                <w:szCs w:val="20"/>
                <w:lang w:eastAsia="en-AU"/>
              </w:rPr>
              <w:t>m</w:t>
            </w:r>
            <w:r w:rsidRPr="005B479F">
              <w:rPr>
                <w:rFonts w:cs="Arial"/>
                <w:b/>
                <w:color w:val="000000"/>
                <w:spacing w:val="-2"/>
                <w:szCs w:val="20"/>
                <w:lang w:eastAsia="en-AU"/>
              </w:rPr>
              <w:t>e</w:t>
            </w:r>
            <w:r w:rsidRPr="005B479F">
              <w:rPr>
                <w:rFonts w:cs="Arial"/>
                <w:b/>
                <w:color w:val="000000"/>
                <w:szCs w:val="20"/>
                <w:lang w:eastAsia="en-AU"/>
              </w:rPr>
              <w:t>nd</w:t>
            </w:r>
            <w:r w:rsidRPr="005B479F">
              <w:rPr>
                <w:rFonts w:cs="Arial"/>
                <w:b/>
                <w:color w:val="000000"/>
                <w:spacing w:val="-2"/>
                <w:szCs w:val="20"/>
                <w:lang w:eastAsia="en-AU"/>
              </w:rPr>
              <w:t>e</w:t>
            </w:r>
            <w:r w:rsidRPr="005B479F">
              <w:rPr>
                <w:rFonts w:cs="Arial"/>
                <w:b/>
                <w:color w:val="000000"/>
                <w:szCs w:val="20"/>
                <w:lang w:eastAsia="en-AU"/>
              </w:rPr>
              <w:t>d</w:t>
            </w:r>
            <w:r w:rsidRPr="005B479F">
              <w:rPr>
                <w:rFonts w:cs="Arial"/>
                <w:b/>
                <w:color w:val="000000"/>
                <w:spacing w:val="10"/>
                <w:szCs w:val="20"/>
                <w:lang w:eastAsia="en-AU"/>
              </w:rPr>
              <w:t xml:space="preserve"> </w:t>
            </w:r>
            <w:r w:rsidRPr="005B479F">
              <w:rPr>
                <w:rFonts w:cs="Arial"/>
                <w:b/>
                <w:color w:val="000000"/>
                <w:szCs w:val="20"/>
                <w:lang w:eastAsia="en-AU"/>
              </w:rPr>
              <w:t>pl</w:t>
            </w:r>
            <w:r w:rsidRPr="005B479F">
              <w:rPr>
                <w:rFonts w:cs="Arial"/>
                <w:b/>
                <w:color w:val="000000"/>
                <w:spacing w:val="-2"/>
                <w:szCs w:val="20"/>
                <w:lang w:eastAsia="en-AU"/>
              </w:rPr>
              <w:t>a</w:t>
            </w:r>
            <w:r w:rsidRPr="005B479F">
              <w:rPr>
                <w:rFonts w:cs="Arial"/>
                <w:b/>
                <w:color w:val="000000"/>
                <w:szCs w:val="20"/>
                <w:lang w:eastAsia="en-AU"/>
              </w:rPr>
              <w:t>ns</w:t>
            </w:r>
            <w:r w:rsidRPr="005B479F">
              <w:rPr>
                <w:rFonts w:cs="Arial"/>
                <w:b/>
                <w:color w:val="000000"/>
                <w:spacing w:val="9"/>
                <w:szCs w:val="20"/>
                <w:lang w:eastAsia="en-AU"/>
              </w:rPr>
              <w:t xml:space="preserve"> </w:t>
            </w:r>
            <w:r w:rsidRPr="005B479F">
              <w:rPr>
                <w:rFonts w:cs="Arial"/>
                <w:b/>
                <w:color w:val="000000"/>
                <w:szCs w:val="20"/>
                <w:lang w:eastAsia="en-AU"/>
              </w:rPr>
              <w:t>to</w:t>
            </w:r>
            <w:r w:rsidRPr="005B479F">
              <w:rPr>
                <w:rFonts w:cs="Arial"/>
                <w:b/>
                <w:color w:val="000000"/>
                <w:spacing w:val="8"/>
                <w:szCs w:val="20"/>
                <w:lang w:eastAsia="en-AU"/>
              </w:rPr>
              <w:t xml:space="preserve"> </w:t>
            </w:r>
            <w:r w:rsidRPr="005B479F">
              <w:rPr>
                <w:rFonts w:cs="Arial"/>
                <w:b/>
                <w:color w:val="000000"/>
                <w:spacing w:val="-2"/>
                <w:szCs w:val="20"/>
                <w:lang w:eastAsia="en-AU"/>
              </w:rPr>
              <w:t>t</w:t>
            </w:r>
            <w:r w:rsidRPr="005B479F">
              <w:rPr>
                <w:rFonts w:cs="Arial"/>
                <w:b/>
                <w:color w:val="000000"/>
                <w:szCs w:val="20"/>
                <w:lang w:eastAsia="en-AU"/>
              </w:rPr>
              <w:t>he</w:t>
            </w:r>
            <w:r w:rsidRPr="005B479F">
              <w:rPr>
                <w:rFonts w:cs="Arial"/>
                <w:b/>
                <w:color w:val="000000"/>
                <w:spacing w:val="10"/>
                <w:szCs w:val="20"/>
                <w:lang w:eastAsia="en-AU"/>
              </w:rPr>
              <w:t xml:space="preserve"> </w:t>
            </w:r>
            <w:r w:rsidRPr="005B479F">
              <w:rPr>
                <w:rFonts w:cs="Arial"/>
                <w:b/>
                <w:color w:val="000000"/>
                <w:szCs w:val="20"/>
                <w:lang w:eastAsia="en-AU"/>
              </w:rPr>
              <w:t>sati</w:t>
            </w:r>
            <w:r w:rsidRPr="005B479F">
              <w:rPr>
                <w:rFonts w:cs="Arial"/>
                <w:b/>
                <w:color w:val="000000"/>
                <w:spacing w:val="-3"/>
                <w:szCs w:val="20"/>
                <w:lang w:eastAsia="en-AU"/>
              </w:rPr>
              <w:t>s</w:t>
            </w:r>
            <w:r w:rsidRPr="005B479F">
              <w:rPr>
                <w:rFonts w:cs="Arial"/>
                <w:b/>
                <w:color w:val="000000"/>
                <w:szCs w:val="20"/>
                <w:lang w:eastAsia="en-AU"/>
              </w:rPr>
              <w:t>f</w:t>
            </w:r>
            <w:r w:rsidRPr="005B479F">
              <w:rPr>
                <w:rFonts w:cs="Arial"/>
                <w:b/>
                <w:color w:val="000000"/>
                <w:spacing w:val="1"/>
                <w:szCs w:val="20"/>
                <w:lang w:eastAsia="en-AU"/>
              </w:rPr>
              <w:t>a</w:t>
            </w:r>
            <w:r w:rsidRPr="005B479F">
              <w:rPr>
                <w:rFonts w:cs="Arial"/>
                <w:b/>
                <w:color w:val="000000"/>
                <w:szCs w:val="20"/>
                <w:lang w:eastAsia="en-AU"/>
              </w:rPr>
              <w:t>cti</w:t>
            </w:r>
            <w:r w:rsidRPr="005B479F">
              <w:rPr>
                <w:rFonts w:cs="Arial"/>
                <w:b/>
                <w:color w:val="000000"/>
                <w:spacing w:val="-2"/>
                <w:szCs w:val="20"/>
                <w:lang w:eastAsia="en-AU"/>
              </w:rPr>
              <w:t>o</w:t>
            </w:r>
            <w:r w:rsidRPr="005B479F">
              <w:rPr>
                <w:rFonts w:cs="Arial"/>
                <w:b/>
                <w:color w:val="000000"/>
                <w:szCs w:val="20"/>
                <w:lang w:eastAsia="en-AU"/>
              </w:rPr>
              <w:t>n</w:t>
            </w:r>
            <w:r w:rsidRPr="005B479F">
              <w:rPr>
                <w:rFonts w:cs="Arial"/>
                <w:b/>
                <w:color w:val="000000"/>
                <w:spacing w:val="10"/>
                <w:szCs w:val="20"/>
                <w:lang w:eastAsia="en-AU"/>
              </w:rPr>
              <w:t xml:space="preserve"> </w:t>
            </w:r>
            <w:r w:rsidRPr="005B479F">
              <w:rPr>
                <w:rFonts w:cs="Arial"/>
                <w:b/>
                <w:color w:val="000000"/>
                <w:spacing w:val="-2"/>
                <w:szCs w:val="20"/>
                <w:lang w:eastAsia="en-AU"/>
              </w:rPr>
              <w:t>o</w:t>
            </w:r>
            <w:r w:rsidRPr="005B479F">
              <w:rPr>
                <w:rFonts w:cs="Arial"/>
                <w:b/>
                <w:color w:val="000000"/>
                <w:szCs w:val="20"/>
                <w:lang w:eastAsia="en-AU"/>
              </w:rPr>
              <w:t>f</w:t>
            </w:r>
            <w:r w:rsidRPr="005B479F">
              <w:rPr>
                <w:rFonts w:cs="Arial"/>
                <w:b/>
                <w:color w:val="000000"/>
                <w:spacing w:val="10"/>
                <w:szCs w:val="20"/>
                <w:lang w:eastAsia="en-AU"/>
              </w:rPr>
              <w:t xml:space="preserve"> </w:t>
            </w:r>
            <w:r w:rsidRPr="005B479F">
              <w:rPr>
                <w:rFonts w:cs="Arial"/>
                <w:b/>
                <w:color w:val="000000"/>
                <w:szCs w:val="20"/>
                <w:lang w:eastAsia="en-AU"/>
              </w:rPr>
              <w:t>t</w:t>
            </w:r>
            <w:r w:rsidRPr="005B479F">
              <w:rPr>
                <w:rFonts w:cs="Arial"/>
                <w:b/>
                <w:color w:val="000000"/>
                <w:spacing w:val="1"/>
                <w:szCs w:val="20"/>
                <w:lang w:eastAsia="en-AU"/>
              </w:rPr>
              <w:t>h</w:t>
            </w:r>
            <w:r w:rsidRPr="005B479F">
              <w:rPr>
                <w:rFonts w:cs="Arial"/>
                <w:b/>
                <w:color w:val="000000"/>
                <w:szCs w:val="20"/>
                <w:lang w:eastAsia="en-AU"/>
              </w:rPr>
              <w:t>e</w:t>
            </w:r>
            <w:r w:rsidRPr="005B479F">
              <w:rPr>
                <w:rFonts w:cs="Arial"/>
                <w:b/>
                <w:color w:val="000000"/>
                <w:spacing w:val="8"/>
                <w:szCs w:val="20"/>
                <w:lang w:eastAsia="en-AU"/>
              </w:rPr>
              <w:t xml:space="preserve"> </w:t>
            </w:r>
            <w:r w:rsidRPr="005B479F">
              <w:rPr>
                <w:rFonts w:cs="Arial"/>
                <w:b/>
                <w:color w:val="000000"/>
                <w:szCs w:val="20"/>
                <w:lang w:eastAsia="en-AU"/>
              </w:rPr>
              <w:t>Res</w:t>
            </w:r>
            <w:r w:rsidRPr="005B479F">
              <w:rPr>
                <w:rFonts w:cs="Arial"/>
                <w:b/>
                <w:color w:val="000000"/>
                <w:spacing w:val="1"/>
                <w:szCs w:val="20"/>
                <w:lang w:eastAsia="en-AU"/>
              </w:rPr>
              <w:t>p</w:t>
            </w:r>
            <w:r w:rsidRPr="005B479F">
              <w:rPr>
                <w:rFonts w:cs="Arial"/>
                <w:b/>
                <w:color w:val="000000"/>
                <w:szCs w:val="20"/>
                <w:lang w:eastAsia="en-AU"/>
              </w:rPr>
              <w:t>onsib</w:t>
            </w:r>
            <w:r w:rsidRPr="005B479F">
              <w:rPr>
                <w:rFonts w:cs="Arial"/>
                <w:b/>
                <w:color w:val="000000"/>
                <w:spacing w:val="-3"/>
                <w:szCs w:val="20"/>
                <w:lang w:eastAsia="en-AU"/>
              </w:rPr>
              <w:t>l</w:t>
            </w:r>
            <w:r w:rsidRPr="005B479F">
              <w:rPr>
                <w:rFonts w:cs="Arial"/>
                <w:b/>
                <w:color w:val="000000"/>
                <w:szCs w:val="20"/>
                <w:lang w:eastAsia="en-AU"/>
              </w:rPr>
              <w:t>e</w:t>
            </w:r>
            <w:r w:rsidRPr="005B479F">
              <w:rPr>
                <w:rFonts w:cs="Arial"/>
                <w:b/>
                <w:color w:val="000000"/>
                <w:spacing w:val="10"/>
                <w:szCs w:val="20"/>
                <w:lang w:eastAsia="en-AU"/>
              </w:rPr>
              <w:t xml:space="preserve"> </w:t>
            </w:r>
            <w:r w:rsidRPr="005B479F">
              <w:rPr>
                <w:rFonts w:cs="Arial"/>
                <w:b/>
                <w:color w:val="000000"/>
                <w:szCs w:val="20"/>
                <w:lang w:eastAsia="en-AU"/>
              </w:rPr>
              <w:t>A</w:t>
            </w:r>
            <w:r w:rsidRPr="005B479F">
              <w:rPr>
                <w:rFonts w:cs="Arial"/>
                <w:b/>
                <w:color w:val="000000"/>
                <w:spacing w:val="-2"/>
                <w:szCs w:val="20"/>
                <w:lang w:eastAsia="en-AU"/>
              </w:rPr>
              <w:t>u</w:t>
            </w:r>
            <w:r w:rsidRPr="005B479F">
              <w:rPr>
                <w:rFonts w:cs="Arial"/>
                <w:b/>
                <w:color w:val="000000"/>
                <w:szCs w:val="20"/>
                <w:lang w:eastAsia="en-AU"/>
              </w:rPr>
              <w:t>t</w:t>
            </w:r>
            <w:r w:rsidRPr="005B479F">
              <w:rPr>
                <w:rFonts w:cs="Arial"/>
                <w:b/>
                <w:color w:val="000000"/>
                <w:spacing w:val="1"/>
                <w:szCs w:val="20"/>
                <w:lang w:eastAsia="en-AU"/>
              </w:rPr>
              <w:t>h</w:t>
            </w:r>
            <w:r w:rsidRPr="005B479F">
              <w:rPr>
                <w:rFonts w:cs="Arial"/>
                <w:b/>
                <w:color w:val="000000"/>
                <w:szCs w:val="20"/>
                <w:lang w:eastAsia="en-AU"/>
              </w:rPr>
              <w:t>or</w:t>
            </w:r>
            <w:r w:rsidRPr="005B479F">
              <w:rPr>
                <w:rFonts w:cs="Arial"/>
                <w:b/>
                <w:color w:val="000000"/>
                <w:spacing w:val="-2"/>
                <w:szCs w:val="20"/>
                <w:lang w:eastAsia="en-AU"/>
              </w:rPr>
              <w:t>i</w:t>
            </w:r>
            <w:r w:rsidRPr="005B479F">
              <w:rPr>
                <w:rFonts w:cs="Arial"/>
                <w:b/>
                <w:color w:val="000000"/>
                <w:szCs w:val="20"/>
                <w:lang w:eastAsia="en-AU"/>
              </w:rPr>
              <w:t>ty</w:t>
            </w:r>
            <w:r w:rsidRPr="005B479F">
              <w:rPr>
                <w:rFonts w:cs="Arial"/>
                <w:b/>
                <w:color w:val="000000"/>
                <w:spacing w:val="7"/>
                <w:szCs w:val="20"/>
                <w:lang w:eastAsia="en-AU"/>
              </w:rPr>
              <w:t xml:space="preserve"> </w:t>
            </w:r>
            <w:r w:rsidRPr="005B479F">
              <w:rPr>
                <w:rFonts w:cs="Arial"/>
                <w:b/>
                <w:color w:val="000000"/>
                <w:spacing w:val="1"/>
                <w:szCs w:val="20"/>
                <w:lang w:eastAsia="en-AU"/>
              </w:rPr>
              <w:t>m</w:t>
            </w:r>
            <w:r w:rsidRPr="005B479F">
              <w:rPr>
                <w:rFonts w:cs="Arial"/>
                <w:b/>
                <w:color w:val="000000"/>
                <w:szCs w:val="20"/>
                <w:lang w:eastAsia="en-AU"/>
              </w:rPr>
              <w:t>ust</w:t>
            </w:r>
            <w:r w:rsidRPr="005B479F">
              <w:rPr>
                <w:rFonts w:cs="Arial"/>
                <w:b/>
                <w:color w:val="000000"/>
                <w:spacing w:val="7"/>
                <w:szCs w:val="20"/>
                <w:lang w:eastAsia="en-AU"/>
              </w:rPr>
              <w:t xml:space="preserve"> </w:t>
            </w:r>
            <w:r w:rsidRPr="005B479F">
              <w:rPr>
                <w:rFonts w:cs="Arial"/>
                <w:b/>
                <w:color w:val="000000"/>
                <w:szCs w:val="20"/>
                <w:lang w:eastAsia="en-AU"/>
              </w:rPr>
              <w:t>be sub</w:t>
            </w:r>
            <w:r w:rsidRPr="005B479F">
              <w:rPr>
                <w:rFonts w:cs="Arial"/>
                <w:b/>
                <w:color w:val="000000"/>
                <w:spacing w:val="1"/>
                <w:szCs w:val="20"/>
                <w:lang w:eastAsia="en-AU"/>
              </w:rPr>
              <w:t>m</w:t>
            </w:r>
            <w:r w:rsidRPr="005B479F">
              <w:rPr>
                <w:rFonts w:cs="Arial"/>
                <w:b/>
                <w:color w:val="000000"/>
                <w:szCs w:val="20"/>
                <w:lang w:eastAsia="en-AU"/>
              </w:rPr>
              <w:t>i</w:t>
            </w:r>
            <w:r w:rsidRPr="005B479F">
              <w:rPr>
                <w:rFonts w:cs="Arial"/>
                <w:b/>
                <w:color w:val="000000"/>
                <w:spacing w:val="-3"/>
                <w:szCs w:val="20"/>
                <w:lang w:eastAsia="en-AU"/>
              </w:rPr>
              <w:t>t</w:t>
            </w:r>
            <w:r w:rsidRPr="005B479F">
              <w:rPr>
                <w:rFonts w:cs="Arial"/>
                <w:b/>
                <w:color w:val="000000"/>
                <w:szCs w:val="20"/>
                <w:lang w:eastAsia="en-AU"/>
              </w:rPr>
              <w:t>t</w:t>
            </w:r>
            <w:r w:rsidRPr="005B479F">
              <w:rPr>
                <w:rFonts w:cs="Arial"/>
                <w:b/>
                <w:color w:val="000000"/>
                <w:spacing w:val="1"/>
                <w:szCs w:val="20"/>
                <w:lang w:eastAsia="en-AU"/>
              </w:rPr>
              <w:t>e</w:t>
            </w:r>
            <w:r w:rsidRPr="005B479F">
              <w:rPr>
                <w:rFonts w:cs="Arial"/>
                <w:b/>
                <w:color w:val="000000"/>
                <w:szCs w:val="20"/>
                <w:lang w:eastAsia="en-AU"/>
              </w:rPr>
              <w:t xml:space="preserve">d </w:t>
            </w:r>
            <w:r w:rsidRPr="005B479F">
              <w:rPr>
                <w:rFonts w:cs="Arial"/>
                <w:b/>
                <w:color w:val="000000"/>
                <w:spacing w:val="-2"/>
                <w:szCs w:val="20"/>
                <w:lang w:eastAsia="en-AU"/>
              </w:rPr>
              <w:t>t</w:t>
            </w:r>
            <w:r w:rsidRPr="005B479F">
              <w:rPr>
                <w:rFonts w:cs="Arial"/>
                <w:b/>
                <w:color w:val="000000"/>
                <w:szCs w:val="20"/>
                <w:lang w:eastAsia="en-AU"/>
              </w:rPr>
              <w:t xml:space="preserve">o </w:t>
            </w:r>
            <w:r w:rsidRPr="005B479F">
              <w:rPr>
                <w:rFonts w:cs="Arial"/>
                <w:b/>
                <w:color w:val="000000"/>
                <w:spacing w:val="1"/>
                <w:szCs w:val="20"/>
                <w:lang w:eastAsia="en-AU"/>
              </w:rPr>
              <w:t>a</w:t>
            </w:r>
            <w:r w:rsidRPr="005B479F">
              <w:rPr>
                <w:rFonts w:cs="Arial"/>
                <w:b/>
                <w:color w:val="000000"/>
                <w:szCs w:val="20"/>
                <w:lang w:eastAsia="en-AU"/>
              </w:rPr>
              <w:t xml:space="preserve">nd </w:t>
            </w:r>
            <w:r w:rsidRPr="005B479F">
              <w:rPr>
                <w:rFonts w:cs="Arial"/>
                <w:b/>
                <w:color w:val="000000"/>
                <w:spacing w:val="-1"/>
                <w:szCs w:val="20"/>
                <w:lang w:eastAsia="en-AU"/>
              </w:rPr>
              <w:t>a</w:t>
            </w:r>
            <w:r w:rsidRPr="005B479F">
              <w:rPr>
                <w:rFonts w:cs="Arial"/>
                <w:b/>
                <w:color w:val="000000"/>
                <w:szCs w:val="20"/>
                <w:lang w:eastAsia="en-AU"/>
              </w:rPr>
              <w:t>pp</w:t>
            </w:r>
            <w:r w:rsidRPr="005B479F">
              <w:rPr>
                <w:rFonts w:cs="Arial"/>
                <w:b/>
                <w:color w:val="000000"/>
                <w:spacing w:val="-4"/>
                <w:szCs w:val="20"/>
                <w:lang w:eastAsia="en-AU"/>
              </w:rPr>
              <w:t>r</w:t>
            </w:r>
            <w:r w:rsidRPr="005B479F">
              <w:rPr>
                <w:rFonts w:cs="Arial"/>
                <w:b/>
                <w:color w:val="000000"/>
                <w:szCs w:val="20"/>
                <w:lang w:eastAsia="en-AU"/>
              </w:rPr>
              <w:t>o</w:t>
            </w:r>
            <w:r w:rsidRPr="005B479F">
              <w:rPr>
                <w:rFonts w:cs="Arial"/>
                <w:b/>
                <w:color w:val="000000"/>
                <w:spacing w:val="-3"/>
                <w:szCs w:val="20"/>
                <w:lang w:eastAsia="en-AU"/>
              </w:rPr>
              <w:t>v</w:t>
            </w:r>
            <w:r w:rsidRPr="005B479F">
              <w:rPr>
                <w:rFonts w:cs="Arial"/>
                <w:b/>
                <w:color w:val="000000"/>
                <w:szCs w:val="20"/>
                <w:lang w:eastAsia="en-AU"/>
              </w:rPr>
              <w:t xml:space="preserve">ed </w:t>
            </w:r>
            <w:r w:rsidRPr="005B479F">
              <w:rPr>
                <w:rFonts w:cs="Arial"/>
                <w:b/>
                <w:color w:val="000000"/>
                <w:spacing w:val="1"/>
                <w:szCs w:val="20"/>
                <w:lang w:eastAsia="en-AU"/>
              </w:rPr>
              <w:t>b</w:t>
            </w:r>
            <w:r w:rsidRPr="005B479F">
              <w:rPr>
                <w:rFonts w:cs="Arial"/>
                <w:b/>
                <w:color w:val="000000"/>
                <w:szCs w:val="20"/>
                <w:lang w:eastAsia="en-AU"/>
              </w:rPr>
              <w:t>y</w:t>
            </w:r>
            <w:r w:rsidRPr="005B479F">
              <w:rPr>
                <w:rFonts w:cs="Arial"/>
                <w:b/>
                <w:color w:val="000000"/>
                <w:spacing w:val="-3"/>
                <w:szCs w:val="20"/>
                <w:lang w:eastAsia="en-AU"/>
              </w:rPr>
              <w:t xml:space="preserve"> </w:t>
            </w:r>
            <w:r w:rsidRPr="005B479F">
              <w:rPr>
                <w:rFonts w:cs="Arial"/>
                <w:b/>
                <w:color w:val="000000"/>
                <w:szCs w:val="20"/>
                <w:lang w:eastAsia="en-AU"/>
              </w:rPr>
              <w:t>the Responsi</w:t>
            </w:r>
            <w:r w:rsidRPr="005B479F">
              <w:rPr>
                <w:rFonts w:cs="Arial"/>
                <w:b/>
                <w:color w:val="000000"/>
                <w:spacing w:val="-2"/>
                <w:szCs w:val="20"/>
                <w:lang w:eastAsia="en-AU"/>
              </w:rPr>
              <w:t>b</w:t>
            </w:r>
            <w:r w:rsidRPr="005B479F">
              <w:rPr>
                <w:rFonts w:cs="Arial"/>
                <w:b/>
                <w:color w:val="000000"/>
                <w:szCs w:val="20"/>
                <w:lang w:eastAsia="en-AU"/>
              </w:rPr>
              <w:t>le Aut</w:t>
            </w:r>
            <w:r w:rsidRPr="005B479F">
              <w:rPr>
                <w:rFonts w:cs="Arial"/>
                <w:b/>
                <w:color w:val="000000"/>
                <w:spacing w:val="1"/>
                <w:szCs w:val="20"/>
                <w:lang w:eastAsia="en-AU"/>
              </w:rPr>
              <w:t>h</w:t>
            </w:r>
            <w:r w:rsidRPr="005B479F">
              <w:rPr>
                <w:rFonts w:cs="Arial"/>
                <w:b/>
                <w:color w:val="000000"/>
                <w:szCs w:val="20"/>
                <w:lang w:eastAsia="en-AU"/>
              </w:rPr>
              <w:t>or</w:t>
            </w:r>
            <w:r w:rsidRPr="005B479F">
              <w:rPr>
                <w:rFonts w:cs="Arial"/>
                <w:b/>
                <w:color w:val="000000"/>
                <w:spacing w:val="-2"/>
                <w:szCs w:val="20"/>
                <w:lang w:eastAsia="en-AU"/>
              </w:rPr>
              <w:t>i</w:t>
            </w:r>
            <w:r w:rsidRPr="005B479F">
              <w:rPr>
                <w:rFonts w:cs="Arial"/>
                <w:b/>
                <w:color w:val="000000"/>
                <w:szCs w:val="20"/>
                <w:lang w:eastAsia="en-AU"/>
              </w:rPr>
              <w:t>t</w:t>
            </w:r>
            <w:r w:rsidRPr="005B479F">
              <w:rPr>
                <w:rFonts w:cs="Arial"/>
                <w:b/>
                <w:color w:val="000000"/>
                <w:spacing w:val="-2"/>
                <w:szCs w:val="20"/>
                <w:lang w:eastAsia="en-AU"/>
              </w:rPr>
              <w:t>y</w:t>
            </w:r>
            <w:r w:rsidRPr="005B479F">
              <w:rPr>
                <w:rFonts w:cs="Arial"/>
                <w:b/>
                <w:color w:val="000000"/>
                <w:szCs w:val="20"/>
                <w:lang w:eastAsia="en-AU"/>
              </w:rPr>
              <w:t>.</w:t>
            </w:r>
            <w:r w:rsidRPr="005B479F">
              <w:rPr>
                <w:rFonts w:cs="Arial"/>
                <w:b/>
                <w:color w:val="000000"/>
                <w:spacing w:val="62"/>
                <w:szCs w:val="20"/>
                <w:lang w:eastAsia="en-AU"/>
              </w:rPr>
              <w:t xml:space="preserve"> </w:t>
            </w:r>
            <w:r w:rsidRPr="005B479F">
              <w:rPr>
                <w:rFonts w:cs="Arial"/>
                <w:b/>
                <w:color w:val="000000"/>
                <w:spacing w:val="8"/>
                <w:szCs w:val="20"/>
                <w:lang w:eastAsia="en-AU"/>
              </w:rPr>
              <w:t>W</w:t>
            </w:r>
            <w:r w:rsidRPr="005B479F">
              <w:rPr>
                <w:rFonts w:cs="Arial"/>
                <w:b/>
                <w:color w:val="000000"/>
                <w:spacing w:val="-2"/>
                <w:szCs w:val="20"/>
                <w:lang w:eastAsia="en-AU"/>
              </w:rPr>
              <w:t>h</w:t>
            </w:r>
            <w:r w:rsidRPr="005B479F">
              <w:rPr>
                <w:rFonts w:cs="Arial"/>
                <w:b/>
                <w:color w:val="000000"/>
                <w:szCs w:val="20"/>
                <w:lang w:eastAsia="en-AU"/>
              </w:rPr>
              <w:t xml:space="preserve">en </w:t>
            </w:r>
            <w:r w:rsidRPr="005B479F">
              <w:rPr>
                <w:rFonts w:cs="Arial"/>
                <w:b/>
                <w:color w:val="000000"/>
                <w:spacing w:val="-1"/>
                <w:szCs w:val="20"/>
                <w:lang w:eastAsia="en-AU"/>
              </w:rPr>
              <w:t>a</w:t>
            </w:r>
            <w:r w:rsidRPr="005B479F">
              <w:rPr>
                <w:rFonts w:cs="Arial"/>
                <w:b/>
                <w:color w:val="000000"/>
                <w:spacing w:val="7"/>
                <w:szCs w:val="20"/>
                <w:lang w:eastAsia="en-AU"/>
              </w:rPr>
              <w:t>p</w:t>
            </w:r>
            <w:r w:rsidRPr="005B479F">
              <w:rPr>
                <w:rFonts w:cs="Arial"/>
                <w:b/>
                <w:color w:val="000000"/>
                <w:szCs w:val="20"/>
                <w:lang w:eastAsia="en-AU"/>
              </w:rPr>
              <w:t>pro</w:t>
            </w:r>
            <w:r w:rsidRPr="005B479F">
              <w:rPr>
                <w:rFonts w:cs="Arial"/>
                <w:b/>
                <w:color w:val="000000"/>
                <w:spacing w:val="-3"/>
                <w:szCs w:val="20"/>
                <w:lang w:eastAsia="en-AU"/>
              </w:rPr>
              <w:t>v</w:t>
            </w:r>
            <w:r w:rsidRPr="005B479F">
              <w:rPr>
                <w:rFonts w:cs="Arial"/>
                <w:b/>
                <w:color w:val="000000"/>
                <w:szCs w:val="20"/>
                <w:lang w:eastAsia="en-AU"/>
              </w:rPr>
              <w:t>ed, t</w:t>
            </w:r>
            <w:r w:rsidRPr="005B479F">
              <w:rPr>
                <w:rFonts w:cs="Arial"/>
                <w:b/>
                <w:color w:val="000000"/>
                <w:spacing w:val="1"/>
                <w:szCs w:val="20"/>
                <w:lang w:eastAsia="en-AU"/>
              </w:rPr>
              <w:t>h</w:t>
            </w:r>
            <w:r w:rsidRPr="005B479F">
              <w:rPr>
                <w:rFonts w:cs="Arial"/>
                <w:b/>
                <w:color w:val="000000"/>
                <w:szCs w:val="20"/>
                <w:lang w:eastAsia="en-AU"/>
              </w:rPr>
              <w:t>e</w:t>
            </w:r>
            <w:r w:rsidRPr="005B479F">
              <w:rPr>
                <w:rFonts w:cs="Arial"/>
                <w:b/>
                <w:color w:val="000000"/>
                <w:spacing w:val="3"/>
                <w:szCs w:val="20"/>
                <w:lang w:eastAsia="en-AU"/>
              </w:rPr>
              <w:t xml:space="preserve"> </w:t>
            </w:r>
            <w:r w:rsidRPr="005B479F">
              <w:rPr>
                <w:rFonts w:cs="Arial"/>
                <w:b/>
                <w:color w:val="000000"/>
                <w:szCs w:val="20"/>
                <w:lang w:eastAsia="en-AU"/>
              </w:rPr>
              <w:t>p</w:t>
            </w:r>
            <w:r w:rsidRPr="005B479F">
              <w:rPr>
                <w:rFonts w:cs="Arial"/>
                <w:b/>
                <w:color w:val="000000"/>
                <w:spacing w:val="-3"/>
                <w:szCs w:val="20"/>
                <w:lang w:eastAsia="en-AU"/>
              </w:rPr>
              <w:t>l</w:t>
            </w:r>
            <w:r w:rsidRPr="005B479F">
              <w:rPr>
                <w:rFonts w:cs="Arial"/>
                <w:b/>
                <w:color w:val="000000"/>
                <w:szCs w:val="20"/>
                <w:lang w:eastAsia="en-AU"/>
              </w:rPr>
              <w:t>ans</w:t>
            </w:r>
            <w:r w:rsidRPr="005B479F">
              <w:rPr>
                <w:rFonts w:cs="Arial"/>
                <w:b/>
                <w:color w:val="000000"/>
                <w:spacing w:val="2"/>
                <w:szCs w:val="20"/>
                <w:lang w:eastAsia="en-AU"/>
              </w:rPr>
              <w:t xml:space="preserve"> </w:t>
            </w:r>
            <w:r w:rsidRPr="005B479F">
              <w:rPr>
                <w:rFonts w:cs="Arial"/>
                <w:b/>
                <w:color w:val="000000"/>
                <w:spacing w:val="-3"/>
                <w:szCs w:val="20"/>
                <w:lang w:eastAsia="en-AU"/>
              </w:rPr>
              <w:t>w</w:t>
            </w:r>
            <w:r w:rsidRPr="005B479F">
              <w:rPr>
                <w:rFonts w:cs="Arial"/>
                <w:b/>
                <w:color w:val="000000"/>
                <w:szCs w:val="20"/>
                <w:lang w:eastAsia="en-AU"/>
              </w:rPr>
              <w:t>i</w:t>
            </w:r>
            <w:r w:rsidRPr="005B479F">
              <w:rPr>
                <w:rFonts w:cs="Arial"/>
                <w:b/>
                <w:color w:val="000000"/>
                <w:spacing w:val="-1"/>
                <w:szCs w:val="20"/>
                <w:lang w:eastAsia="en-AU"/>
              </w:rPr>
              <w:t>l</w:t>
            </w:r>
            <w:r w:rsidRPr="005B479F">
              <w:rPr>
                <w:rFonts w:cs="Arial"/>
                <w:b/>
                <w:color w:val="000000"/>
                <w:szCs w:val="20"/>
                <w:lang w:eastAsia="en-AU"/>
              </w:rPr>
              <w:t>l</w:t>
            </w:r>
            <w:r w:rsidRPr="005B479F">
              <w:rPr>
                <w:rFonts w:cs="Arial"/>
                <w:b/>
                <w:color w:val="000000"/>
                <w:spacing w:val="2"/>
                <w:szCs w:val="20"/>
                <w:lang w:eastAsia="en-AU"/>
              </w:rPr>
              <w:t xml:space="preserve"> </w:t>
            </w:r>
            <w:r w:rsidRPr="005B479F">
              <w:rPr>
                <w:rFonts w:cs="Arial"/>
                <w:b/>
                <w:color w:val="000000"/>
                <w:szCs w:val="20"/>
                <w:lang w:eastAsia="en-AU"/>
              </w:rPr>
              <w:t>be</w:t>
            </w:r>
            <w:r w:rsidRPr="005B479F">
              <w:rPr>
                <w:rFonts w:cs="Arial"/>
                <w:b/>
                <w:color w:val="000000"/>
                <w:spacing w:val="3"/>
                <w:szCs w:val="20"/>
                <w:lang w:eastAsia="en-AU"/>
              </w:rPr>
              <w:t xml:space="preserve"> </w:t>
            </w:r>
            <w:r w:rsidRPr="005B479F">
              <w:rPr>
                <w:rFonts w:cs="Arial"/>
                <w:b/>
                <w:color w:val="000000"/>
                <w:szCs w:val="20"/>
                <w:lang w:eastAsia="en-AU"/>
              </w:rPr>
              <w:t>endo</w:t>
            </w:r>
            <w:r w:rsidRPr="005B479F">
              <w:rPr>
                <w:rFonts w:cs="Arial"/>
                <w:b/>
                <w:color w:val="000000"/>
                <w:spacing w:val="-4"/>
                <w:szCs w:val="20"/>
                <w:lang w:eastAsia="en-AU"/>
              </w:rPr>
              <w:t>r</w:t>
            </w:r>
            <w:r w:rsidRPr="005B479F">
              <w:rPr>
                <w:rFonts w:cs="Arial"/>
                <w:b/>
                <w:color w:val="000000"/>
                <w:szCs w:val="20"/>
                <w:lang w:eastAsia="en-AU"/>
              </w:rPr>
              <w:t>sed</w:t>
            </w:r>
            <w:r w:rsidRPr="005B479F">
              <w:rPr>
                <w:rFonts w:cs="Arial"/>
                <w:b/>
                <w:color w:val="000000"/>
                <w:spacing w:val="3"/>
                <w:szCs w:val="20"/>
                <w:lang w:eastAsia="en-AU"/>
              </w:rPr>
              <w:t xml:space="preserve"> </w:t>
            </w:r>
            <w:r w:rsidRPr="005B479F">
              <w:rPr>
                <w:rFonts w:cs="Arial"/>
                <w:b/>
                <w:color w:val="000000"/>
                <w:spacing w:val="-2"/>
                <w:szCs w:val="20"/>
                <w:lang w:eastAsia="en-AU"/>
              </w:rPr>
              <w:t>a</w:t>
            </w:r>
            <w:r w:rsidRPr="005B479F">
              <w:rPr>
                <w:rFonts w:cs="Arial"/>
                <w:b/>
                <w:color w:val="000000"/>
                <w:szCs w:val="20"/>
                <w:lang w:eastAsia="en-AU"/>
              </w:rPr>
              <w:t>nd</w:t>
            </w:r>
            <w:r w:rsidRPr="005B479F">
              <w:rPr>
                <w:rFonts w:cs="Arial"/>
                <w:b/>
                <w:color w:val="000000"/>
                <w:spacing w:val="3"/>
                <w:szCs w:val="20"/>
                <w:lang w:eastAsia="en-AU"/>
              </w:rPr>
              <w:t xml:space="preserve"> </w:t>
            </w:r>
            <w:r w:rsidRPr="005B479F">
              <w:rPr>
                <w:rFonts w:cs="Arial"/>
                <w:b/>
                <w:color w:val="000000"/>
                <w:spacing w:val="-3"/>
                <w:szCs w:val="20"/>
                <w:lang w:eastAsia="en-AU"/>
              </w:rPr>
              <w:t>w</w:t>
            </w:r>
            <w:r w:rsidRPr="005B479F">
              <w:rPr>
                <w:rFonts w:cs="Arial"/>
                <w:b/>
                <w:color w:val="000000"/>
                <w:szCs w:val="20"/>
                <w:lang w:eastAsia="en-AU"/>
              </w:rPr>
              <w:t>i</w:t>
            </w:r>
            <w:r w:rsidRPr="005B479F">
              <w:rPr>
                <w:rFonts w:cs="Arial"/>
                <w:b/>
                <w:color w:val="000000"/>
                <w:spacing w:val="-1"/>
                <w:szCs w:val="20"/>
                <w:lang w:eastAsia="en-AU"/>
              </w:rPr>
              <w:t>l</w:t>
            </w:r>
            <w:r w:rsidRPr="005B479F">
              <w:rPr>
                <w:rFonts w:cs="Arial"/>
                <w:b/>
                <w:color w:val="000000"/>
                <w:szCs w:val="20"/>
                <w:lang w:eastAsia="en-AU"/>
              </w:rPr>
              <w:t>l</w:t>
            </w:r>
            <w:r w:rsidRPr="005B479F">
              <w:rPr>
                <w:rFonts w:cs="Arial"/>
                <w:b/>
                <w:color w:val="000000"/>
                <w:spacing w:val="2"/>
                <w:szCs w:val="20"/>
                <w:lang w:eastAsia="en-AU"/>
              </w:rPr>
              <w:t xml:space="preserve"> </w:t>
            </w:r>
            <w:r w:rsidRPr="005B479F">
              <w:rPr>
                <w:rFonts w:cs="Arial"/>
                <w:b/>
                <w:color w:val="000000"/>
                <w:szCs w:val="20"/>
                <w:lang w:eastAsia="en-AU"/>
              </w:rPr>
              <w:t>t</w:t>
            </w:r>
            <w:r w:rsidRPr="005B479F">
              <w:rPr>
                <w:rFonts w:cs="Arial"/>
                <w:b/>
                <w:color w:val="000000"/>
                <w:spacing w:val="1"/>
                <w:szCs w:val="20"/>
                <w:lang w:eastAsia="en-AU"/>
              </w:rPr>
              <w:t>h</w:t>
            </w:r>
            <w:r w:rsidRPr="005B479F">
              <w:rPr>
                <w:rFonts w:cs="Arial"/>
                <w:b/>
                <w:color w:val="000000"/>
                <w:szCs w:val="20"/>
                <w:lang w:eastAsia="en-AU"/>
              </w:rPr>
              <w:t xml:space="preserve">en </w:t>
            </w:r>
            <w:r w:rsidRPr="005B479F">
              <w:rPr>
                <w:rFonts w:cs="Arial"/>
                <w:b/>
                <w:color w:val="000000"/>
                <w:spacing w:val="3"/>
                <w:szCs w:val="20"/>
                <w:lang w:eastAsia="en-AU"/>
              </w:rPr>
              <w:t>f</w:t>
            </w:r>
            <w:r w:rsidRPr="005B479F">
              <w:rPr>
                <w:rFonts w:cs="Arial"/>
                <w:b/>
                <w:color w:val="000000"/>
                <w:szCs w:val="20"/>
                <w:lang w:eastAsia="en-AU"/>
              </w:rPr>
              <w:t>orm</w:t>
            </w:r>
            <w:r w:rsidRPr="005B479F">
              <w:rPr>
                <w:rFonts w:cs="Arial"/>
                <w:b/>
                <w:color w:val="000000"/>
                <w:spacing w:val="-2"/>
                <w:szCs w:val="20"/>
                <w:lang w:eastAsia="en-AU"/>
              </w:rPr>
              <w:t xml:space="preserve"> </w:t>
            </w:r>
            <w:r w:rsidRPr="005B479F">
              <w:rPr>
                <w:rFonts w:cs="Arial"/>
                <w:b/>
                <w:color w:val="000000"/>
                <w:spacing w:val="1"/>
                <w:szCs w:val="20"/>
                <w:lang w:eastAsia="en-AU"/>
              </w:rPr>
              <w:t>p</w:t>
            </w:r>
            <w:r w:rsidRPr="005B479F">
              <w:rPr>
                <w:rFonts w:cs="Arial"/>
                <w:b/>
                <w:color w:val="000000"/>
                <w:szCs w:val="20"/>
                <w:lang w:eastAsia="en-AU"/>
              </w:rPr>
              <w:t>art</w:t>
            </w:r>
            <w:r w:rsidRPr="005B479F">
              <w:rPr>
                <w:rFonts w:cs="Arial"/>
                <w:b/>
                <w:color w:val="000000"/>
                <w:spacing w:val="2"/>
                <w:szCs w:val="20"/>
                <w:lang w:eastAsia="en-AU"/>
              </w:rPr>
              <w:t xml:space="preserve"> </w:t>
            </w:r>
            <w:r w:rsidRPr="005B479F">
              <w:rPr>
                <w:rFonts w:cs="Arial"/>
                <w:b/>
                <w:color w:val="000000"/>
                <w:spacing w:val="-2"/>
                <w:szCs w:val="20"/>
                <w:lang w:eastAsia="en-AU"/>
              </w:rPr>
              <w:t>o</w:t>
            </w:r>
            <w:r w:rsidRPr="005B479F">
              <w:rPr>
                <w:rFonts w:cs="Arial"/>
                <w:b/>
                <w:color w:val="000000"/>
                <w:szCs w:val="20"/>
                <w:lang w:eastAsia="en-AU"/>
              </w:rPr>
              <w:t>f</w:t>
            </w:r>
            <w:r w:rsidRPr="005B479F">
              <w:rPr>
                <w:rFonts w:cs="Arial"/>
                <w:b/>
                <w:color w:val="000000"/>
                <w:spacing w:val="2"/>
                <w:szCs w:val="20"/>
                <w:lang w:eastAsia="en-AU"/>
              </w:rPr>
              <w:t xml:space="preserve"> </w:t>
            </w:r>
            <w:r w:rsidRPr="005B479F">
              <w:rPr>
                <w:rFonts w:cs="Arial"/>
                <w:b/>
                <w:color w:val="000000"/>
                <w:szCs w:val="20"/>
                <w:lang w:eastAsia="en-AU"/>
              </w:rPr>
              <w:t>this</w:t>
            </w:r>
            <w:r w:rsidRPr="005B479F">
              <w:rPr>
                <w:rFonts w:cs="Arial"/>
                <w:b/>
                <w:color w:val="000000"/>
                <w:spacing w:val="2"/>
                <w:szCs w:val="20"/>
                <w:lang w:eastAsia="en-AU"/>
              </w:rPr>
              <w:t xml:space="preserve"> </w:t>
            </w:r>
            <w:r w:rsidRPr="005B479F">
              <w:rPr>
                <w:rFonts w:cs="Arial"/>
                <w:b/>
                <w:color w:val="000000"/>
                <w:szCs w:val="20"/>
                <w:lang w:eastAsia="en-AU"/>
              </w:rPr>
              <w:t>pe</w:t>
            </w:r>
            <w:r w:rsidRPr="005B479F">
              <w:rPr>
                <w:rFonts w:cs="Arial"/>
                <w:b/>
                <w:color w:val="000000"/>
                <w:spacing w:val="-4"/>
                <w:szCs w:val="20"/>
                <w:lang w:eastAsia="en-AU"/>
              </w:rPr>
              <w:t>r</w:t>
            </w:r>
            <w:r w:rsidRPr="005B479F">
              <w:rPr>
                <w:rFonts w:cs="Arial"/>
                <w:b/>
                <w:color w:val="000000"/>
                <w:spacing w:val="1"/>
                <w:szCs w:val="20"/>
                <w:lang w:eastAsia="en-AU"/>
              </w:rPr>
              <w:t>m</w:t>
            </w:r>
            <w:r w:rsidRPr="005B479F">
              <w:rPr>
                <w:rFonts w:cs="Arial"/>
                <w:b/>
                <w:color w:val="000000"/>
                <w:szCs w:val="20"/>
                <w:lang w:eastAsia="en-AU"/>
              </w:rPr>
              <w:t>it.</w:t>
            </w:r>
            <w:r w:rsidRPr="005B479F">
              <w:rPr>
                <w:rFonts w:cs="Arial"/>
                <w:b/>
                <w:color w:val="000000"/>
                <w:spacing w:val="3"/>
                <w:szCs w:val="20"/>
                <w:lang w:eastAsia="en-AU"/>
              </w:rPr>
              <w:t xml:space="preserve"> </w:t>
            </w:r>
            <w:r w:rsidRPr="005B479F">
              <w:rPr>
                <w:rFonts w:cs="Arial"/>
                <w:b/>
                <w:color w:val="000000"/>
                <w:spacing w:val="2"/>
                <w:szCs w:val="20"/>
                <w:lang w:eastAsia="en-AU"/>
              </w:rPr>
              <w:t>T</w:t>
            </w:r>
            <w:r w:rsidRPr="005B479F">
              <w:rPr>
                <w:rFonts w:cs="Arial"/>
                <w:b/>
                <w:color w:val="000000"/>
                <w:spacing w:val="-2"/>
                <w:szCs w:val="20"/>
                <w:lang w:eastAsia="en-AU"/>
              </w:rPr>
              <w:t>h</w:t>
            </w:r>
            <w:r w:rsidRPr="005B479F">
              <w:rPr>
                <w:rFonts w:cs="Arial"/>
                <w:b/>
                <w:color w:val="000000"/>
                <w:szCs w:val="20"/>
                <w:lang w:eastAsia="en-AU"/>
              </w:rPr>
              <w:t>e</w:t>
            </w:r>
            <w:r w:rsidRPr="005B479F">
              <w:rPr>
                <w:rFonts w:cs="Arial"/>
                <w:b/>
                <w:color w:val="000000"/>
                <w:spacing w:val="3"/>
                <w:szCs w:val="20"/>
                <w:lang w:eastAsia="en-AU"/>
              </w:rPr>
              <w:t xml:space="preserve"> </w:t>
            </w:r>
            <w:r w:rsidRPr="005B479F">
              <w:rPr>
                <w:rFonts w:cs="Arial"/>
                <w:b/>
                <w:color w:val="000000"/>
                <w:szCs w:val="20"/>
                <w:lang w:eastAsia="en-AU"/>
              </w:rPr>
              <w:t>pla</w:t>
            </w:r>
            <w:r w:rsidRPr="005B479F">
              <w:rPr>
                <w:rFonts w:cs="Arial"/>
                <w:b/>
                <w:color w:val="000000"/>
                <w:spacing w:val="1"/>
                <w:szCs w:val="20"/>
                <w:lang w:eastAsia="en-AU"/>
              </w:rPr>
              <w:t>n</w:t>
            </w:r>
            <w:r w:rsidRPr="005B479F">
              <w:rPr>
                <w:rFonts w:cs="Arial"/>
                <w:b/>
                <w:color w:val="000000"/>
                <w:szCs w:val="20"/>
                <w:lang w:eastAsia="en-AU"/>
              </w:rPr>
              <w:t xml:space="preserve">s </w:t>
            </w:r>
            <w:r w:rsidRPr="005B479F">
              <w:rPr>
                <w:rFonts w:cs="Arial"/>
                <w:b/>
                <w:color w:val="000000"/>
                <w:spacing w:val="1"/>
                <w:szCs w:val="20"/>
                <w:lang w:eastAsia="en-AU"/>
              </w:rPr>
              <w:t>m</w:t>
            </w:r>
            <w:r w:rsidRPr="005B479F">
              <w:rPr>
                <w:rFonts w:cs="Arial"/>
                <w:b/>
                <w:color w:val="000000"/>
                <w:szCs w:val="20"/>
                <w:lang w:eastAsia="en-AU"/>
              </w:rPr>
              <w:t>ust</w:t>
            </w:r>
            <w:r w:rsidRPr="005B479F">
              <w:rPr>
                <w:rFonts w:cs="Arial"/>
                <w:b/>
                <w:color w:val="000000"/>
                <w:spacing w:val="10"/>
                <w:szCs w:val="20"/>
                <w:lang w:eastAsia="en-AU"/>
              </w:rPr>
              <w:t xml:space="preserve"> </w:t>
            </w:r>
            <w:r w:rsidRPr="005B479F">
              <w:rPr>
                <w:rFonts w:cs="Arial"/>
                <w:b/>
                <w:color w:val="000000"/>
                <w:szCs w:val="20"/>
                <w:lang w:eastAsia="en-AU"/>
              </w:rPr>
              <w:t>be</w:t>
            </w:r>
            <w:r w:rsidRPr="005B479F">
              <w:rPr>
                <w:rFonts w:cs="Arial"/>
                <w:b/>
                <w:color w:val="000000"/>
                <w:spacing w:val="12"/>
                <w:szCs w:val="20"/>
                <w:lang w:eastAsia="en-AU"/>
              </w:rPr>
              <w:t xml:space="preserve"> </w:t>
            </w:r>
            <w:r w:rsidRPr="005B479F">
              <w:rPr>
                <w:rFonts w:cs="Arial"/>
                <w:b/>
                <w:color w:val="000000"/>
                <w:spacing w:val="-2"/>
                <w:szCs w:val="20"/>
                <w:lang w:eastAsia="en-AU"/>
              </w:rPr>
              <w:t>g</w:t>
            </w:r>
            <w:r w:rsidRPr="005B479F">
              <w:rPr>
                <w:rFonts w:cs="Arial"/>
                <w:b/>
                <w:color w:val="000000"/>
                <w:szCs w:val="20"/>
                <w:lang w:eastAsia="en-AU"/>
              </w:rPr>
              <w:t>e</w:t>
            </w:r>
            <w:r w:rsidRPr="005B479F">
              <w:rPr>
                <w:rFonts w:cs="Arial"/>
                <w:b/>
                <w:color w:val="000000"/>
                <w:spacing w:val="-2"/>
                <w:szCs w:val="20"/>
                <w:lang w:eastAsia="en-AU"/>
              </w:rPr>
              <w:t>n</w:t>
            </w:r>
            <w:r w:rsidRPr="005B479F">
              <w:rPr>
                <w:rFonts w:cs="Arial"/>
                <w:b/>
                <w:color w:val="000000"/>
                <w:szCs w:val="20"/>
                <w:lang w:eastAsia="en-AU"/>
              </w:rPr>
              <w:t>eral</w:t>
            </w:r>
            <w:r w:rsidRPr="005B479F">
              <w:rPr>
                <w:rFonts w:cs="Arial"/>
                <w:b/>
                <w:color w:val="000000"/>
                <w:spacing w:val="-1"/>
                <w:szCs w:val="20"/>
                <w:lang w:eastAsia="en-AU"/>
              </w:rPr>
              <w:t>l</w:t>
            </w:r>
            <w:r w:rsidRPr="005B479F">
              <w:rPr>
                <w:rFonts w:cs="Arial"/>
                <w:b/>
                <w:color w:val="000000"/>
                <w:szCs w:val="20"/>
                <w:lang w:eastAsia="en-AU"/>
              </w:rPr>
              <w:t>y</w:t>
            </w:r>
            <w:r w:rsidRPr="005B479F">
              <w:rPr>
                <w:rFonts w:cs="Arial"/>
                <w:b/>
                <w:color w:val="000000"/>
                <w:spacing w:val="9"/>
                <w:szCs w:val="20"/>
                <w:lang w:eastAsia="en-AU"/>
              </w:rPr>
              <w:t xml:space="preserve"> </w:t>
            </w:r>
            <w:r w:rsidRPr="005B479F">
              <w:rPr>
                <w:rFonts w:cs="Arial"/>
                <w:b/>
                <w:color w:val="000000"/>
                <w:szCs w:val="20"/>
                <w:lang w:eastAsia="en-AU"/>
              </w:rPr>
              <w:t>in</w:t>
            </w:r>
            <w:r w:rsidRPr="005B479F">
              <w:rPr>
                <w:rFonts w:cs="Arial"/>
                <w:b/>
                <w:color w:val="000000"/>
                <w:spacing w:val="12"/>
                <w:szCs w:val="20"/>
                <w:lang w:eastAsia="en-AU"/>
              </w:rPr>
              <w:t xml:space="preserve"> </w:t>
            </w:r>
            <w:r w:rsidRPr="005B479F">
              <w:rPr>
                <w:rFonts w:cs="Arial"/>
                <w:b/>
                <w:color w:val="000000"/>
                <w:szCs w:val="20"/>
                <w:lang w:eastAsia="en-AU"/>
              </w:rPr>
              <w:t>accordan</w:t>
            </w:r>
            <w:r w:rsidRPr="005B479F">
              <w:rPr>
                <w:rFonts w:cs="Arial"/>
                <w:b/>
                <w:color w:val="000000"/>
                <w:spacing w:val="-3"/>
                <w:szCs w:val="20"/>
                <w:lang w:eastAsia="en-AU"/>
              </w:rPr>
              <w:t>c</w:t>
            </w:r>
            <w:r w:rsidRPr="005B479F">
              <w:rPr>
                <w:rFonts w:cs="Arial"/>
                <w:b/>
                <w:color w:val="000000"/>
                <w:szCs w:val="20"/>
                <w:lang w:eastAsia="en-AU"/>
              </w:rPr>
              <w:t>e</w:t>
            </w:r>
            <w:r w:rsidRPr="005B479F">
              <w:rPr>
                <w:rFonts w:cs="Arial"/>
                <w:b/>
                <w:color w:val="000000"/>
                <w:spacing w:val="12"/>
                <w:szCs w:val="20"/>
                <w:lang w:eastAsia="en-AU"/>
              </w:rPr>
              <w:t xml:space="preserve"> </w:t>
            </w:r>
            <w:r w:rsidRPr="005B479F">
              <w:rPr>
                <w:rFonts w:cs="Arial"/>
                <w:b/>
                <w:color w:val="000000"/>
                <w:spacing w:val="-2"/>
                <w:szCs w:val="20"/>
                <w:lang w:eastAsia="en-AU"/>
              </w:rPr>
              <w:t xml:space="preserve">with the plans dated December 2020, Revision C and </w:t>
            </w:r>
            <w:r w:rsidRPr="005B479F">
              <w:rPr>
                <w:rFonts w:cs="Arial"/>
                <w:b/>
                <w:color w:val="000000"/>
                <w:szCs w:val="20"/>
                <w:lang w:eastAsia="en-AU"/>
              </w:rPr>
              <w:t>pre</w:t>
            </w:r>
            <w:r w:rsidRPr="005B479F">
              <w:rPr>
                <w:rFonts w:cs="Arial"/>
                <w:b/>
                <w:color w:val="000000"/>
                <w:spacing w:val="-2"/>
                <w:szCs w:val="20"/>
                <w:lang w:eastAsia="en-AU"/>
              </w:rPr>
              <w:t>p</w:t>
            </w:r>
            <w:r w:rsidRPr="005B479F">
              <w:rPr>
                <w:rFonts w:cs="Arial"/>
                <w:b/>
                <w:color w:val="000000"/>
                <w:szCs w:val="20"/>
                <w:lang w:eastAsia="en-AU"/>
              </w:rPr>
              <w:t>ared</w:t>
            </w:r>
            <w:r w:rsidRPr="005B479F">
              <w:rPr>
                <w:rFonts w:cs="Arial"/>
                <w:b/>
                <w:color w:val="000000"/>
                <w:spacing w:val="-1"/>
                <w:szCs w:val="20"/>
                <w:lang w:eastAsia="en-AU"/>
              </w:rPr>
              <w:t xml:space="preserve"> </w:t>
            </w:r>
            <w:r w:rsidRPr="005B479F">
              <w:rPr>
                <w:rFonts w:cs="Arial"/>
                <w:b/>
                <w:color w:val="000000"/>
                <w:szCs w:val="20"/>
                <w:lang w:eastAsia="en-AU"/>
              </w:rPr>
              <w:t xml:space="preserve">by Davis, Naismith &amp; McGovern, </w:t>
            </w:r>
            <w:r w:rsidRPr="005B479F">
              <w:rPr>
                <w:rFonts w:cs="Arial"/>
                <w:b/>
                <w:color w:val="000000"/>
                <w:spacing w:val="-2"/>
                <w:szCs w:val="20"/>
                <w:lang w:eastAsia="en-AU"/>
              </w:rPr>
              <w:t>b</w:t>
            </w:r>
            <w:r w:rsidRPr="005B479F">
              <w:rPr>
                <w:rFonts w:cs="Arial"/>
                <w:b/>
                <w:color w:val="000000"/>
                <w:szCs w:val="20"/>
                <w:lang w:eastAsia="en-AU"/>
              </w:rPr>
              <w:t>ut</w:t>
            </w:r>
            <w:r w:rsidRPr="005B479F">
              <w:rPr>
                <w:rFonts w:cs="Arial"/>
                <w:b/>
                <w:color w:val="000000"/>
                <w:spacing w:val="-2"/>
                <w:szCs w:val="20"/>
                <w:lang w:eastAsia="en-AU"/>
              </w:rPr>
              <w:t xml:space="preserve"> </w:t>
            </w:r>
            <w:r w:rsidRPr="005B479F">
              <w:rPr>
                <w:rFonts w:cs="Arial"/>
                <w:b/>
                <w:color w:val="000000"/>
                <w:spacing w:val="1"/>
                <w:szCs w:val="20"/>
                <w:lang w:eastAsia="en-AU"/>
              </w:rPr>
              <w:t>m</w:t>
            </w:r>
            <w:r w:rsidRPr="005B479F">
              <w:rPr>
                <w:rFonts w:cs="Arial"/>
                <w:b/>
                <w:color w:val="000000"/>
                <w:szCs w:val="20"/>
                <w:lang w:eastAsia="en-AU"/>
              </w:rPr>
              <w:t>od</w:t>
            </w:r>
            <w:r w:rsidRPr="005B479F">
              <w:rPr>
                <w:rFonts w:cs="Arial"/>
                <w:b/>
                <w:color w:val="000000"/>
                <w:spacing w:val="-3"/>
                <w:szCs w:val="20"/>
                <w:lang w:eastAsia="en-AU"/>
              </w:rPr>
              <w:t>i</w:t>
            </w:r>
            <w:r w:rsidRPr="005B479F">
              <w:rPr>
                <w:rFonts w:cs="Arial"/>
                <w:b/>
                <w:color w:val="000000"/>
                <w:spacing w:val="2"/>
                <w:szCs w:val="20"/>
                <w:lang w:eastAsia="en-AU"/>
              </w:rPr>
              <w:t>f</w:t>
            </w:r>
            <w:r w:rsidRPr="005B479F">
              <w:rPr>
                <w:rFonts w:cs="Arial"/>
                <w:b/>
                <w:color w:val="000000"/>
                <w:spacing w:val="-3"/>
                <w:szCs w:val="20"/>
                <w:lang w:eastAsia="en-AU"/>
              </w:rPr>
              <w:t>i</w:t>
            </w:r>
            <w:r w:rsidRPr="005B479F">
              <w:rPr>
                <w:rFonts w:cs="Arial"/>
                <w:b/>
                <w:color w:val="000000"/>
                <w:szCs w:val="20"/>
                <w:lang w:eastAsia="en-AU"/>
              </w:rPr>
              <w:t>ed</w:t>
            </w:r>
            <w:r w:rsidRPr="005B479F">
              <w:rPr>
                <w:rFonts w:cs="Arial"/>
                <w:b/>
                <w:color w:val="000000"/>
                <w:spacing w:val="-2"/>
                <w:szCs w:val="20"/>
                <w:lang w:eastAsia="en-AU"/>
              </w:rPr>
              <w:t xml:space="preserve"> </w:t>
            </w:r>
            <w:r w:rsidRPr="005B479F">
              <w:rPr>
                <w:rFonts w:cs="Arial"/>
                <w:b/>
                <w:color w:val="000000"/>
                <w:szCs w:val="20"/>
                <w:lang w:eastAsia="en-AU"/>
              </w:rPr>
              <w:t>to</w:t>
            </w:r>
            <w:r w:rsidRPr="005B479F">
              <w:rPr>
                <w:rFonts w:cs="Arial"/>
                <w:b/>
                <w:color w:val="000000"/>
                <w:spacing w:val="1"/>
                <w:szCs w:val="20"/>
                <w:lang w:eastAsia="en-AU"/>
              </w:rPr>
              <w:t xml:space="preserve"> </w:t>
            </w:r>
            <w:r w:rsidRPr="005B479F">
              <w:rPr>
                <w:rFonts w:cs="Arial"/>
                <w:b/>
                <w:color w:val="000000"/>
                <w:szCs w:val="20"/>
                <w:lang w:eastAsia="en-AU"/>
              </w:rPr>
              <w:t>s</w:t>
            </w:r>
            <w:r w:rsidRPr="005B479F">
              <w:rPr>
                <w:rFonts w:cs="Arial"/>
                <w:b/>
                <w:color w:val="000000"/>
                <w:spacing w:val="-1"/>
                <w:szCs w:val="20"/>
                <w:lang w:eastAsia="en-AU"/>
              </w:rPr>
              <w:t>h</w:t>
            </w:r>
            <w:r w:rsidRPr="005B479F">
              <w:rPr>
                <w:rFonts w:cs="Arial"/>
                <w:b/>
                <w:color w:val="000000"/>
                <w:szCs w:val="20"/>
                <w:lang w:eastAsia="en-AU"/>
              </w:rPr>
              <w:t>o</w:t>
            </w:r>
            <w:r w:rsidRPr="005B479F">
              <w:rPr>
                <w:rFonts w:cs="Arial"/>
                <w:b/>
                <w:color w:val="000000"/>
                <w:spacing w:val="-3"/>
                <w:szCs w:val="20"/>
                <w:lang w:eastAsia="en-AU"/>
              </w:rPr>
              <w:t>w</w:t>
            </w:r>
            <w:r w:rsidRPr="005B479F">
              <w:rPr>
                <w:rFonts w:cs="Arial"/>
                <w:b/>
                <w:color w:val="000000"/>
                <w:szCs w:val="20"/>
                <w:lang w:eastAsia="en-AU"/>
              </w:rPr>
              <w:t>:</w:t>
            </w:r>
          </w:p>
          <w:bookmarkEnd w:id="246"/>
          <w:p w14:paraId="0E18B75A" w14:textId="77777777" w:rsidR="005B479F" w:rsidRPr="005B479F" w:rsidRDefault="005B479F" w:rsidP="005B479F">
            <w:pPr>
              <w:widowControl w:val="0"/>
              <w:tabs>
                <w:tab w:val="left" w:pos="567"/>
              </w:tabs>
              <w:spacing w:before="0"/>
              <w:ind w:left="1352" w:right="115" w:hanging="360"/>
              <w:rPr>
                <w:rFonts w:cs="Arial"/>
                <w:b/>
                <w:color w:val="000000"/>
                <w:spacing w:val="3"/>
              </w:rPr>
            </w:pPr>
            <w:r w:rsidRPr="005B479F">
              <w:rPr>
                <w:rFonts w:cs="Arial"/>
                <w:b/>
                <w:color w:val="000000"/>
                <w:spacing w:val="3"/>
              </w:rPr>
              <w:t>a.</w:t>
            </w:r>
            <w:r w:rsidRPr="005B479F">
              <w:rPr>
                <w:rFonts w:cs="Arial"/>
                <w:b/>
                <w:color w:val="000000"/>
                <w:spacing w:val="3"/>
              </w:rPr>
              <w:tab/>
              <w:t xml:space="preserve">The existing vehicle crossover and any (made or unmade) internal path. </w:t>
            </w:r>
          </w:p>
          <w:p w14:paraId="653EBE20" w14:textId="77777777" w:rsidR="005B479F" w:rsidRPr="005B479F" w:rsidRDefault="005B479F" w:rsidP="005B479F">
            <w:pPr>
              <w:widowControl w:val="0"/>
              <w:tabs>
                <w:tab w:val="left" w:pos="567"/>
              </w:tabs>
              <w:spacing w:before="0"/>
              <w:ind w:left="1352" w:right="115" w:hanging="360"/>
              <w:rPr>
                <w:rFonts w:cs="Arial"/>
                <w:b/>
                <w:spacing w:val="3"/>
                <w:szCs w:val="22"/>
              </w:rPr>
            </w:pPr>
            <w:r w:rsidRPr="005B479F">
              <w:rPr>
                <w:rFonts w:cs="Arial"/>
                <w:b/>
                <w:spacing w:val="3"/>
                <w:szCs w:val="22"/>
              </w:rPr>
              <w:t>b.</w:t>
            </w:r>
            <w:r w:rsidRPr="005B479F">
              <w:rPr>
                <w:rFonts w:cs="Arial"/>
                <w:b/>
                <w:spacing w:val="3"/>
                <w:szCs w:val="22"/>
              </w:rPr>
              <w:tab/>
            </w:r>
            <w:r w:rsidRPr="005B479F">
              <w:rPr>
                <w:rFonts w:cs="Arial"/>
                <w:b/>
                <w:color w:val="000000"/>
                <w:spacing w:val="3"/>
              </w:rPr>
              <w:t xml:space="preserve">The type of material to be stored in each bin to be notated, in accordance </w:t>
            </w:r>
            <w:r w:rsidRPr="005B479F">
              <w:rPr>
                <w:rFonts w:cs="Arial"/>
                <w:b/>
                <w:spacing w:val="3"/>
                <w:szCs w:val="22"/>
              </w:rPr>
              <w:t>with Condition 26.</w:t>
            </w:r>
          </w:p>
          <w:p w14:paraId="3310C7F0" w14:textId="77777777" w:rsidR="005B479F" w:rsidRPr="005B479F" w:rsidRDefault="005B479F" w:rsidP="005B479F">
            <w:pPr>
              <w:widowControl w:val="0"/>
              <w:tabs>
                <w:tab w:val="left" w:pos="567"/>
              </w:tabs>
              <w:spacing w:before="0"/>
              <w:ind w:left="1352" w:right="115" w:hanging="360"/>
              <w:rPr>
                <w:rFonts w:cs="Arial"/>
                <w:b/>
                <w:spacing w:val="3"/>
                <w:szCs w:val="22"/>
              </w:rPr>
            </w:pPr>
            <w:r w:rsidRPr="005B479F">
              <w:rPr>
                <w:rFonts w:cs="Arial"/>
                <w:b/>
                <w:spacing w:val="3"/>
                <w:szCs w:val="22"/>
              </w:rPr>
              <w:t>c.</w:t>
            </w:r>
            <w:r w:rsidRPr="005B479F">
              <w:rPr>
                <w:rFonts w:cs="Arial"/>
                <w:b/>
                <w:spacing w:val="3"/>
                <w:szCs w:val="22"/>
              </w:rPr>
              <w:tab/>
            </w:r>
            <w:r w:rsidRPr="005B479F">
              <w:rPr>
                <w:rFonts w:eastAsia="Arial" w:cs="Arial"/>
                <w:b/>
                <w:szCs w:val="22"/>
              </w:rPr>
              <w:t>A sche</w:t>
            </w:r>
            <w:r w:rsidRPr="005B479F">
              <w:rPr>
                <w:rFonts w:eastAsia="Arial" w:cs="Arial"/>
                <w:b/>
                <w:spacing w:val="-2"/>
                <w:szCs w:val="22"/>
              </w:rPr>
              <w:t>d</w:t>
            </w:r>
            <w:r w:rsidRPr="005B479F">
              <w:rPr>
                <w:rFonts w:eastAsia="Arial" w:cs="Arial"/>
                <w:b/>
                <w:szCs w:val="22"/>
              </w:rPr>
              <w:t>ule</w:t>
            </w:r>
            <w:r w:rsidRPr="005B479F">
              <w:rPr>
                <w:rFonts w:eastAsia="Arial" w:cs="Arial"/>
                <w:b/>
                <w:spacing w:val="-2"/>
                <w:szCs w:val="22"/>
              </w:rPr>
              <w:t xml:space="preserve"> </w:t>
            </w:r>
            <w:r w:rsidRPr="005B479F">
              <w:rPr>
                <w:rFonts w:eastAsia="Arial" w:cs="Arial"/>
                <w:b/>
                <w:szCs w:val="22"/>
              </w:rPr>
              <w:t>of e</w:t>
            </w:r>
            <w:r w:rsidRPr="005B479F">
              <w:rPr>
                <w:rFonts w:eastAsia="Arial" w:cs="Arial"/>
                <w:b/>
                <w:spacing w:val="-3"/>
                <w:szCs w:val="22"/>
              </w:rPr>
              <w:t>x</w:t>
            </w:r>
            <w:r w:rsidRPr="005B479F">
              <w:rPr>
                <w:rFonts w:eastAsia="Arial" w:cs="Arial"/>
                <w:b/>
                <w:szCs w:val="22"/>
              </w:rPr>
              <w:t>t</w:t>
            </w:r>
            <w:r w:rsidRPr="005B479F">
              <w:rPr>
                <w:rFonts w:eastAsia="Arial" w:cs="Arial"/>
                <w:b/>
                <w:spacing w:val="1"/>
                <w:szCs w:val="22"/>
              </w:rPr>
              <w:t>e</w:t>
            </w:r>
            <w:r w:rsidRPr="005B479F">
              <w:rPr>
                <w:rFonts w:eastAsia="Arial" w:cs="Arial"/>
                <w:b/>
                <w:szCs w:val="22"/>
              </w:rPr>
              <w:t xml:space="preserve">rnal </w:t>
            </w:r>
            <w:r w:rsidRPr="005B479F">
              <w:rPr>
                <w:rFonts w:eastAsia="Arial" w:cs="Arial"/>
                <w:b/>
                <w:spacing w:val="-4"/>
                <w:szCs w:val="22"/>
              </w:rPr>
              <w:t>m</w:t>
            </w:r>
            <w:r w:rsidRPr="005B479F">
              <w:rPr>
                <w:rFonts w:eastAsia="Arial" w:cs="Arial"/>
                <w:b/>
                <w:szCs w:val="22"/>
              </w:rPr>
              <w:t>at</w:t>
            </w:r>
            <w:r w:rsidRPr="005B479F">
              <w:rPr>
                <w:rFonts w:eastAsia="Arial" w:cs="Arial"/>
                <w:b/>
                <w:spacing w:val="1"/>
                <w:szCs w:val="22"/>
              </w:rPr>
              <w:t>e</w:t>
            </w:r>
            <w:r w:rsidRPr="005B479F">
              <w:rPr>
                <w:rFonts w:eastAsia="Arial" w:cs="Arial"/>
                <w:b/>
                <w:szCs w:val="22"/>
              </w:rPr>
              <w:t>r</w:t>
            </w:r>
            <w:r w:rsidRPr="005B479F">
              <w:rPr>
                <w:rFonts w:eastAsia="Arial" w:cs="Arial"/>
                <w:b/>
                <w:spacing w:val="-2"/>
                <w:szCs w:val="22"/>
              </w:rPr>
              <w:t>i</w:t>
            </w:r>
            <w:r w:rsidRPr="005B479F">
              <w:rPr>
                <w:rFonts w:eastAsia="Arial" w:cs="Arial"/>
                <w:b/>
                <w:szCs w:val="22"/>
              </w:rPr>
              <w:t>als, fini</w:t>
            </w:r>
            <w:r w:rsidRPr="005B479F">
              <w:rPr>
                <w:rFonts w:eastAsia="Arial" w:cs="Arial"/>
                <w:b/>
                <w:spacing w:val="-3"/>
                <w:szCs w:val="22"/>
              </w:rPr>
              <w:t>s</w:t>
            </w:r>
            <w:r w:rsidRPr="005B479F">
              <w:rPr>
                <w:rFonts w:eastAsia="Arial" w:cs="Arial"/>
                <w:b/>
                <w:szCs w:val="22"/>
              </w:rPr>
              <w:t>hes</w:t>
            </w:r>
            <w:r w:rsidRPr="005B479F">
              <w:rPr>
                <w:rFonts w:eastAsia="Arial" w:cs="Arial"/>
                <w:b/>
                <w:spacing w:val="-2"/>
                <w:szCs w:val="22"/>
              </w:rPr>
              <w:t xml:space="preserve"> </w:t>
            </w:r>
            <w:r w:rsidRPr="005B479F">
              <w:rPr>
                <w:rFonts w:eastAsia="Arial" w:cs="Arial"/>
                <w:b/>
                <w:szCs w:val="22"/>
              </w:rPr>
              <w:t>and</w:t>
            </w:r>
            <w:r w:rsidRPr="005B479F">
              <w:rPr>
                <w:rFonts w:eastAsia="Arial" w:cs="Arial"/>
                <w:b/>
                <w:spacing w:val="-2"/>
                <w:szCs w:val="22"/>
              </w:rPr>
              <w:t xml:space="preserve"> c</w:t>
            </w:r>
            <w:r w:rsidRPr="005B479F">
              <w:rPr>
                <w:rFonts w:eastAsia="Arial" w:cs="Arial"/>
                <w:b/>
                <w:szCs w:val="22"/>
              </w:rPr>
              <w:t xml:space="preserve">olours. </w:t>
            </w:r>
          </w:p>
          <w:p w14:paraId="25D314C3" w14:textId="77777777" w:rsidR="005B479F" w:rsidRPr="005B479F" w:rsidRDefault="005B479F" w:rsidP="005B479F">
            <w:pPr>
              <w:widowControl w:val="0"/>
              <w:tabs>
                <w:tab w:val="left" w:pos="567"/>
              </w:tabs>
              <w:spacing w:before="0"/>
              <w:ind w:left="1352" w:right="115" w:hanging="360"/>
              <w:rPr>
                <w:rFonts w:cs="Arial"/>
                <w:b/>
                <w:color w:val="000000"/>
                <w:spacing w:val="3"/>
              </w:rPr>
            </w:pPr>
            <w:r w:rsidRPr="005B479F">
              <w:rPr>
                <w:rFonts w:cs="Arial"/>
                <w:b/>
                <w:color w:val="000000"/>
                <w:spacing w:val="3"/>
              </w:rPr>
              <w:t>d.</w:t>
            </w:r>
            <w:r w:rsidRPr="005B479F">
              <w:rPr>
                <w:rFonts w:cs="Arial"/>
                <w:b/>
                <w:color w:val="000000"/>
                <w:spacing w:val="3"/>
              </w:rPr>
              <w:tab/>
              <w:t>A Site Environmental Management Plan in accordance with Conditions 2 and 27.</w:t>
            </w:r>
          </w:p>
          <w:p w14:paraId="2DD036C3" w14:textId="77777777" w:rsidR="005B479F" w:rsidRPr="005B479F" w:rsidRDefault="005B479F" w:rsidP="005B479F">
            <w:pPr>
              <w:widowControl w:val="0"/>
              <w:tabs>
                <w:tab w:val="left" w:pos="567"/>
              </w:tabs>
              <w:spacing w:before="0"/>
              <w:ind w:left="1352" w:right="115" w:hanging="360"/>
              <w:rPr>
                <w:rFonts w:cs="Arial"/>
                <w:b/>
                <w:color w:val="000000"/>
                <w:spacing w:val="3"/>
              </w:rPr>
            </w:pPr>
            <w:r w:rsidRPr="005B479F">
              <w:rPr>
                <w:rFonts w:cs="Arial"/>
                <w:b/>
                <w:color w:val="000000"/>
                <w:spacing w:val="3"/>
              </w:rPr>
              <w:t>e.</w:t>
            </w:r>
            <w:r w:rsidRPr="005B479F">
              <w:rPr>
                <w:rFonts w:cs="Arial"/>
                <w:b/>
                <w:color w:val="000000"/>
                <w:spacing w:val="3"/>
              </w:rPr>
              <w:tab/>
              <w:t xml:space="preserve">A Waste Management Plan in accordance with Condition 3.  </w:t>
            </w:r>
          </w:p>
          <w:p w14:paraId="27D199FA" w14:textId="77777777" w:rsidR="005B479F" w:rsidRPr="005B479F" w:rsidRDefault="005B479F" w:rsidP="005B479F">
            <w:pPr>
              <w:widowControl w:val="0"/>
              <w:tabs>
                <w:tab w:val="left" w:pos="567"/>
              </w:tabs>
              <w:spacing w:before="0"/>
              <w:ind w:left="1352" w:right="115" w:hanging="360"/>
              <w:rPr>
                <w:rFonts w:cs="Arial"/>
                <w:b/>
                <w:color w:val="000000"/>
                <w:spacing w:val="3"/>
              </w:rPr>
            </w:pPr>
            <w:r w:rsidRPr="005B479F">
              <w:rPr>
                <w:rFonts w:cs="Arial"/>
                <w:b/>
                <w:color w:val="000000"/>
                <w:spacing w:val="3"/>
              </w:rPr>
              <w:t>f.</w:t>
            </w:r>
            <w:r w:rsidRPr="005B479F">
              <w:rPr>
                <w:rFonts w:cs="Arial"/>
                <w:b/>
                <w:color w:val="000000"/>
                <w:spacing w:val="3"/>
              </w:rPr>
              <w:tab/>
              <w:t xml:space="preserve">A Stormwater Management Plan in accordance with Condition 4. </w:t>
            </w:r>
          </w:p>
          <w:p w14:paraId="2F0CDC12" w14:textId="77777777" w:rsidR="005B479F" w:rsidRPr="005B479F" w:rsidRDefault="005B479F" w:rsidP="005B479F">
            <w:pPr>
              <w:widowControl w:val="0"/>
              <w:tabs>
                <w:tab w:val="left" w:pos="567"/>
              </w:tabs>
              <w:spacing w:before="0"/>
              <w:ind w:left="1352" w:right="115" w:hanging="360"/>
              <w:rPr>
                <w:rFonts w:cs="Arial"/>
                <w:b/>
                <w:color w:val="000000"/>
                <w:spacing w:val="3"/>
              </w:rPr>
            </w:pPr>
            <w:bookmarkStart w:id="247" w:name="_Hlk71121923"/>
            <w:r w:rsidRPr="005B479F">
              <w:rPr>
                <w:rFonts w:cs="Arial"/>
                <w:b/>
                <w:color w:val="000000"/>
                <w:spacing w:val="3"/>
              </w:rPr>
              <w:t>g.</w:t>
            </w:r>
            <w:r w:rsidRPr="005B479F">
              <w:rPr>
                <w:rFonts w:cs="Arial"/>
                <w:b/>
                <w:color w:val="000000"/>
                <w:spacing w:val="3"/>
              </w:rPr>
              <w:tab/>
              <w:t xml:space="preserve">The following sustainability initiatives to be notated on the plans: </w:t>
            </w:r>
          </w:p>
          <w:p w14:paraId="1B63669F" w14:textId="77777777" w:rsidR="005B479F" w:rsidRPr="005B479F" w:rsidRDefault="005B479F" w:rsidP="005B479F">
            <w:pPr>
              <w:spacing w:before="0" w:after="120"/>
              <w:ind w:left="1919" w:hanging="360"/>
              <w:rPr>
                <w:rFonts w:cs="Arial"/>
                <w:b/>
                <w:iCs/>
                <w:spacing w:val="3"/>
                <w:szCs w:val="22"/>
              </w:rPr>
            </w:pPr>
            <w:r w:rsidRPr="005B479F">
              <w:rPr>
                <w:rFonts w:cs="Arial"/>
                <w:iCs/>
                <w:spacing w:val="3"/>
                <w:szCs w:val="22"/>
              </w:rPr>
              <w:t>-</w:t>
            </w:r>
            <w:r w:rsidRPr="005B479F">
              <w:rPr>
                <w:rFonts w:cs="Arial"/>
                <w:iCs/>
                <w:spacing w:val="3"/>
                <w:szCs w:val="22"/>
              </w:rPr>
              <w:tab/>
            </w:r>
            <w:r w:rsidRPr="005B479F">
              <w:rPr>
                <w:rFonts w:cs="Arial"/>
                <w:b/>
                <w:iCs/>
                <w:szCs w:val="22"/>
                <w:lang w:val="en-GB" w:eastAsia="en-AU"/>
              </w:rPr>
              <w:t>The development must meet the NCC 2019 requirements for lighting, insulation and glazing.</w:t>
            </w:r>
            <w:bookmarkStart w:id="248" w:name="_Hlk42265910"/>
          </w:p>
          <w:bookmarkEnd w:id="248"/>
          <w:p w14:paraId="4F64B18F" w14:textId="77777777" w:rsidR="005B479F" w:rsidRPr="005B479F" w:rsidRDefault="005B479F" w:rsidP="005B479F">
            <w:pPr>
              <w:spacing w:before="0" w:after="120"/>
              <w:ind w:left="1919" w:hanging="360"/>
              <w:rPr>
                <w:rFonts w:cs="Arial"/>
                <w:b/>
                <w:iCs/>
                <w:spacing w:val="3"/>
                <w:szCs w:val="22"/>
              </w:rPr>
            </w:pPr>
            <w:r w:rsidRPr="005B479F">
              <w:rPr>
                <w:rFonts w:cs="Arial"/>
                <w:iCs/>
                <w:spacing w:val="3"/>
                <w:szCs w:val="22"/>
              </w:rPr>
              <w:t>-</w:t>
            </w:r>
            <w:r w:rsidRPr="005B479F">
              <w:rPr>
                <w:rFonts w:cs="Arial"/>
                <w:iCs/>
                <w:spacing w:val="3"/>
                <w:szCs w:val="22"/>
              </w:rPr>
              <w:tab/>
            </w:r>
            <w:r w:rsidRPr="005B479F">
              <w:rPr>
                <w:rFonts w:cs="Arial"/>
                <w:b/>
                <w:iCs/>
                <w:szCs w:val="22"/>
                <w:lang w:val="en-GB" w:eastAsia="en-AU"/>
              </w:rPr>
              <w:t>Rainwater tanks connected to toilets for flushing must be provided for the office.</w:t>
            </w:r>
          </w:p>
          <w:p w14:paraId="64FCA5F2" w14:textId="77777777" w:rsidR="005B479F" w:rsidRPr="005B479F" w:rsidRDefault="005B479F" w:rsidP="005B479F">
            <w:pPr>
              <w:spacing w:before="0" w:after="120"/>
              <w:ind w:left="1919" w:hanging="360"/>
              <w:rPr>
                <w:rFonts w:cs="Arial"/>
                <w:b/>
                <w:iCs/>
                <w:spacing w:val="3"/>
                <w:szCs w:val="22"/>
              </w:rPr>
            </w:pPr>
            <w:r w:rsidRPr="005B479F">
              <w:rPr>
                <w:rFonts w:cs="Arial"/>
                <w:iCs/>
                <w:spacing w:val="3"/>
                <w:szCs w:val="22"/>
              </w:rPr>
              <w:t>-</w:t>
            </w:r>
            <w:r w:rsidRPr="005B479F">
              <w:rPr>
                <w:rFonts w:cs="Arial"/>
                <w:iCs/>
                <w:spacing w:val="3"/>
                <w:szCs w:val="22"/>
              </w:rPr>
              <w:tab/>
            </w:r>
            <w:r w:rsidRPr="005B479F">
              <w:rPr>
                <w:rFonts w:cs="Arial"/>
                <w:b/>
                <w:iCs/>
                <w:szCs w:val="22"/>
                <w:lang w:val="en-GB" w:eastAsia="en-AU"/>
              </w:rPr>
              <w:t>Office area must achieve at minimum 30% of each office floor area is achieving 2% daylight factor. Skylights are encouraged. Warehouse/workshop roof must incorporate skylights/ transparent roof sheeting for at least 10% of roof area.</w:t>
            </w:r>
          </w:p>
          <w:p w14:paraId="4B771D70" w14:textId="77777777" w:rsidR="005B479F" w:rsidRPr="005B479F" w:rsidRDefault="005B479F" w:rsidP="005B479F">
            <w:pPr>
              <w:spacing w:before="0" w:after="120"/>
              <w:ind w:left="1919" w:hanging="360"/>
              <w:rPr>
                <w:rFonts w:cs="Arial"/>
                <w:b/>
                <w:iCs/>
                <w:spacing w:val="3"/>
                <w:szCs w:val="22"/>
              </w:rPr>
            </w:pPr>
            <w:r w:rsidRPr="005B479F">
              <w:rPr>
                <w:rFonts w:cs="Arial"/>
                <w:iCs/>
                <w:spacing w:val="3"/>
                <w:szCs w:val="22"/>
              </w:rPr>
              <w:t>-</w:t>
            </w:r>
            <w:r w:rsidRPr="005B479F">
              <w:rPr>
                <w:rFonts w:cs="Arial"/>
                <w:iCs/>
                <w:spacing w:val="3"/>
                <w:szCs w:val="22"/>
              </w:rPr>
              <w:tab/>
            </w:r>
            <w:r w:rsidRPr="005B479F">
              <w:rPr>
                <w:rFonts w:cs="Arial"/>
                <w:b/>
                <w:iCs/>
                <w:szCs w:val="22"/>
                <w:lang w:val="en-GB" w:eastAsia="en-AU"/>
              </w:rPr>
              <w:t>Install light-coloured roofing to reduce the Urban Heat Island impact. Light-coloured roofing must have a minimum initial solar reflective index of 82. (Colourbond ‘Surfmist’ colour or similar.)</w:t>
            </w:r>
          </w:p>
          <w:p w14:paraId="33B13A70" w14:textId="77777777" w:rsidR="005B479F" w:rsidRPr="005B479F" w:rsidRDefault="005B479F" w:rsidP="005B479F">
            <w:pPr>
              <w:spacing w:before="0" w:after="120"/>
              <w:ind w:left="1919" w:hanging="360"/>
              <w:rPr>
                <w:rFonts w:cs="Arial"/>
                <w:b/>
                <w:iCs/>
                <w:spacing w:val="3"/>
                <w:szCs w:val="22"/>
              </w:rPr>
            </w:pPr>
            <w:r w:rsidRPr="005B479F">
              <w:rPr>
                <w:rFonts w:cs="Arial"/>
                <w:iCs/>
                <w:spacing w:val="3"/>
                <w:szCs w:val="22"/>
              </w:rPr>
              <w:t>-</w:t>
            </w:r>
            <w:r w:rsidRPr="005B479F">
              <w:rPr>
                <w:rFonts w:cs="Arial"/>
                <w:iCs/>
                <w:spacing w:val="3"/>
                <w:szCs w:val="22"/>
              </w:rPr>
              <w:tab/>
            </w:r>
            <w:r w:rsidRPr="005B479F">
              <w:rPr>
                <w:rFonts w:cs="Arial"/>
                <w:b/>
                <w:iCs/>
                <w:szCs w:val="22"/>
                <w:lang w:val="en-GB" w:eastAsia="en-AU"/>
              </w:rPr>
              <w:t>Secure staff bike parking must be provided. Shared visitors bike parking to be provided in the car park area. Provide end of trip facilities including a shower and a minimum 2 lockers conveniently located in the change rooms next to the shower.</w:t>
            </w:r>
          </w:p>
          <w:p w14:paraId="311BB1FB" w14:textId="77777777" w:rsidR="005B479F" w:rsidRPr="005B479F" w:rsidRDefault="005B479F" w:rsidP="005B479F">
            <w:pPr>
              <w:spacing w:before="0" w:after="120"/>
              <w:ind w:left="1919" w:hanging="360"/>
              <w:rPr>
                <w:rFonts w:cs="Arial"/>
                <w:b/>
                <w:iCs/>
                <w:spacing w:val="3"/>
                <w:szCs w:val="22"/>
              </w:rPr>
            </w:pPr>
            <w:r w:rsidRPr="005B479F">
              <w:rPr>
                <w:rFonts w:cs="Arial"/>
                <w:iCs/>
                <w:spacing w:val="3"/>
                <w:szCs w:val="22"/>
              </w:rPr>
              <w:t>-</w:t>
            </w:r>
            <w:r w:rsidRPr="005B479F">
              <w:rPr>
                <w:rFonts w:cs="Arial"/>
                <w:iCs/>
                <w:spacing w:val="3"/>
                <w:szCs w:val="22"/>
              </w:rPr>
              <w:tab/>
            </w:r>
            <w:r w:rsidRPr="005B479F">
              <w:rPr>
                <w:rFonts w:cs="Arial"/>
                <w:b/>
                <w:iCs/>
                <w:szCs w:val="22"/>
                <w:lang w:val="en-GB" w:eastAsia="en-AU"/>
              </w:rPr>
              <w:t>Provision for electric vehicle charging infrastructure must be provided in the carpark.</w:t>
            </w:r>
          </w:p>
          <w:p w14:paraId="0E87B51D" w14:textId="77777777" w:rsidR="005B479F" w:rsidRPr="005B479F" w:rsidRDefault="005B479F" w:rsidP="005B479F">
            <w:pPr>
              <w:spacing w:before="0" w:after="120"/>
              <w:ind w:left="1919" w:hanging="360"/>
              <w:rPr>
                <w:rFonts w:cs="Arial"/>
                <w:b/>
                <w:iCs/>
                <w:spacing w:val="3"/>
                <w:szCs w:val="22"/>
              </w:rPr>
            </w:pPr>
            <w:r w:rsidRPr="005B479F">
              <w:rPr>
                <w:rFonts w:cs="Arial"/>
                <w:iCs/>
                <w:spacing w:val="3"/>
                <w:szCs w:val="22"/>
              </w:rPr>
              <w:t>-</w:t>
            </w:r>
            <w:r w:rsidRPr="005B479F">
              <w:rPr>
                <w:rFonts w:cs="Arial"/>
                <w:iCs/>
                <w:spacing w:val="3"/>
                <w:szCs w:val="22"/>
              </w:rPr>
              <w:tab/>
            </w:r>
            <w:r w:rsidRPr="005B479F">
              <w:rPr>
                <w:rFonts w:cs="Arial"/>
                <w:b/>
                <w:iCs/>
                <w:szCs w:val="22"/>
                <w:lang w:val="en-GB" w:eastAsia="en-AU"/>
              </w:rPr>
              <w:t>At least 80% of all construction and demolition waste must be recycled.</w:t>
            </w:r>
          </w:p>
          <w:p w14:paraId="073BE597" w14:textId="77777777" w:rsidR="005B479F" w:rsidRPr="005B479F" w:rsidRDefault="005B479F" w:rsidP="005B479F">
            <w:pPr>
              <w:spacing w:before="0" w:after="120"/>
              <w:ind w:left="1919" w:hanging="360"/>
              <w:rPr>
                <w:rFonts w:cs="Arial"/>
                <w:b/>
                <w:iCs/>
                <w:spacing w:val="3"/>
                <w:szCs w:val="22"/>
              </w:rPr>
            </w:pPr>
            <w:r w:rsidRPr="005B479F">
              <w:rPr>
                <w:rFonts w:cs="Arial"/>
                <w:iCs/>
                <w:spacing w:val="3"/>
                <w:szCs w:val="22"/>
              </w:rPr>
              <w:t>-</w:t>
            </w:r>
            <w:r w:rsidRPr="005B479F">
              <w:rPr>
                <w:rFonts w:cs="Arial"/>
                <w:iCs/>
                <w:spacing w:val="3"/>
                <w:szCs w:val="22"/>
              </w:rPr>
              <w:tab/>
            </w:r>
            <w:r w:rsidRPr="005B479F">
              <w:rPr>
                <w:rFonts w:cs="Arial"/>
                <w:b/>
                <w:iCs/>
                <w:szCs w:val="22"/>
                <w:lang w:val="en-GB" w:eastAsia="en-AU"/>
              </w:rPr>
              <w:t>It is recommended that at least 20% supplementary cement materials like slag and/or flyash should be incorporated in all the concrete mixes used on site.</w:t>
            </w:r>
          </w:p>
          <w:p w14:paraId="1FE39358" w14:textId="77777777" w:rsidR="005B479F" w:rsidRPr="005B479F" w:rsidRDefault="005B479F" w:rsidP="005B479F">
            <w:pPr>
              <w:spacing w:before="0" w:after="120"/>
              <w:ind w:left="1919" w:hanging="360"/>
              <w:rPr>
                <w:rFonts w:cs="Arial"/>
                <w:b/>
                <w:iCs/>
                <w:spacing w:val="3"/>
                <w:szCs w:val="22"/>
              </w:rPr>
            </w:pPr>
            <w:r w:rsidRPr="005B479F">
              <w:rPr>
                <w:rFonts w:cs="Arial"/>
                <w:iCs/>
                <w:spacing w:val="3"/>
                <w:szCs w:val="22"/>
              </w:rPr>
              <w:t>-</w:t>
            </w:r>
            <w:r w:rsidRPr="005B479F">
              <w:rPr>
                <w:rFonts w:cs="Arial"/>
                <w:iCs/>
                <w:spacing w:val="3"/>
                <w:szCs w:val="22"/>
              </w:rPr>
              <w:tab/>
            </w:r>
            <w:r w:rsidRPr="005B479F">
              <w:rPr>
                <w:rFonts w:cs="Arial"/>
                <w:b/>
                <w:color w:val="000000"/>
                <w:lang w:val="en-GB" w:eastAsia="en-AU"/>
              </w:rPr>
              <w:t>It is recommended that a solar PV system is installed for each warehouse/workshop.</w:t>
            </w:r>
          </w:p>
          <w:p w14:paraId="7898675D" w14:textId="77777777" w:rsidR="005B479F" w:rsidRPr="005B479F" w:rsidRDefault="005B479F" w:rsidP="005B479F">
            <w:pPr>
              <w:spacing w:after="240"/>
              <w:ind w:left="360"/>
              <w:rPr>
                <w:rFonts w:cs="Arial"/>
                <w:b/>
                <w:szCs w:val="20"/>
                <w:lang w:eastAsia="en-AU"/>
              </w:rPr>
            </w:pPr>
            <w:bookmarkStart w:id="249" w:name="_Toc21341291"/>
            <w:bookmarkStart w:id="250" w:name="_Toc21341876"/>
            <w:bookmarkEnd w:id="247"/>
            <w:r w:rsidRPr="005B479F">
              <w:rPr>
                <w:rFonts w:cs="Arial"/>
                <w:b/>
                <w:szCs w:val="20"/>
                <w:lang w:eastAsia="en-AU"/>
              </w:rPr>
              <w:t>Site Environmental Management Plan</w:t>
            </w:r>
            <w:bookmarkEnd w:id="249"/>
            <w:bookmarkEnd w:id="250"/>
          </w:p>
          <w:p w14:paraId="09C2572B" w14:textId="77777777" w:rsidR="005B479F" w:rsidRPr="005B479F" w:rsidRDefault="005B479F" w:rsidP="005B479F">
            <w:pPr>
              <w:spacing w:before="0" w:after="240"/>
              <w:ind w:left="720" w:hanging="360"/>
              <w:rPr>
                <w:rFonts w:cs="Arial"/>
                <w:b/>
                <w:szCs w:val="20"/>
                <w:lang w:eastAsia="en-AU"/>
              </w:rPr>
            </w:pPr>
            <w:r w:rsidRPr="005B479F">
              <w:rPr>
                <w:rFonts w:cs="Arial"/>
                <w:b/>
                <w:szCs w:val="20"/>
                <w:lang w:eastAsia="en-AU"/>
              </w:rPr>
              <w:t>2.</w:t>
            </w:r>
            <w:r w:rsidRPr="005B479F">
              <w:rPr>
                <w:rFonts w:cs="Arial"/>
                <w:b/>
                <w:szCs w:val="20"/>
                <w:lang w:eastAsia="en-AU"/>
              </w:rPr>
              <w:tab/>
              <w:t>Before works commence, a Site Environmental Management Plan (SEMP), must be submitted to and approved by the responsible authority and Melbourne Water. When approved, the plan will be endorsed and form part of this planning permit.</w:t>
            </w:r>
          </w:p>
          <w:p w14:paraId="7F96D42D" w14:textId="77777777" w:rsidR="005B479F" w:rsidRPr="005B479F" w:rsidRDefault="005B479F" w:rsidP="005B479F">
            <w:pPr>
              <w:spacing w:after="240"/>
              <w:ind w:left="720"/>
              <w:rPr>
                <w:rFonts w:cs="Arial"/>
                <w:b/>
                <w:szCs w:val="20"/>
                <w:lang w:eastAsia="en-AU"/>
              </w:rPr>
            </w:pPr>
            <w:r w:rsidRPr="005B479F">
              <w:rPr>
                <w:rFonts w:cs="Arial"/>
                <w:b/>
                <w:szCs w:val="20"/>
                <w:lang w:eastAsia="en-AU"/>
              </w:rPr>
              <w:t xml:space="preserve">The SEMP must clearly nominate the dust mitigation requirements in accordance with Condition 21. </w:t>
            </w:r>
          </w:p>
          <w:p w14:paraId="5856AE18" w14:textId="77777777" w:rsidR="005B479F" w:rsidRPr="005B479F" w:rsidRDefault="005B479F" w:rsidP="005B479F">
            <w:pPr>
              <w:spacing w:after="240"/>
              <w:ind w:left="720"/>
              <w:rPr>
                <w:rFonts w:cs="Arial"/>
                <w:b/>
                <w:szCs w:val="20"/>
                <w:lang w:eastAsia="en-AU"/>
              </w:rPr>
            </w:pPr>
            <w:r w:rsidRPr="005B479F">
              <w:rPr>
                <w:rFonts w:cs="Arial"/>
                <w:b/>
                <w:szCs w:val="20"/>
                <w:lang w:eastAsia="en-AU"/>
              </w:rPr>
              <w:t xml:space="preserve">The approved SEMP must be implemented to the satisfaction of the Responsible Authority. </w:t>
            </w:r>
          </w:p>
          <w:p w14:paraId="1061B05B" w14:textId="77777777" w:rsidR="005B479F" w:rsidRPr="005B479F" w:rsidRDefault="005B479F" w:rsidP="005B479F">
            <w:pPr>
              <w:spacing w:after="240"/>
              <w:ind w:left="360"/>
              <w:rPr>
                <w:rFonts w:cs="Arial"/>
                <w:b/>
                <w:szCs w:val="20"/>
                <w:lang w:eastAsia="en-AU"/>
              </w:rPr>
            </w:pPr>
            <w:bookmarkStart w:id="251" w:name="_Toc21341292"/>
            <w:bookmarkStart w:id="252" w:name="_Toc21341877"/>
            <w:r w:rsidRPr="005B479F">
              <w:rPr>
                <w:rFonts w:cs="Arial"/>
                <w:b/>
                <w:szCs w:val="20"/>
                <w:lang w:eastAsia="en-AU"/>
              </w:rPr>
              <w:t>Waste Management Plan</w:t>
            </w:r>
            <w:bookmarkEnd w:id="251"/>
            <w:bookmarkEnd w:id="252"/>
          </w:p>
          <w:p w14:paraId="0EB73A2D" w14:textId="77777777" w:rsidR="005B479F" w:rsidRPr="005B479F" w:rsidRDefault="005B479F" w:rsidP="005B479F">
            <w:pPr>
              <w:spacing w:before="0" w:after="240"/>
              <w:ind w:left="720" w:hanging="360"/>
              <w:rPr>
                <w:rFonts w:cs="Arial"/>
                <w:b/>
                <w:szCs w:val="20"/>
                <w:lang w:eastAsia="en-AU"/>
              </w:rPr>
            </w:pPr>
            <w:bookmarkStart w:id="253" w:name="_Hlk38275848"/>
            <w:r w:rsidRPr="005B479F">
              <w:rPr>
                <w:rFonts w:cs="Arial"/>
                <w:b/>
                <w:szCs w:val="20"/>
                <w:lang w:eastAsia="en-AU"/>
              </w:rPr>
              <w:t>3.</w:t>
            </w:r>
            <w:r w:rsidRPr="005B479F">
              <w:rPr>
                <w:rFonts w:cs="Arial"/>
                <w:b/>
                <w:szCs w:val="20"/>
                <w:lang w:eastAsia="en-AU"/>
              </w:rPr>
              <w:tab/>
              <w:t>Before the use and / or development starts, a Waste Management Plan must be submitted to and approved by the Responsible Authority. When approved, the plan will be endorsed and form part of this planning permit. The approved waste management plan must be implemented to the satisfaction of the Responsible Authority.</w:t>
            </w:r>
          </w:p>
          <w:p w14:paraId="263F7CC8" w14:textId="77777777" w:rsidR="005B479F" w:rsidRPr="005B479F" w:rsidRDefault="005B479F" w:rsidP="005B479F">
            <w:pPr>
              <w:spacing w:after="240"/>
              <w:ind w:left="720"/>
              <w:rPr>
                <w:rFonts w:cs="Arial"/>
                <w:b/>
                <w:szCs w:val="20"/>
                <w:lang w:eastAsia="en-AU"/>
              </w:rPr>
            </w:pPr>
            <w:r w:rsidRPr="005B479F">
              <w:rPr>
                <w:rFonts w:cs="Arial"/>
                <w:b/>
                <w:szCs w:val="20"/>
                <w:lang w:eastAsia="en-AU"/>
              </w:rPr>
              <w:t>The Plan must be in accordance with Council’s Waste Management and Resource Recovery Strategy, and provide the following details of a regular private waste (including recyclables) col</w:t>
            </w:r>
            <w:r w:rsidRPr="005B479F">
              <w:rPr>
                <w:rFonts w:cs="Arial"/>
                <w:b/>
                <w:spacing w:val="-1"/>
                <w:szCs w:val="20"/>
                <w:lang w:eastAsia="en-AU"/>
              </w:rPr>
              <w:t>l</w:t>
            </w:r>
            <w:r w:rsidRPr="005B479F">
              <w:rPr>
                <w:rFonts w:cs="Arial"/>
                <w:b/>
                <w:szCs w:val="20"/>
                <w:lang w:eastAsia="en-AU"/>
              </w:rPr>
              <w:t>ection</w:t>
            </w:r>
            <w:r w:rsidRPr="005B479F">
              <w:rPr>
                <w:rFonts w:cs="Arial"/>
                <w:b/>
                <w:spacing w:val="-2"/>
                <w:szCs w:val="20"/>
                <w:lang w:eastAsia="en-AU"/>
              </w:rPr>
              <w:t xml:space="preserve"> </w:t>
            </w:r>
            <w:r w:rsidRPr="005B479F">
              <w:rPr>
                <w:rFonts w:cs="Arial"/>
                <w:b/>
                <w:szCs w:val="20"/>
                <w:lang w:eastAsia="en-AU"/>
              </w:rPr>
              <w:t>ser</w:t>
            </w:r>
            <w:r w:rsidRPr="005B479F">
              <w:rPr>
                <w:rFonts w:cs="Arial"/>
                <w:b/>
                <w:spacing w:val="-4"/>
                <w:szCs w:val="20"/>
                <w:lang w:eastAsia="en-AU"/>
              </w:rPr>
              <w:t>v</w:t>
            </w:r>
            <w:r w:rsidRPr="005B479F">
              <w:rPr>
                <w:rFonts w:cs="Arial"/>
                <w:b/>
                <w:szCs w:val="20"/>
                <w:lang w:eastAsia="en-AU"/>
              </w:rPr>
              <w:t xml:space="preserve">ice </w:t>
            </w:r>
            <w:r w:rsidRPr="005B479F">
              <w:rPr>
                <w:rFonts w:cs="Arial"/>
                <w:b/>
                <w:spacing w:val="2"/>
                <w:szCs w:val="20"/>
                <w:lang w:eastAsia="en-AU"/>
              </w:rPr>
              <w:t>f</w:t>
            </w:r>
            <w:r w:rsidRPr="005B479F">
              <w:rPr>
                <w:rFonts w:cs="Arial"/>
                <w:b/>
                <w:szCs w:val="20"/>
                <w:lang w:eastAsia="en-AU"/>
              </w:rPr>
              <w:t xml:space="preserve">or </w:t>
            </w:r>
            <w:r w:rsidRPr="005B479F">
              <w:rPr>
                <w:rFonts w:cs="Arial"/>
                <w:b/>
                <w:spacing w:val="-3"/>
                <w:szCs w:val="20"/>
                <w:lang w:eastAsia="en-AU"/>
              </w:rPr>
              <w:t>t</w:t>
            </w:r>
            <w:r w:rsidRPr="005B479F">
              <w:rPr>
                <w:rFonts w:cs="Arial"/>
                <w:b/>
                <w:szCs w:val="20"/>
                <w:lang w:eastAsia="en-AU"/>
              </w:rPr>
              <w:t xml:space="preserve">he </w:t>
            </w:r>
            <w:r w:rsidRPr="005B479F">
              <w:rPr>
                <w:rFonts w:cs="Arial"/>
                <w:b/>
                <w:spacing w:val="-2"/>
                <w:szCs w:val="20"/>
                <w:lang w:eastAsia="en-AU"/>
              </w:rPr>
              <w:t>s</w:t>
            </w:r>
            <w:r w:rsidRPr="005B479F">
              <w:rPr>
                <w:rFonts w:cs="Arial"/>
                <w:b/>
                <w:szCs w:val="20"/>
                <w:lang w:eastAsia="en-AU"/>
              </w:rPr>
              <w:t xml:space="preserve">ubject </w:t>
            </w:r>
            <w:r w:rsidRPr="005B479F">
              <w:rPr>
                <w:rFonts w:cs="Arial"/>
                <w:b/>
                <w:spacing w:val="-3"/>
                <w:szCs w:val="20"/>
                <w:lang w:eastAsia="en-AU"/>
              </w:rPr>
              <w:t>l</w:t>
            </w:r>
            <w:r w:rsidRPr="005B479F">
              <w:rPr>
                <w:rFonts w:cs="Arial"/>
                <w:b/>
                <w:szCs w:val="20"/>
                <w:lang w:eastAsia="en-AU"/>
              </w:rPr>
              <w:t xml:space="preserve">and </w:t>
            </w:r>
            <w:r w:rsidRPr="005B479F">
              <w:rPr>
                <w:rFonts w:cs="Arial"/>
                <w:b/>
                <w:spacing w:val="-3"/>
                <w:szCs w:val="20"/>
                <w:lang w:eastAsia="en-AU"/>
              </w:rPr>
              <w:t>i</w:t>
            </w:r>
            <w:r w:rsidRPr="005B479F">
              <w:rPr>
                <w:rFonts w:cs="Arial"/>
                <w:b/>
                <w:szCs w:val="20"/>
                <w:lang w:eastAsia="en-AU"/>
              </w:rPr>
              <w:t>nclu</w:t>
            </w:r>
            <w:r w:rsidRPr="005B479F">
              <w:rPr>
                <w:rFonts w:cs="Arial"/>
                <w:b/>
                <w:spacing w:val="6"/>
                <w:szCs w:val="20"/>
                <w:lang w:eastAsia="en-AU"/>
              </w:rPr>
              <w:t>d</w:t>
            </w:r>
            <w:r w:rsidRPr="005B479F">
              <w:rPr>
                <w:rFonts w:cs="Arial"/>
                <w:b/>
                <w:szCs w:val="20"/>
                <w:lang w:eastAsia="en-AU"/>
              </w:rPr>
              <w:t>in</w:t>
            </w:r>
            <w:r w:rsidRPr="005B479F">
              <w:rPr>
                <w:rFonts w:cs="Arial"/>
                <w:b/>
                <w:spacing w:val="-1"/>
                <w:szCs w:val="20"/>
                <w:lang w:eastAsia="en-AU"/>
              </w:rPr>
              <w:t>g</w:t>
            </w:r>
            <w:r w:rsidRPr="005B479F">
              <w:rPr>
                <w:rFonts w:cs="Arial"/>
                <w:b/>
                <w:szCs w:val="20"/>
                <w:lang w:eastAsia="en-AU"/>
              </w:rPr>
              <w:t>:</w:t>
            </w:r>
          </w:p>
          <w:p w14:paraId="6CA2D37A" w14:textId="77777777" w:rsidR="005B479F" w:rsidRPr="005B479F" w:rsidRDefault="005B479F" w:rsidP="005B479F">
            <w:pPr>
              <w:widowControl w:val="0"/>
              <w:tabs>
                <w:tab w:val="left" w:pos="1134"/>
              </w:tabs>
              <w:spacing w:before="0"/>
              <w:ind w:left="1635" w:hanging="360"/>
              <w:rPr>
                <w:rFonts w:cs="Arial"/>
                <w:b/>
              </w:rPr>
            </w:pPr>
            <w:r w:rsidRPr="005B479F">
              <w:rPr>
                <w:rFonts w:ascii="Symbol" w:hAnsi="Symbol" w:cs="Arial"/>
              </w:rPr>
              <w:t></w:t>
            </w:r>
            <w:r w:rsidRPr="005B479F">
              <w:rPr>
                <w:rFonts w:ascii="Symbol" w:hAnsi="Symbol" w:cs="Arial"/>
              </w:rPr>
              <w:tab/>
            </w:r>
            <w:r w:rsidRPr="005B479F">
              <w:rPr>
                <w:rFonts w:cs="Arial"/>
                <w:b/>
                <w:spacing w:val="1"/>
              </w:rPr>
              <w:t>T</w:t>
            </w:r>
            <w:r w:rsidRPr="005B479F">
              <w:rPr>
                <w:rFonts w:cs="Arial"/>
                <w:b/>
                <w:spacing w:val="-2"/>
              </w:rPr>
              <w:t>h</w:t>
            </w:r>
            <w:r w:rsidRPr="005B479F">
              <w:rPr>
                <w:rFonts w:cs="Arial"/>
                <w:b/>
              </w:rPr>
              <w:t>e t</w:t>
            </w:r>
            <w:r w:rsidRPr="005B479F">
              <w:rPr>
                <w:rFonts w:cs="Arial"/>
                <w:b/>
                <w:spacing w:val="-3"/>
              </w:rPr>
              <w:t>y</w:t>
            </w:r>
            <w:r w:rsidRPr="005B479F">
              <w:rPr>
                <w:rFonts w:cs="Arial"/>
                <w:b/>
              </w:rPr>
              <w:t>pe/s</w:t>
            </w:r>
            <w:r w:rsidRPr="005B479F">
              <w:rPr>
                <w:rFonts w:cs="Arial"/>
                <w:b/>
                <w:spacing w:val="-2"/>
              </w:rPr>
              <w:t xml:space="preserve"> </w:t>
            </w:r>
            <w:r w:rsidRPr="005B479F">
              <w:rPr>
                <w:rFonts w:cs="Arial"/>
                <w:b/>
              </w:rPr>
              <w:t>and</w:t>
            </w:r>
            <w:r w:rsidRPr="005B479F">
              <w:rPr>
                <w:rFonts w:cs="Arial"/>
                <w:b/>
                <w:spacing w:val="-2"/>
              </w:rPr>
              <w:t xml:space="preserve"> </w:t>
            </w:r>
            <w:r w:rsidRPr="005B479F">
              <w:rPr>
                <w:rFonts w:cs="Arial"/>
                <w:b/>
                <w:spacing w:val="1"/>
              </w:rPr>
              <w:t>n</w:t>
            </w:r>
            <w:r w:rsidRPr="005B479F">
              <w:rPr>
                <w:rFonts w:cs="Arial"/>
                <w:b/>
                <w:spacing w:val="-2"/>
              </w:rPr>
              <w:t>u</w:t>
            </w:r>
            <w:r w:rsidRPr="005B479F">
              <w:rPr>
                <w:rFonts w:cs="Arial"/>
                <w:b/>
                <w:spacing w:val="1"/>
              </w:rPr>
              <w:t>m</w:t>
            </w:r>
            <w:r w:rsidRPr="005B479F">
              <w:rPr>
                <w:rFonts w:cs="Arial"/>
                <w:b/>
                <w:spacing w:val="-2"/>
              </w:rPr>
              <w:t>be</w:t>
            </w:r>
            <w:r w:rsidRPr="005B479F">
              <w:rPr>
                <w:rFonts w:cs="Arial"/>
                <w:b/>
              </w:rPr>
              <w:t xml:space="preserve">r </w:t>
            </w:r>
            <w:r w:rsidRPr="005B479F">
              <w:rPr>
                <w:rFonts w:cs="Arial"/>
                <w:b/>
                <w:spacing w:val="-2"/>
              </w:rPr>
              <w:t>o</w:t>
            </w:r>
            <w:r w:rsidRPr="005B479F">
              <w:rPr>
                <w:rFonts w:cs="Arial"/>
                <w:b/>
              </w:rPr>
              <w:t>f</w:t>
            </w:r>
            <w:r w:rsidRPr="005B479F">
              <w:rPr>
                <w:rFonts w:cs="Arial"/>
                <w:b/>
                <w:spacing w:val="2"/>
              </w:rPr>
              <w:t xml:space="preserve"> </w:t>
            </w:r>
            <w:r w:rsidRPr="005B479F">
              <w:rPr>
                <w:rFonts w:cs="Arial"/>
                <w:b/>
                <w:spacing w:val="-3"/>
              </w:rPr>
              <w:t>w</w:t>
            </w:r>
            <w:r w:rsidRPr="005B479F">
              <w:rPr>
                <w:rFonts w:cs="Arial"/>
                <w:b/>
              </w:rPr>
              <w:t>aste</w:t>
            </w:r>
            <w:r w:rsidRPr="005B479F">
              <w:rPr>
                <w:rFonts w:cs="Arial"/>
                <w:b/>
                <w:spacing w:val="1"/>
              </w:rPr>
              <w:t xml:space="preserve"> b</w:t>
            </w:r>
            <w:r w:rsidRPr="005B479F">
              <w:rPr>
                <w:rFonts w:cs="Arial"/>
                <w:b/>
              </w:rPr>
              <w:t>ins.</w:t>
            </w:r>
          </w:p>
          <w:p w14:paraId="3D97F2D2" w14:textId="77777777" w:rsidR="005B479F" w:rsidRPr="005B479F" w:rsidRDefault="005B479F" w:rsidP="005B479F">
            <w:pPr>
              <w:widowControl w:val="0"/>
              <w:tabs>
                <w:tab w:val="left" w:pos="1134"/>
              </w:tabs>
              <w:spacing w:before="0"/>
              <w:ind w:left="1635" w:hanging="360"/>
              <w:rPr>
                <w:rFonts w:cs="Arial"/>
                <w:b/>
              </w:rPr>
            </w:pPr>
            <w:r w:rsidRPr="005B479F">
              <w:rPr>
                <w:rFonts w:ascii="Symbol" w:hAnsi="Symbol" w:cs="Arial"/>
              </w:rPr>
              <w:t></w:t>
            </w:r>
            <w:r w:rsidRPr="005B479F">
              <w:rPr>
                <w:rFonts w:ascii="Symbol" w:hAnsi="Symbol" w:cs="Arial"/>
              </w:rPr>
              <w:tab/>
            </w:r>
            <w:r w:rsidRPr="005B479F">
              <w:rPr>
                <w:rFonts w:cs="Arial"/>
                <w:b/>
              </w:rPr>
              <w:t>Sc</w:t>
            </w:r>
            <w:r w:rsidRPr="005B479F">
              <w:rPr>
                <w:rFonts w:cs="Arial"/>
                <w:b/>
                <w:spacing w:val="-1"/>
              </w:rPr>
              <w:t>r</w:t>
            </w:r>
            <w:r w:rsidRPr="005B479F">
              <w:rPr>
                <w:rFonts w:cs="Arial"/>
                <w:b/>
              </w:rPr>
              <w:t>eening</w:t>
            </w:r>
            <w:r w:rsidRPr="005B479F">
              <w:rPr>
                <w:rFonts w:cs="Arial"/>
                <w:b/>
                <w:spacing w:val="-1"/>
              </w:rPr>
              <w:t xml:space="preserve"> o</w:t>
            </w:r>
            <w:r w:rsidRPr="005B479F">
              <w:rPr>
                <w:rFonts w:cs="Arial"/>
                <w:b/>
              </w:rPr>
              <w:t>f bins.</w:t>
            </w:r>
          </w:p>
          <w:p w14:paraId="094B33BD" w14:textId="77777777" w:rsidR="005B479F" w:rsidRPr="005B479F" w:rsidRDefault="005B479F" w:rsidP="005B479F">
            <w:pPr>
              <w:widowControl w:val="0"/>
              <w:tabs>
                <w:tab w:val="left" w:pos="1134"/>
              </w:tabs>
              <w:spacing w:before="0"/>
              <w:ind w:left="1635" w:hanging="360"/>
              <w:rPr>
                <w:rFonts w:cs="Arial"/>
                <w:b/>
              </w:rPr>
            </w:pPr>
            <w:r w:rsidRPr="005B479F">
              <w:rPr>
                <w:rFonts w:ascii="Symbol" w:hAnsi="Symbol" w:cs="Arial"/>
              </w:rPr>
              <w:t></w:t>
            </w:r>
            <w:r w:rsidRPr="005B479F">
              <w:rPr>
                <w:rFonts w:ascii="Symbol" w:hAnsi="Symbol" w:cs="Arial"/>
              </w:rPr>
              <w:tab/>
            </w:r>
            <w:r w:rsidRPr="005B479F">
              <w:rPr>
                <w:rFonts w:cs="Arial"/>
                <w:b/>
                <w:spacing w:val="1"/>
              </w:rPr>
              <w:t>T</w:t>
            </w:r>
            <w:r w:rsidRPr="005B479F">
              <w:rPr>
                <w:rFonts w:cs="Arial"/>
                <w:b/>
                <w:spacing w:val="-3"/>
              </w:rPr>
              <w:t>y</w:t>
            </w:r>
            <w:r w:rsidRPr="005B479F">
              <w:rPr>
                <w:rFonts w:cs="Arial"/>
                <w:b/>
              </w:rPr>
              <w:t>pe / si</w:t>
            </w:r>
            <w:r w:rsidRPr="005B479F">
              <w:rPr>
                <w:rFonts w:cs="Arial"/>
                <w:b/>
                <w:spacing w:val="-3"/>
              </w:rPr>
              <w:t>z</w:t>
            </w:r>
            <w:r w:rsidRPr="005B479F">
              <w:rPr>
                <w:rFonts w:cs="Arial"/>
                <w:b/>
              </w:rPr>
              <w:t xml:space="preserve">e </w:t>
            </w:r>
            <w:r w:rsidRPr="005B479F">
              <w:rPr>
                <w:rFonts w:cs="Arial"/>
                <w:b/>
                <w:spacing w:val="-1"/>
              </w:rPr>
              <w:t>o</w:t>
            </w:r>
            <w:r w:rsidRPr="005B479F">
              <w:rPr>
                <w:rFonts w:cs="Arial"/>
                <w:b/>
              </w:rPr>
              <w:t>f</w:t>
            </w:r>
            <w:r w:rsidRPr="005B479F">
              <w:rPr>
                <w:rFonts w:cs="Arial"/>
                <w:b/>
                <w:spacing w:val="2"/>
              </w:rPr>
              <w:t xml:space="preserve"> </w:t>
            </w:r>
            <w:r w:rsidRPr="005B479F">
              <w:rPr>
                <w:rFonts w:cs="Arial"/>
                <w:b/>
              </w:rPr>
              <w:t>truck</w:t>
            </w:r>
            <w:r w:rsidRPr="005B479F">
              <w:rPr>
                <w:rFonts w:cs="Arial"/>
                <w:b/>
                <w:spacing w:val="-3"/>
              </w:rPr>
              <w:t>s</w:t>
            </w:r>
            <w:r w:rsidRPr="005B479F">
              <w:rPr>
                <w:rFonts w:cs="Arial"/>
                <w:b/>
              </w:rPr>
              <w:t>.</w:t>
            </w:r>
          </w:p>
          <w:p w14:paraId="250C9E26" w14:textId="77777777" w:rsidR="005B479F" w:rsidRPr="005B479F" w:rsidRDefault="005B479F" w:rsidP="005B479F">
            <w:pPr>
              <w:widowControl w:val="0"/>
              <w:tabs>
                <w:tab w:val="left" w:pos="1134"/>
              </w:tabs>
              <w:spacing w:before="0"/>
              <w:ind w:left="1635" w:hanging="360"/>
              <w:rPr>
                <w:rFonts w:cs="Arial"/>
                <w:b/>
              </w:rPr>
            </w:pPr>
            <w:r w:rsidRPr="005B479F">
              <w:rPr>
                <w:rFonts w:ascii="Symbol" w:hAnsi="Symbol" w:cs="Arial"/>
              </w:rPr>
              <w:t></w:t>
            </w:r>
            <w:r w:rsidRPr="005B479F">
              <w:rPr>
                <w:rFonts w:ascii="Symbol" w:hAnsi="Symbol" w:cs="Arial"/>
              </w:rPr>
              <w:tab/>
            </w:r>
            <w:r w:rsidRPr="005B479F">
              <w:rPr>
                <w:rFonts w:cs="Arial"/>
                <w:b/>
              </w:rPr>
              <w:t>F</w:t>
            </w:r>
            <w:r w:rsidRPr="005B479F">
              <w:rPr>
                <w:rFonts w:cs="Arial"/>
                <w:b/>
                <w:spacing w:val="-1"/>
              </w:rPr>
              <w:t>r</w:t>
            </w:r>
            <w:r w:rsidRPr="005B479F">
              <w:rPr>
                <w:rFonts w:cs="Arial"/>
                <w:b/>
              </w:rPr>
              <w:t>e</w:t>
            </w:r>
            <w:r w:rsidRPr="005B479F">
              <w:rPr>
                <w:rFonts w:cs="Arial"/>
                <w:b/>
                <w:spacing w:val="-2"/>
              </w:rPr>
              <w:t>q</w:t>
            </w:r>
            <w:r w:rsidRPr="005B479F">
              <w:rPr>
                <w:rFonts w:cs="Arial"/>
                <w:b/>
              </w:rPr>
              <w:t>uency</w:t>
            </w:r>
            <w:r w:rsidRPr="005B479F">
              <w:rPr>
                <w:rFonts w:cs="Arial"/>
                <w:b/>
                <w:spacing w:val="-3"/>
              </w:rPr>
              <w:t xml:space="preserve"> </w:t>
            </w:r>
            <w:r w:rsidRPr="005B479F">
              <w:rPr>
                <w:rFonts w:cs="Arial"/>
                <w:b/>
                <w:spacing w:val="1"/>
              </w:rPr>
              <w:t>o</w:t>
            </w:r>
            <w:r w:rsidRPr="005B479F">
              <w:rPr>
                <w:rFonts w:cs="Arial"/>
                <w:b/>
              </w:rPr>
              <w:t xml:space="preserve">f </w:t>
            </w:r>
            <w:r w:rsidRPr="005B479F">
              <w:rPr>
                <w:rFonts w:cs="Arial"/>
                <w:b/>
                <w:spacing w:val="-3"/>
              </w:rPr>
              <w:t>w</w:t>
            </w:r>
            <w:r w:rsidRPr="005B479F">
              <w:rPr>
                <w:rFonts w:cs="Arial"/>
                <w:b/>
              </w:rPr>
              <w:t>aste</w:t>
            </w:r>
            <w:r w:rsidRPr="005B479F">
              <w:rPr>
                <w:rFonts w:cs="Arial"/>
                <w:b/>
                <w:spacing w:val="1"/>
              </w:rPr>
              <w:t xml:space="preserve"> </w:t>
            </w:r>
            <w:r w:rsidRPr="005B479F">
              <w:rPr>
                <w:rFonts w:cs="Arial"/>
                <w:b/>
              </w:rPr>
              <w:t>c</w:t>
            </w:r>
            <w:r w:rsidRPr="005B479F">
              <w:rPr>
                <w:rFonts w:cs="Arial"/>
                <w:b/>
                <w:spacing w:val="-1"/>
              </w:rPr>
              <w:t>o</w:t>
            </w:r>
            <w:r w:rsidRPr="005B479F">
              <w:rPr>
                <w:rFonts w:cs="Arial"/>
                <w:b/>
              </w:rPr>
              <w:t>l</w:t>
            </w:r>
            <w:r w:rsidRPr="005B479F">
              <w:rPr>
                <w:rFonts w:cs="Arial"/>
                <w:b/>
                <w:spacing w:val="-1"/>
              </w:rPr>
              <w:t>l</w:t>
            </w:r>
            <w:r w:rsidRPr="005B479F">
              <w:rPr>
                <w:rFonts w:cs="Arial"/>
                <w:b/>
              </w:rPr>
              <w:t>ection.</w:t>
            </w:r>
          </w:p>
          <w:p w14:paraId="701BCC07" w14:textId="77777777" w:rsidR="005B479F" w:rsidRPr="005B479F" w:rsidRDefault="005B479F" w:rsidP="005B479F">
            <w:pPr>
              <w:widowControl w:val="0"/>
              <w:tabs>
                <w:tab w:val="left" w:pos="1134"/>
              </w:tabs>
              <w:spacing w:before="0"/>
              <w:ind w:left="1635" w:right="120" w:hanging="360"/>
              <w:rPr>
                <w:rFonts w:cs="Arial"/>
                <w:b/>
              </w:rPr>
            </w:pPr>
            <w:r w:rsidRPr="005B479F">
              <w:rPr>
                <w:rFonts w:ascii="Symbol" w:hAnsi="Symbol" w:cs="Arial"/>
              </w:rPr>
              <w:t></w:t>
            </w:r>
            <w:r w:rsidRPr="005B479F">
              <w:rPr>
                <w:rFonts w:ascii="Symbol" w:hAnsi="Symbol" w:cs="Arial"/>
              </w:rPr>
              <w:tab/>
            </w:r>
            <w:r w:rsidRPr="005B479F">
              <w:rPr>
                <w:rFonts w:cs="Arial"/>
                <w:b/>
                <w:spacing w:val="1"/>
              </w:rPr>
              <w:t>T</w:t>
            </w:r>
            <w:r w:rsidRPr="005B479F">
              <w:rPr>
                <w:rFonts w:cs="Arial"/>
                <w:b/>
                <w:spacing w:val="-2"/>
              </w:rPr>
              <w:t>h</w:t>
            </w:r>
            <w:r w:rsidRPr="005B479F">
              <w:rPr>
                <w:rFonts w:cs="Arial"/>
                <w:b/>
              </w:rPr>
              <w:t xml:space="preserve">e </w:t>
            </w:r>
            <w:r w:rsidRPr="005B479F">
              <w:rPr>
                <w:rFonts w:cs="Arial"/>
                <w:b/>
                <w:spacing w:val="1"/>
              </w:rPr>
              <w:t>p</w:t>
            </w:r>
            <w:r w:rsidRPr="005B479F">
              <w:rPr>
                <w:rFonts w:cs="Arial"/>
                <w:b/>
              </w:rPr>
              <w:t>ro</w:t>
            </w:r>
            <w:r w:rsidRPr="005B479F">
              <w:rPr>
                <w:rFonts w:cs="Arial"/>
                <w:b/>
                <w:spacing w:val="-3"/>
              </w:rPr>
              <w:t>v</w:t>
            </w:r>
            <w:r w:rsidRPr="005B479F">
              <w:rPr>
                <w:rFonts w:cs="Arial"/>
                <w:b/>
              </w:rPr>
              <w:t>is</w:t>
            </w:r>
            <w:r w:rsidRPr="005B479F">
              <w:rPr>
                <w:rFonts w:cs="Arial"/>
                <w:b/>
                <w:spacing w:val="-1"/>
              </w:rPr>
              <w:t>i</w:t>
            </w:r>
            <w:r w:rsidRPr="005B479F">
              <w:rPr>
                <w:rFonts w:cs="Arial"/>
                <w:b/>
              </w:rPr>
              <w:t xml:space="preserve">on </w:t>
            </w:r>
            <w:r w:rsidRPr="005B479F">
              <w:rPr>
                <w:rFonts w:cs="Arial"/>
                <w:b/>
                <w:spacing w:val="1"/>
              </w:rPr>
              <w:t>a</w:t>
            </w:r>
            <w:r w:rsidRPr="005B479F">
              <w:rPr>
                <w:rFonts w:cs="Arial"/>
                <w:b/>
              </w:rPr>
              <w:t xml:space="preserve">nd </w:t>
            </w:r>
            <w:r w:rsidRPr="005B479F">
              <w:rPr>
                <w:rFonts w:cs="Arial"/>
                <w:b/>
                <w:spacing w:val="1"/>
              </w:rPr>
              <w:t>u</w:t>
            </w:r>
            <w:r w:rsidRPr="005B479F">
              <w:rPr>
                <w:rFonts w:cs="Arial"/>
                <w:b/>
              </w:rPr>
              <w:t>se</w:t>
            </w:r>
            <w:r w:rsidRPr="005B479F">
              <w:rPr>
                <w:rFonts w:cs="Arial"/>
                <w:b/>
                <w:spacing w:val="-2"/>
              </w:rPr>
              <w:t xml:space="preserve"> o</w:t>
            </w:r>
            <w:r w:rsidRPr="005B479F">
              <w:rPr>
                <w:rFonts w:cs="Arial"/>
                <w:b/>
              </w:rPr>
              <w:t>f</w:t>
            </w:r>
            <w:r w:rsidRPr="005B479F">
              <w:rPr>
                <w:rFonts w:cs="Arial"/>
                <w:b/>
                <w:spacing w:val="2"/>
              </w:rPr>
              <w:t xml:space="preserve"> </w:t>
            </w:r>
            <w:r w:rsidRPr="005B479F">
              <w:rPr>
                <w:rFonts w:cs="Arial"/>
                <w:b/>
              </w:rPr>
              <w:t>a</w:t>
            </w:r>
            <w:r w:rsidRPr="005B479F">
              <w:rPr>
                <w:rFonts w:cs="Arial"/>
                <w:b/>
                <w:spacing w:val="1"/>
              </w:rPr>
              <w:t xml:space="preserve"> b</w:t>
            </w:r>
            <w:r w:rsidRPr="005B479F">
              <w:rPr>
                <w:rFonts w:cs="Arial"/>
                <w:b/>
              </w:rPr>
              <w:t>i</w:t>
            </w:r>
            <w:r w:rsidRPr="005B479F">
              <w:rPr>
                <w:rFonts w:cs="Arial"/>
                <w:b/>
                <w:spacing w:val="4"/>
              </w:rPr>
              <w:t>n</w:t>
            </w:r>
            <w:r w:rsidRPr="005B479F">
              <w:rPr>
                <w:rFonts w:cs="Arial"/>
                <w:b/>
                <w:spacing w:val="-1"/>
              </w:rPr>
              <w:t>-</w:t>
            </w:r>
            <w:r w:rsidRPr="005B479F">
              <w:rPr>
                <w:rFonts w:cs="Arial"/>
                <w:b/>
              </w:rPr>
              <w:t>t</w:t>
            </w:r>
            <w:r w:rsidRPr="005B479F">
              <w:rPr>
                <w:rFonts w:cs="Arial"/>
                <w:b/>
                <w:spacing w:val="1"/>
              </w:rPr>
              <w:t>u</w:t>
            </w:r>
            <w:r w:rsidRPr="005B479F">
              <w:rPr>
                <w:rFonts w:cs="Arial"/>
                <w:b/>
                <w:spacing w:val="-2"/>
              </w:rPr>
              <w:t>g</w:t>
            </w:r>
            <w:r w:rsidRPr="005B479F">
              <w:rPr>
                <w:rFonts w:cs="Arial"/>
                <w:b/>
              </w:rPr>
              <w:t xml:space="preserve">.  </w:t>
            </w:r>
            <w:r w:rsidRPr="005B479F">
              <w:rPr>
                <w:rFonts w:cs="Arial"/>
                <w:b/>
                <w:spacing w:val="2"/>
              </w:rPr>
              <w:t>T</w:t>
            </w:r>
            <w:r w:rsidRPr="005B479F">
              <w:rPr>
                <w:rFonts w:cs="Arial"/>
                <w:b/>
                <w:spacing w:val="-2"/>
              </w:rPr>
              <w:t>h</w:t>
            </w:r>
            <w:r w:rsidRPr="005B479F">
              <w:rPr>
                <w:rFonts w:cs="Arial"/>
                <w:b/>
              </w:rPr>
              <w:t xml:space="preserve">e </w:t>
            </w:r>
            <w:r w:rsidRPr="005B479F">
              <w:rPr>
                <w:rFonts w:cs="Arial"/>
                <w:b/>
                <w:spacing w:val="1"/>
              </w:rPr>
              <w:t>b</w:t>
            </w:r>
            <w:r w:rsidRPr="005B479F">
              <w:rPr>
                <w:rFonts w:cs="Arial"/>
                <w:b/>
              </w:rPr>
              <w:t>i</w:t>
            </w:r>
            <w:r w:rsidRPr="005B479F">
              <w:rPr>
                <w:rFonts w:cs="Arial"/>
                <w:b/>
                <w:spacing w:val="2"/>
              </w:rPr>
              <w:t>n</w:t>
            </w:r>
            <w:r w:rsidRPr="005B479F">
              <w:rPr>
                <w:rFonts w:cs="Arial"/>
                <w:b/>
                <w:spacing w:val="-1"/>
              </w:rPr>
              <w:t>-</w:t>
            </w:r>
            <w:r w:rsidRPr="005B479F">
              <w:rPr>
                <w:rFonts w:cs="Arial"/>
                <w:b/>
                <w:spacing w:val="-2"/>
              </w:rPr>
              <w:t>t</w:t>
            </w:r>
            <w:r w:rsidRPr="005B479F">
              <w:rPr>
                <w:rFonts w:cs="Arial"/>
                <w:b/>
              </w:rPr>
              <w:t>ug</w:t>
            </w:r>
            <w:r w:rsidRPr="005B479F">
              <w:rPr>
                <w:rFonts w:cs="Arial"/>
                <w:b/>
                <w:spacing w:val="-2"/>
              </w:rPr>
              <w:t xml:space="preserve"> </w:t>
            </w:r>
            <w:r w:rsidRPr="005B479F">
              <w:rPr>
                <w:rFonts w:cs="Arial"/>
                <w:b/>
                <w:spacing w:val="1"/>
              </w:rPr>
              <w:t>m</w:t>
            </w:r>
            <w:r w:rsidRPr="005B479F">
              <w:rPr>
                <w:rFonts w:cs="Arial"/>
                <w:b/>
              </w:rPr>
              <w:t>ust be</w:t>
            </w:r>
            <w:r w:rsidRPr="005B479F">
              <w:rPr>
                <w:rFonts w:cs="Arial"/>
                <w:b/>
                <w:spacing w:val="-2"/>
              </w:rPr>
              <w:t xml:space="preserve"> </w:t>
            </w:r>
            <w:r w:rsidRPr="005B479F">
              <w:rPr>
                <w:rFonts w:cs="Arial"/>
                <w:b/>
                <w:spacing w:val="1"/>
              </w:rPr>
              <w:t>m</w:t>
            </w:r>
            <w:r w:rsidRPr="005B479F">
              <w:rPr>
                <w:rFonts w:cs="Arial"/>
                <w:b/>
              </w:rPr>
              <w:t>ain</w:t>
            </w:r>
            <w:r w:rsidRPr="005B479F">
              <w:rPr>
                <w:rFonts w:cs="Arial"/>
                <w:b/>
                <w:spacing w:val="-2"/>
              </w:rPr>
              <w:t>t</w:t>
            </w:r>
            <w:r w:rsidRPr="005B479F">
              <w:rPr>
                <w:rFonts w:cs="Arial"/>
                <w:b/>
              </w:rPr>
              <w:t>ain</w:t>
            </w:r>
            <w:r w:rsidRPr="005B479F">
              <w:rPr>
                <w:rFonts w:cs="Arial"/>
                <w:b/>
                <w:spacing w:val="-1"/>
              </w:rPr>
              <w:t>e</w:t>
            </w:r>
            <w:r w:rsidRPr="005B479F">
              <w:rPr>
                <w:rFonts w:cs="Arial"/>
                <w:b/>
              </w:rPr>
              <w:t>d in an</w:t>
            </w:r>
            <w:r w:rsidRPr="005B479F">
              <w:rPr>
                <w:rFonts w:cs="Arial"/>
                <w:b/>
                <w:spacing w:val="-2"/>
              </w:rPr>
              <w:t xml:space="preserve"> </w:t>
            </w:r>
            <w:r w:rsidRPr="005B479F">
              <w:rPr>
                <w:rFonts w:cs="Arial"/>
                <w:b/>
              </w:rPr>
              <w:t>ope</w:t>
            </w:r>
            <w:r w:rsidRPr="005B479F">
              <w:rPr>
                <w:rFonts w:cs="Arial"/>
                <w:b/>
                <w:spacing w:val="-4"/>
              </w:rPr>
              <w:t>r</w:t>
            </w:r>
            <w:r w:rsidRPr="005B479F">
              <w:rPr>
                <w:rFonts w:cs="Arial"/>
                <w:b/>
              </w:rPr>
              <w:t>atio</w:t>
            </w:r>
            <w:r w:rsidRPr="005B479F">
              <w:rPr>
                <w:rFonts w:cs="Arial"/>
                <w:b/>
                <w:spacing w:val="-2"/>
              </w:rPr>
              <w:t>n</w:t>
            </w:r>
            <w:r w:rsidRPr="005B479F">
              <w:rPr>
                <w:rFonts w:cs="Arial"/>
                <w:b/>
              </w:rPr>
              <w:t>al st</w:t>
            </w:r>
            <w:r w:rsidRPr="005B479F">
              <w:rPr>
                <w:rFonts w:cs="Arial"/>
                <w:b/>
                <w:spacing w:val="-1"/>
              </w:rPr>
              <w:t>a</w:t>
            </w:r>
            <w:r w:rsidRPr="005B479F">
              <w:rPr>
                <w:rFonts w:cs="Arial"/>
                <w:b/>
              </w:rPr>
              <w:t>te</w:t>
            </w:r>
            <w:r w:rsidRPr="005B479F">
              <w:rPr>
                <w:rFonts w:cs="Arial"/>
                <w:b/>
                <w:spacing w:val="-1"/>
              </w:rPr>
              <w:t xml:space="preserve"> </w:t>
            </w:r>
            <w:r w:rsidRPr="005B479F">
              <w:rPr>
                <w:rFonts w:cs="Arial"/>
                <w:b/>
              </w:rPr>
              <w:t>at all</w:t>
            </w:r>
            <w:r w:rsidRPr="005B479F">
              <w:rPr>
                <w:rFonts w:cs="Arial"/>
                <w:b/>
                <w:spacing w:val="-1"/>
              </w:rPr>
              <w:t xml:space="preserve"> </w:t>
            </w:r>
            <w:r w:rsidRPr="005B479F">
              <w:rPr>
                <w:rFonts w:cs="Arial"/>
                <w:b/>
              </w:rPr>
              <w:t>t</w:t>
            </w:r>
            <w:r w:rsidRPr="005B479F">
              <w:rPr>
                <w:rFonts w:cs="Arial"/>
                <w:b/>
                <w:spacing w:val="-3"/>
              </w:rPr>
              <w:t>i</w:t>
            </w:r>
            <w:r w:rsidRPr="005B479F">
              <w:rPr>
                <w:rFonts w:cs="Arial"/>
                <w:b/>
                <w:spacing w:val="1"/>
              </w:rPr>
              <w:t>m</w:t>
            </w:r>
            <w:r w:rsidRPr="005B479F">
              <w:rPr>
                <w:rFonts w:cs="Arial"/>
                <w:b/>
              </w:rPr>
              <w:t>es.</w:t>
            </w:r>
          </w:p>
          <w:p w14:paraId="756F1988" w14:textId="77777777" w:rsidR="005B479F" w:rsidRPr="005B479F" w:rsidRDefault="005B479F" w:rsidP="005B479F">
            <w:pPr>
              <w:widowControl w:val="0"/>
              <w:tabs>
                <w:tab w:val="left" w:pos="1134"/>
              </w:tabs>
              <w:spacing w:before="0"/>
              <w:ind w:left="1635" w:hanging="360"/>
              <w:rPr>
                <w:rFonts w:cs="Arial"/>
                <w:b/>
              </w:rPr>
            </w:pPr>
            <w:r w:rsidRPr="005B479F">
              <w:rPr>
                <w:rFonts w:ascii="Symbol" w:hAnsi="Symbol" w:cs="Arial"/>
              </w:rPr>
              <w:t></w:t>
            </w:r>
            <w:r w:rsidRPr="005B479F">
              <w:rPr>
                <w:rFonts w:ascii="Symbol" w:hAnsi="Symbol" w:cs="Arial"/>
              </w:rPr>
              <w:tab/>
            </w:r>
            <w:r w:rsidRPr="005B479F">
              <w:rPr>
                <w:rFonts w:cs="Arial"/>
                <w:b/>
              </w:rPr>
              <w:t>Ho</w:t>
            </w:r>
            <w:r w:rsidRPr="005B479F">
              <w:rPr>
                <w:rFonts w:cs="Arial"/>
                <w:b/>
                <w:spacing w:val="1"/>
              </w:rPr>
              <w:t>u</w:t>
            </w:r>
            <w:r w:rsidRPr="005B479F">
              <w:rPr>
                <w:rFonts w:cs="Arial"/>
                <w:b/>
              </w:rPr>
              <w:t xml:space="preserve">rs </w:t>
            </w:r>
            <w:r w:rsidRPr="005B479F">
              <w:rPr>
                <w:rFonts w:cs="Arial"/>
                <w:b/>
                <w:spacing w:val="-2"/>
              </w:rPr>
              <w:t>o</w:t>
            </w:r>
            <w:r w:rsidRPr="005B479F">
              <w:rPr>
                <w:rFonts w:cs="Arial"/>
                <w:b/>
              </w:rPr>
              <w:t>f</w:t>
            </w:r>
            <w:r w:rsidRPr="005B479F">
              <w:rPr>
                <w:rFonts w:cs="Arial"/>
                <w:b/>
                <w:spacing w:val="2"/>
              </w:rPr>
              <w:t xml:space="preserve"> </w:t>
            </w:r>
            <w:r w:rsidRPr="005B479F">
              <w:rPr>
                <w:rFonts w:cs="Arial"/>
                <w:b/>
                <w:spacing w:val="-2"/>
              </w:rPr>
              <w:t>c</w:t>
            </w:r>
            <w:r w:rsidRPr="005B479F">
              <w:rPr>
                <w:rFonts w:cs="Arial"/>
                <w:b/>
              </w:rPr>
              <w:t>ol</w:t>
            </w:r>
            <w:r w:rsidRPr="005B479F">
              <w:rPr>
                <w:rFonts w:cs="Arial"/>
                <w:b/>
                <w:spacing w:val="-1"/>
              </w:rPr>
              <w:t>l</w:t>
            </w:r>
            <w:r w:rsidRPr="005B479F">
              <w:rPr>
                <w:rFonts w:cs="Arial"/>
                <w:b/>
              </w:rPr>
              <w:t>ection</w:t>
            </w:r>
            <w:r w:rsidRPr="005B479F">
              <w:rPr>
                <w:rFonts w:cs="Arial"/>
                <w:b/>
                <w:spacing w:val="-2"/>
              </w:rPr>
              <w:t xml:space="preserve"> </w:t>
            </w:r>
            <w:r w:rsidRPr="005B479F">
              <w:rPr>
                <w:rFonts w:cs="Arial"/>
                <w:b/>
              </w:rPr>
              <w:t>(to</w:t>
            </w:r>
            <w:r w:rsidRPr="005B479F">
              <w:rPr>
                <w:rFonts w:cs="Arial"/>
                <w:b/>
                <w:spacing w:val="-1"/>
              </w:rPr>
              <w:t xml:space="preserve"> </w:t>
            </w:r>
            <w:r w:rsidRPr="005B479F">
              <w:rPr>
                <w:rFonts w:cs="Arial"/>
                <w:b/>
              </w:rPr>
              <w:t>co</w:t>
            </w:r>
            <w:r w:rsidRPr="005B479F">
              <w:rPr>
                <w:rFonts w:cs="Arial"/>
                <w:b/>
                <w:spacing w:val="1"/>
              </w:rPr>
              <w:t>m</w:t>
            </w:r>
            <w:r w:rsidRPr="005B479F">
              <w:rPr>
                <w:rFonts w:cs="Arial"/>
                <w:b/>
              </w:rPr>
              <w:t>ply</w:t>
            </w:r>
            <w:r w:rsidRPr="005B479F">
              <w:rPr>
                <w:rFonts w:cs="Arial"/>
                <w:b/>
                <w:spacing w:val="-3"/>
              </w:rPr>
              <w:t xml:space="preserve"> w</w:t>
            </w:r>
            <w:r w:rsidRPr="005B479F">
              <w:rPr>
                <w:rFonts w:cs="Arial"/>
                <w:b/>
              </w:rPr>
              <w:t>ith</w:t>
            </w:r>
            <w:r w:rsidRPr="005B479F">
              <w:rPr>
                <w:rFonts w:cs="Arial"/>
                <w:b/>
                <w:spacing w:val="4"/>
              </w:rPr>
              <w:t xml:space="preserve"> </w:t>
            </w:r>
            <w:r w:rsidRPr="005B479F">
              <w:rPr>
                <w:rFonts w:cs="Arial"/>
                <w:b/>
              </w:rPr>
              <w:t>EPA Re</w:t>
            </w:r>
            <w:r w:rsidRPr="005B479F">
              <w:rPr>
                <w:rFonts w:cs="Arial"/>
                <w:b/>
                <w:spacing w:val="-2"/>
              </w:rPr>
              <w:t>gu</w:t>
            </w:r>
            <w:r w:rsidRPr="005B479F">
              <w:rPr>
                <w:rFonts w:cs="Arial"/>
                <w:b/>
              </w:rPr>
              <w:t>latio</w:t>
            </w:r>
            <w:r w:rsidRPr="005B479F">
              <w:rPr>
                <w:rFonts w:cs="Arial"/>
                <w:b/>
                <w:spacing w:val="1"/>
              </w:rPr>
              <w:t>n</w:t>
            </w:r>
            <w:r w:rsidRPr="005B479F">
              <w:rPr>
                <w:rFonts w:cs="Arial"/>
                <w:b/>
              </w:rPr>
              <w:t>s</w:t>
            </w:r>
            <w:r w:rsidRPr="005B479F">
              <w:rPr>
                <w:rFonts w:cs="Arial"/>
                <w:b/>
                <w:spacing w:val="-1"/>
              </w:rPr>
              <w:t>)</w:t>
            </w:r>
            <w:r w:rsidRPr="005B479F">
              <w:rPr>
                <w:rFonts w:cs="Arial"/>
                <w:b/>
              </w:rPr>
              <w:t>.</w:t>
            </w:r>
          </w:p>
          <w:p w14:paraId="42337350" w14:textId="77777777" w:rsidR="005B479F" w:rsidRPr="005B479F" w:rsidRDefault="005B479F" w:rsidP="005B479F">
            <w:pPr>
              <w:spacing w:line="260" w:lineRule="exact"/>
              <w:ind w:left="567" w:right="125"/>
              <w:rPr>
                <w:rFonts w:eastAsia="Calibri" w:cs="Arial"/>
                <w:b/>
              </w:rPr>
            </w:pPr>
            <w:r w:rsidRPr="005B479F">
              <w:rPr>
                <w:rFonts w:cs="Arial"/>
                <w:b/>
                <w:spacing w:val="1"/>
              </w:rPr>
              <w:t>t</w:t>
            </w:r>
            <w:r w:rsidRPr="005B479F">
              <w:rPr>
                <w:rFonts w:cs="Arial"/>
                <w:b/>
              </w:rPr>
              <w:t>o</w:t>
            </w:r>
            <w:r w:rsidRPr="005B479F">
              <w:rPr>
                <w:rFonts w:cs="Arial"/>
                <w:b/>
                <w:spacing w:val="39"/>
              </w:rPr>
              <w:t xml:space="preserve"> </w:t>
            </w:r>
            <w:r w:rsidRPr="005B479F">
              <w:rPr>
                <w:rFonts w:cs="Arial"/>
                <w:b/>
                <w:spacing w:val="-2"/>
              </w:rPr>
              <w:t>t</w:t>
            </w:r>
            <w:r w:rsidRPr="005B479F">
              <w:rPr>
                <w:rFonts w:cs="Arial"/>
                <w:b/>
              </w:rPr>
              <w:t>he</w:t>
            </w:r>
            <w:r w:rsidRPr="005B479F">
              <w:rPr>
                <w:rFonts w:cs="Arial"/>
                <w:b/>
                <w:spacing w:val="40"/>
              </w:rPr>
              <w:t xml:space="preserve"> </w:t>
            </w:r>
            <w:r w:rsidRPr="005B479F">
              <w:rPr>
                <w:rFonts w:cs="Arial"/>
                <w:b/>
              </w:rPr>
              <w:t>s</w:t>
            </w:r>
            <w:r w:rsidRPr="005B479F">
              <w:rPr>
                <w:rFonts w:cs="Arial"/>
                <w:b/>
                <w:spacing w:val="-2"/>
              </w:rPr>
              <w:t>a</w:t>
            </w:r>
            <w:r w:rsidRPr="005B479F">
              <w:rPr>
                <w:rFonts w:cs="Arial"/>
                <w:b/>
              </w:rPr>
              <w:t>ti</w:t>
            </w:r>
            <w:r w:rsidRPr="005B479F">
              <w:rPr>
                <w:rFonts w:cs="Arial"/>
                <w:b/>
                <w:spacing w:val="-3"/>
              </w:rPr>
              <w:t>s</w:t>
            </w:r>
            <w:r w:rsidRPr="005B479F">
              <w:rPr>
                <w:rFonts w:cs="Arial"/>
                <w:b/>
                <w:spacing w:val="2"/>
              </w:rPr>
              <w:t>f</w:t>
            </w:r>
            <w:r w:rsidRPr="005B479F">
              <w:rPr>
                <w:rFonts w:cs="Arial"/>
                <w:b/>
              </w:rPr>
              <w:t>acti</w:t>
            </w:r>
            <w:r w:rsidRPr="005B479F">
              <w:rPr>
                <w:rFonts w:cs="Arial"/>
                <w:b/>
                <w:spacing w:val="-2"/>
              </w:rPr>
              <w:t>o</w:t>
            </w:r>
            <w:r w:rsidRPr="005B479F">
              <w:rPr>
                <w:rFonts w:cs="Arial"/>
                <w:b/>
              </w:rPr>
              <w:t>n</w:t>
            </w:r>
            <w:r w:rsidRPr="005B479F">
              <w:rPr>
                <w:rFonts w:cs="Arial"/>
                <w:b/>
                <w:spacing w:val="37"/>
              </w:rPr>
              <w:t xml:space="preserve"> </w:t>
            </w:r>
            <w:r w:rsidRPr="005B479F">
              <w:rPr>
                <w:rFonts w:cs="Arial"/>
                <w:b/>
                <w:spacing w:val="-2"/>
              </w:rPr>
              <w:t>o</w:t>
            </w:r>
            <w:r w:rsidRPr="005B479F">
              <w:rPr>
                <w:rFonts w:cs="Arial"/>
                <w:b/>
              </w:rPr>
              <w:t>f</w:t>
            </w:r>
            <w:r w:rsidRPr="005B479F">
              <w:rPr>
                <w:rFonts w:cs="Arial"/>
                <w:b/>
                <w:spacing w:val="41"/>
              </w:rPr>
              <w:t xml:space="preserve"> </w:t>
            </w:r>
            <w:r w:rsidRPr="005B479F">
              <w:rPr>
                <w:rFonts w:cs="Arial"/>
                <w:b/>
              </w:rPr>
              <w:t>t</w:t>
            </w:r>
            <w:r w:rsidRPr="005B479F">
              <w:rPr>
                <w:rFonts w:cs="Arial"/>
                <w:b/>
                <w:spacing w:val="1"/>
              </w:rPr>
              <w:t>h</w:t>
            </w:r>
            <w:r w:rsidRPr="005B479F">
              <w:rPr>
                <w:rFonts w:cs="Arial"/>
                <w:b/>
              </w:rPr>
              <w:t>e</w:t>
            </w:r>
            <w:r w:rsidRPr="005B479F">
              <w:rPr>
                <w:rFonts w:cs="Arial"/>
                <w:b/>
                <w:spacing w:val="40"/>
              </w:rPr>
              <w:t xml:space="preserve"> </w:t>
            </w:r>
            <w:r w:rsidRPr="005B479F">
              <w:rPr>
                <w:rFonts w:cs="Arial"/>
                <w:b/>
                <w:spacing w:val="-3"/>
              </w:rPr>
              <w:t>R</w:t>
            </w:r>
            <w:r w:rsidRPr="005B479F">
              <w:rPr>
                <w:rFonts w:cs="Arial"/>
                <w:b/>
              </w:rPr>
              <w:t>esp</w:t>
            </w:r>
            <w:r w:rsidRPr="005B479F">
              <w:rPr>
                <w:rFonts w:cs="Arial"/>
                <w:b/>
                <w:spacing w:val="-2"/>
              </w:rPr>
              <w:t>o</w:t>
            </w:r>
            <w:r w:rsidRPr="005B479F">
              <w:rPr>
                <w:rFonts w:cs="Arial"/>
                <w:b/>
              </w:rPr>
              <w:t>nsible</w:t>
            </w:r>
            <w:r w:rsidRPr="005B479F">
              <w:rPr>
                <w:rFonts w:cs="Arial"/>
                <w:b/>
                <w:spacing w:val="37"/>
              </w:rPr>
              <w:t xml:space="preserve"> </w:t>
            </w:r>
            <w:r w:rsidRPr="005B479F">
              <w:rPr>
                <w:rFonts w:cs="Arial"/>
                <w:b/>
              </w:rPr>
              <w:t>Aut</w:t>
            </w:r>
            <w:r w:rsidRPr="005B479F">
              <w:rPr>
                <w:rFonts w:cs="Arial"/>
                <w:b/>
                <w:spacing w:val="-1"/>
              </w:rPr>
              <w:t>h</w:t>
            </w:r>
            <w:r w:rsidRPr="005B479F">
              <w:rPr>
                <w:rFonts w:cs="Arial"/>
                <w:b/>
              </w:rPr>
              <w:t>or</w:t>
            </w:r>
            <w:r w:rsidRPr="005B479F">
              <w:rPr>
                <w:rFonts w:cs="Arial"/>
                <w:b/>
                <w:spacing w:val="-2"/>
              </w:rPr>
              <w:t>i</w:t>
            </w:r>
            <w:r w:rsidRPr="005B479F">
              <w:rPr>
                <w:rFonts w:cs="Arial"/>
                <w:b/>
              </w:rPr>
              <w:t>t</w:t>
            </w:r>
            <w:r w:rsidRPr="005B479F">
              <w:rPr>
                <w:rFonts w:cs="Arial"/>
                <w:b/>
                <w:spacing w:val="-2"/>
              </w:rPr>
              <w:t>y</w:t>
            </w:r>
            <w:r w:rsidRPr="005B479F">
              <w:rPr>
                <w:rFonts w:cs="Arial"/>
                <w:b/>
              </w:rPr>
              <w:t>.</w:t>
            </w:r>
            <w:r w:rsidRPr="005B479F">
              <w:rPr>
                <w:rFonts w:cs="Arial"/>
                <w:b/>
                <w:spacing w:val="12"/>
              </w:rPr>
              <w:t xml:space="preserve"> </w:t>
            </w:r>
            <w:r w:rsidRPr="005B479F">
              <w:rPr>
                <w:rFonts w:cs="Arial"/>
                <w:b/>
                <w:spacing w:val="1"/>
              </w:rPr>
              <w:t>T</w:t>
            </w:r>
            <w:r w:rsidRPr="005B479F">
              <w:rPr>
                <w:rFonts w:cs="Arial"/>
                <w:b/>
              </w:rPr>
              <w:t>he</w:t>
            </w:r>
            <w:r w:rsidRPr="005B479F">
              <w:rPr>
                <w:rFonts w:cs="Arial"/>
                <w:b/>
                <w:spacing w:val="40"/>
              </w:rPr>
              <w:t xml:space="preserve"> </w:t>
            </w:r>
            <w:r w:rsidRPr="005B479F">
              <w:rPr>
                <w:rFonts w:cs="Arial"/>
                <w:b/>
                <w:spacing w:val="-2"/>
              </w:rPr>
              <w:t>e</w:t>
            </w:r>
            <w:r w:rsidRPr="005B479F">
              <w:rPr>
                <w:rFonts w:cs="Arial"/>
                <w:b/>
              </w:rPr>
              <w:t>n</w:t>
            </w:r>
            <w:r w:rsidRPr="005B479F">
              <w:rPr>
                <w:rFonts w:cs="Arial"/>
                <w:b/>
                <w:spacing w:val="-2"/>
              </w:rPr>
              <w:t>d</w:t>
            </w:r>
            <w:r w:rsidRPr="005B479F">
              <w:rPr>
                <w:rFonts w:cs="Arial"/>
                <w:b/>
              </w:rPr>
              <w:t>orsed</w:t>
            </w:r>
            <w:r w:rsidRPr="005B479F">
              <w:rPr>
                <w:rFonts w:cs="Arial"/>
                <w:b/>
                <w:spacing w:val="34"/>
              </w:rPr>
              <w:t xml:space="preserve"> </w:t>
            </w:r>
            <w:r w:rsidRPr="005B479F">
              <w:rPr>
                <w:rFonts w:cs="Arial"/>
                <w:b/>
                <w:spacing w:val="6"/>
              </w:rPr>
              <w:t>W</w:t>
            </w:r>
            <w:r w:rsidRPr="005B479F">
              <w:rPr>
                <w:rFonts w:cs="Arial"/>
                <w:b/>
                <w:spacing w:val="-2"/>
              </w:rPr>
              <w:t>a</w:t>
            </w:r>
            <w:r w:rsidRPr="005B479F">
              <w:rPr>
                <w:rFonts w:cs="Arial"/>
                <w:b/>
              </w:rPr>
              <w:t xml:space="preserve">ste </w:t>
            </w:r>
            <w:r w:rsidRPr="005B479F">
              <w:rPr>
                <w:rFonts w:cs="Arial"/>
                <w:b/>
                <w:spacing w:val="-1"/>
              </w:rPr>
              <w:t>M</w:t>
            </w:r>
            <w:r w:rsidRPr="005B479F">
              <w:rPr>
                <w:rFonts w:cs="Arial"/>
                <w:b/>
              </w:rPr>
              <w:t>ana</w:t>
            </w:r>
            <w:r w:rsidRPr="005B479F">
              <w:rPr>
                <w:rFonts w:cs="Arial"/>
                <w:b/>
                <w:spacing w:val="-2"/>
              </w:rPr>
              <w:t>g</w:t>
            </w:r>
            <w:r w:rsidRPr="005B479F">
              <w:rPr>
                <w:rFonts w:cs="Arial"/>
                <w:b/>
              </w:rPr>
              <w:t>e</w:t>
            </w:r>
            <w:r w:rsidRPr="005B479F">
              <w:rPr>
                <w:rFonts w:cs="Arial"/>
                <w:b/>
                <w:spacing w:val="-1"/>
              </w:rPr>
              <w:t>m</w:t>
            </w:r>
            <w:r w:rsidRPr="005B479F">
              <w:rPr>
                <w:rFonts w:cs="Arial"/>
                <w:b/>
              </w:rPr>
              <w:t>ent</w:t>
            </w:r>
            <w:r w:rsidRPr="005B479F">
              <w:rPr>
                <w:rFonts w:cs="Arial"/>
                <w:b/>
                <w:spacing w:val="38"/>
              </w:rPr>
              <w:t xml:space="preserve"> </w:t>
            </w:r>
            <w:r w:rsidRPr="005B479F">
              <w:rPr>
                <w:rFonts w:cs="Arial"/>
                <w:b/>
              </w:rPr>
              <w:t>Plan</w:t>
            </w:r>
            <w:r w:rsidRPr="005B479F">
              <w:rPr>
                <w:rFonts w:cs="Arial"/>
                <w:b/>
                <w:spacing w:val="40"/>
              </w:rPr>
              <w:t xml:space="preserve"> </w:t>
            </w:r>
            <w:r w:rsidRPr="005B479F">
              <w:rPr>
                <w:rFonts w:cs="Arial"/>
                <w:b/>
                <w:spacing w:val="-1"/>
              </w:rPr>
              <w:t>m</w:t>
            </w:r>
            <w:r w:rsidRPr="005B479F">
              <w:rPr>
                <w:rFonts w:cs="Arial"/>
                <w:b/>
                <w:spacing w:val="-2"/>
              </w:rPr>
              <w:t>u</w:t>
            </w:r>
            <w:r w:rsidRPr="005B479F">
              <w:rPr>
                <w:rFonts w:cs="Arial"/>
                <w:b/>
              </w:rPr>
              <w:t>st</w:t>
            </w:r>
            <w:r w:rsidRPr="005B479F">
              <w:rPr>
                <w:rFonts w:cs="Arial"/>
                <w:b/>
                <w:spacing w:val="41"/>
              </w:rPr>
              <w:t xml:space="preserve"> </w:t>
            </w:r>
            <w:r w:rsidRPr="005B479F">
              <w:rPr>
                <w:rFonts w:cs="Arial"/>
                <w:b/>
              </w:rPr>
              <w:t>not</w:t>
            </w:r>
            <w:r w:rsidRPr="005B479F">
              <w:rPr>
                <w:rFonts w:cs="Arial"/>
                <w:b/>
                <w:spacing w:val="38"/>
              </w:rPr>
              <w:t xml:space="preserve"> </w:t>
            </w:r>
            <w:r w:rsidRPr="005B479F">
              <w:rPr>
                <w:rFonts w:cs="Arial"/>
                <w:b/>
              </w:rPr>
              <w:t>be</w:t>
            </w:r>
            <w:r w:rsidRPr="005B479F">
              <w:rPr>
                <w:rFonts w:cs="Arial"/>
                <w:b/>
                <w:spacing w:val="39"/>
              </w:rPr>
              <w:t xml:space="preserve"> </w:t>
            </w:r>
            <w:r w:rsidRPr="005B479F">
              <w:rPr>
                <w:rFonts w:cs="Arial"/>
                <w:b/>
                <w:spacing w:val="-2"/>
              </w:rPr>
              <w:t>a</w:t>
            </w:r>
            <w:r w:rsidRPr="005B479F">
              <w:rPr>
                <w:rFonts w:cs="Arial"/>
                <w:b/>
                <w:spacing w:val="1"/>
              </w:rPr>
              <w:t>m</w:t>
            </w:r>
            <w:r w:rsidRPr="005B479F">
              <w:rPr>
                <w:rFonts w:cs="Arial"/>
                <w:b/>
              </w:rPr>
              <w:t>e</w:t>
            </w:r>
            <w:r w:rsidRPr="005B479F">
              <w:rPr>
                <w:rFonts w:cs="Arial"/>
                <w:b/>
                <w:spacing w:val="-2"/>
              </w:rPr>
              <w:t>n</w:t>
            </w:r>
            <w:r w:rsidRPr="005B479F">
              <w:rPr>
                <w:rFonts w:cs="Arial"/>
                <w:b/>
              </w:rPr>
              <w:t>d</w:t>
            </w:r>
            <w:r w:rsidRPr="005B479F">
              <w:rPr>
                <w:rFonts w:cs="Arial"/>
                <w:b/>
                <w:spacing w:val="-2"/>
              </w:rPr>
              <w:t>e</w:t>
            </w:r>
            <w:r w:rsidRPr="005B479F">
              <w:rPr>
                <w:rFonts w:cs="Arial"/>
                <w:b/>
              </w:rPr>
              <w:t>d</w:t>
            </w:r>
            <w:r w:rsidRPr="005B479F">
              <w:rPr>
                <w:rFonts w:cs="Arial"/>
                <w:b/>
                <w:spacing w:val="42"/>
              </w:rPr>
              <w:t xml:space="preserve"> </w:t>
            </w:r>
            <w:r w:rsidRPr="005B479F">
              <w:rPr>
                <w:rFonts w:cs="Arial"/>
                <w:b/>
                <w:spacing w:val="-3"/>
              </w:rPr>
              <w:t>w</w:t>
            </w:r>
            <w:r w:rsidRPr="005B479F">
              <w:rPr>
                <w:rFonts w:cs="Arial"/>
                <w:b/>
                <w:spacing w:val="1"/>
              </w:rPr>
              <w:t>i</w:t>
            </w:r>
            <w:r w:rsidRPr="005B479F">
              <w:rPr>
                <w:rFonts w:cs="Arial"/>
                <w:b/>
              </w:rPr>
              <w:t>t</w:t>
            </w:r>
            <w:r w:rsidRPr="005B479F">
              <w:rPr>
                <w:rFonts w:cs="Arial"/>
                <w:b/>
                <w:spacing w:val="1"/>
              </w:rPr>
              <w:t>h</w:t>
            </w:r>
            <w:r w:rsidRPr="005B479F">
              <w:rPr>
                <w:rFonts w:cs="Arial"/>
                <w:b/>
              </w:rPr>
              <w:t>o</w:t>
            </w:r>
            <w:r w:rsidRPr="005B479F">
              <w:rPr>
                <w:rFonts w:cs="Arial"/>
                <w:b/>
                <w:spacing w:val="-2"/>
              </w:rPr>
              <w:t>u</w:t>
            </w:r>
            <w:r w:rsidRPr="005B479F">
              <w:rPr>
                <w:rFonts w:cs="Arial"/>
                <w:b/>
              </w:rPr>
              <w:t>t</w:t>
            </w:r>
            <w:r w:rsidRPr="005B479F">
              <w:rPr>
                <w:rFonts w:cs="Arial"/>
                <w:b/>
                <w:spacing w:val="41"/>
              </w:rPr>
              <w:t xml:space="preserve"> </w:t>
            </w:r>
            <w:r w:rsidRPr="005B479F">
              <w:rPr>
                <w:rFonts w:cs="Arial"/>
                <w:b/>
              </w:rPr>
              <w:t>pr</w:t>
            </w:r>
            <w:r w:rsidRPr="005B479F">
              <w:rPr>
                <w:rFonts w:cs="Arial"/>
                <w:b/>
                <w:spacing w:val="-2"/>
              </w:rPr>
              <w:t>i</w:t>
            </w:r>
            <w:r w:rsidRPr="005B479F">
              <w:rPr>
                <w:rFonts w:cs="Arial"/>
                <w:b/>
              </w:rPr>
              <w:t>or</w:t>
            </w:r>
            <w:r w:rsidRPr="005B479F">
              <w:rPr>
                <w:rFonts w:cs="Arial"/>
                <w:b/>
                <w:spacing w:val="39"/>
              </w:rPr>
              <w:t xml:space="preserve"> </w:t>
            </w:r>
            <w:r w:rsidRPr="005B479F">
              <w:rPr>
                <w:rFonts w:cs="Arial"/>
                <w:b/>
                <w:spacing w:val="-3"/>
              </w:rPr>
              <w:t>w</w:t>
            </w:r>
            <w:r w:rsidRPr="005B479F">
              <w:rPr>
                <w:rFonts w:cs="Arial"/>
                <w:b/>
              </w:rPr>
              <w:t>r</w:t>
            </w:r>
            <w:r w:rsidRPr="005B479F">
              <w:rPr>
                <w:rFonts w:cs="Arial"/>
                <w:b/>
                <w:spacing w:val="-2"/>
              </w:rPr>
              <w:t>i</w:t>
            </w:r>
            <w:r w:rsidRPr="005B479F">
              <w:rPr>
                <w:rFonts w:cs="Arial"/>
                <w:b/>
              </w:rPr>
              <w:t>tten</w:t>
            </w:r>
            <w:r w:rsidRPr="005B479F">
              <w:rPr>
                <w:rFonts w:cs="Arial"/>
                <w:b/>
                <w:spacing w:val="42"/>
              </w:rPr>
              <w:t xml:space="preserve"> </w:t>
            </w:r>
            <w:r w:rsidRPr="005B479F">
              <w:rPr>
                <w:rFonts w:cs="Arial"/>
                <w:b/>
              </w:rPr>
              <w:t>co</w:t>
            </w:r>
            <w:r w:rsidRPr="005B479F">
              <w:rPr>
                <w:rFonts w:cs="Arial"/>
                <w:b/>
                <w:spacing w:val="-2"/>
              </w:rPr>
              <w:t>n</w:t>
            </w:r>
            <w:r w:rsidRPr="005B479F">
              <w:rPr>
                <w:rFonts w:cs="Arial"/>
                <w:b/>
              </w:rPr>
              <w:t>sent</w:t>
            </w:r>
            <w:r w:rsidRPr="005B479F">
              <w:rPr>
                <w:rFonts w:cs="Arial"/>
                <w:b/>
                <w:spacing w:val="39"/>
              </w:rPr>
              <w:t xml:space="preserve"> </w:t>
            </w:r>
            <w:r w:rsidRPr="005B479F">
              <w:rPr>
                <w:rFonts w:cs="Arial"/>
                <w:b/>
                <w:spacing w:val="-2"/>
              </w:rPr>
              <w:t>o</w:t>
            </w:r>
            <w:r w:rsidRPr="005B479F">
              <w:rPr>
                <w:rFonts w:cs="Arial"/>
                <w:b/>
              </w:rPr>
              <w:t>f</w:t>
            </w:r>
            <w:r w:rsidRPr="005B479F">
              <w:rPr>
                <w:rFonts w:cs="Arial"/>
                <w:b/>
                <w:spacing w:val="42"/>
              </w:rPr>
              <w:t xml:space="preserve"> </w:t>
            </w:r>
            <w:r w:rsidRPr="005B479F">
              <w:rPr>
                <w:rFonts w:cs="Arial"/>
                <w:b/>
                <w:spacing w:val="-2"/>
              </w:rPr>
              <w:t>t</w:t>
            </w:r>
            <w:r w:rsidRPr="005B479F">
              <w:rPr>
                <w:rFonts w:cs="Arial"/>
                <w:b/>
              </w:rPr>
              <w:t>he Res</w:t>
            </w:r>
            <w:r w:rsidRPr="005B479F">
              <w:rPr>
                <w:rFonts w:cs="Arial"/>
                <w:b/>
                <w:spacing w:val="1"/>
              </w:rPr>
              <w:t>p</w:t>
            </w:r>
            <w:r w:rsidRPr="005B479F">
              <w:rPr>
                <w:rFonts w:cs="Arial"/>
                <w:b/>
              </w:rPr>
              <w:t>onsib</w:t>
            </w:r>
            <w:r w:rsidRPr="005B479F">
              <w:rPr>
                <w:rFonts w:cs="Arial"/>
                <w:b/>
                <w:spacing w:val="-3"/>
              </w:rPr>
              <w:t>l</w:t>
            </w:r>
            <w:r w:rsidRPr="005B479F">
              <w:rPr>
                <w:rFonts w:cs="Arial"/>
                <w:b/>
              </w:rPr>
              <w:t>e</w:t>
            </w:r>
            <w:r w:rsidRPr="005B479F">
              <w:rPr>
                <w:rFonts w:cs="Arial"/>
                <w:b/>
                <w:spacing w:val="2"/>
              </w:rPr>
              <w:t xml:space="preserve"> </w:t>
            </w:r>
            <w:r w:rsidRPr="005B479F">
              <w:rPr>
                <w:rFonts w:cs="Arial"/>
                <w:b/>
                <w:spacing w:val="-2"/>
              </w:rPr>
              <w:t>A</w:t>
            </w:r>
            <w:r w:rsidRPr="005B479F">
              <w:rPr>
                <w:rFonts w:cs="Arial"/>
                <w:b/>
              </w:rPr>
              <w:t>ut</w:t>
            </w:r>
            <w:r w:rsidRPr="005B479F">
              <w:rPr>
                <w:rFonts w:cs="Arial"/>
                <w:b/>
                <w:spacing w:val="1"/>
              </w:rPr>
              <w:t>h</w:t>
            </w:r>
            <w:r w:rsidRPr="005B479F">
              <w:rPr>
                <w:rFonts w:cs="Arial"/>
                <w:b/>
              </w:rPr>
              <w:t>or</w:t>
            </w:r>
            <w:r w:rsidRPr="005B479F">
              <w:rPr>
                <w:rFonts w:cs="Arial"/>
                <w:b/>
                <w:spacing w:val="-2"/>
              </w:rPr>
              <w:t>i</w:t>
            </w:r>
            <w:r w:rsidRPr="005B479F">
              <w:rPr>
                <w:rFonts w:cs="Arial"/>
                <w:b/>
              </w:rPr>
              <w:t>t</w:t>
            </w:r>
            <w:r w:rsidRPr="005B479F">
              <w:rPr>
                <w:rFonts w:cs="Arial"/>
                <w:b/>
                <w:spacing w:val="-1"/>
              </w:rPr>
              <w:t>y</w:t>
            </w:r>
            <w:bookmarkEnd w:id="253"/>
            <w:r w:rsidRPr="005B479F">
              <w:rPr>
                <w:rFonts w:cs="Arial"/>
                <w:b/>
                <w:spacing w:val="-1"/>
              </w:rPr>
              <w:t>.</w:t>
            </w:r>
          </w:p>
          <w:p w14:paraId="4ADB961C" w14:textId="77777777" w:rsidR="005B479F" w:rsidRPr="005B479F" w:rsidRDefault="005B479F" w:rsidP="005B479F">
            <w:pPr>
              <w:spacing w:after="240"/>
              <w:ind w:left="360"/>
              <w:rPr>
                <w:rFonts w:cs="Arial"/>
                <w:b/>
                <w:szCs w:val="20"/>
                <w:lang w:eastAsia="en-AU"/>
              </w:rPr>
            </w:pPr>
            <w:r w:rsidRPr="005B479F">
              <w:rPr>
                <w:rFonts w:cs="Arial"/>
                <w:b/>
                <w:szCs w:val="20"/>
                <w:lang w:eastAsia="en-AU"/>
              </w:rPr>
              <w:t xml:space="preserve">Stormwater Management Plan </w:t>
            </w:r>
          </w:p>
          <w:p w14:paraId="651A860A" w14:textId="77777777" w:rsidR="005B479F" w:rsidRPr="005B479F" w:rsidRDefault="005B479F" w:rsidP="005B479F">
            <w:pPr>
              <w:spacing w:before="0" w:after="240"/>
              <w:ind w:left="720" w:hanging="360"/>
              <w:rPr>
                <w:rFonts w:cs="Arial"/>
                <w:b/>
                <w:szCs w:val="20"/>
                <w:lang w:eastAsia="en-AU"/>
              </w:rPr>
            </w:pPr>
            <w:r w:rsidRPr="005B479F">
              <w:rPr>
                <w:rFonts w:cs="Arial"/>
                <w:b/>
                <w:szCs w:val="20"/>
                <w:lang w:eastAsia="en-AU"/>
              </w:rPr>
              <w:t>4.</w:t>
            </w:r>
            <w:r w:rsidRPr="005B479F">
              <w:rPr>
                <w:rFonts w:cs="Arial"/>
                <w:b/>
                <w:szCs w:val="20"/>
                <w:lang w:eastAsia="en-AU"/>
              </w:rPr>
              <w:tab/>
              <w:t xml:space="preserve">Prior to the commencement of works, a stormwater management plan as required by Clause 53.18 (Stormwater Management in Urban Development) based on amended plans must be submitted to and approved by the Responsible Authority. The site should meet the </w:t>
            </w:r>
            <w:r w:rsidRPr="005B479F">
              <w:rPr>
                <w:rFonts w:cs="Arial"/>
                <w:b/>
                <w:i/>
                <w:szCs w:val="20"/>
                <w:lang w:eastAsia="en-AU"/>
              </w:rPr>
              <w:t>Urban Stormwater - Best Practice Environmental Management Guidelines (Victorian Stormwater Committee, 1999)</w:t>
            </w:r>
            <w:r w:rsidRPr="005B479F">
              <w:rPr>
                <w:rFonts w:cs="Arial"/>
                <w:b/>
                <w:szCs w:val="20"/>
                <w:lang w:eastAsia="en-AU"/>
              </w:rPr>
              <w:t xml:space="preserve"> objectives, with plans modified to show:</w:t>
            </w:r>
          </w:p>
          <w:p w14:paraId="45950D9E" w14:textId="77777777" w:rsidR="005B479F" w:rsidRPr="005B479F" w:rsidRDefault="005B479F" w:rsidP="005B479F">
            <w:pPr>
              <w:spacing w:before="0" w:after="240"/>
              <w:ind w:left="1440" w:hanging="360"/>
              <w:rPr>
                <w:rFonts w:cs="Arial"/>
                <w:b/>
                <w:szCs w:val="20"/>
                <w:lang w:val="en-GB" w:eastAsia="en-AU"/>
              </w:rPr>
            </w:pPr>
            <w:r w:rsidRPr="005B479F">
              <w:rPr>
                <w:rFonts w:cs="Arial"/>
                <w:b/>
                <w:szCs w:val="20"/>
                <w:lang w:val="en-GB" w:eastAsia="en-AU"/>
              </w:rPr>
              <w:t>a.</w:t>
            </w:r>
            <w:r w:rsidRPr="005B479F">
              <w:rPr>
                <w:rFonts w:cs="Arial"/>
                <w:b/>
                <w:szCs w:val="20"/>
                <w:lang w:val="en-GB" w:eastAsia="en-AU"/>
              </w:rPr>
              <w:tab/>
              <w:t>Deemed to Comply report, STORM rating and calculations, or MUSIC calculations or equivalent.</w:t>
            </w:r>
          </w:p>
          <w:p w14:paraId="02383407" w14:textId="77777777" w:rsidR="005B479F" w:rsidRPr="005B479F" w:rsidRDefault="005B479F" w:rsidP="005B479F">
            <w:pPr>
              <w:spacing w:before="0" w:after="240"/>
              <w:ind w:left="1440" w:hanging="360"/>
              <w:rPr>
                <w:rFonts w:cs="Arial"/>
                <w:b/>
                <w:szCs w:val="20"/>
                <w:lang w:val="en-GB" w:eastAsia="en-AU"/>
              </w:rPr>
            </w:pPr>
            <w:r w:rsidRPr="005B479F">
              <w:rPr>
                <w:rFonts w:cs="Arial"/>
                <w:b/>
                <w:szCs w:val="20"/>
                <w:lang w:val="en-GB" w:eastAsia="en-AU"/>
              </w:rPr>
              <w:t>b.</w:t>
            </w:r>
            <w:r w:rsidRPr="005B479F">
              <w:rPr>
                <w:rFonts w:cs="Arial"/>
                <w:b/>
                <w:szCs w:val="20"/>
                <w:lang w:val="en-GB" w:eastAsia="en-AU"/>
              </w:rPr>
              <w:tab/>
              <w:t>Details of water sensitive urban design devices including type and constructed dimensions, and the location, use and dimensions of the area(s) draining to each device. Water sensitive urban design devices may include raingardens, rainwater tanks, permeable gross pollutant (litter) traps and landscape elements.</w:t>
            </w:r>
          </w:p>
          <w:p w14:paraId="4130AAEA" w14:textId="77777777" w:rsidR="005B479F" w:rsidRPr="005B479F" w:rsidRDefault="005B479F" w:rsidP="005B479F">
            <w:pPr>
              <w:spacing w:after="240"/>
              <w:ind w:left="360"/>
              <w:rPr>
                <w:rFonts w:cs="Arial"/>
                <w:b/>
                <w:color w:val="000000"/>
                <w:szCs w:val="20"/>
                <w:lang w:eastAsia="en-AU"/>
              </w:rPr>
            </w:pPr>
            <w:r w:rsidRPr="005B479F">
              <w:rPr>
                <w:rFonts w:cs="Arial"/>
                <w:b/>
                <w:color w:val="000000"/>
                <w:szCs w:val="20"/>
                <w:lang w:eastAsia="en-AU"/>
              </w:rPr>
              <w:t xml:space="preserve">Site Management Plan </w:t>
            </w:r>
          </w:p>
          <w:p w14:paraId="03199999" w14:textId="77777777" w:rsidR="005B479F" w:rsidRPr="005B479F" w:rsidRDefault="005B479F" w:rsidP="005B479F">
            <w:pPr>
              <w:spacing w:before="0" w:after="240"/>
              <w:ind w:left="720" w:hanging="360"/>
              <w:rPr>
                <w:rFonts w:cs="Arial"/>
                <w:b/>
                <w:szCs w:val="20"/>
                <w:lang w:eastAsia="en-AU"/>
              </w:rPr>
            </w:pPr>
            <w:r w:rsidRPr="005B479F">
              <w:rPr>
                <w:rFonts w:cs="Arial"/>
                <w:b/>
                <w:szCs w:val="20"/>
                <w:lang w:eastAsia="en-AU"/>
              </w:rPr>
              <w:t>5.</w:t>
            </w:r>
            <w:r w:rsidRPr="005B479F">
              <w:rPr>
                <w:rFonts w:cs="Arial"/>
                <w:b/>
                <w:szCs w:val="20"/>
                <w:lang w:eastAsia="en-AU"/>
              </w:rPr>
              <w:tab/>
            </w:r>
            <w:r w:rsidRPr="005B479F">
              <w:rPr>
                <w:rFonts w:cs="Arial"/>
                <w:b/>
                <w:spacing w:val="-3"/>
                <w:szCs w:val="20"/>
                <w:lang w:eastAsia="en-AU"/>
              </w:rPr>
              <w:t xml:space="preserve">Prior to the commencement of works, including demolition and excavation, a Site Management Plan must be submitted to and endorsed by the Responsible Authority. No works are permitted to occur until the Plan has been endorsed by the Responsible Authority. Once endorsed, the Site Management Plan will form part of the permit and must be implemented to the satisfaction of the Responsible Authority. The plan must: </w:t>
            </w:r>
          </w:p>
          <w:p w14:paraId="08262ABF" w14:textId="77777777" w:rsidR="005B479F" w:rsidRPr="005B479F" w:rsidRDefault="005B479F" w:rsidP="005B479F">
            <w:pPr>
              <w:spacing w:before="0" w:after="240"/>
              <w:ind w:left="1440" w:hanging="360"/>
              <w:rPr>
                <w:rFonts w:cs="Arial"/>
                <w:b/>
                <w:szCs w:val="20"/>
                <w:lang w:val="en-GB" w:eastAsia="en-AU"/>
              </w:rPr>
            </w:pPr>
            <w:r w:rsidRPr="005B479F">
              <w:rPr>
                <w:rFonts w:cs="Arial"/>
                <w:b/>
                <w:szCs w:val="20"/>
                <w:lang w:val="en-GB" w:eastAsia="en-AU"/>
              </w:rPr>
              <w:t>a.</w:t>
            </w:r>
            <w:r w:rsidRPr="005B479F">
              <w:rPr>
                <w:rFonts w:cs="Arial"/>
                <w:b/>
                <w:szCs w:val="20"/>
                <w:lang w:val="en-GB" w:eastAsia="en-AU"/>
              </w:rPr>
              <w:tab/>
              <w:t xml:space="preserve">Be in accordance with the Responsible Authority’s Site Management Plan template. </w:t>
            </w:r>
          </w:p>
          <w:p w14:paraId="3B42A2A7" w14:textId="77777777" w:rsidR="005B479F" w:rsidRPr="005B479F" w:rsidRDefault="005B479F" w:rsidP="005B479F">
            <w:pPr>
              <w:spacing w:before="0" w:after="240"/>
              <w:ind w:left="1440" w:hanging="360"/>
              <w:rPr>
                <w:rFonts w:cs="Arial"/>
                <w:b/>
                <w:szCs w:val="20"/>
                <w:lang w:val="en-GB" w:eastAsia="en-AU"/>
              </w:rPr>
            </w:pPr>
            <w:r w:rsidRPr="005B479F">
              <w:rPr>
                <w:rFonts w:cs="Arial"/>
                <w:b/>
                <w:szCs w:val="20"/>
                <w:lang w:val="en-GB" w:eastAsia="en-AU"/>
              </w:rPr>
              <w:t>b.</w:t>
            </w:r>
            <w:r w:rsidRPr="005B479F">
              <w:rPr>
                <w:rFonts w:cs="Arial"/>
                <w:b/>
                <w:szCs w:val="20"/>
                <w:lang w:val="en-GB" w:eastAsia="en-AU"/>
              </w:rPr>
              <w:tab/>
              <w:t xml:space="preserve">Address occupational health and safety, traffic management, environmental controls and cultural heritage and/or dry stone wall protection measures to the satisfaction of the Responsible Authority. </w:t>
            </w:r>
          </w:p>
          <w:p w14:paraId="0666B329" w14:textId="77777777" w:rsidR="005B479F" w:rsidRPr="005B479F" w:rsidRDefault="005B479F" w:rsidP="005B479F">
            <w:pPr>
              <w:spacing w:before="0" w:after="240"/>
              <w:ind w:left="1440" w:hanging="360"/>
              <w:rPr>
                <w:rFonts w:cs="Arial"/>
                <w:b/>
                <w:szCs w:val="20"/>
                <w:lang w:val="en-GB" w:eastAsia="en-AU"/>
              </w:rPr>
            </w:pPr>
            <w:r w:rsidRPr="005B479F">
              <w:rPr>
                <w:rFonts w:cs="Arial"/>
                <w:b/>
                <w:szCs w:val="20"/>
                <w:lang w:val="en-GB" w:eastAsia="en-AU"/>
              </w:rPr>
              <w:t>c.</w:t>
            </w:r>
            <w:r w:rsidRPr="005B479F">
              <w:rPr>
                <w:rFonts w:cs="Arial"/>
                <w:b/>
                <w:szCs w:val="20"/>
                <w:lang w:val="en-GB" w:eastAsia="en-AU"/>
              </w:rPr>
              <w:tab/>
              <w:t xml:space="preserve">Be submitted to the Responsible Authority a minimum of 21 days before a required pre-commencement meeting (attended by authorised representatives of the construction contractor and project superintendent as appointed by the developer) on the site of the works. </w:t>
            </w:r>
          </w:p>
          <w:p w14:paraId="2CF3CF90" w14:textId="77777777" w:rsidR="005B479F" w:rsidRPr="005B479F" w:rsidRDefault="005B479F" w:rsidP="005B479F">
            <w:pPr>
              <w:spacing w:before="0" w:after="240"/>
              <w:ind w:left="1440" w:hanging="360"/>
              <w:rPr>
                <w:rFonts w:cs="Arial"/>
                <w:b/>
                <w:szCs w:val="20"/>
                <w:lang w:val="en-GB" w:eastAsia="en-AU"/>
              </w:rPr>
            </w:pPr>
            <w:r w:rsidRPr="005B479F">
              <w:rPr>
                <w:rFonts w:cs="Arial"/>
                <w:b/>
                <w:szCs w:val="20"/>
                <w:lang w:val="en-GB" w:eastAsia="en-AU"/>
              </w:rPr>
              <w:t>d.</w:t>
            </w:r>
            <w:r w:rsidRPr="005B479F">
              <w:rPr>
                <w:rFonts w:cs="Arial"/>
                <w:b/>
                <w:szCs w:val="20"/>
                <w:lang w:val="en-GB" w:eastAsia="en-AU"/>
              </w:rPr>
              <w:tab/>
              <w:t xml:space="preserve">Identify any site offices, workspaces, personnel rest and amenity areas, hardstands, material laydown areas, and stockpiles. </w:t>
            </w:r>
          </w:p>
          <w:p w14:paraId="206E8C79" w14:textId="77777777" w:rsidR="005B479F" w:rsidRPr="005B479F" w:rsidRDefault="005B479F" w:rsidP="005B479F">
            <w:pPr>
              <w:spacing w:before="0" w:after="240"/>
              <w:ind w:left="1440" w:hanging="360"/>
              <w:rPr>
                <w:rFonts w:cs="Arial"/>
                <w:b/>
                <w:szCs w:val="20"/>
                <w:lang w:val="en-GB" w:eastAsia="en-AU"/>
              </w:rPr>
            </w:pPr>
            <w:r w:rsidRPr="005B479F">
              <w:rPr>
                <w:rFonts w:cs="Arial"/>
                <w:b/>
                <w:szCs w:val="20"/>
                <w:lang w:val="en-GB" w:eastAsia="en-AU"/>
              </w:rPr>
              <w:t>e.</w:t>
            </w:r>
            <w:r w:rsidRPr="005B479F">
              <w:rPr>
                <w:rFonts w:cs="Arial"/>
                <w:b/>
                <w:szCs w:val="20"/>
                <w:lang w:val="en-GB" w:eastAsia="en-AU"/>
              </w:rPr>
              <w:tab/>
              <w:t xml:space="preserve">Include the proposed route for construction vehicle, equipment and machinery access to the site including a program for the upgrade and maintenance works required along this route while works are in progress. </w:t>
            </w:r>
          </w:p>
          <w:p w14:paraId="4C0FCA89" w14:textId="77777777" w:rsidR="005B479F" w:rsidRPr="005B479F" w:rsidRDefault="005B479F" w:rsidP="005B479F">
            <w:pPr>
              <w:spacing w:before="0" w:after="240"/>
              <w:ind w:left="1440" w:hanging="360"/>
              <w:rPr>
                <w:rFonts w:cs="Arial"/>
                <w:b/>
                <w:szCs w:val="20"/>
                <w:lang w:val="en-GB" w:eastAsia="en-AU"/>
              </w:rPr>
            </w:pPr>
            <w:r w:rsidRPr="005B479F">
              <w:rPr>
                <w:rFonts w:cs="Arial"/>
                <w:b/>
                <w:szCs w:val="20"/>
                <w:lang w:val="en-GB" w:eastAsia="en-AU"/>
              </w:rPr>
              <w:t>f.</w:t>
            </w:r>
            <w:r w:rsidRPr="005B479F">
              <w:rPr>
                <w:rFonts w:cs="Arial"/>
                <w:b/>
                <w:szCs w:val="20"/>
                <w:lang w:val="en-GB" w:eastAsia="en-AU"/>
              </w:rPr>
              <w:tab/>
              <w:t xml:space="preserve">Address the location of parking areas for construction and sub-contractors’ vehicles, equipment and machinery on and surrounding the site, to ensure that they cause minimum disruption to surrounding properties. </w:t>
            </w:r>
          </w:p>
          <w:p w14:paraId="14D9B5AD" w14:textId="77777777" w:rsidR="005B479F" w:rsidRPr="005B479F" w:rsidRDefault="005B479F" w:rsidP="005B479F">
            <w:pPr>
              <w:spacing w:before="0" w:after="240"/>
              <w:ind w:left="1440" w:hanging="360"/>
              <w:rPr>
                <w:rFonts w:cs="Arial"/>
                <w:b/>
                <w:szCs w:val="20"/>
                <w:lang w:val="en-GB" w:eastAsia="en-AU"/>
              </w:rPr>
            </w:pPr>
            <w:r w:rsidRPr="005B479F">
              <w:rPr>
                <w:rFonts w:cs="Arial"/>
                <w:b/>
                <w:szCs w:val="20"/>
                <w:lang w:val="en-GB" w:eastAsia="en-AU"/>
              </w:rPr>
              <w:t>g.</w:t>
            </w:r>
            <w:r w:rsidRPr="005B479F">
              <w:rPr>
                <w:rFonts w:cs="Arial"/>
                <w:b/>
                <w:szCs w:val="20"/>
                <w:lang w:val="en-GB" w:eastAsia="en-AU"/>
              </w:rPr>
              <w:tab/>
              <w:t xml:space="preserve">Include measures to reduce the impact of noise, dust and other emissions created during the construction process. </w:t>
            </w:r>
          </w:p>
          <w:p w14:paraId="7F1B6165" w14:textId="77777777" w:rsidR="005B479F" w:rsidRPr="005B479F" w:rsidRDefault="005B479F" w:rsidP="005B479F">
            <w:pPr>
              <w:spacing w:before="0" w:after="240"/>
              <w:ind w:left="1440" w:hanging="360"/>
              <w:rPr>
                <w:rFonts w:cs="Arial"/>
                <w:b/>
                <w:szCs w:val="20"/>
                <w:lang w:val="en-GB" w:eastAsia="en-AU"/>
              </w:rPr>
            </w:pPr>
            <w:r w:rsidRPr="005B479F">
              <w:rPr>
                <w:rFonts w:cs="Arial"/>
                <w:b/>
                <w:szCs w:val="20"/>
                <w:lang w:val="en-GB" w:eastAsia="en-AU"/>
              </w:rPr>
              <w:t>h.</w:t>
            </w:r>
            <w:r w:rsidRPr="005B479F">
              <w:rPr>
                <w:rFonts w:cs="Arial"/>
                <w:b/>
                <w:szCs w:val="20"/>
                <w:lang w:val="en-GB" w:eastAsia="en-AU"/>
              </w:rPr>
              <w:tab/>
              <w:t xml:space="preserve">Demonstrate all environmental and cultural heritage and/or dry stone wall protection measures identified on a drawing(s) drawn to scale. </w:t>
            </w:r>
          </w:p>
          <w:p w14:paraId="58745EB2" w14:textId="77777777" w:rsidR="005B479F" w:rsidRPr="005B479F" w:rsidRDefault="005B479F" w:rsidP="005B479F">
            <w:pPr>
              <w:spacing w:before="0" w:after="240"/>
              <w:ind w:left="1440" w:hanging="360"/>
              <w:rPr>
                <w:rFonts w:cs="Arial"/>
                <w:b/>
                <w:szCs w:val="20"/>
                <w:lang w:val="en-GB" w:eastAsia="en-AU"/>
              </w:rPr>
            </w:pPr>
            <w:r w:rsidRPr="005B479F">
              <w:rPr>
                <w:rFonts w:cs="Arial"/>
                <w:b/>
                <w:szCs w:val="20"/>
                <w:lang w:val="en-GB" w:eastAsia="en-AU"/>
              </w:rPr>
              <w:t>i.</w:t>
            </w:r>
            <w:r w:rsidRPr="005B479F">
              <w:rPr>
                <w:rFonts w:cs="Arial"/>
                <w:b/>
                <w:szCs w:val="20"/>
                <w:lang w:val="en-GB" w:eastAsia="en-AU"/>
              </w:rPr>
              <w:tab/>
              <w:t xml:space="preserve">Provide measures to ensure that no mud, dirt, sand, soil, clay or stones are washed into or allowed to enter the storm water drainage system. </w:t>
            </w:r>
          </w:p>
          <w:p w14:paraId="0361A803" w14:textId="77777777" w:rsidR="005B479F" w:rsidRPr="005B479F" w:rsidRDefault="005B479F" w:rsidP="005B479F">
            <w:pPr>
              <w:spacing w:before="0" w:after="240"/>
              <w:ind w:left="1440" w:hanging="360"/>
              <w:rPr>
                <w:rFonts w:cs="Arial"/>
                <w:b/>
                <w:szCs w:val="20"/>
                <w:lang w:val="en-GB" w:eastAsia="en-AU"/>
              </w:rPr>
            </w:pPr>
            <w:r w:rsidRPr="005B479F">
              <w:rPr>
                <w:rFonts w:cs="Arial"/>
                <w:b/>
                <w:szCs w:val="20"/>
                <w:lang w:val="en-GB" w:eastAsia="en-AU"/>
              </w:rPr>
              <w:t>j.</w:t>
            </w:r>
            <w:r w:rsidRPr="005B479F">
              <w:rPr>
                <w:rFonts w:cs="Arial"/>
                <w:b/>
                <w:szCs w:val="20"/>
                <w:lang w:val="en-GB" w:eastAsia="en-AU"/>
              </w:rPr>
              <w:tab/>
              <w:t xml:space="preserve">Include means by which foreign material will be restricted from being deposited on public roads by vehicles, equipment and machinery associated with the building and works on the land to the satisfaction of the Responsible Authority. </w:t>
            </w:r>
          </w:p>
          <w:p w14:paraId="54772A4B" w14:textId="77777777" w:rsidR="005B479F" w:rsidRPr="005B479F" w:rsidRDefault="005B479F" w:rsidP="005B479F">
            <w:pPr>
              <w:spacing w:before="0" w:after="240"/>
              <w:ind w:left="1440" w:hanging="360"/>
              <w:rPr>
                <w:rFonts w:cs="Arial"/>
                <w:b/>
                <w:szCs w:val="20"/>
                <w:lang w:val="en-GB" w:eastAsia="en-AU"/>
              </w:rPr>
            </w:pPr>
            <w:r w:rsidRPr="005B479F">
              <w:rPr>
                <w:rFonts w:cs="Arial"/>
                <w:b/>
                <w:szCs w:val="20"/>
                <w:lang w:val="en-GB" w:eastAsia="en-AU"/>
              </w:rPr>
              <w:t>k.</w:t>
            </w:r>
            <w:r w:rsidRPr="005B479F">
              <w:rPr>
                <w:rFonts w:cs="Arial"/>
                <w:b/>
                <w:szCs w:val="20"/>
                <w:lang w:val="en-GB" w:eastAsia="en-AU"/>
              </w:rPr>
              <w:tab/>
              <w:t xml:space="preserve">Address any recommendations of any approved Cultural Heritage, Dry Stone Wall and Conservation Management Plans applying to the land. </w:t>
            </w:r>
          </w:p>
          <w:p w14:paraId="7A9E69B7" w14:textId="77777777" w:rsidR="005B479F" w:rsidRPr="005B479F" w:rsidRDefault="005B479F" w:rsidP="005B479F">
            <w:pPr>
              <w:spacing w:before="0" w:after="240"/>
              <w:ind w:left="1440" w:hanging="360"/>
              <w:rPr>
                <w:rFonts w:cs="Arial"/>
                <w:b/>
                <w:szCs w:val="20"/>
                <w:lang w:val="en-GB" w:eastAsia="en-AU"/>
              </w:rPr>
            </w:pPr>
            <w:r w:rsidRPr="005B479F">
              <w:rPr>
                <w:rFonts w:cs="Arial"/>
                <w:b/>
                <w:szCs w:val="20"/>
                <w:lang w:val="en-GB" w:eastAsia="en-AU"/>
              </w:rPr>
              <w:t>l.</w:t>
            </w:r>
            <w:r w:rsidRPr="005B479F">
              <w:rPr>
                <w:rFonts w:cs="Arial"/>
                <w:b/>
                <w:szCs w:val="20"/>
                <w:lang w:val="en-GB" w:eastAsia="en-AU"/>
              </w:rPr>
              <w:tab/>
              <w:t xml:space="preserve">Identify the location and method of any Tree Protection Zones inclusive of trees within nature strips adjacent to the site boundaries in accordance with Appendix 2 of Council’s ‘Street Tree Management Plan’. </w:t>
            </w:r>
          </w:p>
          <w:p w14:paraId="2A4A95F5" w14:textId="77777777" w:rsidR="005B479F" w:rsidRPr="005B479F" w:rsidRDefault="005B479F" w:rsidP="005B479F">
            <w:pPr>
              <w:spacing w:before="0" w:after="240"/>
              <w:ind w:left="1440" w:hanging="360"/>
              <w:rPr>
                <w:rFonts w:cs="Arial"/>
                <w:b/>
                <w:szCs w:val="20"/>
                <w:lang w:val="en-GB" w:eastAsia="en-AU"/>
              </w:rPr>
            </w:pPr>
            <w:r w:rsidRPr="005B479F">
              <w:rPr>
                <w:rFonts w:cs="Arial"/>
                <w:b/>
                <w:szCs w:val="20"/>
                <w:lang w:val="en-GB" w:eastAsia="en-AU"/>
              </w:rPr>
              <w:t>m.</w:t>
            </w:r>
            <w:r w:rsidRPr="005B479F">
              <w:rPr>
                <w:rFonts w:cs="Arial"/>
                <w:b/>
                <w:szCs w:val="20"/>
                <w:lang w:val="en-GB" w:eastAsia="en-AU"/>
              </w:rPr>
              <w:tab/>
              <w:t xml:space="preserve">Ensure that all contractors working on the site must be inducted into an environmental management program for construction works. </w:t>
            </w:r>
          </w:p>
          <w:p w14:paraId="0A6790E1" w14:textId="77777777" w:rsidR="005B479F" w:rsidRPr="005B479F" w:rsidRDefault="005B479F" w:rsidP="005B479F">
            <w:pPr>
              <w:tabs>
                <w:tab w:val="left" w:pos="567"/>
              </w:tabs>
              <w:spacing w:line="260" w:lineRule="exact"/>
              <w:ind w:left="567" w:right="121"/>
              <w:rPr>
                <w:rFonts w:cs="Arial"/>
                <w:b/>
                <w:spacing w:val="-3"/>
              </w:rPr>
            </w:pPr>
            <w:r w:rsidRPr="005B479F">
              <w:rPr>
                <w:rFonts w:cs="Arial"/>
                <w:b/>
                <w:spacing w:val="-3"/>
              </w:rPr>
              <w:t>All works must be carried out generally in accordance with the measures set out in the Site Management Plan approved by the Responsible Authority. Any changes to the Site Management Plan must be submitted to and approved by the Responsible Authority prior to implementation unless otherwise agreed to in writing by the Responsible Authority.</w:t>
            </w:r>
          </w:p>
          <w:p w14:paraId="422DB60B" w14:textId="77777777" w:rsidR="005B479F" w:rsidRPr="005B479F" w:rsidRDefault="005B479F" w:rsidP="005B479F">
            <w:pPr>
              <w:tabs>
                <w:tab w:val="left" w:pos="567"/>
              </w:tabs>
              <w:spacing w:line="260" w:lineRule="exact"/>
              <w:ind w:left="567" w:right="117"/>
              <w:rPr>
                <w:rFonts w:cs="Arial"/>
                <w:b/>
              </w:rPr>
            </w:pPr>
            <w:r w:rsidRPr="005B479F">
              <w:rPr>
                <w:rFonts w:cs="Arial"/>
                <w:b/>
              </w:rPr>
              <w:t xml:space="preserve">For further information, including submission, please contact Council’s Infrastructure Protection Unit on 9217 2170 or </w:t>
            </w:r>
            <w:hyperlink r:id="rId549" w:history="1">
              <w:r w:rsidRPr="005B479F">
                <w:rPr>
                  <w:rFonts w:cs="Arial"/>
                  <w:b/>
                  <w:color w:val="0000FF" w:themeColor="hyperlink"/>
                  <w:u w:val="single"/>
                </w:rPr>
                <w:t>info@whittlesea.vic.gov.au</w:t>
              </w:r>
            </w:hyperlink>
            <w:r w:rsidRPr="005B479F">
              <w:rPr>
                <w:rFonts w:cs="Arial"/>
                <w:b/>
              </w:rPr>
              <w:t>.</w:t>
            </w:r>
          </w:p>
          <w:p w14:paraId="6EADA793" w14:textId="77777777" w:rsidR="005B479F" w:rsidRPr="005B479F" w:rsidRDefault="005B479F" w:rsidP="005B479F">
            <w:pPr>
              <w:spacing w:after="240"/>
              <w:ind w:left="360"/>
              <w:rPr>
                <w:rFonts w:cs="Arial"/>
                <w:b/>
                <w:szCs w:val="20"/>
                <w:lang w:val="en-GB" w:eastAsia="en-AU"/>
              </w:rPr>
            </w:pPr>
            <w:r w:rsidRPr="005B479F">
              <w:rPr>
                <w:rFonts w:cs="Arial"/>
                <w:b/>
                <w:szCs w:val="20"/>
                <w:lang w:val="en-GB" w:eastAsia="en-AU"/>
              </w:rPr>
              <w:t>Drainage Management</w:t>
            </w:r>
          </w:p>
          <w:p w14:paraId="17029B9B" w14:textId="77777777" w:rsidR="005B479F" w:rsidRPr="005B479F" w:rsidRDefault="005B479F" w:rsidP="005B479F">
            <w:pPr>
              <w:spacing w:before="0" w:after="240"/>
              <w:ind w:left="720" w:hanging="360"/>
              <w:rPr>
                <w:rFonts w:cs="Arial"/>
                <w:b/>
                <w:szCs w:val="20"/>
                <w:lang w:val="en-GB" w:eastAsia="en-AU"/>
              </w:rPr>
            </w:pPr>
            <w:r w:rsidRPr="005B479F">
              <w:rPr>
                <w:rFonts w:cs="Arial"/>
                <w:b/>
                <w:szCs w:val="20"/>
                <w:lang w:val="en-GB" w:eastAsia="en-AU"/>
              </w:rPr>
              <w:t>6.</w:t>
            </w:r>
            <w:r w:rsidRPr="005B479F">
              <w:rPr>
                <w:rFonts w:cs="Arial"/>
                <w:b/>
                <w:szCs w:val="20"/>
                <w:lang w:val="en-GB" w:eastAsia="en-AU"/>
              </w:rPr>
              <w:tab/>
              <w:t>Before starting any buildings or works, engineering plans showing a properly prepared design (with computations) for the internal drainage and method of disposal of stormwater from all roofed and sealed areas, including the use of an on-site detention system (if required), must be submitted to Council for approval.  These internal drainage works must be completed to Council’s satisfaction prior to using or occupying any building on the site.</w:t>
            </w:r>
          </w:p>
          <w:p w14:paraId="5A183DAF" w14:textId="77777777" w:rsidR="005B479F" w:rsidRPr="005B479F" w:rsidRDefault="005B479F" w:rsidP="005B479F">
            <w:pPr>
              <w:spacing w:before="0" w:after="240"/>
              <w:ind w:left="720" w:hanging="360"/>
              <w:rPr>
                <w:rFonts w:cs="Arial"/>
                <w:b/>
                <w:szCs w:val="20"/>
                <w:lang w:val="en-GB" w:eastAsia="en-AU"/>
              </w:rPr>
            </w:pPr>
            <w:r w:rsidRPr="005B479F">
              <w:rPr>
                <w:rFonts w:cs="Arial"/>
                <w:b/>
                <w:szCs w:val="20"/>
                <w:lang w:val="en-GB" w:eastAsia="en-AU"/>
              </w:rPr>
              <w:t>7.</w:t>
            </w:r>
            <w:r w:rsidRPr="005B479F">
              <w:rPr>
                <w:rFonts w:cs="Arial"/>
                <w:b/>
                <w:szCs w:val="20"/>
                <w:lang w:val="en-GB" w:eastAsia="en-AU"/>
              </w:rPr>
              <w:tab/>
              <w:t>Prior to using or occupying any building on the site, the permit holder is required to construct at no cost to Council, drainage works between the subject site and the Council nominated point of discharge.  Such drainage works must be designed by a qualified engineer and submitted to and approved by Council.  Computations will also be required to demonstrate that the drainage system will not be overloaded by the new development.  Construction of the drainage system must be carried out in accordance with Council specifications and under Council supervision</w:t>
            </w:r>
          </w:p>
          <w:p w14:paraId="6F033B23" w14:textId="77777777" w:rsidR="005B479F" w:rsidRPr="005B479F" w:rsidRDefault="005B479F" w:rsidP="005B479F">
            <w:pPr>
              <w:spacing w:after="240"/>
              <w:ind w:left="360"/>
              <w:rPr>
                <w:rFonts w:cs="Arial"/>
                <w:b/>
                <w:szCs w:val="20"/>
                <w:lang w:val="en-GB" w:eastAsia="en-AU"/>
              </w:rPr>
            </w:pPr>
            <w:r w:rsidRPr="005B479F">
              <w:rPr>
                <w:rFonts w:cs="Arial"/>
                <w:b/>
                <w:szCs w:val="20"/>
                <w:lang w:val="en-GB" w:eastAsia="en-AU"/>
              </w:rPr>
              <w:t>Layout Not Altered</w:t>
            </w:r>
          </w:p>
          <w:p w14:paraId="6A00A260" w14:textId="77777777" w:rsidR="005B479F" w:rsidRPr="005B479F" w:rsidRDefault="005B479F" w:rsidP="005B479F">
            <w:pPr>
              <w:spacing w:before="0" w:after="240"/>
              <w:ind w:left="720" w:hanging="360"/>
              <w:rPr>
                <w:rFonts w:cs="Arial"/>
                <w:b/>
                <w:szCs w:val="20"/>
                <w:lang w:val="en-GB" w:eastAsia="en-AU"/>
              </w:rPr>
            </w:pPr>
            <w:r w:rsidRPr="005B479F">
              <w:rPr>
                <w:rFonts w:cs="Arial"/>
                <w:b/>
                <w:szCs w:val="20"/>
                <w:lang w:val="en-GB" w:eastAsia="en-AU"/>
              </w:rPr>
              <w:t>8.</w:t>
            </w:r>
            <w:r w:rsidRPr="005B479F">
              <w:rPr>
                <w:rFonts w:cs="Arial"/>
                <w:b/>
                <w:szCs w:val="20"/>
                <w:lang w:val="en-GB" w:eastAsia="en-AU"/>
              </w:rPr>
              <w:tab/>
              <w:t>The development allowed by this permit and shown on the plans and/or schedules endorsed to accompany this permit shall not be amended for any reason without the consent of the Responsible Authority.</w:t>
            </w:r>
          </w:p>
          <w:p w14:paraId="35623609" w14:textId="77777777" w:rsidR="005B479F" w:rsidRPr="005B479F" w:rsidRDefault="005B479F" w:rsidP="005B479F">
            <w:pPr>
              <w:spacing w:before="0" w:after="240"/>
              <w:ind w:left="720" w:hanging="360"/>
              <w:rPr>
                <w:rFonts w:cs="Arial"/>
                <w:b/>
                <w:szCs w:val="20"/>
                <w:lang w:val="en-GB" w:eastAsia="en-AU"/>
              </w:rPr>
            </w:pPr>
            <w:r w:rsidRPr="005B479F">
              <w:rPr>
                <w:rFonts w:cs="Arial"/>
                <w:b/>
                <w:szCs w:val="20"/>
                <w:lang w:val="en-GB" w:eastAsia="en-AU"/>
              </w:rPr>
              <w:t>9.</w:t>
            </w:r>
            <w:r w:rsidRPr="005B479F">
              <w:rPr>
                <w:rFonts w:cs="Arial"/>
                <w:b/>
                <w:szCs w:val="20"/>
                <w:lang w:val="en-GB" w:eastAsia="en-AU"/>
              </w:rPr>
              <w:tab/>
              <w:t xml:space="preserve">Once the development has started it must be continued and completed to the satisfaction of the Responsible Authority. </w:t>
            </w:r>
          </w:p>
          <w:p w14:paraId="13BFC619" w14:textId="77777777" w:rsidR="005B479F" w:rsidRPr="005B479F" w:rsidRDefault="005B479F" w:rsidP="005B479F">
            <w:pPr>
              <w:spacing w:after="240"/>
              <w:ind w:left="360"/>
              <w:rPr>
                <w:rFonts w:cs="Arial"/>
                <w:b/>
                <w:szCs w:val="20"/>
                <w:lang w:val="en-GB" w:eastAsia="en-AU"/>
              </w:rPr>
            </w:pPr>
            <w:r w:rsidRPr="005B479F">
              <w:rPr>
                <w:rFonts w:cs="Arial"/>
                <w:b/>
                <w:szCs w:val="20"/>
                <w:lang w:val="en-GB" w:eastAsia="en-AU"/>
              </w:rPr>
              <w:t>Construction Works</w:t>
            </w:r>
          </w:p>
          <w:p w14:paraId="3F1F63DB" w14:textId="77777777" w:rsidR="005B479F" w:rsidRPr="005B479F" w:rsidRDefault="005B479F" w:rsidP="005B479F">
            <w:pPr>
              <w:spacing w:before="0" w:after="240"/>
              <w:ind w:left="720" w:hanging="360"/>
              <w:rPr>
                <w:rFonts w:cs="Arial"/>
                <w:b/>
                <w:szCs w:val="20"/>
                <w:lang w:val="en-GB" w:eastAsia="en-AU"/>
              </w:rPr>
            </w:pPr>
            <w:r w:rsidRPr="005B479F">
              <w:rPr>
                <w:rFonts w:cs="Arial"/>
                <w:b/>
                <w:szCs w:val="20"/>
                <w:lang w:val="en-GB" w:eastAsia="en-AU"/>
              </w:rPr>
              <w:t>10.</w:t>
            </w:r>
            <w:r w:rsidRPr="005B479F">
              <w:rPr>
                <w:rFonts w:cs="Arial"/>
                <w:b/>
                <w:szCs w:val="20"/>
                <w:lang w:val="en-GB" w:eastAsia="en-AU"/>
              </w:rPr>
              <w:tab/>
              <w:t>Any litter generated by building activities on the site shall be collected and stored in an appropriate enclosure which complies with Council’s Code of Practice for building/development sites.  The enclosures shall be regularly emptied and maintained such that no litter overspills onto adjoining land.  Prior to occupation and/or use of the building, all litter shall be completely removed from the site.</w:t>
            </w:r>
          </w:p>
          <w:p w14:paraId="324699EF" w14:textId="77777777" w:rsidR="005B479F" w:rsidRPr="005B479F" w:rsidRDefault="005B479F" w:rsidP="005B479F">
            <w:pPr>
              <w:tabs>
                <w:tab w:val="left" w:pos="567"/>
                <w:tab w:val="left" w:pos="1134"/>
              </w:tabs>
              <w:spacing w:before="0" w:line="264" w:lineRule="auto"/>
              <w:ind w:left="720" w:hanging="360"/>
              <w:rPr>
                <w:rFonts w:cs="Arial"/>
                <w:b/>
              </w:rPr>
            </w:pPr>
            <w:r w:rsidRPr="005B479F">
              <w:rPr>
                <w:rFonts w:cs="Arial"/>
                <w:b/>
              </w:rPr>
              <w:t>11.</w:t>
            </w:r>
            <w:r w:rsidRPr="005B479F">
              <w:rPr>
                <w:rFonts w:cs="Arial"/>
                <w:b/>
              </w:rPr>
              <w:tab/>
              <w:t>During the construction phase, vehicles leaving the site must not deposit mud or other materials on roadways. Any mud or other materials deposited on roadways as a result of construction works on the site must be cleaned to the satisfaction of the Responsible Authority within two hours of it being deposited.</w:t>
            </w:r>
          </w:p>
          <w:p w14:paraId="598C2357" w14:textId="77777777" w:rsidR="005B479F" w:rsidRPr="005B479F" w:rsidRDefault="005B479F" w:rsidP="005B479F">
            <w:pPr>
              <w:tabs>
                <w:tab w:val="left" w:pos="567"/>
                <w:tab w:val="left" w:pos="1134"/>
              </w:tabs>
              <w:spacing w:line="264" w:lineRule="auto"/>
              <w:ind w:left="720"/>
              <w:rPr>
                <w:rFonts w:cs="Arial"/>
                <w:b/>
              </w:rPr>
            </w:pPr>
          </w:p>
          <w:p w14:paraId="70349F50" w14:textId="77777777" w:rsidR="005B479F" w:rsidRPr="005B479F" w:rsidRDefault="005B479F" w:rsidP="005B479F">
            <w:pPr>
              <w:spacing w:before="0" w:after="240"/>
              <w:ind w:left="720" w:hanging="360"/>
              <w:rPr>
                <w:rFonts w:cs="Arial"/>
                <w:b/>
                <w:szCs w:val="20"/>
                <w:lang w:val="en-GB" w:eastAsia="en-AU"/>
              </w:rPr>
            </w:pPr>
            <w:r w:rsidRPr="005B479F">
              <w:rPr>
                <w:rFonts w:cs="Arial"/>
                <w:b/>
                <w:szCs w:val="20"/>
                <w:lang w:val="en-GB" w:eastAsia="en-AU"/>
              </w:rPr>
              <w:t>12.</w:t>
            </w:r>
            <w:r w:rsidRPr="005B479F">
              <w:rPr>
                <w:rFonts w:cs="Arial"/>
                <w:b/>
                <w:szCs w:val="20"/>
                <w:lang w:val="en-GB" w:eastAsia="en-AU"/>
              </w:rPr>
              <w:tab/>
              <w:t>The permit holder shall be responsible to meet all costs associated with reinstatement and/or alterations to Council or other Public Authority assets deemed necessary by such Authorities as a result of the development.  The permit holder shall be responsible for obtaining prior specific written approval for any works involving the alteration of Council or other Public Authority assets.</w:t>
            </w:r>
          </w:p>
          <w:p w14:paraId="2DD0B0AE" w14:textId="77777777" w:rsidR="005B479F" w:rsidRPr="005B479F" w:rsidRDefault="005B479F" w:rsidP="005B479F">
            <w:pPr>
              <w:spacing w:before="0" w:after="240"/>
              <w:ind w:left="720" w:hanging="360"/>
              <w:rPr>
                <w:rFonts w:cs="Arial"/>
                <w:b/>
                <w:szCs w:val="20"/>
                <w:lang w:val="en-GB" w:eastAsia="en-AU"/>
              </w:rPr>
            </w:pPr>
            <w:r w:rsidRPr="005B479F">
              <w:rPr>
                <w:rFonts w:cs="Arial"/>
                <w:b/>
                <w:szCs w:val="20"/>
                <w:lang w:val="en-GB" w:eastAsia="en-AU"/>
              </w:rPr>
              <w:t>13.</w:t>
            </w:r>
            <w:r w:rsidRPr="005B479F">
              <w:rPr>
                <w:rFonts w:cs="Arial"/>
                <w:b/>
                <w:szCs w:val="20"/>
                <w:lang w:val="en-GB" w:eastAsia="en-AU"/>
              </w:rPr>
              <w:tab/>
              <w:t>At all times during the construction phase of the development, the permit holder shall take measures to ensure that pedestrians are able to use with safety any footpath along the boundaries of the site.</w:t>
            </w:r>
          </w:p>
          <w:p w14:paraId="3A16DD5A" w14:textId="77777777" w:rsidR="005B479F" w:rsidRPr="005B479F" w:rsidRDefault="005B479F" w:rsidP="005B479F">
            <w:pPr>
              <w:spacing w:after="240"/>
              <w:ind w:left="360"/>
              <w:rPr>
                <w:rFonts w:cs="Arial"/>
                <w:b/>
                <w:szCs w:val="20"/>
                <w:lang w:val="en-GB" w:eastAsia="en-AU"/>
              </w:rPr>
            </w:pPr>
            <w:bookmarkStart w:id="254" w:name="_Toc21341302"/>
            <w:bookmarkStart w:id="255" w:name="_Toc21341887"/>
            <w:r w:rsidRPr="005B479F">
              <w:rPr>
                <w:rFonts w:cs="Arial"/>
                <w:b/>
                <w:szCs w:val="20"/>
                <w:lang w:val="en-GB" w:eastAsia="en-AU"/>
              </w:rPr>
              <w:t>Materials on Roadway</w:t>
            </w:r>
            <w:bookmarkEnd w:id="254"/>
            <w:bookmarkEnd w:id="255"/>
          </w:p>
          <w:p w14:paraId="1A368CE1" w14:textId="77777777" w:rsidR="005B479F" w:rsidRPr="005B479F" w:rsidRDefault="005B479F" w:rsidP="005B479F">
            <w:pPr>
              <w:spacing w:before="0" w:after="240"/>
              <w:ind w:left="720" w:hanging="360"/>
              <w:rPr>
                <w:rFonts w:cs="Arial"/>
                <w:b/>
                <w:szCs w:val="20"/>
                <w:lang w:val="en-GB" w:eastAsia="en-AU"/>
              </w:rPr>
            </w:pPr>
            <w:r w:rsidRPr="005B479F">
              <w:rPr>
                <w:rFonts w:cs="Arial"/>
                <w:b/>
                <w:szCs w:val="20"/>
                <w:lang w:val="en-GB" w:eastAsia="en-AU"/>
              </w:rPr>
              <w:t>14.</w:t>
            </w:r>
            <w:r w:rsidRPr="005B479F">
              <w:rPr>
                <w:rFonts w:cs="Arial"/>
                <w:b/>
                <w:szCs w:val="20"/>
                <w:lang w:val="en-GB" w:eastAsia="en-AU"/>
              </w:rPr>
              <w:tab/>
              <w:t xml:space="preserve">During the construction phase, any mud or other materials deposited on roadways as a result of construction works on the site must be cleaned to the satisfaction of the Responsible Authority within two hours of it being deposited.  </w:t>
            </w:r>
          </w:p>
          <w:p w14:paraId="39C75CA5" w14:textId="77777777" w:rsidR="005B479F" w:rsidRPr="005B479F" w:rsidRDefault="005B479F" w:rsidP="005B479F">
            <w:pPr>
              <w:spacing w:after="240"/>
              <w:ind w:left="360"/>
              <w:rPr>
                <w:rFonts w:cs="Arial"/>
                <w:b/>
                <w:szCs w:val="20"/>
                <w:lang w:val="en-GB" w:eastAsia="en-AU"/>
              </w:rPr>
            </w:pPr>
            <w:bookmarkStart w:id="256" w:name="_Toc21341303"/>
            <w:bookmarkStart w:id="257" w:name="_Toc21341888"/>
            <w:r w:rsidRPr="005B479F">
              <w:rPr>
                <w:rFonts w:cs="Arial"/>
                <w:b/>
                <w:szCs w:val="20"/>
                <w:lang w:val="en-GB" w:eastAsia="en-AU"/>
              </w:rPr>
              <w:t xml:space="preserve">Vehicle Washing </w:t>
            </w:r>
            <w:bookmarkEnd w:id="256"/>
            <w:bookmarkEnd w:id="257"/>
          </w:p>
          <w:p w14:paraId="3039F5AB" w14:textId="77777777" w:rsidR="005B479F" w:rsidRPr="005B479F" w:rsidRDefault="005B479F" w:rsidP="005B479F">
            <w:pPr>
              <w:spacing w:before="0" w:after="240"/>
              <w:ind w:left="720" w:hanging="360"/>
              <w:rPr>
                <w:rFonts w:cs="Arial"/>
                <w:b/>
                <w:szCs w:val="20"/>
                <w:lang w:val="en-GB" w:eastAsia="en-AU"/>
              </w:rPr>
            </w:pPr>
            <w:r w:rsidRPr="005B479F">
              <w:rPr>
                <w:rFonts w:cs="Arial"/>
                <w:b/>
                <w:szCs w:val="20"/>
                <w:lang w:val="en-GB" w:eastAsia="en-AU"/>
              </w:rPr>
              <w:t>15.</w:t>
            </w:r>
            <w:r w:rsidRPr="005B479F">
              <w:rPr>
                <w:rFonts w:cs="Arial"/>
                <w:b/>
                <w:szCs w:val="20"/>
                <w:lang w:val="en-GB" w:eastAsia="en-AU"/>
              </w:rPr>
              <w:tab/>
              <w:t>A concrete paved washing bay must be constructed so that all waste water drains to an oil and silt interceptor trap then discharges to an approved outlet to the satisfaction of the Responsible Authority.</w:t>
            </w:r>
          </w:p>
          <w:p w14:paraId="3A925ECA" w14:textId="77777777" w:rsidR="005B479F" w:rsidRPr="005B479F" w:rsidRDefault="005B479F" w:rsidP="005B479F">
            <w:pPr>
              <w:spacing w:after="240"/>
              <w:ind w:left="360"/>
              <w:rPr>
                <w:rFonts w:cs="Arial"/>
                <w:b/>
                <w:szCs w:val="20"/>
                <w:lang w:val="en-GB" w:eastAsia="en-AU"/>
              </w:rPr>
            </w:pPr>
            <w:r w:rsidRPr="005B479F">
              <w:rPr>
                <w:rFonts w:cs="Arial"/>
                <w:b/>
                <w:szCs w:val="20"/>
                <w:lang w:val="en-GB" w:eastAsia="en-AU"/>
              </w:rPr>
              <w:t>Stormwater Management</w:t>
            </w:r>
          </w:p>
          <w:p w14:paraId="1C4B31AB" w14:textId="77777777" w:rsidR="005B479F" w:rsidRPr="005B479F" w:rsidRDefault="005B479F" w:rsidP="005B479F">
            <w:pPr>
              <w:spacing w:before="0" w:after="240"/>
              <w:ind w:left="720" w:hanging="360"/>
              <w:rPr>
                <w:rFonts w:cs="Arial"/>
                <w:b/>
                <w:szCs w:val="20"/>
                <w:lang w:val="en-GB" w:eastAsia="en-AU"/>
              </w:rPr>
            </w:pPr>
            <w:r w:rsidRPr="005B479F">
              <w:rPr>
                <w:rFonts w:cs="Arial"/>
                <w:b/>
                <w:szCs w:val="20"/>
                <w:lang w:val="en-GB" w:eastAsia="en-AU"/>
              </w:rPr>
              <w:t>16.</w:t>
            </w:r>
            <w:r w:rsidRPr="005B479F">
              <w:rPr>
                <w:rFonts w:cs="Arial"/>
                <w:b/>
                <w:szCs w:val="20"/>
                <w:lang w:val="en-GB" w:eastAsia="en-AU"/>
              </w:rPr>
              <w:tab/>
              <w:t>Before the use of the development allowed by this permit starts, stormwater management works shown on the endorsed plan must be completed and then maintained to the satisfaction of the Responsible Authority.</w:t>
            </w:r>
          </w:p>
          <w:p w14:paraId="0BBD2F23" w14:textId="77777777" w:rsidR="005B479F" w:rsidRPr="005B479F" w:rsidRDefault="005B479F" w:rsidP="005B479F">
            <w:pPr>
              <w:spacing w:after="240"/>
              <w:ind w:left="360"/>
              <w:rPr>
                <w:rFonts w:cs="Arial"/>
                <w:b/>
                <w:szCs w:val="20"/>
                <w:lang w:val="en-GB" w:eastAsia="en-AU"/>
              </w:rPr>
            </w:pPr>
            <w:bookmarkStart w:id="258" w:name="_Toc21341255"/>
            <w:bookmarkStart w:id="259" w:name="_Toc21341840"/>
            <w:r w:rsidRPr="005B479F">
              <w:rPr>
                <w:rFonts w:cs="Arial"/>
                <w:b/>
                <w:szCs w:val="20"/>
                <w:lang w:val="en-GB" w:eastAsia="en-AU"/>
              </w:rPr>
              <w:t>Car Park Construction</w:t>
            </w:r>
            <w:bookmarkEnd w:id="258"/>
            <w:bookmarkEnd w:id="259"/>
          </w:p>
          <w:p w14:paraId="73C60629" w14:textId="77777777" w:rsidR="005B479F" w:rsidRPr="005B479F" w:rsidRDefault="005B479F" w:rsidP="005B479F">
            <w:pPr>
              <w:spacing w:before="0" w:after="240"/>
              <w:ind w:left="720" w:hanging="360"/>
              <w:rPr>
                <w:rFonts w:cs="Arial"/>
                <w:b/>
                <w:szCs w:val="20"/>
                <w:lang w:val="en-GB" w:eastAsia="en-AU"/>
              </w:rPr>
            </w:pPr>
            <w:r w:rsidRPr="005B479F">
              <w:rPr>
                <w:rFonts w:cs="Arial"/>
                <w:b/>
                <w:szCs w:val="20"/>
                <w:lang w:val="en-GB" w:eastAsia="en-AU"/>
              </w:rPr>
              <w:t>17.</w:t>
            </w:r>
            <w:r w:rsidRPr="005B479F">
              <w:rPr>
                <w:rFonts w:cs="Arial"/>
                <w:b/>
                <w:szCs w:val="20"/>
                <w:lang w:val="en-GB" w:eastAsia="en-AU"/>
              </w:rPr>
              <w:tab/>
              <w:t>Before the use commences and / or occupation of the development hereby permitted, the area(s) set aside for the parking of vehicles and access lanes as shown on the endorsed plans must be:</w:t>
            </w:r>
          </w:p>
          <w:p w14:paraId="0EE758CB" w14:textId="77777777" w:rsidR="005B479F" w:rsidRPr="005B479F" w:rsidRDefault="005B479F" w:rsidP="005B479F">
            <w:pPr>
              <w:spacing w:before="0" w:after="120"/>
              <w:ind w:left="1434" w:hanging="360"/>
              <w:rPr>
                <w:rFonts w:cs="Arial"/>
                <w:b/>
                <w:szCs w:val="20"/>
                <w:lang w:val="en-GB" w:eastAsia="en-AU"/>
              </w:rPr>
            </w:pPr>
            <w:r w:rsidRPr="005B479F">
              <w:rPr>
                <w:rFonts w:cs="Arial"/>
                <w:b/>
                <w:szCs w:val="20"/>
                <w:lang w:val="en-GB" w:eastAsia="en-AU"/>
              </w:rPr>
              <w:t>a.</w:t>
            </w:r>
            <w:r w:rsidRPr="005B479F">
              <w:rPr>
                <w:rFonts w:cs="Arial"/>
                <w:b/>
                <w:szCs w:val="20"/>
                <w:lang w:val="en-GB" w:eastAsia="en-AU"/>
              </w:rPr>
              <w:tab/>
              <w:t>Constructed.</w:t>
            </w:r>
          </w:p>
          <w:p w14:paraId="5C462E00" w14:textId="77777777" w:rsidR="005B479F" w:rsidRPr="005B479F" w:rsidRDefault="005B479F" w:rsidP="005B479F">
            <w:pPr>
              <w:spacing w:before="0" w:after="120"/>
              <w:ind w:left="1434" w:hanging="360"/>
              <w:rPr>
                <w:rFonts w:cs="Arial"/>
                <w:b/>
                <w:szCs w:val="20"/>
                <w:lang w:val="en-GB" w:eastAsia="en-AU"/>
              </w:rPr>
            </w:pPr>
            <w:r w:rsidRPr="005B479F">
              <w:rPr>
                <w:rFonts w:cs="Arial"/>
                <w:b/>
                <w:szCs w:val="20"/>
                <w:lang w:val="en-GB" w:eastAsia="en-AU"/>
              </w:rPr>
              <w:t>b.</w:t>
            </w:r>
            <w:r w:rsidRPr="005B479F">
              <w:rPr>
                <w:rFonts w:cs="Arial"/>
                <w:b/>
                <w:szCs w:val="20"/>
                <w:lang w:val="en-GB" w:eastAsia="en-AU"/>
              </w:rPr>
              <w:tab/>
              <w:t>Properly formed to such levels that they can be used in accordance with the plans.</w:t>
            </w:r>
          </w:p>
          <w:p w14:paraId="0B5F9011" w14:textId="77777777" w:rsidR="005B479F" w:rsidRPr="005B479F" w:rsidRDefault="005B479F" w:rsidP="005B479F">
            <w:pPr>
              <w:spacing w:before="0" w:after="120"/>
              <w:ind w:left="1434" w:hanging="360"/>
              <w:rPr>
                <w:rFonts w:cs="Arial"/>
                <w:b/>
                <w:szCs w:val="20"/>
                <w:lang w:val="en-GB" w:eastAsia="en-AU"/>
              </w:rPr>
            </w:pPr>
            <w:r w:rsidRPr="005B479F">
              <w:rPr>
                <w:rFonts w:cs="Arial"/>
                <w:b/>
                <w:szCs w:val="20"/>
                <w:lang w:val="en-GB" w:eastAsia="en-AU"/>
              </w:rPr>
              <w:t>c.</w:t>
            </w:r>
            <w:r w:rsidRPr="005B479F">
              <w:rPr>
                <w:rFonts w:cs="Arial"/>
                <w:b/>
                <w:szCs w:val="20"/>
                <w:lang w:val="en-GB" w:eastAsia="en-AU"/>
              </w:rPr>
              <w:tab/>
              <w:t>Surfaced with an all-weather sealcoat or treated to the satisfaction of the Responsible Authority to prevent dust and gravel being emitted from the site.</w:t>
            </w:r>
          </w:p>
          <w:p w14:paraId="6C269C63" w14:textId="77777777" w:rsidR="005B479F" w:rsidRPr="005B479F" w:rsidRDefault="005B479F" w:rsidP="005B479F">
            <w:pPr>
              <w:spacing w:before="0" w:after="120"/>
              <w:ind w:left="1434" w:hanging="360"/>
              <w:rPr>
                <w:rFonts w:cs="Arial"/>
                <w:b/>
                <w:szCs w:val="20"/>
                <w:lang w:val="en-GB" w:eastAsia="en-AU"/>
              </w:rPr>
            </w:pPr>
            <w:r w:rsidRPr="005B479F">
              <w:rPr>
                <w:rFonts w:cs="Arial"/>
                <w:b/>
                <w:szCs w:val="20"/>
                <w:lang w:val="en-GB" w:eastAsia="en-AU"/>
              </w:rPr>
              <w:t>d.</w:t>
            </w:r>
            <w:r w:rsidRPr="005B479F">
              <w:rPr>
                <w:rFonts w:cs="Arial"/>
                <w:b/>
                <w:szCs w:val="20"/>
                <w:lang w:val="en-GB" w:eastAsia="en-AU"/>
              </w:rPr>
              <w:tab/>
              <w:t>Drained and maintained.</w:t>
            </w:r>
          </w:p>
          <w:p w14:paraId="204A755B" w14:textId="77777777" w:rsidR="005B479F" w:rsidRPr="005B479F" w:rsidRDefault="005B479F" w:rsidP="005B479F">
            <w:pPr>
              <w:spacing w:before="0" w:after="120"/>
              <w:ind w:left="1434" w:hanging="360"/>
              <w:rPr>
                <w:rFonts w:cs="Arial"/>
                <w:b/>
                <w:szCs w:val="20"/>
                <w:lang w:val="en-GB" w:eastAsia="en-AU"/>
              </w:rPr>
            </w:pPr>
            <w:r w:rsidRPr="005B479F">
              <w:rPr>
                <w:rFonts w:cs="Arial"/>
                <w:b/>
                <w:szCs w:val="20"/>
                <w:lang w:val="en-GB" w:eastAsia="en-AU"/>
              </w:rPr>
              <w:t>e.</w:t>
            </w:r>
            <w:r w:rsidRPr="005B479F">
              <w:rPr>
                <w:rFonts w:cs="Arial"/>
                <w:b/>
                <w:szCs w:val="20"/>
                <w:lang w:val="en-GB" w:eastAsia="en-AU"/>
              </w:rPr>
              <w:tab/>
              <w:t>Line marked to indicate each car space and all access lanes.</w:t>
            </w:r>
          </w:p>
          <w:p w14:paraId="6384F368" w14:textId="77777777" w:rsidR="005B479F" w:rsidRPr="005B479F" w:rsidRDefault="005B479F" w:rsidP="005B479F">
            <w:pPr>
              <w:spacing w:before="0" w:after="120"/>
              <w:ind w:left="1434" w:hanging="360"/>
              <w:rPr>
                <w:rFonts w:cs="Arial"/>
                <w:b/>
                <w:szCs w:val="20"/>
                <w:lang w:val="en-GB" w:eastAsia="en-AU"/>
              </w:rPr>
            </w:pPr>
            <w:r w:rsidRPr="005B479F">
              <w:rPr>
                <w:rFonts w:cs="Arial"/>
                <w:b/>
                <w:szCs w:val="20"/>
                <w:lang w:val="en-GB" w:eastAsia="en-AU"/>
              </w:rPr>
              <w:t>f.</w:t>
            </w:r>
            <w:r w:rsidRPr="005B479F">
              <w:rPr>
                <w:rFonts w:cs="Arial"/>
                <w:b/>
                <w:szCs w:val="20"/>
                <w:lang w:val="en-GB" w:eastAsia="en-AU"/>
              </w:rPr>
              <w:tab/>
              <w:t>Clearly marked to show the direction of traffic along access lanes and driveways.</w:t>
            </w:r>
          </w:p>
          <w:p w14:paraId="7E7AC454" w14:textId="77777777" w:rsidR="005B479F" w:rsidRPr="005B479F" w:rsidRDefault="005B479F" w:rsidP="005B479F">
            <w:pPr>
              <w:spacing w:after="240"/>
              <w:ind w:left="720"/>
              <w:rPr>
                <w:rFonts w:cs="Arial"/>
                <w:b/>
                <w:szCs w:val="20"/>
                <w:lang w:val="en-GB" w:eastAsia="en-AU"/>
              </w:rPr>
            </w:pPr>
            <w:r w:rsidRPr="005B479F">
              <w:rPr>
                <w:rFonts w:cs="Arial"/>
                <w:b/>
                <w:szCs w:val="20"/>
                <w:lang w:val="en-GB" w:eastAsia="en-AU"/>
              </w:rPr>
              <w:t xml:space="preserve">to the satisfaction of the Responsible Authority. </w:t>
            </w:r>
          </w:p>
          <w:p w14:paraId="46CACBC4" w14:textId="77777777" w:rsidR="005B479F" w:rsidRPr="005B479F" w:rsidRDefault="005B479F" w:rsidP="005B479F">
            <w:pPr>
              <w:spacing w:after="240"/>
              <w:ind w:left="720"/>
              <w:rPr>
                <w:rFonts w:cs="Arial"/>
                <w:b/>
                <w:szCs w:val="20"/>
                <w:lang w:val="en-GB" w:eastAsia="en-AU"/>
              </w:rPr>
            </w:pPr>
            <w:r w:rsidRPr="005B479F">
              <w:rPr>
                <w:rFonts w:cs="Arial"/>
                <w:b/>
                <w:szCs w:val="20"/>
                <w:lang w:val="en-GB" w:eastAsia="en-AU"/>
              </w:rPr>
              <w:t>Car spaces, access lanes and driveways must be kept available for these purposes at all times, to the satisfaction of the Responsible Authority.</w:t>
            </w:r>
          </w:p>
          <w:p w14:paraId="6CF804C7" w14:textId="77777777" w:rsidR="005B479F" w:rsidRPr="005B479F" w:rsidRDefault="005B479F" w:rsidP="005B479F">
            <w:pPr>
              <w:spacing w:before="0" w:after="240"/>
              <w:ind w:left="720" w:hanging="360"/>
              <w:rPr>
                <w:rFonts w:cs="Arial"/>
                <w:b/>
                <w:szCs w:val="20"/>
                <w:lang w:val="en-GB" w:eastAsia="en-AU"/>
              </w:rPr>
            </w:pPr>
            <w:r w:rsidRPr="005B479F">
              <w:rPr>
                <w:rFonts w:cs="Arial"/>
                <w:b/>
                <w:szCs w:val="20"/>
                <w:lang w:val="en-GB" w:eastAsia="en-AU"/>
              </w:rPr>
              <w:t>18.</w:t>
            </w:r>
            <w:r w:rsidRPr="005B479F">
              <w:rPr>
                <w:rFonts w:cs="Arial"/>
                <w:b/>
                <w:szCs w:val="20"/>
                <w:lang w:val="en-GB" w:eastAsia="en-AU"/>
              </w:rPr>
              <w:tab/>
              <w:t>In areas set aside for car parking, measures must be taken to the satisfaction of the Responsible Authority to prevent damage to fences or landscaped areas.</w:t>
            </w:r>
          </w:p>
          <w:p w14:paraId="01DC39B0" w14:textId="77777777" w:rsidR="005B479F" w:rsidRPr="005B479F" w:rsidRDefault="005B479F" w:rsidP="005B479F">
            <w:pPr>
              <w:spacing w:after="240"/>
              <w:ind w:left="360"/>
              <w:rPr>
                <w:rFonts w:cs="Arial"/>
                <w:b/>
                <w:szCs w:val="20"/>
                <w:lang w:val="en-GB" w:eastAsia="en-AU"/>
              </w:rPr>
            </w:pPr>
            <w:r w:rsidRPr="005B479F">
              <w:rPr>
                <w:rFonts w:cs="Arial"/>
                <w:b/>
                <w:szCs w:val="20"/>
                <w:lang w:val="en-GB" w:eastAsia="en-AU"/>
              </w:rPr>
              <w:t xml:space="preserve">Sustainability Compliance Inspection &amp; Report </w:t>
            </w:r>
          </w:p>
          <w:p w14:paraId="789DBDEC" w14:textId="77777777" w:rsidR="005B479F" w:rsidRPr="005B479F" w:rsidRDefault="005B479F" w:rsidP="005B479F">
            <w:pPr>
              <w:widowControl w:val="0"/>
              <w:tabs>
                <w:tab w:val="left" w:pos="567"/>
              </w:tabs>
              <w:spacing w:before="0"/>
              <w:ind w:left="720" w:right="115" w:hanging="360"/>
              <w:rPr>
                <w:rFonts w:cs="Arial"/>
                <w:b/>
              </w:rPr>
            </w:pPr>
            <w:r w:rsidRPr="005B479F">
              <w:rPr>
                <w:rFonts w:cs="Arial"/>
                <w:b/>
              </w:rPr>
              <w:t>19.</w:t>
            </w:r>
            <w:r w:rsidRPr="005B479F">
              <w:rPr>
                <w:rFonts w:cs="Arial"/>
                <w:b/>
              </w:rPr>
              <w:tab/>
              <w:t xml:space="preserve">Prior to the occupation of any building approved under this permit, a compliance inspection and report prepared by a suitably qualified person or company, must be submitted to the Responsible Authority. </w:t>
            </w:r>
          </w:p>
          <w:p w14:paraId="568BEE49" w14:textId="77777777" w:rsidR="005B479F" w:rsidRPr="005B479F" w:rsidRDefault="005B479F" w:rsidP="005B479F">
            <w:pPr>
              <w:widowControl w:val="0"/>
              <w:tabs>
                <w:tab w:val="left" w:pos="567"/>
              </w:tabs>
              <w:spacing w:before="0"/>
              <w:ind w:left="720" w:right="115"/>
              <w:rPr>
                <w:rFonts w:cs="Arial"/>
                <w:b/>
              </w:rPr>
            </w:pPr>
          </w:p>
          <w:p w14:paraId="5141587C" w14:textId="77777777" w:rsidR="005B479F" w:rsidRPr="005B479F" w:rsidRDefault="005B479F" w:rsidP="005B479F">
            <w:pPr>
              <w:widowControl w:val="0"/>
              <w:tabs>
                <w:tab w:val="left" w:pos="567"/>
              </w:tabs>
              <w:spacing w:before="0"/>
              <w:ind w:left="720" w:right="115"/>
              <w:rPr>
                <w:rFonts w:cs="Arial"/>
                <w:b/>
              </w:rPr>
            </w:pPr>
            <w:r w:rsidRPr="005B479F">
              <w:rPr>
                <w:rFonts w:cs="Arial"/>
                <w:b/>
              </w:rPr>
              <w:t>The compliance report must be to the satisfaction of the Responsible Authority and must confirm that all sustainability measures notated on the plans as required under Condition 1.f. and Condition 4 have been implemented in accordance with the approved documentation.</w:t>
            </w:r>
          </w:p>
          <w:p w14:paraId="52EC7173" w14:textId="77777777" w:rsidR="005B479F" w:rsidRPr="005B479F" w:rsidRDefault="005B479F" w:rsidP="005B479F">
            <w:pPr>
              <w:spacing w:after="240"/>
              <w:ind w:left="360"/>
              <w:rPr>
                <w:rFonts w:cs="Arial"/>
                <w:b/>
                <w:szCs w:val="20"/>
                <w:lang w:val="en-GB" w:eastAsia="en-AU"/>
              </w:rPr>
            </w:pPr>
            <w:r w:rsidRPr="005B479F">
              <w:rPr>
                <w:rFonts w:cs="Arial"/>
                <w:b/>
                <w:szCs w:val="20"/>
                <w:lang w:val="en-GB" w:eastAsia="en-AU"/>
              </w:rPr>
              <w:t>Completion of Development</w:t>
            </w:r>
          </w:p>
          <w:p w14:paraId="53C931E7" w14:textId="77777777" w:rsidR="005B479F" w:rsidRPr="005B479F" w:rsidRDefault="005B479F" w:rsidP="005B479F">
            <w:pPr>
              <w:spacing w:before="0" w:after="240"/>
              <w:ind w:left="720" w:hanging="360"/>
              <w:rPr>
                <w:rFonts w:cs="Arial"/>
                <w:b/>
                <w:szCs w:val="20"/>
                <w:lang w:val="en-GB" w:eastAsia="en-AU"/>
              </w:rPr>
            </w:pPr>
            <w:r w:rsidRPr="005B479F">
              <w:rPr>
                <w:rFonts w:cs="Arial"/>
                <w:b/>
                <w:szCs w:val="20"/>
                <w:lang w:val="en-GB" w:eastAsia="en-AU"/>
              </w:rPr>
              <w:t>20.</w:t>
            </w:r>
            <w:r w:rsidRPr="005B479F">
              <w:rPr>
                <w:rFonts w:cs="Arial"/>
                <w:b/>
                <w:szCs w:val="20"/>
                <w:lang w:val="en-GB" w:eastAsia="en-AU"/>
              </w:rPr>
              <w:tab/>
              <w:t>Upon completion of all buildings and works authorised by this permit the permit holder must notify the Responsible Authority of the satisfactory completion of the development and compliance with all relevant conditions.</w:t>
            </w:r>
          </w:p>
          <w:p w14:paraId="688C3EB0" w14:textId="77777777" w:rsidR="005B479F" w:rsidRPr="005B479F" w:rsidRDefault="005B479F" w:rsidP="005B479F">
            <w:pPr>
              <w:spacing w:after="240"/>
              <w:ind w:left="360"/>
              <w:rPr>
                <w:rFonts w:cs="Arial"/>
                <w:b/>
                <w:szCs w:val="20"/>
                <w:lang w:val="en-GB" w:eastAsia="en-AU"/>
              </w:rPr>
            </w:pPr>
            <w:r w:rsidRPr="005B479F">
              <w:rPr>
                <w:rFonts w:cs="Arial"/>
                <w:b/>
                <w:szCs w:val="20"/>
                <w:lang w:val="en-GB" w:eastAsia="en-AU"/>
              </w:rPr>
              <w:t>Dust Mitigation Requirements</w:t>
            </w:r>
          </w:p>
          <w:p w14:paraId="674DC29F" w14:textId="77777777" w:rsidR="005B479F" w:rsidRPr="005B479F" w:rsidRDefault="005B479F" w:rsidP="005B479F">
            <w:pPr>
              <w:tabs>
                <w:tab w:val="left" w:pos="567"/>
                <w:tab w:val="left" w:pos="1134"/>
              </w:tabs>
              <w:spacing w:before="0" w:line="264" w:lineRule="auto"/>
              <w:ind w:left="720" w:hanging="360"/>
              <w:rPr>
                <w:rFonts w:cs="Arial"/>
                <w:b/>
              </w:rPr>
            </w:pPr>
            <w:r w:rsidRPr="005B479F">
              <w:rPr>
                <w:rFonts w:cs="Arial"/>
                <w:b/>
              </w:rPr>
              <w:t>21.</w:t>
            </w:r>
            <w:r w:rsidRPr="005B479F">
              <w:rPr>
                <w:rFonts w:cs="Arial"/>
                <w:b/>
              </w:rPr>
              <w:tab/>
              <w:t>The permit holder must ensure:</w:t>
            </w:r>
          </w:p>
          <w:p w14:paraId="2D30420D" w14:textId="77777777" w:rsidR="005B479F" w:rsidRPr="005B479F" w:rsidRDefault="005B479F" w:rsidP="005B479F">
            <w:pPr>
              <w:spacing w:before="0"/>
              <w:ind w:left="1080" w:hanging="360"/>
              <w:jc w:val="left"/>
              <w:rPr>
                <w:b/>
                <w:szCs w:val="22"/>
              </w:rPr>
            </w:pPr>
            <w:r w:rsidRPr="005B479F">
              <w:rPr>
                <w:rFonts w:ascii="Symbol" w:hAnsi="Symbol"/>
                <w:szCs w:val="22"/>
              </w:rPr>
              <w:t></w:t>
            </w:r>
            <w:r w:rsidRPr="005B479F">
              <w:rPr>
                <w:rFonts w:ascii="Symbol" w:hAnsi="Symbol"/>
                <w:szCs w:val="22"/>
              </w:rPr>
              <w:tab/>
            </w:r>
            <w:r w:rsidRPr="005B479F">
              <w:rPr>
                <w:rFonts w:cs="Arial"/>
                <w:b/>
                <w:szCs w:val="22"/>
              </w:rPr>
              <w:t>If the dust extraction or augers fail, the plant must be shut down until such time as the dust extraction or augers are repaired and fully operational; and</w:t>
            </w:r>
          </w:p>
          <w:p w14:paraId="2F62C2F7" w14:textId="77777777" w:rsidR="005B479F" w:rsidRPr="005B479F" w:rsidRDefault="005B479F" w:rsidP="005B479F">
            <w:pPr>
              <w:spacing w:before="0"/>
              <w:ind w:left="1080" w:hanging="360"/>
              <w:jc w:val="left"/>
              <w:rPr>
                <w:b/>
                <w:szCs w:val="22"/>
              </w:rPr>
            </w:pPr>
            <w:r w:rsidRPr="005B479F">
              <w:rPr>
                <w:rFonts w:ascii="Symbol" w:hAnsi="Symbol"/>
                <w:szCs w:val="22"/>
              </w:rPr>
              <w:t></w:t>
            </w:r>
            <w:r w:rsidRPr="005B479F">
              <w:rPr>
                <w:rFonts w:ascii="Symbol" w:hAnsi="Symbol"/>
                <w:szCs w:val="22"/>
              </w:rPr>
              <w:tab/>
            </w:r>
            <w:r w:rsidRPr="005B479F">
              <w:rPr>
                <w:rFonts w:cs="Arial"/>
                <w:b/>
                <w:szCs w:val="22"/>
              </w:rPr>
              <w:t>If the dust extraction or augers fail, a vacuum system must be employed to extract the dust and ensure it is not emitted to air</w:t>
            </w:r>
            <w:r w:rsidRPr="005B479F">
              <w:rPr>
                <w:rFonts w:cs="Arial"/>
                <w:b/>
                <w:i/>
                <w:iCs/>
                <w:szCs w:val="22"/>
              </w:rPr>
              <w:t>.</w:t>
            </w:r>
          </w:p>
          <w:p w14:paraId="7ADE5A30" w14:textId="77777777" w:rsidR="005B479F" w:rsidRPr="005B479F" w:rsidRDefault="005B479F" w:rsidP="005B479F">
            <w:pPr>
              <w:spacing w:after="240"/>
              <w:ind w:left="360"/>
              <w:rPr>
                <w:rFonts w:cs="Arial"/>
                <w:b/>
                <w:szCs w:val="20"/>
                <w:lang w:val="en-GB" w:eastAsia="en-AU"/>
              </w:rPr>
            </w:pPr>
            <w:r w:rsidRPr="005B479F">
              <w:rPr>
                <w:rFonts w:cs="Arial"/>
                <w:b/>
                <w:szCs w:val="20"/>
                <w:lang w:val="en-GB" w:eastAsia="en-AU"/>
              </w:rPr>
              <w:t>Car Parking</w:t>
            </w:r>
          </w:p>
          <w:p w14:paraId="3F36E92F" w14:textId="77777777" w:rsidR="005B479F" w:rsidRPr="005B479F" w:rsidRDefault="005B479F" w:rsidP="005B479F">
            <w:pPr>
              <w:tabs>
                <w:tab w:val="left" w:pos="567"/>
                <w:tab w:val="left" w:pos="1134"/>
              </w:tabs>
              <w:spacing w:before="0" w:line="264" w:lineRule="auto"/>
              <w:ind w:left="720" w:hanging="360"/>
              <w:rPr>
                <w:rFonts w:cs="Arial"/>
                <w:b/>
              </w:rPr>
            </w:pPr>
            <w:r w:rsidRPr="005B479F">
              <w:rPr>
                <w:rFonts w:cs="Arial"/>
                <w:b/>
              </w:rPr>
              <w:t>22.</w:t>
            </w:r>
            <w:r w:rsidRPr="005B479F">
              <w:rPr>
                <w:rFonts w:cs="Arial"/>
                <w:b/>
              </w:rPr>
              <w:tab/>
              <w:t>A minimum of 13 car spaces must be provided on the land for the use and  development permitted, to the satisfaction of the Responsible Authority.</w:t>
            </w:r>
          </w:p>
          <w:p w14:paraId="389C92C1" w14:textId="77777777" w:rsidR="005B479F" w:rsidRPr="005B479F" w:rsidRDefault="005B479F" w:rsidP="005B479F">
            <w:pPr>
              <w:spacing w:after="240"/>
              <w:ind w:left="360"/>
              <w:rPr>
                <w:rFonts w:cs="Arial"/>
                <w:b/>
                <w:szCs w:val="20"/>
                <w:lang w:val="en-GB" w:eastAsia="en-AU"/>
              </w:rPr>
            </w:pPr>
            <w:bookmarkStart w:id="260" w:name="_Toc21341312"/>
            <w:bookmarkStart w:id="261" w:name="_Toc21341897"/>
            <w:r w:rsidRPr="005B479F">
              <w:rPr>
                <w:rFonts w:cs="Arial"/>
                <w:b/>
                <w:szCs w:val="20"/>
                <w:lang w:val="en-GB" w:eastAsia="en-AU"/>
              </w:rPr>
              <w:t xml:space="preserve">Loading / Unloading </w:t>
            </w:r>
            <w:bookmarkEnd w:id="260"/>
            <w:bookmarkEnd w:id="261"/>
          </w:p>
          <w:p w14:paraId="69B6D86B" w14:textId="77777777" w:rsidR="005B479F" w:rsidRPr="005B479F" w:rsidRDefault="005B479F" w:rsidP="005B479F">
            <w:pPr>
              <w:tabs>
                <w:tab w:val="left" w:pos="567"/>
                <w:tab w:val="left" w:pos="1134"/>
              </w:tabs>
              <w:spacing w:before="0" w:line="264" w:lineRule="auto"/>
              <w:ind w:left="720" w:hanging="360"/>
              <w:rPr>
                <w:rFonts w:cs="Arial"/>
                <w:b/>
              </w:rPr>
            </w:pPr>
            <w:r w:rsidRPr="005B479F">
              <w:rPr>
                <w:rFonts w:cs="Arial"/>
                <w:b/>
              </w:rPr>
              <w:t>23.</w:t>
            </w:r>
            <w:r w:rsidRPr="005B479F">
              <w:rPr>
                <w:rFonts w:cs="Arial"/>
                <w:b/>
              </w:rPr>
              <w:tab/>
              <w:t>The loading and unloading of goods from vehicles must only be carried out on the land and must not disrupt the circulation and parking of vehicles on the land, to the satisfaction of the Responsible Authority.</w:t>
            </w:r>
          </w:p>
          <w:p w14:paraId="269966B3" w14:textId="77777777" w:rsidR="005B479F" w:rsidRPr="005B479F" w:rsidRDefault="005B479F" w:rsidP="005B479F">
            <w:pPr>
              <w:spacing w:after="240"/>
              <w:ind w:left="360"/>
              <w:rPr>
                <w:rFonts w:cs="Arial"/>
                <w:b/>
                <w:szCs w:val="20"/>
                <w:lang w:val="en-GB" w:eastAsia="en-AU"/>
              </w:rPr>
            </w:pPr>
            <w:r w:rsidRPr="005B479F">
              <w:rPr>
                <w:rFonts w:cs="Arial"/>
                <w:b/>
                <w:szCs w:val="20"/>
                <w:lang w:val="en-GB" w:eastAsia="en-AU"/>
              </w:rPr>
              <w:t>Noise Levels</w:t>
            </w:r>
          </w:p>
          <w:p w14:paraId="6605B518" w14:textId="77777777" w:rsidR="005B479F" w:rsidRPr="005B479F" w:rsidRDefault="005B479F" w:rsidP="005B479F">
            <w:pPr>
              <w:tabs>
                <w:tab w:val="left" w:pos="567"/>
                <w:tab w:val="left" w:pos="1134"/>
              </w:tabs>
              <w:spacing w:before="0" w:line="264" w:lineRule="auto"/>
              <w:ind w:left="720" w:hanging="360"/>
              <w:rPr>
                <w:rFonts w:cs="Arial"/>
                <w:b/>
              </w:rPr>
            </w:pPr>
            <w:r w:rsidRPr="005B479F">
              <w:rPr>
                <w:rFonts w:cs="Arial"/>
                <w:b/>
              </w:rPr>
              <w:t>24.</w:t>
            </w:r>
            <w:r w:rsidRPr="005B479F">
              <w:rPr>
                <w:rFonts w:cs="Arial"/>
                <w:b/>
              </w:rPr>
              <w:tab/>
              <w:t xml:space="preserve">Noise levels emitted from the site must not exceed the permissible levels determined under </w:t>
            </w:r>
            <w:r w:rsidRPr="005B479F">
              <w:rPr>
                <w:rFonts w:cs="Arial"/>
                <w:b/>
                <w:i/>
              </w:rPr>
              <w:t>State Environment Protection Policy No. N-1 (Control of Noise from Commerce, Industry &amp; Trade).</w:t>
            </w:r>
          </w:p>
          <w:p w14:paraId="04015248" w14:textId="77777777" w:rsidR="005B479F" w:rsidRPr="005B479F" w:rsidRDefault="005B479F" w:rsidP="005B479F">
            <w:pPr>
              <w:spacing w:after="240"/>
              <w:ind w:left="360"/>
              <w:rPr>
                <w:rFonts w:cs="Arial"/>
                <w:b/>
                <w:szCs w:val="20"/>
                <w:lang w:val="en-GB" w:eastAsia="en-AU"/>
              </w:rPr>
            </w:pPr>
            <w:bookmarkStart w:id="262" w:name="_Toc21341250"/>
            <w:bookmarkStart w:id="263" w:name="_Toc21341835"/>
            <w:r w:rsidRPr="005B479F">
              <w:rPr>
                <w:rFonts w:cs="Arial"/>
                <w:b/>
                <w:szCs w:val="20"/>
                <w:lang w:val="en-GB" w:eastAsia="en-AU"/>
              </w:rPr>
              <w:t>Hours of Operation</w:t>
            </w:r>
            <w:bookmarkEnd w:id="262"/>
            <w:bookmarkEnd w:id="263"/>
          </w:p>
          <w:p w14:paraId="41BE5199" w14:textId="77777777" w:rsidR="005B479F" w:rsidRPr="005B479F" w:rsidRDefault="005B479F" w:rsidP="005B479F">
            <w:pPr>
              <w:tabs>
                <w:tab w:val="left" w:pos="567"/>
                <w:tab w:val="left" w:pos="1134"/>
              </w:tabs>
              <w:spacing w:before="0" w:line="264" w:lineRule="auto"/>
              <w:ind w:left="720" w:hanging="360"/>
              <w:rPr>
                <w:rFonts w:cs="Arial"/>
                <w:b/>
                <w:iCs/>
              </w:rPr>
            </w:pPr>
            <w:r w:rsidRPr="005B479F">
              <w:rPr>
                <w:rFonts w:cs="Arial"/>
                <w:b/>
                <w:iCs/>
              </w:rPr>
              <w:t>25.</w:t>
            </w:r>
            <w:r w:rsidRPr="005B479F">
              <w:rPr>
                <w:rFonts w:cs="Arial"/>
                <w:b/>
                <w:iCs/>
              </w:rPr>
              <w:tab/>
              <w:t>T</w:t>
            </w:r>
            <w:r w:rsidRPr="005B479F">
              <w:rPr>
                <w:rFonts w:cs="Arial"/>
                <w:b/>
                <w:iCs/>
                <w:spacing w:val="1"/>
              </w:rPr>
              <w:t>h</w:t>
            </w:r>
            <w:r w:rsidRPr="005B479F">
              <w:rPr>
                <w:rFonts w:cs="Arial"/>
                <w:b/>
                <w:iCs/>
              </w:rPr>
              <w:t xml:space="preserve">e use </w:t>
            </w:r>
            <w:r w:rsidRPr="005B479F">
              <w:rPr>
                <w:rFonts w:cs="Arial"/>
                <w:b/>
                <w:iCs/>
                <w:spacing w:val="-1"/>
              </w:rPr>
              <w:t>h</w:t>
            </w:r>
            <w:r w:rsidRPr="005B479F">
              <w:rPr>
                <w:rFonts w:cs="Arial"/>
                <w:b/>
                <w:iCs/>
              </w:rPr>
              <w:t>ereby</w:t>
            </w:r>
            <w:r w:rsidRPr="005B479F">
              <w:rPr>
                <w:rFonts w:cs="Arial"/>
                <w:b/>
                <w:iCs/>
                <w:spacing w:val="-3"/>
              </w:rPr>
              <w:t xml:space="preserve"> </w:t>
            </w:r>
            <w:r w:rsidRPr="005B479F">
              <w:rPr>
                <w:rFonts w:cs="Arial"/>
                <w:b/>
                <w:iCs/>
                <w:spacing w:val="1"/>
              </w:rPr>
              <w:t>p</w:t>
            </w:r>
            <w:r w:rsidRPr="005B479F">
              <w:rPr>
                <w:rFonts w:cs="Arial"/>
                <w:b/>
                <w:iCs/>
              </w:rPr>
              <w:t>e</w:t>
            </w:r>
            <w:r w:rsidRPr="005B479F">
              <w:rPr>
                <w:rFonts w:cs="Arial"/>
                <w:b/>
                <w:iCs/>
                <w:spacing w:val="-4"/>
              </w:rPr>
              <w:t>r</w:t>
            </w:r>
            <w:r w:rsidRPr="005B479F">
              <w:rPr>
                <w:rFonts w:cs="Arial"/>
                <w:b/>
                <w:iCs/>
                <w:spacing w:val="1"/>
              </w:rPr>
              <w:t>m</w:t>
            </w:r>
            <w:r w:rsidRPr="005B479F">
              <w:rPr>
                <w:rFonts w:cs="Arial"/>
                <w:b/>
                <w:iCs/>
              </w:rPr>
              <w:t>itt</w:t>
            </w:r>
            <w:r w:rsidRPr="005B479F">
              <w:rPr>
                <w:rFonts w:cs="Arial"/>
                <w:b/>
                <w:iCs/>
                <w:spacing w:val="-1"/>
              </w:rPr>
              <w:t>e</w:t>
            </w:r>
            <w:r w:rsidRPr="005B479F">
              <w:rPr>
                <w:rFonts w:cs="Arial"/>
                <w:b/>
                <w:iCs/>
              </w:rPr>
              <w:t>d</w:t>
            </w:r>
            <w:r w:rsidRPr="005B479F">
              <w:rPr>
                <w:rFonts w:cs="Arial"/>
                <w:b/>
                <w:iCs/>
                <w:spacing w:val="-2"/>
              </w:rPr>
              <w:t xml:space="preserve"> </w:t>
            </w:r>
            <w:r w:rsidRPr="005B479F">
              <w:rPr>
                <w:rFonts w:cs="Arial"/>
                <w:b/>
                <w:iCs/>
                <w:spacing w:val="1"/>
              </w:rPr>
              <w:t>m</w:t>
            </w:r>
            <w:r w:rsidRPr="005B479F">
              <w:rPr>
                <w:rFonts w:cs="Arial"/>
                <w:b/>
                <w:iCs/>
              </w:rPr>
              <w:t>ay</w:t>
            </w:r>
            <w:r w:rsidRPr="005B479F">
              <w:rPr>
                <w:rFonts w:cs="Arial"/>
                <w:b/>
                <w:iCs/>
                <w:spacing w:val="-3"/>
              </w:rPr>
              <w:t xml:space="preserve"> </w:t>
            </w:r>
            <w:r w:rsidRPr="005B479F">
              <w:rPr>
                <w:rFonts w:cs="Arial"/>
                <w:b/>
                <w:iCs/>
                <w:spacing w:val="1"/>
              </w:rPr>
              <w:t xml:space="preserve">operate 24 hours a day excluding Christmas Day, Good Friday and ANZAC Day. </w:t>
            </w:r>
          </w:p>
          <w:p w14:paraId="3D4D3253" w14:textId="77777777" w:rsidR="005B479F" w:rsidRPr="005B479F" w:rsidRDefault="005B479F" w:rsidP="005B479F">
            <w:pPr>
              <w:spacing w:after="240"/>
              <w:ind w:left="360"/>
              <w:rPr>
                <w:rFonts w:cs="Arial"/>
                <w:b/>
                <w:szCs w:val="20"/>
                <w:lang w:val="en-GB" w:eastAsia="en-AU"/>
              </w:rPr>
            </w:pPr>
            <w:bookmarkStart w:id="264" w:name="_Toc21341239"/>
            <w:bookmarkStart w:id="265" w:name="_Toc21341824"/>
            <w:r w:rsidRPr="005B479F">
              <w:rPr>
                <w:rFonts w:cs="Arial"/>
                <w:b/>
                <w:szCs w:val="20"/>
                <w:lang w:val="en-GB" w:eastAsia="en-AU"/>
              </w:rPr>
              <w:t>General Amenity</w:t>
            </w:r>
            <w:bookmarkEnd w:id="264"/>
            <w:bookmarkEnd w:id="265"/>
          </w:p>
          <w:p w14:paraId="55906887" w14:textId="77777777" w:rsidR="005B479F" w:rsidRPr="005B479F" w:rsidRDefault="005B479F" w:rsidP="005B479F">
            <w:pPr>
              <w:tabs>
                <w:tab w:val="left" w:pos="567"/>
                <w:tab w:val="left" w:pos="1134"/>
              </w:tabs>
              <w:spacing w:before="0" w:line="264" w:lineRule="auto"/>
              <w:ind w:left="720" w:hanging="360"/>
              <w:rPr>
                <w:rFonts w:cs="Arial"/>
                <w:b/>
                <w:iCs/>
                <w:szCs w:val="22"/>
              </w:rPr>
            </w:pPr>
            <w:r w:rsidRPr="005B479F">
              <w:rPr>
                <w:rFonts w:cs="Arial"/>
                <w:b/>
                <w:iCs/>
                <w:szCs w:val="22"/>
              </w:rPr>
              <w:t>26.</w:t>
            </w:r>
            <w:r w:rsidRPr="005B479F">
              <w:rPr>
                <w:rFonts w:cs="Arial"/>
                <w:b/>
                <w:iCs/>
                <w:szCs w:val="22"/>
              </w:rPr>
              <w:tab/>
            </w:r>
            <w:r w:rsidRPr="005B479F">
              <w:rPr>
                <w:rFonts w:cs="Arial"/>
                <w:b/>
                <w:iCs/>
              </w:rPr>
              <w:t>The development and / or use permitted must be managed so that the amenity of the area is not detrimentally affected, through the:</w:t>
            </w:r>
          </w:p>
          <w:p w14:paraId="2006DCBC" w14:textId="77777777" w:rsidR="005B479F" w:rsidRPr="005B479F" w:rsidRDefault="005B479F" w:rsidP="005B479F">
            <w:pPr>
              <w:widowControl w:val="0"/>
              <w:tabs>
                <w:tab w:val="left" w:pos="1134"/>
              </w:tabs>
              <w:spacing w:before="0"/>
              <w:ind w:left="1440" w:right="130" w:hanging="360"/>
              <w:rPr>
                <w:rFonts w:cs="Arial"/>
                <w:b/>
              </w:rPr>
            </w:pPr>
            <w:r w:rsidRPr="005B479F">
              <w:rPr>
                <w:rFonts w:cs="Arial"/>
                <w:b/>
              </w:rPr>
              <w:t>a.</w:t>
            </w:r>
            <w:r w:rsidRPr="005B479F">
              <w:rPr>
                <w:rFonts w:cs="Arial"/>
                <w:b/>
              </w:rPr>
              <w:tab/>
              <w:t>Transport of materials, good or commodities to or from the land;</w:t>
            </w:r>
          </w:p>
          <w:p w14:paraId="424EDC08" w14:textId="77777777" w:rsidR="005B479F" w:rsidRPr="005B479F" w:rsidRDefault="005B479F" w:rsidP="005B479F">
            <w:pPr>
              <w:widowControl w:val="0"/>
              <w:tabs>
                <w:tab w:val="left" w:pos="1134"/>
              </w:tabs>
              <w:spacing w:before="0"/>
              <w:ind w:left="1440" w:right="130" w:hanging="360"/>
              <w:rPr>
                <w:rFonts w:cs="Arial"/>
                <w:b/>
              </w:rPr>
            </w:pPr>
            <w:r w:rsidRPr="005B479F">
              <w:rPr>
                <w:rFonts w:cs="Arial"/>
                <w:b/>
              </w:rPr>
              <w:t>b.</w:t>
            </w:r>
            <w:r w:rsidRPr="005B479F">
              <w:rPr>
                <w:rFonts w:cs="Arial"/>
                <w:b/>
              </w:rPr>
              <w:tab/>
              <w:t>Appearance of any building, works or materials;</w:t>
            </w:r>
          </w:p>
          <w:p w14:paraId="665C0089" w14:textId="77777777" w:rsidR="005B479F" w:rsidRPr="005B479F" w:rsidRDefault="005B479F" w:rsidP="005B479F">
            <w:pPr>
              <w:widowControl w:val="0"/>
              <w:tabs>
                <w:tab w:val="left" w:pos="1134"/>
              </w:tabs>
              <w:spacing w:before="0"/>
              <w:ind w:left="1440" w:right="130" w:hanging="360"/>
              <w:rPr>
                <w:rFonts w:cs="Arial"/>
                <w:b/>
              </w:rPr>
            </w:pPr>
            <w:r w:rsidRPr="005B479F">
              <w:rPr>
                <w:rFonts w:cs="Arial"/>
                <w:b/>
              </w:rPr>
              <w:t>c.</w:t>
            </w:r>
            <w:r w:rsidRPr="005B479F">
              <w:rPr>
                <w:rFonts w:cs="Arial"/>
                <w:b/>
              </w:rPr>
              <w:tab/>
              <w:t>Emissions of noise, artificial light, vibration, smell, fumes, smoke, vapour, steam, soot, ash, dust, waste water, waste products, grit or oil.</w:t>
            </w:r>
          </w:p>
          <w:p w14:paraId="728D7B9B" w14:textId="77777777" w:rsidR="005B479F" w:rsidRPr="005B479F" w:rsidRDefault="005B479F" w:rsidP="005B479F">
            <w:pPr>
              <w:spacing w:after="240"/>
              <w:ind w:left="360"/>
              <w:rPr>
                <w:rFonts w:cs="Arial"/>
                <w:b/>
                <w:szCs w:val="20"/>
                <w:lang w:eastAsia="en-AU"/>
              </w:rPr>
            </w:pPr>
            <w:r w:rsidRPr="005B479F">
              <w:rPr>
                <w:rFonts w:cs="Arial"/>
                <w:b/>
                <w:szCs w:val="20"/>
                <w:lang w:eastAsia="en-AU"/>
              </w:rPr>
              <w:t>EPA Victoria Conditions</w:t>
            </w:r>
          </w:p>
          <w:p w14:paraId="38CBE278" w14:textId="77777777" w:rsidR="005B479F" w:rsidRPr="005B479F" w:rsidRDefault="005B479F" w:rsidP="005B479F">
            <w:pPr>
              <w:tabs>
                <w:tab w:val="left" w:pos="567"/>
                <w:tab w:val="left" w:pos="1134"/>
              </w:tabs>
              <w:spacing w:before="0" w:line="264" w:lineRule="auto"/>
              <w:ind w:left="720" w:hanging="360"/>
              <w:rPr>
                <w:rFonts w:cs="Arial"/>
                <w:b/>
                <w:iCs/>
              </w:rPr>
            </w:pPr>
            <w:r w:rsidRPr="005B479F">
              <w:rPr>
                <w:rFonts w:cs="Arial"/>
                <w:b/>
                <w:iCs/>
              </w:rPr>
              <w:t>27.</w:t>
            </w:r>
            <w:r w:rsidRPr="005B479F">
              <w:rPr>
                <w:rFonts w:cs="Arial"/>
                <w:b/>
                <w:iCs/>
              </w:rPr>
              <w:tab/>
              <w:t xml:space="preserve">The permit holder must ensure that nuisance dust and/or nuisance airborne particles must not be discharged or emitted beyond the boundaries of the premises. </w:t>
            </w:r>
          </w:p>
          <w:p w14:paraId="00BBE47F" w14:textId="77777777" w:rsidR="005B479F" w:rsidRPr="005B479F" w:rsidRDefault="005B479F" w:rsidP="005B479F">
            <w:pPr>
              <w:tabs>
                <w:tab w:val="left" w:pos="567"/>
                <w:tab w:val="left" w:pos="1134"/>
              </w:tabs>
              <w:spacing w:before="0" w:line="264" w:lineRule="auto"/>
              <w:ind w:left="360"/>
              <w:rPr>
                <w:rFonts w:cs="Arial"/>
                <w:b/>
                <w:iCs/>
              </w:rPr>
            </w:pPr>
          </w:p>
          <w:p w14:paraId="433999E1" w14:textId="77777777" w:rsidR="005B479F" w:rsidRPr="005B479F" w:rsidRDefault="005B479F" w:rsidP="005B479F">
            <w:pPr>
              <w:tabs>
                <w:tab w:val="left" w:pos="567"/>
                <w:tab w:val="left" w:pos="1134"/>
              </w:tabs>
              <w:spacing w:before="0" w:line="264" w:lineRule="auto"/>
              <w:ind w:left="720" w:hanging="360"/>
              <w:rPr>
                <w:rFonts w:cs="Arial"/>
                <w:b/>
                <w:iCs/>
              </w:rPr>
            </w:pPr>
            <w:r w:rsidRPr="005B479F">
              <w:rPr>
                <w:rFonts w:cs="Arial"/>
                <w:b/>
                <w:iCs/>
              </w:rPr>
              <w:t>28.</w:t>
            </w:r>
            <w:r w:rsidRPr="005B479F">
              <w:rPr>
                <w:rFonts w:cs="Arial"/>
                <w:b/>
                <w:iCs/>
              </w:rPr>
              <w:tab/>
              <w:t xml:space="preserve">There must be no emissions of noise and/or vibrations from the premises which are detrimental to either of the following: </w:t>
            </w:r>
          </w:p>
          <w:p w14:paraId="13D119FE" w14:textId="77777777" w:rsidR="005B479F" w:rsidRPr="005B479F" w:rsidRDefault="005B479F" w:rsidP="005B479F">
            <w:pPr>
              <w:widowControl w:val="0"/>
              <w:tabs>
                <w:tab w:val="left" w:pos="1134"/>
              </w:tabs>
              <w:spacing w:before="0"/>
              <w:ind w:left="1440" w:right="130" w:hanging="360"/>
              <w:rPr>
                <w:rFonts w:cs="Arial"/>
                <w:b/>
              </w:rPr>
            </w:pPr>
            <w:r w:rsidRPr="005B479F">
              <w:rPr>
                <w:rFonts w:cs="Arial"/>
                <w:b/>
              </w:rPr>
              <w:t>a.</w:t>
            </w:r>
            <w:r w:rsidRPr="005B479F">
              <w:rPr>
                <w:rFonts w:cs="Arial"/>
                <w:b/>
              </w:rPr>
              <w:tab/>
              <w:t>The environment in the area around the premises; and/or</w:t>
            </w:r>
          </w:p>
          <w:p w14:paraId="57DEEEA1" w14:textId="77777777" w:rsidR="005B479F" w:rsidRPr="005B479F" w:rsidRDefault="005B479F" w:rsidP="005B479F">
            <w:pPr>
              <w:widowControl w:val="0"/>
              <w:tabs>
                <w:tab w:val="left" w:pos="1134"/>
              </w:tabs>
              <w:spacing w:before="0"/>
              <w:ind w:left="1440" w:right="130" w:hanging="360"/>
              <w:rPr>
                <w:rFonts w:cs="Arial"/>
                <w:b/>
              </w:rPr>
            </w:pPr>
            <w:r w:rsidRPr="005B479F">
              <w:rPr>
                <w:rFonts w:cs="Arial"/>
                <w:b/>
              </w:rPr>
              <w:t>b.</w:t>
            </w:r>
            <w:r w:rsidRPr="005B479F">
              <w:rPr>
                <w:rFonts w:cs="Arial"/>
                <w:b/>
              </w:rPr>
              <w:tab/>
              <w:t xml:space="preserve">The wellbeing of persons and/or their property in the area around the premises. </w:t>
            </w:r>
          </w:p>
          <w:p w14:paraId="1E7569A9" w14:textId="77777777" w:rsidR="005B479F" w:rsidRPr="005B479F" w:rsidRDefault="005B479F" w:rsidP="005B479F">
            <w:pPr>
              <w:spacing w:after="240"/>
              <w:ind w:left="360"/>
              <w:rPr>
                <w:rFonts w:cs="Arial"/>
                <w:b/>
                <w:szCs w:val="20"/>
                <w:lang w:eastAsia="en-AU"/>
              </w:rPr>
            </w:pPr>
            <w:r w:rsidRPr="005B479F">
              <w:rPr>
                <w:rFonts w:cs="Arial"/>
                <w:b/>
                <w:szCs w:val="20"/>
                <w:lang w:eastAsia="en-AU"/>
              </w:rPr>
              <w:t>Melbourne Water Conditions</w:t>
            </w:r>
          </w:p>
          <w:p w14:paraId="196343B3" w14:textId="77777777" w:rsidR="005B479F" w:rsidRPr="005B479F" w:rsidRDefault="005B479F" w:rsidP="005B479F">
            <w:pPr>
              <w:tabs>
                <w:tab w:val="left" w:pos="567"/>
                <w:tab w:val="left" w:pos="1134"/>
              </w:tabs>
              <w:spacing w:before="0" w:line="264" w:lineRule="auto"/>
              <w:ind w:left="720" w:hanging="360"/>
              <w:rPr>
                <w:rFonts w:cs="Arial"/>
                <w:b/>
                <w:iCs/>
              </w:rPr>
            </w:pPr>
            <w:r w:rsidRPr="005B479F">
              <w:rPr>
                <w:rFonts w:cs="Arial"/>
                <w:b/>
                <w:iCs/>
              </w:rPr>
              <w:t>29.</w:t>
            </w:r>
            <w:r w:rsidRPr="005B479F">
              <w:rPr>
                <w:rFonts w:cs="Arial"/>
                <w:b/>
                <w:iCs/>
              </w:rPr>
              <w:tab/>
              <w:t xml:space="preserve">Prior to the endorsement of plans, additional information must be submitted to Melbourne Water outlining what type of materials will be stored in the proposed 'bins' adjacent to the Melbourne Water waterway along the western boundary and how these will be managed to avoid pollutant/sediment laden runoff entering the waterway. </w:t>
            </w:r>
          </w:p>
          <w:p w14:paraId="1028F290" w14:textId="77777777" w:rsidR="005B479F" w:rsidRPr="005B479F" w:rsidRDefault="005B479F" w:rsidP="005B479F">
            <w:pPr>
              <w:tabs>
                <w:tab w:val="left" w:pos="567"/>
                <w:tab w:val="left" w:pos="1134"/>
              </w:tabs>
              <w:spacing w:before="0" w:line="264" w:lineRule="auto"/>
              <w:rPr>
                <w:rFonts w:cs="Arial"/>
                <w:b/>
                <w:iCs/>
              </w:rPr>
            </w:pPr>
          </w:p>
          <w:p w14:paraId="0DEE2B33" w14:textId="77777777" w:rsidR="005B479F" w:rsidRPr="005B479F" w:rsidRDefault="005B479F" w:rsidP="005B479F">
            <w:pPr>
              <w:tabs>
                <w:tab w:val="left" w:pos="567"/>
                <w:tab w:val="left" w:pos="1134"/>
              </w:tabs>
              <w:spacing w:before="0" w:line="264" w:lineRule="auto"/>
              <w:ind w:left="720" w:hanging="360"/>
              <w:rPr>
                <w:rFonts w:cs="Arial"/>
                <w:b/>
                <w:iCs/>
              </w:rPr>
            </w:pPr>
            <w:r w:rsidRPr="005B479F">
              <w:rPr>
                <w:rFonts w:cs="Arial"/>
                <w:b/>
                <w:iCs/>
              </w:rPr>
              <w:t>30.</w:t>
            </w:r>
            <w:r w:rsidRPr="005B479F">
              <w:rPr>
                <w:rFonts w:cs="Arial"/>
                <w:b/>
                <w:iCs/>
              </w:rPr>
              <w:tab/>
              <w:t xml:space="preserve">Prior to the commencement of works, a Site Environmental Management Plan must be submitted to Melbourne Water for review and approval. </w:t>
            </w:r>
          </w:p>
          <w:p w14:paraId="04FBEF70" w14:textId="77777777" w:rsidR="005B479F" w:rsidRPr="005B479F" w:rsidRDefault="005B479F" w:rsidP="005B479F">
            <w:pPr>
              <w:tabs>
                <w:tab w:val="left" w:pos="567"/>
                <w:tab w:val="left" w:pos="1134"/>
              </w:tabs>
              <w:spacing w:before="0" w:line="264" w:lineRule="auto"/>
              <w:rPr>
                <w:rFonts w:cs="Arial"/>
                <w:b/>
                <w:iCs/>
              </w:rPr>
            </w:pPr>
          </w:p>
          <w:p w14:paraId="501D6019" w14:textId="77777777" w:rsidR="005B479F" w:rsidRPr="005B479F" w:rsidRDefault="005B479F" w:rsidP="005B479F">
            <w:pPr>
              <w:tabs>
                <w:tab w:val="left" w:pos="567"/>
                <w:tab w:val="left" w:pos="1134"/>
              </w:tabs>
              <w:spacing w:before="0" w:line="264" w:lineRule="auto"/>
              <w:ind w:left="720" w:hanging="360"/>
              <w:rPr>
                <w:rFonts w:cs="Arial"/>
                <w:b/>
                <w:iCs/>
              </w:rPr>
            </w:pPr>
            <w:r w:rsidRPr="005B479F">
              <w:rPr>
                <w:rFonts w:cs="Arial"/>
                <w:b/>
                <w:iCs/>
              </w:rPr>
              <w:t>31.</w:t>
            </w:r>
            <w:r w:rsidRPr="005B479F">
              <w:rPr>
                <w:rFonts w:cs="Arial"/>
                <w:b/>
                <w:iCs/>
              </w:rPr>
              <w:tab/>
              <w:t xml:space="preserve">Prior to the commencement of works, a drainage plan must be submitted to Melbourne Water for review and approval. </w:t>
            </w:r>
          </w:p>
          <w:p w14:paraId="11FC72B5" w14:textId="77777777" w:rsidR="005B479F" w:rsidRPr="005B479F" w:rsidRDefault="005B479F" w:rsidP="005B479F">
            <w:pPr>
              <w:tabs>
                <w:tab w:val="left" w:pos="567"/>
                <w:tab w:val="left" w:pos="1134"/>
              </w:tabs>
              <w:spacing w:before="0" w:line="264" w:lineRule="auto"/>
              <w:rPr>
                <w:rFonts w:cs="Arial"/>
                <w:b/>
                <w:iCs/>
              </w:rPr>
            </w:pPr>
          </w:p>
          <w:p w14:paraId="1CC93225" w14:textId="77777777" w:rsidR="005B479F" w:rsidRPr="005B479F" w:rsidRDefault="005B479F" w:rsidP="005B479F">
            <w:pPr>
              <w:tabs>
                <w:tab w:val="left" w:pos="567"/>
                <w:tab w:val="left" w:pos="1134"/>
              </w:tabs>
              <w:spacing w:before="0" w:line="264" w:lineRule="auto"/>
              <w:ind w:left="720" w:hanging="360"/>
              <w:rPr>
                <w:rFonts w:cs="Arial"/>
                <w:b/>
                <w:iCs/>
              </w:rPr>
            </w:pPr>
            <w:r w:rsidRPr="005B479F">
              <w:rPr>
                <w:rFonts w:cs="Arial"/>
                <w:b/>
                <w:iCs/>
              </w:rPr>
              <w:t>32.</w:t>
            </w:r>
            <w:r w:rsidRPr="005B479F">
              <w:rPr>
                <w:rFonts w:cs="Arial"/>
                <w:b/>
                <w:iCs/>
              </w:rPr>
              <w:tab/>
              <w:t xml:space="preserve">Prior to the commencement of works, a separate application direct to Melbourne Water must be made for the approval of any new or modified stormwater connection to Melbourne Water's drains or watercourses. </w:t>
            </w:r>
          </w:p>
          <w:p w14:paraId="6D95653E" w14:textId="77777777" w:rsidR="005B479F" w:rsidRPr="005B479F" w:rsidRDefault="005B479F" w:rsidP="005B479F">
            <w:pPr>
              <w:spacing w:after="240"/>
              <w:ind w:left="360"/>
              <w:rPr>
                <w:rFonts w:cs="Arial"/>
                <w:b/>
                <w:szCs w:val="20"/>
                <w:lang w:eastAsia="en-AU"/>
              </w:rPr>
            </w:pPr>
            <w:r w:rsidRPr="005B479F">
              <w:rPr>
                <w:rFonts w:cs="Arial"/>
                <w:b/>
                <w:szCs w:val="20"/>
                <w:lang w:eastAsia="en-AU"/>
              </w:rPr>
              <w:t>Permit Expiry</w:t>
            </w:r>
          </w:p>
          <w:p w14:paraId="1759F762" w14:textId="77777777" w:rsidR="005B479F" w:rsidRPr="005B479F" w:rsidRDefault="005B479F" w:rsidP="005B479F">
            <w:pPr>
              <w:tabs>
                <w:tab w:val="left" w:pos="567"/>
              </w:tabs>
              <w:spacing w:before="0" w:after="240"/>
              <w:ind w:left="720" w:hanging="360"/>
              <w:rPr>
                <w:rFonts w:cs="Arial"/>
                <w:b/>
                <w:szCs w:val="20"/>
                <w:lang w:eastAsia="en-AU"/>
              </w:rPr>
            </w:pPr>
            <w:r w:rsidRPr="005B479F">
              <w:rPr>
                <w:rFonts w:cs="Arial"/>
                <w:b/>
                <w:szCs w:val="20"/>
                <w:lang w:eastAsia="en-AU"/>
              </w:rPr>
              <w:t>33.</w:t>
            </w:r>
            <w:r w:rsidRPr="005B479F">
              <w:rPr>
                <w:rFonts w:cs="Arial"/>
                <w:b/>
                <w:szCs w:val="20"/>
                <w:lang w:eastAsia="en-AU"/>
              </w:rPr>
              <w:tab/>
              <w:t>This permit will expire if:</w:t>
            </w:r>
          </w:p>
          <w:p w14:paraId="717427D1" w14:textId="77777777" w:rsidR="005B479F" w:rsidRPr="005B479F" w:rsidRDefault="005B479F" w:rsidP="005B479F">
            <w:pPr>
              <w:widowControl w:val="0"/>
              <w:tabs>
                <w:tab w:val="left" w:pos="1134"/>
              </w:tabs>
              <w:spacing w:before="0"/>
              <w:ind w:left="1440" w:right="130" w:hanging="360"/>
              <w:rPr>
                <w:rFonts w:cs="Arial"/>
                <w:b/>
              </w:rPr>
            </w:pPr>
            <w:r w:rsidRPr="005B479F">
              <w:rPr>
                <w:rFonts w:cs="Arial"/>
                <w:b/>
              </w:rPr>
              <w:t>a.</w:t>
            </w:r>
            <w:r w:rsidRPr="005B479F">
              <w:rPr>
                <w:rFonts w:cs="Arial"/>
                <w:b/>
              </w:rPr>
              <w:tab/>
              <w:t>T</w:t>
            </w:r>
            <w:r w:rsidRPr="005B479F">
              <w:rPr>
                <w:rFonts w:cs="Arial"/>
                <w:b/>
                <w:spacing w:val="1"/>
              </w:rPr>
              <w:t>h</w:t>
            </w:r>
            <w:r w:rsidRPr="005B479F">
              <w:rPr>
                <w:rFonts w:cs="Arial"/>
                <w:b/>
              </w:rPr>
              <w:t>e</w:t>
            </w:r>
            <w:r w:rsidRPr="005B479F">
              <w:rPr>
                <w:rFonts w:cs="Arial"/>
                <w:b/>
                <w:spacing w:val="5"/>
              </w:rPr>
              <w:t xml:space="preserve"> </w:t>
            </w:r>
            <w:r w:rsidRPr="005B479F">
              <w:rPr>
                <w:rFonts w:cs="Arial"/>
                <w:b/>
                <w:spacing w:val="-2"/>
              </w:rPr>
              <w:t>a</w:t>
            </w:r>
            <w:r w:rsidRPr="005B479F">
              <w:rPr>
                <w:rFonts w:cs="Arial"/>
                <w:b/>
              </w:rPr>
              <w:t>ppro</w:t>
            </w:r>
            <w:r w:rsidRPr="005B479F">
              <w:rPr>
                <w:rFonts w:cs="Arial"/>
                <w:b/>
                <w:spacing w:val="-3"/>
              </w:rPr>
              <w:t>v</w:t>
            </w:r>
            <w:r w:rsidRPr="005B479F">
              <w:rPr>
                <w:rFonts w:cs="Arial"/>
                <w:b/>
              </w:rPr>
              <w:t>ed</w:t>
            </w:r>
            <w:r w:rsidRPr="005B479F">
              <w:rPr>
                <w:rFonts w:cs="Arial"/>
                <w:b/>
                <w:spacing w:val="5"/>
              </w:rPr>
              <w:t xml:space="preserve"> </w:t>
            </w:r>
            <w:r w:rsidRPr="005B479F">
              <w:rPr>
                <w:rFonts w:cs="Arial"/>
                <w:b/>
                <w:spacing w:val="-2"/>
              </w:rPr>
              <w:t>d</w:t>
            </w:r>
            <w:r w:rsidRPr="005B479F">
              <w:rPr>
                <w:rFonts w:cs="Arial"/>
                <w:b/>
              </w:rPr>
              <w:t>e</w:t>
            </w:r>
            <w:r w:rsidRPr="005B479F">
              <w:rPr>
                <w:rFonts w:cs="Arial"/>
                <w:b/>
                <w:spacing w:val="-3"/>
              </w:rPr>
              <w:t>v</w:t>
            </w:r>
            <w:r w:rsidRPr="005B479F">
              <w:rPr>
                <w:rFonts w:cs="Arial"/>
                <w:b/>
              </w:rPr>
              <w:t>elo</w:t>
            </w:r>
            <w:r w:rsidRPr="005B479F">
              <w:rPr>
                <w:rFonts w:cs="Arial"/>
                <w:b/>
                <w:spacing w:val="-1"/>
              </w:rPr>
              <w:t>p</w:t>
            </w:r>
            <w:r w:rsidRPr="005B479F">
              <w:rPr>
                <w:rFonts w:cs="Arial"/>
                <w:b/>
                <w:spacing w:val="1"/>
              </w:rPr>
              <w:t>m</w:t>
            </w:r>
            <w:r w:rsidRPr="005B479F">
              <w:rPr>
                <w:rFonts w:cs="Arial"/>
                <w:b/>
              </w:rPr>
              <w:t>e</w:t>
            </w:r>
            <w:r w:rsidRPr="005B479F">
              <w:rPr>
                <w:rFonts w:cs="Arial"/>
                <w:b/>
                <w:spacing w:val="-2"/>
              </w:rPr>
              <w:t>n</w:t>
            </w:r>
            <w:r w:rsidRPr="005B479F">
              <w:rPr>
                <w:rFonts w:cs="Arial"/>
                <w:b/>
              </w:rPr>
              <w:t>t</w:t>
            </w:r>
            <w:r w:rsidRPr="005B479F">
              <w:rPr>
                <w:rFonts w:cs="Arial"/>
                <w:b/>
                <w:spacing w:val="5"/>
              </w:rPr>
              <w:t xml:space="preserve"> </w:t>
            </w:r>
            <w:r w:rsidRPr="005B479F">
              <w:rPr>
                <w:rFonts w:cs="Arial"/>
                <w:b/>
              </w:rPr>
              <w:t>d</w:t>
            </w:r>
            <w:r w:rsidRPr="005B479F">
              <w:rPr>
                <w:rFonts w:cs="Arial"/>
                <w:b/>
                <w:spacing w:val="-2"/>
              </w:rPr>
              <w:t>o</w:t>
            </w:r>
            <w:r w:rsidRPr="005B479F">
              <w:rPr>
                <w:rFonts w:cs="Arial"/>
                <w:b/>
              </w:rPr>
              <w:t>es</w:t>
            </w:r>
            <w:r w:rsidRPr="005B479F">
              <w:rPr>
                <w:rFonts w:cs="Arial"/>
                <w:b/>
                <w:spacing w:val="5"/>
              </w:rPr>
              <w:t xml:space="preserve"> </w:t>
            </w:r>
            <w:r w:rsidRPr="005B479F">
              <w:rPr>
                <w:rFonts w:cs="Arial"/>
                <w:b/>
                <w:spacing w:val="-2"/>
              </w:rPr>
              <w:t>n</w:t>
            </w:r>
            <w:r w:rsidRPr="005B479F">
              <w:rPr>
                <w:rFonts w:cs="Arial"/>
                <w:b/>
              </w:rPr>
              <w:t>ot</w:t>
            </w:r>
            <w:r w:rsidRPr="005B479F">
              <w:rPr>
                <w:rFonts w:cs="Arial"/>
                <w:b/>
                <w:spacing w:val="5"/>
              </w:rPr>
              <w:t xml:space="preserve"> </w:t>
            </w:r>
            <w:r w:rsidRPr="005B479F">
              <w:rPr>
                <w:rFonts w:cs="Arial"/>
                <w:b/>
              </w:rPr>
              <w:t>s</w:t>
            </w:r>
            <w:r w:rsidRPr="005B479F">
              <w:rPr>
                <w:rFonts w:cs="Arial"/>
                <w:b/>
                <w:spacing w:val="-2"/>
              </w:rPr>
              <w:t>t</w:t>
            </w:r>
            <w:r w:rsidRPr="005B479F">
              <w:rPr>
                <w:rFonts w:cs="Arial"/>
                <w:b/>
              </w:rPr>
              <w:t>art</w:t>
            </w:r>
            <w:r w:rsidRPr="005B479F">
              <w:rPr>
                <w:rFonts w:cs="Arial"/>
                <w:b/>
                <w:spacing w:val="4"/>
              </w:rPr>
              <w:t xml:space="preserve"> </w:t>
            </w:r>
            <w:r w:rsidRPr="005B479F">
              <w:rPr>
                <w:rFonts w:cs="Arial"/>
                <w:b/>
                <w:spacing w:val="-3"/>
              </w:rPr>
              <w:t>w</w:t>
            </w:r>
            <w:r w:rsidRPr="005B479F">
              <w:rPr>
                <w:rFonts w:cs="Arial"/>
                <w:b/>
              </w:rPr>
              <w:t>i</w:t>
            </w:r>
            <w:r w:rsidRPr="005B479F">
              <w:rPr>
                <w:rFonts w:cs="Arial"/>
                <w:b/>
                <w:spacing w:val="2"/>
              </w:rPr>
              <w:t>t</w:t>
            </w:r>
            <w:r w:rsidRPr="005B479F">
              <w:rPr>
                <w:rFonts w:cs="Arial"/>
                <w:b/>
              </w:rPr>
              <w:t>hin</w:t>
            </w:r>
            <w:r w:rsidRPr="005B479F">
              <w:rPr>
                <w:rFonts w:cs="Arial"/>
                <w:b/>
                <w:spacing w:val="5"/>
              </w:rPr>
              <w:t xml:space="preserve"> </w:t>
            </w:r>
            <w:r w:rsidRPr="005B479F">
              <w:rPr>
                <w:rFonts w:cs="Arial"/>
                <w:b/>
              </w:rPr>
              <w:t>2</w:t>
            </w:r>
            <w:r w:rsidRPr="005B479F">
              <w:rPr>
                <w:rFonts w:cs="Arial"/>
                <w:b/>
                <w:spacing w:val="5"/>
              </w:rPr>
              <w:t xml:space="preserve"> </w:t>
            </w:r>
            <w:r w:rsidRPr="005B479F">
              <w:rPr>
                <w:rFonts w:cs="Arial"/>
                <w:b/>
                <w:spacing w:val="-3"/>
              </w:rPr>
              <w:t>y</w:t>
            </w:r>
            <w:r w:rsidRPr="005B479F">
              <w:rPr>
                <w:rFonts w:cs="Arial"/>
                <w:b/>
              </w:rPr>
              <w:t>ears</w:t>
            </w:r>
            <w:r w:rsidRPr="005B479F">
              <w:rPr>
                <w:rFonts w:cs="Arial"/>
                <w:b/>
                <w:spacing w:val="4"/>
              </w:rPr>
              <w:t xml:space="preserve"> </w:t>
            </w:r>
            <w:r w:rsidRPr="005B479F">
              <w:rPr>
                <w:rFonts w:cs="Arial"/>
                <w:b/>
                <w:spacing w:val="-2"/>
              </w:rPr>
              <w:t>o</w:t>
            </w:r>
            <w:r w:rsidRPr="005B479F">
              <w:rPr>
                <w:rFonts w:cs="Arial"/>
                <w:b/>
              </w:rPr>
              <w:t>f</w:t>
            </w:r>
            <w:r w:rsidRPr="005B479F">
              <w:rPr>
                <w:rFonts w:cs="Arial"/>
                <w:b/>
                <w:spacing w:val="7"/>
              </w:rPr>
              <w:t xml:space="preserve"> </w:t>
            </w:r>
            <w:r w:rsidRPr="005B479F">
              <w:rPr>
                <w:rFonts w:cs="Arial"/>
                <w:b/>
                <w:spacing w:val="-2"/>
              </w:rPr>
              <w:t>t</w:t>
            </w:r>
            <w:r w:rsidRPr="005B479F">
              <w:rPr>
                <w:rFonts w:cs="Arial"/>
                <w:b/>
              </w:rPr>
              <w:t>he</w:t>
            </w:r>
            <w:r w:rsidRPr="005B479F">
              <w:rPr>
                <w:rFonts w:cs="Arial"/>
                <w:b/>
                <w:spacing w:val="3"/>
              </w:rPr>
              <w:t xml:space="preserve"> </w:t>
            </w:r>
            <w:r w:rsidRPr="005B479F">
              <w:rPr>
                <w:rFonts w:cs="Arial"/>
                <w:b/>
              </w:rPr>
              <w:t>da</w:t>
            </w:r>
            <w:r w:rsidRPr="005B479F">
              <w:rPr>
                <w:rFonts w:cs="Arial"/>
                <w:b/>
                <w:spacing w:val="-2"/>
              </w:rPr>
              <w:t>t</w:t>
            </w:r>
            <w:r w:rsidRPr="005B479F">
              <w:rPr>
                <w:rFonts w:cs="Arial"/>
                <w:b/>
              </w:rPr>
              <w:t>e</w:t>
            </w:r>
            <w:r w:rsidRPr="005B479F">
              <w:rPr>
                <w:rFonts w:cs="Arial"/>
                <w:b/>
                <w:spacing w:val="3"/>
              </w:rPr>
              <w:t xml:space="preserve"> </w:t>
            </w:r>
            <w:r w:rsidRPr="005B479F">
              <w:rPr>
                <w:rFonts w:cs="Arial"/>
                <w:b/>
                <w:spacing w:val="-2"/>
              </w:rPr>
              <w:t>o</w:t>
            </w:r>
            <w:r w:rsidRPr="005B479F">
              <w:rPr>
                <w:rFonts w:cs="Arial"/>
                <w:b/>
              </w:rPr>
              <w:t>f t</w:t>
            </w:r>
            <w:r w:rsidRPr="005B479F">
              <w:rPr>
                <w:rFonts w:cs="Arial"/>
                <w:b/>
                <w:spacing w:val="1"/>
              </w:rPr>
              <w:t>h</w:t>
            </w:r>
            <w:r w:rsidRPr="005B479F">
              <w:rPr>
                <w:rFonts w:cs="Arial"/>
                <w:b/>
              </w:rPr>
              <w:t>is pe</w:t>
            </w:r>
            <w:r w:rsidRPr="005B479F">
              <w:rPr>
                <w:rFonts w:cs="Arial"/>
                <w:b/>
                <w:spacing w:val="-4"/>
              </w:rPr>
              <w:t>r</w:t>
            </w:r>
            <w:r w:rsidRPr="005B479F">
              <w:rPr>
                <w:rFonts w:cs="Arial"/>
                <w:b/>
                <w:spacing w:val="1"/>
              </w:rPr>
              <w:t>m</w:t>
            </w:r>
            <w:r w:rsidRPr="005B479F">
              <w:rPr>
                <w:rFonts w:cs="Arial"/>
                <w:b/>
              </w:rPr>
              <w:t>it;</w:t>
            </w:r>
            <w:r w:rsidRPr="005B479F">
              <w:rPr>
                <w:rFonts w:cs="Arial"/>
                <w:b/>
                <w:spacing w:val="-2"/>
              </w:rPr>
              <w:t xml:space="preserve"> </w:t>
            </w:r>
            <w:r w:rsidRPr="005B479F">
              <w:rPr>
                <w:rFonts w:cs="Arial"/>
                <w:b/>
              </w:rPr>
              <w:t>or</w:t>
            </w:r>
          </w:p>
          <w:p w14:paraId="10286621" w14:textId="77777777" w:rsidR="005B479F" w:rsidRPr="005B479F" w:rsidRDefault="005B479F" w:rsidP="005B479F">
            <w:pPr>
              <w:widowControl w:val="0"/>
              <w:tabs>
                <w:tab w:val="left" w:pos="1134"/>
              </w:tabs>
              <w:spacing w:before="0"/>
              <w:ind w:left="1440" w:right="120" w:hanging="360"/>
              <w:rPr>
                <w:rFonts w:cs="Arial"/>
                <w:b/>
              </w:rPr>
            </w:pPr>
            <w:r w:rsidRPr="005B479F">
              <w:rPr>
                <w:rFonts w:cs="Arial"/>
                <w:b/>
              </w:rPr>
              <w:t>b.</w:t>
            </w:r>
            <w:r w:rsidRPr="005B479F">
              <w:rPr>
                <w:rFonts w:cs="Arial"/>
                <w:b/>
              </w:rPr>
              <w:tab/>
              <w:t>T</w:t>
            </w:r>
            <w:r w:rsidRPr="005B479F">
              <w:rPr>
                <w:rFonts w:cs="Arial"/>
                <w:b/>
                <w:spacing w:val="1"/>
              </w:rPr>
              <w:t>h</w:t>
            </w:r>
            <w:r w:rsidRPr="005B479F">
              <w:rPr>
                <w:rFonts w:cs="Arial"/>
                <w:b/>
              </w:rPr>
              <w:t>e</w:t>
            </w:r>
            <w:r w:rsidRPr="005B479F">
              <w:rPr>
                <w:rFonts w:cs="Arial"/>
                <w:b/>
                <w:spacing w:val="3"/>
              </w:rPr>
              <w:t xml:space="preserve"> </w:t>
            </w:r>
            <w:r w:rsidRPr="005B479F">
              <w:rPr>
                <w:rFonts w:cs="Arial"/>
                <w:b/>
                <w:spacing w:val="-2"/>
              </w:rPr>
              <w:t>a</w:t>
            </w:r>
            <w:r w:rsidRPr="005B479F">
              <w:rPr>
                <w:rFonts w:cs="Arial"/>
                <w:b/>
              </w:rPr>
              <w:t>ppro</w:t>
            </w:r>
            <w:r w:rsidRPr="005B479F">
              <w:rPr>
                <w:rFonts w:cs="Arial"/>
                <w:b/>
                <w:spacing w:val="-3"/>
              </w:rPr>
              <w:t>v</w:t>
            </w:r>
            <w:r w:rsidRPr="005B479F">
              <w:rPr>
                <w:rFonts w:cs="Arial"/>
                <w:b/>
              </w:rPr>
              <w:t>ed</w:t>
            </w:r>
            <w:r w:rsidRPr="005B479F">
              <w:rPr>
                <w:rFonts w:cs="Arial"/>
                <w:b/>
                <w:spacing w:val="3"/>
              </w:rPr>
              <w:t xml:space="preserve"> </w:t>
            </w:r>
            <w:r w:rsidRPr="005B479F">
              <w:rPr>
                <w:rFonts w:cs="Arial"/>
                <w:b/>
              </w:rPr>
              <w:t>de</w:t>
            </w:r>
            <w:r w:rsidRPr="005B479F">
              <w:rPr>
                <w:rFonts w:cs="Arial"/>
                <w:b/>
                <w:spacing w:val="-3"/>
              </w:rPr>
              <w:t>v</w:t>
            </w:r>
            <w:r w:rsidRPr="005B479F">
              <w:rPr>
                <w:rFonts w:cs="Arial"/>
                <w:b/>
              </w:rPr>
              <w:t>elo</w:t>
            </w:r>
            <w:r w:rsidRPr="005B479F">
              <w:rPr>
                <w:rFonts w:cs="Arial"/>
                <w:b/>
                <w:spacing w:val="-1"/>
              </w:rPr>
              <w:t>p</w:t>
            </w:r>
            <w:r w:rsidRPr="005B479F">
              <w:rPr>
                <w:rFonts w:cs="Arial"/>
                <w:b/>
                <w:spacing w:val="1"/>
              </w:rPr>
              <w:t>m</w:t>
            </w:r>
            <w:r w:rsidRPr="005B479F">
              <w:rPr>
                <w:rFonts w:cs="Arial"/>
                <w:b/>
              </w:rPr>
              <w:t>e</w:t>
            </w:r>
            <w:r w:rsidRPr="005B479F">
              <w:rPr>
                <w:rFonts w:cs="Arial"/>
                <w:b/>
                <w:spacing w:val="-2"/>
              </w:rPr>
              <w:t>n</w:t>
            </w:r>
            <w:r w:rsidRPr="005B479F">
              <w:rPr>
                <w:rFonts w:cs="Arial"/>
                <w:b/>
              </w:rPr>
              <w:t>t</w:t>
            </w:r>
            <w:r w:rsidRPr="005B479F">
              <w:rPr>
                <w:rFonts w:cs="Arial"/>
                <w:b/>
                <w:spacing w:val="3"/>
              </w:rPr>
              <w:t xml:space="preserve"> </w:t>
            </w:r>
            <w:r w:rsidRPr="005B479F">
              <w:rPr>
                <w:rFonts w:cs="Arial"/>
                <w:b/>
              </w:rPr>
              <w:t>is</w:t>
            </w:r>
            <w:r w:rsidRPr="005B479F">
              <w:rPr>
                <w:rFonts w:cs="Arial"/>
                <w:b/>
                <w:spacing w:val="2"/>
              </w:rPr>
              <w:t xml:space="preserve"> </w:t>
            </w:r>
            <w:r w:rsidRPr="005B479F">
              <w:rPr>
                <w:rFonts w:cs="Arial"/>
                <w:b/>
              </w:rPr>
              <w:t>not</w:t>
            </w:r>
            <w:r w:rsidRPr="005B479F">
              <w:rPr>
                <w:rFonts w:cs="Arial"/>
                <w:b/>
                <w:spacing w:val="3"/>
              </w:rPr>
              <w:t xml:space="preserve"> </w:t>
            </w:r>
            <w:r w:rsidRPr="005B479F">
              <w:rPr>
                <w:rFonts w:cs="Arial"/>
                <w:b/>
              </w:rPr>
              <w:t>c</w:t>
            </w:r>
            <w:r w:rsidRPr="005B479F">
              <w:rPr>
                <w:rFonts w:cs="Arial"/>
                <w:b/>
                <w:spacing w:val="-2"/>
              </w:rPr>
              <w:t>o</w:t>
            </w:r>
            <w:r w:rsidRPr="005B479F">
              <w:rPr>
                <w:rFonts w:cs="Arial"/>
                <w:b/>
                <w:spacing w:val="1"/>
              </w:rPr>
              <w:t>m</w:t>
            </w:r>
            <w:r w:rsidRPr="005B479F">
              <w:rPr>
                <w:rFonts w:cs="Arial"/>
                <w:b/>
              </w:rPr>
              <w:t>p</w:t>
            </w:r>
            <w:r w:rsidRPr="005B479F">
              <w:rPr>
                <w:rFonts w:cs="Arial"/>
                <w:b/>
                <w:spacing w:val="-3"/>
              </w:rPr>
              <w:t>l</w:t>
            </w:r>
            <w:r w:rsidRPr="005B479F">
              <w:rPr>
                <w:rFonts w:cs="Arial"/>
                <w:b/>
                <w:spacing w:val="6"/>
              </w:rPr>
              <w:t>e</w:t>
            </w:r>
            <w:r w:rsidRPr="005B479F">
              <w:rPr>
                <w:rFonts w:cs="Arial"/>
                <w:b/>
              </w:rPr>
              <w:t>t</w:t>
            </w:r>
            <w:r w:rsidRPr="005B479F">
              <w:rPr>
                <w:rFonts w:cs="Arial"/>
                <w:b/>
                <w:spacing w:val="-1"/>
              </w:rPr>
              <w:t>e</w:t>
            </w:r>
            <w:r w:rsidRPr="005B479F">
              <w:rPr>
                <w:rFonts w:cs="Arial"/>
                <w:b/>
              </w:rPr>
              <w:t>d</w:t>
            </w:r>
            <w:r w:rsidRPr="005B479F">
              <w:rPr>
                <w:rFonts w:cs="Arial"/>
                <w:b/>
                <w:spacing w:val="3"/>
              </w:rPr>
              <w:t xml:space="preserve"> </w:t>
            </w:r>
            <w:r w:rsidRPr="005B479F">
              <w:rPr>
                <w:rFonts w:cs="Arial"/>
                <w:b/>
                <w:spacing w:val="-3"/>
              </w:rPr>
              <w:t>w</w:t>
            </w:r>
            <w:r w:rsidRPr="005B479F">
              <w:rPr>
                <w:rFonts w:cs="Arial"/>
                <w:b/>
              </w:rPr>
              <w:t>ithin</w:t>
            </w:r>
            <w:r w:rsidRPr="005B479F">
              <w:rPr>
                <w:rFonts w:cs="Arial"/>
                <w:b/>
                <w:spacing w:val="3"/>
              </w:rPr>
              <w:t xml:space="preserve"> </w:t>
            </w:r>
            <w:r w:rsidRPr="005B479F">
              <w:rPr>
                <w:rFonts w:cs="Arial"/>
                <w:b/>
              </w:rPr>
              <w:t>4</w:t>
            </w:r>
            <w:r w:rsidRPr="005B479F">
              <w:rPr>
                <w:rFonts w:cs="Arial"/>
                <w:b/>
                <w:spacing w:val="5"/>
              </w:rPr>
              <w:t xml:space="preserve"> </w:t>
            </w:r>
            <w:r w:rsidRPr="005B479F">
              <w:rPr>
                <w:rFonts w:cs="Arial"/>
                <w:b/>
                <w:spacing w:val="-3"/>
              </w:rPr>
              <w:t>y</w:t>
            </w:r>
            <w:r w:rsidRPr="005B479F">
              <w:rPr>
                <w:rFonts w:cs="Arial"/>
                <w:b/>
              </w:rPr>
              <w:t>ears</w:t>
            </w:r>
            <w:r w:rsidRPr="005B479F">
              <w:rPr>
                <w:rFonts w:cs="Arial"/>
                <w:b/>
                <w:spacing w:val="1"/>
              </w:rPr>
              <w:t xml:space="preserve"> </w:t>
            </w:r>
            <w:r w:rsidRPr="005B479F">
              <w:rPr>
                <w:rFonts w:cs="Arial"/>
                <w:b/>
              </w:rPr>
              <w:t>of</w:t>
            </w:r>
            <w:r w:rsidRPr="005B479F">
              <w:rPr>
                <w:rFonts w:cs="Arial"/>
                <w:b/>
                <w:spacing w:val="5"/>
              </w:rPr>
              <w:t xml:space="preserve"> </w:t>
            </w:r>
            <w:r w:rsidRPr="005B479F">
              <w:rPr>
                <w:rFonts w:cs="Arial"/>
                <w:b/>
                <w:spacing w:val="-2"/>
              </w:rPr>
              <w:t>t</w:t>
            </w:r>
            <w:r w:rsidRPr="005B479F">
              <w:rPr>
                <w:rFonts w:cs="Arial"/>
                <w:b/>
              </w:rPr>
              <w:t>he</w:t>
            </w:r>
            <w:r w:rsidRPr="005B479F">
              <w:rPr>
                <w:rFonts w:cs="Arial"/>
                <w:b/>
                <w:spacing w:val="3"/>
              </w:rPr>
              <w:t xml:space="preserve"> </w:t>
            </w:r>
            <w:r w:rsidRPr="005B479F">
              <w:rPr>
                <w:rFonts w:cs="Arial"/>
                <w:b/>
                <w:spacing w:val="-2"/>
              </w:rPr>
              <w:t>d</w:t>
            </w:r>
            <w:r w:rsidRPr="005B479F">
              <w:rPr>
                <w:rFonts w:cs="Arial"/>
                <w:b/>
              </w:rPr>
              <w:t>a</w:t>
            </w:r>
            <w:r w:rsidRPr="005B479F">
              <w:rPr>
                <w:rFonts w:cs="Arial"/>
                <w:b/>
                <w:spacing w:val="-2"/>
              </w:rPr>
              <w:t>t</w:t>
            </w:r>
            <w:r w:rsidRPr="005B479F">
              <w:rPr>
                <w:rFonts w:cs="Arial"/>
                <w:b/>
              </w:rPr>
              <w:t xml:space="preserve">e </w:t>
            </w:r>
            <w:r w:rsidRPr="005B479F">
              <w:rPr>
                <w:rFonts w:cs="Arial"/>
                <w:b/>
                <w:spacing w:val="-2"/>
              </w:rPr>
              <w:t>o</w:t>
            </w:r>
            <w:r w:rsidRPr="005B479F">
              <w:rPr>
                <w:rFonts w:cs="Arial"/>
                <w:b/>
              </w:rPr>
              <w:t>f</w:t>
            </w:r>
            <w:r w:rsidRPr="005B479F">
              <w:rPr>
                <w:rFonts w:cs="Arial"/>
                <w:b/>
                <w:spacing w:val="2"/>
              </w:rPr>
              <w:t xml:space="preserve"> </w:t>
            </w:r>
            <w:r w:rsidRPr="005B479F">
              <w:rPr>
                <w:rFonts w:cs="Arial"/>
                <w:b/>
              </w:rPr>
              <w:t>this</w:t>
            </w:r>
            <w:r w:rsidRPr="005B479F">
              <w:rPr>
                <w:rFonts w:cs="Arial"/>
                <w:b/>
                <w:spacing w:val="-3"/>
              </w:rPr>
              <w:t xml:space="preserve"> </w:t>
            </w:r>
            <w:r w:rsidRPr="005B479F">
              <w:rPr>
                <w:rFonts w:cs="Arial"/>
                <w:b/>
              </w:rPr>
              <w:t>pe</w:t>
            </w:r>
            <w:r w:rsidRPr="005B479F">
              <w:rPr>
                <w:rFonts w:cs="Arial"/>
                <w:b/>
                <w:spacing w:val="-4"/>
              </w:rPr>
              <w:t>r</w:t>
            </w:r>
            <w:r w:rsidRPr="005B479F">
              <w:rPr>
                <w:rFonts w:cs="Arial"/>
                <w:b/>
                <w:spacing w:val="1"/>
              </w:rPr>
              <w:t>m</w:t>
            </w:r>
            <w:r w:rsidRPr="005B479F">
              <w:rPr>
                <w:rFonts w:cs="Arial"/>
                <w:b/>
              </w:rPr>
              <w:t>it</w:t>
            </w:r>
            <w:r w:rsidRPr="005B479F">
              <w:rPr>
                <w:rFonts w:cs="Arial"/>
                <w:b/>
                <w:spacing w:val="2"/>
              </w:rPr>
              <w:t xml:space="preserve"> </w:t>
            </w:r>
            <w:r w:rsidRPr="005B479F">
              <w:rPr>
                <w:rFonts w:cs="Arial"/>
                <w:b/>
                <w:spacing w:val="-2"/>
              </w:rPr>
              <w:t>a</w:t>
            </w:r>
            <w:r w:rsidRPr="005B479F">
              <w:rPr>
                <w:rFonts w:cs="Arial"/>
                <w:b/>
              </w:rPr>
              <w:t xml:space="preserve">nd / </w:t>
            </w:r>
            <w:r w:rsidRPr="005B479F">
              <w:rPr>
                <w:rFonts w:cs="Arial"/>
                <w:b/>
                <w:spacing w:val="1"/>
              </w:rPr>
              <w:t>o</w:t>
            </w:r>
            <w:r w:rsidRPr="005B479F">
              <w:rPr>
                <w:rFonts w:cs="Arial"/>
                <w:b/>
              </w:rPr>
              <w:t>r</w:t>
            </w:r>
          </w:p>
          <w:p w14:paraId="78E2B45C" w14:textId="77777777" w:rsidR="005B479F" w:rsidRPr="005B479F" w:rsidRDefault="005B479F" w:rsidP="005B479F">
            <w:pPr>
              <w:widowControl w:val="0"/>
              <w:tabs>
                <w:tab w:val="left" w:pos="1134"/>
              </w:tabs>
              <w:spacing w:before="0"/>
              <w:ind w:left="1440" w:right="127" w:hanging="360"/>
              <w:rPr>
                <w:rFonts w:cs="Arial"/>
                <w:b/>
              </w:rPr>
            </w:pPr>
            <w:r w:rsidRPr="005B479F">
              <w:rPr>
                <w:rFonts w:cs="Arial"/>
                <w:b/>
              </w:rPr>
              <w:t>c.</w:t>
            </w:r>
            <w:r w:rsidRPr="005B479F">
              <w:rPr>
                <w:rFonts w:cs="Arial"/>
                <w:b/>
              </w:rPr>
              <w:tab/>
              <w:t>T</w:t>
            </w:r>
            <w:r w:rsidRPr="005B479F">
              <w:rPr>
                <w:rFonts w:cs="Arial"/>
                <w:b/>
                <w:spacing w:val="1"/>
              </w:rPr>
              <w:t>h</w:t>
            </w:r>
            <w:r w:rsidRPr="005B479F">
              <w:rPr>
                <w:rFonts w:cs="Arial"/>
                <w:b/>
              </w:rPr>
              <w:t>e a</w:t>
            </w:r>
            <w:r w:rsidRPr="005B479F">
              <w:rPr>
                <w:rFonts w:cs="Arial"/>
                <w:b/>
                <w:spacing w:val="-2"/>
              </w:rPr>
              <w:t>p</w:t>
            </w:r>
            <w:r w:rsidRPr="005B479F">
              <w:rPr>
                <w:rFonts w:cs="Arial"/>
                <w:b/>
              </w:rPr>
              <w:t>pro</w:t>
            </w:r>
            <w:r w:rsidRPr="005B479F">
              <w:rPr>
                <w:rFonts w:cs="Arial"/>
                <w:b/>
                <w:spacing w:val="-3"/>
              </w:rPr>
              <w:t>v</w:t>
            </w:r>
            <w:r w:rsidRPr="005B479F">
              <w:rPr>
                <w:rFonts w:cs="Arial"/>
                <w:b/>
              </w:rPr>
              <w:t>ed use is not co</w:t>
            </w:r>
            <w:r w:rsidRPr="005B479F">
              <w:rPr>
                <w:rFonts w:cs="Arial"/>
                <w:b/>
                <w:spacing w:val="-1"/>
              </w:rPr>
              <w:t>m</w:t>
            </w:r>
            <w:r w:rsidRPr="005B479F">
              <w:rPr>
                <w:rFonts w:cs="Arial"/>
                <w:b/>
                <w:spacing w:val="1"/>
              </w:rPr>
              <w:t>m</w:t>
            </w:r>
            <w:r w:rsidRPr="005B479F">
              <w:rPr>
                <w:rFonts w:cs="Arial"/>
                <w:b/>
                <w:spacing w:val="-2"/>
              </w:rPr>
              <w:t>e</w:t>
            </w:r>
            <w:r w:rsidRPr="005B479F">
              <w:rPr>
                <w:rFonts w:cs="Arial"/>
                <w:b/>
              </w:rPr>
              <w:t>nc</w:t>
            </w:r>
            <w:r w:rsidRPr="005B479F">
              <w:rPr>
                <w:rFonts w:cs="Arial"/>
                <w:b/>
                <w:spacing w:val="-2"/>
              </w:rPr>
              <w:t>e</w:t>
            </w:r>
            <w:r w:rsidRPr="005B479F">
              <w:rPr>
                <w:rFonts w:cs="Arial"/>
                <w:b/>
              </w:rPr>
              <w:t xml:space="preserve">d </w:t>
            </w:r>
            <w:r w:rsidRPr="005B479F">
              <w:rPr>
                <w:rFonts w:cs="Arial"/>
                <w:b/>
                <w:spacing w:val="-3"/>
              </w:rPr>
              <w:t>w</w:t>
            </w:r>
            <w:r w:rsidRPr="005B479F">
              <w:rPr>
                <w:rFonts w:cs="Arial"/>
                <w:b/>
                <w:spacing w:val="1"/>
              </w:rPr>
              <w:t>i</w:t>
            </w:r>
            <w:r w:rsidRPr="005B479F">
              <w:rPr>
                <w:rFonts w:cs="Arial"/>
                <w:b/>
              </w:rPr>
              <w:t>t</w:t>
            </w:r>
            <w:r w:rsidRPr="005B479F">
              <w:rPr>
                <w:rFonts w:cs="Arial"/>
                <w:b/>
                <w:spacing w:val="1"/>
              </w:rPr>
              <w:t>h</w:t>
            </w:r>
            <w:r w:rsidRPr="005B479F">
              <w:rPr>
                <w:rFonts w:cs="Arial"/>
                <w:b/>
              </w:rPr>
              <w:t>in t</w:t>
            </w:r>
            <w:r w:rsidRPr="005B479F">
              <w:rPr>
                <w:rFonts w:cs="Arial"/>
                <w:b/>
                <w:spacing w:val="-3"/>
              </w:rPr>
              <w:t>w</w:t>
            </w:r>
            <w:r w:rsidRPr="005B479F">
              <w:rPr>
                <w:rFonts w:cs="Arial"/>
                <w:b/>
              </w:rPr>
              <w:t xml:space="preserve">o </w:t>
            </w:r>
            <w:r w:rsidRPr="005B479F">
              <w:rPr>
                <w:rFonts w:cs="Arial"/>
                <w:b/>
                <w:spacing w:val="-3"/>
              </w:rPr>
              <w:t>y</w:t>
            </w:r>
            <w:r w:rsidRPr="005B479F">
              <w:rPr>
                <w:rFonts w:cs="Arial"/>
                <w:b/>
              </w:rPr>
              <w:t xml:space="preserve">ears of </w:t>
            </w:r>
            <w:r w:rsidRPr="005B479F">
              <w:rPr>
                <w:rFonts w:cs="Arial"/>
                <w:b/>
                <w:spacing w:val="-2"/>
              </w:rPr>
              <w:t>t</w:t>
            </w:r>
            <w:r w:rsidRPr="005B479F">
              <w:rPr>
                <w:rFonts w:cs="Arial"/>
                <w:b/>
              </w:rPr>
              <w:t>he co</w:t>
            </w:r>
            <w:r w:rsidRPr="005B479F">
              <w:rPr>
                <w:rFonts w:cs="Arial"/>
                <w:b/>
                <w:spacing w:val="1"/>
              </w:rPr>
              <w:t>m</w:t>
            </w:r>
            <w:r w:rsidRPr="005B479F">
              <w:rPr>
                <w:rFonts w:cs="Arial"/>
                <w:b/>
              </w:rPr>
              <w:t>p</w:t>
            </w:r>
            <w:r w:rsidRPr="005B479F">
              <w:rPr>
                <w:rFonts w:cs="Arial"/>
                <w:b/>
                <w:spacing w:val="-3"/>
              </w:rPr>
              <w:t>l</w:t>
            </w:r>
            <w:r w:rsidRPr="005B479F">
              <w:rPr>
                <w:rFonts w:cs="Arial"/>
                <w:b/>
              </w:rPr>
              <w:t>etion</w:t>
            </w:r>
            <w:r w:rsidRPr="005B479F">
              <w:rPr>
                <w:rFonts w:cs="Arial"/>
                <w:b/>
                <w:spacing w:val="-2"/>
              </w:rPr>
              <w:t xml:space="preserve"> </w:t>
            </w:r>
            <w:r w:rsidRPr="005B479F">
              <w:rPr>
                <w:rFonts w:cs="Arial"/>
                <w:b/>
                <w:spacing w:val="-1"/>
              </w:rPr>
              <w:t>o</w:t>
            </w:r>
            <w:r w:rsidRPr="005B479F">
              <w:rPr>
                <w:rFonts w:cs="Arial"/>
                <w:b/>
              </w:rPr>
              <w:t>f t</w:t>
            </w:r>
            <w:r w:rsidRPr="005B479F">
              <w:rPr>
                <w:rFonts w:cs="Arial"/>
                <w:b/>
                <w:spacing w:val="1"/>
              </w:rPr>
              <w:t>h</w:t>
            </w:r>
            <w:r w:rsidRPr="005B479F">
              <w:rPr>
                <w:rFonts w:cs="Arial"/>
                <w:b/>
              </w:rPr>
              <w:t>e</w:t>
            </w:r>
            <w:r w:rsidRPr="005B479F">
              <w:rPr>
                <w:rFonts w:cs="Arial"/>
                <w:b/>
                <w:spacing w:val="-2"/>
              </w:rPr>
              <w:t xml:space="preserve"> </w:t>
            </w:r>
            <w:r w:rsidRPr="005B479F">
              <w:rPr>
                <w:rFonts w:cs="Arial"/>
                <w:b/>
                <w:spacing w:val="1"/>
              </w:rPr>
              <w:t>d</w:t>
            </w:r>
            <w:r w:rsidRPr="005B479F">
              <w:rPr>
                <w:rFonts w:cs="Arial"/>
                <w:b/>
              </w:rPr>
              <w:t>e</w:t>
            </w:r>
            <w:r w:rsidRPr="005B479F">
              <w:rPr>
                <w:rFonts w:cs="Arial"/>
                <w:b/>
                <w:spacing w:val="-3"/>
              </w:rPr>
              <w:t>v</w:t>
            </w:r>
            <w:r w:rsidRPr="005B479F">
              <w:rPr>
                <w:rFonts w:cs="Arial"/>
                <w:b/>
                <w:spacing w:val="-2"/>
              </w:rPr>
              <w:t>e</w:t>
            </w:r>
            <w:r w:rsidRPr="005B479F">
              <w:rPr>
                <w:rFonts w:cs="Arial"/>
                <w:b/>
              </w:rPr>
              <w:t>lo</w:t>
            </w:r>
            <w:r w:rsidRPr="005B479F">
              <w:rPr>
                <w:rFonts w:cs="Arial"/>
                <w:b/>
                <w:spacing w:val="1"/>
              </w:rPr>
              <w:t>p</w:t>
            </w:r>
            <w:r w:rsidRPr="005B479F">
              <w:rPr>
                <w:rFonts w:cs="Arial"/>
                <w:b/>
                <w:spacing w:val="-1"/>
              </w:rPr>
              <w:t>m</w:t>
            </w:r>
            <w:r w:rsidRPr="005B479F">
              <w:rPr>
                <w:rFonts w:cs="Arial"/>
                <w:b/>
              </w:rPr>
              <w:t>en</w:t>
            </w:r>
            <w:r w:rsidRPr="005B479F">
              <w:rPr>
                <w:rFonts w:cs="Arial"/>
                <w:b/>
                <w:spacing w:val="3"/>
              </w:rPr>
              <w:t>t</w:t>
            </w:r>
            <w:r w:rsidRPr="005B479F">
              <w:rPr>
                <w:rFonts w:cs="Arial"/>
                <w:b/>
              </w:rPr>
              <w:t>.</w:t>
            </w:r>
          </w:p>
          <w:p w14:paraId="2C2E2C5A" w14:textId="77777777" w:rsidR="005B479F" w:rsidRPr="005B479F" w:rsidRDefault="005B479F" w:rsidP="005B479F">
            <w:pPr>
              <w:tabs>
                <w:tab w:val="left" w:pos="567"/>
              </w:tabs>
              <w:spacing w:after="240"/>
              <w:ind w:left="720"/>
              <w:rPr>
                <w:rFonts w:cs="Arial"/>
                <w:b/>
                <w:szCs w:val="20"/>
                <w:lang w:eastAsia="en-AU"/>
              </w:rPr>
            </w:pPr>
            <w:r w:rsidRPr="005B479F">
              <w:rPr>
                <w:rFonts w:cs="Arial"/>
                <w:b/>
                <w:szCs w:val="20"/>
                <w:lang w:eastAsia="en-AU"/>
              </w:rPr>
              <w:t>The responsible authority may extend the periods referred to above if a request is made in writing.  This request must be made before or within 6 months after the permit expiry date where the development has not yet started and within 12 months after the permit expiry date where the development allowed by the permit has lawfully started before the permit expires.</w:t>
            </w:r>
          </w:p>
          <w:p w14:paraId="02684726" w14:textId="77777777" w:rsidR="005B479F" w:rsidRPr="005B479F" w:rsidRDefault="005B479F" w:rsidP="005B479F">
            <w:pPr>
              <w:spacing w:after="240"/>
              <w:rPr>
                <w:rFonts w:cs="Arial"/>
                <w:b/>
                <w:szCs w:val="20"/>
                <w:lang w:val="en-GB" w:eastAsia="en-AU"/>
              </w:rPr>
            </w:pPr>
            <w:r w:rsidRPr="005B479F">
              <w:rPr>
                <w:rFonts w:cs="Arial"/>
                <w:b/>
                <w:szCs w:val="20"/>
                <w:lang w:val="en-GB" w:eastAsia="en-AU"/>
              </w:rPr>
              <w:t>NOTES:</w:t>
            </w:r>
          </w:p>
          <w:p w14:paraId="757E3719" w14:textId="77777777" w:rsidR="005B479F" w:rsidRPr="005B479F" w:rsidRDefault="005B479F" w:rsidP="005B479F">
            <w:pPr>
              <w:spacing w:after="240"/>
              <w:rPr>
                <w:rFonts w:cs="Arial"/>
                <w:b/>
                <w:szCs w:val="20"/>
                <w:lang w:eastAsia="en-AU"/>
              </w:rPr>
            </w:pPr>
            <w:r w:rsidRPr="005B479F">
              <w:rPr>
                <w:rFonts w:cs="Arial"/>
                <w:b/>
                <w:szCs w:val="20"/>
                <w:u w:val="single"/>
                <w:lang w:eastAsia="en-AU"/>
              </w:rPr>
              <w:t>Building Over Easements</w:t>
            </w:r>
          </w:p>
          <w:p w14:paraId="0614A011" w14:textId="77777777" w:rsidR="005B479F" w:rsidRPr="005B479F" w:rsidRDefault="005B479F" w:rsidP="005B479F">
            <w:pPr>
              <w:spacing w:after="240"/>
              <w:rPr>
                <w:rFonts w:cs="Arial"/>
                <w:b/>
                <w:szCs w:val="20"/>
                <w:lang w:eastAsia="en-AU"/>
              </w:rPr>
            </w:pPr>
            <w:r w:rsidRPr="005B479F">
              <w:rPr>
                <w:rFonts w:cs="Arial"/>
                <w:b/>
                <w:szCs w:val="20"/>
                <w:lang w:eastAsia="en-AU"/>
              </w:rPr>
              <w:t>Any building or works to occur within an easement must be carried out to the satisfaction of the Responsible Authority. In addition, the following will apply:</w:t>
            </w:r>
          </w:p>
          <w:p w14:paraId="604D5875" w14:textId="77777777" w:rsidR="005B479F" w:rsidRPr="005B479F" w:rsidRDefault="005B479F" w:rsidP="005B479F">
            <w:pPr>
              <w:widowControl w:val="0"/>
              <w:tabs>
                <w:tab w:val="left" w:pos="1134"/>
              </w:tabs>
              <w:spacing w:before="0"/>
              <w:ind w:left="785" w:right="130" w:hanging="360"/>
              <w:rPr>
                <w:rFonts w:cs="Arial"/>
                <w:b/>
              </w:rPr>
            </w:pPr>
            <w:r w:rsidRPr="005B479F">
              <w:rPr>
                <w:rFonts w:cs="Arial"/>
                <w:b/>
              </w:rPr>
              <w:t>a.</w:t>
            </w:r>
            <w:r w:rsidRPr="005B479F">
              <w:rPr>
                <w:rFonts w:cs="Arial"/>
                <w:b/>
              </w:rPr>
              <w:tab/>
              <w:t>Access to any drainage pit in the easement is to be maintained.</w:t>
            </w:r>
          </w:p>
          <w:p w14:paraId="124767C2" w14:textId="77777777" w:rsidR="005B479F" w:rsidRPr="005B479F" w:rsidRDefault="005B479F" w:rsidP="005B479F">
            <w:pPr>
              <w:widowControl w:val="0"/>
              <w:tabs>
                <w:tab w:val="left" w:pos="1134"/>
              </w:tabs>
              <w:spacing w:before="0"/>
              <w:ind w:left="785" w:right="130" w:hanging="360"/>
              <w:rPr>
                <w:rFonts w:cs="Arial"/>
                <w:b/>
              </w:rPr>
            </w:pPr>
            <w:r w:rsidRPr="005B479F">
              <w:rPr>
                <w:rFonts w:cs="Arial"/>
                <w:b/>
              </w:rPr>
              <w:t>b.</w:t>
            </w:r>
            <w:r w:rsidRPr="005B479F">
              <w:rPr>
                <w:rFonts w:cs="Arial"/>
                <w:b/>
              </w:rPr>
              <w:tab/>
              <w:t>Council reserves the right to excavate, lay, repair or replace pipes within the easement.</w:t>
            </w:r>
          </w:p>
          <w:p w14:paraId="58643C7D" w14:textId="77777777" w:rsidR="005B479F" w:rsidRPr="005B479F" w:rsidRDefault="005B479F" w:rsidP="005B479F">
            <w:pPr>
              <w:widowControl w:val="0"/>
              <w:tabs>
                <w:tab w:val="left" w:pos="1134"/>
              </w:tabs>
              <w:spacing w:before="0"/>
              <w:ind w:left="785" w:right="130" w:hanging="360"/>
              <w:rPr>
                <w:rFonts w:cs="Arial"/>
                <w:b/>
              </w:rPr>
            </w:pPr>
            <w:r w:rsidRPr="005B479F">
              <w:rPr>
                <w:rFonts w:cs="Arial"/>
                <w:b/>
              </w:rPr>
              <w:t>c.</w:t>
            </w:r>
            <w:r w:rsidRPr="005B479F">
              <w:rPr>
                <w:rFonts w:cs="Arial"/>
                <w:b/>
              </w:rPr>
              <w:tab/>
              <w:t>Council is not liable for any damage from such works and that reinstatement shall be the owner's responsibility and at the owner's expense.</w:t>
            </w:r>
          </w:p>
          <w:p w14:paraId="18717E66" w14:textId="77777777" w:rsidR="005B479F" w:rsidRPr="005B479F" w:rsidRDefault="005B479F" w:rsidP="005B479F">
            <w:pPr>
              <w:widowControl w:val="0"/>
              <w:tabs>
                <w:tab w:val="left" w:pos="1134"/>
              </w:tabs>
              <w:spacing w:before="0"/>
              <w:ind w:left="785" w:right="130" w:hanging="360"/>
              <w:rPr>
                <w:rFonts w:cs="Arial"/>
                <w:b/>
              </w:rPr>
            </w:pPr>
            <w:r w:rsidRPr="005B479F">
              <w:rPr>
                <w:rFonts w:cs="Arial"/>
                <w:b/>
              </w:rPr>
              <w:t>d.</w:t>
            </w:r>
            <w:r w:rsidRPr="005B479F">
              <w:rPr>
                <w:rFonts w:cs="Arial"/>
                <w:b/>
              </w:rPr>
              <w:tab/>
              <w:t xml:space="preserve">Prior to a building approval being issued, any drain(s) existing in the easement are required to be shown on the plans, with a detailed sketch indicating any pier and beam footings required to span these public assets. </w:t>
            </w:r>
          </w:p>
          <w:p w14:paraId="550AD39D" w14:textId="77777777" w:rsidR="005B479F" w:rsidRPr="005B479F" w:rsidRDefault="005B479F" w:rsidP="005B479F">
            <w:pPr>
              <w:widowControl w:val="0"/>
              <w:tabs>
                <w:tab w:val="left" w:pos="1134"/>
              </w:tabs>
              <w:spacing w:before="0"/>
              <w:ind w:left="785" w:right="130" w:hanging="360"/>
              <w:rPr>
                <w:rFonts w:cs="Arial"/>
                <w:b/>
              </w:rPr>
            </w:pPr>
            <w:r w:rsidRPr="005B479F">
              <w:rPr>
                <w:rFonts w:cs="Arial"/>
                <w:b/>
              </w:rPr>
              <w:t>e.</w:t>
            </w:r>
            <w:r w:rsidRPr="005B479F">
              <w:rPr>
                <w:rFonts w:cs="Arial"/>
                <w:b/>
              </w:rPr>
              <w:tab/>
              <w:t>Building approval must be obtained prior to the commencement of the works.</w:t>
            </w:r>
          </w:p>
          <w:p w14:paraId="1B650F98" w14:textId="77777777" w:rsidR="005B479F" w:rsidRPr="005B479F" w:rsidRDefault="005B479F" w:rsidP="005B479F">
            <w:pPr>
              <w:spacing w:after="240"/>
              <w:rPr>
                <w:rFonts w:cs="Arial"/>
                <w:b/>
                <w:szCs w:val="20"/>
                <w:u w:val="single"/>
                <w:lang w:eastAsia="en-AU"/>
              </w:rPr>
            </w:pPr>
            <w:r w:rsidRPr="005B479F">
              <w:rPr>
                <w:rFonts w:cs="Arial"/>
                <w:b/>
                <w:szCs w:val="20"/>
                <w:u w:val="single"/>
                <w:lang w:eastAsia="en-AU"/>
              </w:rPr>
              <w:t>Melbourne Water Advice</w:t>
            </w:r>
          </w:p>
          <w:p w14:paraId="0F1400BB" w14:textId="77777777" w:rsidR="005B479F" w:rsidRPr="005B479F" w:rsidRDefault="005B479F" w:rsidP="005B479F">
            <w:pPr>
              <w:tabs>
                <w:tab w:val="left" w:pos="567"/>
                <w:tab w:val="left" w:pos="1134"/>
              </w:tabs>
              <w:rPr>
                <w:rFonts w:cs="Arial"/>
                <w:b/>
              </w:rPr>
            </w:pPr>
            <w:r w:rsidRPr="005B479F">
              <w:rPr>
                <w:rFonts w:cs="Arial"/>
                <w:b/>
              </w:rPr>
              <w:t>Please note, Melbourne Water may not grant access to our land for construction purposes, therefore it is advised that the applicant consider how any construction activities can be conducted via existing access to the site. To access more information regarding other services or online applications that Melbourne Water offers please visit our website. For general development enquiries contact our Customer Service Centre on 131 722.</w:t>
            </w:r>
          </w:p>
          <w:p w14:paraId="0D6CB67E" w14:textId="77777777" w:rsidR="005B479F" w:rsidRPr="005B479F" w:rsidRDefault="005B479F" w:rsidP="005B479F">
            <w:pPr>
              <w:spacing w:after="240"/>
              <w:rPr>
                <w:rFonts w:cs="Arial"/>
                <w:b/>
                <w:szCs w:val="20"/>
                <w:u w:val="single"/>
                <w:lang w:eastAsia="en-AU"/>
              </w:rPr>
            </w:pPr>
            <w:r w:rsidRPr="005B479F">
              <w:rPr>
                <w:rFonts w:cs="Arial"/>
                <w:b/>
                <w:szCs w:val="20"/>
                <w:u w:val="single"/>
                <w:lang w:eastAsia="en-AU"/>
              </w:rPr>
              <w:t xml:space="preserve">Environment Protection Act 2017 Note </w:t>
            </w:r>
          </w:p>
          <w:p w14:paraId="1EA1A7DD" w14:textId="77777777" w:rsidR="005B479F" w:rsidRPr="005B479F" w:rsidRDefault="005B479F" w:rsidP="005B479F">
            <w:pPr>
              <w:spacing w:after="240"/>
              <w:rPr>
                <w:rFonts w:cs="Arial"/>
                <w:b/>
                <w:szCs w:val="20"/>
                <w:lang w:val="en-GB" w:eastAsia="en-AU"/>
              </w:rPr>
            </w:pPr>
            <w:r w:rsidRPr="005B479F">
              <w:rPr>
                <w:rFonts w:cs="Arial"/>
                <w:b/>
                <w:szCs w:val="20"/>
                <w:lang w:val="en-GB" w:eastAsia="en-AU"/>
              </w:rPr>
              <w:t xml:space="preserve">The amended </w:t>
            </w:r>
            <w:r w:rsidRPr="005B479F">
              <w:rPr>
                <w:rFonts w:cs="Arial"/>
                <w:b/>
                <w:i/>
                <w:iCs/>
                <w:szCs w:val="20"/>
                <w:lang w:val="en-GB" w:eastAsia="en-AU"/>
              </w:rPr>
              <w:t>Environment Protection Act</w:t>
            </w:r>
            <w:r w:rsidRPr="005B479F">
              <w:rPr>
                <w:rFonts w:cs="Arial"/>
                <w:b/>
                <w:szCs w:val="20"/>
                <w:lang w:val="en-GB" w:eastAsia="en-AU"/>
              </w:rPr>
              <w:t xml:space="preserve"> 2017 will impose new duties on individuals and/or businesses undertaking the activity permitted by this permit. If your business engages in activities that may give rise to a risk to human health or the environment from pollution or waste, you may understand those risks and take action to minimise them as far as reasonably practicable. </w:t>
            </w:r>
          </w:p>
          <w:p w14:paraId="3AB18394" w14:textId="77777777" w:rsidR="005B479F" w:rsidRPr="005B479F" w:rsidRDefault="005B479F" w:rsidP="005B479F">
            <w:pPr>
              <w:widowControl w:val="0"/>
              <w:spacing w:after="120"/>
            </w:pPr>
          </w:p>
        </w:tc>
      </w:tr>
      <w:tr w:rsidR="0081023A" w:rsidRPr="005B479F" w14:paraId="3EBF72AA" w14:textId="77777777" w:rsidTr="00BE368F">
        <w:tc>
          <w:tcPr>
            <w:tcW w:w="5000" w:type="pct"/>
          </w:tcPr>
          <w:p w14:paraId="0BD01D08" w14:textId="77777777" w:rsidR="0081023A" w:rsidRDefault="0081023A" w:rsidP="0081023A">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caps/>
                <w:lang w:eastAsia="en-AU"/>
              </w:rPr>
            </w:pPr>
            <w:bookmarkStart w:id="266" w:name="PDF2_Recommendations_34675"/>
            <w:bookmarkEnd w:id="266"/>
            <w:r w:rsidRPr="0081023A">
              <w:rPr>
                <w:rFonts w:cs="Arial"/>
                <w:b/>
                <w:caps/>
                <w:lang w:eastAsia="en-AU"/>
              </w:rPr>
              <w:t>Council Resolution</w:t>
            </w:r>
          </w:p>
          <w:p w14:paraId="49F685DC" w14:textId="77777777" w:rsidR="0081023A" w:rsidRDefault="0081023A" w:rsidP="0081023A">
            <w:pPr>
              <w:tabs>
                <w:tab w:val="left" w:pos="2268"/>
              </w:tabs>
              <w:rPr>
                <w:rFonts w:cs="Arial"/>
                <w:b/>
                <w:i/>
                <w:lang w:eastAsia="en-AU"/>
              </w:rPr>
            </w:pPr>
            <w:bookmarkStart w:id="267" w:name="MoverSeconder_34675"/>
            <w:r w:rsidRPr="0081023A">
              <w:rPr>
                <w:rFonts w:cs="Arial"/>
                <w:b/>
                <w:i/>
                <w:caps/>
                <w:lang w:eastAsia="en-AU"/>
              </w:rPr>
              <w:t>Moved:</w:t>
            </w:r>
            <w:r w:rsidRPr="0081023A">
              <w:rPr>
                <w:rFonts w:cs="Arial"/>
                <w:b/>
                <w:i/>
                <w:caps/>
                <w:lang w:eastAsia="en-AU"/>
              </w:rPr>
              <w:tab/>
            </w:r>
            <w:r w:rsidRPr="0081023A">
              <w:rPr>
                <w:rFonts w:cs="Arial"/>
                <w:b/>
                <w:i/>
                <w:lang w:eastAsia="en-AU"/>
              </w:rPr>
              <w:t>Chairperson Wilson</w:t>
            </w:r>
          </w:p>
          <w:p w14:paraId="117A2D7B" w14:textId="77777777" w:rsidR="0081023A" w:rsidRDefault="0081023A" w:rsidP="0081023A">
            <w:pPr>
              <w:tabs>
                <w:tab w:val="left" w:pos="2268"/>
              </w:tabs>
              <w:spacing w:before="0"/>
              <w:rPr>
                <w:rFonts w:cs="Arial"/>
                <w:b/>
                <w:i/>
                <w:lang w:eastAsia="en-AU"/>
              </w:rPr>
            </w:pPr>
            <w:r w:rsidRPr="0081023A">
              <w:rPr>
                <w:rFonts w:cs="Arial"/>
                <w:b/>
                <w:i/>
                <w:caps/>
                <w:lang w:eastAsia="en-AU"/>
              </w:rPr>
              <w:t>Seconded:</w:t>
            </w:r>
            <w:r w:rsidRPr="0081023A">
              <w:rPr>
                <w:rFonts w:cs="Arial"/>
                <w:b/>
                <w:i/>
                <w:caps/>
                <w:lang w:eastAsia="en-AU"/>
              </w:rPr>
              <w:tab/>
            </w:r>
            <w:r w:rsidRPr="0081023A">
              <w:rPr>
                <w:rFonts w:cs="Arial"/>
                <w:b/>
                <w:i/>
                <w:lang w:eastAsia="en-AU"/>
              </w:rPr>
              <w:t xml:space="preserve">Administrator Eddy </w:t>
            </w:r>
          </w:p>
          <w:bookmarkEnd w:id="267"/>
          <w:p w14:paraId="172F7205" w14:textId="77777777" w:rsidR="0081023A" w:rsidRPr="0081023A" w:rsidRDefault="0081023A" w:rsidP="0081023A">
            <w:pPr>
              <w:tabs>
                <w:tab w:val="left" w:pos="2268"/>
              </w:tabs>
              <w:spacing w:before="0"/>
              <w:rPr>
                <w:lang w:eastAsia="en-AU"/>
              </w:rPr>
            </w:pPr>
          </w:p>
          <w:p w14:paraId="1235F559" w14:textId="77777777" w:rsidR="0081023A" w:rsidRDefault="0081023A" w:rsidP="0081023A">
            <w:pPr>
              <w:rPr>
                <w:rFonts w:cs="Arial"/>
                <w:b/>
                <w:lang w:eastAsia="en-AU"/>
              </w:rPr>
            </w:pPr>
            <w:r w:rsidRPr="0081023A">
              <w:rPr>
                <w:rFonts w:cs="Arial"/>
                <w:b/>
                <w:lang w:eastAsia="en-AU"/>
              </w:rPr>
              <w:t>THAT Council resolve to adopt the Recommendation.</w:t>
            </w:r>
            <w:bookmarkStart w:id="268" w:name="Carried_34675"/>
          </w:p>
          <w:p w14:paraId="3B120E68" w14:textId="77777777" w:rsidR="0081023A" w:rsidRPr="0081023A" w:rsidRDefault="0081023A" w:rsidP="0081023A">
            <w:pPr>
              <w:jc w:val="right"/>
              <w:rPr>
                <w:lang w:eastAsia="en-AU"/>
              </w:rPr>
            </w:pPr>
            <w:r w:rsidRPr="0081023A">
              <w:rPr>
                <w:rFonts w:cs="Arial"/>
                <w:b/>
                <w:caps/>
                <w:lang w:eastAsia="en-AU"/>
              </w:rPr>
              <w:t>Carried</w:t>
            </w:r>
            <w:bookmarkEnd w:id="268"/>
          </w:p>
        </w:tc>
      </w:tr>
    </w:tbl>
    <w:p w14:paraId="519EB727" w14:textId="77777777" w:rsidR="005B479F" w:rsidRDefault="005B479F" w:rsidP="005B479F">
      <w:pPr>
        <w:jc w:val="center"/>
        <w:sectPr w:rsidR="005B479F" w:rsidSect="005B479F">
          <w:headerReference w:type="even" r:id="rId550"/>
          <w:headerReference w:type="default" r:id="rId551"/>
          <w:footerReference w:type="even" r:id="rId552"/>
          <w:footerReference w:type="default" r:id="rId553"/>
          <w:headerReference w:type="first" r:id="rId554"/>
          <w:footerReference w:type="first" r:id="rId555"/>
          <w:type w:val="oddPage"/>
          <w:pgSz w:w="11907" w:h="16839" w:code="9"/>
          <w:pgMar w:top="1134" w:right="1418" w:bottom="851" w:left="1418" w:header="851" w:footer="567" w:gutter="0"/>
          <w:cols w:space="720"/>
          <w:formProt w:val="0"/>
          <w:docGrid w:linePitch="299"/>
        </w:sectPr>
      </w:pPr>
      <w:r>
        <w:t xml:space="preserve"> </w:t>
      </w:r>
      <w:bookmarkStart w:id="269" w:name="PageSet_Report_34675"/>
      <w:bookmarkEnd w:id="269"/>
    </w:p>
    <w:p w14:paraId="50E53360" w14:textId="77777777" w:rsidR="005B479F" w:rsidRDefault="005B479F" w:rsidP="005B479F">
      <w:pPr>
        <w:jc w:val="center"/>
      </w:pPr>
      <w:bookmarkStart w:id="270" w:name="PDF3_Attachment_34675_1"/>
      <w:bookmarkEnd w:id="270"/>
      <w:r>
        <w:rPr>
          <w:noProof/>
          <w:lang w:eastAsia="en-AU"/>
        </w:rPr>
        <w:drawing>
          <wp:inline distT="0" distB="0" distL="0" distR="0" wp14:anchorId="3B0FDD47" wp14:editId="6AA8CDD3">
            <wp:extent cx="13053633" cy="9167791"/>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6">
                      <a:extLst>
                        <a:ext uri="{28A0092B-C50C-407E-A947-70E740481C1C}">
                          <a14:useLocalDpi xmlns:a14="http://schemas.microsoft.com/office/drawing/2010/main" val="0"/>
                        </a:ext>
                      </a:extLst>
                    </a:blip>
                    <a:srcRect l="672" t="950" r="672" b="950"/>
                    <a:stretch>
                      <a:fillRect/>
                    </a:stretch>
                  </pic:blipFill>
                  <pic:spPr>
                    <a:xfrm>
                      <a:off x="0" y="0"/>
                      <a:ext cx="13053633" cy="9167791"/>
                    </a:xfrm>
                    <a:prstGeom prst="rect">
                      <a:avLst/>
                    </a:prstGeom>
                  </pic:spPr>
                </pic:pic>
              </a:graphicData>
            </a:graphic>
          </wp:inline>
        </w:drawing>
      </w:r>
    </w:p>
    <w:p w14:paraId="03F0CC69" w14:textId="77777777" w:rsidR="005B479F" w:rsidRDefault="005B479F" w:rsidP="005B479F">
      <w:pPr>
        <w:jc w:val="center"/>
      </w:pPr>
      <w:r>
        <w:rPr>
          <w:noProof/>
          <w:lang w:eastAsia="en-AU"/>
        </w:rPr>
        <w:drawing>
          <wp:inline distT="0" distB="0" distL="0" distR="0" wp14:anchorId="68ECFA1B" wp14:editId="6643D192">
            <wp:extent cx="13044181" cy="9167749"/>
            <wp:effectExtent l="0" t="0" r="508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7">
                      <a:extLst>
                        <a:ext uri="{28A0092B-C50C-407E-A947-70E740481C1C}">
                          <a14:useLocalDpi xmlns:a14="http://schemas.microsoft.com/office/drawing/2010/main" val="0"/>
                        </a:ext>
                      </a:extLst>
                    </a:blip>
                    <a:srcRect l="672" t="950" r="672" b="950"/>
                    <a:stretch>
                      <a:fillRect/>
                    </a:stretch>
                  </pic:blipFill>
                  <pic:spPr>
                    <a:xfrm>
                      <a:off x="0" y="0"/>
                      <a:ext cx="13044181" cy="9167749"/>
                    </a:xfrm>
                    <a:prstGeom prst="rect">
                      <a:avLst/>
                    </a:prstGeom>
                  </pic:spPr>
                </pic:pic>
              </a:graphicData>
            </a:graphic>
          </wp:inline>
        </w:drawing>
      </w:r>
    </w:p>
    <w:p w14:paraId="47DE8626" w14:textId="77777777" w:rsidR="005B479F" w:rsidRDefault="005B479F" w:rsidP="005B479F">
      <w:pPr>
        <w:spacing w:before="0"/>
        <w:jc w:val="left"/>
      </w:pPr>
      <w:r>
        <w:br w:type="page"/>
      </w:r>
    </w:p>
    <w:p w14:paraId="3ECD4DE0" w14:textId="77777777" w:rsidR="005B479F" w:rsidRDefault="005B479F" w:rsidP="005B479F">
      <w:pPr>
        <w:jc w:val="center"/>
      </w:pPr>
      <w:r>
        <w:rPr>
          <w:noProof/>
          <w:lang w:eastAsia="en-AU"/>
        </w:rPr>
        <w:drawing>
          <wp:inline distT="0" distB="0" distL="0" distR="0" wp14:anchorId="52CBC03B" wp14:editId="6D9A6A60">
            <wp:extent cx="13044181" cy="9167749"/>
            <wp:effectExtent l="0" t="0" r="508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8">
                      <a:extLst>
                        <a:ext uri="{28A0092B-C50C-407E-A947-70E740481C1C}">
                          <a14:useLocalDpi xmlns:a14="http://schemas.microsoft.com/office/drawing/2010/main" val="0"/>
                        </a:ext>
                      </a:extLst>
                    </a:blip>
                    <a:srcRect l="672" t="950" r="672" b="950"/>
                    <a:stretch>
                      <a:fillRect/>
                    </a:stretch>
                  </pic:blipFill>
                  <pic:spPr>
                    <a:xfrm>
                      <a:off x="0" y="0"/>
                      <a:ext cx="13044181" cy="9167749"/>
                    </a:xfrm>
                    <a:prstGeom prst="rect">
                      <a:avLst/>
                    </a:prstGeom>
                  </pic:spPr>
                </pic:pic>
              </a:graphicData>
            </a:graphic>
          </wp:inline>
        </w:drawing>
      </w:r>
    </w:p>
    <w:p w14:paraId="65315DB1" w14:textId="77777777" w:rsidR="005B479F" w:rsidRDefault="005B479F" w:rsidP="005B479F">
      <w:pPr>
        <w:spacing w:before="0"/>
        <w:jc w:val="left"/>
      </w:pPr>
      <w:r>
        <w:br w:type="page"/>
      </w:r>
    </w:p>
    <w:p w14:paraId="31E44EE8" w14:textId="77777777" w:rsidR="005B479F" w:rsidRDefault="005B479F" w:rsidP="005B479F">
      <w:pPr>
        <w:jc w:val="center"/>
      </w:pPr>
      <w:r>
        <w:rPr>
          <w:noProof/>
          <w:lang w:eastAsia="en-AU"/>
        </w:rPr>
        <w:drawing>
          <wp:inline distT="0" distB="0" distL="0" distR="0" wp14:anchorId="57EFE800" wp14:editId="29A41D0C">
            <wp:extent cx="13044181" cy="9167749"/>
            <wp:effectExtent l="0" t="0" r="508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9">
                      <a:extLst>
                        <a:ext uri="{28A0092B-C50C-407E-A947-70E740481C1C}">
                          <a14:useLocalDpi xmlns:a14="http://schemas.microsoft.com/office/drawing/2010/main" val="0"/>
                        </a:ext>
                      </a:extLst>
                    </a:blip>
                    <a:srcRect l="672" t="950" r="672" b="950"/>
                    <a:stretch>
                      <a:fillRect/>
                    </a:stretch>
                  </pic:blipFill>
                  <pic:spPr>
                    <a:xfrm>
                      <a:off x="0" y="0"/>
                      <a:ext cx="13044181" cy="9167749"/>
                    </a:xfrm>
                    <a:prstGeom prst="rect">
                      <a:avLst/>
                    </a:prstGeom>
                  </pic:spPr>
                </pic:pic>
              </a:graphicData>
            </a:graphic>
          </wp:inline>
        </w:drawing>
      </w:r>
    </w:p>
    <w:p w14:paraId="1EB3DA92" w14:textId="77777777" w:rsidR="005B479F" w:rsidRDefault="005B479F" w:rsidP="005B479F">
      <w:pPr>
        <w:spacing w:before="0"/>
        <w:jc w:val="left"/>
      </w:pPr>
      <w:r>
        <w:br w:type="page"/>
      </w:r>
    </w:p>
    <w:p w14:paraId="74D4E708" w14:textId="77777777" w:rsidR="005B479F" w:rsidRDefault="005B479F" w:rsidP="005B479F">
      <w:pPr>
        <w:jc w:val="center"/>
      </w:pPr>
      <w:r>
        <w:rPr>
          <w:noProof/>
          <w:lang w:eastAsia="en-AU"/>
        </w:rPr>
        <w:drawing>
          <wp:inline distT="0" distB="0" distL="0" distR="0" wp14:anchorId="17FB0F0F" wp14:editId="157D60AF">
            <wp:extent cx="13044181" cy="9167749"/>
            <wp:effectExtent l="0" t="0" r="508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0">
                      <a:extLst>
                        <a:ext uri="{28A0092B-C50C-407E-A947-70E740481C1C}">
                          <a14:useLocalDpi xmlns:a14="http://schemas.microsoft.com/office/drawing/2010/main" val="0"/>
                        </a:ext>
                      </a:extLst>
                    </a:blip>
                    <a:srcRect l="672" t="950" r="672" b="950"/>
                    <a:stretch>
                      <a:fillRect/>
                    </a:stretch>
                  </pic:blipFill>
                  <pic:spPr>
                    <a:xfrm>
                      <a:off x="0" y="0"/>
                      <a:ext cx="13044181" cy="9167749"/>
                    </a:xfrm>
                    <a:prstGeom prst="rect">
                      <a:avLst/>
                    </a:prstGeom>
                  </pic:spPr>
                </pic:pic>
              </a:graphicData>
            </a:graphic>
          </wp:inline>
        </w:drawing>
      </w:r>
    </w:p>
    <w:p w14:paraId="26B00F80" w14:textId="77777777" w:rsidR="005B479F" w:rsidRDefault="005B479F" w:rsidP="005B479F">
      <w:pPr>
        <w:spacing w:before="0"/>
        <w:jc w:val="left"/>
      </w:pPr>
      <w:r>
        <w:br w:type="page"/>
      </w:r>
    </w:p>
    <w:p w14:paraId="4B4F6310" w14:textId="77777777" w:rsidR="005B479F" w:rsidRDefault="005B479F" w:rsidP="005B479F">
      <w:pPr>
        <w:jc w:val="center"/>
      </w:pPr>
      <w:r>
        <w:rPr>
          <w:noProof/>
          <w:lang w:eastAsia="en-AU"/>
        </w:rPr>
        <w:drawing>
          <wp:inline distT="0" distB="0" distL="0" distR="0" wp14:anchorId="05F2CFD4" wp14:editId="4F1B989C">
            <wp:extent cx="13044181" cy="9167749"/>
            <wp:effectExtent l="0" t="0" r="508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1">
                      <a:extLst>
                        <a:ext uri="{28A0092B-C50C-407E-A947-70E740481C1C}">
                          <a14:useLocalDpi xmlns:a14="http://schemas.microsoft.com/office/drawing/2010/main" val="0"/>
                        </a:ext>
                      </a:extLst>
                    </a:blip>
                    <a:srcRect l="672" t="950" r="672" b="950"/>
                    <a:stretch>
                      <a:fillRect/>
                    </a:stretch>
                  </pic:blipFill>
                  <pic:spPr>
                    <a:xfrm>
                      <a:off x="0" y="0"/>
                      <a:ext cx="13044181" cy="9167749"/>
                    </a:xfrm>
                    <a:prstGeom prst="rect">
                      <a:avLst/>
                    </a:prstGeom>
                  </pic:spPr>
                </pic:pic>
              </a:graphicData>
            </a:graphic>
          </wp:inline>
        </w:drawing>
      </w:r>
    </w:p>
    <w:p w14:paraId="3F98342E" w14:textId="77777777" w:rsidR="005B479F" w:rsidRDefault="005B479F" w:rsidP="005B479F">
      <w:pPr>
        <w:spacing w:before="0"/>
        <w:jc w:val="left"/>
      </w:pPr>
      <w:r>
        <w:br w:type="page"/>
      </w:r>
    </w:p>
    <w:p w14:paraId="4D169A9B" w14:textId="77777777" w:rsidR="005B479F" w:rsidRDefault="005B479F" w:rsidP="005B479F">
      <w:pPr>
        <w:jc w:val="center"/>
      </w:pPr>
      <w:r>
        <w:rPr>
          <w:noProof/>
          <w:lang w:eastAsia="en-AU"/>
        </w:rPr>
        <w:drawing>
          <wp:inline distT="0" distB="0" distL="0" distR="0" wp14:anchorId="70BA7308" wp14:editId="3BDBFC5B">
            <wp:extent cx="13044181" cy="9167749"/>
            <wp:effectExtent l="0" t="0" r="508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extLst>
                        <a:ext uri="{28A0092B-C50C-407E-A947-70E740481C1C}">
                          <a14:useLocalDpi xmlns:a14="http://schemas.microsoft.com/office/drawing/2010/main" val="0"/>
                        </a:ext>
                      </a:extLst>
                    </a:blip>
                    <a:srcRect l="672" t="950" r="672" b="950"/>
                    <a:stretch>
                      <a:fillRect/>
                    </a:stretch>
                  </pic:blipFill>
                  <pic:spPr>
                    <a:xfrm>
                      <a:off x="0" y="0"/>
                      <a:ext cx="13044181" cy="9167749"/>
                    </a:xfrm>
                    <a:prstGeom prst="rect">
                      <a:avLst/>
                    </a:prstGeom>
                  </pic:spPr>
                </pic:pic>
              </a:graphicData>
            </a:graphic>
          </wp:inline>
        </w:drawing>
      </w:r>
    </w:p>
    <w:p w14:paraId="77361A9A" w14:textId="77777777" w:rsidR="005B479F" w:rsidRDefault="005B479F" w:rsidP="005B479F">
      <w:pPr>
        <w:spacing w:before="0"/>
        <w:jc w:val="left"/>
      </w:pPr>
      <w:r>
        <w:br w:type="page"/>
      </w:r>
    </w:p>
    <w:p w14:paraId="71A76E2B" w14:textId="77777777" w:rsidR="005B479F" w:rsidRPr="003233BA" w:rsidRDefault="005B479F" w:rsidP="005B479F">
      <w:pPr>
        <w:jc w:val="center"/>
      </w:pPr>
      <w:r>
        <w:rPr>
          <w:noProof/>
          <w:lang w:eastAsia="en-AU"/>
        </w:rPr>
        <w:drawing>
          <wp:inline distT="0" distB="0" distL="0" distR="0" wp14:anchorId="016D120B" wp14:editId="5059E173">
            <wp:extent cx="13044181" cy="9167749"/>
            <wp:effectExtent l="0" t="0" r="508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3">
                      <a:extLst>
                        <a:ext uri="{28A0092B-C50C-407E-A947-70E740481C1C}">
                          <a14:useLocalDpi xmlns:a14="http://schemas.microsoft.com/office/drawing/2010/main" val="0"/>
                        </a:ext>
                      </a:extLst>
                    </a:blip>
                    <a:srcRect l="672" t="950" r="672" b="950"/>
                    <a:stretch>
                      <a:fillRect/>
                    </a:stretch>
                  </pic:blipFill>
                  <pic:spPr>
                    <a:xfrm>
                      <a:off x="0" y="0"/>
                      <a:ext cx="13044181" cy="9167749"/>
                    </a:xfrm>
                    <a:prstGeom prst="rect">
                      <a:avLst/>
                    </a:prstGeom>
                  </pic:spPr>
                </pic:pic>
              </a:graphicData>
            </a:graphic>
          </wp:inline>
        </w:drawing>
      </w:r>
    </w:p>
    <w:p w14:paraId="3F3A5AF0" w14:textId="77777777" w:rsidR="005B479F" w:rsidRDefault="005B479F" w:rsidP="005B479F">
      <w:pPr>
        <w:jc w:val="center"/>
        <w:sectPr w:rsidR="005B479F" w:rsidSect="005B479F">
          <w:headerReference w:type="even" r:id="rId564"/>
          <w:headerReference w:type="default" r:id="rId565"/>
          <w:footerReference w:type="even" r:id="rId566"/>
          <w:footerReference w:type="default" r:id="rId567"/>
          <w:headerReference w:type="first" r:id="rId568"/>
          <w:footerReference w:type="first" r:id="rId569"/>
          <w:type w:val="oddPage"/>
          <w:pgSz w:w="23814" w:h="16839" w:orient="landscape" w:code="9"/>
          <w:pgMar w:top="1021" w:right="1021" w:bottom="1021" w:left="1021" w:header="425" w:footer="425" w:gutter="0"/>
          <w:cols w:space="720"/>
          <w:formProt w:val="0"/>
          <w:docGrid w:linePitch="299"/>
        </w:sectPr>
      </w:pPr>
      <w:bookmarkStart w:id="271" w:name="INF_EndOfAttachment_34675_1"/>
      <w:bookmarkEnd w:id="271"/>
    </w:p>
    <w:p w14:paraId="3CBF71A5" w14:textId="77777777" w:rsidR="005B479F" w:rsidRDefault="005B479F" w:rsidP="005B479F">
      <w:pPr>
        <w:jc w:val="center"/>
      </w:pPr>
      <w:bookmarkStart w:id="272" w:name="PDF3_Attachment_34675_2"/>
      <w:bookmarkEnd w:id="272"/>
      <w:r>
        <w:rPr>
          <w:noProof/>
          <w:lang w:eastAsia="en-AU"/>
        </w:rPr>
        <w:drawing>
          <wp:inline distT="0" distB="0" distL="0" distR="0" wp14:anchorId="232ACE20" wp14:editId="3C325C4B">
            <wp:extent cx="6213475" cy="8854734"/>
            <wp:effectExtent l="0" t="0" r="0" b="381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7779339" w14:textId="77777777" w:rsidR="005B479F" w:rsidRDefault="005B479F" w:rsidP="005B479F">
      <w:pPr>
        <w:spacing w:before="0"/>
        <w:jc w:val="left"/>
      </w:pPr>
      <w:r>
        <w:br w:type="page"/>
      </w:r>
    </w:p>
    <w:p w14:paraId="6157A1BC" w14:textId="77777777" w:rsidR="005B479F" w:rsidRPr="00340AE7" w:rsidRDefault="005B479F" w:rsidP="005B479F">
      <w:pPr>
        <w:jc w:val="center"/>
      </w:pPr>
      <w:r>
        <w:rPr>
          <w:noProof/>
          <w:lang w:eastAsia="en-AU"/>
        </w:rPr>
        <w:drawing>
          <wp:inline distT="0" distB="0" distL="0" distR="0" wp14:anchorId="730B8BB3" wp14:editId="1CFB45CB">
            <wp:extent cx="6213475" cy="8858066"/>
            <wp:effectExtent l="0" t="0" r="0" b="63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9E493B1" w14:textId="77777777" w:rsidR="005B479F" w:rsidRDefault="005B479F" w:rsidP="005B479F">
      <w:pPr>
        <w:jc w:val="center"/>
        <w:sectPr w:rsidR="005B479F" w:rsidSect="005B479F">
          <w:headerReference w:type="even" r:id="rId572"/>
          <w:headerReference w:type="default" r:id="rId573"/>
          <w:footerReference w:type="even" r:id="rId574"/>
          <w:footerReference w:type="default" r:id="rId575"/>
          <w:headerReference w:type="first" r:id="rId576"/>
          <w:footerReference w:type="first" r:id="rId577"/>
          <w:type w:val="oddPage"/>
          <w:pgSz w:w="11907" w:h="16839" w:code="9"/>
          <w:pgMar w:top="1021" w:right="1021" w:bottom="1021" w:left="1021" w:header="425" w:footer="425" w:gutter="0"/>
          <w:cols w:space="720"/>
          <w:formProt w:val="0"/>
          <w:docGrid w:linePitch="299"/>
        </w:sectPr>
      </w:pPr>
      <w:bookmarkStart w:id="273" w:name="INF_EndOfAttachment_34675_2"/>
      <w:bookmarkEnd w:id="273"/>
    </w:p>
    <w:p w14:paraId="5102EACE" w14:textId="77777777" w:rsidR="00B61BBC" w:rsidRDefault="005B479F" w:rsidP="005B479F">
      <w:pPr>
        <w:jc w:val="center"/>
        <w:sectPr w:rsidR="00B61BBC" w:rsidSect="005B479F">
          <w:headerReference w:type="even" r:id="rId578"/>
          <w:headerReference w:type="default" r:id="rId579"/>
          <w:footerReference w:type="even" r:id="rId580"/>
          <w:footerReference w:type="default" r:id="rId581"/>
          <w:headerReference w:type="first" r:id="rId582"/>
          <w:footerReference w:type="first" r:id="rId583"/>
          <w:type w:val="oddPage"/>
          <w:pgSz w:w="23814" w:h="16839" w:orient="landscape" w:code="9"/>
          <w:pgMar w:top="1021" w:right="1021" w:bottom="1021" w:left="1021" w:header="425" w:footer="425" w:gutter="0"/>
          <w:cols w:space="720"/>
          <w:formProt w:val="0"/>
          <w:docGrid w:linePitch="299"/>
        </w:sectPr>
      </w:pPr>
      <w:bookmarkStart w:id="274" w:name="PDF3_Attachment_34675_3"/>
      <w:bookmarkEnd w:id="274"/>
      <w:r>
        <w:rPr>
          <w:noProof/>
          <w:lang w:eastAsia="en-AU"/>
        </w:rPr>
        <w:drawing>
          <wp:inline distT="0" distB="0" distL="0" distR="0" wp14:anchorId="6EB148A5" wp14:editId="223CE239">
            <wp:extent cx="13045224" cy="9167964"/>
            <wp:effectExtent l="0" t="0" r="4445"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4">
                      <a:extLst>
                        <a:ext uri="{28A0092B-C50C-407E-A947-70E740481C1C}">
                          <a14:useLocalDpi xmlns:a14="http://schemas.microsoft.com/office/drawing/2010/main" val="0"/>
                        </a:ext>
                      </a:extLst>
                    </a:blip>
                    <a:srcRect l="680" t="962" r="680" b="962"/>
                    <a:stretch>
                      <a:fillRect/>
                    </a:stretch>
                  </pic:blipFill>
                  <pic:spPr>
                    <a:xfrm>
                      <a:off x="0" y="0"/>
                      <a:ext cx="13045224" cy="9167964"/>
                    </a:xfrm>
                    <a:prstGeom prst="rect">
                      <a:avLst/>
                    </a:prstGeom>
                  </pic:spPr>
                </pic:pic>
              </a:graphicData>
            </a:graphic>
          </wp:inline>
        </w:drawing>
      </w:r>
      <w:bookmarkStart w:id="275" w:name="INF_EndOfAttachment_34675_3"/>
      <w:bookmarkEnd w:id="275"/>
      <w:r>
        <w:t xml:space="preserve"> </w:t>
      </w:r>
    </w:p>
    <w:p w14:paraId="77F6C443" w14:textId="77777777" w:rsidR="005B479F" w:rsidRDefault="005B479F" w:rsidP="005B479F">
      <w:pPr>
        <w:spacing w:before="0"/>
      </w:pPr>
    </w:p>
    <w:p w14:paraId="50D43FF7" w14:textId="77777777" w:rsidR="005B479F" w:rsidRDefault="005B479F" w:rsidP="005B479F">
      <w:pPr>
        <w:pStyle w:val="ICTOC2"/>
      </w:pPr>
      <w:bookmarkStart w:id="276" w:name="PDF1_CommunityServices"/>
      <w:bookmarkStart w:id="277" w:name="_Toc76564161"/>
      <w:r>
        <w:rPr>
          <w:noProof/>
        </w:rPr>
        <w:t>6</w:t>
      </w:r>
      <w:r>
        <w:t>.</w:t>
      </w:r>
      <w:r>
        <w:rPr>
          <w:noProof/>
        </w:rPr>
        <w:t>3</w:t>
      </w:r>
      <w:r>
        <w:tab/>
        <w:t>Strong Local Economy</w:t>
      </w:r>
      <w:bookmarkEnd w:id="276"/>
      <w:bookmarkEnd w:id="277"/>
    </w:p>
    <w:bookmarkStart w:id="278" w:name="PDF1_Heading_34669"/>
    <w:bookmarkStart w:id="279" w:name="PDF2_ReportName_34669"/>
    <w:bookmarkEnd w:id="278"/>
    <w:bookmarkEnd w:id="279"/>
    <w:p w14:paraId="79A6C9DB" w14:textId="77777777" w:rsidR="005B479F" w:rsidRPr="005B479F" w:rsidRDefault="005B479F" w:rsidP="005B479F">
      <w:pPr>
        <w:spacing w:before="0" w:after="240"/>
        <w:ind w:left="851" w:hanging="851"/>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280" w:name="_Toc76564162"/>
      <w:r w:rsidRPr="005B479F">
        <w:rPr>
          <w:rFonts w:cs="Arial"/>
          <w:color w:val="FF0000"/>
          <w:sz w:val="16"/>
        </w:rPr>
        <w:instrText>6.3.1</w:instrText>
      </w:r>
      <w:r w:rsidRPr="005B479F">
        <w:rPr>
          <w:rFonts w:cs="Arial"/>
          <w:color w:val="FF0000"/>
          <w:sz w:val="16"/>
        </w:rPr>
        <w:tab/>
        <w:instrText>FOR DECISION - Adoption of City of Whittlesea Investment Attraction Plan and 2021-2022 Actions</w:instrText>
      </w:r>
      <w:bookmarkEnd w:id="280"/>
      <w:r w:rsidRPr="005B479F">
        <w:rPr>
          <w:rFonts w:cs="Arial"/>
          <w:color w:val="FF0000"/>
          <w:sz w:val="16"/>
        </w:rPr>
        <w:instrText xml:space="preserve">" \l3  </w:instrText>
      </w:r>
      <w:r w:rsidRPr="005B479F">
        <w:rPr>
          <w:rFonts w:cs="Arial"/>
          <w:color w:val="FF0000"/>
          <w:sz w:val="16"/>
        </w:rPr>
        <w:fldChar w:fldCharType="end"/>
      </w:r>
      <w:r w:rsidRPr="005B479F">
        <w:rPr>
          <w:rFonts w:cs="Arial"/>
          <w:b/>
        </w:rPr>
        <w:t>ITEM 6.3.1</w:t>
      </w:r>
      <w:r w:rsidRPr="005B479F">
        <w:rPr>
          <w:rFonts w:cs="Arial"/>
          <w:b/>
          <w:szCs w:val="16"/>
          <w:lang w:eastAsia="en-AU"/>
        </w:rPr>
        <w:tab/>
      </w:r>
      <w:r w:rsidRPr="005B479F">
        <w:rPr>
          <w:rFonts w:cs="Arial"/>
          <w:b/>
          <w:caps/>
        </w:rPr>
        <w:t xml:space="preserve">FOR DECISION - Adoption of City of Whittlesea Investment Attraction Plan and 2021-2022 Actions  </w:t>
      </w:r>
    </w:p>
    <w:p w14:paraId="0E9AE2AE" w14:textId="77777777" w:rsidR="005B479F" w:rsidRPr="005B479F" w:rsidRDefault="005B479F" w:rsidP="005B479F">
      <w:pPr>
        <w:tabs>
          <w:tab w:val="left" w:pos="2835"/>
          <w:tab w:val="left" w:pos="3402"/>
        </w:tabs>
        <w:spacing w:before="240"/>
        <w:ind w:left="3402" w:hanging="3402"/>
        <w:jc w:val="left"/>
        <w:rPr>
          <w:rFonts w:cs="Arial"/>
          <w:b/>
          <w:szCs w:val="16"/>
          <w:lang w:eastAsia="en-AU"/>
        </w:rPr>
      </w:pPr>
      <w:bookmarkStart w:id="281" w:name="PDF2_Attachments_34669"/>
      <w:bookmarkEnd w:id="281"/>
      <w:r w:rsidRPr="005B479F">
        <w:rPr>
          <w:rFonts w:cs="Arial"/>
          <w:b/>
        </w:rPr>
        <w:t>Attachments:</w:t>
      </w:r>
      <w:r w:rsidRPr="005B479F">
        <w:rPr>
          <w:rFonts w:cs="Arial"/>
          <w:b/>
        </w:rPr>
        <w:tab/>
        <w:t>1</w:t>
      </w:r>
      <w:r w:rsidRPr="005B479F">
        <w:rPr>
          <w:rFonts w:cs="Arial"/>
          <w:b/>
        </w:rPr>
        <w:tab/>
        <w:t xml:space="preserve">City of </w:t>
      </w:r>
      <w:r w:rsidR="00946835" w:rsidRPr="005B479F">
        <w:rPr>
          <w:rFonts w:cs="Arial"/>
          <w:b/>
        </w:rPr>
        <w:t>Whittlesea</w:t>
      </w:r>
      <w:r w:rsidRPr="005B479F">
        <w:rPr>
          <w:rFonts w:cs="Arial"/>
          <w:b/>
        </w:rPr>
        <w:t xml:space="preserve"> IAP 2021-26 </w:t>
      </w:r>
      <w:bookmarkStart w:id="282" w:name="PDFA_34669_1"/>
      <w:r w:rsidRPr="005B479F">
        <w:rPr>
          <w:rFonts w:cs="Arial"/>
          <w:b/>
        </w:rPr>
        <w:t xml:space="preserve"> </w:t>
      </w:r>
      <w:bookmarkEnd w:id="282"/>
      <w:r w:rsidRPr="005B479F">
        <w:rPr>
          <w:rFonts w:cs="Arial"/>
          <w:b/>
          <w:caps/>
        </w:rPr>
        <w:t xml:space="preserve">  </w:t>
      </w:r>
    </w:p>
    <w:p w14:paraId="66F6D419" w14:textId="77777777" w:rsidR="005B479F" w:rsidRPr="005B479F" w:rsidRDefault="005B479F" w:rsidP="005B479F">
      <w:pPr>
        <w:spacing w:before="240"/>
        <w:ind w:left="2835" w:hanging="2835"/>
        <w:jc w:val="left"/>
        <w:rPr>
          <w:rFonts w:cs="Arial"/>
          <w:b/>
          <w:snapToGrid w:val="0"/>
          <w:szCs w:val="20"/>
        </w:rPr>
      </w:pPr>
      <w:r w:rsidRPr="005B479F">
        <w:rPr>
          <w:rFonts w:cs="Arial"/>
          <w:b/>
          <w:snapToGrid w:val="0"/>
          <w:szCs w:val="20"/>
        </w:rPr>
        <w:t>Responsible Officer:</w:t>
      </w:r>
      <w:r w:rsidRPr="005B479F">
        <w:rPr>
          <w:rFonts w:cs="Arial"/>
          <w:b/>
          <w:snapToGrid w:val="0"/>
          <w:szCs w:val="20"/>
        </w:rPr>
        <w:tab/>
        <w:t xml:space="preserve">Director Planning &amp; Development </w:t>
      </w:r>
    </w:p>
    <w:p w14:paraId="2633A757" w14:textId="77777777" w:rsidR="005B479F" w:rsidRPr="005B479F" w:rsidRDefault="005B479F" w:rsidP="005B479F">
      <w:pPr>
        <w:spacing w:before="240"/>
        <w:ind w:left="2835" w:hanging="2835"/>
        <w:jc w:val="left"/>
        <w:rPr>
          <w:rFonts w:cs="Arial"/>
          <w:b/>
          <w:snapToGrid w:val="0"/>
          <w:szCs w:val="20"/>
        </w:rPr>
      </w:pPr>
      <w:r w:rsidRPr="005B479F">
        <w:rPr>
          <w:rFonts w:cs="Arial"/>
          <w:b/>
          <w:snapToGrid w:val="0"/>
          <w:szCs w:val="20"/>
        </w:rPr>
        <w:t>Author:</w:t>
      </w:r>
      <w:r w:rsidRPr="005B479F">
        <w:rPr>
          <w:rFonts w:cs="Arial"/>
          <w:b/>
          <w:snapToGrid w:val="0"/>
          <w:szCs w:val="20"/>
        </w:rPr>
        <w:tab/>
        <w:t xml:space="preserve">Project Manager - Investment Attraction    </w:t>
      </w:r>
    </w:p>
    <w:p w14:paraId="26A7696F" w14:textId="77777777" w:rsidR="005B479F" w:rsidRPr="005B479F" w:rsidRDefault="005B479F" w:rsidP="005B479F">
      <w:pPr>
        <w:rPr>
          <w:sz w:val="12"/>
        </w:rPr>
      </w:pPr>
    </w:p>
    <w:p w14:paraId="7F847CF8" w14:textId="77777777" w:rsidR="005B479F" w:rsidRPr="005B479F" w:rsidRDefault="005B479F" w:rsidP="005B479F">
      <w:pPr>
        <w:spacing w:before="360" w:after="240"/>
        <w:rPr>
          <w:rFonts w:ascii="Arial Bold" w:hAnsi="Arial Bold" w:cs="Arial"/>
          <w:b/>
          <w:caps/>
          <w:smallCaps/>
          <w:szCs w:val="22"/>
        </w:rPr>
      </w:pPr>
      <w:bookmarkStart w:id="283" w:name="_Hlk74054819"/>
      <w:r w:rsidRPr="005B479F">
        <w:rPr>
          <w:rFonts w:ascii="Arial Bold" w:hAnsi="Arial Bold" w:cs="Arial"/>
          <w:b/>
          <w:caps/>
          <w:smallCaps/>
          <w:szCs w:val="22"/>
        </w:rPr>
        <w:t>RECOMMENDATION SUMMARY</w:t>
      </w:r>
    </w:p>
    <w:p w14:paraId="18BB3866" w14:textId="77777777" w:rsidR="005B479F" w:rsidRPr="005B479F" w:rsidRDefault="005B479F" w:rsidP="005B479F">
      <w:pPr>
        <w:tabs>
          <w:tab w:val="num" w:pos="567"/>
        </w:tabs>
        <w:rPr>
          <w:rFonts w:cs="Arial"/>
          <w:szCs w:val="22"/>
        </w:rPr>
      </w:pPr>
      <w:r w:rsidRPr="005B479F">
        <w:rPr>
          <w:rFonts w:cs="Arial"/>
          <w:szCs w:val="22"/>
        </w:rPr>
        <w:t>That Council resolve to:</w:t>
      </w:r>
    </w:p>
    <w:p w14:paraId="616F4FBC" w14:textId="77777777" w:rsidR="005B479F" w:rsidRPr="005B479F" w:rsidRDefault="005B479F" w:rsidP="005B479F">
      <w:pPr>
        <w:widowControl w:val="0"/>
        <w:tabs>
          <w:tab w:val="left" w:pos="567"/>
        </w:tabs>
        <w:ind w:left="567" w:hanging="567"/>
        <w:rPr>
          <w:szCs w:val="22"/>
        </w:rPr>
      </w:pPr>
      <w:r w:rsidRPr="005B479F">
        <w:rPr>
          <w:szCs w:val="22"/>
        </w:rPr>
        <w:t>1.</w:t>
      </w:r>
      <w:r w:rsidRPr="005B479F">
        <w:rPr>
          <w:szCs w:val="22"/>
        </w:rPr>
        <w:tab/>
        <w:t>Adopt the Investment Attraction Plan 2021-2026,</w:t>
      </w:r>
    </w:p>
    <w:p w14:paraId="0652BF5C" w14:textId="77777777" w:rsidR="005B479F" w:rsidRPr="005B479F" w:rsidRDefault="005B479F" w:rsidP="005B479F">
      <w:pPr>
        <w:widowControl w:val="0"/>
        <w:tabs>
          <w:tab w:val="left" w:pos="567"/>
        </w:tabs>
        <w:ind w:left="567" w:hanging="567"/>
        <w:rPr>
          <w:szCs w:val="22"/>
        </w:rPr>
      </w:pPr>
      <w:r w:rsidRPr="005B479F">
        <w:rPr>
          <w:szCs w:val="22"/>
        </w:rPr>
        <w:t>2.</w:t>
      </w:r>
      <w:r w:rsidRPr="005B479F">
        <w:rPr>
          <w:szCs w:val="22"/>
        </w:rPr>
        <w:tab/>
        <w:t>Support the implementation of Year 1 priority actions for 2021/2022 as identified in the Investment Attraction Plan 2021-2026.</w:t>
      </w:r>
    </w:p>
    <w:p w14:paraId="2F83DAA7" w14:textId="77777777" w:rsidR="005B479F" w:rsidRPr="005B479F" w:rsidRDefault="005B479F" w:rsidP="005B479F">
      <w:pPr>
        <w:widowControl w:val="0"/>
        <w:tabs>
          <w:tab w:val="left" w:pos="567"/>
        </w:tabs>
        <w:ind w:left="567" w:hanging="567"/>
        <w:rPr>
          <w:szCs w:val="22"/>
        </w:rPr>
      </w:pPr>
      <w:r w:rsidRPr="005B479F">
        <w:rPr>
          <w:szCs w:val="22"/>
        </w:rPr>
        <w:t>3.</w:t>
      </w:r>
      <w:r w:rsidRPr="005B479F">
        <w:rPr>
          <w:szCs w:val="22"/>
        </w:rPr>
        <w:tab/>
        <w:t>Write to participating stakeholders and invite them to a roundtable breakfast event scheduled for mid-July to thank them for their contribution to the project and demonstrate Council’s commitment to supporting investment activity.</w:t>
      </w:r>
    </w:p>
    <w:p w14:paraId="70681547"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Brief overview</w:t>
      </w:r>
    </w:p>
    <w:p w14:paraId="6405321D" w14:textId="77777777" w:rsidR="005B479F" w:rsidRPr="005B479F" w:rsidRDefault="005B479F" w:rsidP="005B479F">
      <w:pPr>
        <w:spacing w:after="120"/>
        <w:rPr>
          <w:rFonts w:cs="Arial"/>
          <w:szCs w:val="22"/>
        </w:rPr>
      </w:pPr>
      <w:r w:rsidRPr="005B479F">
        <w:rPr>
          <w:rFonts w:cs="Arial"/>
          <w:szCs w:val="22"/>
        </w:rPr>
        <w:t xml:space="preserve">The Investment Attraction Plan 2021-2026 (the Plan, Attachment 1) responds to Council’s commitment to support businesses to start, grow and prosper, giving the community access to a range of local jobs in a strong local economy. </w:t>
      </w:r>
    </w:p>
    <w:p w14:paraId="36605CF9" w14:textId="77777777" w:rsidR="005B479F" w:rsidRPr="005B479F" w:rsidRDefault="005B479F" w:rsidP="005B479F">
      <w:pPr>
        <w:spacing w:after="120"/>
        <w:rPr>
          <w:rFonts w:cs="Arial"/>
          <w:szCs w:val="22"/>
        </w:rPr>
      </w:pPr>
      <w:r w:rsidRPr="005B479F">
        <w:rPr>
          <w:rFonts w:cs="Arial"/>
          <w:szCs w:val="22"/>
        </w:rPr>
        <w:t>The Plan sets out a suite of actions mapped along five stages of an Investor Journey. These actions will inform Council service provision activities and guide how Council communicates and engages with strategic partners to attract public and private investment to the City to create new local employment opportunities.</w:t>
      </w:r>
    </w:p>
    <w:p w14:paraId="29DB9F84"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rationale for recommendation</w:t>
      </w:r>
    </w:p>
    <w:p w14:paraId="6983435F" w14:textId="77777777" w:rsidR="005B479F" w:rsidRPr="005B479F" w:rsidRDefault="005B479F" w:rsidP="005B479F">
      <w:pPr>
        <w:spacing w:after="120"/>
        <w:rPr>
          <w:rFonts w:cs="Arial"/>
          <w:i/>
          <w:iCs/>
          <w:szCs w:val="22"/>
        </w:rPr>
      </w:pPr>
      <w:r w:rsidRPr="005B479F">
        <w:rPr>
          <w:rFonts w:cs="Arial"/>
          <w:szCs w:val="22"/>
        </w:rPr>
        <w:t xml:space="preserve">The importance of economic development, and investment attraction activities is recognised in Goal 3 – Strong Local Economy in </w:t>
      </w:r>
      <w:r w:rsidRPr="005B479F">
        <w:rPr>
          <w:rFonts w:cs="Arial"/>
          <w:i/>
          <w:iCs/>
          <w:szCs w:val="22"/>
        </w:rPr>
        <w:t>Whittlesea 2040: a place for all.</w:t>
      </w:r>
    </w:p>
    <w:p w14:paraId="6BBC8B18" w14:textId="77777777" w:rsidR="005B479F" w:rsidRPr="005B479F" w:rsidRDefault="005B479F" w:rsidP="005B479F">
      <w:pPr>
        <w:spacing w:after="120"/>
        <w:rPr>
          <w:rFonts w:cs="Arial"/>
          <w:szCs w:val="22"/>
        </w:rPr>
      </w:pPr>
      <w:r w:rsidRPr="005B479F">
        <w:rPr>
          <w:rFonts w:cs="Arial"/>
          <w:szCs w:val="22"/>
        </w:rPr>
        <w:t xml:space="preserve">The Plan and its actions are designed to build on the strengths and opportunities for the city, informed by an analysis of key economic drivers and impacts from COVID-19, a competitor review, and stakeholder engagement with business, State Government, Industry and advocacy groups, and health, tertiary and training institutions.  </w:t>
      </w:r>
    </w:p>
    <w:p w14:paraId="3B311407"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impacts of recommendation</w:t>
      </w:r>
    </w:p>
    <w:p w14:paraId="64DA1134" w14:textId="77777777" w:rsidR="005B479F" w:rsidRPr="005B479F" w:rsidRDefault="005B479F" w:rsidP="005B479F">
      <w:pPr>
        <w:spacing w:after="120"/>
        <w:rPr>
          <w:rFonts w:cs="Arial"/>
          <w:szCs w:val="22"/>
        </w:rPr>
      </w:pPr>
      <w:r w:rsidRPr="005B479F">
        <w:rPr>
          <w:rFonts w:cs="Arial"/>
          <w:szCs w:val="22"/>
        </w:rPr>
        <w:t xml:space="preserve">By capitalising on the City’s strengths and responding to key opportunities, the Plan and its resulting actions will help to ensure that Council’s investment attraction efforts are targeted and effective in attracting public and private investment. </w:t>
      </w:r>
    </w:p>
    <w:p w14:paraId="1CD2EEBB" w14:textId="77777777" w:rsidR="005B479F" w:rsidRPr="005B479F" w:rsidRDefault="005B479F" w:rsidP="005B479F">
      <w:pPr>
        <w:keepNext/>
        <w:tabs>
          <w:tab w:val="left" w:pos="1134"/>
          <w:tab w:val="left" w:pos="7498"/>
        </w:tabs>
        <w:spacing w:before="360" w:after="240"/>
        <w:rPr>
          <w:rFonts w:cs="Arial"/>
          <w:b/>
          <w:caps/>
          <w:smallCaps/>
          <w:szCs w:val="22"/>
        </w:rPr>
      </w:pPr>
      <w:r w:rsidRPr="005B479F">
        <w:rPr>
          <w:rFonts w:cs="Arial"/>
          <w:b/>
          <w:caps/>
          <w:smallCaps/>
          <w:szCs w:val="22"/>
        </w:rPr>
        <w:t>what measures will be put in place to manage impacts</w:t>
      </w:r>
    </w:p>
    <w:p w14:paraId="631D328E" w14:textId="77777777" w:rsidR="005B479F" w:rsidRPr="005B479F" w:rsidRDefault="005B479F" w:rsidP="005B479F">
      <w:pPr>
        <w:spacing w:after="120"/>
        <w:rPr>
          <w:rFonts w:cs="Arial"/>
          <w:szCs w:val="22"/>
        </w:rPr>
      </w:pPr>
      <w:r w:rsidRPr="005B479F">
        <w:rPr>
          <w:rFonts w:cs="Arial"/>
          <w:szCs w:val="22"/>
        </w:rPr>
        <w:t>The action plan will guide service delivery activities. Progress against key actions will be reported to Council and the community annually. A final report will be prepared at the end of the Plan in 2026 to report overall progress to Council and the community.</w:t>
      </w:r>
    </w:p>
    <w:bookmarkEnd w:id="283"/>
    <w:p w14:paraId="72295B62" w14:textId="77777777" w:rsidR="005B479F" w:rsidRPr="005B479F" w:rsidRDefault="005B479F" w:rsidP="005B479F">
      <w:pPr>
        <w:spacing w:before="0"/>
        <w:rPr>
          <w:sz w:val="16"/>
          <w:szCs w:val="16"/>
        </w:rPr>
      </w:pPr>
    </w:p>
    <w:p w14:paraId="37A3AAB9" w14:textId="77777777" w:rsidR="005B479F" w:rsidRPr="005B479F" w:rsidRDefault="005B479F" w:rsidP="005B479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B479F">
        <w:rPr>
          <w:rFonts w:ascii="Arial Bold" w:hAnsi="Arial Bold" w:cs="Arial"/>
          <w:b/>
          <w:caps/>
          <w:lang w:eastAsia="en-AU"/>
        </w:rPr>
        <w:t>Report</w:t>
      </w:r>
    </w:p>
    <w:p w14:paraId="1CD9593F" w14:textId="77777777" w:rsidR="005B479F" w:rsidRPr="005B479F" w:rsidRDefault="005B479F" w:rsidP="005B479F">
      <w:pPr>
        <w:keepNext/>
        <w:tabs>
          <w:tab w:val="left" w:pos="1134"/>
        </w:tabs>
        <w:spacing w:before="360" w:after="240"/>
        <w:rPr>
          <w:rFonts w:cs="Arial"/>
          <w:b/>
          <w:i/>
          <w:szCs w:val="22"/>
        </w:rPr>
      </w:pPr>
      <w:r w:rsidRPr="005B479F">
        <w:rPr>
          <w:rFonts w:cs="Arial"/>
          <w:b/>
          <w:caps/>
          <w:smallCaps/>
          <w:szCs w:val="22"/>
        </w:rPr>
        <w:t>Introduction</w:t>
      </w:r>
    </w:p>
    <w:p w14:paraId="594177CA" w14:textId="77777777" w:rsidR="005B479F" w:rsidRPr="005B479F" w:rsidRDefault="005B479F" w:rsidP="005B479F">
      <w:pPr>
        <w:spacing w:after="120"/>
        <w:rPr>
          <w:rFonts w:cs="Arial"/>
          <w:szCs w:val="22"/>
        </w:rPr>
      </w:pPr>
      <w:r w:rsidRPr="005B479F">
        <w:rPr>
          <w:rFonts w:cs="Arial"/>
          <w:szCs w:val="22"/>
        </w:rPr>
        <w:t>The Investment Attraction Plan 2021-2026 (the Plan) will guide the City of Whittlesea’s efforts to retain and grow existing investment, and attract new investment in the city, supporting an increase in employment opportunities for local residents.</w:t>
      </w:r>
    </w:p>
    <w:p w14:paraId="3F9D592C"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Background</w:t>
      </w:r>
    </w:p>
    <w:p w14:paraId="1272D031" w14:textId="77777777" w:rsidR="005B479F" w:rsidRPr="005B479F" w:rsidRDefault="005B479F" w:rsidP="005B479F">
      <w:pPr>
        <w:spacing w:after="120"/>
        <w:rPr>
          <w:rFonts w:cs="Arial"/>
          <w:szCs w:val="22"/>
        </w:rPr>
      </w:pPr>
      <w:r w:rsidRPr="005B479F">
        <w:rPr>
          <w:rFonts w:cs="Arial"/>
          <w:szCs w:val="22"/>
        </w:rPr>
        <w:t xml:space="preserve">Council’s Economic Development Strategy 2017-2021 sets out Council’s commitment to support businesses to start, grow and prosper, giving the community access to a range of local jobs in a strong local economy. </w:t>
      </w:r>
    </w:p>
    <w:p w14:paraId="59A9AE28" w14:textId="77777777" w:rsidR="005B479F" w:rsidRPr="005B479F" w:rsidRDefault="005B479F" w:rsidP="005B479F">
      <w:pPr>
        <w:spacing w:after="120"/>
        <w:rPr>
          <w:rFonts w:cs="Arial"/>
          <w:szCs w:val="22"/>
        </w:rPr>
      </w:pPr>
      <w:r w:rsidRPr="005B479F">
        <w:rPr>
          <w:rFonts w:cs="Arial"/>
          <w:szCs w:val="22"/>
        </w:rPr>
        <w:t xml:space="preserve">The City of Whittlesea is one of the fastest growing municipalities in Australia. The city welcomes more than 8,000 new residents every year and over the past 5 years an average of 1,800 jobs p.a. This rapid population growth is expected to continue and by 2040 our population is estimated to grow from </w:t>
      </w:r>
      <w:r w:rsidRPr="005B479F">
        <w:rPr>
          <w:rFonts w:cs="Arial"/>
          <w:color w:val="333333"/>
          <w:shd w:val="clear" w:color="auto" w:fill="FFFFFF"/>
        </w:rPr>
        <w:t xml:space="preserve">236,539 (June 2020) to 382,896. </w:t>
      </w:r>
    </w:p>
    <w:p w14:paraId="5D8B23E0" w14:textId="77777777" w:rsidR="005B479F" w:rsidRPr="005B479F" w:rsidRDefault="005B479F" w:rsidP="005B479F">
      <w:pPr>
        <w:spacing w:after="120"/>
        <w:rPr>
          <w:rFonts w:cs="Arial"/>
          <w:szCs w:val="22"/>
        </w:rPr>
      </w:pPr>
      <w:r w:rsidRPr="005B479F">
        <w:rPr>
          <w:rFonts w:cs="Arial"/>
          <w:szCs w:val="22"/>
        </w:rPr>
        <w:t xml:space="preserve">Census data from 2016 shows that around 32 per cent of residents work within the municipality and 19 per cent work in inner Melbourne. Some 80 per cent of residents drive to work with many experiencing long commute times of more than two hours. Traffic congestion and long commutes significantly impact on the wellbeing of our community. </w:t>
      </w:r>
    </w:p>
    <w:p w14:paraId="3DEC1F11" w14:textId="77777777" w:rsidR="005B479F" w:rsidRPr="005B479F" w:rsidRDefault="005B479F" w:rsidP="005B479F">
      <w:pPr>
        <w:spacing w:after="120"/>
        <w:rPr>
          <w:rFonts w:cs="Arial"/>
          <w:szCs w:val="22"/>
        </w:rPr>
      </w:pPr>
      <w:r w:rsidRPr="005B479F">
        <w:rPr>
          <w:rFonts w:cs="Arial"/>
          <w:szCs w:val="22"/>
        </w:rPr>
        <w:t xml:space="preserve">With nation leading population growth and development combined with an existing lag in road and public transport infrastructure, the City of Whittlesea has a major focus on attracting more local jobs in a diverse range of industries, supporting the diverse nature of our resident and business community. </w:t>
      </w:r>
    </w:p>
    <w:p w14:paraId="2670AF16" w14:textId="77777777" w:rsidR="005B479F" w:rsidRPr="005B479F" w:rsidRDefault="005B479F" w:rsidP="005B479F">
      <w:pPr>
        <w:spacing w:after="120"/>
        <w:rPr>
          <w:rFonts w:cs="Arial"/>
          <w:szCs w:val="22"/>
        </w:rPr>
      </w:pPr>
      <w:r w:rsidRPr="005B479F">
        <w:rPr>
          <w:rFonts w:cs="Arial"/>
          <w:szCs w:val="22"/>
        </w:rPr>
        <w:t>A range of investment attraction initiatives have been completed by Council in line with the Economic Development Strategy since 2017, however economic impacts arising from the COVID-19 pandemic in 2020 and 2021 have highlighted the need to increase these efforts. Accordingly, the preparation of an Investment Attraction Plan is one of the actions set out in the Municipal Pandemic Recovery and Response Action Plan, endorsed by Council in February 2021.</w:t>
      </w:r>
    </w:p>
    <w:p w14:paraId="4BF9A5A6" w14:textId="77777777" w:rsidR="005B479F" w:rsidRPr="005B479F" w:rsidRDefault="005B479F" w:rsidP="005B479F">
      <w:pPr>
        <w:keepNext/>
        <w:tabs>
          <w:tab w:val="left" w:pos="1134"/>
        </w:tabs>
        <w:spacing w:before="360" w:after="240"/>
        <w:rPr>
          <w:rFonts w:cs="Arial"/>
          <w:b/>
          <w:szCs w:val="22"/>
        </w:rPr>
      </w:pPr>
      <w:r w:rsidRPr="005B479F">
        <w:rPr>
          <w:rFonts w:cs="Arial"/>
          <w:b/>
          <w:caps/>
          <w:smallCaps/>
          <w:szCs w:val="22"/>
        </w:rPr>
        <w:t>Proposal</w:t>
      </w:r>
    </w:p>
    <w:p w14:paraId="4354B629" w14:textId="77777777" w:rsidR="005B479F" w:rsidRPr="005B479F" w:rsidRDefault="005B479F" w:rsidP="005B479F">
      <w:pPr>
        <w:spacing w:after="120"/>
        <w:rPr>
          <w:rFonts w:cs="Arial"/>
          <w:szCs w:val="22"/>
        </w:rPr>
      </w:pPr>
      <w:r w:rsidRPr="005B479F">
        <w:rPr>
          <w:rFonts w:cs="Arial"/>
          <w:szCs w:val="22"/>
        </w:rPr>
        <w:t xml:space="preserve">The Investment Attraction Plan outlines the greatest ever commitment by Council on how Council together with key stakeholders and partners can create an attractive business and investment environment that will influence public and private investment decision making and in turn create additional employment opportunities for local residents. </w:t>
      </w:r>
    </w:p>
    <w:p w14:paraId="23DD091B" w14:textId="77777777" w:rsidR="005B479F" w:rsidRPr="005B479F" w:rsidRDefault="005B479F" w:rsidP="005B479F">
      <w:pPr>
        <w:rPr>
          <w:b/>
          <w:i/>
          <w:iCs/>
          <w:lang w:eastAsia="en-AU"/>
        </w:rPr>
      </w:pPr>
      <w:r w:rsidRPr="005B479F">
        <w:rPr>
          <w:b/>
          <w:i/>
          <w:iCs/>
          <w:lang w:eastAsia="en-AU"/>
        </w:rPr>
        <w:t>Current status</w:t>
      </w:r>
    </w:p>
    <w:p w14:paraId="71B30BD9" w14:textId="77777777" w:rsidR="005B479F" w:rsidRPr="005B479F" w:rsidRDefault="005B479F" w:rsidP="005B479F">
      <w:pPr>
        <w:rPr>
          <w:bCs/>
          <w:lang w:eastAsia="en-AU"/>
        </w:rPr>
      </w:pPr>
      <w:r w:rsidRPr="005B479F">
        <w:rPr>
          <w:bCs/>
          <w:lang w:eastAsia="en-AU"/>
        </w:rPr>
        <w:t>Guided by the Economic Development Strategy 2017-2021, Council has progressed a number of investment attraction initiatives, complementing business support service activities. These include:</w:t>
      </w:r>
    </w:p>
    <w:p w14:paraId="7CDA8920"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Business-focussed communications, including the development of an Investment Attraction Prospectus, regular eNewsletter for business subscribers, and social media promotions,</w:t>
      </w:r>
    </w:p>
    <w:p w14:paraId="66CB9638"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Development and implementation of Council’s Priority Development Application Process and completion of the State Government’s Better Approvals Process review, and</w:t>
      </w:r>
    </w:p>
    <w:p w14:paraId="2B4EDD74"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Council’s Advocacy program, as well as support for regional investment attraction and advocacy activities facilitated through partnerships with NORTHLink, the Northern Councils Alliance and National Growth Areas Alliance.</w:t>
      </w:r>
    </w:p>
    <w:p w14:paraId="0B926F54" w14:textId="77777777" w:rsidR="005B479F" w:rsidRPr="005B479F" w:rsidRDefault="005B479F" w:rsidP="005B479F">
      <w:pPr>
        <w:rPr>
          <w:bCs/>
          <w:lang w:eastAsia="en-AU"/>
        </w:rPr>
      </w:pPr>
      <w:r w:rsidRPr="005B479F">
        <w:rPr>
          <w:bCs/>
          <w:lang w:eastAsia="en-AU"/>
        </w:rPr>
        <w:t xml:space="preserve">Economic impacts from the COVID-19 pandemic has highlighted the importance of the role of local business in supporting local economic participation, placing greater emphasis on Council’s Economic Development functions. </w:t>
      </w:r>
      <w:bookmarkStart w:id="284" w:name="_Hlk75292182"/>
      <w:r w:rsidRPr="005B479F">
        <w:rPr>
          <w:bCs/>
          <w:lang w:eastAsia="en-AU"/>
        </w:rPr>
        <w:t>By identifying the city’s key strengths and opportunities for economic growth sectors, the Investment Attraction Plan will focus Council efforts to attract public and private investment, targeting new medium and large businesses and supporting all business to thrive and grow for the benefit of the local community.</w:t>
      </w:r>
    </w:p>
    <w:bookmarkEnd w:id="284"/>
    <w:p w14:paraId="0BC5A83C" w14:textId="77777777" w:rsidR="005B479F" w:rsidRPr="005B479F" w:rsidRDefault="005B479F" w:rsidP="005B479F">
      <w:pPr>
        <w:rPr>
          <w:bCs/>
          <w:lang w:eastAsia="en-AU"/>
        </w:rPr>
      </w:pPr>
      <w:r w:rsidRPr="005B479F">
        <w:rPr>
          <w:b/>
          <w:i/>
          <w:iCs/>
          <w:lang w:eastAsia="en-AU"/>
        </w:rPr>
        <w:t>Developing the Plan</w:t>
      </w:r>
    </w:p>
    <w:p w14:paraId="38D3BA8C" w14:textId="77777777" w:rsidR="005B479F" w:rsidRPr="005B479F" w:rsidRDefault="005B479F" w:rsidP="005B479F">
      <w:pPr>
        <w:rPr>
          <w:bCs/>
          <w:lang w:eastAsia="en-AU"/>
        </w:rPr>
      </w:pPr>
      <w:r w:rsidRPr="005B479F">
        <w:rPr>
          <w:bCs/>
          <w:lang w:eastAsia="en-AU"/>
        </w:rPr>
        <w:t xml:space="preserve">Urbis was appointed in late 2020 to work with Council to prepare the Investment Attraction Plan. </w:t>
      </w:r>
    </w:p>
    <w:p w14:paraId="2DA861E8" w14:textId="77777777" w:rsidR="005B479F" w:rsidRPr="005B479F" w:rsidRDefault="005B479F" w:rsidP="005B479F">
      <w:pPr>
        <w:rPr>
          <w:bCs/>
          <w:lang w:eastAsia="en-AU"/>
        </w:rPr>
      </w:pPr>
      <w:r w:rsidRPr="005B479F">
        <w:rPr>
          <w:bCs/>
          <w:lang w:eastAsia="en-AU"/>
        </w:rPr>
        <w:t>The Plan has been prepared considering the following:</w:t>
      </w:r>
    </w:p>
    <w:p w14:paraId="2FC0BAFA"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Existing Council and State Government and regional investment policy and objectives;</w:t>
      </w:r>
    </w:p>
    <w:p w14:paraId="0FD1DD6B"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Macro-economic growth trajectory for Australia following COVID-19 and implications for Whittlesea</w:t>
      </w:r>
    </w:p>
    <w:p w14:paraId="01280820"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COVID-19 impacted population projections and impact upon growth assumptions for in Whittlesea</w:t>
      </w:r>
    </w:p>
    <w:p w14:paraId="77CC5437"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COVID-19 impacted employment growth and business growth projections by sector</w:t>
      </w:r>
    </w:p>
    <w:p w14:paraId="74C7C2B5"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Key investment infrastructure, institutions, economic anchors and drivers</w:t>
      </w:r>
    </w:p>
    <w:p w14:paraId="2E858162"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Skills review of residents matched against existing jobs</w:t>
      </w:r>
    </w:p>
    <w:p w14:paraId="52C1482B"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Investment attraction activities, materials and resourcing at other Councils</w:t>
      </w:r>
    </w:p>
    <w:p w14:paraId="5BFA82F8"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Feedback from targeted stakeholders examining:</w:t>
      </w:r>
    </w:p>
    <w:p w14:paraId="347F4CC5" w14:textId="77777777" w:rsidR="005B479F" w:rsidRPr="005B479F" w:rsidRDefault="005B479F" w:rsidP="005B479F">
      <w:pPr>
        <w:ind w:left="1440" w:hanging="360"/>
        <w:rPr>
          <w:bCs/>
          <w:lang w:eastAsia="en-AU"/>
        </w:rPr>
      </w:pPr>
      <w:r w:rsidRPr="005B479F">
        <w:rPr>
          <w:rFonts w:ascii="Courier New" w:hAnsi="Courier New" w:cs="Courier New"/>
          <w:bCs/>
          <w:lang w:eastAsia="en-AU"/>
        </w:rPr>
        <w:t>o</w:t>
      </w:r>
      <w:r w:rsidRPr="005B479F">
        <w:rPr>
          <w:rFonts w:ascii="Courier New" w:hAnsi="Courier New" w:cs="Courier New"/>
          <w:bCs/>
          <w:lang w:eastAsia="en-AU"/>
        </w:rPr>
        <w:tab/>
      </w:r>
      <w:r w:rsidRPr="005B479F">
        <w:rPr>
          <w:bCs/>
          <w:lang w:eastAsia="en-AU"/>
        </w:rPr>
        <w:t>Perceptions of Whittlesea from their investment or business experience</w:t>
      </w:r>
    </w:p>
    <w:p w14:paraId="12B0F1E5" w14:textId="77777777" w:rsidR="005B479F" w:rsidRPr="005B479F" w:rsidRDefault="005B479F" w:rsidP="005B479F">
      <w:pPr>
        <w:ind w:left="1440" w:hanging="360"/>
        <w:rPr>
          <w:bCs/>
          <w:lang w:eastAsia="en-AU"/>
        </w:rPr>
      </w:pPr>
      <w:r w:rsidRPr="005B479F">
        <w:rPr>
          <w:rFonts w:ascii="Courier New" w:hAnsi="Courier New" w:cs="Courier New"/>
          <w:bCs/>
          <w:lang w:eastAsia="en-AU"/>
        </w:rPr>
        <w:t>o</w:t>
      </w:r>
      <w:r w:rsidRPr="005B479F">
        <w:rPr>
          <w:rFonts w:ascii="Courier New" w:hAnsi="Courier New" w:cs="Courier New"/>
          <w:bCs/>
          <w:lang w:eastAsia="en-AU"/>
        </w:rPr>
        <w:tab/>
      </w:r>
      <w:r w:rsidRPr="005B479F">
        <w:rPr>
          <w:bCs/>
          <w:lang w:eastAsia="en-AU"/>
        </w:rPr>
        <w:t>Reasons for locating in Whittlesea and future plans</w:t>
      </w:r>
    </w:p>
    <w:p w14:paraId="293C86E1" w14:textId="77777777" w:rsidR="005B479F" w:rsidRPr="005B479F" w:rsidRDefault="005B479F" w:rsidP="005B479F">
      <w:pPr>
        <w:ind w:left="1440" w:hanging="360"/>
        <w:rPr>
          <w:bCs/>
          <w:lang w:eastAsia="en-AU"/>
        </w:rPr>
      </w:pPr>
      <w:r w:rsidRPr="005B479F">
        <w:rPr>
          <w:rFonts w:ascii="Courier New" w:hAnsi="Courier New" w:cs="Courier New"/>
          <w:bCs/>
          <w:lang w:eastAsia="en-AU"/>
        </w:rPr>
        <w:t>o</w:t>
      </w:r>
      <w:r w:rsidRPr="005B479F">
        <w:rPr>
          <w:rFonts w:ascii="Courier New" w:hAnsi="Courier New" w:cs="Courier New"/>
          <w:bCs/>
          <w:lang w:eastAsia="en-AU"/>
        </w:rPr>
        <w:tab/>
      </w:r>
      <w:r w:rsidRPr="005B479F">
        <w:rPr>
          <w:bCs/>
          <w:lang w:eastAsia="en-AU"/>
        </w:rPr>
        <w:t>Suggested opportunities for improvements to Council services for business retention and growth.</w:t>
      </w:r>
    </w:p>
    <w:p w14:paraId="120F316B" w14:textId="77777777" w:rsidR="005B479F" w:rsidRPr="005B479F" w:rsidRDefault="005B479F" w:rsidP="005B479F">
      <w:pPr>
        <w:rPr>
          <w:b/>
          <w:i/>
          <w:iCs/>
          <w:lang w:eastAsia="en-AU"/>
        </w:rPr>
      </w:pPr>
      <w:r w:rsidRPr="005B479F">
        <w:rPr>
          <w:b/>
          <w:i/>
          <w:iCs/>
          <w:lang w:eastAsia="en-AU"/>
        </w:rPr>
        <w:t>Goals and Targets</w:t>
      </w:r>
    </w:p>
    <w:p w14:paraId="6BE79AE1" w14:textId="77777777" w:rsidR="005B479F" w:rsidRPr="005B479F" w:rsidRDefault="005B479F" w:rsidP="005B479F">
      <w:pPr>
        <w:rPr>
          <w:bCs/>
          <w:lang w:eastAsia="en-AU"/>
        </w:rPr>
      </w:pPr>
      <w:r w:rsidRPr="005B479F">
        <w:rPr>
          <w:bCs/>
          <w:lang w:eastAsia="en-AU"/>
        </w:rPr>
        <w:t>The Plan seeks to position the City of Whittlesea as:</w:t>
      </w:r>
    </w:p>
    <w:p w14:paraId="2F2D8EBE"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Supportive, providing businesses with support networks that empower them to rise above post COVID-19 pandemic challenges, innovate and grow</w:t>
      </w:r>
    </w:p>
    <w:p w14:paraId="01C9E32C"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Proactive, going the extra mile to make things happen, so businesses can pursue their growth plans with confidence and optimism and</w:t>
      </w:r>
    </w:p>
    <w:p w14:paraId="391CC1C9"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Forward thinking, supporting job growth now and into the future.</w:t>
      </w:r>
    </w:p>
    <w:p w14:paraId="1F431BB5" w14:textId="77777777" w:rsidR="005B479F" w:rsidRPr="005B479F" w:rsidRDefault="005B479F" w:rsidP="005B479F">
      <w:pPr>
        <w:rPr>
          <w:bCs/>
          <w:lang w:eastAsia="en-AU"/>
        </w:rPr>
      </w:pPr>
      <w:r w:rsidRPr="005B479F">
        <w:rPr>
          <w:bCs/>
          <w:lang w:eastAsia="en-AU"/>
        </w:rPr>
        <w:t>In doing this, the Plan sets out a number of actions focussed around five different stages of the investment journey.</w:t>
      </w:r>
    </w:p>
    <w:p w14:paraId="6C8AB782"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Outcome 1: More businesses are aware of the City of Whittlesea’s strengths and seek information or advice from the City of Whittlesea when they are defining their business growth needs.</w:t>
      </w:r>
    </w:p>
    <w:p w14:paraId="20AEDE61"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Outcome 2: More businesses shortlist the City of Whittlesea as one of their location options.</w:t>
      </w:r>
    </w:p>
    <w:p w14:paraId="6F95F54B"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Outcome 3: The City of Whittlesea offers prospective businesses competitive packages.</w:t>
      </w:r>
    </w:p>
    <w:p w14:paraId="66F03814"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Outcome 4: More businesses are highly satisfied with their experience of relocating to the City of Whittlesea.</w:t>
      </w:r>
    </w:p>
    <w:p w14:paraId="28A43E98" w14:textId="77777777" w:rsidR="005B479F" w:rsidRPr="005B479F" w:rsidRDefault="005B479F" w:rsidP="005B479F">
      <w:pPr>
        <w:ind w:left="720" w:hanging="360"/>
        <w:rPr>
          <w:bCs/>
          <w:lang w:eastAsia="en-AU"/>
        </w:rPr>
      </w:pPr>
      <w:r w:rsidRPr="005B479F">
        <w:rPr>
          <w:rFonts w:ascii="Symbol" w:hAnsi="Symbol"/>
          <w:bCs/>
          <w:lang w:eastAsia="en-AU"/>
        </w:rPr>
        <w:t></w:t>
      </w:r>
      <w:r w:rsidRPr="005B479F">
        <w:rPr>
          <w:rFonts w:ascii="Symbol" w:hAnsi="Symbol"/>
          <w:bCs/>
          <w:lang w:eastAsia="en-AU"/>
        </w:rPr>
        <w:tab/>
      </w:r>
      <w:r w:rsidRPr="005B479F">
        <w:rPr>
          <w:bCs/>
          <w:lang w:eastAsia="en-AU"/>
        </w:rPr>
        <w:t>Outcome 5: More existing businesses are highly satisfied with their experience in the City of Whittlesea.</w:t>
      </w:r>
    </w:p>
    <w:p w14:paraId="40021334" w14:textId="77777777" w:rsidR="005B479F" w:rsidRPr="005B479F" w:rsidRDefault="005B479F" w:rsidP="005B479F">
      <w:pPr>
        <w:rPr>
          <w:bCs/>
          <w:lang w:eastAsia="en-AU"/>
        </w:rPr>
      </w:pPr>
      <w:r w:rsidRPr="005B479F">
        <w:rPr>
          <w:bCs/>
          <w:lang w:eastAsia="en-AU"/>
        </w:rPr>
        <w:t xml:space="preserve">Actions under each outcome are focussed on how Council coordinates messaging and activities, communicates with key stakeholders and our business community, and champions successes. These actions have been thematically grouped and prioritised in the Implementation Plan. </w:t>
      </w:r>
    </w:p>
    <w:p w14:paraId="2AA77E65" w14:textId="77777777" w:rsidR="005B479F" w:rsidRPr="005B479F" w:rsidRDefault="005B479F" w:rsidP="005B479F">
      <w:pPr>
        <w:rPr>
          <w:bCs/>
          <w:lang w:eastAsia="en-AU"/>
        </w:rPr>
      </w:pPr>
      <w:r w:rsidRPr="005B479F">
        <w:rPr>
          <w:bCs/>
          <w:lang w:eastAsia="en-AU"/>
        </w:rPr>
        <w:t xml:space="preserve">The Plan sets out measures of success such as customer satisfaction ratings from business impact surveys and number of enquiries from potential investors and/or businesses. </w:t>
      </w:r>
    </w:p>
    <w:p w14:paraId="76A8AD9F" w14:textId="77777777" w:rsidR="005B479F" w:rsidRPr="005B479F" w:rsidRDefault="005B479F" w:rsidP="005B479F">
      <w:pPr>
        <w:rPr>
          <w:bCs/>
          <w:lang w:eastAsia="en-AU"/>
        </w:rPr>
      </w:pPr>
      <w:r w:rsidRPr="005B479F">
        <w:rPr>
          <w:bCs/>
          <w:lang w:eastAsia="en-AU"/>
        </w:rPr>
        <w:t>Measurable targets and further economic indicators such as number of new businesses and local jobs created, number of targeted communications to business and business engagement efforts and events will be developed as part of the Strong Local Economy Strategy being developed in 2021-2022.</w:t>
      </w:r>
    </w:p>
    <w:p w14:paraId="4019B129"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Consultation</w:t>
      </w:r>
    </w:p>
    <w:p w14:paraId="34AE4A3C" w14:textId="77777777" w:rsidR="005B479F" w:rsidRPr="005B479F" w:rsidRDefault="005B479F" w:rsidP="005B479F">
      <w:pPr>
        <w:spacing w:after="120"/>
        <w:rPr>
          <w:rFonts w:cs="Arial"/>
          <w:szCs w:val="22"/>
        </w:rPr>
      </w:pPr>
      <w:r w:rsidRPr="005B479F">
        <w:rPr>
          <w:rFonts w:cs="Arial"/>
          <w:szCs w:val="22"/>
        </w:rPr>
        <w:t>Community input on the role of Council in supporting a Strong Local Economy and business support activities has been sought and confirmed through recent community engagement for the Council Action Plan 2021 and recent Business Impact Surveys.</w:t>
      </w:r>
    </w:p>
    <w:p w14:paraId="1D62BF8F" w14:textId="77777777" w:rsidR="005B479F" w:rsidRPr="005B479F" w:rsidRDefault="005B479F" w:rsidP="005B479F">
      <w:pPr>
        <w:spacing w:after="120"/>
        <w:rPr>
          <w:rFonts w:cs="Arial"/>
          <w:szCs w:val="22"/>
        </w:rPr>
      </w:pPr>
      <w:r w:rsidRPr="005B479F">
        <w:rPr>
          <w:rFonts w:cs="Arial"/>
          <w:szCs w:val="22"/>
        </w:rPr>
        <w:t>Stakeholder interviews were undertaken with representatives of the following sectors:</w:t>
      </w:r>
    </w:p>
    <w:p w14:paraId="705B89AB" w14:textId="77777777" w:rsidR="005B479F" w:rsidRPr="005B479F" w:rsidRDefault="005B479F" w:rsidP="005B479F">
      <w:pPr>
        <w:ind w:left="720" w:hanging="360"/>
        <w:rPr>
          <w:rFonts w:cs="Arial"/>
          <w:b/>
          <w:szCs w:val="22"/>
          <w:lang w:eastAsia="en-AU"/>
        </w:rPr>
      </w:pPr>
      <w:r w:rsidRPr="005B479F">
        <w:rPr>
          <w:rFonts w:ascii="Symbol" w:hAnsi="Symbol" w:cs="Arial"/>
          <w:szCs w:val="22"/>
          <w:lang w:eastAsia="en-AU"/>
        </w:rPr>
        <w:t></w:t>
      </w:r>
      <w:r w:rsidRPr="005B479F">
        <w:rPr>
          <w:rFonts w:ascii="Symbol" w:hAnsi="Symbol" w:cs="Arial"/>
          <w:szCs w:val="22"/>
          <w:lang w:eastAsia="en-AU"/>
        </w:rPr>
        <w:tab/>
      </w:r>
      <w:r w:rsidRPr="005B479F">
        <w:rPr>
          <w:rFonts w:cs="Arial"/>
          <w:bCs/>
          <w:szCs w:val="22"/>
          <w:lang w:eastAsia="en-AU"/>
        </w:rPr>
        <w:t>State Government</w:t>
      </w:r>
    </w:p>
    <w:p w14:paraId="02BD5239" w14:textId="77777777" w:rsidR="005B479F" w:rsidRPr="005B479F" w:rsidRDefault="005B479F" w:rsidP="005B479F">
      <w:pPr>
        <w:ind w:left="720" w:hanging="360"/>
        <w:rPr>
          <w:rFonts w:cs="Arial"/>
          <w:b/>
          <w:szCs w:val="22"/>
          <w:lang w:eastAsia="en-AU"/>
        </w:rPr>
      </w:pPr>
      <w:r w:rsidRPr="005B479F">
        <w:rPr>
          <w:rFonts w:ascii="Symbol" w:hAnsi="Symbol" w:cs="Arial"/>
          <w:szCs w:val="22"/>
          <w:lang w:eastAsia="en-AU"/>
        </w:rPr>
        <w:t></w:t>
      </w:r>
      <w:r w:rsidRPr="005B479F">
        <w:rPr>
          <w:rFonts w:ascii="Symbol" w:hAnsi="Symbol" w:cs="Arial"/>
          <w:szCs w:val="22"/>
          <w:lang w:eastAsia="en-AU"/>
        </w:rPr>
        <w:tab/>
      </w:r>
      <w:r w:rsidRPr="005B479F">
        <w:rPr>
          <w:rFonts w:cs="Arial"/>
          <w:bCs/>
          <w:szCs w:val="22"/>
          <w:lang w:eastAsia="en-AU"/>
        </w:rPr>
        <w:t>Industry and advocacy groups</w:t>
      </w:r>
    </w:p>
    <w:p w14:paraId="3407F3CE" w14:textId="77777777" w:rsidR="005B479F" w:rsidRPr="005B479F" w:rsidRDefault="005B479F" w:rsidP="005B479F">
      <w:pPr>
        <w:ind w:left="720" w:hanging="360"/>
        <w:rPr>
          <w:rFonts w:cs="Arial"/>
          <w:b/>
          <w:szCs w:val="22"/>
          <w:lang w:eastAsia="en-AU"/>
        </w:rPr>
      </w:pPr>
      <w:r w:rsidRPr="005B479F">
        <w:rPr>
          <w:rFonts w:ascii="Symbol" w:hAnsi="Symbol" w:cs="Arial"/>
          <w:szCs w:val="22"/>
          <w:lang w:eastAsia="en-AU"/>
        </w:rPr>
        <w:t></w:t>
      </w:r>
      <w:r w:rsidRPr="005B479F">
        <w:rPr>
          <w:rFonts w:ascii="Symbol" w:hAnsi="Symbol" w:cs="Arial"/>
          <w:szCs w:val="22"/>
          <w:lang w:eastAsia="en-AU"/>
        </w:rPr>
        <w:tab/>
      </w:r>
      <w:r w:rsidRPr="005B479F">
        <w:rPr>
          <w:rFonts w:cs="Arial"/>
          <w:bCs/>
          <w:szCs w:val="22"/>
          <w:lang w:eastAsia="en-AU"/>
        </w:rPr>
        <w:t>Businesses in the Food and beverage, Health, Education, Retail, Manufacturing, Logistics, freight and warehousing, and renewable energy and waste recycling sectors;</w:t>
      </w:r>
    </w:p>
    <w:p w14:paraId="3020E7ED" w14:textId="77777777" w:rsidR="005B479F" w:rsidRPr="005B479F" w:rsidRDefault="005B479F" w:rsidP="005B479F">
      <w:pPr>
        <w:ind w:left="720" w:hanging="360"/>
        <w:rPr>
          <w:rFonts w:cs="Arial"/>
          <w:b/>
          <w:szCs w:val="22"/>
          <w:lang w:eastAsia="en-AU"/>
        </w:rPr>
      </w:pPr>
      <w:r w:rsidRPr="005B479F">
        <w:rPr>
          <w:rFonts w:ascii="Symbol" w:hAnsi="Symbol" w:cs="Arial"/>
          <w:szCs w:val="22"/>
          <w:lang w:eastAsia="en-AU"/>
        </w:rPr>
        <w:t></w:t>
      </w:r>
      <w:r w:rsidRPr="005B479F">
        <w:rPr>
          <w:rFonts w:ascii="Symbol" w:hAnsi="Symbol" w:cs="Arial"/>
          <w:szCs w:val="22"/>
          <w:lang w:eastAsia="en-AU"/>
        </w:rPr>
        <w:tab/>
      </w:r>
      <w:r w:rsidRPr="005B479F">
        <w:rPr>
          <w:rFonts w:cs="Arial"/>
          <w:bCs/>
          <w:szCs w:val="22"/>
          <w:lang w:eastAsia="en-AU"/>
        </w:rPr>
        <w:t>Landowners and developers</w:t>
      </w:r>
    </w:p>
    <w:p w14:paraId="796E4184" w14:textId="77777777" w:rsidR="005B479F" w:rsidRPr="005B479F" w:rsidRDefault="005B479F" w:rsidP="005B479F">
      <w:pPr>
        <w:spacing w:after="120"/>
        <w:rPr>
          <w:rFonts w:cs="Arial"/>
          <w:szCs w:val="22"/>
        </w:rPr>
      </w:pPr>
      <w:r w:rsidRPr="005B479F">
        <w:rPr>
          <w:rFonts w:cs="Arial"/>
          <w:szCs w:val="22"/>
        </w:rPr>
        <w:t>Input has also been included from local members of Parliament.</w:t>
      </w:r>
    </w:p>
    <w:p w14:paraId="15D45DAA" w14:textId="77777777" w:rsidR="005B479F" w:rsidRPr="005B479F" w:rsidRDefault="005B479F" w:rsidP="005B479F">
      <w:pPr>
        <w:spacing w:after="120"/>
        <w:rPr>
          <w:rFonts w:cs="Arial"/>
          <w:szCs w:val="22"/>
        </w:rPr>
      </w:pPr>
      <w:r w:rsidRPr="005B479F">
        <w:rPr>
          <w:rFonts w:cs="Arial"/>
          <w:szCs w:val="22"/>
        </w:rPr>
        <w:t>Themes arising from the targeted interviews and resulting opportunities are set out in detail in the Plan.</w:t>
      </w:r>
    </w:p>
    <w:p w14:paraId="0F1A0E37"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Critical Dates</w:t>
      </w:r>
    </w:p>
    <w:p w14:paraId="75A00415" w14:textId="77777777" w:rsidR="005B479F" w:rsidRPr="005B479F" w:rsidRDefault="005B479F" w:rsidP="005B479F">
      <w:pPr>
        <w:spacing w:after="120"/>
        <w:rPr>
          <w:rFonts w:cs="Arial"/>
          <w:szCs w:val="22"/>
        </w:rPr>
      </w:pPr>
      <w:r w:rsidRPr="005B479F">
        <w:rPr>
          <w:rFonts w:cs="Arial"/>
          <w:szCs w:val="22"/>
        </w:rPr>
        <w:t>The Municipal Pandemic Readiness &amp; Recovery Plan identified the development of an Investment Attraction Plan in the list of actions to be implemented by Council up to June 2021.</w:t>
      </w:r>
    </w:p>
    <w:p w14:paraId="16C98B00"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Financial Implications</w:t>
      </w:r>
    </w:p>
    <w:p w14:paraId="4CE62BBB" w14:textId="77777777" w:rsidR="005B479F" w:rsidRPr="005B479F" w:rsidRDefault="005B479F" w:rsidP="005B479F">
      <w:pPr>
        <w:spacing w:after="120"/>
        <w:rPr>
          <w:rFonts w:cs="Arial"/>
          <w:szCs w:val="22"/>
        </w:rPr>
      </w:pPr>
      <w:r w:rsidRPr="005B479F">
        <w:rPr>
          <w:rFonts w:cs="Arial"/>
          <w:szCs w:val="22"/>
        </w:rPr>
        <w:t xml:space="preserve">The approved 2021-2022 Council Budget provides Council’s greatest ever level of funding to economic development and investment attraction activities.  This includes a dedicated Investment Attraction budget of $235,000, further supported by taking a ‘whole of council’ approach to implementation including increased resourcing for economic development, communications and advocacy, grants and planning functions. </w:t>
      </w:r>
    </w:p>
    <w:p w14:paraId="35288FA2" w14:textId="77777777" w:rsidR="005B479F" w:rsidRPr="005B479F" w:rsidRDefault="005B479F" w:rsidP="005B479F">
      <w:pPr>
        <w:spacing w:after="120"/>
        <w:rPr>
          <w:rFonts w:cs="Arial"/>
          <w:szCs w:val="22"/>
        </w:rPr>
      </w:pPr>
      <w:r w:rsidRPr="005B479F">
        <w:rPr>
          <w:rFonts w:cs="Arial"/>
          <w:szCs w:val="22"/>
        </w:rPr>
        <w:t xml:space="preserve">This budget allocation will support Year 1, 2021-2022 actions focused on the development and implementation of strategic frameworks for the following essential investment attraction approaches: </w:t>
      </w:r>
    </w:p>
    <w:p w14:paraId="701B0680" w14:textId="77777777" w:rsidR="005B479F" w:rsidRPr="005B479F" w:rsidRDefault="005B479F" w:rsidP="005B479F">
      <w:pPr>
        <w:tabs>
          <w:tab w:val="left" w:pos="567"/>
        </w:tabs>
        <w:ind w:left="567" w:hanging="567"/>
        <w:jc w:val="left"/>
        <w:rPr>
          <w:szCs w:val="20"/>
          <w:lang w:eastAsia="en-AU"/>
        </w:rPr>
      </w:pPr>
      <w:r w:rsidRPr="005B479F">
        <w:rPr>
          <w:rFonts w:ascii="Symbol" w:hAnsi="Symbol"/>
          <w:szCs w:val="20"/>
          <w:lang w:eastAsia="en-AU"/>
        </w:rPr>
        <w:t></w:t>
      </w:r>
      <w:r w:rsidRPr="005B479F">
        <w:rPr>
          <w:rFonts w:ascii="Symbol" w:hAnsi="Symbol"/>
          <w:szCs w:val="20"/>
          <w:lang w:eastAsia="en-AU"/>
        </w:rPr>
        <w:tab/>
      </w:r>
      <w:r w:rsidRPr="005B479F">
        <w:rPr>
          <w:szCs w:val="20"/>
          <w:lang w:eastAsia="en-AU"/>
        </w:rPr>
        <w:t xml:space="preserve">Communications </w:t>
      </w:r>
    </w:p>
    <w:p w14:paraId="57D555BC" w14:textId="77777777" w:rsidR="005B479F" w:rsidRPr="005B479F" w:rsidRDefault="005B479F" w:rsidP="005B479F">
      <w:pPr>
        <w:tabs>
          <w:tab w:val="left" w:pos="567"/>
        </w:tabs>
        <w:ind w:left="567" w:hanging="567"/>
        <w:jc w:val="left"/>
        <w:rPr>
          <w:szCs w:val="20"/>
          <w:lang w:eastAsia="en-AU"/>
        </w:rPr>
      </w:pPr>
      <w:r w:rsidRPr="005B479F">
        <w:rPr>
          <w:rFonts w:ascii="Symbol" w:hAnsi="Symbol"/>
          <w:szCs w:val="20"/>
          <w:lang w:eastAsia="en-AU"/>
        </w:rPr>
        <w:t></w:t>
      </w:r>
      <w:r w:rsidRPr="005B479F">
        <w:rPr>
          <w:rFonts w:ascii="Symbol" w:hAnsi="Symbol"/>
          <w:szCs w:val="20"/>
          <w:lang w:eastAsia="en-AU"/>
        </w:rPr>
        <w:tab/>
      </w:r>
      <w:r w:rsidRPr="005B479F">
        <w:rPr>
          <w:szCs w:val="20"/>
          <w:lang w:eastAsia="en-AU"/>
        </w:rPr>
        <w:t xml:space="preserve">Partner Engagement &amp; Advocacy </w:t>
      </w:r>
    </w:p>
    <w:p w14:paraId="2E46E33E" w14:textId="77777777" w:rsidR="005B479F" w:rsidRPr="005B479F" w:rsidRDefault="005B479F" w:rsidP="005B479F">
      <w:pPr>
        <w:tabs>
          <w:tab w:val="left" w:pos="567"/>
        </w:tabs>
        <w:ind w:left="567" w:hanging="567"/>
        <w:jc w:val="left"/>
        <w:rPr>
          <w:szCs w:val="20"/>
          <w:lang w:eastAsia="en-AU"/>
        </w:rPr>
      </w:pPr>
      <w:r w:rsidRPr="005B479F">
        <w:rPr>
          <w:rFonts w:ascii="Symbol" w:hAnsi="Symbol"/>
          <w:szCs w:val="20"/>
          <w:lang w:eastAsia="en-AU"/>
        </w:rPr>
        <w:t></w:t>
      </w:r>
      <w:r w:rsidRPr="005B479F">
        <w:rPr>
          <w:rFonts w:ascii="Symbol" w:hAnsi="Symbol"/>
          <w:szCs w:val="20"/>
          <w:lang w:eastAsia="en-AU"/>
        </w:rPr>
        <w:tab/>
      </w:r>
      <w:r w:rsidRPr="005B479F">
        <w:rPr>
          <w:szCs w:val="20"/>
          <w:lang w:eastAsia="en-AU"/>
        </w:rPr>
        <w:t xml:space="preserve">Business Engagement &amp; Support </w:t>
      </w:r>
    </w:p>
    <w:p w14:paraId="7088821C" w14:textId="77777777" w:rsidR="005B479F" w:rsidRPr="005B479F" w:rsidRDefault="005B479F" w:rsidP="005B479F">
      <w:pPr>
        <w:tabs>
          <w:tab w:val="left" w:pos="567"/>
        </w:tabs>
        <w:ind w:left="567" w:hanging="567"/>
        <w:jc w:val="left"/>
        <w:rPr>
          <w:szCs w:val="20"/>
          <w:lang w:eastAsia="en-AU"/>
        </w:rPr>
      </w:pPr>
      <w:r w:rsidRPr="005B479F">
        <w:rPr>
          <w:rFonts w:ascii="Symbol" w:hAnsi="Symbol"/>
          <w:szCs w:val="20"/>
          <w:lang w:eastAsia="en-AU"/>
        </w:rPr>
        <w:t></w:t>
      </w:r>
      <w:r w:rsidRPr="005B479F">
        <w:rPr>
          <w:rFonts w:ascii="Symbol" w:hAnsi="Symbol"/>
          <w:szCs w:val="20"/>
          <w:lang w:eastAsia="en-AU"/>
        </w:rPr>
        <w:tab/>
      </w:r>
      <w:r w:rsidRPr="005B479F">
        <w:rPr>
          <w:szCs w:val="20"/>
          <w:lang w:eastAsia="en-AU"/>
        </w:rPr>
        <w:t>Council grants and incentives package</w:t>
      </w:r>
    </w:p>
    <w:p w14:paraId="3FF45C0A" w14:textId="77777777" w:rsidR="005B479F" w:rsidRPr="005B479F" w:rsidRDefault="005B479F" w:rsidP="005B479F">
      <w:pPr>
        <w:tabs>
          <w:tab w:val="left" w:pos="567"/>
        </w:tabs>
        <w:ind w:left="567" w:hanging="567"/>
        <w:jc w:val="left"/>
        <w:rPr>
          <w:szCs w:val="20"/>
          <w:lang w:eastAsia="en-AU"/>
        </w:rPr>
      </w:pPr>
      <w:r w:rsidRPr="005B479F">
        <w:rPr>
          <w:rFonts w:ascii="Symbol" w:hAnsi="Symbol"/>
          <w:szCs w:val="20"/>
          <w:lang w:eastAsia="en-AU"/>
        </w:rPr>
        <w:t></w:t>
      </w:r>
      <w:r w:rsidRPr="005B479F">
        <w:rPr>
          <w:rFonts w:ascii="Symbol" w:hAnsi="Symbol"/>
          <w:szCs w:val="20"/>
          <w:lang w:eastAsia="en-AU"/>
        </w:rPr>
        <w:tab/>
      </w:r>
      <w:r w:rsidRPr="005B479F">
        <w:rPr>
          <w:szCs w:val="20"/>
          <w:lang w:eastAsia="en-AU"/>
        </w:rPr>
        <w:t>Priority Development Approvals Process and</w:t>
      </w:r>
    </w:p>
    <w:p w14:paraId="1C7BCCD1" w14:textId="77777777" w:rsidR="005B479F" w:rsidRPr="005B479F" w:rsidRDefault="005B479F" w:rsidP="005B479F">
      <w:pPr>
        <w:tabs>
          <w:tab w:val="left" w:pos="567"/>
        </w:tabs>
        <w:ind w:left="567" w:hanging="567"/>
        <w:jc w:val="left"/>
        <w:rPr>
          <w:szCs w:val="20"/>
          <w:lang w:eastAsia="en-AU"/>
        </w:rPr>
      </w:pPr>
      <w:r w:rsidRPr="005B479F">
        <w:rPr>
          <w:rFonts w:ascii="Symbol" w:hAnsi="Symbol"/>
          <w:szCs w:val="20"/>
          <w:lang w:eastAsia="en-AU"/>
        </w:rPr>
        <w:t></w:t>
      </w:r>
      <w:r w:rsidRPr="005B479F">
        <w:rPr>
          <w:rFonts w:ascii="Symbol" w:hAnsi="Symbol"/>
          <w:szCs w:val="20"/>
          <w:lang w:eastAsia="en-AU"/>
        </w:rPr>
        <w:tab/>
      </w:r>
      <w:r w:rsidRPr="005B479F">
        <w:rPr>
          <w:szCs w:val="20"/>
          <w:lang w:eastAsia="en-AU"/>
        </w:rPr>
        <w:t>Evaluation and monitoring.</w:t>
      </w:r>
    </w:p>
    <w:p w14:paraId="546D37F4" w14:textId="77777777" w:rsidR="005B479F" w:rsidRPr="005B479F" w:rsidRDefault="005B479F" w:rsidP="005B479F">
      <w:pPr>
        <w:spacing w:after="120"/>
        <w:rPr>
          <w:rFonts w:cs="Arial"/>
          <w:szCs w:val="22"/>
        </w:rPr>
      </w:pPr>
      <w:r w:rsidRPr="005B479F">
        <w:rPr>
          <w:rFonts w:cs="Arial"/>
          <w:szCs w:val="22"/>
        </w:rPr>
        <w:t xml:space="preserve">The </w:t>
      </w:r>
      <w:r w:rsidRPr="005B479F">
        <w:t xml:space="preserve">approved 2021/2022 Council Budget contains the greatest ever level of funding towards investment attraction activities enabling delivery of Year 1 priority actions. The balance of actions for future years will be </w:t>
      </w:r>
      <w:r w:rsidRPr="005B479F">
        <w:rPr>
          <w:rFonts w:cs="Arial"/>
          <w:szCs w:val="22"/>
        </w:rPr>
        <w:t>referred to Council for consideration as part of subsequent budget approval processes.</w:t>
      </w:r>
    </w:p>
    <w:p w14:paraId="7D087729"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Policy strategy and legislation</w:t>
      </w:r>
    </w:p>
    <w:p w14:paraId="48D052D6" w14:textId="77777777" w:rsidR="005B479F" w:rsidRPr="005B479F" w:rsidRDefault="005B479F" w:rsidP="005B479F">
      <w:pPr>
        <w:spacing w:after="120"/>
        <w:rPr>
          <w:rFonts w:cs="Arial"/>
          <w:szCs w:val="22"/>
        </w:rPr>
      </w:pPr>
      <w:r w:rsidRPr="005B479F">
        <w:rPr>
          <w:rFonts w:cs="Arial"/>
          <w:szCs w:val="22"/>
        </w:rPr>
        <w:t xml:space="preserve">The Investment Attraction Plan is informed by </w:t>
      </w:r>
    </w:p>
    <w:p w14:paraId="7B06A7CB"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Whittlesea 2040: A Place for All. Goal 3, Strong Local Economy</w:t>
      </w:r>
    </w:p>
    <w:p w14:paraId="495FFE99"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Economic Development Strategy 2017-2021</w:t>
      </w:r>
    </w:p>
    <w:p w14:paraId="02B70422"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Municipal Pandemic Recovery &amp; Response Plan</w:t>
      </w:r>
    </w:p>
    <w:p w14:paraId="422649F1" w14:textId="77777777" w:rsidR="005B479F" w:rsidRPr="005B479F" w:rsidRDefault="005B479F" w:rsidP="005B479F">
      <w:pPr>
        <w:spacing w:after="120"/>
        <w:ind w:left="720" w:hanging="360"/>
        <w:rPr>
          <w:rFonts w:cs="Arial"/>
          <w:szCs w:val="22"/>
        </w:rPr>
      </w:pPr>
      <w:r w:rsidRPr="005B479F">
        <w:rPr>
          <w:rFonts w:ascii="Symbol" w:hAnsi="Symbol" w:cs="Arial"/>
          <w:szCs w:val="22"/>
        </w:rPr>
        <w:t></w:t>
      </w:r>
      <w:r w:rsidRPr="005B479F">
        <w:rPr>
          <w:rFonts w:ascii="Symbol" w:hAnsi="Symbol" w:cs="Arial"/>
          <w:szCs w:val="22"/>
        </w:rPr>
        <w:tab/>
      </w:r>
      <w:r w:rsidRPr="005B479F">
        <w:rPr>
          <w:rFonts w:cs="Arial"/>
          <w:szCs w:val="22"/>
        </w:rPr>
        <w:t>Community Building Strategy – Building better together</w:t>
      </w:r>
    </w:p>
    <w:p w14:paraId="51EF883B" w14:textId="77777777" w:rsidR="005B479F" w:rsidRPr="005B479F" w:rsidRDefault="005B479F" w:rsidP="005B479F">
      <w:pPr>
        <w:spacing w:before="0"/>
        <w:rPr>
          <w:rFonts w:cs="Arial"/>
          <w:sz w:val="16"/>
          <w:szCs w:val="16"/>
        </w:rPr>
      </w:pPr>
    </w:p>
    <w:p w14:paraId="6D4A1C91"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Links to whittlesea 2040 and the CoUNCIL Plan</w:t>
      </w:r>
    </w:p>
    <w:p w14:paraId="4F36DE69" w14:textId="77777777" w:rsidR="005B479F" w:rsidRPr="005B479F" w:rsidRDefault="005B479F" w:rsidP="005B479F">
      <w:pPr>
        <w:tabs>
          <w:tab w:val="left" w:pos="2835"/>
        </w:tabs>
        <w:spacing w:after="120"/>
        <w:ind w:left="2835" w:hanging="2835"/>
        <w:jc w:val="left"/>
        <w:rPr>
          <w:rFonts w:cs="Arial"/>
          <w:b/>
          <w:bCs/>
          <w:iCs/>
          <w:szCs w:val="20"/>
          <w:lang w:eastAsia="en-AU"/>
        </w:rPr>
      </w:pPr>
      <w:r w:rsidRPr="005B479F">
        <w:rPr>
          <w:rFonts w:cs="Arial"/>
          <w:b/>
          <w:bCs/>
          <w:iCs/>
          <w:szCs w:val="20"/>
          <w:lang w:eastAsia="en-AU"/>
        </w:rPr>
        <w:t>Goal</w:t>
      </w:r>
      <w:r w:rsidRPr="005B479F">
        <w:rPr>
          <w:rFonts w:cs="Arial"/>
          <w:b/>
          <w:bCs/>
          <w:iCs/>
          <w:szCs w:val="20"/>
          <w:lang w:eastAsia="en-AU"/>
        </w:rPr>
        <w:tab/>
      </w:r>
      <w:r w:rsidRPr="005B479F">
        <w:rPr>
          <w:b/>
        </w:rPr>
        <w:t>Strong local economy</w:t>
      </w:r>
    </w:p>
    <w:p w14:paraId="06FF462D" w14:textId="77777777" w:rsidR="005B479F" w:rsidRPr="005B479F" w:rsidRDefault="005B479F" w:rsidP="005B479F">
      <w:pPr>
        <w:tabs>
          <w:tab w:val="left" w:pos="2835"/>
        </w:tabs>
        <w:spacing w:after="120"/>
        <w:ind w:left="2835" w:hanging="2835"/>
        <w:jc w:val="left"/>
        <w:rPr>
          <w:rFonts w:cs="Arial"/>
          <w:b/>
          <w:bCs/>
          <w:iCs/>
          <w:szCs w:val="20"/>
          <w:lang w:eastAsia="en-AU"/>
        </w:rPr>
      </w:pPr>
      <w:r w:rsidRPr="005B479F">
        <w:rPr>
          <w:rFonts w:cs="Arial"/>
          <w:b/>
          <w:bCs/>
          <w:iCs/>
          <w:szCs w:val="20"/>
          <w:lang w:eastAsia="en-AU"/>
        </w:rPr>
        <w:t>Key Direction</w:t>
      </w:r>
      <w:r w:rsidRPr="005B479F">
        <w:rPr>
          <w:rFonts w:cs="Arial"/>
          <w:b/>
          <w:bCs/>
          <w:iCs/>
          <w:szCs w:val="20"/>
          <w:lang w:eastAsia="en-AU"/>
        </w:rPr>
        <w:tab/>
      </w:r>
      <w:r w:rsidRPr="005B479F">
        <w:rPr>
          <w:b/>
        </w:rPr>
        <w:t>Increased local employment</w:t>
      </w:r>
    </w:p>
    <w:p w14:paraId="0A33F2A2" w14:textId="77777777" w:rsidR="005B479F" w:rsidRPr="005B479F" w:rsidRDefault="005B479F" w:rsidP="005B479F">
      <w:pPr>
        <w:rPr>
          <w:rFonts w:cs="Arial"/>
          <w:sz w:val="16"/>
          <w:szCs w:val="16"/>
        </w:rPr>
      </w:pPr>
    </w:p>
    <w:p w14:paraId="05EFF2DE" w14:textId="77777777" w:rsidR="005B479F" w:rsidRPr="005B479F" w:rsidRDefault="005B479F" w:rsidP="005B479F">
      <w:pPr>
        <w:spacing w:after="120"/>
        <w:rPr>
          <w:lang w:eastAsia="en-AU"/>
        </w:rPr>
      </w:pPr>
      <w:r w:rsidRPr="005B479F">
        <w:rPr>
          <w:lang w:eastAsia="en-AU"/>
        </w:rPr>
        <w:t xml:space="preserve">The Investment Attraction Plan seeks to deliver on the outcomes of </w:t>
      </w:r>
      <w:r w:rsidRPr="005B479F">
        <w:rPr>
          <w:i/>
          <w:iCs/>
          <w:lang w:eastAsia="en-AU"/>
        </w:rPr>
        <w:t>Whittlesea 2040: A place for all</w:t>
      </w:r>
      <w:r w:rsidRPr="005B479F">
        <w:rPr>
          <w:lang w:eastAsia="en-AU"/>
        </w:rPr>
        <w:t xml:space="preserve"> by strengthening the investment environment within the city in order to increase the number and diversity of local jobs. The proposed actions will direct how Council will work with government, business and industry partners to promote the city’s strengths, and to guide new Council-led initiatives and internal processes relevant to business activity.</w:t>
      </w:r>
    </w:p>
    <w:p w14:paraId="6144E319" w14:textId="77777777" w:rsidR="005B479F" w:rsidRPr="005B479F" w:rsidRDefault="005B479F" w:rsidP="005B479F">
      <w:pPr>
        <w:spacing w:after="120"/>
        <w:rPr>
          <w:lang w:eastAsia="en-AU"/>
        </w:rPr>
      </w:pPr>
      <w:r w:rsidRPr="005B479F">
        <w:rPr>
          <w:lang w:eastAsia="en-AU"/>
        </w:rPr>
        <w:t xml:space="preserve">At its meeting on 1 March 2021, Council resolved to adopt a new integrated planning framework. The aim is to consolidate all of Council’s community-facing policies, strategies and plans within five major strategies aligned to the key theses of </w:t>
      </w:r>
      <w:r w:rsidRPr="005B479F">
        <w:rPr>
          <w:i/>
          <w:iCs/>
          <w:lang w:eastAsia="en-AU"/>
        </w:rPr>
        <w:t>Whittlesea 2040: A place for all</w:t>
      </w:r>
      <w:r w:rsidRPr="005B479F">
        <w:rPr>
          <w:lang w:eastAsia="en-AU"/>
        </w:rPr>
        <w:t>. It is proposed that this Plan will fall under the proposed new Strong Local Economy Strategy to be developed in the second half of this year. To be consistent with the new integrated planning framework the document title has been amended to Investment Attraction Plan (previously Investment Attraction Strategy).</w:t>
      </w:r>
    </w:p>
    <w:p w14:paraId="2AC9159E" w14:textId="77777777" w:rsidR="005B479F" w:rsidRPr="005B479F" w:rsidRDefault="005B479F" w:rsidP="005B479F">
      <w:pPr>
        <w:keepNext/>
        <w:tabs>
          <w:tab w:val="left" w:pos="1134"/>
        </w:tabs>
        <w:spacing w:before="360" w:after="240"/>
        <w:rPr>
          <w:rFonts w:cs="Arial"/>
          <w:b/>
          <w:szCs w:val="22"/>
          <w:u w:val="single"/>
        </w:rPr>
      </w:pPr>
      <w:r w:rsidRPr="005B479F">
        <w:rPr>
          <w:rFonts w:cs="Arial"/>
          <w:b/>
          <w:caps/>
          <w:smallCaps/>
          <w:szCs w:val="22"/>
        </w:rPr>
        <w:t>Declarations of Conflicts of Interest</w:t>
      </w:r>
    </w:p>
    <w:p w14:paraId="7F4F1893" w14:textId="77777777" w:rsidR="005B479F" w:rsidRPr="005B479F" w:rsidRDefault="005B479F" w:rsidP="005B479F">
      <w:pPr>
        <w:spacing w:after="120"/>
        <w:rPr>
          <w:lang w:eastAsia="en-AU"/>
        </w:rPr>
      </w:pPr>
      <w:r w:rsidRPr="005B479F">
        <w:rPr>
          <w:lang w:eastAsia="en-AU"/>
        </w:rPr>
        <w:t xml:space="preserve">Under Section 130 of the </w:t>
      </w:r>
      <w:r w:rsidRPr="005B479F">
        <w:rPr>
          <w:i/>
          <w:iCs/>
          <w:lang w:eastAsia="en-AU"/>
        </w:rPr>
        <w:t xml:space="preserve">Local Government Act 2020 </w:t>
      </w:r>
      <w:r w:rsidRPr="005B479F">
        <w:rPr>
          <w:iCs/>
          <w:lang w:eastAsia="en-AU"/>
        </w:rPr>
        <w:t xml:space="preserve">and Rule 47 of the </w:t>
      </w:r>
      <w:r w:rsidRPr="005B479F">
        <w:rPr>
          <w:i/>
          <w:iCs/>
          <w:lang w:eastAsia="en-AU"/>
        </w:rPr>
        <w:t>Governance Rules 2021,</w:t>
      </w:r>
      <w:r w:rsidRPr="005B479F">
        <w:rPr>
          <w:lang w:eastAsia="en-AU"/>
        </w:rPr>
        <w:t xml:space="preserve"> officers providing advice to Council are required to disclose any conflict of interest they have in a matter and explain the nature of the conflict.</w:t>
      </w:r>
    </w:p>
    <w:p w14:paraId="186EB8DD" w14:textId="77777777" w:rsidR="005B479F" w:rsidRPr="005B479F" w:rsidRDefault="005B479F" w:rsidP="005B479F">
      <w:pPr>
        <w:spacing w:after="120"/>
        <w:rPr>
          <w:lang w:eastAsia="en-AU"/>
        </w:rPr>
      </w:pPr>
      <w:r w:rsidRPr="005B479F">
        <w:rPr>
          <w:lang w:eastAsia="en-AU"/>
        </w:rPr>
        <w:t>The Responsible Officer reviewing this report, having made enquiries with relevant members of staff, reports that no disclosable interests have been raised in relation to this report.</w:t>
      </w:r>
    </w:p>
    <w:p w14:paraId="6AB6BAB1" w14:textId="77777777" w:rsidR="005B479F" w:rsidRPr="005B479F" w:rsidRDefault="005B479F" w:rsidP="005B479F">
      <w:pPr>
        <w:keepNext/>
        <w:spacing w:before="360" w:after="240"/>
        <w:rPr>
          <w:rFonts w:cs="Arial"/>
          <w:b/>
          <w:szCs w:val="22"/>
          <w:u w:val="single"/>
        </w:rPr>
      </w:pPr>
      <w:r w:rsidRPr="005B479F">
        <w:rPr>
          <w:rFonts w:cs="Arial"/>
          <w:b/>
          <w:caps/>
          <w:smallCaps/>
          <w:szCs w:val="22"/>
        </w:rPr>
        <w:t>Conclusion</w:t>
      </w:r>
    </w:p>
    <w:p w14:paraId="7F251248" w14:textId="77777777" w:rsidR="005B479F" w:rsidRPr="005B479F" w:rsidRDefault="005B479F" w:rsidP="005B479F">
      <w:pPr>
        <w:spacing w:after="120"/>
        <w:rPr>
          <w:i/>
          <w:iCs/>
        </w:rPr>
      </w:pPr>
      <w:r w:rsidRPr="005B479F">
        <w:t xml:space="preserve">The Investment Attraction Plan 2021-2026 will guide Council’s approach and actions to attract and retain investment in the City, </w:t>
      </w:r>
      <w:r w:rsidRPr="005B479F">
        <w:rPr>
          <w:rFonts w:cs="Arial"/>
          <w:szCs w:val="22"/>
        </w:rPr>
        <w:t xml:space="preserve">giving the community access to a range of local jobs in a strong local economy in line with the directions set in </w:t>
      </w:r>
      <w:r w:rsidRPr="005B479F">
        <w:rPr>
          <w:rFonts w:cs="Arial"/>
          <w:i/>
          <w:iCs/>
          <w:szCs w:val="22"/>
        </w:rPr>
        <w:t>Whittlesea 2040: a place for all.</w:t>
      </w:r>
    </w:p>
    <w:p w14:paraId="4C3B4945" w14:textId="77777777" w:rsidR="005B479F" w:rsidRPr="005B479F" w:rsidRDefault="005B479F" w:rsidP="005B479F">
      <w:pPr>
        <w:spacing w:after="120"/>
      </w:pPr>
      <w:r w:rsidRPr="005B479F">
        <w:t xml:space="preserve">The Plan and its actions aim to position Council as supportive, proactive and forward thinking in creating a positive investment environment, and recognises the importance of working with key partners and building on Council’s strengths to achieve this goal. </w:t>
      </w:r>
    </w:p>
    <w:p w14:paraId="1976B250" w14:textId="77777777" w:rsidR="005B479F" w:rsidRPr="005B479F" w:rsidRDefault="005B479F" w:rsidP="005B479F">
      <w:pPr>
        <w:spacing w:after="120"/>
      </w:pPr>
      <w:r w:rsidRPr="005B479F">
        <w:t>The approved 2021/2022 Council Budget contains the greatest ever level of funding towards investment attraction activities, and will enable delivery of Year 1 priority actions. The balance of actions for future years will be subject of annual prioritisation and budget approval processes.</w:t>
      </w:r>
    </w:p>
    <w:p w14:paraId="79A35D28" w14:textId="77777777" w:rsidR="005B479F" w:rsidRPr="005B479F" w:rsidRDefault="005B479F" w:rsidP="005B479F">
      <w:pPr>
        <w:spacing w:before="0"/>
        <w:rPr>
          <w:rFonts w:cs="Arial"/>
          <w:sz w:val="16"/>
          <w:szCs w:val="16"/>
        </w:rPr>
      </w:pPr>
    </w:p>
    <w:tbl>
      <w:tblPr>
        <w:tblW w:w="5000" w:type="pct"/>
        <w:tblLook w:val="0000" w:firstRow="0" w:lastRow="0" w:firstColumn="0" w:lastColumn="0" w:noHBand="0" w:noVBand="0"/>
      </w:tblPr>
      <w:tblGrid>
        <w:gridCol w:w="9287"/>
      </w:tblGrid>
      <w:tr w:rsidR="005B479F" w:rsidRPr="005B479F" w14:paraId="22801C80" w14:textId="77777777" w:rsidTr="00BE368F">
        <w:tc>
          <w:tcPr>
            <w:tcW w:w="5000" w:type="pct"/>
          </w:tcPr>
          <w:p w14:paraId="0B39CD48" w14:textId="77777777" w:rsidR="005B479F" w:rsidRPr="005B479F" w:rsidRDefault="005B479F" w:rsidP="00535AE9">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5B479F">
              <w:rPr>
                <w:rFonts w:cs="Arial"/>
                <w:b/>
                <w:bCs/>
                <w:caps/>
              </w:rPr>
              <w:t>RECOMMENDATION</w:t>
            </w:r>
          </w:p>
          <w:p w14:paraId="4384FF79" w14:textId="77777777" w:rsidR="005B479F" w:rsidRPr="005B479F" w:rsidRDefault="005B479F" w:rsidP="005B479F">
            <w:pPr>
              <w:rPr>
                <w:b/>
              </w:rPr>
            </w:pPr>
            <w:r w:rsidRPr="005B479F">
              <w:rPr>
                <w:b/>
              </w:rPr>
              <w:t>THAT Council resolve to:</w:t>
            </w:r>
          </w:p>
          <w:p w14:paraId="6049A743" w14:textId="77777777" w:rsidR="005B479F" w:rsidRPr="005B479F" w:rsidRDefault="005B479F" w:rsidP="005B479F">
            <w:pPr>
              <w:widowControl w:val="0"/>
              <w:spacing w:before="240"/>
              <w:ind w:left="720" w:hanging="360"/>
              <w:rPr>
                <w:rFonts w:cs="Arial"/>
                <w:b/>
                <w:szCs w:val="20"/>
                <w:lang w:eastAsia="en-AU"/>
              </w:rPr>
            </w:pPr>
            <w:r w:rsidRPr="005B479F">
              <w:rPr>
                <w:rFonts w:cs="Arial"/>
                <w:b/>
                <w:szCs w:val="20"/>
                <w:lang w:eastAsia="en-AU"/>
              </w:rPr>
              <w:t>1.</w:t>
            </w:r>
            <w:r w:rsidRPr="005B479F">
              <w:rPr>
                <w:rFonts w:cs="Arial"/>
                <w:b/>
                <w:szCs w:val="20"/>
                <w:lang w:eastAsia="en-AU"/>
              </w:rPr>
              <w:tab/>
              <w:t>Adopt the Investment Attraction Plan 2021-2026;</w:t>
            </w:r>
          </w:p>
          <w:p w14:paraId="04A29B2C" w14:textId="77777777" w:rsidR="005B479F" w:rsidRPr="005B479F" w:rsidRDefault="005B479F" w:rsidP="005B479F">
            <w:pPr>
              <w:widowControl w:val="0"/>
              <w:spacing w:before="240"/>
              <w:ind w:left="720" w:hanging="360"/>
              <w:rPr>
                <w:rFonts w:cs="Arial"/>
                <w:b/>
                <w:szCs w:val="20"/>
                <w:lang w:eastAsia="en-AU"/>
              </w:rPr>
            </w:pPr>
            <w:r w:rsidRPr="005B479F">
              <w:rPr>
                <w:rFonts w:cs="Arial"/>
                <w:b/>
                <w:szCs w:val="20"/>
                <w:lang w:eastAsia="en-AU"/>
              </w:rPr>
              <w:t>2.</w:t>
            </w:r>
            <w:r w:rsidRPr="005B479F">
              <w:rPr>
                <w:rFonts w:cs="Arial"/>
                <w:b/>
                <w:szCs w:val="20"/>
                <w:lang w:eastAsia="en-AU"/>
              </w:rPr>
              <w:tab/>
              <w:t>Support the implementation of Year 1 priority actions for 2021/2022 as identified in the Investment Attraction Plan 2021-2026;</w:t>
            </w:r>
          </w:p>
          <w:p w14:paraId="6D2794B0" w14:textId="77777777" w:rsidR="005B479F" w:rsidRPr="005B479F" w:rsidRDefault="005B479F" w:rsidP="005B479F">
            <w:pPr>
              <w:widowControl w:val="0"/>
              <w:spacing w:before="240"/>
              <w:ind w:left="720" w:hanging="360"/>
              <w:rPr>
                <w:rFonts w:cs="Arial"/>
                <w:b/>
                <w:szCs w:val="20"/>
                <w:lang w:eastAsia="en-AU"/>
              </w:rPr>
            </w:pPr>
            <w:r w:rsidRPr="005B479F">
              <w:rPr>
                <w:rFonts w:cs="Arial"/>
                <w:b/>
                <w:szCs w:val="20"/>
                <w:lang w:eastAsia="en-AU"/>
              </w:rPr>
              <w:t>3.</w:t>
            </w:r>
            <w:r w:rsidRPr="005B479F">
              <w:rPr>
                <w:rFonts w:cs="Arial"/>
                <w:b/>
                <w:szCs w:val="20"/>
                <w:lang w:eastAsia="en-AU"/>
              </w:rPr>
              <w:tab/>
              <w:t xml:space="preserve">Write to participating stakeholders and invite them to a roundtable breakfast event scheduled for mid-July to thank them for their contribution to the project and demonstrate Council’s commitment to supporting investment activity. </w:t>
            </w:r>
          </w:p>
        </w:tc>
      </w:tr>
      <w:tr w:rsidR="00535AE9" w:rsidRPr="005B479F" w14:paraId="22701A5C" w14:textId="77777777" w:rsidTr="00BE368F">
        <w:tc>
          <w:tcPr>
            <w:tcW w:w="5000" w:type="pct"/>
          </w:tcPr>
          <w:p w14:paraId="27D21805" w14:textId="77777777" w:rsidR="00535AE9" w:rsidRDefault="00535AE9" w:rsidP="00535AE9">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285" w:name="PDF2_Recommendations_34669"/>
            <w:bookmarkEnd w:id="285"/>
            <w:r w:rsidRPr="00535AE9">
              <w:rPr>
                <w:rFonts w:cs="Arial"/>
                <w:b/>
                <w:bCs/>
                <w:caps/>
              </w:rPr>
              <w:t>Council Resolution</w:t>
            </w:r>
          </w:p>
          <w:p w14:paraId="41F0302A" w14:textId="77777777" w:rsidR="00535AE9" w:rsidRDefault="00535AE9" w:rsidP="00535AE9">
            <w:pPr>
              <w:tabs>
                <w:tab w:val="left" w:pos="2268"/>
              </w:tabs>
              <w:rPr>
                <w:rFonts w:cs="Arial"/>
                <w:b/>
                <w:i/>
              </w:rPr>
            </w:pPr>
            <w:bookmarkStart w:id="286" w:name="MoverSeconder_34669"/>
            <w:r w:rsidRPr="00535AE9">
              <w:rPr>
                <w:rFonts w:cs="Arial"/>
                <w:b/>
                <w:i/>
                <w:caps/>
              </w:rPr>
              <w:t>Moved:</w:t>
            </w:r>
            <w:r w:rsidRPr="00535AE9">
              <w:rPr>
                <w:rFonts w:cs="Arial"/>
                <w:b/>
                <w:i/>
                <w:caps/>
              </w:rPr>
              <w:tab/>
            </w:r>
            <w:r w:rsidRPr="00535AE9">
              <w:rPr>
                <w:rFonts w:cs="Arial"/>
                <w:b/>
                <w:i/>
              </w:rPr>
              <w:t>Administrator Eddy</w:t>
            </w:r>
          </w:p>
          <w:p w14:paraId="36748583" w14:textId="77777777" w:rsidR="00535AE9" w:rsidRDefault="00535AE9" w:rsidP="00535AE9">
            <w:pPr>
              <w:tabs>
                <w:tab w:val="left" w:pos="2268"/>
              </w:tabs>
              <w:spacing w:before="0"/>
              <w:rPr>
                <w:rFonts w:cs="Arial"/>
                <w:b/>
                <w:i/>
              </w:rPr>
            </w:pPr>
            <w:r w:rsidRPr="00535AE9">
              <w:rPr>
                <w:rFonts w:cs="Arial"/>
                <w:b/>
                <w:i/>
                <w:caps/>
              </w:rPr>
              <w:t>Seconded:</w:t>
            </w:r>
            <w:r w:rsidRPr="00535AE9">
              <w:rPr>
                <w:rFonts w:cs="Arial"/>
                <w:b/>
                <w:i/>
                <w:caps/>
              </w:rPr>
              <w:tab/>
            </w:r>
            <w:r w:rsidRPr="00535AE9">
              <w:rPr>
                <w:rFonts w:cs="Arial"/>
                <w:b/>
                <w:i/>
              </w:rPr>
              <w:t xml:space="preserve">Chairperson Wilson </w:t>
            </w:r>
          </w:p>
          <w:bookmarkEnd w:id="286"/>
          <w:p w14:paraId="2F32CCA8" w14:textId="77777777" w:rsidR="00535AE9" w:rsidRPr="00535AE9" w:rsidRDefault="00535AE9" w:rsidP="00535AE9">
            <w:pPr>
              <w:tabs>
                <w:tab w:val="left" w:pos="2268"/>
              </w:tabs>
              <w:spacing w:before="0"/>
            </w:pPr>
          </w:p>
          <w:p w14:paraId="4AE2093F" w14:textId="77777777" w:rsidR="00535AE9" w:rsidRDefault="00535AE9" w:rsidP="00535AE9">
            <w:pPr>
              <w:rPr>
                <w:rFonts w:cs="Arial"/>
                <w:b/>
              </w:rPr>
            </w:pPr>
            <w:r w:rsidRPr="00535AE9">
              <w:rPr>
                <w:rFonts w:cs="Arial"/>
                <w:b/>
              </w:rPr>
              <w:t>THAT Council resolve to adopt the Recommendation.</w:t>
            </w:r>
            <w:bookmarkStart w:id="287" w:name="Carried_34669"/>
          </w:p>
          <w:p w14:paraId="5C8982E9" w14:textId="77777777" w:rsidR="00535AE9" w:rsidRPr="00535AE9" w:rsidRDefault="00535AE9" w:rsidP="00535AE9">
            <w:pPr>
              <w:jc w:val="right"/>
            </w:pPr>
            <w:r w:rsidRPr="00535AE9">
              <w:rPr>
                <w:rFonts w:cs="Arial"/>
                <w:b/>
                <w:caps/>
              </w:rPr>
              <w:t>Carried</w:t>
            </w:r>
            <w:bookmarkEnd w:id="287"/>
          </w:p>
        </w:tc>
      </w:tr>
    </w:tbl>
    <w:p w14:paraId="41AFFC9C" w14:textId="77777777" w:rsidR="005B479F" w:rsidRDefault="005B479F" w:rsidP="005B479F">
      <w:pPr>
        <w:pStyle w:val="ICTOC2"/>
        <w:sectPr w:rsidR="005B479F" w:rsidSect="005B479F">
          <w:headerReference w:type="even" r:id="rId585"/>
          <w:headerReference w:type="default" r:id="rId586"/>
          <w:footerReference w:type="even" r:id="rId587"/>
          <w:footerReference w:type="default" r:id="rId588"/>
          <w:headerReference w:type="first" r:id="rId589"/>
          <w:footerReference w:type="first" r:id="rId590"/>
          <w:type w:val="oddPage"/>
          <w:pgSz w:w="11907" w:h="16839" w:code="9"/>
          <w:pgMar w:top="1134" w:right="1418" w:bottom="851" w:left="1418" w:header="851" w:footer="567" w:gutter="0"/>
          <w:cols w:space="720"/>
          <w:formProt w:val="0"/>
          <w:docGrid w:linePitch="299"/>
        </w:sectPr>
      </w:pPr>
      <w:r>
        <w:t xml:space="preserve"> </w:t>
      </w:r>
      <w:bookmarkStart w:id="288" w:name="PageSet_Report_34669"/>
      <w:bookmarkEnd w:id="288"/>
    </w:p>
    <w:p w14:paraId="177AC790" w14:textId="77777777" w:rsidR="005B479F" w:rsidRDefault="005B479F" w:rsidP="005B479F">
      <w:pPr>
        <w:jc w:val="center"/>
      </w:pPr>
      <w:bookmarkStart w:id="289" w:name="PDF3_Attachment_34669_1"/>
      <w:bookmarkEnd w:id="289"/>
      <w:r>
        <w:rPr>
          <w:noProof/>
          <w:lang w:eastAsia="en-AU"/>
        </w:rPr>
        <w:drawing>
          <wp:inline distT="0" distB="0" distL="0" distR="0" wp14:anchorId="14BF56FD" wp14:editId="0B78D6D2">
            <wp:extent cx="8600836" cy="6036159"/>
            <wp:effectExtent l="0" t="0" r="0" b="317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1">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p>
    <w:p w14:paraId="5C469F73" w14:textId="77777777" w:rsidR="005B479F" w:rsidRDefault="005B479F" w:rsidP="005B479F">
      <w:pPr>
        <w:spacing w:before="0"/>
        <w:jc w:val="left"/>
      </w:pPr>
      <w:r>
        <w:br w:type="page"/>
      </w:r>
    </w:p>
    <w:p w14:paraId="1C5FEB33" w14:textId="77777777" w:rsidR="005B479F" w:rsidRDefault="005B479F" w:rsidP="005B479F">
      <w:pPr>
        <w:jc w:val="center"/>
      </w:pPr>
      <w:r>
        <w:rPr>
          <w:noProof/>
          <w:lang w:eastAsia="en-AU"/>
        </w:rPr>
        <w:drawing>
          <wp:inline distT="0" distB="0" distL="0" distR="0" wp14:anchorId="35D5DE87" wp14:editId="68C6A946">
            <wp:extent cx="8604061" cy="6036204"/>
            <wp:effectExtent l="0" t="0" r="6985" b="317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2">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26CED700" w14:textId="77777777" w:rsidR="005B479F" w:rsidRDefault="005B479F" w:rsidP="005B479F">
      <w:pPr>
        <w:spacing w:before="0"/>
        <w:jc w:val="left"/>
      </w:pPr>
      <w:r>
        <w:br w:type="page"/>
      </w:r>
    </w:p>
    <w:p w14:paraId="681ADBD0" w14:textId="77777777" w:rsidR="005B479F" w:rsidRDefault="005B479F" w:rsidP="005B479F">
      <w:pPr>
        <w:jc w:val="center"/>
      </w:pPr>
      <w:r>
        <w:rPr>
          <w:noProof/>
          <w:lang w:eastAsia="en-AU"/>
        </w:rPr>
        <w:drawing>
          <wp:inline distT="0" distB="0" distL="0" distR="0" wp14:anchorId="2858C02B" wp14:editId="6FD0EE03">
            <wp:extent cx="8604061" cy="6036204"/>
            <wp:effectExtent l="0" t="0" r="6985" b="317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3">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696F98F8" w14:textId="77777777" w:rsidR="005B479F" w:rsidRDefault="005B479F" w:rsidP="005B479F">
      <w:pPr>
        <w:spacing w:before="0"/>
        <w:jc w:val="left"/>
      </w:pPr>
      <w:r>
        <w:br w:type="page"/>
      </w:r>
    </w:p>
    <w:p w14:paraId="794C5D33" w14:textId="77777777" w:rsidR="005B479F" w:rsidRDefault="005B479F" w:rsidP="005B479F">
      <w:pPr>
        <w:jc w:val="center"/>
      </w:pPr>
      <w:r>
        <w:rPr>
          <w:noProof/>
          <w:lang w:eastAsia="en-AU"/>
        </w:rPr>
        <w:drawing>
          <wp:inline distT="0" distB="0" distL="0" distR="0" wp14:anchorId="3D47D25D" wp14:editId="075E1B92">
            <wp:extent cx="8604061" cy="6036204"/>
            <wp:effectExtent l="0" t="0" r="6985" b="317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4">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01A05814" w14:textId="77777777" w:rsidR="005B479F" w:rsidRDefault="005B479F" w:rsidP="005B479F">
      <w:pPr>
        <w:spacing w:before="0"/>
        <w:jc w:val="left"/>
      </w:pPr>
      <w:r>
        <w:br w:type="page"/>
      </w:r>
    </w:p>
    <w:p w14:paraId="7F5FB620" w14:textId="77777777" w:rsidR="005B479F" w:rsidRDefault="005B479F" w:rsidP="005B479F">
      <w:pPr>
        <w:jc w:val="center"/>
      </w:pPr>
      <w:r>
        <w:rPr>
          <w:noProof/>
          <w:lang w:eastAsia="en-AU"/>
        </w:rPr>
        <w:drawing>
          <wp:inline distT="0" distB="0" distL="0" distR="0" wp14:anchorId="40546517" wp14:editId="00B6EDEA">
            <wp:extent cx="8604061" cy="6036204"/>
            <wp:effectExtent l="0" t="0" r="6985" b="317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5">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15DAF90B" w14:textId="77777777" w:rsidR="005B479F" w:rsidRDefault="005B479F" w:rsidP="005B479F">
      <w:pPr>
        <w:spacing w:before="0"/>
        <w:jc w:val="left"/>
      </w:pPr>
      <w:r>
        <w:br w:type="page"/>
      </w:r>
    </w:p>
    <w:p w14:paraId="0C90CCFA" w14:textId="77777777" w:rsidR="005B479F" w:rsidRDefault="005B479F" w:rsidP="005B479F">
      <w:pPr>
        <w:jc w:val="center"/>
      </w:pPr>
      <w:r>
        <w:rPr>
          <w:noProof/>
          <w:lang w:eastAsia="en-AU"/>
        </w:rPr>
        <w:drawing>
          <wp:inline distT="0" distB="0" distL="0" distR="0" wp14:anchorId="04D1D339" wp14:editId="00A0E171">
            <wp:extent cx="8604061" cy="6036204"/>
            <wp:effectExtent l="0" t="0" r="6985" b="3175"/>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6">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2A144C38" w14:textId="77777777" w:rsidR="005B479F" w:rsidRDefault="005B479F" w:rsidP="005B479F">
      <w:pPr>
        <w:spacing w:before="0"/>
        <w:jc w:val="left"/>
      </w:pPr>
      <w:r>
        <w:br w:type="page"/>
      </w:r>
    </w:p>
    <w:p w14:paraId="67BCB910" w14:textId="77777777" w:rsidR="005B479F" w:rsidRDefault="005B479F" w:rsidP="005B479F">
      <w:pPr>
        <w:jc w:val="center"/>
      </w:pPr>
      <w:r>
        <w:rPr>
          <w:noProof/>
          <w:lang w:eastAsia="en-AU"/>
        </w:rPr>
        <w:drawing>
          <wp:inline distT="0" distB="0" distL="0" distR="0" wp14:anchorId="36F55FB6" wp14:editId="7E659166">
            <wp:extent cx="8604061" cy="6036204"/>
            <wp:effectExtent l="0" t="0" r="6985" b="317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E1487E8" w14:textId="77777777" w:rsidR="005B479F" w:rsidRDefault="005B479F" w:rsidP="005B479F">
      <w:pPr>
        <w:spacing w:before="0"/>
        <w:jc w:val="left"/>
      </w:pPr>
      <w:r>
        <w:br w:type="page"/>
      </w:r>
    </w:p>
    <w:p w14:paraId="04AEBB1B" w14:textId="77777777" w:rsidR="005B479F" w:rsidRDefault="005B479F" w:rsidP="005B479F">
      <w:pPr>
        <w:jc w:val="center"/>
      </w:pPr>
      <w:r>
        <w:rPr>
          <w:noProof/>
          <w:lang w:eastAsia="en-AU"/>
        </w:rPr>
        <w:drawing>
          <wp:inline distT="0" distB="0" distL="0" distR="0" wp14:anchorId="1987E673" wp14:editId="0DA08EF1">
            <wp:extent cx="8604061" cy="6036204"/>
            <wp:effectExtent l="0" t="0" r="6985" b="317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8">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3E4CBCE5" w14:textId="77777777" w:rsidR="005B479F" w:rsidRDefault="005B479F" w:rsidP="005B479F">
      <w:pPr>
        <w:spacing w:before="0"/>
        <w:jc w:val="left"/>
      </w:pPr>
      <w:r>
        <w:br w:type="page"/>
      </w:r>
    </w:p>
    <w:p w14:paraId="20F77EFA" w14:textId="77777777" w:rsidR="005B479F" w:rsidRDefault="005B479F" w:rsidP="005B479F">
      <w:pPr>
        <w:jc w:val="center"/>
      </w:pPr>
      <w:r>
        <w:rPr>
          <w:noProof/>
          <w:lang w:eastAsia="en-AU"/>
        </w:rPr>
        <w:drawing>
          <wp:inline distT="0" distB="0" distL="0" distR="0" wp14:anchorId="639859C3" wp14:editId="66B8801A">
            <wp:extent cx="8604061" cy="6036204"/>
            <wp:effectExtent l="0" t="0" r="6985" b="317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9">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51CEF1DE" w14:textId="77777777" w:rsidR="005B479F" w:rsidRDefault="005B479F" w:rsidP="005B479F">
      <w:pPr>
        <w:spacing w:before="0"/>
        <w:jc w:val="left"/>
      </w:pPr>
      <w:r>
        <w:br w:type="page"/>
      </w:r>
    </w:p>
    <w:p w14:paraId="0B21C292" w14:textId="77777777" w:rsidR="005B479F" w:rsidRDefault="005B479F" w:rsidP="005B479F">
      <w:pPr>
        <w:jc w:val="center"/>
      </w:pPr>
      <w:r>
        <w:rPr>
          <w:noProof/>
          <w:lang w:eastAsia="en-AU"/>
        </w:rPr>
        <w:drawing>
          <wp:inline distT="0" distB="0" distL="0" distR="0" wp14:anchorId="4F1765B9" wp14:editId="4FA642D9">
            <wp:extent cx="8604061" cy="6036204"/>
            <wp:effectExtent l="0" t="0" r="6985" b="317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0">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29320440" w14:textId="77777777" w:rsidR="005B479F" w:rsidRDefault="005B479F" w:rsidP="005B479F">
      <w:pPr>
        <w:spacing w:before="0"/>
        <w:jc w:val="left"/>
      </w:pPr>
      <w:r>
        <w:br w:type="page"/>
      </w:r>
    </w:p>
    <w:p w14:paraId="7ED9E157" w14:textId="77777777" w:rsidR="005B479F" w:rsidRDefault="005B479F" w:rsidP="005B479F">
      <w:pPr>
        <w:jc w:val="center"/>
      </w:pPr>
      <w:r>
        <w:rPr>
          <w:noProof/>
          <w:lang w:eastAsia="en-AU"/>
        </w:rPr>
        <w:drawing>
          <wp:inline distT="0" distB="0" distL="0" distR="0" wp14:anchorId="385F541A" wp14:editId="3C2A380C">
            <wp:extent cx="8604061" cy="6036204"/>
            <wp:effectExtent l="0" t="0" r="6985" b="317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1">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07A6BB7F" w14:textId="77777777" w:rsidR="005B479F" w:rsidRDefault="005B479F" w:rsidP="005B479F">
      <w:pPr>
        <w:spacing w:before="0"/>
        <w:jc w:val="left"/>
      </w:pPr>
      <w:r>
        <w:br w:type="page"/>
      </w:r>
    </w:p>
    <w:p w14:paraId="2273B867" w14:textId="77777777" w:rsidR="005B479F" w:rsidRDefault="005B479F" w:rsidP="005B479F">
      <w:pPr>
        <w:jc w:val="center"/>
      </w:pPr>
      <w:r>
        <w:rPr>
          <w:noProof/>
          <w:lang w:eastAsia="en-AU"/>
        </w:rPr>
        <w:drawing>
          <wp:inline distT="0" distB="0" distL="0" distR="0" wp14:anchorId="3AB4EC97" wp14:editId="49E53A97">
            <wp:extent cx="8604061" cy="6036204"/>
            <wp:effectExtent l="0" t="0" r="6985" b="317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2">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C7602E9" w14:textId="77777777" w:rsidR="005B479F" w:rsidRDefault="005B479F" w:rsidP="005B479F">
      <w:pPr>
        <w:spacing w:before="0"/>
        <w:jc w:val="left"/>
      </w:pPr>
      <w:r>
        <w:br w:type="page"/>
      </w:r>
    </w:p>
    <w:p w14:paraId="665A8706" w14:textId="77777777" w:rsidR="005B479F" w:rsidRDefault="005B479F" w:rsidP="005B479F">
      <w:pPr>
        <w:jc w:val="center"/>
      </w:pPr>
      <w:r>
        <w:rPr>
          <w:noProof/>
          <w:lang w:eastAsia="en-AU"/>
        </w:rPr>
        <w:drawing>
          <wp:inline distT="0" distB="0" distL="0" distR="0" wp14:anchorId="7A05959C" wp14:editId="43496AF2">
            <wp:extent cx="8604061" cy="6036204"/>
            <wp:effectExtent l="0" t="0" r="6985" b="317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3">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39FADDFA" w14:textId="77777777" w:rsidR="005B479F" w:rsidRDefault="005B479F" w:rsidP="005B479F">
      <w:pPr>
        <w:spacing w:before="0"/>
        <w:jc w:val="left"/>
      </w:pPr>
      <w:r>
        <w:br w:type="page"/>
      </w:r>
    </w:p>
    <w:p w14:paraId="68228FC4" w14:textId="77777777" w:rsidR="005B479F" w:rsidRDefault="005B479F" w:rsidP="005B479F">
      <w:pPr>
        <w:jc w:val="center"/>
      </w:pPr>
      <w:r>
        <w:rPr>
          <w:noProof/>
          <w:lang w:eastAsia="en-AU"/>
        </w:rPr>
        <w:drawing>
          <wp:inline distT="0" distB="0" distL="0" distR="0" wp14:anchorId="7298A7B1" wp14:editId="65663313">
            <wp:extent cx="8604061" cy="6036204"/>
            <wp:effectExtent l="0" t="0" r="6985" b="317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4">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10F24B24" w14:textId="77777777" w:rsidR="005B479F" w:rsidRDefault="005B479F" w:rsidP="005B479F">
      <w:pPr>
        <w:spacing w:before="0"/>
        <w:jc w:val="left"/>
      </w:pPr>
      <w:r>
        <w:br w:type="page"/>
      </w:r>
    </w:p>
    <w:p w14:paraId="3A395E00" w14:textId="77777777" w:rsidR="005B479F" w:rsidRDefault="005B479F" w:rsidP="005B479F">
      <w:pPr>
        <w:jc w:val="center"/>
      </w:pPr>
      <w:r>
        <w:rPr>
          <w:noProof/>
          <w:lang w:eastAsia="en-AU"/>
        </w:rPr>
        <w:drawing>
          <wp:inline distT="0" distB="0" distL="0" distR="0" wp14:anchorId="1CC250D2" wp14:editId="65A357DC">
            <wp:extent cx="8604061" cy="6036204"/>
            <wp:effectExtent l="0" t="0" r="6985" b="317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5">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5D7E923" w14:textId="77777777" w:rsidR="005B479F" w:rsidRDefault="005B479F" w:rsidP="005B479F">
      <w:pPr>
        <w:spacing w:before="0"/>
        <w:jc w:val="left"/>
      </w:pPr>
      <w:r>
        <w:br w:type="page"/>
      </w:r>
    </w:p>
    <w:p w14:paraId="0717B3F8" w14:textId="77777777" w:rsidR="005B479F" w:rsidRDefault="005B479F" w:rsidP="005B479F">
      <w:pPr>
        <w:jc w:val="center"/>
      </w:pPr>
      <w:r>
        <w:rPr>
          <w:noProof/>
          <w:lang w:eastAsia="en-AU"/>
        </w:rPr>
        <w:drawing>
          <wp:inline distT="0" distB="0" distL="0" distR="0" wp14:anchorId="466E8F61" wp14:editId="1A7F4AC4">
            <wp:extent cx="8604061" cy="6036204"/>
            <wp:effectExtent l="0" t="0" r="6985" b="317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6">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335FD2D0" w14:textId="77777777" w:rsidR="005B479F" w:rsidRDefault="005B479F" w:rsidP="005B479F">
      <w:pPr>
        <w:spacing w:before="0"/>
        <w:jc w:val="left"/>
      </w:pPr>
      <w:r>
        <w:br w:type="page"/>
      </w:r>
    </w:p>
    <w:p w14:paraId="7E27455C" w14:textId="77777777" w:rsidR="005B479F" w:rsidRDefault="005B479F" w:rsidP="005B479F">
      <w:pPr>
        <w:jc w:val="center"/>
      </w:pPr>
      <w:r>
        <w:rPr>
          <w:noProof/>
          <w:lang w:eastAsia="en-AU"/>
        </w:rPr>
        <w:drawing>
          <wp:inline distT="0" distB="0" distL="0" distR="0" wp14:anchorId="20640278" wp14:editId="37BF7116">
            <wp:extent cx="8604061" cy="6036204"/>
            <wp:effectExtent l="0" t="0" r="6985" b="317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7">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39CC56B" w14:textId="77777777" w:rsidR="005B479F" w:rsidRDefault="005B479F" w:rsidP="005B479F">
      <w:pPr>
        <w:spacing w:before="0"/>
        <w:jc w:val="left"/>
      </w:pPr>
      <w:r>
        <w:br w:type="page"/>
      </w:r>
    </w:p>
    <w:p w14:paraId="704E8265" w14:textId="77777777" w:rsidR="005B479F" w:rsidRDefault="005B479F" w:rsidP="005B479F">
      <w:pPr>
        <w:jc w:val="center"/>
      </w:pPr>
      <w:r>
        <w:rPr>
          <w:noProof/>
          <w:lang w:eastAsia="en-AU"/>
        </w:rPr>
        <w:drawing>
          <wp:inline distT="0" distB="0" distL="0" distR="0" wp14:anchorId="46623B5F" wp14:editId="418C984F">
            <wp:extent cx="8604061" cy="6036204"/>
            <wp:effectExtent l="0" t="0" r="6985" b="31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8">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0EED4572" w14:textId="77777777" w:rsidR="005B479F" w:rsidRDefault="005B479F" w:rsidP="005B479F">
      <w:pPr>
        <w:spacing w:before="0"/>
        <w:jc w:val="left"/>
      </w:pPr>
      <w:r>
        <w:br w:type="page"/>
      </w:r>
    </w:p>
    <w:p w14:paraId="3F8DD77E" w14:textId="77777777" w:rsidR="005B479F" w:rsidRDefault="005B479F" w:rsidP="005B479F">
      <w:pPr>
        <w:jc w:val="center"/>
      </w:pPr>
      <w:r>
        <w:rPr>
          <w:noProof/>
          <w:lang w:eastAsia="en-AU"/>
        </w:rPr>
        <w:drawing>
          <wp:inline distT="0" distB="0" distL="0" distR="0" wp14:anchorId="49BBDEA6" wp14:editId="475958E0">
            <wp:extent cx="8604061" cy="6036204"/>
            <wp:effectExtent l="0" t="0" r="6985"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9">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3F90D5A4" w14:textId="77777777" w:rsidR="005B479F" w:rsidRDefault="005B479F" w:rsidP="005B479F">
      <w:pPr>
        <w:spacing w:before="0"/>
        <w:jc w:val="left"/>
      </w:pPr>
      <w:r>
        <w:br w:type="page"/>
      </w:r>
    </w:p>
    <w:p w14:paraId="3260B864" w14:textId="77777777" w:rsidR="005B479F" w:rsidRDefault="005B479F" w:rsidP="005B479F">
      <w:pPr>
        <w:jc w:val="center"/>
      </w:pPr>
      <w:r>
        <w:rPr>
          <w:noProof/>
          <w:lang w:eastAsia="en-AU"/>
        </w:rPr>
        <w:drawing>
          <wp:inline distT="0" distB="0" distL="0" distR="0" wp14:anchorId="49B369A8" wp14:editId="02E93B89">
            <wp:extent cx="8604061" cy="6036204"/>
            <wp:effectExtent l="0" t="0" r="6985"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0">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38E9691" w14:textId="77777777" w:rsidR="005B479F" w:rsidRDefault="005B479F" w:rsidP="005B479F">
      <w:pPr>
        <w:spacing w:before="0"/>
        <w:jc w:val="left"/>
      </w:pPr>
      <w:r>
        <w:br w:type="page"/>
      </w:r>
    </w:p>
    <w:p w14:paraId="50330208" w14:textId="77777777" w:rsidR="005B479F" w:rsidRDefault="005B479F" w:rsidP="005B479F">
      <w:pPr>
        <w:jc w:val="center"/>
      </w:pPr>
      <w:r>
        <w:rPr>
          <w:noProof/>
          <w:lang w:eastAsia="en-AU"/>
        </w:rPr>
        <w:drawing>
          <wp:inline distT="0" distB="0" distL="0" distR="0" wp14:anchorId="489DA0A7" wp14:editId="6229151D">
            <wp:extent cx="8604061" cy="6036204"/>
            <wp:effectExtent l="0" t="0" r="6985"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1">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FE1C013" w14:textId="77777777" w:rsidR="005B479F" w:rsidRDefault="005B479F" w:rsidP="005B479F">
      <w:pPr>
        <w:spacing w:before="0"/>
        <w:jc w:val="left"/>
      </w:pPr>
      <w:r>
        <w:br w:type="page"/>
      </w:r>
    </w:p>
    <w:p w14:paraId="22928A92" w14:textId="77777777" w:rsidR="005B479F" w:rsidRDefault="005B479F" w:rsidP="005B479F">
      <w:pPr>
        <w:jc w:val="center"/>
      </w:pPr>
      <w:r>
        <w:rPr>
          <w:noProof/>
          <w:lang w:eastAsia="en-AU"/>
        </w:rPr>
        <w:drawing>
          <wp:inline distT="0" distB="0" distL="0" distR="0" wp14:anchorId="5D1BE056" wp14:editId="117A252D">
            <wp:extent cx="8604061" cy="6036204"/>
            <wp:effectExtent l="0" t="0" r="6985"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2">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6ADACB91" w14:textId="77777777" w:rsidR="005B479F" w:rsidRDefault="005B479F" w:rsidP="005B479F">
      <w:pPr>
        <w:spacing w:before="0"/>
        <w:jc w:val="left"/>
      </w:pPr>
      <w:r>
        <w:br w:type="page"/>
      </w:r>
    </w:p>
    <w:p w14:paraId="66C07348" w14:textId="77777777" w:rsidR="005B479F" w:rsidRDefault="005B479F" w:rsidP="005B479F">
      <w:pPr>
        <w:jc w:val="center"/>
      </w:pPr>
      <w:r>
        <w:rPr>
          <w:noProof/>
          <w:lang w:eastAsia="en-AU"/>
        </w:rPr>
        <w:drawing>
          <wp:inline distT="0" distB="0" distL="0" distR="0" wp14:anchorId="15F0F256" wp14:editId="578D8F8D">
            <wp:extent cx="8604061" cy="6036204"/>
            <wp:effectExtent l="0" t="0" r="6985"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3">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001389DF" w14:textId="77777777" w:rsidR="005B479F" w:rsidRDefault="005B479F" w:rsidP="005B479F">
      <w:pPr>
        <w:spacing w:before="0"/>
        <w:jc w:val="left"/>
      </w:pPr>
      <w:r>
        <w:br w:type="page"/>
      </w:r>
    </w:p>
    <w:p w14:paraId="089CD508" w14:textId="77777777" w:rsidR="005B479F" w:rsidRDefault="005B479F" w:rsidP="005B479F">
      <w:pPr>
        <w:jc w:val="center"/>
      </w:pPr>
      <w:r>
        <w:rPr>
          <w:noProof/>
          <w:lang w:eastAsia="en-AU"/>
        </w:rPr>
        <w:drawing>
          <wp:inline distT="0" distB="0" distL="0" distR="0" wp14:anchorId="6CC90AE8" wp14:editId="77B45BB1">
            <wp:extent cx="8604061" cy="6036204"/>
            <wp:effectExtent l="0" t="0" r="6985"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4">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03A53D0C" w14:textId="77777777" w:rsidR="005B479F" w:rsidRDefault="005B479F" w:rsidP="005B479F">
      <w:pPr>
        <w:spacing w:before="0"/>
        <w:jc w:val="left"/>
      </w:pPr>
      <w:r>
        <w:br w:type="page"/>
      </w:r>
    </w:p>
    <w:p w14:paraId="7523ABC6" w14:textId="77777777" w:rsidR="005B479F" w:rsidRDefault="005B479F" w:rsidP="005B479F">
      <w:pPr>
        <w:jc w:val="center"/>
      </w:pPr>
      <w:r>
        <w:rPr>
          <w:noProof/>
          <w:lang w:eastAsia="en-AU"/>
        </w:rPr>
        <w:drawing>
          <wp:inline distT="0" distB="0" distL="0" distR="0" wp14:anchorId="5D2E876A" wp14:editId="5D0DDFEC">
            <wp:extent cx="8604061" cy="6036204"/>
            <wp:effectExtent l="0" t="0" r="6985"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5">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7481BE56" w14:textId="77777777" w:rsidR="005B479F" w:rsidRDefault="005B479F" w:rsidP="005B479F">
      <w:pPr>
        <w:spacing w:before="0"/>
        <w:jc w:val="left"/>
      </w:pPr>
      <w:r>
        <w:br w:type="page"/>
      </w:r>
    </w:p>
    <w:p w14:paraId="306FD72A" w14:textId="77777777" w:rsidR="005B479F" w:rsidRDefault="005B479F" w:rsidP="005B479F">
      <w:pPr>
        <w:jc w:val="center"/>
      </w:pPr>
      <w:r>
        <w:rPr>
          <w:noProof/>
          <w:lang w:eastAsia="en-AU"/>
        </w:rPr>
        <w:drawing>
          <wp:inline distT="0" distB="0" distL="0" distR="0" wp14:anchorId="78544895" wp14:editId="547172E4">
            <wp:extent cx="8604061" cy="6036204"/>
            <wp:effectExtent l="0" t="0" r="6985" b="31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6">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D9E2BB7" w14:textId="77777777" w:rsidR="005B479F" w:rsidRDefault="005B479F" w:rsidP="005B479F">
      <w:pPr>
        <w:spacing w:before="0"/>
        <w:jc w:val="left"/>
      </w:pPr>
      <w:r>
        <w:br w:type="page"/>
      </w:r>
    </w:p>
    <w:p w14:paraId="47FFF3EE" w14:textId="77777777" w:rsidR="005B479F" w:rsidRDefault="005B479F" w:rsidP="005B479F">
      <w:pPr>
        <w:jc w:val="center"/>
      </w:pPr>
      <w:r>
        <w:rPr>
          <w:noProof/>
          <w:lang w:eastAsia="en-AU"/>
        </w:rPr>
        <w:drawing>
          <wp:inline distT="0" distB="0" distL="0" distR="0" wp14:anchorId="1F516AEC" wp14:editId="117FAE43">
            <wp:extent cx="8604061" cy="6036204"/>
            <wp:effectExtent l="0" t="0" r="6985"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7">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13DD33E" w14:textId="77777777" w:rsidR="005B479F" w:rsidRDefault="005B479F" w:rsidP="005B479F">
      <w:pPr>
        <w:spacing w:before="0"/>
        <w:jc w:val="left"/>
      </w:pPr>
      <w:r>
        <w:br w:type="page"/>
      </w:r>
    </w:p>
    <w:p w14:paraId="7BDDCCEF" w14:textId="77777777" w:rsidR="005B479F" w:rsidRDefault="005B479F" w:rsidP="005B479F">
      <w:pPr>
        <w:jc w:val="center"/>
      </w:pPr>
      <w:r>
        <w:rPr>
          <w:noProof/>
          <w:lang w:eastAsia="en-AU"/>
        </w:rPr>
        <w:drawing>
          <wp:inline distT="0" distB="0" distL="0" distR="0" wp14:anchorId="6A4D019A" wp14:editId="274352CE">
            <wp:extent cx="8604061" cy="6036204"/>
            <wp:effectExtent l="0" t="0" r="6985"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8">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070BDDBF" w14:textId="77777777" w:rsidR="005B479F" w:rsidRDefault="005B479F" w:rsidP="005B479F">
      <w:pPr>
        <w:spacing w:before="0"/>
        <w:jc w:val="left"/>
      </w:pPr>
      <w:r>
        <w:br w:type="page"/>
      </w:r>
    </w:p>
    <w:p w14:paraId="6D4691AB" w14:textId="77777777" w:rsidR="005B479F" w:rsidRDefault="005B479F" w:rsidP="005B479F">
      <w:pPr>
        <w:jc w:val="center"/>
      </w:pPr>
      <w:r>
        <w:rPr>
          <w:noProof/>
          <w:lang w:eastAsia="en-AU"/>
        </w:rPr>
        <w:drawing>
          <wp:inline distT="0" distB="0" distL="0" distR="0" wp14:anchorId="5CCC64DA" wp14:editId="2845EBFE">
            <wp:extent cx="8604061" cy="6036204"/>
            <wp:effectExtent l="0" t="0" r="6985"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9">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74F508C" w14:textId="77777777" w:rsidR="005B479F" w:rsidRDefault="005B479F" w:rsidP="005B479F">
      <w:pPr>
        <w:spacing w:before="0"/>
        <w:jc w:val="left"/>
      </w:pPr>
      <w:r>
        <w:br w:type="page"/>
      </w:r>
    </w:p>
    <w:p w14:paraId="48D1D56A" w14:textId="77777777" w:rsidR="005B479F" w:rsidRDefault="005B479F" w:rsidP="005B479F">
      <w:pPr>
        <w:jc w:val="center"/>
      </w:pPr>
      <w:r>
        <w:rPr>
          <w:noProof/>
          <w:lang w:eastAsia="en-AU"/>
        </w:rPr>
        <w:drawing>
          <wp:inline distT="0" distB="0" distL="0" distR="0" wp14:anchorId="1D7B3F39" wp14:editId="1C354048">
            <wp:extent cx="8604061" cy="6036204"/>
            <wp:effectExtent l="0" t="0" r="6985"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0">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34F51315" w14:textId="77777777" w:rsidR="005B479F" w:rsidRDefault="005B479F" w:rsidP="005B479F">
      <w:pPr>
        <w:spacing w:before="0"/>
        <w:jc w:val="left"/>
      </w:pPr>
      <w:r>
        <w:br w:type="page"/>
      </w:r>
    </w:p>
    <w:p w14:paraId="38E9E2B9" w14:textId="77777777" w:rsidR="005B479F" w:rsidRDefault="005B479F" w:rsidP="005B479F">
      <w:pPr>
        <w:jc w:val="center"/>
      </w:pPr>
      <w:r>
        <w:rPr>
          <w:noProof/>
          <w:lang w:eastAsia="en-AU"/>
        </w:rPr>
        <w:drawing>
          <wp:inline distT="0" distB="0" distL="0" distR="0" wp14:anchorId="41EFC413" wp14:editId="2641F667">
            <wp:extent cx="8604061" cy="6036204"/>
            <wp:effectExtent l="0" t="0" r="6985"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1">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7FABA1BA" w14:textId="77777777" w:rsidR="005B479F" w:rsidRDefault="005B479F" w:rsidP="005B479F">
      <w:pPr>
        <w:spacing w:before="0"/>
        <w:jc w:val="left"/>
      </w:pPr>
      <w:r>
        <w:br w:type="page"/>
      </w:r>
    </w:p>
    <w:p w14:paraId="76686A8E" w14:textId="77777777" w:rsidR="005B479F" w:rsidRDefault="005B479F" w:rsidP="005B479F">
      <w:pPr>
        <w:jc w:val="center"/>
      </w:pPr>
      <w:r>
        <w:rPr>
          <w:noProof/>
          <w:lang w:eastAsia="en-AU"/>
        </w:rPr>
        <w:drawing>
          <wp:inline distT="0" distB="0" distL="0" distR="0" wp14:anchorId="4B969DAA" wp14:editId="6C2B7133">
            <wp:extent cx="8604061" cy="6036204"/>
            <wp:effectExtent l="0" t="0" r="6985"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2">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1ECCD1E2" w14:textId="77777777" w:rsidR="005B479F" w:rsidRDefault="005B479F" w:rsidP="005B479F">
      <w:pPr>
        <w:spacing w:before="0"/>
        <w:jc w:val="left"/>
      </w:pPr>
      <w:r>
        <w:br w:type="page"/>
      </w:r>
    </w:p>
    <w:p w14:paraId="329C8E2A" w14:textId="77777777" w:rsidR="005B479F" w:rsidRDefault="005B479F" w:rsidP="005B479F">
      <w:pPr>
        <w:jc w:val="center"/>
      </w:pPr>
      <w:r>
        <w:rPr>
          <w:noProof/>
          <w:lang w:eastAsia="en-AU"/>
        </w:rPr>
        <w:drawing>
          <wp:inline distT="0" distB="0" distL="0" distR="0" wp14:anchorId="59A2A7B0" wp14:editId="5007F602">
            <wp:extent cx="8604061" cy="6036204"/>
            <wp:effectExtent l="0" t="0" r="6985"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3">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3B06AA8A" w14:textId="77777777" w:rsidR="005B479F" w:rsidRDefault="005B479F" w:rsidP="005B479F">
      <w:pPr>
        <w:spacing w:before="0"/>
        <w:jc w:val="left"/>
      </w:pPr>
      <w:r>
        <w:br w:type="page"/>
      </w:r>
    </w:p>
    <w:p w14:paraId="09C93C57" w14:textId="77777777" w:rsidR="005B479F" w:rsidRDefault="005B479F" w:rsidP="005B479F">
      <w:pPr>
        <w:jc w:val="center"/>
      </w:pPr>
      <w:r>
        <w:rPr>
          <w:noProof/>
          <w:lang w:eastAsia="en-AU"/>
        </w:rPr>
        <w:drawing>
          <wp:inline distT="0" distB="0" distL="0" distR="0" wp14:anchorId="5C759A38" wp14:editId="26AA3AF9">
            <wp:extent cx="8604061" cy="6036204"/>
            <wp:effectExtent l="0" t="0" r="6985"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4">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081C7EAB" w14:textId="77777777" w:rsidR="005B479F" w:rsidRDefault="005B479F" w:rsidP="005B479F">
      <w:pPr>
        <w:spacing w:before="0"/>
        <w:jc w:val="left"/>
      </w:pPr>
      <w:r>
        <w:br w:type="page"/>
      </w:r>
    </w:p>
    <w:p w14:paraId="48342E47" w14:textId="77777777" w:rsidR="005B479F" w:rsidRDefault="005B479F" w:rsidP="005B479F">
      <w:pPr>
        <w:jc w:val="center"/>
      </w:pPr>
      <w:r>
        <w:rPr>
          <w:noProof/>
          <w:lang w:eastAsia="en-AU"/>
        </w:rPr>
        <w:drawing>
          <wp:inline distT="0" distB="0" distL="0" distR="0" wp14:anchorId="6BA53A1F" wp14:editId="3CB3A508">
            <wp:extent cx="8604061" cy="6036204"/>
            <wp:effectExtent l="0" t="0" r="6985"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5">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14E03090" w14:textId="77777777" w:rsidR="005B479F" w:rsidRDefault="005B479F" w:rsidP="005B479F">
      <w:pPr>
        <w:spacing w:before="0"/>
        <w:jc w:val="left"/>
      </w:pPr>
      <w:r>
        <w:br w:type="page"/>
      </w:r>
    </w:p>
    <w:p w14:paraId="77B3C4D3" w14:textId="77777777" w:rsidR="005B479F" w:rsidRDefault="005B479F" w:rsidP="005B479F">
      <w:pPr>
        <w:jc w:val="center"/>
      </w:pPr>
      <w:r>
        <w:rPr>
          <w:noProof/>
          <w:lang w:eastAsia="en-AU"/>
        </w:rPr>
        <w:drawing>
          <wp:inline distT="0" distB="0" distL="0" distR="0" wp14:anchorId="52CF01CA" wp14:editId="6A849313">
            <wp:extent cx="8604061" cy="6036204"/>
            <wp:effectExtent l="0" t="0" r="6985"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6">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692BB8D" w14:textId="77777777" w:rsidR="005B479F" w:rsidRDefault="005B479F" w:rsidP="005B479F">
      <w:pPr>
        <w:spacing w:before="0"/>
        <w:jc w:val="left"/>
      </w:pPr>
      <w:r>
        <w:br w:type="page"/>
      </w:r>
    </w:p>
    <w:p w14:paraId="0631F574" w14:textId="77777777" w:rsidR="005B479F" w:rsidRDefault="005B479F" w:rsidP="005B479F">
      <w:pPr>
        <w:jc w:val="center"/>
      </w:pPr>
      <w:r>
        <w:rPr>
          <w:noProof/>
          <w:lang w:eastAsia="en-AU"/>
        </w:rPr>
        <w:drawing>
          <wp:inline distT="0" distB="0" distL="0" distR="0" wp14:anchorId="7B0B20EE" wp14:editId="74FB5347">
            <wp:extent cx="8604061" cy="6036204"/>
            <wp:effectExtent l="0" t="0" r="6985"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7">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5A225D4" w14:textId="77777777" w:rsidR="005B479F" w:rsidRDefault="005B479F" w:rsidP="005B479F">
      <w:pPr>
        <w:spacing w:before="0"/>
        <w:jc w:val="left"/>
      </w:pPr>
      <w:r>
        <w:br w:type="page"/>
      </w:r>
    </w:p>
    <w:p w14:paraId="789202D0" w14:textId="77777777" w:rsidR="005B479F" w:rsidRDefault="005B479F" w:rsidP="005B479F">
      <w:pPr>
        <w:jc w:val="center"/>
      </w:pPr>
      <w:r>
        <w:rPr>
          <w:noProof/>
          <w:lang w:eastAsia="en-AU"/>
        </w:rPr>
        <w:drawing>
          <wp:inline distT="0" distB="0" distL="0" distR="0" wp14:anchorId="68B6BEB4" wp14:editId="45BEFF98">
            <wp:extent cx="8604061" cy="6036204"/>
            <wp:effectExtent l="0" t="0" r="6985"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8">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1482ECBC" w14:textId="77777777" w:rsidR="005B479F" w:rsidRDefault="005B479F" w:rsidP="005B479F">
      <w:pPr>
        <w:spacing w:before="0"/>
        <w:jc w:val="left"/>
      </w:pPr>
      <w:r>
        <w:br w:type="page"/>
      </w:r>
    </w:p>
    <w:p w14:paraId="7DC0B5D8" w14:textId="77777777" w:rsidR="005B479F" w:rsidRDefault="005B479F" w:rsidP="005B479F">
      <w:pPr>
        <w:jc w:val="center"/>
      </w:pPr>
      <w:r>
        <w:rPr>
          <w:noProof/>
          <w:lang w:eastAsia="en-AU"/>
        </w:rPr>
        <w:drawing>
          <wp:inline distT="0" distB="0" distL="0" distR="0" wp14:anchorId="4B603BE4" wp14:editId="45E67338">
            <wp:extent cx="8604061" cy="6036204"/>
            <wp:effectExtent l="0" t="0" r="6985"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9">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650D1F98" w14:textId="77777777" w:rsidR="005B479F" w:rsidRDefault="005B479F" w:rsidP="005B479F">
      <w:pPr>
        <w:spacing w:before="0"/>
        <w:jc w:val="left"/>
      </w:pPr>
      <w:r>
        <w:br w:type="page"/>
      </w:r>
    </w:p>
    <w:p w14:paraId="4381FB6F" w14:textId="77777777" w:rsidR="005B479F" w:rsidRDefault="005B479F" w:rsidP="005B479F">
      <w:pPr>
        <w:jc w:val="center"/>
      </w:pPr>
      <w:r>
        <w:rPr>
          <w:noProof/>
          <w:lang w:eastAsia="en-AU"/>
        </w:rPr>
        <w:drawing>
          <wp:inline distT="0" distB="0" distL="0" distR="0" wp14:anchorId="34DEF992" wp14:editId="691921CA">
            <wp:extent cx="8604061" cy="6036204"/>
            <wp:effectExtent l="0" t="0" r="6985" b="317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0">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6C97BCC5" w14:textId="77777777" w:rsidR="005B479F" w:rsidRDefault="005B479F" w:rsidP="005B479F">
      <w:pPr>
        <w:spacing w:before="0"/>
        <w:jc w:val="left"/>
      </w:pPr>
      <w:r>
        <w:br w:type="page"/>
      </w:r>
    </w:p>
    <w:p w14:paraId="1431BD8B" w14:textId="77777777" w:rsidR="005B479F" w:rsidRDefault="005B479F" w:rsidP="005B479F">
      <w:pPr>
        <w:jc w:val="center"/>
      </w:pPr>
      <w:r>
        <w:rPr>
          <w:noProof/>
          <w:lang w:eastAsia="en-AU"/>
        </w:rPr>
        <w:drawing>
          <wp:inline distT="0" distB="0" distL="0" distR="0" wp14:anchorId="043234BA" wp14:editId="151D7E18">
            <wp:extent cx="8604061" cy="6036204"/>
            <wp:effectExtent l="0" t="0" r="6985" b="317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1">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5341273B" w14:textId="77777777" w:rsidR="005B479F" w:rsidRDefault="005B479F" w:rsidP="005B479F">
      <w:pPr>
        <w:spacing w:before="0"/>
        <w:jc w:val="left"/>
      </w:pPr>
      <w:r>
        <w:br w:type="page"/>
      </w:r>
    </w:p>
    <w:p w14:paraId="058AE2F2" w14:textId="77777777" w:rsidR="005B479F" w:rsidRDefault="005B479F" w:rsidP="005B479F">
      <w:pPr>
        <w:jc w:val="center"/>
      </w:pPr>
      <w:r>
        <w:rPr>
          <w:noProof/>
          <w:lang w:eastAsia="en-AU"/>
        </w:rPr>
        <w:drawing>
          <wp:inline distT="0" distB="0" distL="0" distR="0" wp14:anchorId="277B0CE0" wp14:editId="36A9C305">
            <wp:extent cx="8604061" cy="6036204"/>
            <wp:effectExtent l="0" t="0" r="6985" b="317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2">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3C310F98" w14:textId="77777777" w:rsidR="005B479F" w:rsidRDefault="005B479F" w:rsidP="005B479F">
      <w:pPr>
        <w:spacing w:before="0"/>
        <w:jc w:val="left"/>
      </w:pPr>
      <w:r>
        <w:br w:type="page"/>
      </w:r>
    </w:p>
    <w:p w14:paraId="412FFE1B" w14:textId="77777777" w:rsidR="005B479F" w:rsidRDefault="005B479F" w:rsidP="005B479F">
      <w:pPr>
        <w:jc w:val="center"/>
      </w:pPr>
      <w:r>
        <w:rPr>
          <w:noProof/>
          <w:lang w:eastAsia="en-AU"/>
        </w:rPr>
        <w:drawing>
          <wp:inline distT="0" distB="0" distL="0" distR="0" wp14:anchorId="29AB61E5" wp14:editId="2ED7682F">
            <wp:extent cx="8604061" cy="6036204"/>
            <wp:effectExtent l="0" t="0" r="6985" b="317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3">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69341B03" w14:textId="77777777" w:rsidR="005B479F" w:rsidRDefault="005B479F" w:rsidP="005B479F">
      <w:pPr>
        <w:spacing w:before="0"/>
        <w:jc w:val="left"/>
      </w:pPr>
      <w:r>
        <w:br w:type="page"/>
      </w:r>
    </w:p>
    <w:p w14:paraId="0EFD2DB1" w14:textId="77777777" w:rsidR="005B479F" w:rsidRDefault="005B479F" w:rsidP="005B479F">
      <w:pPr>
        <w:jc w:val="center"/>
      </w:pPr>
      <w:r>
        <w:rPr>
          <w:noProof/>
          <w:lang w:eastAsia="en-AU"/>
        </w:rPr>
        <w:drawing>
          <wp:inline distT="0" distB="0" distL="0" distR="0" wp14:anchorId="18C48C52" wp14:editId="4747F6F0">
            <wp:extent cx="8604061" cy="6036204"/>
            <wp:effectExtent l="0" t="0" r="6985" b="317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4">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21CE8C7C" w14:textId="77777777" w:rsidR="005B479F" w:rsidRDefault="005B479F" w:rsidP="005B479F">
      <w:pPr>
        <w:spacing w:before="0"/>
        <w:jc w:val="left"/>
      </w:pPr>
      <w:r>
        <w:br w:type="page"/>
      </w:r>
    </w:p>
    <w:p w14:paraId="0BF038D5" w14:textId="77777777" w:rsidR="005B479F" w:rsidRDefault="005B479F" w:rsidP="005B479F">
      <w:pPr>
        <w:jc w:val="center"/>
      </w:pPr>
      <w:r>
        <w:rPr>
          <w:noProof/>
          <w:lang w:eastAsia="en-AU"/>
        </w:rPr>
        <w:drawing>
          <wp:inline distT="0" distB="0" distL="0" distR="0" wp14:anchorId="2ED9242A" wp14:editId="5B4D23F7">
            <wp:extent cx="8604061" cy="6036204"/>
            <wp:effectExtent l="0" t="0" r="6985" b="317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5">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19C0F74F" w14:textId="77777777" w:rsidR="005B479F" w:rsidRDefault="005B479F" w:rsidP="005B479F">
      <w:pPr>
        <w:spacing w:before="0"/>
        <w:jc w:val="left"/>
      </w:pPr>
      <w:r>
        <w:br w:type="page"/>
      </w:r>
    </w:p>
    <w:p w14:paraId="1ADC4075" w14:textId="77777777" w:rsidR="005B479F" w:rsidRDefault="005B479F" w:rsidP="005B479F">
      <w:pPr>
        <w:jc w:val="center"/>
      </w:pPr>
      <w:r>
        <w:rPr>
          <w:noProof/>
          <w:lang w:eastAsia="en-AU"/>
        </w:rPr>
        <w:drawing>
          <wp:inline distT="0" distB="0" distL="0" distR="0" wp14:anchorId="3969AA39" wp14:editId="25B43156">
            <wp:extent cx="8604061" cy="6036204"/>
            <wp:effectExtent l="0" t="0" r="6985" b="317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6">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0EA1892C" w14:textId="77777777" w:rsidR="005B479F" w:rsidRDefault="005B479F" w:rsidP="005B479F">
      <w:pPr>
        <w:spacing w:before="0"/>
        <w:jc w:val="left"/>
      </w:pPr>
      <w:r>
        <w:br w:type="page"/>
      </w:r>
    </w:p>
    <w:p w14:paraId="66180718" w14:textId="77777777" w:rsidR="005B479F" w:rsidRDefault="005B479F" w:rsidP="005B479F">
      <w:pPr>
        <w:jc w:val="center"/>
      </w:pPr>
      <w:r>
        <w:rPr>
          <w:noProof/>
          <w:lang w:eastAsia="en-AU"/>
        </w:rPr>
        <w:drawing>
          <wp:inline distT="0" distB="0" distL="0" distR="0" wp14:anchorId="0CD587E9" wp14:editId="76CBBD0C">
            <wp:extent cx="8604061" cy="6036204"/>
            <wp:effectExtent l="0" t="0" r="6985" b="317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7">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2D500B4" w14:textId="77777777" w:rsidR="005B479F" w:rsidRDefault="005B479F" w:rsidP="005B479F">
      <w:pPr>
        <w:spacing w:before="0"/>
        <w:jc w:val="left"/>
      </w:pPr>
      <w:r>
        <w:br w:type="page"/>
      </w:r>
    </w:p>
    <w:p w14:paraId="0088E332" w14:textId="77777777" w:rsidR="005B479F" w:rsidRDefault="005B479F" w:rsidP="005B479F">
      <w:pPr>
        <w:jc w:val="center"/>
      </w:pPr>
      <w:r>
        <w:rPr>
          <w:noProof/>
          <w:lang w:eastAsia="en-AU"/>
        </w:rPr>
        <w:drawing>
          <wp:inline distT="0" distB="0" distL="0" distR="0" wp14:anchorId="01207989" wp14:editId="55E34021">
            <wp:extent cx="8604061" cy="6036204"/>
            <wp:effectExtent l="0" t="0" r="6985" b="317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8">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1E809490" w14:textId="77777777" w:rsidR="005B479F" w:rsidRDefault="005B479F" w:rsidP="005B479F">
      <w:pPr>
        <w:spacing w:before="0"/>
        <w:jc w:val="left"/>
      </w:pPr>
      <w:r>
        <w:br w:type="page"/>
      </w:r>
    </w:p>
    <w:p w14:paraId="45D00FE9" w14:textId="77777777" w:rsidR="005B479F" w:rsidRDefault="005B479F" w:rsidP="005B479F">
      <w:pPr>
        <w:jc w:val="center"/>
      </w:pPr>
      <w:r>
        <w:rPr>
          <w:noProof/>
          <w:lang w:eastAsia="en-AU"/>
        </w:rPr>
        <w:drawing>
          <wp:inline distT="0" distB="0" distL="0" distR="0" wp14:anchorId="0A201725" wp14:editId="0C24ADA0">
            <wp:extent cx="8604061" cy="6036204"/>
            <wp:effectExtent l="0" t="0" r="6985" b="317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9">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59FF3A71" w14:textId="77777777" w:rsidR="005B479F" w:rsidRDefault="005B479F" w:rsidP="005B479F">
      <w:pPr>
        <w:spacing w:before="0"/>
        <w:jc w:val="left"/>
      </w:pPr>
      <w:r>
        <w:br w:type="page"/>
      </w:r>
    </w:p>
    <w:p w14:paraId="2F71ECA6" w14:textId="77777777" w:rsidR="005B479F" w:rsidRDefault="005B479F" w:rsidP="005B479F">
      <w:pPr>
        <w:jc w:val="center"/>
      </w:pPr>
      <w:r>
        <w:rPr>
          <w:noProof/>
          <w:lang w:eastAsia="en-AU"/>
        </w:rPr>
        <w:drawing>
          <wp:inline distT="0" distB="0" distL="0" distR="0" wp14:anchorId="76259C07" wp14:editId="1BDFAEA2">
            <wp:extent cx="8604061" cy="6036204"/>
            <wp:effectExtent l="0" t="0" r="6985" b="317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0">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0906FDA" w14:textId="77777777" w:rsidR="005B479F" w:rsidRDefault="005B479F" w:rsidP="005B479F">
      <w:pPr>
        <w:spacing w:before="0"/>
        <w:jc w:val="left"/>
      </w:pPr>
      <w:r>
        <w:br w:type="page"/>
      </w:r>
    </w:p>
    <w:p w14:paraId="001FC5FB" w14:textId="77777777" w:rsidR="005B479F" w:rsidRDefault="005B479F" w:rsidP="005B479F">
      <w:pPr>
        <w:jc w:val="center"/>
      </w:pPr>
      <w:r>
        <w:rPr>
          <w:noProof/>
          <w:lang w:eastAsia="en-AU"/>
        </w:rPr>
        <w:drawing>
          <wp:inline distT="0" distB="0" distL="0" distR="0" wp14:anchorId="6F3B3A84" wp14:editId="4E40C699">
            <wp:extent cx="8604061" cy="6036204"/>
            <wp:effectExtent l="0" t="0" r="6985" b="317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1">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5DFAE21B" w14:textId="77777777" w:rsidR="005B479F" w:rsidRDefault="005B479F" w:rsidP="005B479F">
      <w:pPr>
        <w:spacing w:before="0"/>
        <w:jc w:val="left"/>
      </w:pPr>
      <w:r>
        <w:br w:type="page"/>
      </w:r>
    </w:p>
    <w:p w14:paraId="7CC1214A" w14:textId="77777777" w:rsidR="005B479F" w:rsidRDefault="005B479F" w:rsidP="005B479F">
      <w:pPr>
        <w:jc w:val="center"/>
      </w:pPr>
      <w:r>
        <w:rPr>
          <w:noProof/>
          <w:lang w:eastAsia="en-AU"/>
        </w:rPr>
        <w:drawing>
          <wp:inline distT="0" distB="0" distL="0" distR="0" wp14:anchorId="260FC41C" wp14:editId="45E3288F">
            <wp:extent cx="8604061" cy="6036204"/>
            <wp:effectExtent l="0" t="0" r="6985" b="317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2">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1827094C" w14:textId="77777777" w:rsidR="005B479F" w:rsidRDefault="005B479F" w:rsidP="005B479F">
      <w:pPr>
        <w:spacing w:before="0"/>
        <w:jc w:val="left"/>
      </w:pPr>
      <w:r>
        <w:br w:type="page"/>
      </w:r>
    </w:p>
    <w:p w14:paraId="2C9C745D" w14:textId="77777777" w:rsidR="005B479F" w:rsidRDefault="005B479F" w:rsidP="005B479F">
      <w:pPr>
        <w:jc w:val="center"/>
      </w:pPr>
      <w:r>
        <w:rPr>
          <w:noProof/>
          <w:lang w:eastAsia="en-AU"/>
        </w:rPr>
        <w:drawing>
          <wp:inline distT="0" distB="0" distL="0" distR="0" wp14:anchorId="3697CD3E" wp14:editId="78A98E73">
            <wp:extent cx="8604061" cy="6036204"/>
            <wp:effectExtent l="0" t="0" r="6985" b="317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3">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0928DFC4" w14:textId="77777777" w:rsidR="005B479F" w:rsidRDefault="005B479F" w:rsidP="005B479F">
      <w:pPr>
        <w:spacing w:before="0"/>
        <w:jc w:val="left"/>
      </w:pPr>
      <w:r>
        <w:br w:type="page"/>
      </w:r>
    </w:p>
    <w:p w14:paraId="001D1CBA" w14:textId="77777777" w:rsidR="005B479F" w:rsidRDefault="005B479F" w:rsidP="005B479F">
      <w:pPr>
        <w:jc w:val="center"/>
      </w:pPr>
      <w:r>
        <w:rPr>
          <w:noProof/>
          <w:lang w:eastAsia="en-AU"/>
        </w:rPr>
        <w:drawing>
          <wp:inline distT="0" distB="0" distL="0" distR="0" wp14:anchorId="1BCAC432" wp14:editId="4CD573BA">
            <wp:extent cx="8604061" cy="6036204"/>
            <wp:effectExtent l="0" t="0" r="6985" b="317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4">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77E3B9B9" w14:textId="77777777" w:rsidR="005B479F" w:rsidRDefault="005B479F" w:rsidP="005B479F">
      <w:pPr>
        <w:spacing w:before="0"/>
        <w:jc w:val="left"/>
      </w:pPr>
      <w:r>
        <w:br w:type="page"/>
      </w:r>
    </w:p>
    <w:p w14:paraId="7658EA36" w14:textId="77777777" w:rsidR="005B479F" w:rsidRDefault="005B479F" w:rsidP="005B479F">
      <w:pPr>
        <w:jc w:val="center"/>
      </w:pPr>
      <w:r>
        <w:rPr>
          <w:noProof/>
          <w:lang w:eastAsia="en-AU"/>
        </w:rPr>
        <w:drawing>
          <wp:inline distT="0" distB="0" distL="0" distR="0" wp14:anchorId="33C57DF0" wp14:editId="3A7D3216">
            <wp:extent cx="8604061" cy="6036204"/>
            <wp:effectExtent l="0" t="0" r="6985" b="317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5">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C1E1985" w14:textId="77777777" w:rsidR="005B479F" w:rsidRDefault="005B479F" w:rsidP="005B479F">
      <w:pPr>
        <w:spacing w:before="0"/>
        <w:jc w:val="left"/>
      </w:pPr>
      <w:r>
        <w:br w:type="page"/>
      </w:r>
    </w:p>
    <w:p w14:paraId="39C5DF8E" w14:textId="77777777" w:rsidR="005B479F" w:rsidRDefault="005B479F" w:rsidP="005B479F">
      <w:pPr>
        <w:jc w:val="center"/>
      </w:pPr>
      <w:r>
        <w:rPr>
          <w:noProof/>
          <w:lang w:eastAsia="en-AU"/>
        </w:rPr>
        <w:drawing>
          <wp:inline distT="0" distB="0" distL="0" distR="0" wp14:anchorId="6FF73DEC" wp14:editId="7B0F6EF5">
            <wp:extent cx="8604061" cy="6036204"/>
            <wp:effectExtent l="0" t="0" r="6985" b="317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6">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771E1510" w14:textId="77777777" w:rsidR="005B479F" w:rsidRDefault="005B479F" w:rsidP="005B479F">
      <w:pPr>
        <w:spacing w:before="0"/>
        <w:jc w:val="left"/>
      </w:pPr>
      <w:r>
        <w:br w:type="page"/>
      </w:r>
    </w:p>
    <w:p w14:paraId="581AF5C8" w14:textId="77777777" w:rsidR="005B479F" w:rsidRDefault="005B479F" w:rsidP="005B479F">
      <w:pPr>
        <w:jc w:val="center"/>
      </w:pPr>
      <w:r>
        <w:rPr>
          <w:noProof/>
          <w:lang w:eastAsia="en-AU"/>
        </w:rPr>
        <w:drawing>
          <wp:inline distT="0" distB="0" distL="0" distR="0" wp14:anchorId="1A20A052" wp14:editId="70B3323E">
            <wp:extent cx="8604061" cy="6036204"/>
            <wp:effectExtent l="0" t="0" r="6985" b="317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7">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1D53D3F3" w14:textId="77777777" w:rsidR="005B479F" w:rsidRDefault="005B479F" w:rsidP="005B479F">
      <w:pPr>
        <w:spacing w:before="0"/>
        <w:jc w:val="left"/>
      </w:pPr>
      <w:r>
        <w:br w:type="page"/>
      </w:r>
    </w:p>
    <w:p w14:paraId="33F6C009" w14:textId="77777777" w:rsidR="005B479F" w:rsidRDefault="005B479F" w:rsidP="005B479F">
      <w:pPr>
        <w:jc w:val="center"/>
      </w:pPr>
      <w:r>
        <w:rPr>
          <w:noProof/>
          <w:lang w:eastAsia="en-AU"/>
        </w:rPr>
        <w:drawing>
          <wp:inline distT="0" distB="0" distL="0" distR="0" wp14:anchorId="259B672A" wp14:editId="55D18CCD">
            <wp:extent cx="8604061" cy="6036204"/>
            <wp:effectExtent l="0" t="0" r="6985" b="317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8">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1C31D9EF" w14:textId="77777777" w:rsidR="005B479F" w:rsidRDefault="005B479F" w:rsidP="005B479F">
      <w:pPr>
        <w:spacing w:before="0"/>
        <w:jc w:val="left"/>
      </w:pPr>
      <w:r>
        <w:br w:type="page"/>
      </w:r>
    </w:p>
    <w:p w14:paraId="3F82764C" w14:textId="77777777" w:rsidR="005B479F" w:rsidRDefault="005B479F" w:rsidP="005B479F">
      <w:pPr>
        <w:jc w:val="center"/>
      </w:pPr>
      <w:r>
        <w:rPr>
          <w:noProof/>
          <w:lang w:eastAsia="en-AU"/>
        </w:rPr>
        <w:drawing>
          <wp:inline distT="0" distB="0" distL="0" distR="0" wp14:anchorId="63136671" wp14:editId="7A4DF24F">
            <wp:extent cx="8604061" cy="6036204"/>
            <wp:effectExtent l="0" t="0" r="6985" b="317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9">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0B011E99" w14:textId="77777777" w:rsidR="005B479F" w:rsidRDefault="005B479F" w:rsidP="005B479F">
      <w:pPr>
        <w:spacing w:before="0"/>
        <w:jc w:val="left"/>
      </w:pPr>
      <w:r>
        <w:br w:type="page"/>
      </w:r>
    </w:p>
    <w:p w14:paraId="44FF9704" w14:textId="77777777" w:rsidR="005B479F" w:rsidRDefault="005B479F" w:rsidP="005B479F">
      <w:pPr>
        <w:jc w:val="center"/>
      </w:pPr>
      <w:r>
        <w:rPr>
          <w:noProof/>
          <w:lang w:eastAsia="en-AU"/>
        </w:rPr>
        <w:drawing>
          <wp:inline distT="0" distB="0" distL="0" distR="0" wp14:anchorId="1B55CB2B" wp14:editId="455FFDDF">
            <wp:extent cx="8604061" cy="6036204"/>
            <wp:effectExtent l="0" t="0" r="6985" b="317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0">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1C516094" w14:textId="77777777" w:rsidR="005B479F" w:rsidRDefault="005B479F" w:rsidP="005B479F">
      <w:pPr>
        <w:spacing w:before="0"/>
        <w:jc w:val="left"/>
      </w:pPr>
      <w:r>
        <w:br w:type="page"/>
      </w:r>
    </w:p>
    <w:p w14:paraId="78F2C55C" w14:textId="77777777" w:rsidR="005B479F" w:rsidRDefault="005B479F" w:rsidP="005B479F">
      <w:pPr>
        <w:jc w:val="center"/>
      </w:pPr>
      <w:r>
        <w:rPr>
          <w:noProof/>
          <w:lang w:eastAsia="en-AU"/>
        </w:rPr>
        <w:drawing>
          <wp:inline distT="0" distB="0" distL="0" distR="0" wp14:anchorId="0E9B3845" wp14:editId="73CA63E3">
            <wp:extent cx="8604061" cy="6036204"/>
            <wp:effectExtent l="0" t="0" r="6985" b="317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1">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148A5216" w14:textId="77777777" w:rsidR="005B479F" w:rsidRDefault="005B479F" w:rsidP="005B479F">
      <w:pPr>
        <w:spacing w:before="0"/>
        <w:jc w:val="left"/>
      </w:pPr>
      <w:r>
        <w:br w:type="page"/>
      </w:r>
    </w:p>
    <w:p w14:paraId="197BCC9E" w14:textId="77777777" w:rsidR="005B479F" w:rsidRDefault="005B479F" w:rsidP="005B479F">
      <w:pPr>
        <w:jc w:val="center"/>
      </w:pPr>
      <w:r>
        <w:rPr>
          <w:noProof/>
          <w:lang w:eastAsia="en-AU"/>
        </w:rPr>
        <w:drawing>
          <wp:inline distT="0" distB="0" distL="0" distR="0" wp14:anchorId="3666FDD7" wp14:editId="2824FD0B">
            <wp:extent cx="8604061" cy="6036204"/>
            <wp:effectExtent l="0" t="0" r="6985" b="317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2">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3D658CD6" w14:textId="77777777" w:rsidR="005B479F" w:rsidRDefault="005B479F" w:rsidP="005B479F">
      <w:pPr>
        <w:spacing w:before="0"/>
        <w:jc w:val="left"/>
      </w:pPr>
      <w:r>
        <w:br w:type="page"/>
      </w:r>
    </w:p>
    <w:p w14:paraId="7BD8B37F" w14:textId="77777777" w:rsidR="005B479F" w:rsidRDefault="005B479F" w:rsidP="005B479F">
      <w:pPr>
        <w:jc w:val="center"/>
      </w:pPr>
      <w:r>
        <w:rPr>
          <w:noProof/>
          <w:lang w:eastAsia="en-AU"/>
        </w:rPr>
        <w:drawing>
          <wp:inline distT="0" distB="0" distL="0" distR="0" wp14:anchorId="2E0C63F7" wp14:editId="2C63D3D2">
            <wp:extent cx="8604061" cy="6036204"/>
            <wp:effectExtent l="0" t="0" r="6985" b="317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3">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36B1376" w14:textId="77777777" w:rsidR="005B479F" w:rsidRDefault="005B479F" w:rsidP="005B479F">
      <w:pPr>
        <w:spacing w:before="0"/>
        <w:jc w:val="left"/>
      </w:pPr>
      <w:r>
        <w:br w:type="page"/>
      </w:r>
    </w:p>
    <w:p w14:paraId="7DD66750" w14:textId="77777777" w:rsidR="005B479F" w:rsidRDefault="005B479F" w:rsidP="005B479F">
      <w:pPr>
        <w:jc w:val="center"/>
      </w:pPr>
      <w:r>
        <w:rPr>
          <w:noProof/>
          <w:lang w:eastAsia="en-AU"/>
        </w:rPr>
        <w:drawing>
          <wp:inline distT="0" distB="0" distL="0" distR="0" wp14:anchorId="0CC1F802" wp14:editId="08541A9B">
            <wp:extent cx="8604061" cy="6036204"/>
            <wp:effectExtent l="0" t="0" r="6985"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4">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254652EA" w14:textId="77777777" w:rsidR="005B479F" w:rsidRDefault="005B479F" w:rsidP="005B479F">
      <w:pPr>
        <w:spacing w:before="0"/>
        <w:jc w:val="left"/>
      </w:pPr>
      <w:r>
        <w:br w:type="page"/>
      </w:r>
    </w:p>
    <w:p w14:paraId="15E78F63" w14:textId="77777777" w:rsidR="005B479F" w:rsidRDefault="005B479F" w:rsidP="005B479F">
      <w:pPr>
        <w:jc w:val="center"/>
      </w:pPr>
      <w:r>
        <w:rPr>
          <w:noProof/>
          <w:lang w:eastAsia="en-AU"/>
        </w:rPr>
        <w:drawing>
          <wp:inline distT="0" distB="0" distL="0" distR="0" wp14:anchorId="1D8D506D" wp14:editId="51532E34">
            <wp:extent cx="8604061" cy="6036204"/>
            <wp:effectExtent l="0" t="0" r="6985"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5">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6F747B2A" w14:textId="77777777" w:rsidR="005B479F" w:rsidRDefault="005B479F" w:rsidP="005B479F">
      <w:pPr>
        <w:spacing w:before="0"/>
        <w:jc w:val="left"/>
      </w:pPr>
      <w:r>
        <w:br w:type="page"/>
      </w:r>
    </w:p>
    <w:p w14:paraId="62A5EEEB" w14:textId="77777777" w:rsidR="005B479F" w:rsidRDefault="005B479F" w:rsidP="005B479F">
      <w:pPr>
        <w:jc w:val="center"/>
      </w:pPr>
      <w:r>
        <w:rPr>
          <w:noProof/>
          <w:lang w:eastAsia="en-AU"/>
        </w:rPr>
        <w:drawing>
          <wp:inline distT="0" distB="0" distL="0" distR="0" wp14:anchorId="7F205B1A" wp14:editId="1753E8F6">
            <wp:extent cx="8604061" cy="6036204"/>
            <wp:effectExtent l="0" t="0" r="6985"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6">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12CBA689" w14:textId="77777777" w:rsidR="005B479F" w:rsidRDefault="005B479F" w:rsidP="005B479F">
      <w:pPr>
        <w:spacing w:before="0"/>
        <w:jc w:val="left"/>
      </w:pPr>
      <w:r>
        <w:br w:type="page"/>
      </w:r>
    </w:p>
    <w:p w14:paraId="29C07E3C" w14:textId="77777777" w:rsidR="005B479F" w:rsidRDefault="005B479F" w:rsidP="005B479F">
      <w:pPr>
        <w:jc w:val="center"/>
      </w:pPr>
      <w:r>
        <w:rPr>
          <w:noProof/>
          <w:lang w:eastAsia="en-AU"/>
        </w:rPr>
        <w:drawing>
          <wp:inline distT="0" distB="0" distL="0" distR="0" wp14:anchorId="091CEA3B" wp14:editId="35528A23">
            <wp:extent cx="8604061" cy="6036204"/>
            <wp:effectExtent l="0" t="0" r="6985"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7">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58B77A91" w14:textId="77777777" w:rsidR="005B479F" w:rsidRDefault="005B479F" w:rsidP="005B479F">
      <w:pPr>
        <w:spacing w:before="0"/>
        <w:jc w:val="left"/>
      </w:pPr>
      <w:r>
        <w:br w:type="page"/>
      </w:r>
    </w:p>
    <w:p w14:paraId="11E6046A" w14:textId="77777777" w:rsidR="005B479F" w:rsidRDefault="005B479F" w:rsidP="005B479F">
      <w:pPr>
        <w:jc w:val="center"/>
      </w:pPr>
      <w:r>
        <w:rPr>
          <w:noProof/>
          <w:lang w:eastAsia="en-AU"/>
        </w:rPr>
        <w:drawing>
          <wp:inline distT="0" distB="0" distL="0" distR="0" wp14:anchorId="3A8A3D1A" wp14:editId="6456E6DC">
            <wp:extent cx="8604061" cy="6036204"/>
            <wp:effectExtent l="0" t="0" r="6985"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8">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0441406" w14:textId="77777777" w:rsidR="005B479F" w:rsidRDefault="005B479F" w:rsidP="005B479F">
      <w:pPr>
        <w:spacing w:before="0"/>
        <w:jc w:val="left"/>
      </w:pPr>
      <w:r>
        <w:br w:type="page"/>
      </w:r>
    </w:p>
    <w:p w14:paraId="0EC108E4" w14:textId="77777777" w:rsidR="005B479F" w:rsidRDefault="005B479F" w:rsidP="005B479F">
      <w:pPr>
        <w:jc w:val="center"/>
      </w:pPr>
      <w:r>
        <w:rPr>
          <w:noProof/>
          <w:lang w:eastAsia="en-AU"/>
        </w:rPr>
        <w:drawing>
          <wp:inline distT="0" distB="0" distL="0" distR="0" wp14:anchorId="74E36CA5" wp14:editId="53CBF744">
            <wp:extent cx="8604061" cy="6036204"/>
            <wp:effectExtent l="0" t="0" r="6985"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9">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1E7EDD16" w14:textId="77777777" w:rsidR="005B479F" w:rsidRDefault="005B479F" w:rsidP="005B479F">
      <w:pPr>
        <w:spacing w:before="0"/>
        <w:jc w:val="left"/>
      </w:pPr>
      <w:r>
        <w:br w:type="page"/>
      </w:r>
    </w:p>
    <w:p w14:paraId="03F448B2" w14:textId="77777777" w:rsidR="005B479F" w:rsidRDefault="005B479F" w:rsidP="005B479F">
      <w:pPr>
        <w:jc w:val="center"/>
      </w:pPr>
      <w:r>
        <w:rPr>
          <w:noProof/>
          <w:lang w:eastAsia="en-AU"/>
        </w:rPr>
        <w:drawing>
          <wp:inline distT="0" distB="0" distL="0" distR="0" wp14:anchorId="52D9D953" wp14:editId="0A731508">
            <wp:extent cx="8604061" cy="6036204"/>
            <wp:effectExtent l="0" t="0" r="6985"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0">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4D9594E1" w14:textId="77777777" w:rsidR="005B479F" w:rsidRDefault="005B479F" w:rsidP="005B479F">
      <w:pPr>
        <w:spacing w:before="0"/>
        <w:jc w:val="left"/>
      </w:pPr>
      <w:r>
        <w:br w:type="page"/>
      </w:r>
    </w:p>
    <w:p w14:paraId="7E7D48C3" w14:textId="77777777" w:rsidR="005B479F" w:rsidRDefault="005B479F" w:rsidP="005B479F">
      <w:pPr>
        <w:jc w:val="center"/>
      </w:pPr>
      <w:r>
        <w:rPr>
          <w:noProof/>
          <w:lang w:eastAsia="en-AU"/>
        </w:rPr>
        <w:drawing>
          <wp:inline distT="0" distB="0" distL="0" distR="0" wp14:anchorId="7BFA7924" wp14:editId="530664D8">
            <wp:extent cx="8604061" cy="6036204"/>
            <wp:effectExtent l="0" t="0" r="6985"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1">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275D568E" w14:textId="77777777" w:rsidR="005B479F" w:rsidRDefault="005B479F" w:rsidP="005B479F">
      <w:pPr>
        <w:spacing w:before="0"/>
        <w:jc w:val="left"/>
      </w:pPr>
      <w:r>
        <w:br w:type="page"/>
      </w:r>
    </w:p>
    <w:p w14:paraId="42CE46D9" w14:textId="77777777" w:rsidR="005B479F" w:rsidRDefault="005B479F" w:rsidP="005B479F">
      <w:pPr>
        <w:jc w:val="center"/>
      </w:pPr>
      <w:r>
        <w:rPr>
          <w:noProof/>
          <w:lang w:eastAsia="en-AU"/>
        </w:rPr>
        <w:drawing>
          <wp:inline distT="0" distB="0" distL="0" distR="0" wp14:anchorId="37579B98" wp14:editId="36F8E9FD">
            <wp:extent cx="8604061" cy="6036204"/>
            <wp:effectExtent l="0" t="0" r="6985"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2">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7E80D4AF" w14:textId="77777777" w:rsidR="005B479F" w:rsidRDefault="005B479F" w:rsidP="005B479F">
      <w:pPr>
        <w:spacing w:before="0"/>
        <w:jc w:val="left"/>
      </w:pPr>
      <w:r>
        <w:br w:type="page"/>
      </w:r>
    </w:p>
    <w:p w14:paraId="2F6C4652" w14:textId="77777777" w:rsidR="00946835" w:rsidRDefault="005B479F" w:rsidP="005B479F">
      <w:pPr>
        <w:jc w:val="center"/>
        <w:sectPr w:rsidR="00946835" w:rsidSect="005B479F">
          <w:headerReference w:type="even" r:id="rId663"/>
          <w:headerReference w:type="default" r:id="rId664"/>
          <w:footerReference w:type="even" r:id="rId665"/>
          <w:footerReference w:type="default" r:id="rId666"/>
          <w:headerReference w:type="first" r:id="rId667"/>
          <w:footerReference w:type="first" r:id="rId668"/>
          <w:type w:val="oddPage"/>
          <w:pgSz w:w="16839" w:h="11907" w:orient="landscape" w:code="9"/>
          <w:pgMar w:top="1021" w:right="1021" w:bottom="1021" w:left="1021" w:header="425" w:footer="425" w:gutter="0"/>
          <w:cols w:space="720"/>
          <w:formProt w:val="0"/>
          <w:docGrid w:linePitch="299"/>
        </w:sectPr>
      </w:pPr>
      <w:r>
        <w:rPr>
          <w:noProof/>
          <w:lang w:eastAsia="en-AU"/>
        </w:rPr>
        <w:drawing>
          <wp:inline distT="0" distB="0" distL="0" distR="0" wp14:anchorId="06356B9A" wp14:editId="4A6D9A82">
            <wp:extent cx="8604061" cy="6036204"/>
            <wp:effectExtent l="0" t="0" r="6985"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9">
                      <a:extLst>
                        <a:ext uri="{28A0092B-C50C-407E-A947-70E740481C1C}">
                          <a14:useLocalDpi xmlns:a14="http://schemas.microsoft.com/office/drawing/2010/main" val="0"/>
                        </a:ext>
                      </a:extLst>
                    </a:blip>
                    <a:srcRect l="962" t="1360" r="962" b="1360"/>
                    <a:stretch>
                      <a:fillRect/>
                    </a:stretch>
                  </pic:blipFill>
                  <pic:spPr>
                    <a:xfrm>
                      <a:off x="0" y="0"/>
                      <a:ext cx="8604061" cy="6036204"/>
                    </a:xfrm>
                    <a:prstGeom prst="rect">
                      <a:avLst/>
                    </a:prstGeom>
                  </pic:spPr>
                </pic:pic>
              </a:graphicData>
            </a:graphic>
          </wp:inline>
        </w:drawing>
      </w:r>
    </w:p>
    <w:p w14:paraId="67D27E4B" w14:textId="77777777" w:rsidR="005B479F" w:rsidRDefault="005B479F" w:rsidP="005B479F">
      <w:pPr>
        <w:pStyle w:val="ICTOC2"/>
      </w:pPr>
      <w:bookmarkStart w:id="290" w:name="INF_EndOfAttachment_34669_1"/>
      <w:bookmarkEnd w:id="290"/>
      <w:r>
        <w:t xml:space="preserve"> </w:t>
      </w:r>
      <w:bookmarkStart w:id="291" w:name="PDF1_CityTransport"/>
      <w:bookmarkStart w:id="292" w:name="_Toc76564163"/>
      <w:r>
        <w:rPr>
          <w:noProof/>
        </w:rPr>
        <w:t>6</w:t>
      </w:r>
      <w:r>
        <w:t>.</w:t>
      </w:r>
      <w:r>
        <w:rPr>
          <w:noProof/>
        </w:rPr>
        <w:t>4</w:t>
      </w:r>
      <w:r>
        <w:tab/>
        <w:t>Sustainable Environment</w:t>
      </w:r>
      <w:bookmarkEnd w:id="291"/>
      <w:bookmarkEnd w:id="292"/>
    </w:p>
    <w:bookmarkStart w:id="293" w:name="PDF1_Heading_33648"/>
    <w:bookmarkStart w:id="294" w:name="PDF2_ReportName_33648"/>
    <w:bookmarkEnd w:id="293"/>
    <w:bookmarkEnd w:id="294"/>
    <w:p w14:paraId="11440088" w14:textId="77777777" w:rsidR="005B479F" w:rsidRDefault="005B479F" w:rsidP="00946835">
      <w:pPr>
        <w:spacing w:before="0" w:after="240"/>
        <w:ind w:left="1134" w:hanging="1134"/>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295" w:name="_Toc76564164"/>
      <w:r w:rsidRPr="005B479F">
        <w:rPr>
          <w:rFonts w:cs="Arial"/>
          <w:color w:val="FF0000"/>
          <w:sz w:val="16"/>
        </w:rPr>
        <w:instrText>6.4.1</w:instrText>
      </w:r>
      <w:r w:rsidRPr="005B479F">
        <w:rPr>
          <w:rFonts w:cs="Arial"/>
          <w:color w:val="FF0000"/>
          <w:sz w:val="16"/>
        </w:rPr>
        <w:tab/>
        <w:instrText>For Decision - Cooper Street West Resource Recovery Hub - Proposals to Lease Community Engagement Outcome</w:instrText>
      </w:r>
      <w:bookmarkEnd w:id="295"/>
      <w:r w:rsidRPr="005B479F">
        <w:rPr>
          <w:rFonts w:cs="Arial"/>
          <w:color w:val="FF0000"/>
          <w:sz w:val="16"/>
        </w:rPr>
        <w:instrText xml:space="preserve">" \l3  </w:instrText>
      </w:r>
      <w:r w:rsidRPr="005B479F">
        <w:rPr>
          <w:rFonts w:cs="Arial"/>
          <w:color w:val="FF0000"/>
          <w:sz w:val="16"/>
        </w:rPr>
        <w:fldChar w:fldCharType="end"/>
      </w:r>
      <w:r>
        <w:rPr>
          <w:rFonts w:cs="Arial"/>
          <w:b/>
        </w:rPr>
        <w:t>ITEM 6.4.1</w:t>
      </w:r>
      <w:r>
        <w:rPr>
          <w:rFonts w:cs="Arial"/>
          <w:b/>
          <w:szCs w:val="16"/>
          <w:lang w:eastAsia="en-AU"/>
        </w:rPr>
        <w:tab/>
      </w:r>
      <w:r>
        <w:rPr>
          <w:rFonts w:cs="Arial"/>
          <w:b/>
          <w:caps/>
        </w:rPr>
        <w:t xml:space="preserve">For Decision - Cooper Street West Resource Recovery Hub - Proposals to Lease Community Engagement Outcome  </w:t>
      </w:r>
    </w:p>
    <w:p w14:paraId="78D5097D" w14:textId="77777777" w:rsidR="005B479F" w:rsidRDefault="005B479F" w:rsidP="005B479F">
      <w:pPr>
        <w:tabs>
          <w:tab w:val="left" w:pos="2835"/>
          <w:tab w:val="left" w:pos="3402"/>
        </w:tabs>
        <w:spacing w:before="240"/>
        <w:ind w:left="3402" w:hanging="3402"/>
        <w:jc w:val="left"/>
        <w:rPr>
          <w:rFonts w:cs="Arial"/>
          <w:b/>
        </w:rPr>
      </w:pPr>
      <w:bookmarkStart w:id="296" w:name="PDF2_Attachments_33648"/>
      <w:bookmarkEnd w:id="296"/>
      <w:r w:rsidRPr="00A833D2">
        <w:rPr>
          <w:rFonts w:cs="Arial"/>
          <w:b/>
        </w:rPr>
        <w:t>Attachments:</w:t>
      </w:r>
      <w:r w:rsidRPr="00A833D2">
        <w:rPr>
          <w:rFonts w:cs="Arial"/>
          <w:b/>
        </w:rPr>
        <w:tab/>
        <w:t>1</w:t>
      </w:r>
      <w:r w:rsidRPr="00A833D2">
        <w:rPr>
          <w:rFonts w:cs="Arial"/>
          <w:b/>
        </w:rPr>
        <w:tab/>
        <w:t xml:space="preserve">Site Plan </w:t>
      </w:r>
      <w:bookmarkStart w:id="297" w:name="PDFA_33648_1"/>
      <w:r w:rsidRPr="00A833D2">
        <w:rPr>
          <w:rFonts w:cs="Arial"/>
          <w:b/>
        </w:rPr>
        <w:t xml:space="preserve"> </w:t>
      </w:r>
      <w:bookmarkEnd w:id="297"/>
    </w:p>
    <w:p w14:paraId="1FDA076F" w14:textId="77777777" w:rsidR="005B479F" w:rsidRPr="003A1019" w:rsidRDefault="005B479F" w:rsidP="005B479F">
      <w:pPr>
        <w:tabs>
          <w:tab w:val="left" w:pos="3402"/>
        </w:tabs>
        <w:ind w:left="3402" w:hanging="567"/>
        <w:jc w:val="left"/>
        <w:rPr>
          <w:rFonts w:cs="Arial"/>
          <w:b/>
          <w:szCs w:val="16"/>
          <w:lang w:eastAsia="en-AU"/>
        </w:rPr>
      </w:pPr>
      <w:r w:rsidRPr="00A833D2">
        <w:rPr>
          <w:rFonts w:cs="Arial"/>
          <w:b/>
        </w:rPr>
        <w:t>2</w:t>
      </w:r>
      <w:r w:rsidRPr="00A833D2">
        <w:rPr>
          <w:rFonts w:cs="Arial"/>
          <w:b/>
        </w:rPr>
        <w:tab/>
        <w:t xml:space="preserve">Proposed Occupancies Site Plan </w:t>
      </w:r>
      <w:bookmarkStart w:id="298" w:name="PDFA_33648_2"/>
      <w:r w:rsidRPr="00A833D2">
        <w:rPr>
          <w:rFonts w:cs="Arial"/>
          <w:b/>
        </w:rPr>
        <w:t xml:space="preserve"> </w:t>
      </w:r>
      <w:bookmarkEnd w:id="298"/>
      <w:r>
        <w:rPr>
          <w:rFonts w:cs="Arial"/>
          <w:b/>
          <w:caps/>
        </w:rPr>
        <w:t xml:space="preserve">  </w:t>
      </w:r>
    </w:p>
    <w:p w14:paraId="0A5BED18"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615446">
        <w:rPr>
          <w:rFonts w:cs="Arial"/>
          <w:b/>
          <w:snapToGrid w:val="0"/>
          <w:szCs w:val="20"/>
        </w:rPr>
        <w:t>Director Corporate Services</w:t>
      </w:r>
      <w:r>
        <w:rPr>
          <w:rFonts w:cs="Arial"/>
          <w:b/>
          <w:snapToGrid w:val="0"/>
          <w:szCs w:val="20"/>
        </w:rPr>
        <w:t xml:space="preserve"> </w:t>
      </w:r>
    </w:p>
    <w:p w14:paraId="03A354F0"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615446">
        <w:rPr>
          <w:rFonts w:cs="Arial"/>
          <w:b/>
          <w:snapToGrid w:val="0"/>
          <w:szCs w:val="20"/>
        </w:rPr>
        <w:t>Consultant</w:t>
      </w:r>
      <w:r>
        <w:rPr>
          <w:rFonts w:cs="Arial"/>
          <w:b/>
          <w:snapToGrid w:val="0"/>
          <w:szCs w:val="20"/>
        </w:rPr>
        <w:t xml:space="preserve">    </w:t>
      </w:r>
    </w:p>
    <w:p w14:paraId="2BFE3CE7" w14:textId="77777777" w:rsidR="005B479F" w:rsidRDefault="005B479F" w:rsidP="005B479F">
      <w:pPr>
        <w:rPr>
          <w:sz w:val="12"/>
          <w:lang w:val="en-GB"/>
        </w:rPr>
      </w:pPr>
    </w:p>
    <w:p w14:paraId="537328DB" w14:textId="77777777" w:rsidR="005B479F" w:rsidRPr="00BD2032" w:rsidRDefault="005B479F" w:rsidP="005B479F">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14:paraId="03F34995" w14:textId="77777777" w:rsidR="005B479F" w:rsidRPr="0054314A" w:rsidRDefault="005B479F" w:rsidP="005B479F">
      <w:pPr>
        <w:tabs>
          <w:tab w:val="num" w:pos="567"/>
        </w:tabs>
        <w:spacing w:after="120"/>
        <w:rPr>
          <w:rFonts w:cs="Arial"/>
          <w:color w:val="000000" w:themeColor="text1"/>
        </w:rPr>
      </w:pPr>
      <w:r>
        <w:rPr>
          <w:rFonts w:cs="Arial"/>
          <w:szCs w:val="22"/>
        </w:rPr>
        <w:t xml:space="preserve">Council resolve following the completion of the community engagement process </w:t>
      </w:r>
      <w:r w:rsidRPr="0021637C">
        <w:rPr>
          <w:rFonts w:cs="Arial"/>
          <w:szCs w:val="22"/>
        </w:rPr>
        <w:t xml:space="preserve">in accordance with Section 115 of the </w:t>
      </w:r>
      <w:r w:rsidRPr="001D14B1">
        <w:rPr>
          <w:rFonts w:cs="Arial"/>
          <w:i/>
          <w:iCs/>
          <w:szCs w:val="22"/>
        </w:rPr>
        <w:t>Local Government Act 2020</w:t>
      </w:r>
      <w:r>
        <w:rPr>
          <w:rFonts w:cs="Arial"/>
          <w:i/>
          <w:iCs/>
          <w:szCs w:val="22"/>
        </w:rPr>
        <w:t xml:space="preserve"> </w:t>
      </w:r>
      <w:r w:rsidRPr="00BF7B2F">
        <w:rPr>
          <w:rFonts w:cs="Arial"/>
          <w:szCs w:val="22"/>
        </w:rPr>
        <w:t>and Council’s</w:t>
      </w:r>
      <w:r>
        <w:rPr>
          <w:rFonts w:cs="Arial"/>
          <w:i/>
          <w:iCs/>
          <w:szCs w:val="22"/>
        </w:rPr>
        <w:t xml:space="preserve"> Community Engagement Policy</w:t>
      </w:r>
      <w:r w:rsidRPr="0021637C">
        <w:rPr>
          <w:rFonts w:cs="Arial"/>
          <w:szCs w:val="22"/>
        </w:rPr>
        <w:t xml:space="preserve">, to </w:t>
      </w:r>
      <w:r>
        <w:rPr>
          <w:rFonts w:cs="Arial"/>
          <w:szCs w:val="22"/>
        </w:rPr>
        <w:t>enter into le</w:t>
      </w:r>
      <w:r w:rsidRPr="0021637C">
        <w:rPr>
          <w:rFonts w:cs="Arial"/>
          <w:szCs w:val="22"/>
        </w:rPr>
        <w:t>ase</w:t>
      </w:r>
      <w:r>
        <w:rPr>
          <w:rFonts w:cs="Arial"/>
          <w:szCs w:val="22"/>
        </w:rPr>
        <w:t>s</w:t>
      </w:r>
      <w:r w:rsidRPr="0021637C">
        <w:rPr>
          <w:rFonts w:cs="Arial"/>
          <w:szCs w:val="22"/>
        </w:rPr>
        <w:t xml:space="preserve"> </w:t>
      </w:r>
      <w:r>
        <w:rPr>
          <w:rFonts w:cs="Arial"/>
          <w:szCs w:val="22"/>
        </w:rPr>
        <w:t xml:space="preserve">on its properties at </w:t>
      </w:r>
      <w:r w:rsidRPr="00342FF6">
        <w:rPr>
          <w:rFonts w:cs="Arial"/>
        </w:rPr>
        <w:t>480 Cooper Street</w:t>
      </w:r>
      <w:r>
        <w:rPr>
          <w:rFonts w:cs="Arial"/>
        </w:rPr>
        <w:t xml:space="preserve"> an</w:t>
      </w:r>
      <w:r w:rsidRPr="00342FF6">
        <w:rPr>
          <w:rFonts w:cs="Arial"/>
        </w:rPr>
        <w:t>d at 335-355 O’Herns Road</w:t>
      </w:r>
      <w:r>
        <w:rPr>
          <w:rFonts w:cs="Arial"/>
        </w:rPr>
        <w:t xml:space="preserve">, Epping.  </w:t>
      </w:r>
    </w:p>
    <w:p w14:paraId="275A7B73"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Brief overview</w:t>
      </w:r>
    </w:p>
    <w:p w14:paraId="553EA598" w14:textId="77777777" w:rsidR="005B479F" w:rsidRPr="00BF04DC" w:rsidRDefault="005B479F" w:rsidP="005B479F">
      <w:pPr>
        <w:ind w:left="357" w:hanging="357"/>
        <w:rPr>
          <w:rFonts w:cs="Arial"/>
          <w:szCs w:val="22"/>
        </w:rPr>
      </w:pPr>
      <w:r w:rsidRPr="00342FF6">
        <w:rPr>
          <w:rFonts w:ascii="Symbol" w:hAnsi="Symbol" w:cs="Arial"/>
          <w:szCs w:val="22"/>
        </w:rPr>
        <w:t></w:t>
      </w:r>
      <w:r w:rsidRPr="00342FF6">
        <w:rPr>
          <w:rFonts w:ascii="Symbol" w:hAnsi="Symbol" w:cs="Arial"/>
          <w:szCs w:val="22"/>
        </w:rPr>
        <w:tab/>
      </w:r>
      <w:r w:rsidRPr="00BF04DC">
        <w:rPr>
          <w:rFonts w:cs="Arial"/>
          <w:szCs w:val="22"/>
        </w:rPr>
        <w:t xml:space="preserve">Council presently holds two lease agreements within the Cooper Street Hub that are approaching expiry in 2021 </w:t>
      </w:r>
      <w:r w:rsidRPr="00BF04DC">
        <w:rPr>
          <w:rFonts w:cs="Arial"/>
        </w:rPr>
        <w:t>(at 480 Cooper Street) and 2022 (at 335-355 O’Herns Road)</w:t>
      </w:r>
      <w:r w:rsidRPr="00BF04DC">
        <w:rPr>
          <w:rFonts w:cs="Arial"/>
          <w:szCs w:val="22"/>
        </w:rPr>
        <w:t xml:space="preserve">.  </w:t>
      </w:r>
    </w:p>
    <w:p w14:paraId="5F63A89C" w14:textId="77777777" w:rsidR="005B479F" w:rsidRPr="00BF04DC" w:rsidRDefault="005B479F" w:rsidP="005B479F">
      <w:pPr>
        <w:ind w:left="357" w:hanging="357"/>
        <w:rPr>
          <w:rFonts w:cs="Arial"/>
          <w:szCs w:val="22"/>
        </w:rPr>
      </w:pPr>
      <w:r w:rsidRPr="00342FF6">
        <w:rPr>
          <w:rFonts w:ascii="Symbol" w:hAnsi="Symbol" w:cs="Arial"/>
          <w:szCs w:val="22"/>
        </w:rPr>
        <w:t></w:t>
      </w:r>
      <w:r w:rsidRPr="00342FF6">
        <w:rPr>
          <w:rFonts w:ascii="Symbol" w:hAnsi="Symbol" w:cs="Arial"/>
          <w:szCs w:val="22"/>
        </w:rPr>
        <w:tab/>
      </w:r>
      <w:r w:rsidRPr="00BF04DC">
        <w:rPr>
          <w:rFonts w:cs="Arial"/>
          <w:szCs w:val="22"/>
        </w:rPr>
        <w:t>Prior to entering new lease agreements, it was decided to take the opportunity to ensure Council’s significant land holdings within the Cooper Street Hub are contributing to positive environmental outcomes.  An industry wide Expression of Interest (EOI) has been undertaken.</w:t>
      </w:r>
    </w:p>
    <w:p w14:paraId="0D485433" w14:textId="77777777" w:rsidR="005B479F" w:rsidRPr="00BF04DC" w:rsidRDefault="005B479F" w:rsidP="005B479F">
      <w:pPr>
        <w:ind w:left="357" w:hanging="357"/>
        <w:rPr>
          <w:rFonts w:cs="Arial"/>
          <w:szCs w:val="22"/>
        </w:rPr>
      </w:pPr>
      <w:r w:rsidRPr="00342FF6">
        <w:rPr>
          <w:rFonts w:ascii="Symbol" w:hAnsi="Symbol" w:cs="Arial"/>
          <w:szCs w:val="22"/>
        </w:rPr>
        <w:t></w:t>
      </w:r>
      <w:r w:rsidRPr="00342FF6">
        <w:rPr>
          <w:rFonts w:ascii="Symbol" w:hAnsi="Symbol" w:cs="Arial"/>
          <w:szCs w:val="22"/>
        </w:rPr>
        <w:tab/>
      </w:r>
      <w:r w:rsidRPr="00BF04DC">
        <w:rPr>
          <w:rFonts w:cs="Arial"/>
          <w:szCs w:val="22"/>
        </w:rPr>
        <w:t>The EOI process related solely to the occupation and leasing of Council owned property within the Cooper Street Hub, negotiation of waste disposal contracts has been managed by a separate procurement activity.</w:t>
      </w:r>
    </w:p>
    <w:p w14:paraId="2AD2CEBE" w14:textId="77777777" w:rsidR="005B479F" w:rsidRPr="00BF04DC" w:rsidRDefault="005B479F" w:rsidP="005B479F">
      <w:pPr>
        <w:ind w:left="357" w:hanging="357"/>
        <w:rPr>
          <w:rFonts w:cs="Arial"/>
          <w:szCs w:val="22"/>
        </w:rPr>
      </w:pPr>
      <w:r w:rsidRPr="00342FF6">
        <w:rPr>
          <w:rFonts w:ascii="Symbol" w:hAnsi="Symbol" w:cs="Arial"/>
          <w:szCs w:val="22"/>
        </w:rPr>
        <w:t></w:t>
      </w:r>
      <w:r w:rsidRPr="00342FF6">
        <w:rPr>
          <w:rFonts w:ascii="Symbol" w:hAnsi="Symbol" w:cs="Arial"/>
          <w:szCs w:val="22"/>
        </w:rPr>
        <w:tab/>
      </w:r>
      <w:r w:rsidRPr="00BF04DC">
        <w:rPr>
          <w:rFonts w:cs="Arial"/>
          <w:szCs w:val="22"/>
        </w:rPr>
        <w:t>Three viable</w:t>
      </w:r>
      <w:r w:rsidRPr="00BF04DC">
        <w:rPr>
          <w:rFonts w:cs="Arial"/>
        </w:rPr>
        <w:t xml:space="preserve"> submissions were received in response to the EOI process.  </w:t>
      </w:r>
    </w:p>
    <w:p w14:paraId="74521AEC"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0CDFD004" w14:textId="77777777" w:rsidR="005B479F" w:rsidRDefault="005B479F" w:rsidP="005B479F">
      <w:pPr>
        <w:rPr>
          <w:rFonts w:cstheme="minorHAnsi"/>
        </w:rPr>
      </w:pPr>
      <w:r>
        <w:rPr>
          <w:rFonts w:cstheme="minorHAnsi"/>
        </w:rPr>
        <w:t xml:space="preserve">The intention to lease Council properties was presented to Council at its meeting on 4 May 2021 and was followed by a community engagement process.  </w:t>
      </w:r>
    </w:p>
    <w:p w14:paraId="013BDBBC" w14:textId="77777777" w:rsidR="005B479F" w:rsidRPr="00373DCC" w:rsidRDefault="005B479F" w:rsidP="005B479F">
      <w:pPr>
        <w:rPr>
          <w:rFonts w:cstheme="minorHAnsi"/>
        </w:rPr>
      </w:pPr>
      <w:r>
        <w:rPr>
          <w:rFonts w:cstheme="minorHAnsi"/>
        </w:rPr>
        <w:t xml:space="preserve">A lengthy process was undertaken to source the best combination of occupiers at the Council owned property known as the Cooper Street </w:t>
      </w:r>
      <w:r w:rsidRPr="0096151E">
        <w:rPr>
          <w:rFonts w:cs="Arial"/>
          <w:szCs w:val="22"/>
        </w:rPr>
        <w:t>Waste &amp; Resource Recovery Hub (</w:t>
      </w:r>
      <w:r>
        <w:rPr>
          <w:rFonts w:cs="Arial"/>
          <w:szCs w:val="22"/>
        </w:rPr>
        <w:t xml:space="preserve">CSRRH).  The proposed </w:t>
      </w:r>
      <w:r w:rsidRPr="00373DCC">
        <w:rPr>
          <w:rFonts w:cstheme="minorHAnsi"/>
        </w:rPr>
        <w:t>lease</w:t>
      </w:r>
      <w:r>
        <w:rPr>
          <w:rFonts w:cstheme="minorHAnsi"/>
        </w:rPr>
        <w:t>s</w:t>
      </w:r>
      <w:r w:rsidRPr="00373DCC">
        <w:rPr>
          <w:rFonts w:cstheme="minorHAnsi"/>
        </w:rPr>
        <w:t xml:space="preserve"> </w:t>
      </w:r>
      <w:r>
        <w:rPr>
          <w:rFonts w:cstheme="minorHAnsi"/>
        </w:rPr>
        <w:t>will be subject to</w:t>
      </w:r>
      <w:r w:rsidRPr="00373DCC">
        <w:rPr>
          <w:rFonts w:cstheme="minorHAnsi"/>
        </w:rPr>
        <w:t xml:space="preserve"> appropriate terms and conditions including the specification and formalisation of in-kind benefits.</w:t>
      </w:r>
    </w:p>
    <w:p w14:paraId="70696A33"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171C1B7F" w14:textId="77777777" w:rsidR="005B479F" w:rsidRDefault="005B479F" w:rsidP="005B479F">
      <w:pPr>
        <w:spacing w:after="120"/>
        <w:rPr>
          <w:rFonts w:cs="Arial"/>
          <w:szCs w:val="22"/>
        </w:rPr>
      </w:pPr>
      <w:r>
        <w:rPr>
          <w:rFonts w:cs="Arial"/>
          <w:szCs w:val="22"/>
        </w:rPr>
        <w:t>The proposed agreements will not only deliver financial benefit to Council but will continue current and expand on future recycling programs benefitting the Whittlesea community.</w:t>
      </w:r>
    </w:p>
    <w:p w14:paraId="2C57849F"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3487850E" w14:textId="77777777" w:rsidR="005B479F" w:rsidRDefault="005B479F" w:rsidP="005B479F">
      <w:pPr>
        <w:spacing w:after="120"/>
        <w:rPr>
          <w:rFonts w:cs="Arial"/>
          <w:i/>
          <w:iCs/>
          <w:szCs w:val="22"/>
        </w:rPr>
      </w:pPr>
      <w:r w:rsidRPr="00EF1B68">
        <w:rPr>
          <w:rFonts w:cs="Arial"/>
          <w:szCs w:val="22"/>
        </w:rPr>
        <w:t>Council officers</w:t>
      </w:r>
      <w:r w:rsidRPr="00BF7B2F">
        <w:rPr>
          <w:rFonts w:cs="Arial"/>
          <w:szCs w:val="22"/>
        </w:rPr>
        <w:t xml:space="preserve"> will continually monitor terms and conditions to ensure best practices and services to the community are maintained</w:t>
      </w:r>
      <w:r>
        <w:rPr>
          <w:rFonts w:cs="Arial"/>
          <w:szCs w:val="22"/>
        </w:rPr>
        <w:t xml:space="preserve"> during the lease period</w:t>
      </w:r>
      <w:r w:rsidRPr="00BF7B2F">
        <w:rPr>
          <w:rFonts w:cs="Arial"/>
          <w:szCs w:val="22"/>
        </w:rPr>
        <w:t>.</w:t>
      </w:r>
    </w:p>
    <w:p w14:paraId="4E0833E4" w14:textId="77777777" w:rsidR="005B479F" w:rsidRPr="0050693E" w:rsidRDefault="005B479F" w:rsidP="005B479F">
      <w:pPr>
        <w:spacing w:before="0"/>
        <w:rPr>
          <w:sz w:val="16"/>
          <w:szCs w:val="16"/>
        </w:rPr>
      </w:pPr>
    </w:p>
    <w:p w14:paraId="2BBB8872" w14:textId="77777777" w:rsidR="005B479F" w:rsidRPr="005D119B" w:rsidRDefault="005B479F" w:rsidP="005B479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14:paraId="546E565A"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Background</w:t>
      </w:r>
    </w:p>
    <w:p w14:paraId="27F3ABD7" w14:textId="77777777" w:rsidR="005B479F" w:rsidRPr="003363F7" w:rsidRDefault="005B479F" w:rsidP="005B479F">
      <w:pPr>
        <w:rPr>
          <w:rFonts w:cs="Arial"/>
          <w:szCs w:val="22"/>
        </w:rPr>
      </w:pPr>
      <w:r w:rsidRPr="002304B4">
        <w:rPr>
          <w:rFonts w:cs="Arial"/>
          <w:szCs w:val="22"/>
        </w:rPr>
        <w:t>Council owns the properties known as 480 Cooper Street, Epping</w:t>
      </w:r>
      <w:r>
        <w:rPr>
          <w:rFonts w:cs="Arial"/>
          <w:szCs w:val="22"/>
        </w:rPr>
        <w:t>,</w:t>
      </w:r>
      <w:r w:rsidRPr="002304B4">
        <w:rPr>
          <w:rFonts w:cs="Arial"/>
          <w:szCs w:val="22"/>
        </w:rPr>
        <w:t xml:space="preserve"> and 335-355 O’Herns Road, Epping (</w:t>
      </w:r>
      <w:r>
        <w:rPr>
          <w:rFonts w:cs="Arial"/>
          <w:szCs w:val="22"/>
        </w:rPr>
        <w:t xml:space="preserve">totalling </w:t>
      </w:r>
      <w:r w:rsidRPr="002304B4">
        <w:rPr>
          <w:rFonts w:cs="Arial"/>
          <w:szCs w:val="22"/>
        </w:rPr>
        <w:t>77Ha) (</w:t>
      </w:r>
      <w:r w:rsidRPr="002304B4">
        <w:rPr>
          <w:rFonts w:cs="Arial"/>
          <w:i/>
          <w:iCs/>
          <w:szCs w:val="22"/>
        </w:rPr>
        <w:t>Attachment 1 – Site Plan</w:t>
      </w:r>
      <w:r w:rsidRPr="003363F7">
        <w:rPr>
          <w:rFonts w:cs="Arial"/>
          <w:i/>
          <w:iCs/>
          <w:szCs w:val="22"/>
        </w:rPr>
        <w:t>)</w:t>
      </w:r>
      <w:r>
        <w:rPr>
          <w:rFonts w:cs="Arial"/>
          <w:i/>
          <w:iCs/>
          <w:szCs w:val="22"/>
        </w:rPr>
        <w:t xml:space="preserve">. </w:t>
      </w:r>
      <w:r>
        <w:rPr>
          <w:rFonts w:cs="Arial"/>
          <w:szCs w:val="22"/>
        </w:rPr>
        <w:t>The two sites are predominantly vacant land with part of the property being a landfill site with gas extraction facilities still in place, whilst the balance is made up of internal roads and hardstand areas.</w:t>
      </w:r>
    </w:p>
    <w:p w14:paraId="4A141539" w14:textId="77777777" w:rsidR="005B479F" w:rsidRDefault="005B479F" w:rsidP="005B479F">
      <w:pPr>
        <w:rPr>
          <w:rFonts w:cs="Arial"/>
          <w:szCs w:val="22"/>
        </w:rPr>
      </w:pPr>
      <w:r w:rsidRPr="00665717">
        <w:rPr>
          <w:rFonts w:cs="Arial"/>
          <w:szCs w:val="22"/>
        </w:rPr>
        <w:t xml:space="preserve">An integral part of delivering a cohesive and integrated waste and resource recovery system is the concept of waste and resource recovery hubs. </w:t>
      </w:r>
      <w:r>
        <w:rPr>
          <w:rFonts w:cs="Arial"/>
          <w:szCs w:val="22"/>
        </w:rPr>
        <w:t xml:space="preserve"> </w:t>
      </w:r>
      <w:r w:rsidRPr="00665717">
        <w:rPr>
          <w:rFonts w:cs="Arial"/>
          <w:szCs w:val="22"/>
        </w:rPr>
        <w:t xml:space="preserve">A hub is a facility, or group of facilities, that manage or recover waste or material streams. </w:t>
      </w:r>
      <w:r>
        <w:rPr>
          <w:rFonts w:cs="Arial"/>
          <w:szCs w:val="22"/>
        </w:rPr>
        <w:t xml:space="preserve"> </w:t>
      </w:r>
      <w:r w:rsidRPr="00665717">
        <w:rPr>
          <w:rFonts w:cs="Arial"/>
          <w:szCs w:val="22"/>
        </w:rPr>
        <w:t xml:space="preserve">Hubs are described across three levels, state, regional and local. </w:t>
      </w:r>
      <w:r>
        <w:rPr>
          <w:rFonts w:cs="Arial"/>
          <w:szCs w:val="22"/>
        </w:rPr>
        <w:t xml:space="preserve"> </w:t>
      </w:r>
      <w:r w:rsidRPr="00665717">
        <w:rPr>
          <w:rFonts w:cs="Arial"/>
          <w:szCs w:val="22"/>
        </w:rPr>
        <w:t xml:space="preserve">A hub of state significance can be part of a broader industrial or employment precinct. </w:t>
      </w:r>
      <w:r>
        <w:rPr>
          <w:rFonts w:cs="Arial"/>
          <w:szCs w:val="22"/>
        </w:rPr>
        <w:t xml:space="preserve"> </w:t>
      </w:r>
      <w:r w:rsidRPr="00665717">
        <w:rPr>
          <w:rFonts w:cs="Arial"/>
          <w:szCs w:val="22"/>
        </w:rPr>
        <w:t xml:space="preserve">The Metropolitan Waste and Resource Recovery Implementation Plan 2016 (Metro Implementation Plan) and Statewide Waste and Resource Recovery Infrastructure Plan (SWRRIP) identifies 14 Hubs of State Importance within metropolitan Melbourne. </w:t>
      </w:r>
      <w:r>
        <w:rPr>
          <w:rFonts w:cs="Arial"/>
          <w:szCs w:val="22"/>
        </w:rPr>
        <w:t xml:space="preserve"> </w:t>
      </w:r>
      <w:r w:rsidRPr="00665717">
        <w:rPr>
          <w:rFonts w:cs="Arial"/>
          <w:szCs w:val="22"/>
        </w:rPr>
        <w:t xml:space="preserve">These plans identify the Cooper Street Precinct </w:t>
      </w:r>
      <w:r>
        <w:rPr>
          <w:rFonts w:cs="Arial"/>
          <w:szCs w:val="22"/>
        </w:rPr>
        <w:t xml:space="preserve">in </w:t>
      </w:r>
      <w:r w:rsidRPr="00665717">
        <w:rPr>
          <w:rFonts w:cs="Arial"/>
          <w:szCs w:val="22"/>
        </w:rPr>
        <w:t xml:space="preserve">Epping as a Hub of State and Metropolitan </w:t>
      </w:r>
      <w:r>
        <w:rPr>
          <w:rFonts w:cs="Arial"/>
          <w:szCs w:val="22"/>
        </w:rPr>
        <w:t>i</w:t>
      </w:r>
      <w:r w:rsidRPr="00665717">
        <w:rPr>
          <w:rFonts w:cs="Arial"/>
          <w:szCs w:val="22"/>
        </w:rPr>
        <w:t>mportance</w:t>
      </w:r>
      <w:r>
        <w:rPr>
          <w:rFonts w:cs="Arial"/>
          <w:szCs w:val="22"/>
        </w:rPr>
        <w:t>.</w:t>
      </w:r>
    </w:p>
    <w:p w14:paraId="7F7EF56F" w14:textId="77777777" w:rsidR="005B479F" w:rsidRDefault="005B479F" w:rsidP="005B479F">
      <w:pPr>
        <w:rPr>
          <w:rFonts w:cs="Arial"/>
          <w:szCs w:val="22"/>
        </w:rPr>
      </w:pPr>
      <w:r w:rsidRPr="0096151E">
        <w:rPr>
          <w:rFonts w:cs="Arial"/>
          <w:szCs w:val="22"/>
        </w:rPr>
        <w:t xml:space="preserve">Council presently holds two lease agreements within the </w:t>
      </w:r>
      <w:r>
        <w:rPr>
          <w:rFonts w:cs="Arial"/>
          <w:szCs w:val="22"/>
        </w:rPr>
        <w:t>CSRRH</w:t>
      </w:r>
      <w:r w:rsidRPr="0096151E">
        <w:rPr>
          <w:rFonts w:cs="Arial"/>
          <w:szCs w:val="22"/>
        </w:rPr>
        <w:t xml:space="preserve"> with operators that provide, amongst other services, organic and </w:t>
      </w:r>
      <w:r>
        <w:rPr>
          <w:rFonts w:cs="Arial"/>
          <w:szCs w:val="22"/>
        </w:rPr>
        <w:t xml:space="preserve">construction </w:t>
      </w:r>
      <w:r w:rsidRPr="0096151E">
        <w:rPr>
          <w:rFonts w:cs="Arial"/>
          <w:szCs w:val="22"/>
        </w:rPr>
        <w:t>&amp;</w:t>
      </w:r>
      <w:r>
        <w:rPr>
          <w:rFonts w:cs="Arial"/>
          <w:szCs w:val="22"/>
        </w:rPr>
        <w:t xml:space="preserve"> demolition (C &amp; D)</w:t>
      </w:r>
      <w:r w:rsidRPr="0096151E">
        <w:rPr>
          <w:rFonts w:cs="Arial"/>
          <w:szCs w:val="22"/>
        </w:rPr>
        <w:t xml:space="preserve"> materials processing.  These leases are approaching expiry in 2021</w:t>
      </w:r>
      <w:r>
        <w:rPr>
          <w:rFonts w:cs="Arial"/>
          <w:szCs w:val="22"/>
        </w:rPr>
        <w:t xml:space="preserve"> </w:t>
      </w:r>
      <w:r w:rsidRPr="0096151E">
        <w:rPr>
          <w:rFonts w:cs="Arial"/>
          <w:szCs w:val="22"/>
        </w:rPr>
        <w:t>(at 480 Cooper Street) and 2022 (at 335-355 O’Herns Road).  The expiry of these leases presented Council with an opportunity to reflect on the contribution its significant land holdings within the Cooper Street Hub could make to our local and regional environmental outcomes.  To this end it was decided that an Expression of Interest (EOI) process would be used to identify the most suitable lessee(s).</w:t>
      </w:r>
    </w:p>
    <w:p w14:paraId="449A9956" w14:textId="77777777" w:rsidR="005B479F" w:rsidRPr="0096151E" w:rsidRDefault="005B479F" w:rsidP="005B479F">
      <w:pPr>
        <w:rPr>
          <w:rFonts w:cs="Arial"/>
          <w:b/>
          <w:bCs/>
          <w:szCs w:val="22"/>
        </w:rPr>
      </w:pPr>
      <w:r w:rsidRPr="0096151E">
        <w:rPr>
          <w:rFonts w:cs="Arial"/>
          <w:b/>
          <w:bCs/>
          <w:szCs w:val="22"/>
        </w:rPr>
        <w:t>Expression of Interest - Initial Assessment</w:t>
      </w:r>
    </w:p>
    <w:p w14:paraId="79F95560" w14:textId="77777777" w:rsidR="005B479F" w:rsidRPr="0096151E" w:rsidRDefault="005B479F" w:rsidP="005B479F">
      <w:pPr>
        <w:rPr>
          <w:rFonts w:cs="Arial"/>
          <w:szCs w:val="22"/>
        </w:rPr>
      </w:pPr>
      <w:r>
        <w:rPr>
          <w:rFonts w:cs="Arial"/>
          <w:szCs w:val="22"/>
        </w:rPr>
        <w:t>S</w:t>
      </w:r>
      <w:r w:rsidRPr="0096151E">
        <w:rPr>
          <w:rFonts w:cs="Arial"/>
          <w:szCs w:val="22"/>
        </w:rPr>
        <w:t>even formal submissions received in response to the EOI were assessed using the matrix below.  Four were shortlisted for further consideration.</w:t>
      </w:r>
    </w:p>
    <w:p w14:paraId="6D4D3B9C" w14:textId="77777777" w:rsidR="005B479F" w:rsidRDefault="005B479F" w:rsidP="005B479F">
      <w:pPr>
        <w:spacing w:before="240" w:after="120"/>
        <w:rPr>
          <w:rFonts w:cs="Arial"/>
          <w:noProof/>
          <w:szCs w:val="22"/>
          <w:lang w:eastAsia="en-AU"/>
        </w:rPr>
      </w:pPr>
      <w:r>
        <w:rPr>
          <w:noProof/>
          <w:lang w:eastAsia="en-AU"/>
        </w:rPr>
        <w:drawing>
          <wp:inline distT="0" distB="0" distL="0" distR="0" wp14:anchorId="69CD4378" wp14:editId="02A22F0F">
            <wp:extent cx="5935345" cy="3611880"/>
            <wp:effectExtent l="0" t="0" r="8255" b="762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5939973" cy="3614696"/>
                    </a:xfrm>
                    <a:prstGeom prst="rect">
                      <a:avLst/>
                    </a:prstGeom>
                    <a:noFill/>
                    <a:ln>
                      <a:noFill/>
                    </a:ln>
                  </pic:spPr>
                </pic:pic>
              </a:graphicData>
            </a:graphic>
          </wp:inline>
        </w:drawing>
      </w:r>
    </w:p>
    <w:p w14:paraId="46F4B3B3" w14:textId="77777777" w:rsidR="005B479F" w:rsidRPr="0096151E" w:rsidRDefault="005B479F" w:rsidP="005B479F">
      <w:pPr>
        <w:spacing w:after="120"/>
        <w:rPr>
          <w:rFonts w:cs="Arial"/>
          <w:szCs w:val="22"/>
        </w:rPr>
      </w:pPr>
      <w:r w:rsidRPr="0096151E">
        <w:rPr>
          <w:rFonts w:cs="Arial"/>
          <w:szCs w:val="22"/>
        </w:rPr>
        <w:t xml:space="preserve">The four shortlisted applicants were asked to present to the working group in order to further clarify details of their submission.  At </w:t>
      </w:r>
      <w:r>
        <w:rPr>
          <w:rFonts w:cs="Arial"/>
          <w:szCs w:val="22"/>
        </w:rPr>
        <w:t>that</w:t>
      </w:r>
      <w:r w:rsidRPr="0096151E">
        <w:rPr>
          <w:rFonts w:cs="Arial"/>
          <w:szCs w:val="22"/>
        </w:rPr>
        <w:t xml:space="preserve"> stage Bioelektra withdrew their interest when officers restated that Council’s waste service contracts were subject to separate tender processes and therefore feedstock from Council’s waste operations would not be guaranteed.  Presentations were provided by the three remaining applicants in late March 2020</w:t>
      </w:r>
      <w:r>
        <w:rPr>
          <w:rFonts w:cs="Arial"/>
          <w:szCs w:val="22"/>
        </w:rPr>
        <w:t>.</w:t>
      </w:r>
    </w:p>
    <w:p w14:paraId="349EC6C0" w14:textId="77777777" w:rsidR="005B479F" w:rsidRPr="0096151E" w:rsidRDefault="005B479F" w:rsidP="005B479F">
      <w:pPr>
        <w:rPr>
          <w:rFonts w:cs="Arial"/>
          <w:b/>
          <w:bCs/>
          <w:szCs w:val="22"/>
        </w:rPr>
      </w:pPr>
      <w:r w:rsidRPr="0096151E">
        <w:rPr>
          <w:rFonts w:cs="Arial"/>
          <w:b/>
          <w:bCs/>
          <w:szCs w:val="22"/>
        </w:rPr>
        <w:t>In-Kind Benefits</w:t>
      </w:r>
    </w:p>
    <w:p w14:paraId="4A3B7CBB" w14:textId="77777777" w:rsidR="005B479F" w:rsidRPr="0096151E" w:rsidRDefault="005B479F" w:rsidP="005B479F">
      <w:pPr>
        <w:rPr>
          <w:rFonts w:cs="Arial"/>
          <w:szCs w:val="22"/>
        </w:rPr>
      </w:pPr>
      <w:r w:rsidRPr="0096151E">
        <w:rPr>
          <w:rFonts w:cs="Arial"/>
          <w:szCs w:val="22"/>
        </w:rPr>
        <w:t xml:space="preserve">The remaining three applicants became the focus of further consideration, predominantly </w:t>
      </w:r>
      <w:r>
        <w:rPr>
          <w:rFonts w:cs="Arial"/>
          <w:szCs w:val="22"/>
        </w:rPr>
        <w:t xml:space="preserve">to determine, in addition to a site rental to be paid to Council, </w:t>
      </w:r>
      <w:r w:rsidRPr="0096151E">
        <w:rPr>
          <w:rFonts w:cs="Arial"/>
          <w:szCs w:val="22"/>
        </w:rPr>
        <w:t>what in-kind benefits they might provide to Council and the community (e.g. landfill diversion, resident vouchers for drop-off of green waste and other materials, processing of contractor materials such as parks maintenance green waste, etc.).</w:t>
      </w:r>
    </w:p>
    <w:p w14:paraId="672CE8A0" w14:textId="77777777" w:rsidR="005B479F" w:rsidRPr="00BF04DC" w:rsidRDefault="005B479F" w:rsidP="005B479F">
      <w:pPr>
        <w:ind w:left="360" w:hanging="360"/>
        <w:rPr>
          <w:rFonts w:cs="Arial"/>
          <w:szCs w:val="22"/>
        </w:rPr>
      </w:pPr>
      <w:r w:rsidRPr="0096151E">
        <w:rPr>
          <w:rFonts w:ascii="Symbol" w:hAnsi="Symbol" w:cs="Arial"/>
          <w:szCs w:val="22"/>
        </w:rPr>
        <w:t></w:t>
      </w:r>
      <w:r w:rsidRPr="0096151E">
        <w:rPr>
          <w:rFonts w:ascii="Symbol" w:hAnsi="Symbol" w:cs="Arial"/>
          <w:szCs w:val="22"/>
        </w:rPr>
        <w:tab/>
      </w:r>
      <w:r w:rsidRPr="00BF04DC">
        <w:rPr>
          <w:rFonts w:cs="Arial"/>
          <w:szCs w:val="22"/>
        </w:rPr>
        <w:t>Suez, Ecodynamics, Smart Recycling, Salvos Stores Consortium (SESS)</w:t>
      </w:r>
    </w:p>
    <w:p w14:paraId="40E52209" w14:textId="77777777" w:rsidR="005B479F" w:rsidRPr="0096151E" w:rsidRDefault="005B479F" w:rsidP="005B479F">
      <w:pPr>
        <w:ind w:left="360"/>
        <w:rPr>
          <w:rFonts w:cs="Arial"/>
          <w:szCs w:val="22"/>
        </w:rPr>
      </w:pPr>
      <w:r w:rsidRPr="0096151E">
        <w:rPr>
          <w:rFonts w:cs="Arial"/>
          <w:szCs w:val="22"/>
        </w:rPr>
        <w:t>- Expressing interest in Cooper Street</w:t>
      </w:r>
    </w:p>
    <w:p w14:paraId="315779EE" w14:textId="77777777" w:rsidR="005B479F" w:rsidRPr="00BF04DC" w:rsidRDefault="005B479F" w:rsidP="005B479F">
      <w:pPr>
        <w:ind w:left="360" w:hanging="360"/>
        <w:rPr>
          <w:rFonts w:cs="Arial"/>
          <w:szCs w:val="22"/>
        </w:rPr>
      </w:pPr>
      <w:r w:rsidRPr="0096151E">
        <w:rPr>
          <w:rFonts w:ascii="Symbol" w:hAnsi="Symbol" w:cs="Arial"/>
          <w:szCs w:val="22"/>
        </w:rPr>
        <w:t></w:t>
      </w:r>
      <w:r w:rsidRPr="0096151E">
        <w:rPr>
          <w:rFonts w:ascii="Symbol" w:hAnsi="Symbol" w:cs="Arial"/>
          <w:szCs w:val="22"/>
        </w:rPr>
        <w:tab/>
      </w:r>
      <w:r w:rsidRPr="00BF04DC">
        <w:rPr>
          <w:rFonts w:cs="Arial"/>
          <w:szCs w:val="22"/>
        </w:rPr>
        <w:t>Repurpose It (RPI)</w:t>
      </w:r>
    </w:p>
    <w:p w14:paraId="03ED5DF5" w14:textId="77777777" w:rsidR="005B479F" w:rsidRPr="0096151E" w:rsidRDefault="005B479F" w:rsidP="005B479F">
      <w:pPr>
        <w:ind w:left="360"/>
        <w:rPr>
          <w:rFonts w:cs="Arial"/>
          <w:szCs w:val="22"/>
        </w:rPr>
      </w:pPr>
      <w:r w:rsidRPr="0096151E">
        <w:rPr>
          <w:rFonts w:cs="Arial"/>
          <w:szCs w:val="22"/>
        </w:rPr>
        <w:t>- Expressing interest in Cooper Street and O’Herns B</w:t>
      </w:r>
    </w:p>
    <w:p w14:paraId="443A1FD9" w14:textId="77777777" w:rsidR="005B479F" w:rsidRPr="00BF04DC" w:rsidRDefault="005B479F" w:rsidP="005B479F">
      <w:pPr>
        <w:ind w:left="360" w:hanging="360"/>
        <w:rPr>
          <w:rFonts w:cs="Arial"/>
          <w:szCs w:val="22"/>
        </w:rPr>
      </w:pPr>
      <w:r w:rsidRPr="0096151E">
        <w:rPr>
          <w:rFonts w:ascii="Symbol" w:hAnsi="Symbol" w:cs="Arial"/>
          <w:szCs w:val="22"/>
        </w:rPr>
        <w:t></w:t>
      </w:r>
      <w:r w:rsidRPr="0096151E">
        <w:rPr>
          <w:rFonts w:ascii="Symbol" w:hAnsi="Symbol" w:cs="Arial"/>
          <w:szCs w:val="22"/>
        </w:rPr>
        <w:tab/>
      </w:r>
      <w:r w:rsidRPr="00BF04DC">
        <w:rPr>
          <w:rFonts w:cs="Arial"/>
          <w:szCs w:val="22"/>
        </w:rPr>
        <w:t xml:space="preserve">Aurora Construction Materials (ACM).  </w:t>
      </w:r>
    </w:p>
    <w:p w14:paraId="04E4A93E" w14:textId="77777777" w:rsidR="005B479F" w:rsidRPr="0096151E" w:rsidRDefault="005B479F" w:rsidP="005B479F">
      <w:pPr>
        <w:ind w:left="360"/>
        <w:rPr>
          <w:rFonts w:cs="Arial"/>
          <w:szCs w:val="22"/>
        </w:rPr>
      </w:pPr>
      <w:r w:rsidRPr="0096151E">
        <w:rPr>
          <w:rFonts w:cs="Arial"/>
          <w:szCs w:val="22"/>
        </w:rPr>
        <w:t>- Expressing interest in O’Herns B</w:t>
      </w:r>
    </w:p>
    <w:p w14:paraId="533D6818" w14:textId="77777777" w:rsidR="005B479F" w:rsidRPr="0096151E" w:rsidRDefault="005B479F" w:rsidP="005B479F">
      <w:pPr>
        <w:rPr>
          <w:rFonts w:cs="Arial"/>
          <w:szCs w:val="22"/>
        </w:rPr>
      </w:pPr>
      <w:r w:rsidRPr="0096151E">
        <w:rPr>
          <w:rFonts w:cs="Arial"/>
          <w:szCs w:val="22"/>
        </w:rPr>
        <w:t xml:space="preserve">The table below shows which applicant’s proposed uses are likely to provide in-kind benefits.  Only proposed uses on Cooper Street and/or O’Herns A, B, and C were considered.  </w:t>
      </w:r>
    </w:p>
    <w:p w14:paraId="75CF3FE0" w14:textId="77777777" w:rsidR="005B479F" w:rsidRPr="0096151E" w:rsidRDefault="005B479F" w:rsidP="005B479F">
      <w:pPr>
        <w:rPr>
          <w:rFonts w:cs="Arial"/>
          <w:szCs w:val="22"/>
        </w:rPr>
      </w:pPr>
      <w:r>
        <w:rPr>
          <w:noProof/>
          <w:lang w:eastAsia="en-AU"/>
        </w:rPr>
        <w:drawing>
          <wp:inline distT="0" distB="0" distL="0" distR="0" wp14:anchorId="22F40B79" wp14:editId="0768DD35">
            <wp:extent cx="5760085" cy="3713480"/>
            <wp:effectExtent l="0" t="0" r="0" b="127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5760085" cy="3713480"/>
                    </a:xfrm>
                    <a:prstGeom prst="rect">
                      <a:avLst/>
                    </a:prstGeom>
                    <a:noFill/>
                    <a:ln>
                      <a:noFill/>
                    </a:ln>
                  </pic:spPr>
                </pic:pic>
              </a:graphicData>
            </a:graphic>
          </wp:inline>
        </w:drawing>
      </w:r>
    </w:p>
    <w:p w14:paraId="2AD26871" w14:textId="77777777" w:rsidR="005B479F" w:rsidRDefault="005B479F" w:rsidP="005B479F">
      <w:pPr>
        <w:rPr>
          <w:rFonts w:cs="Arial"/>
          <w:szCs w:val="22"/>
        </w:rPr>
      </w:pPr>
      <w:r w:rsidRPr="0096151E">
        <w:rPr>
          <w:rFonts w:cs="Arial"/>
          <w:szCs w:val="22"/>
        </w:rPr>
        <w:t xml:space="preserve">It is worth noting that RPI have pre-existing plans to construct in-vessel FOGO facilities on their property at 460 Cooper Street.  </w:t>
      </w:r>
    </w:p>
    <w:p w14:paraId="64FD7876" w14:textId="77777777" w:rsidR="005B479F" w:rsidRPr="0096151E" w:rsidRDefault="005B479F" w:rsidP="005B479F">
      <w:pPr>
        <w:rPr>
          <w:rFonts w:cs="Arial"/>
          <w:b/>
          <w:bCs/>
          <w:szCs w:val="22"/>
        </w:rPr>
      </w:pPr>
      <w:r w:rsidRPr="0096151E">
        <w:rPr>
          <w:rFonts w:cs="Arial"/>
          <w:b/>
          <w:bCs/>
          <w:szCs w:val="22"/>
        </w:rPr>
        <w:t>Applicant Lease Proposal</w:t>
      </w:r>
    </w:p>
    <w:p w14:paraId="6B0336A8" w14:textId="77777777" w:rsidR="005B479F" w:rsidRDefault="005B479F" w:rsidP="005B479F">
      <w:pPr>
        <w:spacing w:after="120"/>
        <w:rPr>
          <w:rFonts w:cs="Arial"/>
          <w:szCs w:val="22"/>
        </w:rPr>
      </w:pPr>
      <w:r w:rsidRPr="0096151E">
        <w:rPr>
          <w:rFonts w:cs="Arial"/>
          <w:szCs w:val="22"/>
        </w:rPr>
        <w:t>The table below shows the general lease terms being sought by the remaining three applicants.</w:t>
      </w:r>
    </w:p>
    <w:p w14:paraId="7554CB88" w14:textId="77777777" w:rsidR="005B479F" w:rsidRDefault="005B479F" w:rsidP="005B479F">
      <w:pPr>
        <w:spacing w:after="60"/>
        <w:rPr>
          <w:rFonts w:cs="Arial"/>
          <w:szCs w:val="22"/>
        </w:rPr>
      </w:pPr>
      <w:r>
        <w:rPr>
          <w:noProof/>
          <w:lang w:eastAsia="en-AU"/>
        </w:rPr>
        <w:drawing>
          <wp:inline distT="0" distB="0" distL="0" distR="0" wp14:anchorId="5CFADFDE" wp14:editId="1F6B2888">
            <wp:extent cx="6191250" cy="4686487"/>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6195457" cy="4689671"/>
                    </a:xfrm>
                    <a:prstGeom prst="rect">
                      <a:avLst/>
                    </a:prstGeom>
                    <a:noFill/>
                    <a:ln>
                      <a:noFill/>
                    </a:ln>
                  </pic:spPr>
                </pic:pic>
              </a:graphicData>
            </a:graphic>
          </wp:inline>
        </w:drawing>
      </w:r>
    </w:p>
    <w:p w14:paraId="51110E07" w14:textId="77777777" w:rsidR="005B479F" w:rsidRPr="0096151E" w:rsidRDefault="005B479F" w:rsidP="005B479F">
      <w:pPr>
        <w:rPr>
          <w:rFonts w:cs="Arial"/>
          <w:b/>
          <w:bCs/>
          <w:szCs w:val="22"/>
        </w:rPr>
      </w:pPr>
      <w:r w:rsidRPr="0096151E">
        <w:rPr>
          <w:rFonts w:cs="Arial"/>
          <w:b/>
          <w:bCs/>
          <w:szCs w:val="22"/>
        </w:rPr>
        <w:t>Proposed Lease Allocations</w:t>
      </w:r>
    </w:p>
    <w:p w14:paraId="1653F27F" w14:textId="77777777" w:rsidR="005B479F" w:rsidRPr="009E401A" w:rsidRDefault="005B479F" w:rsidP="005B479F">
      <w:pPr>
        <w:rPr>
          <w:rFonts w:cs="Arial"/>
          <w:szCs w:val="22"/>
        </w:rPr>
      </w:pPr>
      <w:r w:rsidRPr="009E401A">
        <w:rPr>
          <w:rFonts w:cs="Arial"/>
          <w:szCs w:val="22"/>
        </w:rPr>
        <w:t>(</w:t>
      </w:r>
      <w:r w:rsidRPr="009E401A">
        <w:rPr>
          <w:rFonts w:cs="Arial"/>
          <w:i/>
          <w:iCs/>
          <w:szCs w:val="22"/>
        </w:rPr>
        <w:t>see Attachment</w:t>
      </w:r>
      <w:r>
        <w:rPr>
          <w:rFonts w:cs="Arial"/>
          <w:i/>
          <w:iCs/>
          <w:szCs w:val="22"/>
        </w:rPr>
        <w:t xml:space="preserve"> 2 </w:t>
      </w:r>
      <w:r w:rsidRPr="009E401A">
        <w:rPr>
          <w:rFonts w:cs="Arial"/>
          <w:i/>
          <w:iCs/>
          <w:szCs w:val="22"/>
        </w:rPr>
        <w:t>–</w:t>
      </w:r>
      <w:r>
        <w:rPr>
          <w:rFonts w:cs="Arial"/>
          <w:i/>
          <w:iCs/>
          <w:szCs w:val="22"/>
        </w:rPr>
        <w:t xml:space="preserve"> Proposed Occupancies Site Plan)</w:t>
      </w:r>
    </w:p>
    <w:p w14:paraId="2D8A9E59" w14:textId="77777777" w:rsidR="005B479F" w:rsidRDefault="005B479F" w:rsidP="005B479F">
      <w:pPr>
        <w:rPr>
          <w:rFonts w:cs="Arial"/>
          <w:szCs w:val="22"/>
        </w:rPr>
      </w:pPr>
      <w:r>
        <w:rPr>
          <w:rFonts w:cs="Arial"/>
          <w:szCs w:val="22"/>
        </w:rPr>
        <w:t>Following a detailed review of the submissions received as part of the EOI process and subsequent discussions and negotiations with preferred firms (potential tenants/partners), the following lease allocations (and partnerships) are proposed:</w:t>
      </w:r>
    </w:p>
    <w:p w14:paraId="39E97641" w14:textId="77777777" w:rsidR="005B479F" w:rsidRPr="00BF04DC" w:rsidRDefault="005B479F" w:rsidP="005B479F">
      <w:pPr>
        <w:ind w:left="720" w:hanging="720"/>
        <w:rPr>
          <w:rFonts w:cs="Arial"/>
          <w:szCs w:val="22"/>
          <w:u w:val="single"/>
        </w:rPr>
      </w:pPr>
      <w:r w:rsidRPr="00D910FC">
        <w:rPr>
          <w:rFonts w:cs="Arial"/>
          <w:szCs w:val="22"/>
        </w:rPr>
        <w:t>1.</w:t>
      </w:r>
      <w:r w:rsidRPr="00D910FC">
        <w:rPr>
          <w:rFonts w:cs="Arial"/>
          <w:szCs w:val="22"/>
        </w:rPr>
        <w:tab/>
      </w:r>
      <w:r w:rsidRPr="00BF04DC">
        <w:rPr>
          <w:rFonts w:cs="Arial"/>
          <w:szCs w:val="22"/>
          <w:u w:val="single"/>
        </w:rPr>
        <w:t>Repurpose It (RPI)</w:t>
      </w:r>
    </w:p>
    <w:p w14:paraId="4C6A5EC0" w14:textId="77777777" w:rsidR="005B479F" w:rsidRDefault="005B479F" w:rsidP="005B479F">
      <w:pPr>
        <w:rPr>
          <w:rFonts w:cs="Arial"/>
          <w:szCs w:val="22"/>
        </w:rPr>
      </w:pPr>
      <w:bookmarkStart w:id="299" w:name="_Hlk67124799"/>
      <w:r>
        <w:rPr>
          <w:rFonts w:cs="Arial"/>
          <w:szCs w:val="22"/>
        </w:rPr>
        <w:t xml:space="preserve">As RPI have been the successful tenderer for Council’s recently awarded FOGO contract, </w:t>
      </w:r>
      <w:bookmarkEnd w:id="299"/>
      <w:r>
        <w:rPr>
          <w:rFonts w:cs="Arial"/>
          <w:szCs w:val="22"/>
        </w:rPr>
        <w:t xml:space="preserve">have invested heavily in their own site adjoining Council’s </w:t>
      </w:r>
      <w:r>
        <w:rPr>
          <w:rFonts w:cstheme="minorHAnsi"/>
        </w:rPr>
        <w:t xml:space="preserve">Cooper Street </w:t>
      </w:r>
      <w:r w:rsidRPr="0096151E">
        <w:rPr>
          <w:rFonts w:cs="Arial"/>
          <w:szCs w:val="22"/>
        </w:rPr>
        <w:t>Waste &amp; Resource Recovery Hub (</w:t>
      </w:r>
      <w:bookmarkStart w:id="300" w:name="_Hlk67124935"/>
      <w:r>
        <w:rPr>
          <w:rFonts w:cs="Arial"/>
          <w:szCs w:val="22"/>
        </w:rPr>
        <w:t>CSRRH</w:t>
      </w:r>
      <w:bookmarkEnd w:id="300"/>
      <w:r>
        <w:rPr>
          <w:rFonts w:cs="Arial"/>
          <w:szCs w:val="22"/>
        </w:rPr>
        <w:t>) and their EOI offer was the most attractive (financially and also with in-kind benefits), we propose a lease of two parcels of land within the CSRRH.</w:t>
      </w:r>
    </w:p>
    <w:p w14:paraId="27C1BC00" w14:textId="77777777" w:rsidR="005B479F" w:rsidRDefault="005B479F" w:rsidP="005B479F">
      <w:pPr>
        <w:rPr>
          <w:rFonts w:cs="Arial"/>
          <w:szCs w:val="22"/>
        </w:rPr>
      </w:pPr>
      <w:r>
        <w:rPr>
          <w:rFonts w:cs="Arial"/>
          <w:szCs w:val="22"/>
        </w:rPr>
        <w:t>RPI p</w:t>
      </w:r>
      <w:r w:rsidRPr="00EF7D06">
        <w:rPr>
          <w:rFonts w:cs="Arial"/>
          <w:szCs w:val="22"/>
        </w:rPr>
        <w:t xml:space="preserve">urchased adjoining land </w:t>
      </w:r>
      <w:r>
        <w:rPr>
          <w:rFonts w:cs="Arial"/>
          <w:szCs w:val="22"/>
        </w:rPr>
        <w:t>at</w:t>
      </w:r>
      <w:r w:rsidRPr="00EF7D06">
        <w:rPr>
          <w:rFonts w:cs="Arial"/>
          <w:szCs w:val="22"/>
        </w:rPr>
        <w:t xml:space="preserve"> 460 Cooper Street</w:t>
      </w:r>
      <w:r>
        <w:rPr>
          <w:rFonts w:cs="Arial"/>
          <w:szCs w:val="22"/>
        </w:rPr>
        <w:t>,</w:t>
      </w:r>
      <w:r w:rsidRPr="00EF7D06">
        <w:rPr>
          <w:rFonts w:cs="Arial"/>
          <w:szCs w:val="22"/>
        </w:rPr>
        <w:t xml:space="preserve"> Epping</w:t>
      </w:r>
      <w:r>
        <w:rPr>
          <w:rFonts w:cs="Arial"/>
          <w:szCs w:val="22"/>
        </w:rPr>
        <w:t>,</w:t>
      </w:r>
      <w:r w:rsidRPr="00EF7D06">
        <w:rPr>
          <w:rFonts w:cs="Arial"/>
          <w:szCs w:val="22"/>
        </w:rPr>
        <w:t xml:space="preserve"> in March 2017</w:t>
      </w:r>
      <w:r>
        <w:rPr>
          <w:rFonts w:cs="Arial"/>
          <w:szCs w:val="22"/>
        </w:rPr>
        <w:t xml:space="preserve"> and s</w:t>
      </w:r>
      <w:r w:rsidRPr="00EF7D06">
        <w:rPr>
          <w:rFonts w:cs="Arial"/>
          <w:szCs w:val="22"/>
        </w:rPr>
        <w:t>pecialise in construction material recycling (500,000 tonnes pa)</w:t>
      </w:r>
      <w:r>
        <w:rPr>
          <w:rFonts w:cs="Arial"/>
          <w:szCs w:val="22"/>
        </w:rPr>
        <w:t xml:space="preserve">.  They have </w:t>
      </w:r>
      <w:r w:rsidRPr="00EF7D06">
        <w:rPr>
          <w:rFonts w:cs="Arial"/>
          <w:szCs w:val="22"/>
        </w:rPr>
        <w:t>50 full time staff and 50 part time</w:t>
      </w:r>
      <w:r>
        <w:rPr>
          <w:rFonts w:cs="Arial"/>
          <w:szCs w:val="22"/>
        </w:rPr>
        <w:t xml:space="preserve">, currently have a </w:t>
      </w:r>
      <w:r w:rsidRPr="00EF7D06">
        <w:rPr>
          <w:rFonts w:cs="Arial"/>
          <w:szCs w:val="22"/>
        </w:rPr>
        <w:t>2</w:t>
      </w:r>
      <w:r>
        <w:rPr>
          <w:rFonts w:cs="Arial"/>
          <w:szCs w:val="22"/>
        </w:rPr>
        <w:t>4</w:t>
      </w:r>
      <w:r w:rsidRPr="00EF7D06">
        <w:rPr>
          <w:rFonts w:cs="Arial"/>
          <w:szCs w:val="22"/>
        </w:rPr>
        <w:t>/7 operation with full compliance to Council and EPA regulation</w:t>
      </w:r>
      <w:r>
        <w:rPr>
          <w:rFonts w:cs="Arial"/>
          <w:szCs w:val="22"/>
        </w:rPr>
        <w:t>s.  They are an i</w:t>
      </w:r>
      <w:r w:rsidRPr="00EF7D06">
        <w:rPr>
          <w:rFonts w:cs="Arial"/>
          <w:szCs w:val="22"/>
        </w:rPr>
        <w:t>nnovati</w:t>
      </w:r>
      <w:r>
        <w:rPr>
          <w:rFonts w:cs="Arial"/>
          <w:szCs w:val="22"/>
        </w:rPr>
        <w:t>ve firm</w:t>
      </w:r>
      <w:r w:rsidRPr="00EF7D06">
        <w:rPr>
          <w:rFonts w:cs="Arial"/>
          <w:szCs w:val="22"/>
        </w:rPr>
        <w:t xml:space="preserve"> (Westpac business awards - top 20/2400) and </w:t>
      </w:r>
      <w:r>
        <w:rPr>
          <w:rFonts w:cs="Arial"/>
          <w:szCs w:val="22"/>
        </w:rPr>
        <w:t xml:space="preserve">have a high </w:t>
      </w:r>
      <w:r w:rsidRPr="00EF7D06">
        <w:rPr>
          <w:rFonts w:cs="Arial"/>
          <w:szCs w:val="22"/>
        </w:rPr>
        <w:t xml:space="preserve">sustainability </w:t>
      </w:r>
      <w:r>
        <w:rPr>
          <w:rFonts w:cs="Arial"/>
          <w:szCs w:val="22"/>
        </w:rPr>
        <w:t>reputation.  They have established a p</w:t>
      </w:r>
      <w:r w:rsidRPr="00EF7D06">
        <w:rPr>
          <w:rFonts w:cs="Arial"/>
          <w:szCs w:val="22"/>
        </w:rPr>
        <w:t>artnership with Downer who is seeking large scale investment in resource recovery technology (including establishment of education facility and research testing lab)</w:t>
      </w:r>
      <w:r>
        <w:rPr>
          <w:rFonts w:cs="Arial"/>
          <w:szCs w:val="22"/>
        </w:rPr>
        <w:t xml:space="preserve"> and are o</w:t>
      </w:r>
      <w:r w:rsidRPr="00EF7D06">
        <w:rPr>
          <w:rFonts w:cs="Arial"/>
          <w:szCs w:val="22"/>
        </w:rPr>
        <w:t xml:space="preserve">pen to partnerships with </w:t>
      </w:r>
      <w:r>
        <w:rPr>
          <w:rFonts w:cs="Arial"/>
          <w:szCs w:val="22"/>
        </w:rPr>
        <w:t xml:space="preserve">other proposed </w:t>
      </w:r>
      <w:r w:rsidRPr="00EF7D06">
        <w:rPr>
          <w:rFonts w:cs="Arial"/>
          <w:szCs w:val="22"/>
        </w:rPr>
        <w:t>tenants</w:t>
      </w:r>
      <w:r>
        <w:rPr>
          <w:rFonts w:cs="Arial"/>
          <w:szCs w:val="22"/>
        </w:rPr>
        <w:t xml:space="preserve"> on CSRRH.  They also have p</w:t>
      </w:r>
      <w:r w:rsidRPr="00EF7D06">
        <w:rPr>
          <w:rFonts w:cs="Arial"/>
          <w:szCs w:val="22"/>
        </w:rPr>
        <w:t>roposal</w:t>
      </w:r>
      <w:r>
        <w:rPr>
          <w:rFonts w:cs="Arial"/>
          <w:szCs w:val="22"/>
        </w:rPr>
        <w:t>s</w:t>
      </w:r>
      <w:r w:rsidRPr="00EF7D06">
        <w:rPr>
          <w:rFonts w:cs="Arial"/>
          <w:szCs w:val="22"/>
        </w:rPr>
        <w:t xml:space="preserve"> for waste transfer, timber recycling</w:t>
      </w:r>
      <w:r>
        <w:rPr>
          <w:rFonts w:cs="Arial"/>
          <w:szCs w:val="22"/>
        </w:rPr>
        <w:t xml:space="preserve"> and</w:t>
      </w:r>
      <w:r w:rsidRPr="00EF7D06">
        <w:rPr>
          <w:rFonts w:cs="Arial"/>
          <w:szCs w:val="22"/>
        </w:rPr>
        <w:t xml:space="preserve"> R&amp;D</w:t>
      </w:r>
      <w:r>
        <w:rPr>
          <w:rFonts w:cs="Arial"/>
          <w:szCs w:val="22"/>
        </w:rPr>
        <w:t>.</w:t>
      </w:r>
    </w:p>
    <w:p w14:paraId="4E561415" w14:textId="77777777" w:rsidR="005B479F" w:rsidRPr="00FA5530" w:rsidRDefault="005B479F" w:rsidP="005B479F">
      <w:pPr>
        <w:rPr>
          <w:rFonts w:cs="Arial"/>
          <w:szCs w:val="22"/>
          <w:u w:val="single"/>
        </w:rPr>
      </w:pPr>
      <w:r w:rsidRPr="00FA5530">
        <w:rPr>
          <w:rFonts w:cs="Arial"/>
          <w:szCs w:val="22"/>
          <w:u w:val="single"/>
        </w:rPr>
        <w:t>Part 480 Cooper Street, Epping</w:t>
      </w:r>
    </w:p>
    <w:p w14:paraId="574D396D" w14:textId="77777777" w:rsidR="005B479F" w:rsidRDefault="005B479F" w:rsidP="005B479F">
      <w:pPr>
        <w:rPr>
          <w:rFonts w:cs="Arial"/>
          <w:szCs w:val="22"/>
        </w:rPr>
      </w:pPr>
      <w:r>
        <w:rPr>
          <w:rFonts w:cs="Arial"/>
          <w:szCs w:val="22"/>
        </w:rPr>
        <w:t>Situated at the rear of the site with a land area of approximately 11.524 hectares, this parcel will be utilised by RPI specifically for Council’s FOGO contract.  It is proposed that the occupancy of this parcel mirror the term of the FOGO contract which is an initial term of ten years with an option of ten years (at Council’s discretion).  RPI have offered an annual rental of $300,000 for each year in the first ten year term as well as the second ten year term should Council exercise its option to continue both the FOGO contract and the lease.  The FOGO contract gives Council the flexibility to exercise the second term from between 1 to 10 years and it is intended that the proposed lease will mirror this flexibility.  One of numerous conditions that will be part of the proposed lease agreement is for RPI to meet all fire requirements on Council’s land made by Fire Rescue Victoria.</w:t>
      </w:r>
    </w:p>
    <w:p w14:paraId="48A0F598" w14:textId="77777777" w:rsidR="005B479F" w:rsidRPr="00FA5530" w:rsidRDefault="005B479F" w:rsidP="005B479F">
      <w:pPr>
        <w:rPr>
          <w:rFonts w:cs="Arial"/>
          <w:szCs w:val="22"/>
          <w:u w:val="single"/>
        </w:rPr>
      </w:pPr>
      <w:r w:rsidRPr="00FA5530">
        <w:rPr>
          <w:rFonts w:cs="Arial"/>
          <w:szCs w:val="22"/>
          <w:u w:val="single"/>
        </w:rPr>
        <w:t xml:space="preserve">Part </w:t>
      </w:r>
      <w:bookmarkStart w:id="301" w:name="_Hlk67125222"/>
      <w:r>
        <w:rPr>
          <w:rFonts w:cs="Arial"/>
          <w:szCs w:val="22"/>
          <w:u w:val="single"/>
        </w:rPr>
        <w:t>335-355 O’Herns Road</w:t>
      </w:r>
      <w:r w:rsidRPr="00FA5530">
        <w:rPr>
          <w:rFonts w:cs="Arial"/>
          <w:szCs w:val="22"/>
          <w:u w:val="single"/>
        </w:rPr>
        <w:t>, Epping</w:t>
      </w:r>
      <w:bookmarkEnd w:id="301"/>
    </w:p>
    <w:p w14:paraId="61FAB0BE" w14:textId="77777777" w:rsidR="005B479F" w:rsidRDefault="005B479F" w:rsidP="005B479F">
      <w:pPr>
        <w:rPr>
          <w:rFonts w:cs="Arial"/>
          <w:szCs w:val="22"/>
        </w:rPr>
      </w:pPr>
      <w:r>
        <w:rPr>
          <w:rFonts w:cs="Arial"/>
          <w:szCs w:val="22"/>
        </w:rPr>
        <w:t>This parcel can be described as the “dog-leg” portion of the site with an area of approximately 14.3 hectares and the centre portion of the site of 13.5 hectares, which will both be utilised by RPI to assist with the many w</w:t>
      </w:r>
      <w:r w:rsidRPr="0096151E">
        <w:rPr>
          <w:rFonts w:cs="Arial"/>
          <w:szCs w:val="22"/>
        </w:rPr>
        <w:t xml:space="preserve">aste </w:t>
      </w:r>
      <w:r>
        <w:rPr>
          <w:rFonts w:cs="Arial"/>
          <w:szCs w:val="22"/>
        </w:rPr>
        <w:t>and</w:t>
      </w:r>
      <w:r w:rsidRPr="0096151E">
        <w:rPr>
          <w:rFonts w:cs="Arial"/>
          <w:szCs w:val="22"/>
        </w:rPr>
        <w:t xml:space="preserve"> </w:t>
      </w:r>
      <w:r>
        <w:rPr>
          <w:rFonts w:cs="Arial"/>
          <w:szCs w:val="22"/>
        </w:rPr>
        <w:t>r</w:t>
      </w:r>
      <w:r w:rsidRPr="0096151E">
        <w:rPr>
          <w:rFonts w:cs="Arial"/>
          <w:szCs w:val="22"/>
        </w:rPr>
        <w:t xml:space="preserve">esource </w:t>
      </w:r>
      <w:r>
        <w:rPr>
          <w:rFonts w:cs="Arial"/>
          <w:szCs w:val="22"/>
        </w:rPr>
        <w:t>r</w:t>
      </w:r>
      <w:r w:rsidRPr="0096151E">
        <w:rPr>
          <w:rFonts w:cs="Arial"/>
          <w:szCs w:val="22"/>
        </w:rPr>
        <w:t xml:space="preserve">ecovery </w:t>
      </w:r>
      <w:r>
        <w:rPr>
          <w:rFonts w:cs="Arial"/>
          <w:szCs w:val="22"/>
        </w:rPr>
        <w:t>activities that the they are involved.  It is also proposed that the occupancy of this parcel mirror the term of the FOGO contract which is an initial term of ten years with an option of ten years (at Council’s discretion).  RPI have offered an annual rental of $50,000 for each year in the first ten year term.</w:t>
      </w:r>
    </w:p>
    <w:p w14:paraId="695B51C5" w14:textId="77777777" w:rsidR="005B479F" w:rsidRPr="00BF04DC" w:rsidRDefault="005B479F" w:rsidP="005B479F">
      <w:pPr>
        <w:ind w:left="720" w:hanging="720"/>
        <w:rPr>
          <w:rFonts w:cs="Arial"/>
          <w:szCs w:val="22"/>
          <w:u w:val="single"/>
        </w:rPr>
      </w:pPr>
      <w:r w:rsidRPr="00226F24">
        <w:rPr>
          <w:rFonts w:cs="Arial"/>
          <w:szCs w:val="22"/>
        </w:rPr>
        <w:t>2.</w:t>
      </w:r>
      <w:r w:rsidRPr="00226F24">
        <w:rPr>
          <w:rFonts w:cs="Arial"/>
          <w:szCs w:val="22"/>
        </w:rPr>
        <w:tab/>
      </w:r>
      <w:r w:rsidRPr="00BF04DC">
        <w:rPr>
          <w:rFonts w:cs="Arial"/>
          <w:szCs w:val="22"/>
          <w:u w:val="single"/>
        </w:rPr>
        <w:t>Ecodynamics</w:t>
      </w:r>
    </w:p>
    <w:p w14:paraId="6F5CF038" w14:textId="77777777" w:rsidR="005B479F" w:rsidRDefault="005B479F" w:rsidP="005B479F">
      <w:pPr>
        <w:rPr>
          <w:rFonts w:cs="Arial"/>
          <w:szCs w:val="22"/>
        </w:rPr>
      </w:pPr>
      <w:r>
        <w:rPr>
          <w:rFonts w:cs="Arial"/>
          <w:szCs w:val="22"/>
        </w:rPr>
        <w:t xml:space="preserve">The </w:t>
      </w:r>
      <w:r w:rsidRPr="0096151E">
        <w:rPr>
          <w:rFonts w:cs="Arial"/>
          <w:szCs w:val="22"/>
        </w:rPr>
        <w:t>SESS Consortium (SESS)</w:t>
      </w:r>
      <w:r>
        <w:rPr>
          <w:rFonts w:cs="Arial"/>
          <w:szCs w:val="22"/>
        </w:rPr>
        <w:t xml:space="preserve"> submission to Council’s EOI process dissolved following Suez’s unsuccessful FOGO tender bid.  </w:t>
      </w:r>
      <w:r w:rsidRPr="00D76A27">
        <w:rPr>
          <w:rFonts w:cs="Arial"/>
          <w:szCs w:val="22"/>
        </w:rPr>
        <w:t>(EcoSmart) provided an acceptable revised offer with Ecodynamics operating as the head lessee.</w:t>
      </w:r>
      <w:r>
        <w:rPr>
          <w:rFonts w:cs="Arial"/>
          <w:szCs w:val="22"/>
        </w:rPr>
        <w:t xml:space="preserve">  </w:t>
      </w:r>
      <w:bookmarkStart w:id="302" w:name="_Hlk67125661"/>
      <w:r>
        <w:rPr>
          <w:rFonts w:cs="Arial"/>
          <w:szCs w:val="22"/>
        </w:rPr>
        <w:t xml:space="preserve">Ecodynamics </w:t>
      </w:r>
      <w:bookmarkEnd w:id="302"/>
      <w:r>
        <w:rPr>
          <w:rFonts w:cs="Arial"/>
          <w:szCs w:val="22"/>
        </w:rPr>
        <w:t xml:space="preserve">is </w:t>
      </w:r>
      <w:bookmarkStart w:id="303" w:name="_Hlk67125623"/>
      <w:r>
        <w:rPr>
          <w:rFonts w:cs="Arial"/>
          <w:szCs w:val="22"/>
        </w:rPr>
        <w:t xml:space="preserve">an existing tenant at the CSRRH </w:t>
      </w:r>
      <w:bookmarkEnd w:id="303"/>
      <w:r>
        <w:rPr>
          <w:rFonts w:cs="Arial"/>
          <w:szCs w:val="22"/>
        </w:rPr>
        <w:t xml:space="preserve">and have an established and successful relationship with Council.  </w:t>
      </w:r>
      <w:r w:rsidRPr="000B0AEE">
        <w:rPr>
          <w:rFonts w:cs="Arial"/>
          <w:szCs w:val="22"/>
        </w:rPr>
        <w:t>Established in 1988, Ecodynamics Group is a vertically integrated landscaping construction, materials supply, nursery and services company, employing more than 150 people across three states.  As the only business of its kind in the Australian landscaping industry, Ecodynamics Group consists of four distinct yet compl</w:t>
      </w:r>
      <w:r>
        <w:rPr>
          <w:rFonts w:cs="Arial"/>
          <w:szCs w:val="22"/>
        </w:rPr>
        <w:t>e</w:t>
      </w:r>
      <w:r w:rsidRPr="000B0AEE">
        <w:rPr>
          <w:rFonts w:cs="Arial"/>
          <w:szCs w:val="22"/>
        </w:rPr>
        <w:t>mentary businesses which have been assembled to provide a seamless, risk free service to our client base, primarily encompassing the civil infrastructure industry</w:t>
      </w:r>
      <w:r>
        <w:rPr>
          <w:rFonts w:cs="Arial"/>
          <w:szCs w:val="22"/>
        </w:rPr>
        <w:t>.  Ecodynamics</w:t>
      </w:r>
      <w:r w:rsidRPr="00D06060">
        <w:rPr>
          <w:rFonts w:cs="Arial"/>
          <w:szCs w:val="22"/>
        </w:rPr>
        <w:t xml:space="preserve"> are experienced at bringing new people to the construction environment and training them to have long, safe and fulfilling careers. </w:t>
      </w:r>
      <w:r>
        <w:rPr>
          <w:rFonts w:cs="Arial"/>
          <w:szCs w:val="22"/>
        </w:rPr>
        <w:t>They</w:t>
      </w:r>
      <w:r w:rsidRPr="00D06060">
        <w:rPr>
          <w:rFonts w:cs="Arial"/>
          <w:szCs w:val="22"/>
        </w:rPr>
        <w:t xml:space="preserve"> recognise and celebrate </w:t>
      </w:r>
      <w:r>
        <w:rPr>
          <w:rFonts w:cs="Arial"/>
          <w:szCs w:val="22"/>
        </w:rPr>
        <w:t>their</w:t>
      </w:r>
      <w:r w:rsidRPr="00D06060">
        <w:rPr>
          <w:rFonts w:cs="Arial"/>
          <w:szCs w:val="22"/>
        </w:rPr>
        <w:t xml:space="preserve"> ability to create lasting good through </w:t>
      </w:r>
      <w:r>
        <w:rPr>
          <w:rFonts w:cs="Arial"/>
          <w:szCs w:val="22"/>
        </w:rPr>
        <w:t>their</w:t>
      </w:r>
      <w:r w:rsidRPr="00D06060">
        <w:rPr>
          <w:rFonts w:cs="Arial"/>
          <w:szCs w:val="22"/>
        </w:rPr>
        <w:t xml:space="preserve"> work: providing rewarding careers, building strong communities, and creating healthy environments as lasting legacies for local asset holders. It is with this vision in mind that </w:t>
      </w:r>
      <w:r>
        <w:rPr>
          <w:rFonts w:cs="Arial"/>
          <w:szCs w:val="22"/>
        </w:rPr>
        <w:t>Ecodynamics</w:t>
      </w:r>
      <w:r w:rsidRPr="00D06060">
        <w:rPr>
          <w:rFonts w:cs="Arial"/>
          <w:szCs w:val="22"/>
        </w:rPr>
        <w:t xml:space="preserve"> intend to further develop the Cooper Street Waste Precinct into a world class facility by demonstrating the positive impact of the circular economy to </w:t>
      </w:r>
      <w:r>
        <w:rPr>
          <w:rFonts w:cs="Arial"/>
          <w:szCs w:val="22"/>
        </w:rPr>
        <w:t>Council</w:t>
      </w:r>
      <w:r w:rsidRPr="00D06060">
        <w:rPr>
          <w:rFonts w:cs="Arial"/>
          <w:szCs w:val="22"/>
        </w:rPr>
        <w:t xml:space="preserve"> and its community members.</w:t>
      </w:r>
    </w:p>
    <w:p w14:paraId="5B7885A2" w14:textId="77777777" w:rsidR="005B479F" w:rsidRPr="00FA5530" w:rsidRDefault="005B479F" w:rsidP="005B479F">
      <w:pPr>
        <w:rPr>
          <w:rFonts w:cs="Arial"/>
          <w:szCs w:val="22"/>
          <w:u w:val="single"/>
        </w:rPr>
      </w:pPr>
      <w:r w:rsidRPr="00FA5530">
        <w:rPr>
          <w:rFonts w:cs="Arial"/>
          <w:szCs w:val="22"/>
          <w:u w:val="single"/>
        </w:rPr>
        <w:t>Part 480 Cooper Street, Epping</w:t>
      </w:r>
    </w:p>
    <w:p w14:paraId="39AB8A45" w14:textId="77777777" w:rsidR="005B479F" w:rsidRPr="003F5805" w:rsidRDefault="005B479F" w:rsidP="005B479F">
      <w:pPr>
        <w:rPr>
          <w:rFonts w:cstheme="minorHAnsi"/>
          <w:lang w:eastAsia="en-AU"/>
        </w:rPr>
      </w:pPr>
      <w:r>
        <w:rPr>
          <w:rFonts w:cs="Arial"/>
          <w:szCs w:val="22"/>
        </w:rPr>
        <w:t xml:space="preserve">Situated at the front of the site with a land area totalling approximately </w:t>
      </w:r>
      <w:bookmarkStart w:id="304" w:name="_Hlk67125716"/>
      <w:r>
        <w:rPr>
          <w:rFonts w:cs="Arial"/>
          <w:szCs w:val="22"/>
        </w:rPr>
        <w:t>14.609 hectares</w:t>
      </w:r>
      <w:bookmarkEnd w:id="304"/>
      <w:r>
        <w:rPr>
          <w:rFonts w:cs="Arial"/>
          <w:szCs w:val="22"/>
        </w:rPr>
        <w:t xml:space="preserve">, this parcel will be utilised by Ecodynamics in the same way as it is currently utilised. Ecodynamics will occupy 7.962 hectares themselves and sub-lease 6.647 hectares to Smart Pallets (a timber pallet recycling firm).  This will ensure that the full drop-off recycling range of services continues to be offered to the Whittlesea community.  This </w:t>
      </w:r>
      <w:r>
        <w:rPr>
          <w:rFonts w:cstheme="minorHAnsi"/>
        </w:rPr>
        <w:t>v</w:t>
      </w:r>
      <w:r w:rsidRPr="00373DCC">
        <w:rPr>
          <w:rFonts w:cstheme="minorHAnsi"/>
        </w:rPr>
        <w:t xml:space="preserve">oucher </w:t>
      </w:r>
      <w:r>
        <w:rPr>
          <w:rFonts w:cstheme="minorHAnsi"/>
        </w:rPr>
        <w:t xml:space="preserve">based drop-off service will continue to be </w:t>
      </w:r>
      <w:r w:rsidRPr="00373DCC">
        <w:rPr>
          <w:rFonts w:cstheme="minorHAnsi"/>
        </w:rPr>
        <w:t>provided to the community</w:t>
      </w:r>
      <w:r>
        <w:rPr>
          <w:rFonts w:cstheme="minorHAnsi"/>
        </w:rPr>
        <w:t xml:space="preserve">, which currently </w:t>
      </w:r>
      <w:r w:rsidRPr="00373DCC">
        <w:rPr>
          <w:rFonts w:cstheme="minorHAnsi"/>
        </w:rPr>
        <w:t>consist</w:t>
      </w:r>
      <w:r>
        <w:rPr>
          <w:rFonts w:cstheme="minorHAnsi"/>
        </w:rPr>
        <w:t xml:space="preserve">s </w:t>
      </w:r>
      <w:r w:rsidRPr="00373DCC">
        <w:rPr>
          <w:rFonts w:cstheme="minorHAnsi"/>
        </w:rPr>
        <w:t xml:space="preserve">of </w:t>
      </w:r>
      <w:r w:rsidRPr="00373DCC">
        <w:rPr>
          <w:rFonts w:cstheme="minorHAnsi"/>
          <w:lang w:eastAsia="en-AU"/>
        </w:rPr>
        <w:t>green waste</w:t>
      </w:r>
      <w:r>
        <w:rPr>
          <w:rFonts w:cstheme="minorHAnsi"/>
          <w:lang w:eastAsia="en-AU"/>
        </w:rPr>
        <w:t xml:space="preserve"> drop-off (approximately </w:t>
      </w:r>
      <w:r w:rsidRPr="00373DCC">
        <w:rPr>
          <w:rFonts w:cstheme="minorHAnsi"/>
          <w:lang w:eastAsia="en-AU"/>
        </w:rPr>
        <w:t>10,432</w:t>
      </w:r>
      <w:r>
        <w:rPr>
          <w:rFonts w:cstheme="minorHAnsi"/>
          <w:lang w:eastAsia="en-AU"/>
        </w:rPr>
        <w:t xml:space="preserve"> collections annually) </w:t>
      </w:r>
      <w:r w:rsidRPr="00373DCC">
        <w:rPr>
          <w:rFonts w:cstheme="minorHAnsi"/>
          <w:lang w:eastAsia="en-AU"/>
        </w:rPr>
        <w:t xml:space="preserve">timber </w:t>
      </w:r>
      <w:r>
        <w:rPr>
          <w:rFonts w:cstheme="minorHAnsi"/>
          <w:lang w:eastAsia="en-AU"/>
        </w:rPr>
        <w:t>drop-off (approximately</w:t>
      </w:r>
      <w:r w:rsidRPr="00373DCC">
        <w:rPr>
          <w:rFonts w:cstheme="minorHAnsi"/>
          <w:lang w:eastAsia="en-AU"/>
        </w:rPr>
        <w:t xml:space="preserve"> 2,200</w:t>
      </w:r>
      <w:r>
        <w:rPr>
          <w:rFonts w:cstheme="minorHAnsi"/>
          <w:lang w:eastAsia="en-AU"/>
        </w:rPr>
        <w:t xml:space="preserve"> collections annually) </w:t>
      </w:r>
      <w:r w:rsidRPr="00373DCC">
        <w:rPr>
          <w:rFonts w:cstheme="minorHAnsi"/>
          <w:lang w:eastAsia="en-AU"/>
        </w:rPr>
        <w:t xml:space="preserve">and rubble </w:t>
      </w:r>
      <w:r>
        <w:rPr>
          <w:rFonts w:cstheme="minorHAnsi"/>
          <w:lang w:eastAsia="en-AU"/>
        </w:rPr>
        <w:t>drop-off (approximately</w:t>
      </w:r>
      <w:r w:rsidRPr="00373DCC">
        <w:rPr>
          <w:rFonts w:cstheme="minorHAnsi"/>
          <w:lang w:eastAsia="en-AU"/>
        </w:rPr>
        <w:t xml:space="preserve"> 874</w:t>
      </w:r>
      <w:r>
        <w:rPr>
          <w:rFonts w:cstheme="minorHAnsi"/>
          <w:lang w:eastAsia="en-AU"/>
        </w:rPr>
        <w:t xml:space="preserve"> collections annually</w:t>
      </w:r>
      <w:r w:rsidRPr="00373DCC">
        <w:rPr>
          <w:rFonts w:cstheme="minorHAnsi"/>
          <w:lang w:eastAsia="en-AU"/>
        </w:rPr>
        <w:t>)</w:t>
      </w:r>
      <w:r>
        <w:rPr>
          <w:rFonts w:cstheme="minorHAnsi"/>
          <w:lang w:eastAsia="en-AU"/>
        </w:rPr>
        <w:t xml:space="preserve">.  These in-kind services </w:t>
      </w:r>
      <w:r w:rsidRPr="00373DCC">
        <w:rPr>
          <w:rFonts w:cstheme="minorHAnsi"/>
          <w:lang w:eastAsia="en-AU"/>
        </w:rPr>
        <w:t>save</w:t>
      </w:r>
      <w:r>
        <w:rPr>
          <w:rFonts w:cstheme="minorHAnsi"/>
          <w:lang w:eastAsia="en-AU"/>
        </w:rPr>
        <w:t xml:space="preserve"> the community approximately </w:t>
      </w:r>
      <w:r w:rsidRPr="00373DCC">
        <w:rPr>
          <w:rFonts w:cstheme="minorHAnsi"/>
          <w:lang w:eastAsia="en-AU"/>
        </w:rPr>
        <w:t>$1.23 million per annum.</w:t>
      </w:r>
    </w:p>
    <w:p w14:paraId="04E43A8F" w14:textId="77777777" w:rsidR="005B479F" w:rsidRDefault="005B479F" w:rsidP="005B479F">
      <w:pPr>
        <w:rPr>
          <w:rFonts w:cs="Arial"/>
          <w:szCs w:val="22"/>
        </w:rPr>
      </w:pPr>
      <w:r>
        <w:rPr>
          <w:rFonts w:cs="Arial"/>
          <w:szCs w:val="22"/>
        </w:rPr>
        <w:t>Ecodynamics have offered an annual rental of $40,000 to occupy the 14.609 hectares plus continuing the in-kind benefits of recycling drop-off at Cooper Street for all Whittlesea residents.  It is proposed that Ecodynamics be offered a lease term of ten years, an option of ten years with annual CPI rental increases.</w:t>
      </w:r>
    </w:p>
    <w:p w14:paraId="42A729FC" w14:textId="77777777" w:rsidR="005B479F" w:rsidRDefault="005B479F" w:rsidP="005B479F">
      <w:pPr>
        <w:rPr>
          <w:rFonts w:cs="Arial"/>
          <w:szCs w:val="22"/>
        </w:rPr>
      </w:pPr>
      <w:r>
        <w:rPr>
          <w:rFonts w:cs="Arial"/>
          <w:szCs w:val="22"/>
        </w:rPr>
        <w:t>One of numerous conditions that will be part of the proposed lease agreement is for RPI to meet all fire requirements on Council’s land made by Fire Rescue Victoria.</w:t>
      </w:r>
    </w:p>
    <w:p w14:paraId="22027E91" w14:textId="77777777" w:rsidR="005B479F" w:rsidRPr="00BF04DC" w:rsidRDefault="005B479F" w:rsidP="005B479F">
      <w:pPr>
        <w:ind w:left="720" w:hanging="720"/>
        <w:rPr>
          <w:rFonts w:cs="Arial"/>
          <w:szCs w:val="22"/>
          <w:u w:val="single"/>
        </w:rPr>
      </w:pPr>
      <w:r>
        <w:rPr>
          <w:rFonts w:cs="Arial"/>
          <w:szCs w:val="22"/>
        </w:rPr>
        <w:t>3.</w:t>
      </w:r>
      <w:r>
        <w:rPr>
          <w:rFonts w:cs="Arial"/>
          <w:szCs w:val="22"/>
        </w:rPr>
        <w:tab/>
      </w:r>
      <w:r w:rsidRPr="00BF04DC">
        <w:rPr>
          <w:rFonts w:cs="Arial"/>
          <w:szCs w:val="22"/>
          <w:u w:val="single"/>
        </w:rPr>
        <w:t>Aurora Construction Materials (ACM)</w:t>
      </w:r>
    </w:p>
    <w:p w14:paraId="54BE483B" w14:textId="77777777" w:rsidR="005B479F" w:rsidRPr="002C23EE" w:rsidRDefault="005B479F" w:rsidP="005B479F">
      <w:pPr>
        <w:rPr>
          <w:rFonts w:cs="Arial"/>
          <w:szCs w:val="22"/>
        </w:rPr>
      </w:pPr>
      <w:r>
        <w:rPr>
          <w:rFonts w:cs="Arial"/>
          <w:szCs w:val="22"/>
        </w:rPr>
        <w:t>ACM has been the e</w:t>
      </w:r>
      <w:r w:rsidRPr="002C23EE">
        <w:rPr>
          <w:rFonts w:cs="Arial"/>
          <w:szCs w:val="22"/>
        </w:rPr>
        <w:t>xisting tenant at 335 O</w:t>
      </w:r>
      <w:r>
        <w:rPr>
          <w:rFonts w:cs="Arial"/>
          <w:szCs w:val="22"/>
        </w:rPr>
        <w:t>’H</w:t>
      </w:r>
      <w:r w:rsidRPr="002C23EE">
        <w:rPr>
          <w:rFonts w:cs="Arial"/>
          <w:szCs w:val="22"/>
        </w:rPr>
        <w:t>erns R</w:t>
      </w:r>
      <w:r>
        <w:rPr>
          <w:rFonts w:cs="Arial"/>
          <w:szCs w:val="22"/>
        </w:rPr>
        <w:t>oa</w:t>
      </w:r>
      <w:r w:rsidRPr="002C23EE">
        <w:rPr>
          <w:rFonts w:cs="Arial"/>
          <w:szCs w:val="22"/>
        </w:rPr>
        <w:t xml:space="preserve">d since 2007 </w:t>
      </w:r>
      <w:r>
        <w:rPr>
          <w:rFonts w:cs="Arial"/>
          <w:szCs w:val="22"/>
        </w:rPr>
        <w:t xml:space="preserve">(through a </w:t>
      </w:r>
      <w:r w:rsidRPr="002C23EE">
        <w:rPr>
          <w:rFonts w:cs="Arial"/>
          <w:szCs w:val="22"/>
        </w:rPr>
        <w:t>15 year lease/permit recycled concrete and quarry operations</w:t>
      </w:r>
      <w:r>
        <w:rPr>
          <w:rFonts w:cs="Arial"/>
          <w:szCs w:val="22"/>
        </w:rPr>
        <w:t xml:space="preserve"> and has invested </w:t>
      </w:r>
      <w:r w:rsidRPr="002C23EE">
        <w:rPr>
          <w:rFonts w:cs="Arial"/>
          <w:szCs w:val="22"/>
        </w:rPr>
        <w:t>$20</w:t>
      </w:r>
      <w:r>
        <w:rPr>
          <w:rFonts w:cs="Arial"/>
          <w:szCs w:val="22"/>
        </w:rPr>
        <w:t xml:space="preserve"> million</w:t>
      </w:r>
      <w:r w:rsidRPr="002C23EE">
        <w:rPr>
          <w:rFonts w:cs="Arial"/>
          <w:szCs w:val="22"/>
        </w:rPr>
        <w:t xml:space="preserve"> </w:t>
      </w:r>
      <w:r>
        <w:rPr>
          <w:rFonts w:cs="Arial"/>
          <w:szCs w:val="22"/>
        </w:rPr>
        <w:t xml:space="preserve">on Council’s land </w:t>
      </w:r>
      <w:r w:rsidRPr="002C23EE">
        <w:rPr>
          <w:rFonts w:cs="Arial"/>
          <w:szCs w:val="22"/>
        </w:rPr>
        <w:t>to date</w:t>
      </w:r>
      <w:r>
        <w:rPr>
          <w:rFonts w:cs="Arial"/>
          <w:szCs w:val="22"/>
        </w:rPr>
        <w:t xml:space="preserve">).  ACM is </w:t>
      </w:r>
      <w:r w:rsidRPr="002C23EE">
        <w:rPr>
          <w:rFonts w:cs="Arial"/>
          <w:szCs w:val="22"/>
        </w:rPr>
        <w:t>100% Australian owned and operated</w:t>
      </w:r>
      <w:r>
        <w:rPr>
          <w:rFonts w:cs="Arial"/>
          <w:szCs w:val="22"/>
        </w:rPr>
        <w:t xml:space="preserve"> and e</w:t>
      </w:r>
      <w:r w:rsidRPr="002C23EE">
        <w:rPr>
          <w:rFonts w:cs="Arial"/>
          <w:szCs w:val="22"/>
        </w:rPr>
        <w:t>mploy</w:t>
      </w:r>
      <w:r>
        <w:rPr>
          <w:rFonts w:cs="Arial"/>
          <w:szCs w:val="22"/>
        </w:rPr>
        <w:t>s</w:t>
      </w:r>
      <w:r w:rsidRPr="002C23EE">
        <w:rPr>
          <w:rFonts w:cs="Arial"/>
          <w:szCs w:val="22"/>
        </w:rPr>
        <w:t xml:space="preserve"> over 100 staff with 60 located at Epping </w:t>
      </w:r>
      <w:r>
        <w:rPr>
          <w:rFonts w:cs="Arial"/>
          <w:szCs w:val="22"/>
        </w:rPr>
        <w:t>(</w:t>
      </w:r>
      <w:r w:rsidRPr="002C23EE">
        <w:rPr>
          <w:rFonts w:cs="Arial"/>
          <w:szCs w:val="22"/>
        </w:rPr>
        <w:t>four sites overall</w:t>
      </w:r>
      <w:r>
        <w:rPr>
          <w:rFonts w:cs="Arial"/>
          <w:szCs w:val="22"/>
        </w:rPr>
        <w:t>) with</w:t>
      </w:r>
      <w:r w:rsidRPr="002C23EE">
        <w:rPr>
          <w:rFonts w:cs="Arial"/>
          <w:szCs w:val="22"/>
        </w:rPr>
        <w:t xml:space="preserve"> a further 124 jobs to be created if awarded </w:t>
      </w:r>
      <w:r>
        <w:rPr>
          <w:rFonts w:cs="Arial"/>
          <w:szCs w:val="22"/>
        </w:rPr>
        <w:t>a new</w:t>
      </w:r>
      <w:r w:rsidRPr="002C23EE">
        <w:rPr>
          <w:rFonts w:cs="Arial"/>
          <w:szCs w:val="22"/>
        </w:rPr>
        <w:t xml:space="preserve"> lease</w:t>
      </w:r>
      <w:r>
        <w:rPr>
          <w:rFonts w:cs="Arial"/>
          <w:szCs w:val="22"/>
        </w:rPr>
        <w:t>.  They contribute</w:t>
      </w:r>
      <w:r w:rsidRPr="002C23EE">
        <w:rPr>
          <w:rFonts w:cs="Arial"/>
          <w:szCs w:val="22"/>
        </w:rPr>
        <w:t xml:space="preserve"> a direct and indirect income of approximately $7</w:t>
      </w:r>
      <w:r>
        <w:rPr>
          <w:rFonts w:cs="Arial"/>
          <w:szCs w:val="22"/>
        </w:rPr>
        <w:t> million</w:t>
      </w:r>
      <w:r w:rsidRPr="002C23EE">
        <w:rPr>
          <w:rFonts w:cs="Arial"/>
          <w:szCs w:val="22"/>
        </w:rPr>
        <w:t xml:space="preserve"> annually </w:t>
      </w:r>
      <w:r>
        <w:rPr>
          <w:rFonts w:cs="Arial"/>
          <w:szCs w:val="22"/>
        </w:rPr>
        <w:t xml:space="preserve">in the local economy </w:t>
      </w:r>
      <w:r w:rsidRPr="002C23EE">
        <w:rPr>
          <w:rFonts w:cs="Arial"/>
          <w:szCs w:val="22"/>
        </w:rPr>
        <w:t>(200 suppliers)</w:t>
      </w:r>
      <w:r>
        <w:rPr>
          <w:rFonts w:cs="Arial"/>
          <w:szCs w:val="22"/>
        </w:rPr>
        <w:t>, r</w:t>
      </w:r>
      <w:r w:rsidRPr="002C23EE">
        <w:rPr>
          <w:rFonts w:cs="Arial"/>
          <w:szCs w:val="22"/>
        </w:rPr>
        <w:t>eprocesses 400,000 tonnes of waste rock and producing over 120,000</w:t>
      </w:r>
      <w:r>
        <w:rPr>
          <w:rFonts w:cs="Arial"/>
          <w:szCs w:val="22"/>
        </w:rPr>
        <w:t xml:space="preserve"> cubic metres</w:t>
      </w:r>
      <w:r w:rsidRPr="002C23EE">
        <w:rPr>
          <w:rFonts w:cs="Arial"/>
          <w:szCs w:val="22"/>
        </w:rPr>
        <w:t xml:space="preserve"> of concrete product containing recycled material.</w:t>
      </w:r>
      <w:r>
        <w:rPr>
          <w:rFonts w:cs="Arial"/>
          <w:szCs w:val="22"/>
        </w:rPr>
        <w:t xml:space="preserve">  ACM has also stated that they w</w:t>
      </w:r>
      <w:r w:rsidRPr="002C23EE">
        <w:rPr>
          <w:rFonts w:cs="Arial"/>
          <w:szCs w:val="22"/>
        </w:rPr>
        <w:t xml:space="preserve">ill partner with </w:t>
      </w:r>
      <w:r>
        <w:rPr>
          <w:rFonts w:cs="Arial"/>
          <w:szCs w:val="22"/>
        </w:rPr>
        <w:t xml:space="preserve">a </w:t>
      </w:r>
      <w:r w:rsidRPr="002C23EE">
        <w:rPr>
          <w:rFonts w:cs="Arial"/>
          <w:szCs w:val="22"/>
        </w:rPr>
        <w:t>solar panel provider to offset electricity costs</w:t>
      </w:r>
      <w:r>
        <w:rPr>
          <w:rFonts w:cs="Arial"/>
          <w:szCs w:val="22"/>
        </w:rPr>
        <w:t xml:space="preserve">, </w:t>
      </w:r>
      <w:r w:rsidRPr="002C23EE">
        <w:rPr>
          <w:rFonts w:cs="Arial"/>
          <w:szCs w:val="22"/>
        </w:rPr>
        <w:t xml:space="preserve">similar to </w:t>
      </w:r>
      <w:r>
        <w:rPr>
          <w:rFonts w:cs="Arial"/>
          <w:szCs w:val="22"/>
        </w:rPr>
        <w:t xml:space="preserve">the </w:t>
      </w:r>
      <w:r w:rsidRPr="002C23EE">
        <w:rPr>
          <w:rFonts w:cs="Arial"/>
          <w:szCs w:val="22"/>
        </w:rPr>
        <w:t>trial run at Wollert landfill</w:t>
      </w:r>
      <w:r>
        <w:rPr>
          <w:rFonts w:cs="Arial"/>
          <w:szCs w:val="22"/>
        </w:rPr>
        <w:t xml:space="preserve">, and have </w:t>
      </w:r>
      <w:r w:rsidRPr="002C23EE">
        <w:rPr>
          <w:rFonts w:cs="Arial"/>
          <w:szCs w:val="22"/>
        </w:rPr>
        <w:t>invested $2 million in E-crete as a more sustainable alternative to concrete</w:t>
      </w:r>
      <w:r>
        <w:rPr>
          <w:rFonts w:cs="Arial"/>
          <w:szCs w:val="22"/>
        </w:rPr>
        <w:t>.  It is proposed that a new lease be given to ACM e</w:t>
      </w:r>
      <w:r w:rsidRPr="002C23EE">
        <w:rPr>
          <w:rFonts w:cs="Arial"/>
          <w:szCs w:val="22"/>
        </w:rPr>
        <w:t xml:space="preserve">ssentially </w:t>
      </w:r>
      <w:r>
        <w:rPr>
          <w:rFonts w:cs="Arial"/>
          <w:szCs w:val="22"/>
        </w:rPr>
        <w:t xml:space="preserve">continuing to </w:t>
      </w:r>
      <w:r w:rsidRPr="002C23EE">
        <w:rPr>
          <w:rFonts w:cs="Arial"/>
          <w:szCs w:val="22"/>
        </w:rPr>
        <w:t>operat</w:t>
      </w:r>
      <w:r>
        <w:rPr>
          <w:rFonts w:cs="Arial"/>
          <w:szCs w:val="22"/>
        </w:rPr>
        <w:t>e</w:t>
      </w:r>
      <w:r w:rsidRPr="002C23EE">
        <w:rPr>
          <w:rFonts w:cs="Arial"/>
          <w:szCs w:val="22"/>
        </w:rPr>
        <w:t xml:space="preserve"> under similar terms of their existing lease</w:t>
      </w:r>
      <w:r>
        <w:rPr>
          <w:rFonts w:cs="Arial"/>
          <w:szCs w:val="22"/>
        </w:rPr>
        <w:t xml:space="preserve"> with Council</w:t>
      </w:r>
      <w:r w:rsidRPr="002C23EE">
        <w:rPr>
          <w:rFonts w:cs="Arial"/>
          <w:szCs w:val="22"/>
        </w:rPr>
        <w:t>.</w:t>
      </w:r>
    </w:p>
    <w:p w14:paraId="22E5EB2F" w14:textId="77777777" w:rsidR="005B479F" w:rsidRPr="00FA5530" w:rsidRDefault="005B479F" w:rsidP="005B479F">
      <w:pPr>
        <w:rPr>
          <w:rFonts w:cs="Arial"/>
          <w:szCs w:val="22"/>
          <w:u w:val="single"/>
        </w:rPr>
      </w:pPr>
      <w:r w:rsidRPr="00FA5530">
        <w:rPr>
          <w:rFonts w:cs="Arial"/>
          <w:szCs w:val="22"/>
          <w:u w:val="single"/>
        </w:rPr>
        <w:t xml:space="preserve">Part </w:t>
      </w:r>
      <w:r>
        <w:rPr>
          <w:rFonts w:cs="Arial"/>
          <w:szCs w:val="22"/>
          <w:u w:val="single"/>
        </w:rPr>
        <w:t>335-355 O’Herns Road</w:t>
      </w:r>
      <w:r w:rsidRPr="00FA5530">
        <w:rPr>
          <w:rFonts w:cs="Arial"/>
          <w:szCs w:val="22"/>
          <w:u w:val="single"/>
        </w:rPr>
        <w:t>, Epping</w:t>
      </w:r>
    </w:p>
    <w:p w14:paraId="697C2531" w14:textId="77777777" w:rsidR="005B479F" w:rsidRDefault="005B479F" w:rsidP="005B479F">
      <w:pPr>
        <w:rPr>
          <w:rFonts w:cs="Arial"/>
          <w:szCs w:val="22"/>
        </w:rPr>
      </w:pPr>
      <w:r>
        <w:rPr>
          <w:rFonts w:cs="Arial"/>
          <w:szCs w:val="22"/>
        </w:rPr>
        <w:t xml:space="preserve">This is the parcel of the site slightly set back from the front boundary with an area of approximately 10.2 hectares.  ACM have offered an annual rental of $42,000 to occupy the 10.2 hectares plus in-kind benefits consisting of: </w:t>
      </w:r>
    </w:p>
    <w:p w14:paraId="5AABAEB4" w14:textId="77777777" w:rsidR="005B479F" w:rsidRPr="00BF04DC" w:rsidRDefault="005B479F" w:rsidP="005B479F">
      <w:pPr>
        <w:ind w:left="360" w:hanging="360"/>
        <w:rPr>
          <w:rFonts w:cs="Arial"/>
          <w:szCs w:val="22"/>
        </w:rPr>
      </w:pPr>
      <w:r>
        <w:rPr>
          <w:rFonts w:ascii="Symbol" w:hAnsi="Symbol" w:cs="Arial"/>
          <w:szCs w:val="22"/>
        </w:rPr>
        <w:t></w:t>
      </w:r>
      <w:r>
        <w:rPr>
          <w:rFonts w:ascii="Symbol" w:hAnsi="Symbol" w:cs="Arial"/>
          <w:szCs w:val="22"/>
        </w:rPr>
        <w:tab/>
      </w:r>
      <w:r w:rsidRPr="00BF04DC">
        <w:rPr>
          <w:rFonts w:cs="Arial"/>
          <w:szCs w:val="22"/>
        </w:rPr>
        <w:t>The establishment of free of charge community drop-off facilities for relevant construction and demolition products.</w:t>
      </w:r>
    </w:p>
    <w:p w14:paraId="075A0A6F" w14:textId="77777777" w:rsidR="005B479F" w:rsidRPr="00BF04DC" w:rsidRDefault="005B479F" w:rsidP="005B479F">
      <w:pPr>
        <w:ind w:left="360" w:hanging="360"/>
        <w:rPr>
          <w:rFonts w:cs="Arial"/>
          <w:szCs w:val="22"/>
        </w:rPr>
      </w:pPr>
      <w:r w:rsidRPr="00F73BA8">
        <w:rPr>
          <w:rFonts w:ascii="Symbol" w:hAnsi="Symbol" w:cs="Arial"/>
          <w:szCs w:val="22"/>
        </w:rPr>
        <w:t></w:t>
      </w:r>
      <w:r w:rsidRPr="00F73BA8">
        <w:rPr>
          <w:rFonts w:ascii="Symbol" w:hAnsi="Symbol" w:cs="Arial"/>
          <w:szCs w:val="22"/>
        </w:rPr>
        <w:tab/>
      </w:r>
      <w:r w:rsidRPr="00BF04DC">
        <w:rPr>
          <w:rFonts w:cs="Arial"/>
          <w:szCs w:val="22"/>
        </w:rPr>
        <w:t>Products to be discounted for Council, Council’s agents, and City of Whittlesea residents.</w:t>
      </w:r>
    </w:p>
    <w:p w14:paraId="244EEC0A" w14:textId="77777777" w:rsidR="005B479F" w:rsidRDefault="005B479F" w:rsidP="005B479F">
      <w:pPr>
        <w:rPr>
          <w:rFonts w:cs="Arial"/>
          <w:szCs w:val="22"/>
        </w:rPr>
      </w:pPr>
      <w:r>
        <w:rPr>
          <w:rFonts w:cs="Arial"/>
          <w:szCs w:val="22"/>
        </w:rPr>
        <w:t xml:space="preserve">It is proposed that ACM be offered a lease term of ten years, with an option of ten years with annual CPI rental increases.  </w:t>
      </w:r>
    </w:p>
    <w:p w14:paraId="02C1F974" w14:textId="77777777" w:rsidR="005B479F" w:rsidRDefault="005B479F" w:rsidP="005B479F">
      <w:pPr>
        <w:rPr>
          <w:rFonts w:cs="Arial"/>
          <w:b/>
          <w:bCs/>
          <w:szCs w:val="22"/>
        </w:rPr>
      </w:pPr>
      <w:r>
        <w:rPr>
          <w:rFonts w:cs="Arial"/>
          <w:szCs w:val="22"/>
        </w:rPr>
        <w:t xml:space="preserve">ACM have also stated that when the solar project is finalised, they would also propose a lease of approximately 7.73 hectares of land at the front of </w:t>
      </w:r>
      <w:r w:rsidRPr="002A782A">
        <w:rPr>
          <w:rFonts w:cs="Arial"/>
          <w:szCs w:val="22"/>
        </w:rPr>
        <w:t>335-355 O’Herns Road, Epping</w:t>
      </w:r>
      <w:r>
        <w:rPr>
          <w:rFonts w:cs="Arial"/>
          <w:szCs w:val="22"/>
        </w:rPr>
        <w:t>, for an annual rental of $32,000.</w:t>
      </w:r>
    </w:p>
    <w:p w14:paraId="668B84FF" w14:textId="77777777" w:rsidR="005B479F" w:rsidRPr="009159F6" w:rsidRDefault="005B479F" w:rsidP="005B479F">
      <w:pPr>
        <w:keepNext/>
        <w:tabs>
          <w:tab w:val="left" w:pos="1134"/>
        </w:tabs>
        <w:spacing w:before="360" w:after="240"/>
        <w:rPr>
          <w:rFonts w:cs="Arial"/>
          <w:b/>
          <w:szCs w:val="22"/>
        </w:rPr>
      </w:pPr>
      <w:r w:rsidRPr="009159F6">
        <w:rPr>
          <w:rFonts w:cs="Arial"/>
          <w:b/>
          <w:caps/>
          <w:smallCaps/>
          <w:szCs w:val="22"/>
        </w:rPr>
        <w:t>Proposal</w:t>
      </w:r>
    </w:p>
    <w:p w14:paraId="117A0AC6" w14:textId="77777777" w:rsidR="005B479F" w:rsidRPr="00373DCC" w:rsidRDefault="005B479F" w:rsidP="005B479F">
      <w:pPr>
        <w:rPr>
          <w:rFonts w:cstheme="minorHAnsi"/>
        </w:rPr>
      </w:pPr>
      <w:r>
        <w:rPr>
          <w:rFonts w:cstheme="minorHAnsi"/>
        </w:rPr>
        <w:t>To seek Council approval to enter into</w:t>
      </w:r>
      <w:r>
        <w:rPr>
          <w:rFonts w:cs="Arial"/>
          <w:szCs w:val="22"/>
        </w:rPr>
        <w:t xml:space="preserve"> </w:t>
      </w:r>
      <w:r w:rsidRPr="00373DCC">
        <w:rPr>
          <w:rFonts w:cstheme="minorHAnsi"/>
        </w:rPr>
        <w:t>lease negotiation</w:t>
      </w:r>
      <w:r>
        <w:rPr>
          <w:rFonts w:cstheme="minorHAnsi"/>
        </w:rPr>
        <w:t>s, including</w:t>
      </w:r>
      <w:r w:rsidRPr="00373DCC">
        <w:rPr>
          <w:rFonts w:cstheme="minorHAnsi"/>
        </w:rPr>
        <w:t xml:space="preserve"> appropriate terms and conditions</w:t>
      </w:r>
      <w:r>
        <w:rPr>
          <w:rFonts w:cstheme="minorHAnsi"/>
        </w:rPr>
        <w:t xml:space="preserve"> and</w:t>
      </w:r>
      <w:r w:rsidRPr="00373DCC">
        <w:rPr>
          <w:rFonts w:cstheme="minorHAnsi"/>
        </w:rPr>
        <w:t xml:space="preserve"> the specification and formalisation of in-kind benefits</w:t>
      </w:r>
      <w:r>
        <w:rPr>
          <w:rFonts w:cstheme="minorHAnsi"/>
        </w:rPr>
        <w:t xml:space="preserve">, </w:t>
      </w:r>
      <w:r w:rsidRPr="00373DCC">
        <w:rPr>
          <w:rFonts w:cstheme="minorHAnsi"/>
        </w:rPr>
        <w:t>with the three remaining short-listed applicants,</w:t>
      </w:r>
      <w:r>
        <w:rPr>
          <w:rFonts w:cstheme="minorHAnsi"/>
        </w:rPr>
        <w:t xml:space="preserve"> at the Council owned property known at the Cooper Street </w:t>
      </w:r>
      <w:r w:rsidRPr="0096151E">
        <w:rPr>
          <w:rFonts w:cs="Arial"/>
          <w:szCs w:val="22"/>
        </w:rPr>
        <w:t>Waste &amp; Resource Recovery Hub (</w:t>
      </w:r>
      <w:r>
        <w:rPr>
          <w:rFonts w:cs="Arial"/>
          <w:szCs w:val="22"/>
        </w:rPr>
        <w:t>CSRRH).</w:t>
      </w:r>
    </w:p>
    <w:p w14:paraId="11FC1A23"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Consultation</w:t>
      </w:r>
    </w:p>
    <w:p w14:paraId="0F8359C7" w14:textId="77777777" w:rsidR="005B479F" w:rsidRDefault="005B479F" w:rsidP="005B479F">
      <w:pPr>
        <w:spacing w:before="240" w:after="120"/>
        <w:rPr>
          <w:rFonts w:cstheme="minorHAnsi"/>
        </w:rPr>
      </w:pPr>
      <w:r>
        <w:rPr>
          <w:rFonts w:cstheme="minorHAnsi"/>
        </w:rPr>
        <w:t xml:space="preserve">Initial consultation was undertaken by </w:t>
      </w:r>
      <w:r w:rsidRPr="00373DCC">
        <w:rPr>
          <w:rFonts w:cstheme="minorHAnsi"/>
        </w:rPr>
        <w:t>Council</w:t>
      </w:r>
      <w:r>
        <w:rPr>
          <w:rFonts w:cstheme="minorHAnsi"/>
        </w:rPr>
        <w:t xml:space="preserve"> via</w:t>
      </w:r>
      <w:r w:rsidRPr="00373DCC">
        <w:rPr>
          <w:rFonts w:cstheme="minorHAnsi"/>
        </w:rPr>
        <w:t xml:space="preserve"> an information session open to the wider waste industry</w:t>
      </w:r>
      <w:r>
        <w:rPr>
          <w:rFonts w:cstheme="minorHAnsi"/>
        </w:rPr>
        <w:t>,</w:t>
      </w:r>
      <w:r w:rsidRPr="00373DCC">
        <w:rPr>
          <w:rFonts w:cstheme="minorHAnsi"/>
        </w:rPr>
        <w:t xml:space="preserve"> which received 75 registrations.</w:t>
      </w:r>
      <w:r>
        <w:rPr>
          <w:rFonts w:cstheme="minorHAnsi"/>
        </w:rPr>
        <w:t xml:space="preserve">  A subsequent </w:t>
      </w:r>
      <w:r w:rsidRPr="00373DCC">
        <w:rPr>
          <w:rFonts w:cstheme="minorHAnsi"/>
        </w:rPr>
        <w:t>Expression of Interest</w:t>
      </w:r>
      <w:r>
        <w:rPr>
          <w:rFonts w:cstheme="minorHAnsi"/>
        </w:rPr>
        <w:t xml:space="preserve"> (EOI)</w:t>
      </w:r>
      <w:r w:rsidRPr="00373DCC">
        <w:rPr>
          <w:rFonts w:cstheme="minorHAnsi"/>
        </w:rPr>
        <w:t xml:space="preserve"> campaign was </w:t>
      </w:r>
      <w:r>
        <w:rPr>
          <w:rFonts w:cstheme="minorHAnsi"/>
        </w:rPr>
        <w:t xml:space="preserve">then </w:t>
      </w:r>
      <w:r w:rsidRPr="00373DCC">
        <w:rPr>
          <w:rFonts w:cstheme="minorHAnsi"/>
        </w:rPr>
        <w:t xml:space="preserve">communicated to the wider waste industry.  </w:t>
      </w:r>
      <w:r>
        <w:rPr>
          <w:rFonts w:cstheme="minorHAnsi"/>
        </w:rPr>
        <w:t xml:space="preserve">This consultation and EOI resulted in seven formal submissions. </w:t>
      </w:r>
    </w:p>
    <w:p w14:paraId="3D17EF73" w14:textId="77777777" w:rsidR="005B479F" w:rsidRDefault="005B479F" w:rsidP="005B479F">
      <w:pPr>
        <w:spacing w:before="240" w:after="120"/>
        <w:rPr>
          <w:rFonts w:cstheme="minorHAnsi"/>
        </w:rPr>
      </w:pPr>
      <w:r>
        <w:rPr>
          <w:rFonts w:cstheme="minorHAnsi"/>
        </w:rPr>
        <w:t xml:space="preserve">Subsequent to short-listed applicants being identified, an </w:t>
      </w:r>
      <w:r w:rsidRPr="00A30AFD">
        <w:rPr>
          <w:rFonts w:cstheme="minorHAnsi"/>
        </w:rPr>
        <w:t xml:space="preserve">IAP2 ‘Inform’ level </w:t>
      </w:r>
      <w:r>
        <w:rPr>
          <w:rFonts w:cstheme="minorHAnsi"/>
        </w:rPr>
        <w:t xml:space="preserve">of community consultation has been undertaken in accordance with Council’s Community Engagement Policy. </w:t>
      </w:r>
      <w:r>
        <w:rPr>
          <w:rFonts w:cs="Arial"/>
          <w:szCs w:val="22"/>
        </w:rPr>
        <w:t>A</w:t>
      </w:r>
      <w:r w:rsidRPr="002200E3">
        <w:rPr>
          <w:rFonts w:cs="Arial"/>
          <w:szCs w:val="22"/>
        </w:rPr>
        <w:t xml:space="preserve"> community engagement process in accordance with Section 115 of the </w:t>
      </w:r>
      <w:r w:rsidRPr="002200E3">
        <w:rPr>
          <w:rFonts w:cs="Arial"/>
          <w:i/>
          <w:iCs/>
          <w:szCs w:val="22"/>
        </w:rPr>
        <w:t>Local</w:t>
      </w:r>
      <w:r w:rsidRPr="001D14B1">
        <w:rPr>
          <w:rFonts w:cs="Arial"/>
          <w:i/>
          <w:iCs/>
          <w:szCs w:val="22"/>
        </w:rPr>
        <w:t xml:space="preserve"> Government Act 2020</w:t>
      </w:r>
      <w:r>
        <w:rPr>
          <w:rFonts w:cs="Arial"/>
          <w:i/>
          <w:iCs/>
          <w:szCs w:val="22"/>
        </w:rPr>
        <w:t xml:space="preserve">, </w:t>
      </w:r>
      <w:r w:rsidRPr="00BF7B2F">
        <w:rPr>
          <w:rFonts w:cs="Arial"/>
          <w:szCs w:val="22"/>
        </w:rPr>
        <w:t xml:space="preserve">and in accordance with Council’s </w:t>
      </w:r>
      <w:r w:rsidRPr="00A60DDD">
        <w:rPr>
          <w:rFonts w:cs="Arial"/>
          <w:szCs w:val="22"/>
        </w:rPr>
        <w:t>Community Engagement Policy</w:t>
      </w:r>
      <w:r>
        <w:rPr>
          <w:rFonts w:cs="Arial"/>
          <w:szCs w:val="22"/>
        </w:rPr>
        <w:t>, has been undertaken and no feedback on the proposed leases was received by Council</w:t>
      </w:r>
      <w:r w:rsidRPr="00EF1B68">
        <w:rPr>
          <w:rFonts w:cs="Arial"/>
          <w:i/>
          <w:iCs/>
          <w:szCs w:val="22"/>
        </w:rPr>
        <w:t xml:space="preserve">.  </w:t>
      </w:r>
      <w:r w:rsidRPr="00EF1B68">
        <w:rPr>
          <w:rFonts w:cs="Arial"/>
          <w:szCs w:val="22"/>
        </w:rPr>
        <w:t xml:space="preserve">Community </w:t>
      </w:r>
      <w:r>
        <w:rPr>
          <w:rFonts w:cs="Arial"/>
          <w:szCs w:val="22"/>
        </w:rPr>
        <w:t>consultation</w:t>
      </w:r>
      <w:r w:rsidRPr="00EF1B68">
        <w:rPr>
          <w:rFonts w:cs="Arial"/>
          <w:szCs w:val="22"/>
        </w:rPr>
        <w:t xml:space="preserve"> included placing all the information on the lease proposals on Council’s website (Hive) via an engagement page.</w:t>
      </w:r>
      <w:r>
        <w:rPr>
          <w:rFonts w:cs="Arial"/>
          <w:szCs w:val="22"/>
        </w:rPr>
        <w:t xml:space="preserve"> </w:t>
      </w:r>
      <w:r w:rsidRPr="00EF1B68">
        <w:rPr>
          <w:rFonts w:cs="Arial"/>
          <w:szCs w:val="22"/>
        </w:rPr>
        <w:t xml:space="preserve"> The engagement page also includes contact details of one of Council’s Officers involved in this project as an opportunity to obtain additional information. </w:t>
      </w:r>
    </w:p>
    <w:p w14:paraId="5A49E58B"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Critical Dates</w:t>
      </w:r>
    </w:p>
    <w:p w14:paraId="5FF7EC5F" w14:textId="77777777" w:rsidR="005B479F" w:rsidRPr="00373DCC" w:rsidRDefault="005B479F" w:rsidP="005B479F">
      <w:pPr>
        <w:rPr>
          <w:rFonts w:cstheme="minorHAnsi"/>
        </w:rPr>
      </w:pPr>
      <w:r w:rsidRPr="00373DCC">
        <w:rPr>
          <w:rFonts w:cstheme="minorHAnsi"/>
        </w:rPr>
        <w:t>Council presently hold two existing leases within the CSW Resource Recovery Hub which expire in 2021 (480 Cooper Street) and 2022 (335-355 O’Herns B) respectively.</w:t>
      </w:r>
    </w:p>
    <w:p w14:paraId="4533E169" w14:textId="77777777" w:rsidR="005B479F" w:rsidRDefault="005B479F" w:rsidP="005B479F">
      <w:pPr>
        <w:rPr>
          <w:rFonts w:cstheme="minorHAnsi"/>
        </w:rPr>
      </w:pPr>
      <w:r>
        <w:rPr>
          <w:rFonts w:cstheme="minorHAnsi"/>
        </w:rPr>
        <w:t xml:space="preserve">By completing community consultation on the proposed leases, </w:t>
      </w:r>
      <w:r w:rsidRPr="00A30AFD">
        <w:rPr>
          <w:rFonts w:cstheme="minorHAnsi"/>
        </w:rPr>
        <w:t>Council</w:t>
      </w:r>
      <w:r>
        <w:rPr>
          <w:rFonts w:cstheme="minorHAnsi"/>
        </w:rPr>
        <w:t xml:space="preserve"> has met its obligations</w:t>
      </w:r>
      <w:r w:rsidRPr="00A30AFD">
        <w:rPr>
          <w:rFonts w:cstheme="minorHAnsi"/>
        </w:rPr>
        <w:t xml:space="preserve"> </w:t>
      </w:r>
      <w:r w:rsidRPr="0047038D">
        <w:rPr>
          <w:rFonts w:cstheme="minorHAnsi"/>
          <w:iCs/>
        </w:rPr>
        <w:t>under Section 115 of the</w:t>
      </w:r>
      <w:r w:rsidRPr="00A30AFD">
        <w:rPr>
          <w:rFonts w:cstheme="minorHAnsi"/>
          <w:i/>
        </w:rPr>
        <w:t xml:space="preserve"> Local Government Act 2020</w:t>
      </w:r>
      <w:r w:rsidRPr="00A30AFD">
        <w:rPr>
          <w:rFonts w:cstheme="minorHAnsi"/>
        </w:rPr>
        <w:t xml:space="preserve"> </w:t>
      </w:r>
      <w:r>
        <w:rPr>
          <w:rFonts w:cstheme="minorHAnsi"/>
        </w:rPr>
        <w:t xml:space="preserve">and </w:t>
      </w:r>
      <w:r w:rsidRPr="00A30AFD">
        <w:rPr>
          <w:rFonts w:cstheme="minorHAnsi"/>
        </w:rPr>
        <w:t xml:space="preserve">Council’s </w:t>
      </w:r>
      <w:r>
        <w:rPr>
          <w:rFonts w:cstheme="minorHAnsi"/>
        </w:rPr>
        <w:t xml:space="preserve">Community </w:t>
      </w:r>
      <w:r w:rsidRPr="00A30AFD">
        <w:rPr>
          <w:rFonts w:cstheme="minorHAnsi"/>
        </w:rPr>
        <w:t>Engagement Policy</w:t>
      </w:r>
      <w:r>
        <w:rPr>
          <w:rFonts w:cstheme="minorHAnsi"/>
        </w:rPr>
        <w:t xml:space="preserve">.  No submissions or comments were received from the community. </w:t>
      </w:r>
    </w:p>
    <w:p w14:paraId="725B5E5F"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Financial Implications</w:t>
      </w:r>
    </w:p>
    <w:p w14:paraId="36404B90" w14:textId="77777777" w:rsidR="005B479F" w:rsidRPr="00373DCC" w:rsidRDefault="005B479F" w:rsidP="005B479F">
      <w:pPr>
        <w:spacing w:before="240" w:after="120"/>
        <w:rPr>
          <w:rFonts w:cstheme="minorHAnsi"/>
        </w:rPr>
      </w:pPr>
      <w:r w:rsidRPr="00373DCC">
        <w:rPr>
          <w:rFonts w:cstheme="minorHAnsi"/>
        </w:rPr>
        <w:t>The financial implications related to awarding the above leases fall into two categories, annual rent and in-kind benefits.</w:t>
      </w:r>
    </w:p>
    <w:p w14:paraId="5B9FA043"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Policy strategy and legislation</w:t>
      </w:r>
    </w:p>
    <w:p w14:paraId="15D41916" w14:textId="77777777" w:rsidR="005B479F" w:rsidRDefault="005B479F" w:rsidP="005B479F">
      <w:pPr>
        <w:spacing w:after="120"/>
        <w:rPr>
          <w:rFonts w:cs="Arial"/>
          <w:szCs w:val="22"/>
        </w:rPr>
      </w:pPr>
      <w:r>
        <w:rPr>
          <w:rFonts w:cs="Arial"/>
          <w:szCs w:val="22"/>
        </w:rPr>
        <w:t xml:space="preserve">Under </w:t>
      </w:r>
      <w:r w:rsidRPr="0021637C">
        <w:rPr>
          <w:rFonts w:cs="Arial"/>
          <w:szCs w:val="22"/>
        </w:rPr>
        <w:t xml:space="preserve">Section 115 of the </w:t>
      </w:r>
      <w:r w:rsidRPr="006C21A0">
        <w:rPr>
          <w:rFonts w:cs="Arial"/>
          <w:i/>
          <w:iCs/>
          <w:szCs w:val="22"/>
        </w:rPr>
        <w:t>Local Government Act 2020</w:t>
      </w:r>
      <w:r>
        <w:rPr>
          <w:rFonts w:cs="Arial"/>
          <w:i/>
          <w:iCs/>
          <w:szCs w:val="22"/>
        </w:rPr>
        <w:t xml:space="preserve">, </w:t>
      </w:r>
      <w:r>
        <w:rPr>
          <w:rFonts w:cs="Arial"/>
          <w:szCs w:val="22"/>
        </w:rPr>
        <w:t>Council must undertake a community engagement process in accordance with its community engagement policy, which has now been achieved.</w:t>
      </w:r>
    </w:p>
    <w:p w14:paraId="04D3264E" w14:textId="77777777" w:rsidR="005B479F" w:rsidRDefault="005B479F" w:rsidP="005B479F">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3371327D" w14:textId="77777777" w:rsidR="005B479F" w:rsidRPr="0003131F" w:rsidRDefault="005B479F" w:rsidP="005B479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Contaminated Land - Failure to prevent significant negative impact of Council’s decisions and management relating to contaminated sites</w:t>
      </w:r>
    </w:p>
    <w:p w14:paraId="18AAA913" w14:textId="77777777" w:rsidR="005B479F" w:rsidRDefault="005B479F" w:rsidP="005B479F">
      <w:pPr>
        <w:spacing w:before="240" w:after="120"/>
        <w:rPr>
          <w:rFonts w:cs="Arial"/>
          <w:szCs w:val="22"/>
        </w:rPr>
      </w:pPr>
      <w:r>
        <w:rPr>
          <w:rFonts w:cs="Arial"/>
          <w:szCs w:val="22"/>
        </w:rPr>
        <w:t>The expression of interest campaign has enabled current and prospective Tenants to develop and implement new and sustainable practices within Council’s existing former landfill sites and gas extraction areas.</w:t>
      </w:r>
    </w:p>
    <w:p w14:paraId="6624F233" w14:textId="77777777" w:rsidR="005B479F" w:rsidRPr="0050693E" w:rsidRDefault="005B479F" w:rsidP="005B479F">
      <w:pPr>
        <w:spacing w:before="0"/>
        <w:rPr>
          <w:rFonts w:cs="Arial"/>
          <w:sz w:val="16"/>
          <w:szCs w:val="16"/>
          <w:lang w:val="en-GB"/>
        </w:rPr>
      </w:pPr>
    </w:p>
    <w:p w14:paraId="326C867D" w14:textId="77777777" w:rsidR="005B479F" w:rsidRPr="00CF7B8A" w:rsidRDefault="005B479F" w:rsidP="005B479F">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08703BD6" w14:textId="77777777" w:rsidR="005B479F" w:rsidRDefault="005B479F" w:rsidP="005B479F">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Sustainable environment</w:t>
      </w:r>
    </w:p>
    <w:p w14:paraId="54B42CB9" w14:textId="77777777" w:rsidR="005B479F" w:rsidRPr="00CF7B8A" w:rsidRDefault="005B479F" w:rsidP="005B479F">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Leaders in clean, sustainable living</w:t>
      </w:r>
    </w:p>
    <w:p w14:paraId="1F24A6F3" w14:textId="77777777" w:rsidR="005B479F" w:rsidRPr="00352197" w:rsidRDefault="005B479F" w:rsidP="005B479F">
      <w:pPr>
        <w:rPr>
          <w:rFonts w:cs="Arial"/>
          <w:sz w:val="16"/>
          <w:szCs w:val="16"/>
          <w:lang w:val="en-GB"/>
        </w:rPr>
      </w:pPr>
    </w:p>
    <w:p w14:paraId="5C2587C6" w14:textId="77777777" w:rsidR="005B479F" w:rsidRPr="00DC29C4" w:rsidRDefault="005B479F" w:rsidP="005B479F">
      <w:pPr>
        <w:rPr>
          <w:rFonts w:cs="Arial"/>
          <w:szCs w:val="22"/>
        </w:rPr>
      </w:pPr>
      <w:r>
        <w:rPr>
          <w:rFonts w:cs="Arial"/>
          <w:szCs w:val="22"/>
        </w:rPr>
        <w:t>T</w:t>
      </w:r>
      <w:r w:rsidRPr="00342FF6">
        <w:rPr>
          <w:rFonts w:cs="Arial"/>
          <w:szCs w:val="22"/>
        </w:rPr>
        <w:t>o ensure Council’s significant land holdings within the Cooper Street Hub are contributing to positive environmental outcomes</w:t>
      </w:r>
      <w:r>
        <w:rPr>
          <w:rFonts w:cs="Arial"/>
          <w:szCs w:val="22"/>
        </w:rPr>
        <w:t>, whilst maximising in-kind benefits and long-term capital investment for the community</w:t>
      </w:r>
      <w:r w:rsidRPr="00342FF6">
        <w:rPr>
          <w:rFonts w:cs="Arial"/>
          <w:szCs w:val="22"/>
        </w:rPr>
        <w:t>.</w:t>
      </w:r>
    </w:p>
    <w:p w14:paraId="26D6AC6B" w14:textId="77777777" w:rsidR="005B479F" w:rsidRPr="000B5287" w:rsidRDefault="005B479F" w:rsidP="005B479F">
      <w:pPr>
        <w:keepNext/>
        <w:tabs>
          <w:tab w:val="left" w:pos="1134"/>
        </w:tabs>
        <w:spacing w:before="360" w:after="240"/>
        <w:rPr>
          <w:rFonts w:cs="Arial"/>
          <w:b/>
          <w:szCs w:val="22"/>
          <w:u w:val="single"/>
        </w:rPr>
      </w:pPr>
      <w:r w:rsidRPr="000B5287">
        <w:rPr>
          <w:rFonts w:cs="Arial"/>
          <w:b/>
          <w:caps/>
          <w:smallCaps/>
          <w:szCs w:val="22"/>
        </w:rPr>
        <w:t>Declarations of Conflicts of Interest</w:t>
      </w:r>
    </w:p>
    <w:p w14:paraId="14A15785" w14:textId="77777777" w:rsidR="005B479F" w:rsidRPr="000B5287" w:rsidRDefault="005B479F" w:rsidP="005B479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Rule 47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0CA74A35" w14:textId="77777777" w:rsidR="005B479F" w:rsidRPr="000B5287" w:rsidRDefault="005B479F" w:rsidP="005B479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08D69246" w14:textId="77777777" w:rsidR="005B479F" w:rsidRPr="000B5287" w:rsidRDefault="005B479F" w:rsidP="005B479F">
      <w:pPr>
        <w:keepNext/>
        <w:spacing w:before="360" w:after="240"/>
        <w:rPr>
          <w:rFonts w:cs="Arial"/>
          <w:b/>
          <w:szCs w:val="22"/>
          <w:u w:val="single"/>
        </w:rPr>
      </w:pPr>
      <w:r w:rsidRPr="000B5287">
        <w:rPr>
          <w:rFonts w:cs="Arial"/>
          <w:b/>
          <w:caps/>
          <w:smallCaps/>
          <w:szCs w:val="22"/>
        </w:rPr>
        <w:t>Conclusion</w:t>
      </w:r>
    </w:p>
    <w:p w14:paraId="2AB631B1" w14:textId="77777777" w:rsidR="005B479F" w:rsidRDefault="005B479F" w:rsidP="005B479F">
      <w:pPr>
        <w:spacing w:before="240" w:after="120"/>
        <w:rPr>
          <w:rFonts w:cs="Arial"/>
        </w:rPr>
      </w:pPr>
      <w:r>
        <w:rPr>
          <w:rFonts w:cs="Arial"/>
        </w:rPr>
        <w:t>The Expression of Interest Campaign resulted in three</w:t>
      </w:r>
      <w:r w:rsidRPr="00BC2499">
        <w:rPr>
          <w:rFonts w:cs="Arial"/>
        </w:rPr>
        <w:t xml:space="preserve"> viable submissions</w:t>
      </w:r>
      <w:r>
        <w:rPr>
          <w:rFonts w:cs="Arial"/>
        </w:rPr>
        <w:t>.  No community feedback has been received</w:t>
      </w:r>
      <w:r w:rsidRPr="00BC2499">
        <w:rPr>
          <w:rFonts w:cs="Arial"/>
        </w:rPr>
        <w:t xml:space="preserve"> in response to the </w:t>
      </w:r>
      <w:r>
        <w:rPr>
          <w:rFonts w:cs="Arial"/>
        </w:rPr>
        <w:t xml:space="preserve">community consultation undertaken.  The proposed leases for use of Council owned property within Cooper Street Waste and </w:t>
      </w:r>
      <w:r w:rsidRPr="00BC2499">
        <w:rPr>
          <w:rFonts w:cs="Arial"/>
        </w:rPr>
        <w:t>Resource Recovery Hub (being specifically 480 Cooper Street and 335-355 O’Herns Road parcels A, B, and C</w:t>
      </w:r>
      <w:r>
        <w:rPr>
          <w:rFonts w:cs="Arial"/>
        </w:rPr>
        <w:t>), will contribute to positive environmental outcomes as well as maximising in kind benefits and longer-term capital investment for the community.</w:t>
      </w:r>
    </w:p>
    <w:p w14:paraId="2A9D17DD" w14:textId="77777777" w:rsidR="005B479F" w:rsidRPr="00BD1B82" w:rsidRDefault="005B479F" w:rsidP="005B479F">
      <w:pPr>
        <w:ind w:left="720"/>
        <w:rPr>
          <w:rFonts w:cs="Arial"/>
        </w:rPr>
      </w:pPr>
    </w:p>
    <w:p w14:paraId="67A9347A" w14:textId="77777777" w:rsidR="005B479F" w:rsidRPr="0050693E" w:rsidRDefault="005B479F" w:rsidP="005B479F">
      <w:pPr>
        <w:spacing w:before="0"/>
        <w:rPr>
          <w:rFonts w:cs="Arial"/>
          <w:sz w:val="16"/>
          <w:szCs w:val="16"/>
          <w:lang w:val="en-GB"/>
        </w:rPr>
      </w:pPr>
    </w:p>
    <w:tbl>
      <w:tblPr>
        <w:tblW w:w="5000" w:type="pct"/>
        <w:tblLook w:val="0000" w:firstRow="0" w:lastRow="0" w:firstColumn="0" w:lastColumn="0" w:noHBand="0" w:noVBand="0"/>
      </w:tblPr>
      <w:tblGrid>
        <w:gridCol w:w="9287"/>
      </w:tblGrid>
      <w:tr w:rsidR="005B479F" w:rsidRPr="002E00C5" w14:paraId="25300C37" w14:textId="77777777" w:rsidTr="00BE368F">
        <w:tc>
          <w:tcPr>
            <w:tcW w:w="5000" w:type="pct"/>
          </w:tcPr>
          <w:p w14:paraId="614F1930" w14:textId="77777777" w:rsidR="005B479F" w:rsidRPr="00D4003D" w:rsidRDefault="005B479F" w:rsidP="00125258">
            <w:pPr>
              <w:pBdr>
                <w:top w:val="double" w:sz="4" w:space="6" w:color="auto"/>
                <w:left w:val="double" w:sz="4" w:space="0" w:color="auto"/>
                <w:bottom w:val="double" w:sz="4" w:space="6" w:color="auto"/>
                <w:right w:val="double" w:sz="4" w:space="0" w:color="auto"/>
              </w:pBdr>
              <w:spacing w:before="240" w:after="240"/>
              <w:jc w:val="center"/>
              <w:rPr>
                <w:rFonts w:cs="Arial"/>
                <w:b/>
                <w:bCs/>
                <w:caps/>
                <w:color w:val="000000" w:themeColor="text1"/>
              </w:rPr>
            </w:pPr>
            <w:r w:rsidRPr="00D4003D">
              <w:rPr>
                <w:rFonts w:cs="Arial"/>
                <w:b/>
                <w:bCs/>
                <w:caps/>
                <w:color w:val="000000" w:themeColor="text1"/>
              </w:rPr>
              <w:t>RECOMMENDATION</w:t>
            </w:r>
          </w:p>
          <w:p w14:paraId="328643B8" w14:textId="77777777" w:rsidR="005B479F" w:rsidRPr="00D4003D" w:rsidRDefault="005B479F" w:rsidP="00BE368F">
            <w:pPr>
              <w:rPr>
                <w:b/>
                <w:color w:val="000000" w:themeColor="text1"/>
              </w:rPr>
            </w:pPr>
            <w:r w:rsidRPr="00D4003D">
              <w:rPr>
                <w:b/>
                <w:color w:val="000000" w:themeColor="text1"/>
              </w:rPr>
              <w:t>THAT Council resolve to:</w:t>
            </w:r>
          </w:p>
          <w:p w14:paraId="63E0B84B" w14:textId="77777777" w:rsidR="005B479F" w:rsidRDefault="005B479F" w:rsidP="00BE368F">
            <w:pPr>
              <w:pStyle w:val="capsRecommendationText"/>
              <w:widowControl w:val="0"/>
              <w:tabs>
                <w:tab w:val="left" w:pos="567"/>
              </w:tabs>
              <w:spacing w:before="240" w:after="0"/>
              <w:ind w:left="567" w:hanging="567"/>
              <w:rPr>
                <w:color w:val="000000" w:themeColor="text1"/>
              </w:rPr>
            </w:pPr>
            <w:bookmarkStart w:id="305" w:name="_Hlk69187530"/>
            <w:r>
              <w:rPr>
                <w:color w:val="000000" w:themeColor="text1"/>
              </w:rPr>
              <w:t>1.</w:t>
            </w:r>
            <w:r>
              <w:rPr>
                <w:color w:val="000000" w:themeColor="text1"/>
              </w:rPr>
              <w:tab/>
              <w:t>Note that a</w:t>
            </w:r>
            <w:r w:rsidRPr="002200E3">
              <w:rPr>
                <w:szCs w:val="22"/>
              </w:rPr>
              <w:t xml:space="preserve"> community engagement process in accordance with Section 115 of the </w:t>
            </w:r>
            <w:r w:rsidRPr="002200E3">
              <w:rPr>
                <w:i/>
                <w:iCs/>
                <w:szCs w:val="22"/>
              </w:rPr>
              <w:t>Local</w:t>
            </w:r>
            <w:r w:rsidRPr="001D14B1">
              <w:rPr>
                <w:i/>
                <w:iCs/>
                <w:szCs w:val="22"/>
              </w:rPr>
              <w:t xml:space="preserve"> Government Act 2020</w:t>
            </w:r>
            <w:r>
              <w:rPr>
                <w:i/>
                <w:iCs/>
                <w:szCs w:val="22"/>
              </w:rPr>
              <w:t xml:space="preserve"> </w:t>
            </w:r>
            <w:r w:rsidRPr="00BF7B2F">
              <w:rPr>
                <w:szCs w:val="22"/>
              </w:rPr>
              <w:t xml:space="preserve">and in accordance with Council’s </w:t>
            </w:r>
            <w:r w:rsidRPr="00A60DDD">
              <w:rPr>
                <w:szCs w:val="22"/>
              </w:rPr>
              <w:t>Community Engagement Policy</w:t>
            </w:r>
            <w:r>
              <w:rPr>
                <w:szCs w:val="22"/>
              </w:rPr>
              <w:t xml:space="preserve"> has been undertaken and no feedback on the proposed leases was received by Council</w:t>
            </w:r>
          </w:p>
          <w:p w14:paraId="3F0AF5E7" w14:textId="77777777" w:rsidR="005B479F" w:rsidRPr="00D4003D" w:rsidRDefault="005B479F" w:rsidP="00BE368F">
            <w:pPr>
              <w:pStyle w:val="capsRecommendationText"/>
              <w:widowControl w:val="0"/>
              <w:tabs>
                <w:tab w:val="left" w:pos="567"/>
              </w:tabs>
              <w:spacing w:before="240" w:after="0"/>
              <w:ind w:left="567" w:hanging="567"/>
              <w:rPr>
                <w:color w:val="000000" w:themeColor="text1"/>
              </w:rPr>
            </w:pPr>
            <w:r w:rsidRPr="00D4003D">
              <w:rPr>
                <w:color w:val="000000" w:themeColor="text1"/>
              </w:rPr>
              <w:t>2.</w:t>
            </w:r>
            <w:r w:rsidRPr="00D4003D">
              <w:rPr>
                <w:color w:val="000000" w:themeColor="text1"/>
              </w:rPr>
              <w:tab/>
            </w:r>
            <w:r>
              <w:rPr>
                <w:color w:val="000000" w:themeColor="text1"/>
              </w:rPr>
              <w:t>Enter into the following leases</w:t>
            </w:r>
            <w:bookmarkEnd w:id="305"/>
            <w:r>
              <w:rPr>
                <w:color w:val="000000" w:themeColor="text1"/>
              </w:rPr>
              <w:t>:</w:t>
            </w:r>
            <w:r w:rsidRPr="00D4003D">
              <w:rPr>
                <w:color w:val="000000" w:themeColor="text1"/>
              </w:rPr>
              <w:t xml:space="preserve"> </w:t>
            </w:r>
          </w:p>
          <w:p w14:paraId="228884E6" w14:textId="77777777" w:rsidR="005B479F" w:rsidRPr="00884510" w:rsidRDefault="005B479F" w:rsidP="00BE368F">
            <w:pPr>
              <w:pStyle w:val="capsRecommendationText"/>
              <w:widowControl w:val="0"/>
              <w:tabs>
                <w:tab w:val="left" w:pos="1134"/>
              </w:tabs>
              <w:spacing w:before="240" w:after="0"/>
              <w:ind w:left="1134" w:hanging="567"/>
              <w:rPr>
                <w:color w:val="000000" w:themeColor="text1"/>
              </w:rPr>
            </w:pPr>
            <w:r w:rsidRPr="00884510">
              <w:rPr>
                <w:color w:val="000000" w:themeColor="text1"/>
              </w:rPr>
              <w:t>a)</w:t>
            </w:r>
            <w:r w:rsidRPr="00884510">
              <w:rPr>
                <w:color w:val="000000" w:themeColor="text1"/>
              </w:rPr>
              <w:tab/>
            </w:r>
            <w:r w:rsidRPr="00884510">
              <w:rPr>
                <w:color w:val="000000" w:themeColor="text1"/>
                <w:szCs w:val="22"/>
              </w:rPr>
              <w:t xml:space="preserve">Part 480 Cooper Street, Epping (approximately 11.524 hectares) to Repurpose It (RPI) for an initial term of ten years with an option of ten years, at an annual rental of $300,000 for each year of both terms plus “in-kind” benefits.  </w:t>
            </w:r>
          </w:p>
          <w:p w14:paraId="6A5F2732" w14:textId="77777777" w:rsidR="005B479F" w:rsidRPr="00884510" w:rsidRDefault="005B479F" w:rsidP="00BE368F">
            <w:pPr>
              <w:pStyle w:val="capsRecommendationText"/>
              <w:widowControl w:val="0"/>
              <w:tabs>
                <w:tab w:val="left" w:pos="1134"/>
              </w:tabs>
              <w:spacing w:before="240" w:after="0"/>
              <w:ind w:left="1134" w:hanging="567"/>
              <w:rPr>
                <w:color w:val="000000" w:themeColor="text1"/>
              </w:rPr>
            </w:pPr>
            <w:r w:rsidRPr="00884510">
              <w:rPr>
                <w:color w:val="000000" w:themeColor="text1"/>
              </w:rPr>
              <w:t>b)</w:t>
            </w:r>
            <w:r w:rsidRPr="00884510">
              <w:rPr>
                <w:color w:val="000000" w:themeColor="text1"/>
              </w:rPr>
              <w:tab/>
            </w:r>
            <w:r w:rsidRPr="00884510">
              <w:rPr>
                <w:color w:val="000000" w:themeColor="text1"/>
                <w:szCs w:val="22"/>
              </w:rPr>
              <w:t>Part 335-355 O’Herns Road, Epping (an area of approximately 14.3 hectares and the centre portion of the site of 13.5 hectares) to Repurpose It (RPI) for an initial term of ten years with an option of ten years at an annual rental of $50,000 for each year plus “in-kind” benefits.</w:t>
            </w:r>
          </w:p>
          <w:p w14:paraId="5F6F997B" w14:textId="77777777" w:rsidR="005B479F" w:rsidRPr="00270606" w:rsidRDefault="005B479F" w:rsidP="00BE368F">
            <w:pPr>
              <w:pStyle w:val="capsRecommendationText"/>
              <w:widowControl w:val="0"/>
              <w:tabs>
                <w:tab w:val="left" w:pos="1134"/>
              </w:tabs>
              <w:spacing w:before="240" w:after="0"/>
              <w:ind w:left="1134" w:hanging="567"/>
              <w:rPr>
                <w:color w:val="000000" w:themeColor="text1"/>
              </w:rPr>
            </w:pPr>
            <w:r w:rsidRPr="00270606">
              <w:rPr>
                <w:color w:val="000000" w:themeColor="text1"/>
              </w:rPr>
              <w:t>c)</w:t>
            </w:r>
            <w:r w:rsidRPr="00270606">
              <w:rPr>
                <w:color w:val="000000" w:themeColor="text1"/>
              </w:rPr>
              <w:tab/>
            </w:r>
            <w:r w:rsidRPr="00D4003D">
              <w:rPr>
                <w:color w:val="000000" w:themeColor="text1"/>
              </w:rPr>
              <w:t xml:space="preserve">Part 480 Cooper Street, Epping (situated at the front of the site with a land area totalling approximately 14.609 hectares) to </w:t>
            </w:r>
            <w:r w:rsidRPr="00D4003D">
              <w:rPr>
                <w:color w:val="000000" w:themeColor="text1"/>
                <w:szCs w:val="22"/>
              </w:rPr>
              <w:t>Ecodynamics at an annual rental of $40,000 plus in-kind benefits for a term of ten years with an option of</w:t>
            </w:r>
            <w:r>
              <w:rPr>
                <w:color w:val="000000" w:themeColor="text1"/>
                <w:szCs w:val="22"/>
              </w:rPr>
              <w:t xml:space="preserve"> ten</w:t>
            </w:r>
            <w:r w:rsidRPr="00D4003D">
              <w:rPr>
                <w:color w:val="000000" w:themeColor="text1"/>
                <w:szCs w:val="22"/>
              </w:rPr>
              <w:t xml:space="preserve"> years with annual CPI rental increases.</w:t>
            </w:r>
          </w:p>
          <w:p w14:paraId="575FE83C" w14:textId="77777777" w:rsidR="005B479F" w:rsidRPr="00270606" w:rsidRDefault="005B479F" w:rsidP="00BE368F">
            <w:pPr>
              <w:pStyle w:val="capsRecommendationText"/>
              <w:widowControl w:val="0"/>
              <w:tabs>
                <w:tab w:val="left" w:pos="1134"/>
              </w:tabs>
              <w:spacing w:before="240" w:after="0"/>
              <w:ind w:left="1134" w:hanging="567"/>
              <w:rPr>
                <w:color w:val="000000" w:themeColor="text1"/>
              </w:rPr>
            </w:pPr>
            <w:r w:rsidRPr="00270606">
              <w:rPr>
                <w:color w:val="000000" w:themeColor="text1"/>
              </w:rPr>
              <w:t>d)</w:t>
            </w:r>
            <w:r w:rsidRPr="00270606">
              <w:rPr>
                <w:color w:val="000000" w:themeColor="text1"/>
              </w:rPr>
              <w:tab/>
              <w:t>Part 335-355 O’Herns Road, Epping (with a land area of approximately 10.2 hectares) to Aurora Construction Materials (ACM) at an annual rental of $42,000 plus in-kind benefits for a term of ten years with an option of ten years.</w:t>
            </w:r>
          </w:p>
          <w:p w14:paraId="155D3CDC" w14:textId="77777777" w:rsidR="005B479F" w:rsidRPr="00D4003D" w:rsidRDefault="005B479F" w:rsidP="00BE368F">
            <w:pPr>
              <w:pStyle w:val="capsRecommendationText"/>
              <w:widowControl w:val="0"/>
              <w:tabs>
                <w:tab w:val="left" w:pos="567"/>
              </w:tabs>
              <w:spacing w:before="240" w:after="0"/>
              <w:ind w:left="567" w:hanging="567"/>
              <w:rPr>
                <w:color w:val="000000" w:themeColor="text1"/>
              </w:rPr>
            </w:pPr>
            <w:r w:rsidRPr="00D4003D">
              <w:rPr>
                <w:color w:val="000000" w:themeColor="text1"/>
              </w:rPr>
              <w:t>3.</w:t>
            </w:r>
            <w:r w:rsidRPr="00D4003D">
              <w:rPr>
                <w:color w:val="000000" w:themeColor="text1"/>
              </w:rPr>
              <w:tab/>
            </w:r>
            <w:r>
              <w:rPr>
                <w:color w:val="000000" w:themeColor="text1"/>
              </w:rPr>
              <w:t xml:space="preserve">Authorise the Chief Executive Officer </w:t>
            </w:r>
            <w:r w:rsidRPr="000269D0">
              <w:rPr>
                <w:color w:val="000000" w:themeColor="text1"/>
              </w:rPr>
              <w:t xml:space="preserve">to finalise </w:t>
            </w:r>
            <w:r>
              <w:rPr>
                <w:color w:val="000000" w:themeColor="text1"/>
              </w:rPr>
              <w:t>all</w:t>
            </w:r>
            <w:r w:rsidRPr="000269D0">
              <w:rPr>
                <w:color w:val="000000" w:themeColor="text1"/>
              </w:rPr>
              <w:t xml:space="preserve"> terms and conditions </w:t>
            </w:r>
            <w:r>
              <w:rPr>
                <w:color w:val="000000" w:themeColor="text1"/>
              </w:rPr>
              <w:t>and sign the leases on behalf of Council.</w:t>
            </w:r>
            <w:r w:rsidRPr="00D4003D">
              <w:rPr>
                <w:color w:val="000000" w:themeColor="text1"/>
              </w:rPr>
              <w:t xml:space="preserve"> </w:t>
            </w:r>
          </w:p>
          <w:p w14:paraId="34F48F73" w14:textId="77777777" w:rsidR="005B479F" w:rsidRPr="00D4003D" w:rsidRDefault="005B479F" w:rsidP="00BE368F">
            <w:pPr>
              <w:pStyle w:val="capsRecommendationText"/>
              <w:widowControl w:val="0"/>
              <w:spacing w:before="240" w:after="0"/>
              <w:ind w:left="567"/>
              <w:rPr>
                <w:color w:val="000000" w:themeColor="text1"/>
              </w:rPr>
            </w:pPr>
          </w:p>
        </w:tc>
      </w:tr>
      <w:tr w:rsidR="00125258" w:rsidRPr="002E00C5" w14:paraId="697A10AC" w14:textId="77777777" w:rsidTr="00BE368F">
        <w:tc>
          <w:tcPr>
            <w:tcW w:w="5000" w:type="pct"/>
          </w:tcPr>
          <w:p w14:paraId="3F5160DD" w14:textId="77777777" w:rsidR="00125258" w:rsidRDefault="00125258" w:rsidP="00125258">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color w:val="000000" w:themeColor="text1"/>
              </w:rPr>
            </w:pPr>
            <w:bookmarkStart w:id="306" w:name="PDF2_Recommendations_33648"/>
            <w:bookmarkEnd w:id="306"/>
            <w:r w:rsidRPr="00125258">
              <w:rPr>
                <w:rFonts w:cs="Arial"/>
                <w:b/>
                <w:bCs/>
                <w:caps/>
                <w:color w:val="000000" w:themeColor="text1"/>
              </w:rPr>
              <w:t>Council Resolution</w:t>
            </w:r>
          </w:p>
          <w:p w14:paraId="2FFDD1AF" w14:textId="77777777" w:rsidR="00125258" w:rsidRDefault="00125258" w:rsidP="00125258">
            <w:pPr>
              <w:tabs>
                <w:tab w:val="left" w:pos="2268"/>
              </w:tabs>
              <w:rPr>
                <w:rFonts w:cs="Arial"/>
                <w:b/>
                <w:i/>
              </w:rPr>
            </w:pPr>
            <w:bookmarkStart w:id="307" w:name="MoverSeconder_33648"/>
            <w:r w:rsidRPr="00125258">
              <w:rPr>
                <w:rFonts w:cs="Arial"/>
                <w:b/>
                <w:i/>
                <w:caps/>
              </w:rPr>
              <w:t>Moved:</w:t>
            </w:r>
            <w:r w:rsidRPr="00125258">
              <w:rPr>
                <w:rFonts w:cs="Arial"/>
                <w:b/>
                <w:i/>
                <w:caps/>
              </w:rPr>
              <w:tab/>
            </w:r>
            <w:r w:rsidRPr="00125258">
              <w:rPr>
                <w:rFonts w:cs="Arial"/>
                <w:b/>
                <w:i/>
              </w:rPr>
              <w:t>Chairperson Wilson</w:t>
            </w:r>
          </w:p>
          <w:p w14:paraId="3761E06B" w14:textId="77777777" w:rsidR="00125258" w:rsidRDefault="00125258" w:rsidP="00125258">
            <w:pPr>
              <w:tabs>
                <w:tab w:val="left" w:pos="2268"/>
              </w:tabs>
              <w:spacing w:before="0"/>
              <w:rPr>
                <w:rFonts w:cs="Arial"/>
                <w:b/>
                <w:i/>
              </w:rPr>
            </w:pPr>
            <w:r w:rsidRPr="00125258">
              <w:rPr>
                <w:rFonts w:cs="Arial"/>
                <w:b/>
                <w:i/>
                <w:caps/>
              </w:rPr>
              <w:t>Seconded:</w:t>
            </w:r>
            <w:r w:rsidRPr="00125258">
              <w:rPr>
                <w:rFonts w:cs="Arial"/>
                <w:b/>
                <w:i/>
                <w:caps/>
              </w:rPr>
              <w:tab/>
            </w:r>
            <w:r w:rsidRPr="00125258">
              <w:rPr>
                <w:rFonts w:cs="Arial"/>
                <w:b/>
                <w:i/>
              </w:rPr>
              <w:t xml:space="preserve">Administrator Eddy </w:t>
            </w:r>
          </w:p>
          <w:bookmarkEnd w:id="307"/>
          <w:p w14:paraId="40EB4B67" w14:textId="77777777" w:rsidR="00125258" w:rsidRPr="00125258" w:rsidRDefault="00125258" w:rsidP="00125258">
            <w:pPr>
              <w:tabs>
                <w:tab w:val="left" w:pos="2268"/>
              </w:tabs>
              <w:spacing w:before="0"/>
            </w:pPr>
          </w:p>
          <w:p w14:paraId="1DB882CA" w14:textId="77777777" w:rsidR="00125258" w:rsidRDefault="00125258" w:rsidP="00125258">
            <w:pPr>
              <w:rPr>
                <w:rFonts w:cs="Arial"/>
                <w:b/>
              </w:rPr>
            </w:pPr>
            <w:r w:rsidRPr="00125258">
              <w:rPr>
                <w:rFonts w:cs="Arial"/>
                <w:b/>
              </w:rPr>
              <w:t>THAT Council resolve to adopt the Recommendation.</w:t>
            </w:r>
            <w:bookmarkStart w:id="308" w:name="Carried_33648"/>
          </w:p>
          <w:p w14:paraId="4A7E4717" w14:textId="77777777" w:rsidR="00125258" w:rsidRPr="00125258" w:rsidRDefault="00125258" w:rsidP="00125258">
            <w:pPr>
              <w:jc w:val="right"/>
            </w:pPr>
            <w:r w:rsidRPr="00125258">
              <w:rPr>
                <w:rFonts w:cs="Arial"/>
                <w:b/>
                <w:caps/>
              </w:rPr>
              <w:t>Carried</w:t>
            </w:r>
            <w:bookmarkEnd w:id="308"/>
          </w:p>
        </w:tc>
      </w:tr>
    </w:tbl>
    <w:p w14:paraId="0ADE9617" w14:textId="77777777" w:rsidR="005B479F" w:rsidRDefault="005B479F" w:rsidP="005B479F">
      <w:pPr>
        <w:pStyle w:val="ICTOC2"/>
        <w:sectPr w:rsidR="005B479F" w:rsidSect="005B479F">
          <w:headerReference w:type="even" r:id="rId673"/>
          <w:headerReference w:type="default" r:id="rId674"/>
          <w:footerReference w:type="even" r:id="rId675"/>
          <w:footerReference w:type="default" r:id="rId676"/>
          <w:headerReference w:type="first" r:id="rId677"/>
          <w:footerReference w:type="first" r:id="rId678"/>
          <w:type w:val="oddPage"/>
          <w:pgSz w:w="11907" w:h="16839" w:code="9"/>
          <w:pgMar w:top="1134" w:right="1418" w:bottom="851" w:left="1418" w:header="851" w:footer="567" w:gutter="0"/>
          <w:cols w:space="720"/>
          <w:formProt w:val="0"/>
          <w:docGrid w:linePitch="299"/>
        </w:sectPr>
      </w:pPr>
      <w:r>
        <w:t xml:space="preserve"> </w:t>
      </w:r>
      <w:bookmarkStart w:id="309" w:name="PageSet_Report_33648"/>
      <w:bookmarkEnd w:id="309"/>
    </w:p>
    <w:p w14:paraId="1830B0A6" w14:textId="77777777" w:rsidR="005B479F" w:rsidRDefault="005B479F" w:rsidP="005B479F">
      <w:pPr>
        <w:jc w:val="center"/>
        <w:sectPr w:rsidR="005B479F" w:rsidSect="005B479F">
          <w:headerReference w:type="even" r:id="rId679"/>
          <w:headerReference w:type="default" r:id="rId680"/>
          <w:footerReference w:type="even" r:id="rId681"/>
          <w:footerReference w:type="default" r:id="rId682"/>
          <w:headerReference w:type="first" r:id="rId683"/>
          <w:footerReference w:type="first" r:id="rId684"/>
          <w:type w:val="oddPage"/>
          <w:pgSz w:w="11907" w:h="16839" w:code="9"/>
          <w:pgMar w:top="1021" w:right="1021" w:bottom="1021" w:left="1021" w:header="425" w:footer="425" w:gutter="0"/>
          <w:cols w:space="720"/>
          <w:formProt w:val="0"/>
          <w:docGrid w:linePitch="299"/>
        </w:sectPr>
      </w:pPr>
      <w:bookmarkStart w:id="310" w:name="PDF3_Attachment_33648_1"/>
      <w:bookmarkEnd w:id="310"/>
      <w:r>
        <w:rPr>
          <w:noProof/>
          <w:lang w:eastAsia="en-AU"/>
        </w:rPr>
        <w:drawing>
          <wp:inline distT="0" distB="0" distL="0" distR="0" wp14:anchorId="6CFEBDEC" wp14:editId="03C902BF">
            <wp:extent cx="6213475" cy="8854734"/>
            <wp:effectExtent l="0" t="0" r="0" b="381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bookmarkStart w:id="311" w:name="INF_EndOfAttachment_33648_1"/>
      <w:bookmarkEnd w:id="311"/>
    </w:p>
    <w:p w14:paraId="1EF57DF0" w14:textId="77777777" w:rsidR="005B479F" w:rsidRDefault="005B479F" w:rsidP="005B479F">
      <w:pPr>
        <w:jc w:val="center"/>
      </w:pPr>
      <w:bookmarkStart w:id="312" w:name="PDF3_Attachment_33648_2"/>
      <w:bookmarkEnd w:id="312"/>
      <w:r>
        <w:rPr>
          <w:noProof/>
          <w:lang w:eastAsia="en-AU"/>
        </w:rPr>
        <w:drawing>
          <wp:inline distT="0" distB="0" distL="0" distR="0" wp14:anchorId="517AFE2D" wp14:editId="7675E54D">
            <wp:extent cx="9345295" cy="12532390"/>
            <wp:effectExtent l="0" t="0" r="8255" b="254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6">
                      <a:extLst>
                        <a:ext uri="{28A0092B-C50C-407E-A947-70E740481C1C}">
                          <a14:useLocalDpi xmlns:a14="http://schemas.microsoft.com/office/drawing/2010/main" val="0"/>
                        </a:ext>
                      </a:extLst>
                    </a:blip>
                    <a:srcRect l="1071" t="804" r="1071" b="804"/>
                    <a:stretch>
                      <a:fillRect/>
                    </a:stretch>
                  </pic:blipFill>
                  <pic:spPr>
                    <a:xfrm>
                      <a:off x="0" y="0"/>
                      <a:ext cx="9345295" cy="12532390"/>
                    </a:xfrm>
                    <a:prstGeom prst="rect">
                      <a:avLst/>
                    </a:prstGeom>
                  </pic:spPr>
                </pic:pic>
              </a:graphicData>
            </a:graphic>
          </wp:inline>
        </w:drawing>
      </w:r>
    </w:p>
    <w:p w14:paraId="4AED2B6A" w14:textId="77777777" w:rsidR="005B479F" w:rsidRDefault="005B479F" w:rsidP="005B479F">
      <w:pPr>
        <w:spacing w:before="0"/>
        <w:jc w:val="left"/>
      </w:pPr>
      <w:r>
        <w:br w:type="page"/>
      </w:r>
    </w:p>
    <w:p w14:paraId="07A76970" w14:textId="77777777" w:rsidR="005B479F" w:rsidRPr="00AB5CCA" w:rsidRDefault="005B479F" w:rsidP="005B479F">
      <w:pPr>
        <w:jc w:val="center"/>
      </w:pPr>
      <w:r>
        <w:rPr>
          <w:noProof/>
          <w:lang w:eastAsia="en-AU"/>
        </w:rPr>
        <w:drawing>
          <wp:inline distT="0" distB="0" distL="0" distR="0" wp14:anchorId="23EABCD3" wp14:editId="7F5ABC3F">
            <wp:extent cx="9345295" cy="12524409"/>
            <wp:effectExtent l="0" t="0" r="8255"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7">
                      <a:extLst>
                        <a:ext uri="{28A0092B-C50C-407E-A947-70E740481C1C}">
                          <a14:useLocalDpi xmlns:a14="http://schemas.microsoft.com/office/drawing/2010/main" val="0"/>
                        </a:ext>
                      </a:extLst>
                    </a:blip>
                    <a:srcRect l="1071" t="804" r="1071" b="804"/>
                    <a:stretch>
                      <a:fillRect/>
                    </a:stretch>
                  </pic:blipFill>
                  <pic:spPr>
                    <a:xfrm>
                      <a:off x="0" y="0"/>
                      <a:ext cx="9345295" cy="12524409"/>
                    </a:xfrm>
                    <a:prstGeom prst="rect">
                      <a:avLst/>
                    </a:prstGeom>
                  </pic:spPr>
                </pic:pic>
              </a:graphicData>
            </a:graphic>
          </wp:inline>
        </w:drawing>
      </w:r>
    </w:p>
    <w:p w14:paraId="3C849EB1" w14:textId="77777777" w:rsidR="005B479F" w:rsidRDefault="005B479F" w:rsidP="005B479F">
      <w:pPr>
        <w:jc w:val="center"/>
      </w:pPr>
      <w:bookmarkStart w:id="313" w:name="INF_EndOfAttachment_33648_2"/>
      <w:bookmarkEnd w:id="313"/>
    </w:p>
    <w:p w14:paraId="46C8BE33" w14:textId="77777777" w:rsidR="005B479F" w:rsidRDefault="005B479F" w:rsidP="005B479F">
      <w:pPr>
        <w:jc w:val="center"/>
        <w:sectPr w:rsidR="005B479F" w:rsidSect="005B479F">
          <w:headerReference w:type="even" r:id="rId688"/>
          <w:headerReference w:type="default" r:id="rId689"/>
          <w:footerReference w:type="even" r:id="rId690"/>
          <w:footerReference w:type="default" r:id="rId691"/>
          <w:headerReference w:type="first" r:id="rId692"/>
          <w:footerReference w:type="first" r:id="rId693"/>
          <w:type w:val="oddPage"/>
          <w:pgSz w:w="16839" w:h="23814" w:code="9"/>
          <w:pgMar w:top="1021" w:right="1021" w:bottom="1021" w:left="1021" w:header="425" w:footer="425" w:gutter="0"/>
          <w:cols w:space="720"/>
          <w:formProt w:val="0"/>
          <w:docGrid w:linePitch="299"/>
        </w:sectPr>
      </w:pPr>
    </w:p>
    <w:bookmarkStart w:id="314" w:name="PDF2_ReportName_34689"/>
    <w:bookmarkEnd w:id="314"/>
    <w:p w14:paraId="1E357276" w14:textId="77777777" w:rsidR="005B479F" w:rsidRPr="003A1019" w:rsidRDefault="005B479F" w:rsidP="00946835">
      <w:pPr>
        <w:spacing w:before="0" w:after="240"/>
        <w:ind w:left="1134" w:hanging="1134"/>
        <w:jc w:val="left"/>
        <w:rPr>
          <w:rFonts w:cs="Arial"/>
          <w:b/>
          <w:szCs w:val="16"/>
          <w:lang w:eastAsia="en-AU"/>
        </w:rPr>
      </w:pPr>
      <w:r w:rsidRPr="005B479F">
        <w:rPr>
          <w:rFonts w:cs="Arial"/>
          <w:color w:val="FF0000"/>
          <w:sz w:val="16"/>
        </w:rPr>
        <w:fldChar w:fldCharType="begin"/>
      </w:r>
      <w:r w:rsidRPr="005B479F">
        <w:rPr>
          <w:rFonts w:cs="Arial"/>
          <w:color w:val="FF0000"/>
          <w:sz w:val="16"/>
        </w:rPr>
        <w:instrText xml:space="preserve"> TC "</w:instrText>
      </w:r>
      <w:bookmarkStart w:id="315" w:name="_Toc76564165"/>
      <w:r w:rsidRPr="005B479F">
        <w:rPr>
          <w:rFonts w:cs="Arial"/>
          <w:color w:val="FF0000"/>
          <w:sz w:val="16"/>
        </w:rPr>
        <w:instrText>6.4.2</w:instrText>
      </w:r>
      <w:r w:rsidRPr="005B479F">
        <w:rPr>
          <w:rFonts w:cs="Arial"/>
          <w:color w:val="FF0000"/>
          <w:sz w:val="16"/>
        </w:rPr>
        <w:tab/>
        <w:instrText>For Decision - Response to Petition for Replacement of Trees along Fielding Drive, Mernda</w:instrText>
      </w:r>
      <w:bookmarkEnd w:id="315"/>
      <w:r w:rsidRPr="005B479F">
        <w:rPr>
          <w:rFonts w:cs="Arial"/>
          <w:color w:val="FF0000"/>
          <w:sz w:val="16"/>
        </w:rPr>
        <w:instrText xml:space="preserve">" \l3  </w:instrText>
      </w:r>
      <w:r w:rsidRPr="005B479F">
        <w:rPr>
          <w:rFonts w:cs="Arial"/>
          <w:color w:val="FF0000"/>
          <w:sz w:val="16"/>
        </w:rPr>
        <w:fldChar w:fldCharType="end"/>
      </w:r>
      <w:r>
        <w:rPr>
          <w:rFonts w:cs="Arial"/>
          <w:b/>
        </w:rPr>
        <w:t>ITEM 6.4.2</w:t>
      </w:r>
      <w:r>
        <w:rPr>
          <w:rFonts w:cs="Arial"/>
          <w:b/>
          <w:szCs w:val="16"/>
          <w:lang w:eastAsia="en-AU"/>
        </w:rPr>
        <w:tab/>
      </w:r>
      <w:r>
        <w:rPr>
          <w:rFonts w:cs="Arial"/>
          <w:b/>
          <w:caps/>
        </w:rPr>
        <w:t xml:space="preserve">For Decision - Response to Petition for Replacement of Trees along Fielding Drive, Mernda    </w:t>
      </w:r>
    </w:p>
    <w:p w14:paraId="0374DABC"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4B35A6">
        <w:rPr>
          <w:rFonts w:cs="Arial"/>
          <w:b/>
          <w:snapToGrid w:val="0"/>
          <w:szCs w:val="20"/>
        </w:rPr>
        <w:t>Director Infrastructure &amp; Environment</w:t>
      </w:r>
      <w:r>
        <w:rPr>
          <w:rFonts w:cs="Arial"/>
          <w:b/>
          <w:snapToGrid w:val="0"/>
          <w:szCs w:val="20"/>
        </w:rPr>
        <w:t xml:space="preserve"> </w:t>
      </w:r>
    </w:p>
    <w:p w14:paraId="34F804D0"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4B35A6">
        <w:rPr>
          <w:rFonts w:cs="Arial"/>
          <w:b/>
          <w:snapToGrid w:val="0"/>
          <w:szCs w:val="20"/>
        </w:rPr>
        <w:t>Senior Arborist Planning &amp; Risk</w:t>
      </w:r>
      <w:r>
        <w:rPr>
          <w:rFonts w:cs="Arial"/>
          <w:b/>
          <w:snapToGrid w:val="0"/>
          <w:szCs w:val="20"/>
        </w:rPr>
        <w:t xml:space="preserve">    </w:t>
      </w:r>
    </w:p>
    <w:p w14:paraId="29DD60FA" w14:textId="77777777" w:rsidR="005B479F" w:rsidRDefault="005B479F" w:rsidP="005B479F">
      <w:pPr>
        <w:rPr>
          <w:sz w:val="12"/>
          <w:lang w:val="en-GB"/>
        </w:rPr>
      </w:pPr>
    </w:p>
    <w:p w14:paraId="2CDE2040" w14:textId="77777777" w:rsidR="005B479F" w:rsidRPr="00BD2032" w:rsidRDefault="005B479F" w:rsidP="005B479F">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14:paraId="60881163" w14:textId="77777777" w:rsidR="005B479F" w:rsidRPr="00F218A0" w:rsidRDefault="005B479F" w:rsidP="005B479F">
      <w:pPr>
        <w:rPr>
          <w:bCs/>
        </w:rPr>
      </w:pPr>
      <w:r w:rsidRPr="00F218A0">
        <w:rPr>
          <w:bCs/>
        </w:rPr>
        <w:t>THAT Council resolve to:</w:t>
      </w:r>
    </w:p>
    <w:p w14:paraId="5F0FF082" w14:textId="77777777" w:rsidR="005B479F" w:rsidRPr="00E74C66" w:rsidRDefault="005B479F" w:rsidP="005B479F">
      <w:pPr>
        <w:ind w:left="720" w:hanging="360"/>
        <w:rPr>
          <w:bCs/>
        </w:rPr>
      </w:pPr>
      <w:r w:rsidRPr="00F218A0">
        <w:rPr>
          <w:szCs w:val="20"/>
        </w:rPr>
        <w:t>1.</w:t>
      </w:r>
      <w:r w:rsidRPr="00F218A0">
        <w:rPr>
          <w:szCs w:val="20"/>
        </w:rPr>
        <w:tab/>
      </w:r>
      <w:r w:rsidRPr="00E74C66">
        <w:rPr>
          <w:bCs/>
        </w:rPr>
        <w:t>Note the progress report and actions undertaken to date.</w:t>
      </w:r>
    </w:p>
    <w:p w14:paraId="018A9A80" w14:textId="77777777" w:rsidR="005B479F" w:rsidRPr="00E74C66" w:rsidRDefault="005B479F" w:rsidP="005B479F">
      <w:pPr>
        <w:ind w:left="720" w:hanging="360"/>
        <w:rPr>
          <w:bCs/>
        </w:rPr>
      </w:pPr>
      <w:r w:rsidRPr="00F218A0">
        <w:rPr>
          <w:szCs w:val="20"/>
        </w:rPr>
        <w:t>2.</w:t>
      </w:r>
      <w:r w:rsidRPr="00F218A0">
        <w:rPr>
          <w:szCs w:val="20"/>
        </w:rPr>
        <w:tab/>
      </w:r>
      <w:r w:rsidRPr="00E74C66">
        <w:rPr>
          <w:bCs/>
        </w:rPr>
        <w:t>Consult with all residents along Fielding Drive, Mernda (including the head petitioner and signatories) regarding the final investigation outcomes.</w:t>
      </w:r>
    </w:p>
    <w:p w14:paraId="3D55C9DC" w14:textId="77777777" w:rsidR="005B479F" w:rsidRPr="00E74C66" w:rsidRDefault="005B479F" w:rsidP="005B479F">
      <w:pPr>
        <w:ind w:left="720" w:hanging="360"/>
        <w:rPr>
          <w:bCs/>
        </w:rPr>
      </w:pPr>
      <w:r w:rsidRPr="00F218A0">
        <w:rPr>
          <w:szCs w:val="20"/>
        </w:rPr>
        <w:t>3.</w:t>
      </w:r>
      <w:r w:rsidRPr="00F218A0">
        <w:rPr>
          <w:szCs w:val="20"/>
        </w:rPr>
        <w:tab/>
      </w:r>
      <w:r w:rsidRPr="00E74C66">
        <w:rPr>
          <w:bCs/>
        </w:rPr>
        <w:t>Prepare a subsequent report to the Scheduled Council Meeting dated 2 August 2021 to finalise the matter.</w:t>
      </w:r>
    </w:p>
    <w:p w14:paraId="1F2DE0F4"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Brief overview</w:t>
      </w:r>
    </w:p>
    <w:p w14:paraId="3E1BC263" w14:textId="77777777" w:rsidR="005B479F" w:rsidRPr="00247023" w:rsidRDefault="005B479F" w:rsidP="005B479F">
      <w:pPr>
        <w:autoSpaceDE w:val="0"/>
        <w:autoSpaceDN w:val="0"/>
        <w:adjustRightInd w:val="0"/>
        <w:spacing w:after="120" w:line="276" w:lineRule="auto"/>
        <w:ind w:left="360" w:hanging="360"/>
        <w:rPr>
          <w:rFonts w:cs="Arial"/>
          <w:color w:val="000000"/>
          <w:szCs w:val="22"/>
        </w:rPr>
      </w:pPr>
      <w:r w:rsidRPr="00247023">
        <w:rPr>
          <w:rFonts w:ascii="Symbol" w:hAnsi="Symbol" w:cs="Arial"/>
          <w:color w:val="000000"/>
          <w:szCs w:val="22"/>
        </w:rPr>
        <w:t></w:t>
      </w:r>
      <w:r w:rsidRPr="00247023">
        <w:rPr>
          <w:rFonts w:ascii="Symbol" w:hAnsi="Symbol" w:cs="Arial"/>
          <w:color w:val="000000"/>
          <w:szCs w:val="22"/>
        </w:rPr>
        <w:tab/>
      </w:r>
      <w:r w:rsidRPr="00C548EC">
        <w:rPr>
          <w:rFonts w:cs="Arial"/>
          <w:color w:val="000000"/>
          <w:szCs w:val="22"/>
        </w:rPr>
        <w:t xml:space="preserve">Council has received a petition from </w:t>
      </w:r>
      <w:r>
        <w:rPr>
          <w:rFonts w:cs="Arial"/>
          <w:color w:val="000000"/>
          <w:szCs w:val="22"/>
        </w:rPr>
        <w:t xml:space="preserve">15 </w:t>
      </w:r>
      <w:r w:rsidRPr="00C548EC">
        <w:rPr>
          <w:rFonts w:cs="Arial"/>
          <w:color w:val="000000"/>
          <w:szCs w:val="22"/>
        </w:rPr>
        <w:t xml:space="preserve">residents requesting the removal of </w:t>
      </w:r>
      <w:r>
        <w:rPr>
          <w:rFonts w:cs="Arial"/>
          <w:color w:val="000000"/>
          <w:szCs w:val="22"/>
        </w:rPr>
        <w:t xml:space="preserve">nature </w:t>
      </w:r>
      <w:r w:rsidRPr="00C548EC">
        <w:rPr>
          <w:rFonts w:cs="Arial"/>
          <w:color w:val="000000"/>
          <w:szCs w:val="22"/>
        </w:rPr>
        <w:t xml:space="preserve">street trees from Fielding Drive, Mernda. </w:t>
      </w:r>
      <w:r>
        <w:rPr>
          <w:rFonts w:cs="Arial"/>
          <w:color w:val="000000"/>
          <w:szCs w:val="22"/>
        </w:rPr>
        <w:t xml:space="preserve">The petition was signed by 13 residents of Fielding Drive, one </w:t>
      </w:r>
      <w:r w:rsidRPr="00247023">
        <w:rPr>
          <w:rFonts w:cs="Arial"/>
          <w:color w:val="000000"/>
          <w:szCs w:val="22"/>
        </w:rPr>
        <w:t>resident of Harriers St</w:t>
      </w:r>
      <w:r>
        <w:rPr>
          <w:rFonts w:cs="Arial"/>
          <w:color w:val="000000"/>
          <w:szCs w:val="22"/>
        </w:rPr>
        <w:t>reet</w:t>
      </w:r>
      <w:r w:rsidRPr="00247023">
        <w:rPr>
          <w:rFonts w:cs="Arial"/>
          <w:color w:val="000000"/>
          <w:szCs w:val="22"/>
        </w:rPr>
        <w:t>, and one resident of Dorobolo St</w:t>
      </w:r>
      <w:r>
        <w:rPr>
          <w:rFonts w:cs="Arial"/>
          <w:color w:val="000000"/>
          <w:szCs w:val="22"/>
        </w:rPr>
        <w:t>reet</w:t>
      </w:r>
      <w:r w:rsidRPr="00247023">
        <w:rPr>
          <w:rFonts w:cs="Arial"/>
          <w:color w:val="000000"/>
          <w:szCs w:val="22"/>
        </w:rPr>
        <w:t>.</w:t>
      </w:r>
    </w:p>
    <w:p w14:paraId="49FD3053" w14:textId="77777777" w:rsidR="005B479F" w:rsidRPr="00F218A0" w:rsidRDefault="005B479F" w:rsidP="005B479F">
      <w:pPr>
        <w:autoSpaceDE w:val="0"/>
        <w:autoSpaceDN w:val="0"/>
        <w:adjustRightInd w:val="0"/>
        <w:spacing w:after="120" w:line="276" w:lineRule="auto"/>
        <w:ind w:left="360" w:hanging="360"/>
        <w:rPr>
          <w:rFonts w:cs="Arial"/>
          <w:color w:val="000000"/>
          <w:szCs w:val="22"/>
        </w:rPr>
      </w:pPr>
      <w:r w:rsidRPr="00F218A0">
        <w:rPr>
          <w:rFonts w:ascii="Symbol" w:hAnsi="Symbol" w:cs="Arial"/>
          <w:color w:val="000000"/>
          <w:szCs w:val="22"/>
        </w:rPr>
        <w:t></w:t>
      </w:r>
      <w:r w:rsidRPr="00F218A0">
        <w:rPr>
          <w:rFonts w:ascii="Symbol" w:hAnsi="Symbol" w:cs="Arial"/>
          <w:color w:val="000000"/>
          <w:szCs w:val="22"/>
        </w:rPr>
        <w:tab/>
      </w:r>
      <w:r w:rsidRPr="00107CBD">
        <w:rPr>
          <w:rFonts w:cs="Arial"/>
          <w:szCs w:val="22"/>
        </w:rPr>
        <w:t>Council Officers met with the head petitioner and other interested residents on site at a meeting dated 19 May 2021 to discuss their respective concerns and the items raised within the petitio</w:t>
      </w:r>
      <w:r>
        <w:rPr>
          <w:rFonts w:cs="Arial"/>
          <w:szCs w:val="22"/>
        </w:rPr>
        <w:t>n.</w:t>
      </w:r>
    </w:p>
    <w:p w14:paraId="1133AA42" w14:textId="77777777" w:rsidR="005B479F" w:rsidRPr="00F218A0" w:rsidRDefault="005B479F" w:rsidP="005B479F">
      <w:pPr>
        <w:autoSpaceDE w:val="0"/>
        <w:autoSpaceDN w:val="0"/>
        <w:adjustRightInd w:val="0"/>
        <w:spacing w:after="120" w:line="276" w:lineRule="auto"/>
        <w:ind w:left="360" w:hanging="360"/>
        <w:rPr>
          <w:rFonts w:cs="Arial"/>
          <w:color w:val="000000"/>
          <w:szCs w:val="22"/>
        </w:rPr>
      </w:pPr>
      <w:r w:rsidRPr="00F218A0">
        <w:rPr>
          <w:rFonts w:ascii="Symbol" w:hAnsi="Symbol" w:cs="Arial"/>
          <w:color w:val="000000"/>
          <w:szCs w:val="22"/>
        </w:rPr>
        <w:t></w:t>
      </w:r>
      <w:r w:rsidRPr="00F218A0">
        <w:rPr>
          <w:rFonts w:ascii="Symbol" w:hAnsi="Symbol" w:cs="Arial"/>
          <w:color w:val="000000"/>
          <w:szCs w:val="22"/>
        </w:rPr>
        <w:tab/>
      </w:r>
      <w:r>
        <w:rPr>
          <w:rFonts w:cs="Arial"/>
          <w:szCs w:val="22"/>
        </w:rPr>
        <w:t>Council commissioned two independent assessments: an arobticultural assessment and an</w:t>
      </w:r>
      <w:r w:rsidRPr="00F218A0">
        <w:rPr>
          <w:rFonts w:cs="Arial"/>
          <w:szCs w:val="22"/>
        </w:rPr>
        <w:t xml:space="preserve"> engineering report</w:t>
      </w:r>
      <w:r>
        <w:rPr>
          <w:rFonts w:cs="Arial"/>
          <w:szCs w:val="22"/>
        </w:rPr>
        <w:t xml:space="preserve"> which outlined the likely impacts of the existing trees on the abutting properties. The recommendations within these reports remain under review.</w:t>
      </w:r>
    </w:p>
    <w:p w14:paraId="0617721C" w14:textId="77777777" w:rsidR="005B479F" w:rsidRPr="00E74C66" w:rsidRDefault="005B479F" w:rsidP="005B479F">
      <w:pPr>
        <w:spacing w:after="120"/>
        <w:ind w:left="360" w:hanging="360"/>
        <w:rPr>
          <w:rFonts w:cs="Arial"/>
          <w:szCs w:val="22"/>
        </w:rPr>
      </w:pPr>
      <w:r w:rsidRPr="00816B65">
        <w:rPr>
          <w:rFonts w:ascii="Symbol" w:hAnsi="Symbol" w:cs="Arial"/>
          <w:szCs w:val="22"/>
        </w:rPr>
        <w:t></w:t>
      </w:r>
      <w:r w:rsidRPr="00816B65">
        <w:rPr>
          <w:rFonts w:ascii="Symbol" w:hAnsi="Symbol" w:cs="Arial"/>
          <w:szCs w:val="22"/>
        </w:rPr>
        <w:tab/>
      </w:r>
      <w:r w:rsidRPr="00E74C66">
        <w:rPr>
          <w:rFonts w:cs="Arial"/>
          <w:szCs w:val="22"/>
        </w:rPr>
        <w:t>Following the detailed consideration of the two independent assessments, additional consultation is required with all residents along Fielding Drive, Mernda (including the head petitioner and signatories) to ensure the final investigation outcomes appreciate and resolve the concerns raised.</w:t>
      </w:r>
    </w:p>
    <w:p w14:paraId="4C813E44" w14:textId="77777777" w:rsidR="005B479F" w:rsidRPr="00E74C66" w:rsidRDefault="005B479F" w:rsidP="005B479F">
      <w:pPr>
        <w:spacing w:after="120"/>
        <w:ind w:left="360" w:hanging="360"/>
        <w:rPr>
          <w:rFonts w:cs="Arial"/>
          <w:szCs w:val="22"/>
        </w:rPr>
      </w:pPr>
      <w:r w:rsidRPr="00107CBD">
        <w:rPr>
          <w:rFonts w:ascii="Symbol" w:hAnsi="Symbol" w:cs="Arial"/>
          <w:szCs w:val="22"/>
        </w:rPr>
        <w:t></w:t>
      </w:r>
      <w:r w:rsidRPr="00107CBD">
        <w:rPr>
          <w:rFonts w:ascii="Symbol" w:hAnsi="Symbol" w:cs="Arial"/>
          <w:szCs w:val="22"/>
        </w:rPr>
        <w:tab/>
      </w:r>
      <w:r w:rsidRPr="00E74C66">
        <w:rPr>
          <w:rFonts w:cs="Arial"/>
          <w:szCs w:val="22"/>
        </w:rPr>
        <w:t>It is proposed to present a subsequent report to the Scheduled Council Meeting dated 2 August 2021.</w:t>
      </w:r>
    </w:p>
    <w:p w14:paraId="153E82FC"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1A33AD94" w14:textId="77777777" w:rsidR="005B479F" w:rsidRPr="00BD2032" w:rsidRDefault="005B479F" w:rsidP="005B479F">
      <w:pPr>
        <w:spacing w:after="120"/>
        <w:rPr>
          <w:rFonts w:cs="Arial"/>
          <w:szCs w:val="22"/>
        </w:rPr>
      </w:pPr>
      <w:r>
        <w:rPr>
          <w:rFonts w:cs="Arial"/>
          <w:szCs w:val="22"/>
        </w:rPr>
        <w:t>The recommendations above are proposed in line with the Council’s endorsed Greening Whittlesea Strategy and Street Tree Management Plan for the management of mature trees within a streetscape.</w:t>
      </w:r>
    </w:p>
    <w:p w14:paraId="4B96CACD"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72EEF19D" w14:textId="77777777" w:rsidR="005B479F" w:rsidRPr="00BD2032" w:rsidRDefault="005B479F" w:rsidP="005B479F">
      <w:pPr>
        <w:spacing w:after="120"/>
        <w:rPr>
          <w:rFonts w:cs="Arial"/>
          <w:szCs w:val="22"/>
        </w:rPr>
      </w:pPr>
      <w:r>
        <w:rPr>
          <w:rFonts w:cs="Arial"/>
          <w:szCs w:val="22"/>
        </w:rPr>
        <w:t>Council’s existing tree assets continue to be managed in a sustainable way consistent with the Council-adopted Street Tree Management Plan (2019), whilst ensuring key concerns of residents are addressed where possible.</w:t>
      </w:r>
    </w:p>
    <w:p w14:paraId="53B7F764"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539A8BC5" w14:textId="77777777" w:rsidR="005B479F" w:rsidRPr="00107CBD" w:rsidRDefault="005B479F" w:rsidP="005B479F">
      <w:pPr>
        <w:spacing w:after="120"/>
        <w:rPr>
          <w:rFonts w:cs="Arial"/>
          <w:szCs w:val="22"/>
        </w:rPr>
      </w:pPr>
      <w:r>
        <w:rPr>
          <w:rFonts w:cs="Arial"/>
          <w:szCs w:val="22"/>
        </w:rPr>
        <w:t xml:space="preserve">A range of available proposals are being explored to address the overarching concerns of residents. Regardless of the final investigation outcome, the site will be </w:t>
      </w:r>
      <w:r w:rsidRPr="00107CBD">
        <w:rPr>
          <w:rFonts w:cs="Arial"/>
          <w:szCs w:val="22"/>
        </w:rPr>
        <w:t xml:space="preserve">monitored regularly to assess the success of the </w:t>
      </w:r>
      <w:r>
        <w:rPr>
          <w:rFonts w:cs="Arial"/>
          <w:szCs w:val="22"/>
        </w:rPr>
        <w:t xml:space="preserve">desired </w:t>
      </w:r>
      <w:r w:rsidRPr="00107CBD">
        <w:rPr>
          <w:rFonts w:cs="Arial"/>
          <w:szCs w:val="22"/>
        </w:rPr>
        <w:t>outcomes.</w:t>
      </w:r>
    </w:p>
    <w:p w14:paraId="6AF0F99A" w14:textId="77777777" w:rsidR="005B479F" w:rsidRPr="00B57EE9" w:rsidRDefault="005B479F" w:rsidP="005B479F">
      <w:pPr>
        <w:spacing w:before="0"/>
        <w:rPr>
          <w:sz w:val="16"/>
          <w:szCs w:val="16"/>
        </w:rPr>
      </w:pPr>
    </w:p>
    <w:p w14:paraId="39A47E82" w14:textId="77777777" w:rsidR="005B479F" w:rsidRPr="005D119B" w:rsidRDefault="005B479F" w:rsidP="005B479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14:paraId="76961AEA" w14:textId="77777777" w:rsidR="005B479F" w:rsidRPr="009159F6" w:rsidRDefault="005B479F" w:rsidP="005B479F">
      <w:pPr>
        <w:keepNext/>
        <w:tabs>
          <w:tab w:val="left" w:pos="1134"/>
        </w:tabs>
        <w:spacing w:before="360" w:after="240"/>
        <w:rPr>
          <w:rFonts w:cs="Arial"/>
          <w:b/>
          <w:i/>
          <w:szCs w:val="22"/>
        </w:rPr>
      </w:pPr>
      <w:r w:rsidRPr="009159F6">
        <w:rPr>
          <w:rFonts w:cs="Arial"/>
          <w:b/>
          <w:caps/>
          <w:smallCaps/>
          <w:szCs w:val="22"/>
        </w:rPr>
        <w:t>Introduction</w:t>
      </w:r>
    </w:p>
    <w:p w14:paraId="77936D1A" w14:textId="77777777" w:rsidR="005B479F" w:rsidRPr="00247023" w:rsidRDefault="005B479F" w:rsidP="005B479F">
      <w:pPr>
        <w:autoSpaceDE w:val="0"/>
        <w:autoSpaceDN w:val="0"/>
        <w:adjustRightInd w:val="0"/>
        <w:spacing w:after="120" w:line="276" w:lineRule="auto"/>
        <w:rPr>
          <w:rFonts w:cs="Arial"/>
          <w:color w:val="000000"/>
          <w:szCs w:val="22"/>
        </w:rPr>
      </w:pPr>
      <w:r>
        <w:rPr>
          <w:rFonts w:cs="Arial"/>
          <w:color w:val="000000"/>
          <w:szCs w:val="22"/>
        </w:rPr>
        <w:t xml:space="preserve">At its meeting </w:t>
      </w:r>
      <w:r w:rsidRPr="007F7219">
        <w:rPr>
          <w:rFonts w:cs="Arial"/>
          <w:color w:val="000000"/>
          <w:szCs w:val="22"/>
        </w:rPr>
        <w:t>dated 2 February 2021</w:t>
      </w:r>
      <w:r>
        <w:rPr>
          <w:rFonts w:cs="Arial"/>
          <w:color w:val="000000"/>
          <w:szCs w:val="22"/>
        </w:rPr>
        <w:t xml:space="preserve">, </w:t>
      </w:r>
      <w:r w:rsidRPr="00C548EC">
        <w:rPr>
          <w:rFonts w:cs="Arial"/>
          <w:color w:val="000000"/>
          <w:szCs w:val="22"/>
        </w:rPr>
        <w:t xml:space="preserve">Council </w:t>
      </w:r>
      <w:r>
        <w:rPr>
          <w:rFonts w:cs="Arial"/>
          <w:color w:val="000000"/>
          <w:szCs w:val="22"/>
        </w:rPr>
        <w:t>tabled a petition</w:t>
      </w:r>
      <w:r w:rsidRPr="00C548EC">
        <w:rPr>
          <w:rFonts w:cs="Arial"/>
          <w:color w:val="000000"/>
          <w:szCs w:val="22"/>
        </w:rPr>
        <w:t xml:space="preserve"> from residents requesting the removal </w:t>
      </w:r>
      <w:r>
        <w:rPr>
          <w:rFonts w:cs="Arial"/>
          <w:color w:val="000000"/>
          <w:szCs w:val="22"/>
        </w:rPr>
        <w:t>and replacement of the existing nature s</w:t>
      </w:r>
      <w:r w:rsidRPr="00C548EC">
        <w:rPr>
          <w:rFonts w:cs="Arial"/>
          <w:color w:val="000000"/>
          <w:szCs w:val="22"/>
        </w:rPr>
        <w:t xml:space="preserve">treet trees from Fielding Drive, Mernda. </w:t>
      </w:r>
      <w:r>
        <w:rPr>
          <w:rFonts w:cs="Arial"/>
          <w:color w:val="000000"/>
          <w:szCs w:val="22"/>
        </w:rPr>
        <w:t xml:space="preserve">The petition was signed by 13 residents of Fielding Drive, one </w:t>
      </w:r>
      <w:r w:rsidRPr="00247023">
        <w:rPr>
          <w:rFonts w:cs="Arial"/>
          <w:color w:val="000000"/>
          <w:szCs w:val="22"/>
        </w:rPr>
        <w:t>resident of Harriers St</w:t>
      </w:r>
      <w:r>
        <w:rPr>
          <w:rFonts w:cs="Arial"/>
          <w:color w:val="000000"/>
          <w:szCs w:val="22"/>
        </w:rPr>
        <w:t>reet</w:t>
      </w:r>
      <w:r w:rsidRPr="00247023">
        <w:rPr>
          <w:rFonts w:cs="Arial"/>
          <w:color w:val="000000"/>
          <w:szCs w:val="22"/>
        </w:rPr>
        <w:t>, and one resident of Dorobolo St</w:t>
      </w:r>
      <w:r>
        <w:rPr>
          <w:rFonts w:cs="Arial"/>
          <w:color w:val="000000"/>
          <w:szCs w:val="22"/>
        </w:rPr>
        <w:t>reet</w:t>
      </w:r>
      <w:r w:rsidRPr="00247023">
        <w:rPr>
          <w:rFonts w:cs="Arial"/>
          <w:color w:val="000000"/>
          <w:szCs w:val="22"/>
        </w:rPr>
        <w:t>.</w:t>
      </w:r>
    </w:p>
    <w:p w14:paraId="6DCD8670" w14:textId="77777777" w:rsidR="005B479F" w:rsidRDefault="005B479F" w:rsidP="005B479F">
      <w:pPr>
        <w:autoSpaceDE w:val="0"/>
        <w:autoSpaceDN w:val="0"/>
        <w:adjustRightInd w:val="0"/>
        <w:spacing w:after="120" w:line="276" w:lineRule="auto"/>
        <w:rPr>
          <w:rFonts w:cs="Arial"/>
          <w:color w:val="000000"/>
          <w:szCs w:val="22"/>
        </w:rPr>
      </w:pPr>
      <w:r w:rsidRPr="00510213">
        <w:rPr>
          <w:rFonts w:cs="Arial"/>
          <w:color w:val="000000"/>
          <w:szCs w:val="22"/>
        </w:rPr>
        <w:t xml:space="preserve">Council investigated the request looking at core issues and commissioned independent arboricultural </w:t>
      </w:r>
      <w:r>
        <w:rPr>
          <w:rFonts w:cs="Arial"/>
          <w:color w:val="000000"/>
          <w:szCs w:val="22"/>
        </w:rPr>
        <w:t xml:space="preserve">and engineering </w:t>
      </w:r>
      <w:r w:rsidRPr="00510213">
        <w:rPr>
          <w:rFonts w:cs="Arial"/>
          <w:color w:val="000000"/>
          <w:szCs w:val="22"/>
        </w:rPr>
        <w:t>assessment</w:t>
      </w:r>
      <w:r>
        <w:rPr>
          <w:rFonts w:cs="Arial"/>
          <w:color w:val="000000"/>
          <w:szCs w:val="22"/>
        </w:rPr>
        <w:t>s</w:t>
      </w:r>
      <w:r w:rsidRPr="00510213">
        <w:rPr>
          <w:rFonts w:cs="Arial"/>
          <w:color w:val="000000"/>
          <w:szCs w:val="22"/>
        </w:rPr>
        <w:t xml:space="preserve"> to evaluate the status of current tree assets. Issues raised in the petition were concern</w:t>
      </w:r>
      <w:r>
        <w:rPr>
          <w:rFonts w:cs="Arial"/>
          <w:color w:val="000000"/>
          <w:szCs w:val="22"/>
        </w:rPr>
        <w:t xml:space="preserve">ed </w:t>
      </w:r>
      <w:r w:rsidRPr="00510213">
        <w:rPr>
          <w:rFonts w:cs="Arial"/>
          <w:color w:val="000000"/>
          <w:szCs w:val="22"/>
        </w:rPr>
        <w:t>mainly on the size of the trees and the mess created from excessive leaf shed.</w:t>
      </w:r>
    </w:p>
    <w:p w14:paraId="00AB6A9B"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Background</w:t>
      </w:r>
    </w:p>
    <w:p w14:paraId="4B256FC9" w14:textId="77777777" w:rsidR="005B479F" w:rsidRPr="00117FAE" w:rsidRDefault="005B479F" w:rsidP="005B479F">
      <w:pPr>
        <w:autoSpaceDE w:val="0"/>
        <w:autoSpaceDN w:val="0"/>
        <w:adjustRightInd w:val="0"/>
        <w:spacing w:after="120" w:line="276" w:lineRule="auto"/>
        <w:rPr>
          <w:rFonts w:cs="Arial"/>
          <w:color w:val="000000"/>
          <w:szCs w:val="22"/>
        </w:rPr>
      </w:pPr>
      <w:r w:rsidRPr="00117FAE">
        <w:rPr>
          <w:rFonts w:cs="Arial"/>
          <w:color w:val="000000"/>
          <w:szCs w:val="22"/>
        </w:rPr>
        <w:t xml:space="preserve">Fielding Drive, Mernda is a streetscape dominated by a combination of mature </w:t>
      </w:r>
      <w:r w:rsidRPr="00117FAE">
        <w:rPr>
          <w:rFonts w:cs="Arial"/>
          <w:i/>
          <w:iCs/>
          <w:color w:val="000000"/>
          <w:szCs w:val="22"/>
        </w:rPr>
        <w:t>Eucalyptus</w:t>
      </w:r>
      <w:r w:rsidRPr="00117FAE">
        <w:rPr>
          <w:rFonts w:cs="Arial"/>
          <w:color w:val="000000"/>
          <w:szCs w:val="22"/>
        </w:rPr>
        <w:t xml:space="preserve"> trees including Brittle Gum, Wallangarra Gum and Red Ironbark. Eucalyptus trees are an evergreen tree listed on Council’s approved street tree species list and classified as a medium to large tree. The two main species planted in Fielding Drive in Wallangarra and Brittle Gum, are in the top 10 most common street trees in the City of Whittlesea. Together they combine for a total 8.7 per cent of our street trees. These trees are all currently managed and maintained proactively by Council on a biannual program. </w:t>
      </w:r>
    </w:p>
    <w:p w14:paraId="763E43B1" w14:textId="77777777" w:rsidR="005B479F" w:rsidRPr="00117FAE" w:rsidRDefault="005B479F" w:rsidP="005B479F">
      <w:pPr>
        <w:autoSpaceDE w:val="0"/>
        <w:autoSpaceDN w:val="0"/>
        <w:adjustRightInd w:val="0"/>
        <w:spacing w:after="120" w:line="276" w:lineRule="auto"/>
        <w:rPr>
          <w:rFonts w:cs="Arial"/>
          <w:color w:val="000000"/>
          <w:szCs w:val="22"/>
        </w:rPr>
      </w:pPr>
      <w:r w:rsidRPr="00117FAE">
        <w:rPr>
          <w:rFonts w:cs="Arial"/>
          <w:color w:val="000000"/>
          <w:szCs w:val="22"/>
        </w:rPr>
        <w:t>A petition was received on 2</w:t>
      </w:r>
      <w:r>
        <w:rPr>
          <w:rFonts w:cs="Arial"/>
          <w:color w:val="000000"/>
          <w:szCs w:val="22"/>
        </w:rPr>
        <w:t xml:space="preserve"> February 2021</w:t>
      </w:r>
      <w:r w:rsidRPr="00117FAE">
        <w:rPr>
          <w:rFonts w:cs="Arial"/>
          <w:color w:val="000000"/>
          <w:szCs w:val="22"/>
        </w:rPr>
        <w:t xml:space="preserve"> signed by 15 residents requesting that Council remove the existing nature strip trees and replant with new trees as part of the Street Tree Renewal Plan. The grounds on which the signatories believe that the current trees are unsuitable include: </w:t>
      </w:r>
    </w:p>
    <w:p w14:paraId="4DB7C227" w14:textId="77777777" w:rsidR="005B479F" w:rsidRPr="00117FAE" w:rsidRDefault="005B479F" w:rsidP="005B479F">
      <w:pPr>
        <w:autoSpaceDE w:val="0"/>
        <w:autoSpaceDN w:val="0"/>
        <w:adjustRightInd w:val="0"/>
        <w:spacing w:after="120" w:line="276" w:lineRule="auto"/>
        <w:ind w:left="720" w:hanging="360"/>
        <w:rPr>
          <w:rFonts w:cs="Arial"/>
          <w:color w:val="000000"/>
          <w:szCs w:val="22"/>
        </w:rPr>
      </w:pPr>
      <w:r w:rsidRPr="00117FAE">
        <w:rPr>
          <w:rFonts w:ascii="Symbol" w:hAnsi="Symbol" w:cs="Arial"/>
          <w:color w:val="000000"/>
          <w:szCs w:val="22"/>
        </w:rPr>
        <w:t></w:t>
      </w:r>
      <w:r w:rsidRPr="00117FAE">
        <w:rPr>
          <w:rFonts w:ascii="Symbol" w:hAnsi="Symbol" w:cs="Arial"/>
          <w:color w:val="000000"/>
          <w:szCs w:val="22"/>
        </w:rPr>
        <w:tab/>
      </w:r>
      <w:r w:rsidRPr="00117FAE">
        <w:rPr>
          <w:rFonts w:cs="Arial"/>
          <w:color w:val="000000"/>
          <w:szCs w:val="22"/>
        </w:rPr>
        <w:t xml:space="preserve">Trees dropping debris including leaves </w:t>
      </w:r>
    </w:p>
    <w:p w14:paraId="1DA03EE4" w14:textId="77777777" w:rsidR="005B479F" w:rsidRPr="00117FAE" w:rsidRDefault="005B479F" w:rsidP="005B479F">
      <w:pPr>
        <w:autoSpaceDE w:val="0"/>
        <w:autoSpaceDN w:val="0"/>
        <w:adjustRightInd w:val="0"/>
        <w:spacing w:after="120" w:line="276" w:lineRule="auto"/>
        <w:ind w:left="720" w:hanging="360"/>
        <w:rPr>
          <w:rFonts w:cs="Arial"/>
          <w:color w:val="000000"/>
          <w:szCs w:val="22"/>
        </w:rPr>
      </w:pPr>
      <w:r w:rsidRPr="00117FAE">
        <w:rPr>
          <w:rFonts w:ascii="Symbol" w:hAnsi="Symbol" w:cs="Arial"/>
          <w:color w:val="000000"/>
          <w:szCs w:val="22"/>
        </w:rPr>
        <w:t></w:t>
      </w:r>
      <w:r w:rsidRPr="00117FAE">
        <w:rPr>
          <w:rFonts w:ascii="Symbol" w:hAnsi="Symbol" w:cs="Arial"/>
          <w:color w:val="000000"/>
          <w:szCs w:val="22"/>
        </w:rPr>
        <w:tab/>
      </w:r>
      <w:r w:rsidRPr="00117FAE">
        <w:rPr>
          <w:rFonts w:cs="Arial"/>
          <w:color w:val="000000"/>
          <w:szCs w:val="22"/>
        </w:rPr>
        <w:t>Frequency of street sweeping (messy street)</w:t>
      </w:r>
    </w:p>
    <w:p w14:paraId="279979CF" w14:textId="77777777" w:rsidR="005B479F" w:rsidRPr="00117FAE" w:rsidRDefault="005B479F" w:rsidP="005B479F">
      <w:pPr>
        <w:autoSpaceDE w:val="0"/>
        <w:autoSpaceDN w:val="0"/>
        <w:adjustRightInd w:val="0"/>
        <w:spacing w:after="120" w:line="276" w:lineRule="auto"/>
        <w:ind w:left="720" w:hanging="360"/>
        <w:rPr>
          <w:rFonts w:cs="Arial"/>
          <w:color w:val="000000"/>
          <w:szCs w:val="22"/>
        </w:rPr>
      </w:pPr>
      <w:r w:rsidRPr="00117FAE">
        <w:rPr>
          <w:rFonts w:ascii="Symbol" w:hAnsi="Symbol" w:cs="Arial"/>
          <w:color w:val="000000"/>
          <w:szCs w:val="22"/>
        </w:rPr>
        <w:t></w:t>
      </w:r>
      <w:r w:rsidRPr="00117FAE">
        <w:rPr>
          <w:rFonts w:ascii="Symbol" w:hAnsi="Symbol" w:cs="Arial"/>
          <w:color w:val="000000"/>
          <w:szCs w:val="22"/>
        </w:rPr>
        <w:tab/>
      </w:r>
      <w:r w:rsidRPr="00117FAE">
        <w:rPr>
          <w:rFonts w:cs="Arial"/>
          <w:color w:val="000000"/>
          <w:szCs w:val="22"/>
        </w:rPr>
        <w:t>Leaf shedding become unsafe for foot traffic</w:t>
      </w:r>
    </w:p>
    <w:p w14:paraId="45E2D0E4" w14:textId="77777777" w:rsidR="005B479F" w:rsidRPr="00117FAE" w:rsidRDefault="005B479F" w:rsidP="005B479F">
      <w:pPr>
        <w:autoSpaceDE w:val="0"/>
        <w:autoSpaceDN w:val="0"/>
        <w:adjustRightInd w:val="0"/>
        <w:spacing w:after="120" w:line="276" w:lineRule="auto"/>
        <w:ind w:left="720" w:hanging="360"/>
        <w:rPr>
          <w:rFonts w:cs="Arial"/>
          <w:color w:val="000000"/>
          <w:szCs w:val="22"/>
        </w:rPr>
      </w:pPr>
      <w:r w:rsidRPr="00117FAE">
        <w:rPr>
          <w:rFonts w:ascii="Symbol" w:hAnsi="Symbol" w:cs="Arial"/>
          <w:color w:val="000000"/>
          <w:szCs w:val="22"/>
        </w:rPr>
        <w:t></w:t>
      </w:r>
      <w:r w:rsidRPr="00117FAE">
        <w:rPr>
          <w:rFonts w:ascii="Symbol" w:hAnsi="Symbol" w:cs="Arial"/>
          <w:color w:val="000000"/>
          <w:szCs w:val="22"/>
        </w:rPr>
        <w:tab/>
      </w:r>
      <w:r w:rsidRPr="00117FAE">
        <w:rPr>
          <w:rFonts w:cs="Arial"/>
          <w:color w:val="000000"/>
          <w:szCs w:val="22"/>
        </w:rPr>
        <w:t xml:space="preserve">Canopy spread and size </w:t>
      </w:r>
    </w:p>
    <w:p w14:paraId="29749ABD" w14:textId="77777777" w:rsidR="005B479F" w:rsidRPr="00117FAE" w:rsidRDefault="005B479F" w:rsidP="005B479F">
      <w:pPr>
        <w:autoSpaceDE w:val="0"/>
        <w:autoSpaceDN w:val="0"/>
        <w:adjustRightInd w:val="0"/>
        <w:spacing w:after="120" w:line="276" w:lineRule="auto"/>
        <w:ind w:left="720" w:hanging="360"/>
        <w:rPr>
          <w:rFonts w:cs="Arial"/>
          <w:color w:val="000000"/>
          <w:szCs w:val="22"/>
        </w:rPr>
      </w:pPr>
      <w:r w:rsidRPr="00117FAE">
        <w:rPr>
          <w:rFonts w:ascii="Symbol" w:hAnsi="Symbol" w:cs="Arial"/>
          <w:color w:val="000000"/>
          <w:szCs w:val="22"/>
        </w:rPr>
        <w:t></w:t>
      </w:r>
      <w:r w:rsidRPr="00117FAE">
        <w:rPr>
          <w:rFonts w:ascii="Symbol" w:hAnsi="Symbol" w:cs="Arial"/>
          <w:color w:val="000000"/>
          <w:szCs w:val="22"/>
        </w:rPr>
        <w:tab/>
      </w:r>
      <w:r w:rsidRPr="00117FAE">
        <w:rPr>
          <w:rFonts w:cs="Arial"/>
          <w:color w:val="000000"/>
          <w:szCs w:val="22"/>
        </w:rPr>
        <w:t xml:space="preserve">Branches cracking under wind and weather </w:t>
      </w:r>
    </w:p>
    <w:p w14:paraId="79610B50" w14:textId="77777777" w:rsidR="005B479F" w:rsidRPr="00117FAE" w:rsidRDefault="005B479F" w:rsidP="005B479F">
      <w:pPr>
        <w:autoSpaceDE w:val="0"/>
        <w:autoSpaceDN w:val="0"/>
        <w:adjustRightInd w:val="0"/>
        <w:spacing w:after="120" w:line="276" w:lineRule="auto"/>
        <w:ind w:left="720" w:hanging="360"/>
        <w:rPr>
          <w:rFonts w:cs="Arial"/>
          <w:color w:val="000000"/>
          <w:szCs w:val="22"/>
        </w:rPr>
      </w:pPr>
      <w:r w:rsidRPr="00117FAE">
        <w:rPr>
          <w:rFonts w:ascii="Symbol" w:hAnsi="Symbol" w:cs="Arial"/>
          <w:color w:val="000000"/>
          <w:szCs w:val="22"/>
        </w:rPr>
        <w:t></w:t>
      </w:r>
      <w:r w:rsidRPr="00117FAE">
        <w:rPr>
          <w:rFonts w:ascii="Symbol" w:hAnsi="Symbol" w:cs="Arial"/>
          <w:color w:val="000000"/>
          <w:szCs w:val="22"/>
        </w:rPr>
        <w:tab/>
      </w:r>
      <w:r w:rsidRPr="00117FAE">
        <w:rPr>
          <w:rFonts w:cs="Arial"/>
          <w:color w:val="000000"/>
          <w:szCs w:val="22"/>
        </w:rPr>
        <w:t>Darkness created from canopy cover.</w:t>
      </w:r>
    </w:p>
    <w:p w14:paraId="1AFC0748" w14:textId="77777777" w:rsidR="005B479F" w:rsidRPr="00117FAE" w:rsidRDefault="005B479F" w:rsidP="005B479F">
      <w:pPr>
        <w:autoSpaceDE w:val="0"/>
        <w:autoSpaceDN w:val="0"/>
        <w:adjustRightInd w:val="0"/>
        <w:spacing w:after="120" w:line="276" w:lineRule="auto"/>
        <w:rPr>
          <w:rFonts w:cs="Arial"/>
          <w:color w:val="000000"/>
          <w:szCs w:val="22"/>
        </w:rPr>
      </w:pPr>
      <w:r>
        <w:rPr>
          <w:rFonts w:cs="Arial"/>
          <w:color w:val="000000"/>
          <w:szCs w:val="22"/>
        </w:rPr>
        <w:t xml:space="preserve">Council has commissioned two independent reports: an arboricultural assessment to assess the </w:t>
      </w:r>
      <w:r w:rsidRPr="00117FAE">
        <w:rPr>
          <w:rFonts w:cs="Arial"/>
          <w:color w:val="000000"/>
          <w:szCs w:val="22"/>
        </w:rPr>
        <w:t>current health status</w:t>
      </w:r>
      <w:r>
        <w:rPr>
          <w:rFonts w:cs="Arial"/>
          <w:color w:val="000000"/>
          <w:szCs w:val="22"/>
        </w:rPr>
        <w:t>, and an engineering assessment to review the likely impacts of the trees on the abutting houses. The recommendations made within these reports are currently under review.</w:t>
      </w:r>
    </w:p>
    <w:p w14:paraId="51B01B83" w14:textId="77777777" w:rsidR="005B479F" w:rsidRDefault="005B479F" w:rsidP="005B479F">
      <w:pPr>
        <w:autoSpaceDE w:val="0"/>
        <w:autoSpaceDN w:val="0"/>
        <w:adjustRightInd w:val="0"/>
        <w:spacing w:after="120" w:line="276" w:lineRule="auto"/>
        <w:rPr>
          <w:rFonts w:cs="Arial"/>
          <w:color w:val="000000"/>
          <w:szCs w:val="22"/>
        </w:rPr>
      </w:pPr>
      <w:r w:rsidRPr="00117FAE">
        <w:rPr>
          <w:rFonts w:cs="Arial"/>
          <w:color w:val="000000"/>
          <w:szCs w:val="22"/>
        </w:rPr>
        <w:t xml:space="preserve">Council </w:t>
      </w:r>
      <w:r>
        <w:rPr>
          <w:rFonts w:cs="Arial"/>
          <w:color w:val="000000"/>
          <w:szCs w:val="22"/>
        </w:rPr>
        <w:t xml:space="preserve">is </w:t>
      </w:r>
      <w:r w:rsidRPr="00117FAE">
        <w:rPr>
          <w:rFonts w:cs="Arial"/>
          <w:color w:val="000000"/>
          <w:szCs w:val="22"/>
        </w:rPr>
        <w:t xml:space="preserve">also investigated the Fielding Drive trees to assess property clearances in line with the guidelines set out in the Street Tree Management Plan (STMP). The STMP defines the levels of service provided for Council’s street trees and the criteria by which Council does </w:t>
      </w:r>
      <w:r>
        <w:rPr>
          <w:rFonts w:cs="Arial"/>
          <w:color w:val="000000"/>
          <w:szCs w:val="22"/>
        </w:rPr>
        <w:t>(</w:t>
      </w:r>
      <w:r w:rsidRPr="00117FAE">
        <w:rPr>
          <w:rFonts w:cs="Arial"/>
          <w:color w:val="000000"/>
          <w:szCs w:val="22"/>
        </w:rPr>
        <w:t>and does not</w:t>
      </w:r>
      <w:r>
        <w:rPr>
          <w:rFonts w:cs="Arial"/>
          <w:color w:val="000000"/>
          <w:szCs w:val="22"/>
        </w:rPr>
        <w:t>)</w:t>
      </w:r>
      <w:r w:rsidRPr="00117FAE">
        <w:rPr>
          <w:rFonts w:cs="Arial"/>
          <w:color w:val="000000"/>
          <w:szCs w:val="22"/>
        </w:rPr>
        <w:t xml:space="preserve"> remove trees. In many instances’ property clearances were insufficient, and there is significant inconsistency to property setbacks on the street.</w:t>
      </w:r>
    </w:p>
    <w:p w14:paraId="6C1C5FEE" w14:textId="77777777" w:rsidR="005B479F" w:rsidRPr="00117FAE" w:rsidRDefault="005B479F" w:rsidP="005B479F">
      <w:pPr>
        <w:autoSpaceDE w:val="0"/>
        <w:autoSpaceDN w:val="0"/>
        <w:adjustRightInd w:val="0"/>
        <w:spacing w:after="120" w:line="276" w:lineRule="auto"/>
        <w:rPr>
          <w:rFonts w:cs="Arial"/>
          <w:color w:val="000000"/>
          <w:szCs w:val="22"/>
        </w:rPr>
      </w:pPr>
      <w:r>
        <w:rPr>
          <w:rFonts w:cs="Arial"/>
          <w:color w:val="000000"/>
          <w:szCs w:val="22"/>
        </w:rPr>
        <w:t>Furthermore, t</w:t>
      </w:r>
      <w:r w:rsidRPr="0068668E">
        <w:rPr>
          <w:rFonts w:cs="Arial"/>
          <w:color w:val="000000"/>
          <w:szCs w:val="22"/>
        </w:rPr>
        <w:t>here are currently two claims against Council for tree related damage in Fielding Drive</w:t>
      </w:r>
      <w:r>
        <w:rPr>
          <w:rFonts w:cs="Arial"/>
          <w:color w:val="000000"/>
          <w:szCs w:val="22"/>
        </w:rPr>
        <w:t>,</w:t>
      </w:r>
      <w:r w:rsidRPr="0068668E">
        <w:rPr>
          <w:rFonts w:cs="Arial"/>
          <w:color w:val="000000"/>
          <w:szCs w:val="22"/>
        </w:rPr>
        <w:t xml:space="preserve"> Mernda. These are being dealt with through Council’s claim process and the individual claimants.</w:t>
      </w:r>
    </w:p>
    <w:p w14:paraId="17992A85" w14:textId="77777777" w:rsidR="005B479F" w:rsidRDefault="005B479F" w:rsidP="005B479F">
      <w:pPr>
        <w:spacing w:after="120"/>
        <w:rPr>
          <w:rFonts w:cs="Arial"/>
          <w:color w:val="000000"/>
          <w:szCs w:val="22"/>
        </w:rPr>
      </w:pPr>
      <w:r>
        <w:rPr>
          <w:rFonts w:cs="Arial"/>
          <w:szCs w:val="22"/>
        </w:rPr>
        <w:t>A range of available proposals are being explored to address the overarching concerns of residents.</w:t>
      </w:r>
      <w:r>
        <w:rPr>
          <w:rFonts w:cs="Arial"/>
          <w:color w:val="000000"/>
          <w:szCs w:val="22"/>
        </w:rPr>
        <w:t xml:space="preserve"> These proposals were presented to Council at its meeting dated 4 May 2021, where it resolved to:</w:t>
      </w:r>
    </w:p>
    <w:p w14:paraId="6A00E9EF" w14:textId="77777777" w:rsidR="005B479F" w:rsidRPr="00510213" w:rsidRDefault="005B479F" w:rsidP="005B479F">
      <w:pPr>
        <w:spacing w:after="120"/>
        <w:ind w:left="567" w:right="566"/>
        <w:rPr>
          <w:rFonts w:cs="Arial"/>
          <w:szCs w:val="22"/>
        </w:rPr>
      </w:pPr>
      <w:r w:rsidRPr="0076710D">
        <w:rPr>
          <w:rFonts w:cs="Arial"/>
          <w:szCs w:val="22"/>
        </w:rPr>
        <w:t>…</w:t>
      </w:r>
      <w:r w:rsidRPr="0076710D">
        <w:rPr>
          <w:rFonts w:cs="Arial"/>
          <w:i/>
          <w:iCs/>
          <w:szCs w:val="22"/>
        </w:rPr>
        <w:t>defer consideration of Item 6.4.1 – Petition to Replace Trees Along Fielding Drive, Mernda to the 1 June 2021 Council Meeting and, in the interim the Director Infrastructure and Environment and other relevant Council Officers meet with the head petitioner and other interested residents on site to discuss their concerns.</w:t>
      </w:r>
    </w:p>
    <w:p w14:paraId="401B69D0" w14:textId="77777777" w:rsidR="005B479F" w:rsidRPr="00510213" w:rsidRDefault="005B479F" w:rsidP="005B479F">
      <w:pPr>
        <w:autoSpaceDE w:val="0"/>
        <w:autoSpaceDN w:val="0"/>
        <w:adjustRightInd w:val="0"/>
        <w:spacing w:after="120" w:line="276" w:lineRule="auto"/>
        <w:rPr>
          <w:rFonts w:cs="Arial"/>
          <w:szCs w:val="22"/>
        </w:rPr>
      </w:pPr>
      <w:r>
        <w:rPr>
          <w:rFonts w:cs="Arial"/>
          <w:color w:val="000000"/>
          <w:szCs w:val="22"/>
        </w:rPr>
        <w:t xml:space="preserve">A further progress report was presented to Council at its meeting dated </w:t>
      </w:r>
      <w:r w:rsidRPr="00510213">
        <w:rPr>
          <w:rFonts w:cs="Arial"/>
          <w:szCs w:val="22"/>
        </w:rPr>
        <w:t xml:space="preserve">1 June 2021 </w:t>
      </w:r>
      <w:r>
        <w:rPr>
          <w:rFonts w:cs="Arial"/>
          <w:szCs w:val="22"/>
        </w:rPr>
        <w:t xml:space="preserve">where it </w:t>
      </w:r>
      <w:r w:rsidRPr="00510213">
        <w:rPr>
          <w:rFonts w:cs="Arial"/>
          <w:szCs w:val="22"/>
        </w:rPr>
        <w:t>resolved to:</w:t>
      </w:r>
    </w:p>
    <w:p w14:paraId="76B7314B" w14:textId="77777777" w:rsidR="005B479F" w:rsidRPr="00510213" w:rsidRDefault="005B479F" w:rsidP="005B479F">
      <w:pPr>
        <w:spacing w:after="120"/>
        <w:ind w:left="567" w:right="566"/>
        <w:rPr>
          <w:rFonts w:cs="Arial"/>
          <w:szCs w:val="22"/>
        </w:rPr>
      </w:pPr>
      <w:r w:rsidRPr="00510213">
        <w:rPr>
          <w:rFonts w:cs="Arial"/>
          <w:szCs w:val="22"/>
        </w:rPr>
        <w:t>…</w:t>
      </w:r>
      <w:r w:rsidRPr="00510213">
        <w:rPr>
          <w:rFonts w:cs="Arial"/>
          <w:i/>
          <w:iCs/>
          <w:szCs w:val="22"/>
        </w:rPr>
        <w:t>defer consideration of Item 6.4.3 – Petition to Replace Trees Along Fielding Drive, Mernda to the July 2021 meeting and, in the interim the Director Infrastructure and Environment and other relevant Council Officers meet with the head petitioner and other interested residents on site to discuss their concerns.</w:t>
      </w:r>
    </w:p>
    <w:p w14:paraId="6CEAF730" w14:textId="77777777" w:rsidR="005B479F" w:rsidRPr="00CA7764" w:rsidRDefault="005B479F" w:rsidP="005B479F">
      <w:pPr>
        <w:spacing w:after="120"/>
        <w:ind w:right="-1"/>
        <w:rPr>
          <w:rFonts w:cs="Arial"/>
          <w:szCs w:val="22"/>
        </w:rPr>
      </w:pPr>
      <w:r w:rsidRPr="00510213">
        <w:rPr>
          <w:rFonts w:cs="Arial"/>
          <w:szCs w:val="22"/>
        </w:rPr>
        <w:t xml:space="preserve">This </w:t>
      </w:r>
      <w:r>
        <w:rPr>
          <w:rFonts w:cs="Arial"/>
          <w:szCs w:val="22"/>
        </w:rPr>
        <w:t xml:space="preserve">updated progress </w:t>
      </w:r>
      <w:r w:rsidRPr="00510213">
        <w:rPr>
          <w:rFonts w:cs="Arial"/>
          <w:szCs w:val="22"/>
        </w:rPr>
        <w:t xml:space="preserve">report </w:t>
      </w:r>
      <w:r>
        <w:rPr>
          <w:rFonts w:cs="Arial"/>
          <w:szCs w:val="22"/>
        </w:rPr>
        <w:t xml:space="preserve">now </w:t>
      </w:r>
      <w:r w:rsidRPr="00510213">
        <w:rPr>
          <w:rFonts w:cs="Arial"/>
          <w:szCs w:val="22"/>
        </w:rPr>
        <w:t>provides an update to Council on the actions of Officers regarding the investigation and outlines the next steps.</w:t>
      </w:r>
    </w:p>
    <w:p w14:paraId="0D19F0D7" w14:textId="77777777" w:rsidR="005B479F" w:rsidRPr="009159F6" w:rsidRDefault="005B479F" w:rsidP="005B479F">
      <w:pPr>
        <w:keepNext/>
        <w:tabs>
          <w:tab w:val="left" w:pos="1134"/>
        </w:tabs>
        <w:spacing w:before="360" w:after="240"/>
        <w:rPr>
          <w:rFonts w:cs="Arial"/>
          <w:b/>
          <w:szCs w:val="22"/>
        </w:rPr>
      </w:pPr>
      <w:r w:rsidRPr="009159F6">
        <w:rPr>
          <w:rFonts w:cs="Arial"/>
          <w:b/>
          <w:caps/>
          <w:smallCaps/>
          <w:szCs w:val="22"/>
        </w:rPr>
        <w:t>Proposal</w:t>
      </w:r>
    </w:p>
    <w:p w14:paraId="37391A15" w14:textId="77777777" w:rsidR="005B479F" w:rsidRPr="002B69B0" w:rsidRDefault="005B479F" w:rsidP="005B479F">
      <w:pPr>
        <w:autoSpaceDE w:val="0"/>
        <w:autoSpaceDN w:val="0"/>
        <w:adjustRightInd w:val="0"/>
        <w:spacing w:after="120" w:line="276" w:lineRule="auto"/>
        <w:rPr>
          <w:rFonts w:cs="Arial"/>
          <w:color w:val="000000"/>
          <w:szCs w:val="22"/>
        </w:rPr>
      </w:pPr>
      <w:r>
        <w:rPr>
          <w:rFonts w:cs="Arial"/>
          <w:color w:val="000000"/>
          <w:szCs w:val="22"/>
        </w:rPr>
        <w:t>Council is currently reviewing the recommendations made within the independent arboricultural and engineering assessments, and how they impact the issues identified by the signatories in the petition.</w:t>
      </w:r>
    </w:p>
    <w:p w14:paraId="24AA7764" w14:textId="77777777" w:rsidR="005B479F" w:rsidRDefault="005B479F" w:rsidP="005B479F">
      <w:pPr>
        <w:spacing w:after="120"/>
        <w:rPr>
          <w:rFonts w:cs="Arial"/>
          <w:szCs w:val="22"/>
        </w:rPr>
      </w:pPr>
      <w:r>
        <w:rPr>
          <w:rFonts w:cs="Arial"/>
          <w:color w:val="000000"/>
          <w:szCs w:val="22"/>
        </w:rPr>
        <w:t>As such, a</w:t>
      </w:r>
      <w:r w:rsidRPr="002B69B0">
        <w:rPr>
          <w:rFonts w:cs="Arial"/>
          <w:color w:val="000000"/>
          <w:szCs w:val="22"/>
        </w:rPr>
        <w:t xml:space="preserve"> range of available </w:t>
      </w:r>
      <w:r>
        <w:rPr>
          <w:rFonts w:cs="Arial"/>
          <w:color w:val="000000"/>
          <w:szCs w:val="22"/>
        </w:rPr>
        <w:t>proposals are being considered including increased proactive inspections and tree pruning, amendments to maintenance service programs and even removal / replacement of the existing nature strip trees.</w:t>
      </w:r>
      <w:r w:rsidRPr="002B69B0">
        <w:rPr>
          <w:rFonts w:cs="Arial"/>
          <w:color w:val="000000"/>
          <w:szCs w:val="22"/>
        </w:rPr>
        <w:t xml:space="preserve"> </w:t>
      </w:r>
      <w:r w:rsidRPr="002B69B0">
        <w:rPr>
          <w:rFonts w:cs="Arial"/>
          <w:szCs w:val="22"/>
        </w:rPr>
        <w:t xml:space="preserve">Regardless of the </w:t>
      </w:r>
      <w:r>
        <w:rPr>
          <w:rFonts w:cs="Arial"/>
          <w:szCs w:val="22"/>
        </w:rPr>
        <w:t xml:space="preserve">final </w:t>
      </w:r>
      <w:r w:rsidRPr="002B69B0">
        <w:rPr>
          <w:rFonts w:cs="Arial"/>
          <w:szCs w:val="22"/>
        </w:rPr>
        <w:t>response</w:t>
      </w:r>
      <w:r>
        <w:rPr>
          <w:rFonts w:cs="Arial"/>
          <w:szCs w:val="22"/>
        </w:rPr>
        <w:t xml:space="preserve"> and investigation outcomes, </w:t>
      </w:r>
      <w:r w:rsidRPr="002B69B0">
        <w:rPr>
          <w:rFonts w:cs="Arial"/>
          <w:szCs w:val="22"/>
        </w:rPr>
        <w:t>the site will be monitored regularly to assess</w:t>
      </w:r>
      <w:r w:rsidRPr="00107CBD">
        <w:rPr>
          <w:rFonts w:cs="Arial"/>
          <w:szCs w:val="22"/>
        </w:rPr>
        <w:t xml:space="preserve"> the success of the</w:t>
      </w:r>
      <w:r>
        <w:rPr>
          <w:rFonts w:cs="Arial"/>
          <w:szCs w:val="22"/>
        </w:rPr>
        <w:t xml:space="preserve"> desired</w:t>
      </w:r>
      <w:r w:rsidRPr="00107CBD">
        <w:rPr>
          <w:rFonts w:cs="Arial"/>
          <w:szCs w:val="22"/>
        </w:rPr>
        <w:t xml:space="preserve"> </w:t>
      </w:r>
      <w:r>
        <w:rPr>
          <w:rFonts w:cs="Arial"/>
          <w:szCs w:val="22"/>
        </w:rPr>
        <w:t>benefits</w:t>
      </w:r>
      <w:r w:rsidRPr="00107CBD">
        <w:rPr>
          <w:rFonts w:cs="Arial"/>
          <w:szCs w:val="22"/>
        </w:rPr>
        <w:t>.</w:t>
      </w:r>
    </w:p>
    <w:p w14:paraId="3AB2F00D"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C</w:t>
      </w:r>
      <w:r>
        <w:rPr>
          <w:rFonts w:cs="Arial"/>
          <w:b/>
          <w:caps/>
          <w:smallCaps/>
          <w:szCs w:val="22"/>
        </w:rPr>
        <w:t>ritical dates</w:t>
      </w:r>
    </w:p>
    <w:p w14:paraId="7DAFE974" w14:textId="77777777" w:rsidR="005B479F" w:rsidRPr="009159F6" w:rsidRDefault="005B479F" w:rsidP="005B479F">
      <w:pPr>
        <w:spacing w:after="120"/>
        <w:rPr>
          <w:rFonts w:cs="Arial"/>
          <w:szCs w:val="22"/>
        </w:rPr>
      </w:pPr>
      <w:r>
        <w:rPr>
          <w:rFonts w:cs="Arial"/>
          <w:szCs w:val="22"/>
        </w:rPr>
        <w:t>It is proposed to present the final investigation outcomes to the Scheduled Council Meeting dated 2 August 2021.</w:t>
      </w:r>
    </w:p>
    <w:p w14:paraId="609BF2F6"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Consultation</w:t>
      </w:r>
    </w:p>
    <w:p w14:paraId="59C4AFE4" w14:textId="77777777" w:rsidR="005B479F" w:rsidRPr="002B69B0" w:rsidRDefault="005B479F" w:rsidP="005B479F">
      <w:pPr>
        <w:autoSpaceDE w:val="0"/>
        <w:autoSpaceDN w:val="0"/>
        <w:adjustRightInd w:val="0"/>
        <w:spacing w:after="120" w:line="276" w:lineRule="auto"/>
        <w:rPr>
          <w:rFonts w:cs="Arial"/>
          <w:color w:val="000000"/>
          <w:szCs w:val="22"/>
        </w:rPr>
      </w:pPr>
      <w:r w:rsidRPr="002B69B0">
        <w:rPr>
          <w:rFonts w:cs="Arial"/>
          <w:color w:val="000000"/>
          <w:szCs w:val="22"/>
        </w:rPr>
        <w:t xml:space="preserve">Initial consultation for this petition was delivered via the head petitioner, in </w:t>
      </w:r>
      <w:r>
        <w:rPr>
          <w:rFonts w:cs="Arial"/>
          <w:color w:val="000000"/>
          <w:szCs w:val="22"/>
        </w:rPr>
        <w:t>accordance</w:t>
      </w:r>
      <w:r w:rsidRPr="002B69B0">
        <w:rPr>
          <w:rFonts w:cs="Arial"/>
          <w:color w:val="000000"/>
          <w:szCs w:val="22"/>
        </w:rPr>
        <w:t xml:space="preserve"> with Council’s guidance on petitions management. This has included both verbal updates and written correspondence to the head petitioner. Officers have also responded to further representations for updates by individual signatories.</w:t>
      </w:r>
    </w:p>
    <w:p w14:paraId="699CA693" w14:textId="77777777" w:rsidR="005B479F" w:rsidRDefault="005B479F" w:rsidP="005B479F">
      <w:pPr>
        <w:spacing w:after="120"/>
        <w:rPr>
          <w:rFonts w:cs="Arial"/>
          <w:szCs w:val="22"/>
        </w:rPr>
      </w:pPr>
      <w:r w:rsidRPr="002B69B0">
        <w:rPr>
          <w:rFonts w:cs="Arial"/>
          <w:szCs w:val="22"/>
        </w:rPr>
        <w:t>Council Officers met with the head petitioner and other interested residents on site at a meeting dated 19 May 2021 to discuss their respective concerns and the items raised within the petition.</w:t>
      </w:r>
    </w:p>
    <w:p w14:paraId="39AF530F" w14:textId="77777777" w:rsidR="005B479F" w:rsidRPr="009159F6" w:rsidRDefault="005B479F" w:rsidP="005B479F">
      <w:pPr>
        <w:spacing w:after="120"/>
        <w:rPr>
          <w:rFonts w:cs="Arial"/>
          <w:szCs w:val="22"/>
        </w:rPr>
      </w:pPr>
      <w:r>
        <w:rPr>
          <w:rFonts w:cs="Arial"/>
          <w:szCs w:val="22"/>
        </w:rPr>
        <w:t>Following the detailed consideration of the two independent assessments, further consultation is required with all residents along Fielding Drive, Mernda (including the head petitioner and signatories) to ensure the final investigation outcomes appreciate and resolve the concerns raised.</w:t>
      </w:r>
    </w:p>
    <w:p w14:paraId="16123161"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Financial Implications</w:t>
      </w:r>
    </w:p>
    <w:p w14:paraId="52FD224A" w14:textId="77777777" w:rsidR="005B479F" w:rsidRDefault="005B479F" w:rsidP="005B479F">
      <w:pPr>
        <w:autoSpaceDE w:val="0"/>
        <w:autoSpaceDN w:val="0"/>
        <w:adjustRightInd w:val="0"/>
        <w:spacing w:after="120" w:line="276" w:lineRule="auto"/>
        <w:rPr>
          <w:rFonts w:cs="Arial"/>
          <w:color w:val="000000"/>
          <w:szCs w:val="22"/>
        </w:rPr>
      </w:pPr>
      <w:r>
        <w:rPr>
          <w:rFonts w:cs="Arial"/>
          <w:color w:val="000000"/>
          <w:szCs w:val="22"/>
        </w:rPr>
        <w:t>The investigation remains ongoing. However, Council has two options to resolve the items raised by the petitioners, as follows:</w:t>
      </w:r>
    </w:p>
    <w:p w14:paraId="541958BC" w14:textId="77777777" w:rsidR="005B479F" w:rsidRPr="00E74C66" w:rsidRDefault="005B479F" w:rsidP="005B479F">
      <w:pPr>
        <w:autoSpaceDE w:val="0"/>
        <w:autoSpaceDN w:val="0"/>
        <w:adjustRightInd w:val="0"/>
        <w:spacing w:after="120" w:line="276" w:lineRule="auto"/>
        <w:ind w:left="720" w:hanging="360"/>
        <w:rPr>
          <w:rFonts w:cs="Arial"/>
          <w:color w:val="000000"/>
          <w:szCs w:val="22"/>
        </w:rPr>
      </w:pPr>
      <w:r>
        <w:rPr>
          <w:rFonts w:ascii="Symbol" w:hAnsi="Symbol" w:cs="Arial"/>
          <w:color w:val="000000"/>
          <w:szCs w:val="22"/>
        </w:rPr>
        <w:t></w:t>
      </w:r>
      <w:r>
        <w:rPr>
          <w:rFonts w:ascii="Symbol" w:hAnsi="Symbol" w:cs="Arial"/>
          <w:color w:val="000000"/>
          <w:szCs w:val="22"/>
        </w:rPr>
        <w:tab/>
      </w:r>
      <w:r w:rsidRPr="00E74C66">
        <w:rPr>
          <w:rFonts w:cs="Arial"/>
          <w:color w:val="000000"/>
          <w:szCs w:val="22"/>
        </w:rPr>
        <w:t>Remove and replace the existing nature strip trees. This cost is estimated at $27,900.</w:t>
      </w:r>
    </w:p>
    <w:p w14:paraId="6B6DF4B1" w14:textId="77777777" w:rsidR="005B479F" w:rsidRPr="00E74C66" w:rsidRDefault="005B479F" w:rsidP="005B479F">
      <w:pPr>
        <w:autoSpaceDE w:val="0"/>
        <w:autoSpaceDN w:val="0"/>
        <w:adjustRightInd w:val="0"/>
        <w:spacing w:after="120" w:line="276" w:lineRule="auto"/>
        <w:ind w:left="720" w:hanging="360"/>
        <w:rPr>
          <w:rFonts w:cs="Arial"/>
          <w:color w:val="000000"/>
          <w:szCs w:val="22"/>
        </w:rPr>
      </w:pPr>
      <w:r w:rsidRPr="002B69B0">
        <w:rPr>
          <w:rFonts w:ascii="Symbol" w:hAnsi="Symbol" w:cs="Arial"/>
          <w:color w:val="000000"/>
          <w:szCs w:val="22"/>
        </w:rPr>
        <w:t></w:t>
      </w:r>
      <w:r w:rsidRPr="002B69B0">
        <w:rPr>
          <w:rFonts w:ascii="Symbol" w:hAnsi="Symbol" w:cs="Arial"/>
          <w:color w:val="000000"/>
          <w:szCs w:val="22"/>
        </w:rPr>
        <w:tab/>
      </w:r>
      <w:r w:rsidRPr="00E74C66">
        <w:rPr>
          <w:rFonts w:cs="Arial"/>
          <w:color w:val="000000"/>
          <w:szCs w:val="22"/>
        </w:rPr>
        <w:t>Amend and increase the maintenance regime. This cost is estimated at $2,425 per annum (calculated at $1,425 per annum for tree pruning services and $1,000 per annum for additional street sweeping services).</w:t>
      </w:r>
    </w:p>
    <w:p w14:paraId="745126AE"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Policy strategy and legislation</w:t>
      </w:r>
    </w:p>
    <w:p w14:paraId="6845CF21" w14:textId="77777777" w:rsidR="005B479F" w:rsidRDefault="005B479F" w:rsidP="005B479F">
      <w:pPr>
        <w:autoSpaceDE w:val="0"/>
        <w:autoSpaceDN w:val="0"/>
        <w:adjustRightInd w:val="0"/>
        <w:spacing w:after="120" w:line="276" w:lineRule="auto"/>
        <w:rPr>
          <w:rFonts w:cs="Arial"/>
          <w:color w:val="000000"/>
          <w:szCs w:val="22"/>
        </w:rPr>
      </w:pPr>
      <w:r>
        <w:rPr>
          <w:rFonts w:cs="Arial"/>
          <w:color w:val="000000"/>
          <w:szCs w:val="22"/>
        </w:rPr>
        <w:t>Review of the Fielding Drive, Mernda petition request has been completed in accordance with the following Council policies:</w:t>
      </w:r>
    </w:p>
    <w:p w14:paraId="592810CF" w14:textId="77777777" w:rsidR="005B479F" w:rsidRPr="00E74C66" w:rsidRDefault="005B479F" w:rsidP="005B479F">
      <w:pPr>
        <w:autoSpaceDE w:val="0"/>
        <w:autoSpaceDN w:val="0"/>
        <w:adjustRightInd w:val="0"/>
        <w:spacing w:after="120" w:line="276" w:lineRule="auto"/>
        <w:ind w:left="720" w:hanging="360"/>
        <w:rPr>
          <w:rFonts w:cs="Arial"/>
          <w:color w:val="000000"/>
          <w:szCs w:val="22"/>
        </w:rPr>
      </w:pPr>
      <w:r w:rsidRPr="00BB3C88">
        <w:rPr>
          <w:rFonts w:ascii="Symbol" w:hAnsi="Symbol" w:cs="Arial"/>
          <w:color w:val="000000"/>
          <w:szCs w:val="22"/>
        </w:rPr>
        <w:t></w:t>
      </w:r>
      <w:r w:rsidRPr="00BB3C88">
        <w:rPr>
          <w:rFonts w:ascii="Symbol" w:hAnsi="Symbol" w:cs="Arial"/>
          <w:color w:val="000000"/>
          <w:szCs w:val="22"/>
        </w:rPr>
        <w:tab/>
      </w:r>
      <w:r w:rsidRPr="00E74C66">
        <w:rPr>
          <w:rFonts w:cs="Arial"/>
          <w:i/>
          <w:iCs/>
          <w:color w:val="000000"/>
          <w:szCs w:val="22"/>
        </w:rPr>
        <w:t>Whittlesea 2040 – A Place for All</w:t>
      </w:r>
      <w:r w:rsidRPr="00E74C66">
        <w:rPr>
          <w:rFonts w:cs="Arial"/>
          <w:color w:val="000000"/>
          <w:szCs w:val="22"/>
        </w:rPr>
        <w:t xml:space="preserve"> Community Plan (2018)</w:t>
      </w:r>
    </w:p>
    <w:p w14:paraId="7119BDA6" w14:textId="77777777" w:rsidR="005B479F" w:rsidRPr="00E74C66" w:rsidRDefault="005B479F" w:rsidP="005B479F">
      <w:pPr>
        <w:autoSpaceDE w:val="0"/>
        <w:autoSpaceDN w:val="0"/>
        <w:adjustRightInd w:val="0"/>
        <w:spacing w:after="120" w:line="276" w:lineRule="auto"/>
        <w:ind w:left="720" w:hanging="360"/>
        <w:rPr>
          <w:rFonts w:cs="Arial"/>
          <w:color w:val="000000"/>
          <w:szCs w:val="22"/>
        </w:rPr>
      </w:pPr>
      <w:r w:rsidRPr="00BB3C88">
        <w:rPr>
          <w:rFonts w:ascii="Symbol" w:hAnsi="Symbol" w:cs="Arial"/>
          <w:color w:val="000000"/>
          <w:szCs w:val="22"/>
        </w:rPr>
        <w:t></w:t>
      </w:r>
      <w:r w:rsidRPr="00BB3C88">
        <w:rPr>
          <w:rFonts w:ascii="Symbol" w:hAnsi="Symbol" w:cs="Arial"/>
          <w:color w:val="000000"/>
          <w:szCs w:val="22"/>
        </w:rPr>
        <w:tab/>
      </w:r>
      <w:r w:rsidRPr="00E74C66">
        <w:rPr>
          <w:rFonts w:cs="Arial"/>
          <w:i/>
          <w:iCs/>
          <w:color w:val="000000"/>
          <w:szCs w:val="22"/>
        </w:rPr>
        <w:t>Greening Whittlesea</w:t>
      </w:r>
      <w:r w:rsidRPr="00E74C66">
        <w:rPr>
          <w:rFonts w:cs="Arial"/>
          <w:color w:val="000000"/>
          <w:szCs w:val="22"/>
        </w:rPr>
        <w:t xml:space="preserve"> City Forest Strategy 2020</w:t>
      </w:r>
    </w:p>
    <w:p w14:paraId="038D6B17" w14:textId="77777777" w:rsidR="005B479F" w:rsidRPr="00E74C66" w:rsidRDefault="005B479F" w:rsidP="005B479F">
      <w:pPr>
        <w:autoSpaceDE w:val="0"/>
        <w:autoSpaceDN w:val="0"/>
        <w:adjustRightInd w:val="0"/>
        <w:spacing w:after="120" w:line="276" w:lineRule="auto"/>
        <w:ind w:left="720" w:hanging="360"/>
        <w:rPr>
          <w:rFonts w:cs="Arial"/>
          <w:color w:val="000000"/>
          <w:szCs w:val="22"/>
        </w:rPr>
      </w:pPr>
      <w:r>
        <w:rPr>
          <w:rFonts w:ascii="Symbol" w:hAnsi="Symbol" w:cs="Arial"/>
          <w:color w:val="000000"/>
          <w:szCs w:val="22"/>
        </w:rPr>
        <w:t></w:t>
      </w:r>
      <w:r>
        <w:rPr>
          <w:rFonts w:ascii="Symbol" w:hAnsi="Symbol" w:cs="Arial"/>
          <w:color w:val="000000"/>
          <w:szCs w:val="22"/>
        </w:rPr>
        <w:tab/>
      </w:r>
      <w:r w:rsidRPr="00E74C66">
        <w:rPr>
          <w:rFonts w:cs="Arial"/>
          <w:i/>
          <w:iCs/>
          <w:color w:val="000000"/>
          <w:szCs w:val="22"/>
        </w:rPr>
        <w:t>Greening Our Streets</w:t>
      </w:r>
      <w:r w:rsidRPr="00E74C66">
        <w:rPr>
          <w:rFonts w:cs="Arial"/>
          <w:color w:val="000000"/>
          <w:szCs w:val="22"/>
        </w:rPr>
        <w:t xml:space="preserve"> Street Tree Management Plan (2019).</w:t>
      </w:r>
    </w:p>
    <w:p w14:paraId="6352067A" w14:textId="77777777" w:rsidR="005B479F" w:rsidRDefault="005B479F" w:rsidP="005B479F">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5CCF6E34" w14:textId="77777777" w:rsidR="005B479F" w:rsidRPr="0076710D" w:rsidRDefault="005B479F" w:rsidP="005B479F">
      <w:pPr>
        <w:keepNext/>
        <w:tabs>
          <w:tab w:val="left" w:pos="1134"/>
        </w:tabs>
        <w:spacing w:before="240" w:after="120"/>
        <w:rPr>
          <w:rFonts w:cs="Arial"/>
          <w:i/>
          <w:color w:val="000000" w:themeColor="text1"/>
          <w:szCs w:val="22"/>
        </w:rPr>
      </w:pPr>
      <w:r>
        <w:rPr>
          <w:rFonts w:cs="Arial"/>
          <w:b/>
          <w:bCs/>
          <w:iCs/>
          <w:lang w:eastAsia="en-AU"/>
        </w:rPr>
        <w:t xml:space="preserve">Strategic Risk </w:t>
      </w:r>
      <w:r w:rsidRPr="0076710D">
        <w:rPr>
          <w:rFonts w:cs="Arial"/>
          <w:i/>
          <w:color w:val="000000" w:themeColor="text1"/>
          <w:szCs w:val="22"/>
        </w:rPr>
        <w:t>Community and Stakeholder Engagement - Ineffective stakeholder engagement resulting in compromised community outcomes and/or non-achievement of Council's strategic direction</w:t>
      </w:r>
    </w:p>
    <w:p w14:paraId="1CC3B2B6" w14:textId="77777777" w:rsidR="005B479F" w:rsidRPr="000449DB" w:rsidRDefault="005B479F" w:rsidP="005B479F">
      <w:pPr>
        <w:spacing w:before="240" w:after="120"/>
        <w:rPr>
          <w:rFonts w:cs="Arial"/>
          <w:szCs w:val="22"/>
        </w:rPr>
      </w:pPr>
      <w:r w:rsidRPr="0076710D">
        <w:t xml:space="preserve">The City of Whittlesea Street Tree Management Plan </w:t>
      </w:r>
      <w:r>
        <w:t>(</w:t>
      </w:r>
      <w:r w:rsidRPr="0076710D">
        <w:t>2019</w:t>
      </w:r>
      <w:r>
        <w:t>)</w:t>
      </w:r>
      <w:r w:rsidRPr="0076710D">
        <w:t xml:space="preserve"> outlines how Council will respond to requests for tree removal from the community and communicates the evaluation criteria whereby Council will support tree removals.</w:t>
      </w:r>
    </w:p>
    <w:p w14:paraId="1AABA039" w14:textId="77777777" w:rsidR="005B479F" w:rsidRPr="00B57EE9" w:rsidRDefault="005B479F" w:rsidP="005B479F">
      <w:pPr>
        <w:spacing w:before="0"/>
        <w:rPr>
          <w:rFonts w:cs="Arial"/>
          <w:sz w:val="16"/>
          <w:szCs w:val="16"/>
          <w:lang w:val="en-GB"/>
        </w:rPr>
      </w:pPr>
    </w:p>
    <w:p w14:paraId="452E75B6" w14:textId="77777777" w:rsidR="005B479F" w:rsidRPr="00CF7B8A" w:rsidRDefault="005B479F" w:rsidP="005B479F">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22669A24" w14:textId="77777777" w:rsidR="005B479F" w:rsidRDefault="005B479F" w:rsidP="005B479F">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Sustainable environment</w:t>
      </w:r>
    </w:p>
    <w:p w14:paraId="55341472" w14:textId="77777777" w:rsidR="005B479F" w:rsidRPr="00CF7B8A" w:rsidRDefault="005B479F" w:rsidP="005B479F">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Valued natural landscapes and biodiversity</w:t>
      </w:r>
    </w:p>
    <w:p w14:paraId="4A012A30" w14:textId="77777777" w:rsidR="005B479F" w:rsidRPr="00352197" w:rsidRDefault="005B479F" w:rsidP="005B479F">
      <w:pPr>
        <w:rPr>
          <w:rFonts w:cs="Arial"/>
          <w:sz w:val="16"/>
          <w:szCs w:val="16"/>
          <w:lang w:val="en-GB"/>
        </w:rPr>
      </w:pPr>
    </w:p>
    <w:p w14:paraId="29BC45EF" w14:textId="77777777" w:rsidR="005B479F" w:rsidRDefault="005B479F" w:rsidP="005B479F">
      <w:pPr>
        <w:spacing w:after="120" w:line="276" w:lineRule="auto"/>
      </w:pPr>
      <w:r w:rsidRPr="00F368AC">
        <w:t>The proposal acknowledges the value of streetscapes in our local community and the contribution of these trees to local amenity, biodiversity and urban shading/cooling.</w:t>
      </w:r>
    </w:p>
    <w:p w14:paraId="36D3BB24" w14:textId="77777777" w:rsidR="005B479F" w:rsidRPr="002F3942" w:rsidRDefault="005B479F" w:rsidP="005B479F">
      <w:pPr>
        <w:keepNext/>
        <w:tabs>
          <w:tab w:val="left" w:pos="1134"/>
        </w:tabs>
        <w:spacing w:before="360" w:after="240"/>
        <w:rPr>
          <w:rFonts w:cs="Arial"/>
          <w:b/>
          <w:szCs w:val="22"/>
          <w:u w:val="single"/>
        </w:rPr>
      </w:pPr>
      <w:r w:rsidRPr="002F3942">
        <w:rPr>
          <w:rFonts w:cs="Arial"/>
          <w:b/>
          <w:caps/>
          <w:smallCaps/>
          <w:szCs w:val="22"/>
        </w:rPr>
        <w:t>Declarations of Conflicts of Interest</w:t>
      </w:r>
    </w:p>
    <w:p w14:paraId="73BF1B55" w14:textId="77777777" w:rsidR="005B479F" w:rsidRPr="000B5287" w:rsidRDefault="005B479F" w:rsidP="005B479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0588821F" w14:textId="77777777" w:rsidR="005B479F" w:rsidRDefault="005B479F" w:rsidP="005B479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bookmarkStart w:id="316" w:name="_Hlk73455122"/>
    </w:p>
    <w:bookmarkEnd w:id="316"/>
    <w:p w14:paraId="60F484A6" w14:textId="77777777" w:rsidR="005B479F" w:rsidRPr="000B5287" w:rsidRDefault="005B479F" w:rsidP="005B479F">
      <w:pPr>
        <w:keepNext/>
        <w:spacing w:before="360" w:after="240"/>
        <w:rPr>
          <w:rFonts w:cs="Arial"/>
          <w:b/>
          <w:szCs w:val="22"/>
          <w:u w:val="single"/>
        </w:rPr>
      </w:pPr>
      <w:r w:rsidRPr="000B5287">
        <w:rPr>
          <w:rFonts w:cs="Arial"/>
          <w:b/>
          <w:caps/>
          <w:smallCaps/>
          <w:szCs w:val="22"/>
        </w:rPr>
        <w:t>Conclusion</w:t>
      </w:r>
    </w:p>
    <w:p w14:paraId="1F91C6A6" w14:textId="77777777" w:rsidR="005B479F" w:rsidRDefault="005B479F" w:rsidP="005B479F">
      <w:pPr>
        <w:spacing w:after="120" w:line="276" w:lineRule="auto"/>
        <w:rPr>
          <w:rFonts w:cs="Arial"/>
          <w:szCs w:val="22"/>
        </w:rPr>
      </w:pPr>
      <w:r w:rsidRPr="0076710D">
        <w:rPr>
          <w:rFonts w:cs="Arial"/>
          <w:szCs w:val="22"/>
        </w:rPr>
        <w:t xml:space="preserve">The petition </w:t>
      </w:r>
      <w:r>
        <w:rPr>
          <w:rFonts w:cs="Arial"/>
          <w:szCs w:val="22"/>
        </w:rPr>
        <w:t xml:space="preserve">from 15 residents </w:t>
      </w:r>
      <w:r w:rsidRPr="0076710D">
        <w:rPr>
          <w:rFonts w:cs="Arial"/>
          <w:szCs w:val="22"/>
        </w:rPr>
        <w:t>requesting removal and replacement of the existing street trees remains under review.</w:t>
      </w:r>
    </w:p>
    <w:p w14:paraId="367E88D3" w14:textId="77777777" w:rsidR="005B479F" w:rsidRPr="0076710D" w:rsidRDefault="005B479F" w:rsidP="005B479F">
      <w:pPr>
        <w:spacing w:after="120" w:line="276" w:lineRule="auto"/>
        <w:rPr>
          <w:rFonts w:cs="Arial"/>
          <w:szCs w:val="22"/>
        </w:rPr>
      </w:pPr>
      <w:r w:rsidRPr="0076710D">
        <w:rPr>
          <w:rFonts w:cs="Arial"/>
          <w:szCs w:val="22"/>
        </w:rPr>
        <w:t>A range of potential service measures are being explored to address the concerns of petitioners which mitigate the impacts on amenity of the street</w:t>
      </w:r>
      <w:r>
        <w:rPr>
          <w:rFonts w:cs="Arial"/>
          <w:szCs w:val="22"/>
        </w:rPr>
        <w:t xml:space="preserve">, including </w:t>
      </w:r>
      <w:r>
        <w:rPr>
          <w:rFonts w:cs="Arial"/>
          <w:color w:val="000000"/>
          <w:szCs w:val="22"/>
        </w:rPr>
        <w:t>increased proactive inspections and tree pruning, amendments to maintenance service programs and even removal / replacement of the existing nature strip trees.</w:t>
      </w:r>
    </w:p>
    <w:p w14:paraId="2F53DB2C" w14:textId="77777777" w:rsidR="005B479F" w:rsidRDefault="005B479F" w:rsidP="005B479F">
      <w:pPr>
        <w:spacing w:after="120"/>
        <w:rPr>
          <w:rFonts w:cs="Arial"/>
          <w:szCs w:val="22"/>
        </w:rPr>
      </w:pPr>
      <w:r w:rsidRPr="0076710D">
        <w:rPr>
          <w:rFonts w:cs="Arial"/>
          <w:szCs w:val="22"/>
        </w:rPr>
        <w:t xml:space="preserve">Council Officers have </w:t>
      </w:r>
      <w:r>
        <w:rPr>
          <w:rFonts w:cs="Arial"/>
          <w:szCs w:val="22"/>
        </w:rPr>
        <w:t xml:space="preserve">previously </w:t>
      </w:r>
      <w:r w:rsidRPr="0076710D">
        <w:rPr>
          <w:rFonts w:cs="Arial"/>
          <w:szCs w:val="22"/>
        </w:rPr>
        <w:t>met with the head petitioner and other interested residents on site</w:t>
      </w:r>
      <w:r>
        <w:rPr>
          <w:rFonts w:cs="Arial"/>
          <w:szCs w:val="22"/>
        </w:rPr>
        <w:t>. However, additional consultation is required with all residents along the street following appreciation of the recommendations within the two independent arboricultural and engineering assessments.</w:t>
      </w:r>
    </w:p>
    <w:p w14:paraId="3F0BFCA1" w14:textId="77777777" w:rsidR="005B479F" w:rsidRPr="0076710D" w:rsidRDefault="005B479F" w:rsidP="005B479F">
      <w:pPr>
        <w:spacing w:after="120"/>
        <w:rPr>
          <w:rFonts w:cs="Arial"/>
          <w:szCs w:val="22"/>
        </w:rPr>
      </w:pPr>
      <w:r>
        <w:rPr>
          <w:rFonts w:cs="Arial"/>
          <w:szCs w:val="22"/>
        </w:rPr>
        <w:t>A</w:t>
      </w:r>
      <w:r w:rsidRPr="0076710D">
        <w:rPr>
          <w:rFonts w:cs="Arial"/>
          <w:szCs w:val="22"/>
        </w:rPr>
        <w:t xml:space="preserve"> subsequent report </w:t>
      </w:r>
      <w:r>
        <w:rPr>
          <w:rFonts w:cs="Arial"/>
          <w:szCs w:val="22"/>
        </w:rPr>
        <w:t>will</w:t>
      </w:r>
      <w:r w:rsidRPr="0076710D">
        <w:rPr>
          <w:rFonts w:cs="Arial"/>
          <w:szCs w:val="22"/>
        </w:rPr>
        <w:t xml:space="preserve"> be presented at the Scheduled Council Meeting dated 2</w:t>
      </w:r>
      <w:r>
        <w:rPr>
          <w:rFonts w:cs="Arial"/>
          <w:szCs w:val="22"/>
        </w:rPr>
        <w:t> </w:t>
      </w:r>
      <w:r w:rsidRPr="0076710D">
        <w:rPr>
          <w:rFonts w:cs="Arial"/>
          <w:szCs w:val="22"/>
        </w:rPr>
        <w:t>August</w:t>
      </w:r>
      <w:r>
        <w:rPr>
          <w:rFonts w:cs="Arial"/>
          <w:szCs w:val="22"/>
        </w:rPr>
        <w:t> </w:t>
      </w:r>
      <w:r w:rsidRPr="0076710D">
        <w:rPr>
          <w:rFonts w:cs="Arial"/>
          <w:szCs w:val="22"/>
        </w:rPr>
        <w:t>2021</w:t>
      </w:r>
      <w:r>
        <w:rPr>
          <w:rFonts w:cs="Arial"/>
          <w:szCs w:val="22"/>
        </w:rPr>
        <w:t xml:space="preserve"> to finalise the matter.</w:t>
      </w:r>
    </w:p>
    <w:p w14:paraId="49E77791" w14:textId="77777777" w:rsidR="005B479F" w:rsidRPr="00B57EE9" w:rsidRDefault="005B479F" w:rsidP="005B479F">
      <w:pPr>
        <w:spacing w:before="0"/>
        <w:rPr>
          <w:rFonts w:cs="Arial"/>
          <w:sz w:val="16"/>
          <w:szCs w:val="16"/>
          <w:lang w:val="en-GB"/>
        </w:rPr>
      </w:pPr>
    </w:p>
    <w:tbl>
      <w:tblPr>
        <w:tblW w:w="5000" w:type="pct"/>
        <w:tblLook w:val="0000" w:firstRow="0" w:lastRow="0" w:firstColumn="0" w:lastColumn="0" w:noHBand="0" w:noVBand="0"/>
      </w:tblPr>
      <w:tblGrid>
        <w:gridCol w:w="9287"/>
      </w:tblGrid>
      <w:tr w:rsidR="005B479F" w:rsidRPr="002E00C5" w14:paraId="033F8806" w14:textId="77777777" w:rsidTr="00BE368F">
        <w:tc>
          <w:tcPr>
            <w:tcW w:w="5000" w:type="pct"/>
          </w:tcPr>
          <w:p w14:paraId="4FE2CFAA" w14:textId="77777777" w:rsidR="005B479F" w:rsidRPr="000837C9" w:rsidRDefault="005B479F" w:rsidP="00CB22AA">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0837C9">
              <w:rPr>
                <w:rFonts w:cs="Arial"/>
                <w:b/>
                <w:bCs/>
                <w:caps/>
              </w:rPr>
              <w:t>RECOMMENDATION</w:t>
            </w:r>
          </w:p>
          <w:p w14:paraId="4B458C5E" w14:textId="77777777" w:rsidR="005B479F" w:rsidRDefault="005B479F" w:rsidP="00BE368F">
            <w:pPr>
              <w:rPr>
                <w:b/>
              </w:rPr>
            </w:pPr>
            <w:r w:rsidRPr="00D04AC5">
              <w:rPr>
                <w:b/>
              </w:rPr>
              <w:t>THAT Council resolve to</w:t>
            </w:r>
            <w:r>
              <w:rPr>
                <w:b/>
              </w:rPr>
              <w:t>:</w:t>
            </w:r>
          </w:p>
          <w:p w14:paraId="4626C34C" w14:textId="77777777" w:rsidR="005B479F" w:rsidRPr="00E74C66" w:rsidRDefault="005B479F" w:rsidP="00BE368F">
            <w:pPr>
              <w:ind w:left="720" w:hanging="360"/>
              <w:rPr>
                <w:b/>
              </w:rPr>
            </w:pPr>
            <w:r>
              <w:rPr>
                <w:b/>
                <w:szCs w:val="20"/>
              </w:rPr>
              <w:t>1.</w:t>
            </w:r>
            <w:r>
              <w:rPr>
                <w:b/>
                <w:szCs w:val="20"/>
              </w:rPr>
              <w:tab/>
            </w:r>
            <w:r w:rsidRPr="00E74C66">
              <w:rPr>
                <w:b/>
              </w:rPr>
              <w:t>Note the progress report and actions undertaken to date.</w:t>
            </w:r>
          </w:p>
          <w:p w14:paraId="581F0995" w14:textId="77777777" w:rsidR="005B479F" w:rsidRPr="00E74C66" w:rsidRDefault="005B479F" w:rsidP="00BE368F">
            <w:pPr>
              <w:ind w:left="720" w:hanging="360"/>
              <w:rPr>
                <w:b/>
              </w:rPr>
            </w:pPr>
            <w:r>
              <w:rPr>
                <w:b/>
                <w:szCs w:val="20"/>
              </w:rPr>
              <w:t>2.</w:t>
            </w:r>
            <w:r>
              <w:rPr>
                <w:b/>
                <w:szCs w:val="20"/>
              </w:rPr>
              <w:tab/>
            </w:r>
            <w:r w:rsidRPr="00E74C66">
              <w:rPr>
                <w:b/>
              </w:rPr>
              <w:t>Consult with all residents along Fielding Drive, Mernda (including the head petitioner and signatories) regarding the final investigation outcomes.</w:t>
            </w:r>
          </w:p>
          <w:p w14:paraId="39BF8434" w14:textId="77777777" w:rsidR="005B479F" w:rsidRPr="00E74C66" w:rsidRDefault="005B479F" w:rsidP="00BE368F">
            <w:pPr>
              <w:ind w:left="720" w:hanging="360"/>
              <w:rPr>
                <w:b/>
              </w:rPr>
            </w:pPr>
            <w:r w:rsidRPr="004768DA">
              <w:rPr>
                <w:b/>
                <w:szCs w:val="20"/>
              </w:rPr>
              <w:t>3.</w:t>
            </w:r>
            <w:r w:rsidRPr="004768DA">
              <w:rPr>
                <w:b/>
                <w:szCs w:val="20"/>
              </w:rPr>
              <w:tab/>
            </w:r>
            <w:r w:rsidRPr="00E74C66">
              <w:rPr>
                <w:b/>
              </w:rPr>
              <w:t>Prepare a subsequent report to the Scheduled Council Meeting dated 2 August 2021 to finalise the matter.</w:t>
            </w:r>
          </w:p>
        </w:tc>
      </w:tr>
      <w:tr w:rsidR="00CB22AA" w:rsidRPr="002E00C5" w14:paraId="1F040E2D" w14:textId="77777777" w:rsidTr="00BE368F">
        <w:tc>
          <w:tcPr>
            <w:tcW w:w="5000" w:type="pct"/>
          </w:tcPr>
          <w:p w14:paraId="37520C72" w14:textId="77777777" w:rsidR="00CB22AA" w:rsidRDefault="00CB22AA" w:rsidP="00CB22AA">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317" w:name="PDF2_Recommendations_34689"/>
            <w:bookmarkEnd w:id="317"/>
            <w:r w:rsidRPr="00CB22AA">
              <w:rPr>
                <w:rFonts w:cs="Arial"/>
                <w:b/>
                <w:bCs/>
                <w:caps/>
              </w:rPr>
              <w:t>Council Resolution</w:t>
            </w:r>
          </w:p>
          <w:p w14:paraId="61B44915" w14:textId="77777777" w:rsidR="00CB22AA" w:rsidRDefault="00CB22AA" w:rsidP="00CB22AA">
            <w:pPr>
              <w:tabs>
                <w:tab w:val="left" w:pos="2268"/>
              </w:tabs>
              <w:rPr>
                <w:rFonts w:cs="Arial"/>
                <w:b/>
                <w:i/>
              </w:rPr>
            </w:pPr>
            <w:bookmarkStart w:id="318" w:name="MoverSeconder_34689"/>
            <w:r w:rsidRPr="00CB22AA">
              <w:rPr>
                <w:rFonts w:cs="Arial"/>
                <w:b/>
                <w:i/>
                <w:caps/>
              </w:rPr>
              <w:t>Moved:</w:t>
            </w:r>
            <w:r w:rsidRPr="00CB22AA">
              <w:rPr>
                <w:rFonts w:cs="Arial"/>
                <w:b/>
                <w:i/>
                <w:caps/>
              </w:rPr>
              <w:tab/>
            </w:r>
            <w:r w:rsidRPr="00CB22AA">
              <w:rPr>
                <w:rFonts w:cs="Arial"/>
                <w:b/>
                <w:i/>
              </w:rPr>
              <w:t>Chairperson Wilson</w:t>
            </w:r>
          </w:p>
          <w:p w14:paraId="5C64890A" w14:textId="77777777" w:rsidR="00CB22AA" w:rsidRDefault="00CB22AA" w:rsidP="00CB22AA">
            <w:pPr>
              <w:tabs>
                <w:tab w:val="left" w:pos="2268"/>
              </w:tabs>
              <w:spacing w:before="0"/>
              <w:rPr>
                <w:rFonts w:cs="Arial"/>
                <w:b/>
                <w:i/>
              </w:rPr>
            </w:pPr>
            <w:r w:rsidRPr="00CB22AA">
              <w:rPr>
                <w:rFonts w:cs="Arial"/>
                <w:b/>
                <w:i/>
                <w:caps/>
              </w:rPr>
              <w:t>Seconded:</w:t>
            </w:r>
            <w:r w:rsidRPr="00CB22AA">
              <w:rPr>
                <w:rFonts w:cs="Arial"/>
                <w:b/>
                <w:i/>
                <w:caps/>
              </w:rPr>
              <w:tab/>
            </w:r>
            <w:r w:rsidRPr="00CB22AA">
              <w:rPr>
                <w:rFonts w:cs="Arial"/>
                <w:b/>
                <w:i/>
              </w:rPr>
              <w:t xml:space="preserve">Administrator Duncan </w:t>
            </w:r>
          </w:p>
          <w:bookmarkEnd w:id="318"/>
          <w:p w14:paraId="17EA1961" w14:textId="77777777" w:rsidR="00CB22AA" w:rsidRPr="00CB22AA" w:rsidRDefault="00CB22AA" w:rsidP="00CB22AA">
            <w:pPr>
              <w:tabs>
                <w:tab w:val="left" w:pos="2268"/>
              </w:tabs>
              <w:spacing w:before="0"/>
            </w:pPr>
          </w:p>
          <w:p w14:paraId="0ADC626D" w14:textId="77777777" w:rsidR="00CB22AA" w:rsidRDefault="00CB22AA" w:rsidP="00CB22AA">
            <w:pPr>
              <w:rPr>
                <w:rFonts w:cs="Arial"/>
                <w:b/>
              </w:rPr>
            </w:pPr>
            <w:r w:rsidRPr="00CB22AA">
              <w:rPr>
                <w:rFonts w:cs="Arial"/>
                <w:b/>
              </w:rPr>
              <w:t>THAT Council resolve to adopt the Recommendation.</w:t>
            </w:r>
            <w:bookmarkStart w:id="319" w:name="Carried_34689"/>
          </w:p>
          <w:p w14:paraId="43B8AE50" w14:textId="77777777" w:rsidR="00CB22AA" w:rsidRPr="00CB22AA" w:rsidRDefault="00CB22AA" w:rsidP="00CB22AA">
            <w:pPr>
              <w:jc w:val="right"/>
            </w:pPr>
            <w:r w:rsidRPr="00CB22AA">
              <w:rPr>
                <w:rFonts w:cs="Arial"/>
                <w:b/>
                <w:caps/>
              </w:rPr>
              <w:t>Carried</w:t>
            </w:r>
            <w:bookmarkEnd w:id="319"/>
          </w:p>
        </w:tc>
      </w:tr>
    </w:tbl>
    <w:p w14:paraId="79A0A963" w14:textId="77777777" w:rsidR="005B479F" w:rsidRDefault="005B479F" w:rsidP="005B479F">
      <w:pPr>
        <w:jc w:val="center"/>
      </w:pPr>
      <w:r>
        <w:t xml:space="preserve"> </w:t>
      </w:r>
      <w:bookmarkStart w:id="320" w:name="PageSet_Report_34689"/>
      <w:bookmarkEnd w:id="320"/>
      <w:r>
        <w:t xml:space="preserve"> </w:t>
      </w:r>
    </w:p>
    <w:p w14:paraId="238F4163" w14:textId="77777777" w:rsidR="005B479F" w:rsidRDefault="005B479F" w:rsidP="005B479F">
      <w:pPr>
        <w:spacing w:before="0"/>
      </w:pPr>
    </w:p>
    <w:p w14:paraId="49CC47B5" w14:textId="77777777" w:rsidR="005B479F" w:rsidRPr="005B479F" w:rsidRDefault="005B479F" w:rsidP="005B479F">
      <w:pPr>
        <w:spacing w:before="0"/>
        <w:sectPr w:rsidR="005B479F" w:rsidRPr="005B479F" w:rsidSect="005B479F">
          <w:headerReference w:type="even" r:id="rId694"/>
          <w:headerReference w:type="default" r:id="rId695"/>
          <w:footerReference w:type="even" r:id="rId696"/>
          <w:footerReference w:type="default" r:id="rId697"/>
          <w:headerReference w:type="first" r:id="rId698"/>
          <w:footerReference w:type="first" r:id="rId699"/>
          <w:type w:val="oddPage"/>
          <w:pgSz w:w="11907" w:h="16839" w:code="9"/>
          <w:pgMar w:top="1134" w:right="1418" w:bottom="851" w:left="1418" w:header="851" w:footer="567" w:gutter="0"/>
          <w:cols w:space="720"/>
          <w:formProt w:val="0"/>
          <w:docGrid w:linePitch="299"/>
        </w:sectPr>
      </w:pPr>
    </w:p>
    <w:p w14:paraId="3CE7D54D" w14:textId="77777777" w:rsidR="005B479F" w:rsidRDefault="005B479F" w:rsidP="005B479F">
      <w:pPr>
        <w:pStyle w:val="ICTOC2"/>
      </w:pPr>
      <w:bookmarkStart w:id="321" w:name="PDF1_CorporateServices"/>
      <w:bookmarkStart w:id="322" w:name="_Toc76564166"/>
      <w:r>
        <w:rPr>
          <w:noProof/>
        </w:rPr>
        <w:t>6</w:t>
      </w:r>
      <w:r>
        <w:t>.</w:t>
      </w:r>
      <w:r>
        <w:rPr>
          <w:noProof/>
        </w:rPr>
        <w:t>5</w:t>
      </w:r>
      <w:r>
        <w:tab/>
        <w:t>High Performing Organisation</w:t>
      </w:r>
      <w:bookmarkEnd w:id="321"/>
      <w:bookmarkEnd w:id="322"/>
    </w:p>
    <w:bookmarkStart w:id="323" w:name="PDF1_Heading_33608"/>
    <w:bookmarkStart w:id="324" w:name="PDF2_ReportName_33608"/>
    <w:bookmarkEnd w:id="323"/>
    <w:bookmarkEnd w:id="324"/>
    <w:p w14:paraId="24EED00E" w14:textId="77777777" w:rsidR="005B479F" w:rsidRDefault="005B479F" w:rsidP="00AE1771">
      <w:pPr>
        <w:spacing w:before="0" w:after="240"/>
        <w:ind w:left="1134" w:hanging="1134"/>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325" w:name="_Toc76564167"/>
      <w:r w:rsidRPr="005B479F">
        <w:rPr>
          <w:rFonts w:cs="Arial"/>
          <w:color w:val="FF0000"/>
          <w:sz w:val="16"/>
        </w:rPr>
        <w:instrText>6.5.1</w:instrText>
      </w:r>
      <w:r w:rsidRPr="005B479F">
        <w:rPr>
          <w:rFonts w:cs="Arial"/>
          <w:color w:val="FF0000"/>
          <w:sz w:val="16"/>
        </w:rPr>
        <w:tab/>
        <w:instrText>For Noting - Unconfirmed Minutes of Audit &amp; Risk Committee Meeting</w:instrText>
      </w:r>
      <w:bookmarkEnd w:id="325"/>
      <w:r w:rsidRPr="005B479F">
        <w:rPr>
          <w:rFonts w:cs="Arial"/>
          <w:color w:val="FF0000"/>
          <w:sz w:val="16"/>
        </w:rPr>
        <w:instrText xml:space="preserve">" \l3  </w:instrText>
      </w:r>
      <w:r w:rsidRPr="005B479F">
        <w:rPr>
          <w:rFonts w:cs="Arial"/>
          <w:color w:val="FF0000"/>
          <w:sz w:val="16"/>
        </w:rPr>
        <w:fldChar w:fldCharType="end"/>
      </w:r>
      <w:r>
        <w:rPr>
          <w:rFonts w:cs="Arial"/>
          <w:b/>
        </w:rPr>
        <w:t>ITEM 6.5.1</w:t>
      </w:r>
      <w:r>
        <w:rPr>
          <w:rFonts w:cs="Arial"/>
          <w:b/>
          <w:szCs w:val="16"/>
          <w:lang w:eastAsia="en-AU"/>
        </w:rPr>
        <w:tab/>
      </w:r>
      <w:r>
        <w:rPr>
          <w:rFonts w:cs="Arial"/>
          <w:b/>
          <w:caps/>
        </w:rPr>
        <w:t xml:space="preserve">For Noting - Unconfirmed Minutes of Audit &amp; Risk Committee Meeting  </w:t>
      </w:r>
    </w:p>
    <w:p w14:paraId="78B05DD5" w14:textId="77777777" w:rsidR="005B479F" w:rsidRPr="003A1019" w:rsidRDefault="005B479F" w:rsidP="005B479F">
      <w:pPr>
        <w:tabs>
          <w:tab w:val="left" w:pos="2835"/>
          <w:tab w:val="left" w:pos="3402"/>
        </w:tabs>
        <w:spacing w:before="240"/>
        <w:ind w:left="3402" w:hanging="3402"/>
        <w:jc w:val="left"/>
        <w:rPr>
          <w:rFonts w:cs="Arial"/>
          <w:b/>
          <w:szCs w:val="16"/>
          <w:lang w:eastAsia="en-AU"/>
        </w:rPr>
      </w:pPr>
      <w:bookmarkStart w:id="326" w:name="PDF2_Attachments_33608"/>
      <w:bookmarkEnd w:id="326"/>
      <w:r w:rsidRPr="00783CD5">
        <w:rPr>
          <w:rFonts w:cs="Arial"/>
          <w:b/>
        </w:rPr>
        <w:t>Attachments:</w:t>
      </w:r>
      <w:r w:rsidRPr="00783CD5">
        <w:rPr>
          <w:rFonts w:cs="Arial"/>
          <w:b/>
        </w:rPr>
        <w:tab/>
        <w:t>1</w:t>
      </w:r>
      <w:r w:rsidRPr="00783CD5">
        <w:rPr>
          <w:rFonts w:cs="Arial"/>
          <w:b/>
        </w:rPr>
        <w:tab/>
        <w:t xml:space="preserve">Unconfirmed Minutes of Audit &amp; Risk Committee Meeting - 27 May 2021 </w:t>
      </w:r>
      <w:bookmarkStart w:id="327" w:name="PDFA_33608_1"/>
      <w:r w:rsidRPr="00783CD5">
        <w:rPr>
          <w:rFonts w:cs="Arial"/>
          <w:b/>
        </w:rPr>
        <w:t xml:space="preserve"> </w:t>
      </w:r>
      <w:bookmarkEnd w:id="327"/>
      <w:r>
        <w:rPr>
          <w:rFonts w:cs="Arial"/>
          <w:b/>
          <w:caps/>
        </w:rPr>
        <w:t xml:space="preserve">  </w:t>
      </w:r>
    </w:p>
    <w:p w14:paraId="210CAFCA"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3F5014">
        <w:rPr>
          <w:rFonts w:cs="Arial"/>
          <w:b/>
          <w:snapToGrid w:val="0"/>
          <w:szCs w:val="20"/>
        </w:rPr>
        <w:t>Executive Manager Governance</w:t>
      </w:r>
      <w:r>
        <w:rPr>
          <w:rFonts w:cs="Arial"/>
          <w:b/>
          <w:snapToGrid w:val="0"/>
          <w:szCs w:val="20"/>
        </w:rPr>
        <w:t xml:space="preserve"> </w:t>
      </w:r>
    </w:p>
    <w:p w14:paraId="7EC09226"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3F5014">
        <w:rPr>
          <w:rFonts w:cs="Arial"/>
          <w:b/>
          <w:snapToGrid w:val="0"/>
          <w:szCs w:val="20"/>
        </w:rPr>
        <w:t>Internal Compliance Officer</w:t>
      </w:r>
      <w:r>
        <w:rPr>
          <w:rFonts w:cs="Arial"/>
          <w:b/>
          <w:snapToGrid w:val="0"/>
          <w:szCs w:val="20"/>
        </w:rPr>
        <w:t xml:space="preserve">    </w:t>
      </w:r>
    </w:p>
    <w:p w14:paraId="3CB3BDBB" w14:textId="77777777" w:rsidR="005B479F" w:rsidRDefault="005B479F" w:rsidP="005B479F">
      <w:pPr>
        <w:rPr>
          <w:sz w:val="12"/>
          <w:lang w:val="en-GB"/>
        </w:rPr>
      </w:pPr>
    </w:p>
    <w:p w14:paraId="56828793" w14:textId="77777777" w:rsidR="005B479F" w:rsidRPr="00BD2032" w:rsidRDefault="005B479F" w:rsidP="005B479F">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14:paraId="6897E7AB" w14:textId="77777777" w:rsidR="005B479F" w:rsidRDefault="005B479F" w:rsidP="005B479F">
      <w:pPr>
        <w:spacing w:after="120"/>
        <w:rPr>
          <w:bCs/>
        </w:rPr>
      </w:pPr>
      <w:bookmarkStart w:id="328" w:name="_Hlk56607702"/>
      <w:r w:rsidRPr="004B7218">
        <w:rPr>
          <w:bCs/>
        </w:rPr>
        <w:t>T</w:t>
      </w:r>
      <w:r>
        <w:rPr>
          <w:bCs/>
        </w:rPr>
        <w:t>hat</w:t>
      </w:r>
      <w:r w:rsidRPr="004B7218">
        <w:rPr>
          <w:bCs/>
        </w:rPr>
        <w:t xml:space="preserve"> Council resolve to</w:t>
      </w:r>
      <w:r>
        <w:rPr>
          <w:bCs/>
        </w:rPr>
        <w:t xml:space="preserve"> </w:t>
      </w:r>
      <w:r>
        <w:t>n</w:t>
      </w:r>
      <w:r w:rsidRPr="00DA172F">
        <w:t>ote</w:t>
      </w:r>
      <w:r>
        <w:t xml:space="preserve"> t</w:t>
      </w:r>
      <w:r w:rsidRPr="00DA172F">
        <w:t xml:space="preserve">he </w:t>
      </w:r>
      <w:r>
        <w:t>U</w:t>
      </w:r>
      <w:r w:rsidRPr="00DA172F">
        <w:t xml:space="preserve">nconfirmed </w:t>
      </w:r>
      <w:r>
        <w:t>M</w:t>
      </w:r>
      <w:r w:rsidRPr="00DA172F">
        <w:t>inutes of the Audit &amp; Risk Committee meeting held on</w:t>
      </w:r>
      <w:r w:rsidRPr="006A46CF">
        <w:t xml:space="preserve"> </w:t>
      </w:r>
      <w:r>
        <w:t>27 May 2021.</w:t>
      </w:r>
    </w:p>
    <w:bookmarkEnd w:id="328"/>
    <w:p w14:paraId="269F8016"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Brief overview</w:t>
      </w:r>
    </w:p>
    <w:p w14:paraId="50019439" w14:textId="77777777" w:rsidR="005B479F" w:rsidRDefault="005B479F" w:rsidP="005B479F">
      <w:pPr>
        <w:spacing w:after="120"/>
        <w:rPr>
          <w:rFonts w:cs="Arial"/>
          <w:szCs w:val="20"/>
        </w:rPr>
      </w:pPr>
      <w:bookmarkStart w:id="329" w:name="_Hlk56607735"/>
      <w:r w:rsidRPr="00F5574C">
        <w:rPr>
          <w:rFonts w:cs="Arial"/>
          <w:szCs w:val="20"/>
        </w:rPr>
        <w:t xml:space="preserve">As </w:t>
      </w:r>
      <w:r>
        <w:rPr>
          <w:rFonts w:cs="Arial"/>
          <w:szCs w:val="20"/>
        </w:rPr>
        <w:t>required under Council’s Audit &amp;</w:t>
      </w:r>
      <w:r w:rsidRPr="00F5574C">
        <w:rPr>
          <w:rFonts w:cs="Arial"/>
          <w:szCs w:val="20"/>
        </w:rPr>
        <w:t xml:space="preserve"> Risk Committee Charter, this report presents the Unconfirmed Minutes of the Audit </w:t>
      </w:r>
      <w:r>
        <w:rPr>
          <w:rFonts w:cs="Arial"/>
          <w:szCs w:val="20"/>
        </w:rPr>
        <w:t>&amp;</w:t>
      </w:r>
      <w:r w:rsidRPr="00F5574C">
        <w:rPr>
          <w:rFonts w:cs="Arial"/>
          <w:szCs w:val="20"/>
        </w:rPr>
        <w:t xml:space="preserve"> Ri</w:t>
      </w:r>
      <w:r>
        <w:rPr>
          <w:rFonts w:cs="Arial"/>
          <w:szCs w:val="20"/>
        </w:rPr>
        <w:t>sk Committee meeting held on 27 May 2021.</w:t>
      </w:r>
    </w:p>
    <w:bookmarkEnd w:id="329"/>
    <w:p w14:paraId="67A02C71"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06D5CDCF" w14:textId="77777777" w:rsidR="005B479F" w:rsidRDefault="005B479F" w:rsidP="005B479F">
      <w:pPr>
        <w:spacing w:after="120"/>
        <w:rPr>
          <w:rFonts w:cs="Arial"/>
          <w:szCs w:val="22"/>
        </w:rPr>
      </w:pPr>
      <w:bookmarkStart w:id="330" w:name="_Hlk56607756"/>
      <w:r>
        <w:rPr>
          <w:rFonts w:cs="Arial"/>
          <w:szCs w:val="22"/>
        </w:rPr>
        <w:t xml:space="preserve">Council is required to comply with the requirements of the Audit &amp; Risk Committee Charter and the </w:t>
      </w:r>
      <w:r w:rsidRPr="003A741D">
        <w:rPr>
          <w:rFonts w:cs="Arial"/>
          <w:i/>
          <w:iCs/>
          <w:szCs w:val="22"/>
        </w:rPr>
        <w:t>Local Government Act 2020</w:t>
      </w:r>
      <w:r>
        <w:rPr>
          <w:rFonts w:cs="Arial"/>
          <w:szCs w:val="22"/>
        </w:rPr>
        <w:t>.</w:t>
      </w:r>
    </w:p>
    <w:bookmarkEnd w:id="330"/>
    <w:p w14:paraId="5345411C"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22DFB0E1" w14:textId="77777777" w:rsidR="005B479F" w:rsidRPr="00BD2032" w:rsidRDefault="005B479F" w:rsidP="005B479F">
      <w:pPr>
        <w:spacing w:after="120"/>
        <w:rPr>
          <w:rFonts w:cs="Arial"/>
          <w:szCs w:val="22"/>
        </w:rPr>
      </w:pPr>
      <w:bookmarkStart w:id="331" w:name="_Hlk56607775"/>
      <w:r>
        <w:rPr>
          <w:rFonts w:cs="Arial"/>
          <w:szCs w:val="22"/>
        </w:rPr>
        <w:t xml:space="preserve">Council will </w:t>
      </w:r>
      <w:r w:rsidRPr="00EA1DCA">
        <w:rPr>
          <w:rFonts w:cs="Arial"/>
          <w:szCs w:val="22"/>
        </w:rPr>
        <w:t xml:space="preserve">comply with </w:t>
      </w:r>
      <w:r>
        <w:rPr>
          <w:rFonts w:cs="Arial"/>
          <w:szCs w:val="22"/>
        </w:rPr>
        <w:t>its Audit &amp; Risk Committee Charter and meet its legislative requirements.</w:t>
      </w:r>
    </w:p>
    <w:bookmarkEnd w:id="331"/>
    <w:p w14:paraId="7A917C2E"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3A55E5C0" w14:textId="77777777" w:rsidR="005B479F" w:rsidRPr="00BD2032" w:rsidRDefault="005B479F" w:rsidP="005B479F">
      <w:pPr>
        <w:spacing w:after="120"/>
        <w:rPr>
          <w:rFonts w:cs="Arial"/>
          <w:szCs w:val="22"/>
        </w:rPr>
      </w:pPr>
      <w:bookmarkStart w:id="332" w:name="_Hlk56607797"/>
      <w:r>
        <w:rPr>
          <w:rFonts w:cs="Arial"/>
          <w:szCs w:val="22"/>
        </w:rPr>
        <w:t>Provision of Audit &amp; Risk Committee meeting minutes, ensures that the Council is regularly informed of the operations of the Audit &amp; Risk Committee.</w:t>
      </w:r>
    </w:p>
    <w:bookmarkEnd w:id="332"/>
    <w:p w14:paraId="0C5BC61A" w14:textId="77777777" w:rsidR="005B479F" w:rsidRPr="00504E98" w:rsidRDefault="005B479F" w:rsidP="005B479F">
      <w:pPr>
        <w:spacing w:before="0"/>
        <w:rPr>
          <w:sz w:val="16"/>
          <w:szCs w:val="16"/>
        </w:rPr>
      </w:pPr>
    </w:p>
    <w:p w14:paraId="37CB94A2" w14:textId="77777777" w:rsidR="005B479F" w:rsidRPr="005D119B" w:rsidRDefault="005B479F" w:rsidP="005B479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14:paraId="1811E5BE"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Background</w:t>
      </w:r>
    </w:p>
    <w:p w14:paraId="01A76A2B" w14:textId="77777777" w:rsidR="005B479F" w:rsidRPr="00964B52" w:rsidRDefault="005B479F" w:rsidP="005B479F">
      <w:pPr>
        <w:spacing w:after="120"/>
      </w:pPr>
      <w:bookmarkStart w:id="333" w:name="_Hlk56607829"/>
      <w:r w:rsidRPr="00964B52">
        <w:t xml:space="preserve">The Audit &amp; Risk Committee is an independent advisory committee of Council and its role is to report to Council and provide appropriate advice and recommendations on matters presented to it.  It acts in this capacity by monitoring, reviewing and advising on issues within its scope of responsibility and assisting Council’s governance obligations to its community. </w:t>
      </w:r>
    </w:p>
    <w:bookmarkEnd w:id="333"/>
    <w:p w14:paraId="0EA09352" w14:textId="77777777" w:rsidR="005B479F" w:rsidRPr="00964B52" w:rsidRDefault="005B479F" w:rsidP="005B479F">
      <w:pPr>
        <w:spacing w:after="120"/>
      </w:pPr>
      <w:r>
        <w:t>The Audit &amp; Risk Committee meets at least four times a year and its Charter requires that minutes from Committee meetings are presented to Council.</w:t>
      </w:r>
    </w:p>
    <w:p w14:paraId="41405DE6" w14:textId="77777777" w:rsidR="005B479F" w:rsidRPr="00964B52" w:rsidRDefault="005B479F" w:rsidP="005B479F">
      <w:pPr>
        <w:spacing w:after="120"/>
      </w:pPr>
      <w:r w:rsidRPr="00964B52">
        <w:t>The Audit &amp; Risk Committee considered a number of reports at the meeting held</w:t>
      </w:r>
      <w:r>
        <w:t xml:space="preserve"> on</w:t>
      </w:r>
      <w:r w:rsidRPr="00964B52">
        <w:t xml:space="preserve"> </w:t>
      </w:r>
      <w:r>
        <w:t>27 May 2021</w:t>
      </w:r>
      <w:r w:rsidRPr="00964B52">
        <w:t xml:space="preserve">, as well as confirming minutes from </w:t>
      </w:r>
      <w:r>
        <w:t xml:space="preserve">the </w:t>
      </w:r>
      <w:r w:rsidRPr="00964B52">
        <w:t xml:space="preserve">previous meeting held on </w:t>
      </w:r>
      <w:r>
        <w:t>25 February 2021</w:t>
      </w:r>
      <w:r w:rsidRPr="00964B52">
        <w:t>.</w:t>
      </w:r>
    </w:p>
    <w:p w14:paraId="5D5F0CDE" w14:textId="77777777" w:rsidR="005B479F" w:rsidRPr="002F3942" w:rsidRDefault="005B479F" w:rsidP="005B479F">
      <w:pPr>
        <w:spacing w:before="240" w:after="120"/>
      </w:pPr>
      <w:r w:rsidRPr="002F3942">
        <w:t>Main agenda items included:</w:t>
      </w:r>
    </w:p>
    <w:p w14:paraId="227D8DBF" w14:textId="77777777" w:rsidR="005B479F" w:rsidRDefault="005B479F" w:rsidP="005B479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In-camera discussion with the CEO</w:t>
      </w:r>
    </w:p>
    <w:p w14:paraId="45B39DD8" w14:textId="77777777" w:rsidR="005B479F" w:rsidRDefault="005B479F" w:rsidP="005B479F">
      <w:pPr>
        <w:spacing w:after="120"/>
        <w:ind w:left="360" w:hanging="360"/>
        <w:jc w:val="left"/>
        <w:rPr>
          <w:rFonts w:cs="Arial"/>
          <w:szCs w:val="22"/>
        </w:rPr>
      </w:pPr>
      <w:r>
        <w:rPr>
          <w:rFonts w:ascii="Symbol" w:hAnsi="Symbol" w:cs="Arial"/>
          <w:szCs w:val="22"/>
        </w:rPr>
        <w:t></w:t>
      </w:r>
      <w:r>
        <w:rPr>
          <w:rFonts w:ascii="Symbol" w:hAnsi="Symbol" w:cs="Arial"/>
          <w:szCs w:val="22"/>
        </w:rPr>
        <w:tab/>
      </w:r>
      <w:r w:rsidRPr="002F3942">
        <w:rPr>
          <w:rFonts w:cs="Arial"/>
          <w:szCs w:val="22"/>
        </w:rPr>
        <w:t>Audit &amp; Risk Committee Work Plan</w:t>
      </w:r>
    </w:p>
    <w:p w14:paraId="16BB4FEC" w14:textId="77777777" w:rsidR="005B479F" w:rsidRPr="002F3942" w:rsidRDefault="005B479F" w:rsidP="005B479F">
      <w:pPr>
        <w:spacing w:after="120"/>
        <w:ind w:left="360" w:hanging="360"/>
        <w:jc w:val="left"/>
        <w:rPr>
          <w:rFonts w:cs="Arial"/>
          <w:szCs w:val="22"/>
        </w:rPr>
      </w:pPr>
      <w:r w:rsidRPr="002F3942">
        <w:rPr>
          <w:rFonts w:ascii="Symbol" w:hAnsi="Symbol" w:cs="Arial"/>
          <w:szCs w:val="22"/>
        </w:rPr>
        <w:t></w:t>
      </w:r>
      <w:r w:rsidRPr="002F3942">
        <w:rPr>
          <w:rFonts w:ascii="Symbol" w:hAnsi="Symbol" w:cs="Arial"/>
          <w:szCs w:val="22"/>
        </w:rPr>
        <w:tab/>
      </w:r>
      <w:r>
        <w:rPr>
          <w:rFonts w:cs="Arial"/>
          <w:szCs w:val="22"/>
        </w:rPr>
        <w:t>CEO’s Update</w:t>
      </w:r>
    </w:p>
    <w:p w14:paraId="2AF5CC27" w14:textId="77777777" w:rsidR="005B479F" w:rsidRDefault="005B479F" w:rsidP="005B479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Financial Report:</w:t>
      </w:r>
    </w:p>
    <w:p w14:paraId="32A5CF95" w14:textId="77777777" w:rsidR="005B479F" w:rsidRDefault="005B479F" w:rsidP="005B479F">
      <w:pPr>
        <w:spacing w:after="120"/>
        <w:ind w:left="720" w:hanging="360"/>
        <w:jc w:val="left"/>
        <w:rPr>
          <w:rFonts w:cs="Arial"/>
          <w:szCs w:val="22"/>
        </w:rPr>
      </w:pPr>
      <w:r>
        <w:rPr>
          <w:rFonts w:ascii="Times New Roman" w:hAnsi="Times New Roman" w:cs="Arial"/>
          <w:szCs w:val="22"/>
        </w:rPr>
        <w:t>-</w:t>
      </w:r>
      <w:r>
        <w:rPr>
          <w:rFonts w:ascii="Times New Roman" w:hAnsi="Times New Roman" w:cs="Arial"/>
          <w:szCs w:val="22"/>
        </w:rPr>
        <w:tab/>
      </w:r>
      <w:r>
        <w:rPr>
          <w:rFonts w:cs="Arial"/>
          <w:szCs w:val="22"/>
        </w:rPr>
        <w:t>Corporate Performance Report for the Quarter Ended 31 March 2021</w:t>
      </w:r>
    </w:p>
    <w:p w14:paraId="1E1951AF" w14:textId="77777777" w:rsidR="005B479F" w:rsidRDefault="005B479F" w:rsidP="005B479F">
      <w:pPr>
        <w:spacing w:after="120"/>
        <w:ind w:left="720" w:hanging="360"/>
        <w:jc w:val="left"/>
        <w:rPr>
          <w:rFonts w:cs="Arial"/>
          <w:szCs w:val="22"/>
        </w:rPr>
      </w:pPr>
      <w:r>
        <w:rPr>
          <w:rFonts w:ascii="Times New Roman" w:hAnsi="Times New Roman" w:cs="Arial"/>
          <w:szCs w:val="22"/>
        </w:rPr>
        <w:t>-</w:t>
      </w:r>
      <w:r>
        <w:rPr>
          <w:rFonts w:ascii="Times New Roman" w:hAnsi="Times New Roman" w:cs="Arial"/>
          <w:szCs w:val="22"/>
        </w:rPr>
        <w:tab/>
      </w:r>
      <w:r>
        <w:rPr>
          <w:rFonts w:cs="Arial"/>
          <w:szCs w:val="22"/>
        </w:rPr>
        <w:t>Summary of Changes to Model Financial Report for the year ending 30 June 2021</w:t>
      </w:r>
    </w:p>
    <w:p w14:paraId="4C5F7626" w14:textId="77777777" w:rsidR="005B479F" w:rsidRDefault="005B479F" w:rsidP="005B479F">
      <w:pPr>
        <w:spacing w:after="120"/>
        <w:ind w:left="720" w:hanging="360"/>
        <w:jc w:val="left"/>
        <w:rPr>
          <w:rFonts w:cs="Arial"/>
          <w:szCs w:val="22"/>
        </w:rPr>
      </w:pPr>
      <w:r>
        <w:rPr>
          <w:rFonts w:ascii="Times New Roman" w:hAnsi="Times New Roman" w:cs="Arial"/>
          <w:szCs w:val="22"/>
        </w:rPr>
        <w:t>-</w:t>
      </w:r>
      <w:r>
        <w:rPr>
          <w:rFonts w:ascii="Times New Roman" w:hAnsi="Times New Roman" w:cs="Arial"/>
          <w:szCs w:val="22"/>
        </w:rPr>
        <w:tab/>
      </w:r>
      <w:r>
        <w:rPr>
          <w:rFonts w:cs="Arial"/>
          <w:szCs w:val="22"/>
        </w:rPr>
        <w:t>System Implementation Matters</w:t>
      </w:r>
    </w:p>
    <w:p w14:paraId="054465E7" w14:textId="77777777" w:rsidR="005B479F" w:rsidRDefault="005B479F" w:rsidP="005B479F">
      <w:pPr>
        <w:spacing w:after="120"/>
        <w:ind w:left="360" w:hanging="360"/>
        <w:jc w:val="left"/>
        <w:rPr>
          <w:rFonts w:cs="Arial"/>
          <w:szCs w:val="22"/>
        </w:rPr>
      </w:pPr>
      <w:r>
        <w:rPr>
          <w:rFonts w:ascii="Symbol" w:hAnsi="Symbol" w:cs="Arial"/>
          <w:szCs w:val="22"/>
        </w:rPr>
        <w:t></w:t>
      </w:r>
      <w:r>
        <w:rPr>
          <w:rFonts w:ascii="Symbol" w:hAnsi="Symbol" w:cs="Arial"/>
          <w:szCs w:val="22"/>
        </w:rPr>
        <w:tab/>
      </w:r>
      <w:r w:rsidRPr="002F3942">
        <w:rPr>
          <w:rFonts w:cs="Arial"/>
          <w:szCs w:val="22"/>
        </w:rPr>
        <w:t xml:space="preserve">Risk Management </w:t>
      </w:r>
      <w:r>
        <w:rPr>
          <w:rFonts w:cs="Arial"/>
          <w:szCs w:val="22"/>
        </w:rPr>
        <w:t>Update</w:t>
      </w:r>
    </w:p>
    <w:p w14:paraId="2C05F715" w14:textId="77777777" w:rsidR="005B479F" w:rsidRPr="002F3942" w:rsidRDefault="005B479F" w:rsidP="005B479F">
      <w:pPr>
        <w:spacing w:after="120"/>
        <w:ind w:left="360" w:hanging="360"/>
        <w:jc w:val="left"/>
        <w:rPr>
          <w:rFonts w:cs="Arial"/>
          <w:szCs w:val="22"/>
        </w:rPr>
      </w:pPr>
      <w:r w:rsidRPr="002F3942">
        <w:rPr>
          <w:rFonts w:ascii="Symbol" w:hAnsi="Symbol" w:cs="Arial"/>
          <w:szCs w:val="22"/>
        </w:rPr>
        <w:t></w:t>
      </w:r>
      <w:r w:rsidRPr="002F3942">
        <w:rPr>
          <w:rFonts w:ascii="Symbol" w:hAnsi="Symbol" w:cs="Arial"/>
          <w:szCs w:val="22"/>
        </w:rPr>
        <w:tab/>
      </w:r>
      <w:r w:rsidRPr="002F3942">
        <w:rPr>
          <w:rFonts w:cs="Arial"/>
          <w:szCs w:val="22"/>
        </w:rPr>
        <w:t>Internal Audit:</w:t>
      </w:r>
    </w:p>
    <w:p w14:paraId="7BE4A1E3" w14:textId="77777777" w:rsidR="005B479F" w:rsidRPr="002F3942" w:rsidRDefault="005B479F" w:rsidP="005B479F">
      <w:pPr>
        <w:spacing w:after="120"/>
        <w:ind w:left="720" w:hanging="360"/>
        <w:jc w:val="left"/>
        <w:rPr>
          <w:rFonts w:cs="Arial"/>
          <w:szCs w:val="22"/>
        </w:rPr>
      </w:pPr>
      <w:r w:rsidRPr="002F3942">
        <w:rPr>
          <w:rFonts w:ascii="Times New Roman" w:hAnsi="Times New Roman" w:cs="Arial"/>
          <w:szCs w:val="22"/>
        </w:rPr>
        <w:t>-</w:t>
      </w:r>
      <w:r w:rsidRPr="002F3942">
        <w:rPr>
          <w:rFonts w:ascii="Times New Roman" w:hAnsi="Times New Roman" w:cs="Arial"/>
          <w:szCs w:val="22"/>
        </w:rPr>
        <w:tab/>
      </w:r>
      <w:r w:rsidRPr="002F3942">
        <w:rPr>
          <w:rFonts w:cs="Arial"/>
          <w:szCs w:val="22"/>
        </w:rPr>
        <w:t xml:space="preserve">Internal Audit Status Report </w:t>
      </w:r>
    </w:p>
    <w:p w14:paraId="0D2389B0" w14:textId="77777777" w:rsidR="005B479F" w:rsidRPr="00472F3B" w:rsidRDefault="005B479F" w:rsidP="005B479F">
      <w:pPr>
        <w:spacing w:after="120"/>
        <w:ind w:left="720" w:hanging="360"/>
        <w:jc w:val="left"/>
        <w:rPr>
          <w:rFonts w:cs="Arial"/>
          <w:szCs w:val="22"/>
        </w:rPr>
      </w:pPr>
      <w:r w:rsidRPr="00472F3B">
        <w:rPr>
          <w:rFonts w:ascii="Times New Roman" w:hAnsi="Times New Roman" w:cs="Arial"/>
          <w:szCs w:val="22"/>
        </w:rPr>
        <w:t>-</w:t>
      </w:r>
      <w:r w:rsidRPr="00472F3B">
        <w:rPr>
          <w:rFonts w:ascii="Times New Roman" w:hAnsi="Times New Roman" w:cs="Arial"/>
          <w:szCs w:val="22"/>
        </w:rPr>
        <w:tab/>
      </w:r>
      <w:r w:rsidRPr="002F3942">
        <w:rPr>
          <w:rFonts w:cs="Arial"/>
          <w:szCs w:val="22"/>
        </w:rPr>
        <w:t>Internal Audit Review</w:t>
      </w:r>
      <w:r>
        <w:rPr>
          <w:rFonts w:cs="Arial"/>
          <w:szCs w:val="22"/>
        </w:rPr>
        <w:t>s</w:t>
      </w:r>
    </w:p>
    <w:p w14:paraId="2765E11B" w14:textId="77777777" w:rsidR="005B479F" w:rsidRDefault="005B479F" w:rsidP="005B479F">
      <w:pPr>
        <w:spacing w:after="120"/>
        <w:ind w:left="720" w:hanging="360"/>
        <w:jc w:val="left"/>
        <w:rPr>
          <w:rFonts w:cs="Arial"/>
          <w:szCs w:val="22"/>
        </w:rPr>
      </w:pPr>
      <w:r>
        <w:rPr>
          <w:rFonts w:ascii="Times New Roman" w:hAnsi="Times New Roman" w:cs="Arial"/>
          <w:szCs w:val="22"/>
        </w:rPr>
        <w:t>-</w:t>
      </w:r>
      <w:r>
        <w:rPr>
          <w:rFonts w:ascii="Times New Roman" w:hAnsi="Times New Roman" w:cs="Arial"/>
          <w:szCs w:val="22"/>
        </w:rPr>
        <w:tab/>
      </w:r>
      <w:r w:rsidRPr="003418E9">
        <w:rPr>
          <w:rFonts w:cs="Arial"/>
          <w:szCs w:val="22"/>
        </w:rPr>
        <w:t xml:space="preserve">Outstanding Action </w:t>
      </w:r>
      <w:r>
        <w:rPr>
          <w:rFonts w:cs="Arial"/>
          <w:szCs w:val="22"/>
        </w:rPr>
        <w:t>I</w:t>
      </w:r>
      <w:r w:rsidRPr="003418E9">
        <w:rPr>
          <w:rFonts w:cs="Arial"/>
          <w:szCs w:val="22"/>
        </w:rPr>
        <w:t>tems Report from Previous Internal Audits</w:t>
      </w:r>
    </w:p>
    <w:p w14:paraId="0A799D2E" w14:textId="77777777" w:rsidR="005B479F" w:rsidRDefault="005B479F" w:rsidP="005B479F">
      <w:pPr>
        <w:spacing w:after="120"/>
        <w:ind w:left="720" w:hanging="360"/>
        <w:jc w:val="left"/>
        <w:rPr>
          <w:rFonts w:cs="Arial"/>
          <w:szCs w:val="22"/>
        </w:rPr>
      </w:pPr>
      <w:r>
        <w:rPr>
          <w:rFonts w:ascii="Times New Roman" w:hAnsi="Times New Roman" w:cs="Arial"/>
          <w:szCs w:val="22"/>
        </w:rPr>
        <w:t>-</w:t>
      </w:r>
      <w:r>
        <w:rPr>
          <w:rFonts w:ascii="Times New Roman" w:hAnsi="Times New Roman" w:cs="Arial"/>
          <w:szCs w:val="22"/>
        </w:rPr>
        <w:tab/>
      </w:r>
      <w:r>
        <w:rPr>
          <w:rFonts w:cs="Arial"/>
          <w:szCs w:val="22"/>
        </w:rPr>
        <w:t>Strategic Internal Audit Plan</w:t>
      </w:r>
    </w:p>
    <w:p w14:paraId="768FB56A" w14:textId="77777777" w:rsidR="005B479F" w:rsidRDefault="005B479F" w:rsidP="005B479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Draft Interim Management Letter – Year Ending 30 June 2021</w:t>
      </w:r>
    </w:p>
    <w:p w14:paraId="022F9D32" w14:textId="77777777" w:rsidR="005B479F" w:rsidRDefault="005B479F" w:rsidP="005B479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Internal Control Environment Update</w:t>
      </w:r>
    </w:p>
    <w:p w14:paraId="77AE3A0A" w14:textId="77777777" w:rsidR="005B479F" w:rsidRDefault="005B479F" w:rsidP="005B479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Panel Contract Expenditure Distribution Report and Adopted Procurement Policy 2021</w:t>
      </w:r>
    </w:p>
    <w:p w14:paraId="71F57849" w14:textId="77777777" w:rsidR="005B479F" w:rsidRPr="00487A64" w:rsidRDefault="005B479F" w:rsidP="005B479F">
      <w:pPr>
        <w:spacing w:after="120"/>
        <w:ind w:left="360" w:hanging="360"/>
        <w:jc w:val="left"/>
        <w:rPr>
          <w:rFonts w:cs="Arial"/>
          <w:szCs w:val="22"/>
        </w:rPr>
      </w:pPr>
      <w:r w:rsidRPr="00487A64">
        <w:rPr>
          <w:rFonts w:ascii="Symbol" w:hAnsi="Symbol" w:cs="Arial"/>
          <w:szCs w:val="22"/>
        </w:rPr>
        <w:t></w:t>
      </w:r>
      <w:r w:rsidRPr="00487A64">
        <w:rPr>
          <w:rFonts w:ascii="Symbol" w:hAnsi="Symbol" w:cs="Arial"/>
          <w:szCs w:val="22"/>
        </w:rPr>
        <w:tab/>
      </w:r>
      <w:r>
        <w:rPr>
          <w:rFonts w:cs="Arial"/>
          <w:szCs w:val="22"/>
        </w:rPr>
        <w:t>Asset Management Strategy Implementation Update</w:t>
      </w:r>
    </w:p>
    <w:p w14:paraId="71147397" w14:textId="77777777" w:rsidR="005B479F" w:rsidRDefault="005B479F" w:rsidP="005B479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Internal Compliance Reviews</w:t>
      </w:r>
    </w:p>
    <w:p w14:paraId="38A3576D" w14:textId="77777777" w:rsidR="005B479F" w:rsidRDefault="005B479F" w:rsidP="005B479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Quarterly Compliance Update – Monitoring Compliance with the Governance Principles</w:t>
      </w:r>
    </w:p>
    <w:p w14:paraId="6D5DB5E7" w14:textId="77777777" w:rsidR="005B479F" w:rsidRDefault="005B479F" w:rsidP="005B479F">
      <w:pPr>
        <w:spacing w:after="120"/>
        <w:ind w:left="360" w:hanging="360"/>
        <w:jc w:val="left"/>
        <w:rPr>
          <w:rFonts w:cs="Arial"/>
          <w:szCs w:val="22"/>
        </w:rPr>
      </w:pPr>
      <w:r>
        <w:rPr>
          <w:rFonts w:ascii="Symbol" w:hAnsi="Symbol" w:cs="Arial"/>
          <w:szCs w:val="22"/>
        </w:rPr>
        <w:t></w:t>
      </w:r>
      <w:r>
        <w:rPr>
          <w:rFonts w:ascii="Symbol" w:hAnsi="Symbol" w:cs="Arial"/>
          <w:szCs w:val="22"/>
        </w:rPr>
        <w:tab/>
      </w:r>
      <w:r>
        <w:rPr>
          <w:rFonts w:cs="Arial"/>
          <w:szCs w:val="22"/>
        </w:rPr>
        <w:t>External Agency Examinations</w:t>
      </w:r>
    </w:p>
    <w:p w14:paraId="3F185FCC" w14:textId="77777777" w:rsidR="005B479F" w:rsidRDefault="005B479F" w:rsidP="005B479F">
      <w:pPr>
        <w:spacing w:after="120"/>
        <w:rPr>
          <w:rFonts w:cs="Arial"/>
          <w:szCs w:val="22"/>
        </w:rPr>
      </w:pPr>
      <w:r>
        <w:rPr>
          <w:rFonts w:cs="Arial"/>
          <w:szCs w:val="22"/>
        </w:rPr>
        <w:t>A copy of the minutes from the 27 May 2021 Audit &amp; Risk Committee meeting is attached (Attachment 1).</w:t>
      </w:r>
    </w:p>
    <w:p w14:paraId="251FD8C6"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Policy strategy and legislation</w:t>
      </w:r>
    </w:p>
    <w:p w14:paraId="51CBD83B" w14:textId="77777777" w:rsidR="005B479F" w:rsidRDefault="005B479F" w:rsidP="005B479F">
      <w:pPr>
        <w:spacing w:after="120"/>
        <w:rPr>
          <w:rFonts w:cs="Arial"/>
          <w:szCs w:val="22"/>
        </w:rPr>
      </w:pPr>
      <w:r>
        <w:rPr>
          <w:rFonts w:cs="Arial"/>
          <w:szCs w:val="22"/>
        </w:rPr>
        <w:t xml:space="preserve">The Audit &amp; Risk Committee is established in accordance with Division 8, Section 53 and 54 of the </w:t>
      </w:r>
      <w:r w:rsidRPr="00D66290">
        <w:rPr>
          <w:rFonts w:cs="Arial"/>
          <w:i/>
          <w:iCs/>
          <w:szCs w:val="22"/>
        </w:rPr>
        <w:t>Local Government Act 2020</w:t>
      </w:r>
      <w:r>
        <w:rPr>
          <w:rFonts w:cs="Arial"/>
          <w:szCs w:val="22"/>
        </w:rPr>
        <w:t xml:space="preserve">. </w:t>
      </w:r>
    </w:p>
    <w:p w14:paraId="14332109" w14:textId="77777777" w:rsidR="005B479F" w:rsidRDefault="005B479F" w:rsidP="005B479F">
      <w:pPr>
        <w:spacing w:after="120"/>
        <w:rPr>
          <w:rFonts w:cs="Arial"/>
          <w:szCs w:val="22"/>
        </w:rPr>
      </w:pPr>
      <w:r>
        <w:rPr>
          <w:rFonts w:cs="Arial"/>
          <w:szCs w:val="22"/>
        </w:rPr>
        <w:t>The Committee’s responsibilities and requirements are outlined in the Audit &amp; Risk Committee Charter.</w:t>
      </w:r>
    </w:p>
    <w:p w14:paraId="08870255" w14:textId="77777777" w:rsidR="005B479F" w:rsidRDefault="005B479F" w:rsidP="00641BA7">
      <w:pPr>
        <w:keepNext/>
        <w:tabs>
          <w:tab w:val="left" w:pos="1134"/>
        </w:tabs>
        <w:spacing w:before="24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3E7122DD" w14:textId="77777777" w:rsidR="005B479F" w:rsidRPr="0003131F" w:rsidRDefault="005B479F" w:rsidP="005B479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Governance - Ineffective governance of Council’s operations and activities resulting in either a legislative or policy breach</w:t>
      </w:r>
    </w:p>
    <w:p w14:paraId="155343AA" w14:textId="77777777" w:rsidR="005B479F" w:rsidRDefault="005B479F" w:rsidP="005B479F">
      <w:pPr>
        <w:spacing w:before="240" w:after="120"/>
        <w:rPr>
          <w:rFonts w:cs="Arial"/>
          <w:szCs w:val="22"/>
        </w:rPr>
      </w:pPr>
      <w:r>
        <w:rPr>
          <w:rFonts w:cs="Arial"/>
          <w:szCs w:val="22"/>
        </w:rPr>
        <w:t xml:space="preserve">The Audit &amp; Risk Committee assists Council in monitoring its governance requirements and provides advice </w:t>
      </w:r>
      <w:r>
        <w:t>to Council to assist with fulfilling its oversight responsibilities.</w:t>
      </w:r>
    </w:p>
    <w:p w14:paraId="3657A042" w14:textId="77777777" w:rsidR="005B479F" w:rsidRPr="00CF7B8A" w:rsidRDefault="005B479F" w:rsidP="005B479F">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5AABD319" w14:textId="77777777" w:rsidR="005B479F" w:rsidRDefault="005B479F" w:rsidP="005B479F">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High-performing organisation</w:t>
      </w:r>
    </w:p>
    <w:p w14:paraId="0CCE5F18" w14:textId="77777777" w:rsidR="005B479F" w:rsidRPr="00CF7B8A" w:rsidRDefault="005B479F" w:rsidP="005B479F">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More informed Council decisions based on strong advice and community consultation and engagement</w:t>
      </w:r>
    </w:p>
    <w:p w14:paraId="6422DC9B" w14:textId="77777777" w:rsidR="005B479F" w:rsidRPr="00352197" w:rsidRDefault="005B479F" w:rsidP="005B479F">
      <w:pPr>
        <w:rPr>
          <w:rFonts w:cs="Arial"/>
          <w:sz w:val="16"/>
          <w:szCs w:val="16"/>
          <w:lang w:val="en-GB"/>
        </w:rPr>
      </w:pPr>
    </w:p>
    <w:p w14:paraId="28760BB0" w14:textId="77777777" w:rsidR="005B479F" w:rsidRPr="00964B52" w:rsidRDefault="005B479F" w:rsidP="005B479F">
      <w:pPr>
        <w:spacing w:after="120"/>
      </w:pPr>
      <w:r w:rsidRPr="00964B52">
        <w:t>The establishment of the Audit &amp; Risk Committee and the reports it receives are reflective of Council’s commitment to the implementation of good governance principles. The Committee provides advice to Council to assist with fulfilling its oversight responsibilities for the financial and non-financial reporting process</w:t>
      </w:r>
      <w:r>
        <w:t>;</w:t>
      </w:r>
      <w:r w:rsidRPr="00964B52">
        <w:t xml:space="preserve"> internal controls</w:t>
      </w:r>
      <w:r>
        <w:t>;</w:t>
      </w:r>
      <w:r w:rsidRPr="00964B52">
        <w:t xml:space="preserve"> the audit process</w:t>
      </w:r>
      <w:r>
        <w:t>;</w:t>
      </w:r>
      <w:r w:rsidRPr="00964B52">
        <w:t xml:space="preserve"> risk management</w:t>
      </w:r>
      <w:r>
        <w:t>;</w:t>
      </w:r>
      <w:r w:rsidRPr="00964B52">
        <w:t xml:space="preserve"> and Council’s process for monitoring compliance with legislation</w:t>
      </w:r>
      <w:r>
        <w:t xml:space="preserve">, </w:t>
      </w:r>
      <w:r w:rsidRPr="00964B52">
        <w:t>regulations and the Code of Conduct.</w:t>
      </w:r>
    </w:p>
    <w:p w14:paraId="53AB2F8F" w14:textId="77777777" w:rsidR="005B479F" w:rsidRPr="000B5287" w:rsidRDefault="005B479F" w:rsidP="005B479F">
      <w:pPr>
        <w:keepNext/>
        <w:tabs>
          <w:tab w:val="left" w:pos="1134"/>
        </w:tabs>
        <w:spacing w:before="360" w:after="240"/>
        <w:rPr>
          <w:rFonts w:cs="Arial"/>
          <w:b/>
          <w:szCs w:val="22"/>
          <w:u w:val="single"/>
        </w:rPr>
      </w:pPr>
      <w:r w:rsidRPr="000B5287">
        <w:rPr>
          <w:rFonts w:cs="Arial"/>
          <w:b/>
          <w:caps/>
          <w:smallCaps/>
          <w:szCs w:val="22"/>
        </w:rPr>
        <w:t>Declarations of Conflicts of Interest</w:t>
      </w:r>
    </w:p>
    <w:p w14:paraId="694C6BDF" w14:textId="77777777" w:rsidR="005B479F" w:rsidRPr="000B5287" w:rsidRDefault="005B479F" w:rsidP="005B479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Rule 47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33D32B92" w14:textId="77777777" w:rsidR="005B479F" w:rsidRPr="000B5287" w:rsidRDefault="005B479F" w:rsidP="005B479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473B468C" w14:textId="77777777" w:rsidR="005B479F" w:rsidRPr="000B5287" w:rsidRDefault="005B479F" w:rsidP="005B479F">
      <w:pPr>
        <w:keepNext/>
        <w:spacing w:before="360" w:after="240"/>
        <w:rPr>
          <w:rFonts w:cs="Arial"/>
          <w:b/>
          <w:szCs w:val="22"/>
          <w:u w:val="single"/>
        </w:rPr>
      </w:pPr>
      <w:r w:rsidRPr="000B5287">
        <w:rPr>
          <w:rFonts w:cs="Arial"/>
          <w:b/>
          <w:caps/>
          <w:smallCaps/>
          <w:szCs w:val="22"/>
        </w:rPr>
        <w:t>Conclusion</w:t>
      </w:r>
    </w:p>
    <w:p w14:paraId="480E3FC7" w14:textId="77777777" w:rsidR="005B479F" w:rsidRDefault="005B479F" w:rsidP="005B479F">
      <w:pPr>
        <w:spacing w:after="120"/>
        <w:rPr>
          <w:lang w:eastAsia="en-AU"/>
        </w:rPr>
      </w:pPr>
      <w:r>
        <w:rPr>
          <w:lang w:eastAsia="en-AU"/>
        </w:rPr>
        <w:t>The</w:t>
      </w:r>
      <w:r w:rsidRPr="00964B52">
        <w:rPr>
          <w:lang w:eastAsia="en-AU"/>
        </w:rPr>
        <w:t xml:space="preserve"> Audit &amp; Risk Committee</w:t>
      </w:r>
      <w:r>
        <w:rPr>
          <w:lang w:eastAsia="en-AU"/>
        </w:rPr>
        <w:t xml:space="preserve"> met on 27 May 2021. The minutes of that</w:t>
      </w:r>
      <w:r w:rsidRPr="00964B52">
        <w:rPr>
          <w:lang w:eastAsia="en-AU"/>
        </w:rPr>
        <w:t xml:space="preserve"> meeting</w:t>
      </w:r>
      <w:r>
        <w:rPr>
          <w:lang w:eastAsia="en-AU"/>
        </w:rPr>
        <w:t xml:space="preserve"> are</w:t>
      </w:r>
      <w:r w:rsidRPr="00964B52">
        <w:rPr>
          <w:lang w:eastAsia="en-AU"/>
        </w:rPr>
        <w:t xml:space="preserve"> attached to th</w:t>
      </w:r>
      <w:r>
        <w:rPr>
          <w:lang w:eastAsia="en-AU"/>
        </w:rPr>
        <w:t>is</w:t>
      </w:r>
      <w:r w:rsidRPr="00964B52">
        <w:rPr>
          <w:lang w:eastAsia="en-AU"/>
        </w:rPr>
        <w:t xml:space="preserve"> report</w:t>
      </w:r>
      <w:r>
        <w:rPr>
          <w:lang w:eastAsia="en-AU"/>
        </w:rPr>
        <w:t xml:space="preserve"> for noting by Council</w:t>
      </w:r>
      <w:r w:rsidRPr="00964B52">
        <w:rPr>
          <w:lang w:eastAsia="en-AU"/>
        </w:rPr>
        <w:t>.</w:t>
      </w:r>
    </w:p>
    <w:tbl>
      <w:tblPr>
        <w:tblW w:w="5000" w:type="pct"/>
        <w:tblLook w:val="0000" w:firstRow="0" w:lastRow="0" w:firstColumn="0" w:lastColumn="0" w:noHBand="0" w:noVBand="0"/>
      </w:tblPr>
      <w:tblGrid>
        <w:gridCol w:w="9287"/>
      </w:tblGrid>
      <w:tr w:rsidR="005B479F" w:rsidRPr="002E00C5" w14:paraId="3F792930" w14:textId="77777777" w:rsidTr="00BE368F">
        <w:tc>
          <w:tcPr>
            <w:tcW w:w="5000" w:type="pct"/>
          </w:tcPr>
          <w:p w14:paraId="65B183BE" w14:textId="77777777" w:rsidR="005B479F" w:rsidRPr="000837C9" w:rsidRDefault="005B479F" w:rsidP="006470CD">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0837C9">
              <w:rPr>
                <w:rFonts w:cs="Arial"/>
                <w:b/>
                <w:bCs/>
                <w:caps/>
              </w:rPr>
              <w:t>RECOMMENDATION</w:t>
            </w:r>
          </w:p>
          <w:p w14:paraId="6617F0AE" w14:textId="77777777" w:rsidR="005B479F" w:rsidRPr="00641BA7" w:rsidRDefault="005B479F" w:rsidP="00BE368F">
            <w:pPr>
              <w:rPr>
                <w:b/>
                <w:bCs/>
              </w:rPr>
            </w:pPr>
            <w:r w:rsidRPr="0032342C">
              <w:rPr>
                <w:b/>
              </w:rPr>
              <w:t xml:space="preserve">THAT Council resolve </w:t>
            </w:r>
            <w:r>
              <w:rPr>
                <w:b/>
              </w:rPr>
              <w:t>to n</w:t>
            </w:r>
            <w:r w:rsidRPr="00A36926">
              <w:rPr>
                <w:b/>
                <w:bCs/>
              </w:rPr>
              <w:t xml:space="preserve">ote the Unconfirmed Minutes of the Audit &amp; Risk Committee meeting held on </w:t>
            </w:r>
            <w:r>
              <w:rPr>
                <w:b/>
                <w:bCs/>
              </w:rPr>
              <w:t>27</w:t>
            </w:r>
            <w:r w:rsidRPr="00A36926">
              <w:rPr>
                <w:b/>
                <w:bCs/>
              </w:rPr>
              <w:t xml:space="preserve"> </w:t>
            </w:r>
            <w:r>
              <w:rPr>
                <w:b/>
                <w:bCs/>
              </w:rPr>
              <w:t>May</w:t>
            </w:r>
            <w:r w:rsidRPr="00A36926">
              <w:rPr>
                <w:b/>
                <w:bCs/>
              </w:rPr>
              <w:t xml:space="preserve"> 202</w:t>
            </w:r>
            <w:r>
              <w:rPr>
                <w:b/>
                <w:bCs/>
              </w:rPr>
              <w:t>1</w:t>
            </w:r>
            <w:r w:rsidRPr="00A36926">
              <w:rPr>
                <w:b/>
                <w:bCs/>
              </w:rPr>
              <w:t>.</w:t>
            </w:r>
          </w:p>
        </w:tc>
      </w:tr>
      <w:tr w:rsidR="006470CD" w:rsidRPr="002E00C5" w14:paraId="0A420018" w14:textId="77777777" w:rsidTr="00BE368F">
        <w:tc>
          <w:tcPr>
            <w:tcW w:w="5000" w:type="pct"/>
          </w:tcPr>
          <w:p w14:paraId="262DF872" w14:textId="77777777" w:rsidR="006470CD" w:rsidRDefault="006470CD" w:rsidP="006470CD">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334" w:name="PDF2_Recommendations_33608"/>
            <w:bookmarkEnd w:id="334"/>
            <w:r w:rsidRPr="006470CD">
              <w:rPr>
                <w:rFonts w:cs="Arial"/>
                <w:b/>
                <w:bCs/>
                <w:caps/>
              </w:rPr>
              <w:t>Council Resolution</w:t>
            </w:r>
          </w:p>
          <w:p w14:paraId="4CA0F75E" w14:textId="77777777" w:rsidR="006470CD" w:rsidRDefault="006470CD" w:rsidP="006470CD">
            <w:pPr>
              <w:tabs>
                <w:tab w:val="left" w:pos="2268"/>
              </w:tabs>
              <w:rPr>
                <w:rFonts w:cs="Arial"/>
                <w:b/>
                <w:i/>
              </w:rPr>
            </w:pPr>
            <w:bookmarkStart w:id="335" w:name="MoverSeconder_33608"/>
            <w:r w:rsidRPr="006470CD">
              <w:rPr>
                <w:rFonts w:cs="Arial"/>
                <w:b/>
                <w:i/>
                <w:caps/>
              </w:rPr>
              <w:t>Moved:</w:t>
            </w:r>
            <w:r w:rsidRPr="006470CD">
              <w:rPr>
                <w:rFonts w:cs="Arial"/>
                <w:b/>
                <w:i/>
                <w:caps/>
              </w:rPr>
              <w:tab/>
            </w:r>
            <w:r w:rsidRPr="006470CD">
              <w:rPr>
                <w:rFonts w:cs="Arial"/>
                <w:b/>
                <w:i/>
              </w:rPr>
              <w:t>Administrator Eddy</w:t>
            </w:r>
          </w:p>
          <w:p w14:paraId="563EB5B4" w14:textId="77777777" w:rsidR="006470CD" w:rsidRDefault="006470CD" w:rsidP="006470CD">
            <w:pPr>
              <w:tabs>
                <w:tab w:val="left" w:pos="2268"/>
              </w:tabs>
              <w:spacing w:before="0"/>
              <w:rPr>
                <w:rFonts w:cs="Arial"/>
                <w:b/>
                <w:i/>
              </w:rPr>
            </w:pPr>
            <w:r w:rsidRPr="006470CD">
              <w:rPr>
                <w:rFonts w:cs="Arial"/>
                <w:b/>
                <w:i/>
                <w:caps/>
              </w:rPr>
              <w:t>Seconded:</w:t>
            </w:r>
            <w:r w:rsidRPr="006470CD">
              <w:rPr>
                <w:rFonts w:cs="Arial"/>
                <w:b/>
                <w:i/>
                <w:caps/>
              </w:rPr>
              <w:tab/>
            </w:r>
            <w:r w:rsidRPr="006470CD">
              <w:rPr>
                <w:rFonts w:cs="Arial"/>
                <w:b/>
                <w:i/>
              </w:rPr>
              <w:t xml:space="preserve">Chairperson Wilson </w:t>
            </w:r>
          </w:p>
          <w:bookmarkEnd w:id="335"/>
          <w:p w14:paraId="3ECD8B17" w14:textId="77777777" w:rsidR="006470CD" w:rsidRPr="006470CD" w:rsidRDefault="006470CD" w:rsidP="006470CD">
            <w:pPr>
              <w:tabs>
                <w:tab w:val="left" w:pos="2268"/>
              </w:tabs>
              <w:spacing w:before="0"/>
            </w:pPr>
          </w:p>
          <w:p w14:paraId="6E5DBCE1" w14:textId="77777777" w:rsidR="006470CD" w:rsidRDefault="006470CD" w:rsidP="006470CD">
            <w:pPr>
              <w:rPr>
                <w:rFonts w:cs="Arial"/>
                <w:b/>
              </w:rPr>
            </w:pPr>
            <w:r w:rsidRPr="006470CD">
              <w:rPr>
                <w:rFonts w:cs="Arial"/>
                <w:b/>
              </w:rPr>
              <w:t>THAT Council resolve to adopt the Recommendation.</w:t>
            </w:r>
            <w:bookmarkStart w:id="336" w:name="Carried_33608"/>
          </w:p>
          <w:p w14:paraId="1D24078A" w14:textId="77777777" w:rsidR="006470CD" w:rsidRPr="006470CD" w:rsidRDefault="006470CD" w:rsidP="006470CD">
            <w:pPr>
              <w:jc w:val="right"/>
            </w:pPr>
            <w:r w:rsidRPr="006470CD">
              <w:rPr>
                <w:rFonts w:cs="Arial"/>
                <w:b/>
                <w:caps/>
              </w:rPr>
              <w:t>Carried</w:t>
            </w:r>
            <w:bookmarkEnd w:id="336"/>
          </w:p>
        </w:tc>
      </w:tr>
    </w:tbl>
    <w:p w14:paraId="210A4CB9" w14:textId="77777777" w:rsidR="005B479F" w:rsidRDefault="005B479F" w:rsidP="005B479F">
      <w:pPr>
        <w:pStyle w:val="ICTOC2"/>
        <w:sectPr w:rsidR="005B479F" w:rsidSect="005B479F">
          <w:headerReference w:type="even" r:id="rId700"/>
          <w:headerReference w:type="default" r:id="rId701"/>
          <w:footerReference w:type="even" r:id="rId702"/>
          <w:footerReference w:type="default" r:id="rId703"/>
          <w:headerReference w:type="first" r:id="rId704"/>
          <w:footerReference w:type="first" r:id="rId705"/>
          <w:type w:val="oddPage"/>
          <w:pgSz w:w="11907" w:h="16839" w:code="9"/>
          <w:pgMar w:top="1134" w:right="1418" w:bottom="851" w:left="1418" w:header="851" w:footer="567" w:gutter="0"/>
          <w:cols w:space="720"/>
          <w:formProt w:val="0"/>
          <w:docGrid w:linePitch="299"/>
        </w:sectPr>
      </w:pPr>
      <w:r>
        <w:t xml:space="preserve"> </w:t>
      </w:r>
      <w:bookmarkStart w:id="337" w:name="PageSet_Report_33608"/>
      <w:bookmarkEnd w:id="337"/>
    </w:p>
    <w:p w14:paraId="232E0AEF" w14:textId="77777777" w:rsidR="005B479F" w:rsidRDefault="005B479F" w:rsidP="005B479F">
      <w:pPr>
        <w:jc w:val="center"/>
      </w:pPr>
      <w:bookmarkStart w:id="338" w:name="PDF3_Attachment_33608_1"/>
      <w:bookmarkEnd w:id="338"/>
      <w:r>
        <w:rPr>
          <w:noProof/>
          <w:lang w:eastAsia="en-AU"/>
        </w:rPr>
        <w:drawing>
          <wp:inline distT="0" distB="0" distL="0" distR="0" wp14:anchorId="56F4B5AC" wp14:editId="04EA59D6">
            <wp:extent cx="6213475" cy="8854734"/>
            <wp:effectExtent l="0" t="0" r="0" b="381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6">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38662F5E" w14:textId="77777777" w:rsidR="005B479F" w:rsidRDefault="005B479F" w:rsidP="005B479F">
      <w:pPr>
        <w:spacing w:before="0"/>
        <w:jc w:val="left"/>
      </w:pPr>
      <w:r>
        <w:br w:type="page"/>
      </w:r>
    </w:p>
    <w:p w14:paraId="4333F9FF" w14:textId="77777777" w:rsidR="005B479F" w:rsidRDefault="005B479F" w:rsidP="005B479F">
      <w:pPr>
        <w:jc w:val="center"/>
      </w:pPr>
      <w:r>
        <w:rPr>
          <w:noProof/>
          <w:lang w:eastAsia="en-AU"/>
        </w:rPr>
        <w:drawing>
          <wp:inline distT="0" distB="0" distL="0" distR="0" wp14:anchorId="2D850BC2" wp14:editId="6420E0F9">
            <wp:extent cx="6213475" cy="8858066"/>
            <wp:effectExtent l="0" t="0" r="0" b="63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7">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C0A851A" w14:textId="77777777" w:rsidR="005B479F" w:rsidRDefault="005B479F" w:rsidP="005B479F">
      <w:pPr>
        <w:spacing w:before="0"/>
        <w:jc w:val="left"/>
      </w:pPr>
      <w:r>
        <w:br w:type="page"/>
      </w:r>
    </w:p>
    <w:p w14:paraId="7AA10BA3" w14:textId="77777777" w:rsidR="005B479F" w:rsidRDefault="005B479F" w:rsidP="005B479F">
      <w:pPr>
        <w:jc w:val="center"/>
      </w:pPr>
      <w:r>
        <w:rPr>
          <w:noProof/>
          <w:lang w:eastAsia="en-AU"/>
        </w:rPr>
        <w:drawing>
          <wp:inline distT="0" distB="0" distL="0" distR="0" wp14:anchorId="5C63A5F1" wp14:editId="75E2078F">
            <wp:extent cx="6213475" cy="8858066"/>
            <wp:effectExtent l="0" t="0" r="0" b="63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F485A36" w14:textId="77777777" w:rsidR="005B479F" w:rsidRDefault="005B479F" w:rsidP="005B479F">
      <w:pPr>
        <w:spacing w:before="0"/>
        <w:jc w:val="left"/>
      </w:pPr>
      <w:r>
        <w:br w:type="page"/>
      </w:r>
    </w:p>
    <w:p w14:paraId="65B995F8" w14:textId="77777777" w:rsidR="005B479F" w:rsidRDefault="005B479F" w:rsidP="005B479F">
      <w:pPr>
        <w:jc w:val="center"/>
      </w:pPr>
      <w:r>
        <w:rPr>
          <w:noProof/>
          <w:lang w:eastAsia="en-AU"/>
        </w:rPr>
        <w:drawing>
          <wp:inline distT="0" distB="0" distL="0" distR="0" wp14:anchorId="7B48E032" wp14:editId="35CDEA0E">
            <wp:extent cx="6213475" cy="8858066"/>
            <wp:effectExtent l="0" t="0" r="0" b="63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9">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BBB2875" w14:textId="77777777" w:rsidR="005B479F" w:rsidRDefault="005B479F" w:rsidP="005B479F">
      <w:pPr>
        <w:spacing w:before="0"/>
        <w:jc w:val="left"/>
      </w:pPr>
      <w:r>
        <w:br w:type="page"/>
      </w:r>
    </w:p>
    <w:p w14:paraId="760BD06A" w14:textId="77777777" w:rsidR="005B479F" w:rsidRDefault="005B479F" w:rsidP="005B479F">
      <w:pPr>
        <w:jc w:val="center"/>
      </w:pPr>
      <w:r>
        <w:rPr>
          <w:noProof/>
          <w:lang w:eastAsia="en-AU"/>
        </w:rPr>
        <w:drawing>
          <wp:inline distT="0" distB="0" distL="0" distR="0" wp14:anchorId="3798F9B9" wp14:editId="02B0F17F">
            <wp:extent cx="6213475" cy="8858066"/>
            <wp:effectExtent l="0" t="0" r="0" b="63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E477063" w14:textId="77777777" w:rsidR="005B479F" w:rsidRDefault="005B479F" w:rsidP="005B479F">
      <w:pPr>
        <w:spacing w:before="0"/>
        <w:jc w:val="left"/>
      </w:pPr>
      <w:r>
        <w:br w:type="page"/>
      </w:r>
    </w:p>
    <w:p w14:paraId="55AF65CC" w14:textId="77777777" w:rsidR="005B479F" w:rsidRDefault="005B479F" w:rsidP="005B479F">
      <w:pPr>
        <w:jc w:val="center"/>
      </w:pPr>
      <w:r>
        <w:rPr>
          <w:noProof/>
          <w:lang w:eastAsia="en-AU"/>
        </w:rPr>
        <w:drawing>
          <wp:inline distT="0" distB="0" distL="0" distR="0" wp14:anchorId="592D4CF5" wp14:editId="39EE3936">
            <wp:extent cx="6213475" cy="8858066"/>
            <wp:effectExtent l="0" t="0" r="0" b="63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4E12929" w14:textId="77777777" w:rsidR="005B479F" w:rsidRDefault="005B479F" w:rsidP="005B479F">
      <w:pPr>
        <w:spacing w:before="0"/>
        <w:jc w:val="left"/>
      </w:pPr>
      <w:r>
        <w:br w:type="page"/>
      </w:r>
    </w:p>
    <w:p w14:paraId="0CF4F2DF" w14:textId="77777777" w:rsidR="005B479F" w:rsidRDefault="005B479F" w:rsidP="005B479F">
      <w:pPr>
        <w:jc w:val="center"/>
      </w:pPr>
      <w:r>
        <w:rPr>
          <w:noProof/>
          <w:lang w:eastAsia="en-AU"/>
        </w:rPr>
        <w:drawing>
          <wp:inline distT="0" distB="0" distL="0" distR="0" wp14:anchorId="03158DCF" wp14:editId="6CEDF2B9">
            <wp:extent cx="6213475" cy="8858066"/>
            <wp:effectExtent l="0" t="0" r="0" b="63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C161AD9" w14:textId="77777777" w:rsidR="005B479F" w:rsidRDefault="005B479F" w:rsidP="005B479F">
      <w:pPr>
        <w:spacing w:before="0"/>
        <w:jc w:val="left"/>
      </w:pPr>
      <w:r>
        <w:br w:type="page"/>
      </w:r>
    </w:p>
    <w:p w14:paraId="6710B565" w14:textId="77777777" w:rsidR="005B479F" w:rsidRDefault="005B479F" w:rsidP="005B479F">
      <w:pPr>
        <w:jc w:val="center"/>
      </w:pPr>
      <w:r>
        <w:rPr>
          <w:noProof/>
          <w:lang w:eastAsia="en-AU"/>
        </w:rPr>
        <w:drawing>
          <wp:inline distT="0" distB="0" distL="0" distR="0" wp14:anchorId="7F8589B5" wp14:editId="4100E841">
            <wp:extent cx="6213475" cy="8858066"/>
            <wp:effectExtent l="0" t="0" r="0" b="63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70BD73C" w14:textId="77777777" w:rsidR="005B479F" w:rsidRDefault="005B479F" w:rsidP="005B479F">
      <w:pPr>
        <w:spacing w:before="0"/>
        <w:jc w:val="left"/>
      </w:pPr>
      <w:r>
        <w:br w:type="page"/>
      </w:r>
    </w:p>
    <w:p w14:paraId="6C4CCFB8" w14:textId="77777777" w:rsidR="005B479F" w:rsidRDefault="005B479F" w:rsidP="005B479F">
      <w:pPr>
        <w:jc w:val="center"/>
      </w:pPr>
      <w:r>
        <w:rPr>
          <w:noProof/>
          <w:lang w:eastAsia="en-AU"/>
        </w:rPr>
        <w:drawing>
          <wp:inline distT="0" distB="0" distL="0" distR="0" wp14:anchorId="5ADAD70F" wp14:editId="1879454D">
            <wp:extent cx="6213475" cy="8858066"/>
            <wp:effectExtent l="0" t="0" r="0" b="63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59C9A527" w14:textId="77777777" w:rsidR="005B479F" w:rsidRDefault="005B479F" w:rsidP="005B479F">
      <w:pPr>
        <w:spacing w:before="0"/>
        <w:jc w:val="left"/>
      </w:pPr>
      <w:r>
        <w:br w:type="page"/>
      </w:r>
    </w:p>
    <w:p w14:paraId="27D1A4CF" w14:textId="77777777" w:rsidR="005B479F" w:rsidRDefault="005B479F" w:rsidP="005B479F">
      <w:pPr>
        <w:jc w:val="center"/>
      </w:pPr>
      <w:r>
        <w:rPr>
          <w:noProof/>
          <w:lang w:eastAsia="en-AU"/>
        </w:rPr>
        <w:drawing>
          <wp:inline distT="0" distB="0" distL="0" distR="0" wp14:anchorId="7F644F32" wp14:editId="463F2228">
            <wp:extent cx="6213475" cy="8858066"/>
            <wp:effectExtent l="0" t="0" r="0" b="63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0AC524C" w14:textId="77777777" w:rsidR="005B479F" w:rsidRDefault="005B479F" w:rsidP="005B479F">
      <w:pPr>
        <w:spacing w:before="0"/>
        <w:jc w:val="left"/>
      </w:pPr>
      <w:r>
        <w:br w:type="page"/>
      </w:r>
    </w:p>
    <w:p w14:paraId="5DDDF0D2" w14:textId="77777777" w:rsidR="005B479F" w:rsidRDefault="005B479F" w:rsidP="005B479F">
      <w:pPr>
        <w:jc w:val="center"/>
      </w:pPr>
      <w:r>
        <w:rPr>
          <w:noProof/>
          <w:lang w:eastAsia="en-AU"/>
        </w:rPr>
        <w:drawing>
          <wp:inline distT="0" distB="0" distL="0" distR="0" wp14:anchorId="7F0E2F12" wp14:editId="5E30BDDF">
            <wp:extent cx="6213475" cy="8858066"/>
            <wp:effectExtent l="0" t="0" r="0" b="63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66C7F82" w14:textId="77777777" w:rsidR="005B479F" w:rsidRDefault="005B479F" w:rsidP="005B479F">
      <w:pPr>
        <w:spacing w:before="0"/>
        <w:jc w:val="left"/>
      </w:pPr>
      <w:r>
        <w:br w:type="page"/>
      </w:r>
    </w:p>
    <w:p w14:paraId="2B646230" w14:textId="77777777" w:rsidR="005B479F" w:rsidRPr="009E300E" w:rsidRDefault="005B479F" w:rsidP="005B479F">
      <w:pPr>
        <w:jc w:val="center"/>
      </w:pPr>
      <w:r>
        <w:rPr>
          <w:noProof/>
          <w:lang w:eastAsia="en-AU"/>
        </w:rPr>
        <w:drawing>
          <wp:inline distT="0" distB="0" distL="0" distR="0" wp14:anchorId="0EF1096D" wp14:editId="50036646">
            <wp:extent cx="6213475" cy="8858066"/>
            <wp:effectExtent l="0" t="0" r="0" b="63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7">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5179B9C" w14:textId="77777777" w:rsidR="005B479F" w:rsidRDefault="005B479F" w:rsidP="005B479F">
      <w:pPr>
        <w:pStyle w:val="ICTOC2"/>
      </w:pPr>
      <w:bookmarkStart w:id="339" w:name="INF_EndOfAttachment_33608_1"/>
      <w:bookmarkEnd w:id="339"/>
    </w:p>
    <w:p w14:paraId="35B99726" w14:textId="77777777" w:rsidR="005B479F" w:rsidRDefault="005B479F" w:rsidP="005B479F">
      <w:pPr>
        <w:pStyle w:val="ICTOC2"/>
        <w:sectPr w:rsidR="005B479F" w:rsidSect="005B479F">
          <w:headerReference w:type="even" r:id="rId718"/>
          <w:headerReference w:type="default" r:id="rId719"/>
          <w:footerReference w:type="even" r:id="rId720"/>
          <w:footerReference w:type="default" r:id="rId721"/>
          <w:headerReference w:type="first" r:id="rId722"/>
          <w:footerReference w:type="first" r:id="rId723"/>
          <w:type w:val="oddPage"/>
          <w:pgSz w:w="11907" w:h="16839" w:code="9"/>
          <w:pgMar w:top="1021" w:right="1021" w:bottom="1021" w:left="1021" w:header="425" w:footer="425" w:gutter="0"/>
          <w:cols w:space="720"/>
          <w:formProt w:val="0"/>
          <w:docGrid w:linePitch="299"/>
        </w:sectPr>
      </w:pPr>
    </w:p>
    <w:bookmarkStart w:id="340" w:name="PDF2_ReportName_34668"/>
    <w:bookmarkEnd w:id="340"/>
    <w:p w14:paraId="2BE860BA" w14:textId="77777777" w:rsidR="005B479F" w:rsidRDefault="005B479F" w:rsidP="00AE1771">
      <w:pPr>
        <w:spacing w:before="0" w:after="240"/>
        <w:ind w:left="1134" w:hanging="1134"/>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341" w:name="_Toc76564168"/>
      <w:r w:rsidRPr="005B479F">
        <w:rPr>
          <w:rFonts w:cs="Arial"/>
          <w:color w:val="FF0000"/>
          <w:sz w:val="16"/>
        </w:rPr>
        <w:instrText>6.5.2</w:instrText>
      </w:r>
      <w:r w:rsidRPr="005B479F">
        <w:rPr>
          <w:rFonts w:cs="Arial"/>
          <w:color w:val="FF0000"/>
          <w:sz w:val="16"/>
        </w:rPr>
        <w:tab/>
        <w:instrText>For Decision:  Financial Hardship Policy</w:instrText>
      </w:r>
      <w:bookmarkEnd w:id="341"/>
      <w:r w:rsidRPr="005B479F">
        <w:rPr>
          <w:rFonts w:cs="Arial"/>
          <w:color w:val="FF0000"/>
          <w:sz w:val="16"/>
        </w:rPr>
        <w:instrText xml:space="preserve">" \l3  </w:instrText>
      </w:r>
      <w:r w:rsidRPr="005B479F">
        <w:rPr>
          <w:rFonts w:cs="Arial"/>
          <w:color w:val="FF0000"/>
          <w:sz w:val="16"/>
        </w:rPr>
        <w:fldChar w:fldCharType="end"/>
      </w:r>
      <w:r>
        <w:rPr>
          <w:rFonts w:cs="Arial"/>
          <w:b/>
        </w:rPr>
        <w:t>ITEM 6.5.2</w:t>
      </w:r>
      <w:r>
        <w:rPr>
          <w:rFonts w:cs="Arial"/>
          <w:b/>
          <w:szCs w:val="16"/>
          <w:lang w:eastAsia="en-AU"/>
        </w:rPr>
        <w:tab/>
      </w:r>
      <w:r>
        <w:rPr>
          <w:rFonts w:cs="Arial"/>
          <w:b/>
          <w:caps/>
        </w:rPr>
        <w:t xml:space="preserve">For Decision:  Financial Hardship Policy  </w:t>
      </w:r>
    </w:p>
    <w:p w14:paraId="0CD383D5" w14:textId="77777777" w:rsidR="005B479F" w:rsidRDefault="005B479F" w:rsidP="005B479F">
      <w:pPr>
        <w:tabs>
          <w:tab w:val="left" w:pos="2835"/>
          <w:tab w:val="left" w:pos="3402"/>
        </w:tabs>
        <w:spacing w:before="240"/>
        <w:ind w:left="3402" w:hanging="3402"/>
        <w:jc w:val="left"/>
        <w:rPr>
          <w:rFonts w:cs="Arial"/>
          <w:b/>
        </w:rPr>
      </w:pPr>
      <w:bookmarkStart w:id="342" w:name="PDF2_Attachments_34668"/>
      <w:bookmarkEnd w:id="342"/>
      <w:r w:rsidRPr="00EC119F">
        <w:rPr>
          <w:rFonts w:cs="Arial"/>
          <w:b/>
        </w:rPr>
        <w:t>Attachments:</w:t>
      </w:r>
      <w:r w:rsidRPr="00EC119F">
        <w:rPr>
          <w:rFonts w:cs="Arial"/>
          <w:b/>
        </w:rPr>
        <w:tab/>
        <w:t>1</w:t>
      </w:r>
      <w:r w:rsidRPr="00EC119F">
        <w:rPr>
          <w:rFonts w:cs="Arial"/>
          <w:b/>
        </w:rPr>
        <w:tab/>
        <w:t xml:space="preserve">Draft Financial Hardship Policy </w:t>
      </w:r>
      <w:bookmarkStart w:id="343" w:name="PDFA_34668_1"/>
      <w:r w:rsidRPr="00EC119F">
        <w:rPr>
          <w:rFonts w:cs="Arial"/>
          <w:b/>
        </w:rPr>
        <w:t xml:space="preserve"> </w:t>
      </w:r>
      <w:bookmarkEnd w:id="343"/>
    </w:p>
    <w:p w14:paraId="29754810" w14:textId="77777777" w:rsidR="005B479F" w:rsidRPr="003A1019" w:rsidRDefault="005B479F" w:rsidP="005B479F">
      <w:pPr>
        <w:tabs>
          <w:tab w:val="left" w:pos="3402"/>
        </w:tabs>
        <w:ind w:left="3402" w:hanging="567"/>
        <w:jc w:val="left"/>
        <w:rPr>
          <w:rFonts w:cs="Arial"/>
          <w:b/>
          <w:szCs w:val="16"/>
          <w:lang w:eastAsia="en-AU"/>
        </w:rPr>
      </w:pPr>
      <w:r w:rsidRPr="00EC119F">
        <w:rPr>
          <w:rFonts w:cs="Arial"/>
          <w:b/>
        </w:rPr>
        <w:t>2</w:t>
      </w:r>
      <w:r w:rsidRPr="00EC119F">
        <w:rPr>
          <w:rFonts w:cs="Arial"/>
          <w:b/>
        </w:rPr>
        <w:tab/>
        <w:t xml:space="preserve">Covid 19 Financial Hardship Policy </w:t>
      </w:r>
      <w:bookmarkStart w:id="344" w:name="PDFA_34668_2"/>
      <w:r w:rsidRPr="00EC119F">
        <w:rPr>
          <w:rFonts w:cs="Arial"/>
          <w:b/>
        </w:rPr>
        <w:t xml:space="preserve"> </w:t>
      </w:r>
      <w:bookmarkEnd w:id="344"/>
      <w:r>
        <w:rPr>
          <w:rFonts w:cs="Arial"/>
          <w:b/>
          <w:caps/>
        </w:rPr>
        <w:t xml:space="preserve">  </w:t>
      </w:r>
    </w:p>
    <w:p w14:paraId="135A64CF"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C52CC7">
        <w:rPr>
          <w:rFonts w:cs="Arial"/>
          <w:b/>
          <w:snapToGrid w:val="0"/>
          <w:szCs w:val="20"/>
        </w:rPr>
        <w:t>Director Corporate Services</w:t>
      </w:r>
      <w:r>
        <w:rPr>
          <w:rFonts w:cs="Arial"/>
          <w:b/>
          <w:snapToGrid w:val="0"/>
          <w:szCs w:val="20"/>
        </w:rPr>
        <w:t xml:space="preserve"> </w:t>
      </w:r>
    </w:p>
    <w:p w14:paraId="0DDA0842" w14:textId="77777777" w:rsidR="005B479F" w:rsidRPr="00F5679C" w:rsidRDefault="005B479F" w:rsidP="005B479F">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C52CC7">
        <w:rPr>
          <w:rFonts w:cs="Arial"/>
          <w:b/>
          <w:snapToGrid w:val="0"/>
          <w:szCs w:val="20"/>
        </w:rPr>
        <w:t>Director Corporate Services</w:t>
      </w:r>
      <w:r>
        <w:rPr>
          <w:rFonts w:cs="Arial"/>
          <w:b/>
          <w:snapToGrid w:val="0"/>
          <w:szCs w:val="20"/>
        </w:rPr>
        <w:t xml:space="preserve">    </w:t>
      </w:r>
    </w:p>
    <w:p w14:paraId="007B8227" w14:textId="77777777" w:rsidR="005B479F" w:rsidRDefault="005B479F" w:rsidP="005B479F">
      <w:pPr>
        <w:rPr>
          <w:sz w:val="12"/>
          <w:lang w:val="en-GB"/>
        </w:rPr>
      </w:pPr>
    </w:p>
    <w:p w14:paraId="1D3CD229" w14:textId="77777777" w:rsidR="005B479F" w:rsidRPr="00BD2032" w:rsidRDefault="005B479F" w:rsidP="005B479F">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14:paraId="41572704" w14:textId="77777777" w:rsidR="005B479F" w:rsidRPr="001527A5" w:rsidRDefault="005B479F" w:rsidP="005B479F">
      <w:pPr>
        <w:tabs>
          <w:tab w:val="left" w:pos="426"/>
        </w:tabs>
        <w:spacing w:after="120"/>
        <w:ind w:left="426" w:hanging="426"/>
        <w:rPr>
          <w:rFonts w:cs="Arial"/>
          <w:szCs w:val="22"/>
        </w:rPr>
      </w:pPr>
      <w:r w:rsidRPr="00E35797">
        <w:rPr>
          <w:rFonts w:cs="Arial"/>
          <w:szCs w:val="22"/>
        </w:rPr>
        <w:t>1.</w:t>
      </w:r>
      <w:r w:rsidRPr="00E35797">
        <w:rPr>
          <w:rFonts w:cs="Arial"/>
          <w:szCs w:val="22"/>
        </w:rPr>
        <w:tab/>
      </w:r>
      <w:r w:rsidRPr="001527A5">
        <w:rPr>
          <w:rFonts w:cs="Arial"/>
          <w:szCs w:val="22"/>
        </w:rPr>
        <w:t>Adopt the updated Financial Hardship Policy with application from 1 October 2021 (Attachment 1).</w:t>
      </w:r>
    </w:p>
    <w:p w14:paraId="4780ABAB" w14:textId="77777777" w:rsidR="005B479F" w:rsidRPr="001527A5" w:rsidRDefault="005B479F" w:rsidP="005B479F">
      <w:pPr>
        <w:tabs>
          <w:tab w:val="left" w:pos="426"/>
        </w:tabs>
        <w:spacing w:after="120"/>
        <w:ind w:left="426" w:hanging="426"/>
        <w:rPr>
          <w:rFonts w:cs="Arial"/>
          <w:szCs w:val="22"/>
        </w:rPr>
      </w:pPr>
      <w:r w:rsidRPr="00DB6D57">
        <w:rPr>
          <w:rFonts w:cs="Arial"/>
          <w:szCs w:val="22"/>
        </w:rPr>
        <w:t>2.</w:t>
      </w:r>
      <w:r w:rsidRPr="00DB6D57">
        <w:rPr>
          <w:rFonts w:cs="Arial"/>
          <w:szCs w:val="22"/>
        </w:rPr>
        <w:tab/>
      </w:r>
      <w:r w:rsidRPr="001527A5">
        <w:rPr>
          <w:rFonts w:cs="Arial"/>
          <w:szCs w:val="22"/>
        </w:rPr>
        <w:t>Extend the current COVID-19 Hardship Policy, including the suspension of interest charges, to 30 September 2021 (Attachment 2).</w:t>
      </w:r>
    </w:p>
    <w:p w14:paraId="2E468DCC"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Brief overview</w:t>
      </w:r>
    </w:p>
    <w:p w14:paraId="63BA9A4F" w14:textId="77777777" w:rsidR="005B479F" w:rsidRPr="00BD2032" w:rsidRDefault="005B479F" w:rsidP="005B479F">
      <w:pPr>
        <w:spacing w:after="120"/>
        <w:rPr>
          <w:rFonts w:cs="Arial"/>
          <w:szCs w:val="22"/>
        </w:rPr>
      </w:pPr>
      <w:r>
        <w:rPr>
          <w:rFonts w:cs="Arial"/>
          <w:szCs w:val="22"/>
        </w:rPr>
        <w:t>The existing COVID-19 Hardship Policy is due to expire 30 June 2021. An updated Hardship Policy has been drafted with the intent of responding to those experiencing hardship in an empathetic manner while also making the process less cumbersome for our customers.</w:t>
      </w:r>
    </w:p>
    <w:p w14:paraId="08BEA251"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1465BA32" w14:textId="77777777" w:rsidR="005B479F" w:rsidRPr="00917751" w:rsidRDefault="005B479F" w:rsidP="005B479F">
      <w:pPr>
        <w:pStyle w:val="Body"/>
        <w:jc w:val="both"/>
        <w:rPr>
          <w:rFonts w:ascii="Arial" w:hAnsi="Arial" w:cs="Arial"/>
          <w:sz w:val="22"/>
          <w:szCs w:val="22"/>
          <w:lang w:val="en-AU"/>
        </w:rPr>
      </w:pPr>
      <w:r w:rsidRPr="00917751">
        <w:rPr>
          <w:rFonts w:ascii="Arial" w:hAnsi="Arial" w:cs="Arial"/>
          <w:sz w:val="22"/>
          <w:szCs w:val="22"/>
          <w:lang w:val="en-AU"/>
        </w:rPr>
        <w:t xml:space="preserve">The City of Whittlesea is committed to providing assistance to </w:t>
      </w:r>
      <w:r>
        <w:rPr>
          <w:rFonts w:ascii="Arial" w:hAnsi="Arial" w:cs="Arial"/>
          <w:sz w:val="22"/>
          <w:szCs w:val="22"/>
          <w:lang w:val="en-AU"/>
        </w:rPr>
        <w:t>those in our community</w:t>
      </w:r>
      <w:r w:rsidRPr="00917751">
        <w:rPr>
          <w:rFonts w:ascii="Arial" w:hAnsi="Arial" w:cs="Arial"/>
          <w:sz w:val="22"/>
          <w:szCs w:val="22"/>
          <w:lang w:val="en-AU"/>
        </w:rPr>
        <w:t xml:space="preserve"> that are experiencing financial hardship and are having difficulty meeting their financial obligations to Council. This policy ensures that regardless of their circumstances </w:t>
      </w:r>
      <w:r>
        <w:rPr>
          <w:rFonts w:ascii="Arial" w:hAnsi="Arial" w:cs="Arial"/>
          <w:sz w:val="22"/>
          <w:szCs w:val="22"/>
          <w:lang w:val="en-AU"/>
        </w:rPr>
        <w:t>our community</w:t>
      </w:r>
      <w:r w:rsidRPr="00917751">
        <w:rPr>
          <w:rFonts w:ascii="Arial" w:hAnsi="Arial" w:cs="Arial"/>
          <w:sz w:val="22"/>
          <w:szCs w:val="22"/>
          <w:lang w:val="en-AU"/>
        </w:rPr>
        <w:t xml:space="preserve"> will face no judgement, and will be treated with understanding, dignity and respect. Financial hardship assistance will help reduce additional penalties and costs that are being incurred by those in the community that can least afford them. Council is committed to continual improvement through our learning, working with our partners and experts in the field of financial vulnerability. </w:t>
      </w:r>
    </w:p>
    <w:p w14:paraId="1DA4CF8E" w14:textId="77777777" w:rsidR="005B479F" w:rsidRDefault="005B479F" w:rsidP="005B479F">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56BB47B0" w14:textId="77777777" w:rsidR="005B479F" w:rsidRPr="00BD2032" w:rsidRDefault="005B479F" w:rsidP="005B479F">
      <w:pPr>
        <w:spacing w:after="120"/>
        <w:rPr>
          <w:rFonts w:cs="Arial"/>
          <w:szCs w:val="22"/>
        </w:rPr>
      </w:pPr>
      <w:r>
        <w:rPr>
          <w:rFonts w:cs="Arial"/>
          <w:szCs w:val="22"/>
        </w:rPr>
        <w:t xml:space="preserve">The new Hardship Policy will </w:t>
      </w:r>
      <w:r w:rsidRPr="00D701BE">
        <w:rPr>
          <w:rFonts w:cs="Arial"/>
          <w:szCs w:val="22"/>
        </w:rPr>
        <w:t>provid</w:t>
      </w:r>
      <w:r>
        <w:rPr>
          <w:rFonts w:cs="Arial"/>
          <w:szCs w:val="22"/>
        </w:rPr>
        <w:t>e</w:t>
      </w:r>
      <w:r w:rsidRPr="00D701BE">
        <w:rPr>
          <w:rFonts w:cs="Arial"/>
          <w:szCs w:val="22"/>
        </w:rPr>
        <w:t xml:space="preserve"> assistance to </w:t>
      </w:r>
      <w:r>
        <w:rPr>
          <w:rFonts w:cs="Arial"/>
          <w:szCs w:val="22"/>
        </w:rPr>
        <w:t xml:space="preserve">those in our community </w:t>
      </w:r>
      <w:r w:rsidRPr="00D701BE">
        <w:rPr>
          <w:rFonts w:cs="Arial"/>
          <w:szCs w:val="22"/>
        </w:rPr>
        <w:t xml:space="preserve">that are experiencing financial hardship and are having difficulty meeting their financial obligations to Council. This policy ensures that regardless of their circumstances </w:t>
      </w:r>
      <w:r>
        <w:rPr>
          <w:rFonts w:cs="Arial"/>
          <w:szCs w:val="22"/>
        </w:rPr>
        <w:t xml:space="preserve">our community </w:t>
      </w:r>
      <w:r w:rsidRPr="00D701BE">
        <w:rPr>
          <w:rFonts w:cs="Arial"/>
          <w:szCs w:val="22"/>
        </w:rPr>
        <w:t>will face no judgement, and will be treated with understanding, dignity and respect.</w:t>
      </w:r>
    </w:p>
    <w:p w14:paraId="69BA0141" w14:textId="77777777" w:rsidR="005B479F" w:rsidRPr="00BD2032" w:rsidRDefault="005B479F" w:rsidP="005B479F">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1FCEFE0C" w14:textId="77777777" w:rsidR="005B479F" w:rsidRPr="00BD2032" w:rsidRDefault="005B479F" w:rsidP="005B479F">
      <w:pPr>
        <w:spacing w:after="120"/>
        <w:rPr>
          <w:rFonts w:cs="Arial"/>
          <w:szCs w:val="22"/>
        </w:rPr>
      </w:pPr>
      <w:r>
        <w:rPr>
          <w:rFonts w:cs="Arial"/>
          <w:szCs w:val="22"/>
        </w:rPr>
        <w:t>Council will recruit a Hardship Support Officer to support the implementation of the policy and to provide the community with a dedicated trained professional to support them through the hardship application process. Supporting procedures and appropriate delegations will be developed prior to the 1 October 2021 implementation date of the new Financial Hardship policy.</w:t>
      </w:r>
    </w:p>
    <w:p w14:paraId="62F4C742" w14:textId="77777777" w:rsidR="005B479F" w:rsidRPr="008A77A5" w:rsidRDefault="005B479F" w:rsidP="005B479F">
      <w:pPr>
        <w:spacing w:before="0"/>
        <w:rPr>
          <w:sz w:val="16"/>
          <w:szCs w:val="16"/>
        </w:rPr>
      </w:pPr>
    </w:p>
    <w:p w14:paraId="638D11F4" w14:textId="77777777" w:rsidR="005B479F" w:rsidRPr="005D119B" w:rsidRDefault="005B479F" w:rsidP="005B479F">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14:paraId="35F6BBD2"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Background</w:t>
      </w:r>
    </w:p>
    <w:p w14:paraId="55903CA2" w14:textId="77777777" w:rsidR="005B479F" w:rsidRPr="00917751" w:rsidRDefault="005B479F" w:rsidP="005B479F">
      <w:pPr>
        <w:pStyle w:val="Body"/>
        <w:jc w:val="both"/>
        <w:rPr>
          <w:rFonts w:ascii="Arial" w:hAnsi="Arial" w:cs="Arial"/>
          <w:sz w:val="22"/>
          <w:szCs w:val="22"/>
          <w:lang w:val="en-AU"/>
        </w:rPr>
      </w:pPr>
      <w:r w:rsidRPr="00917751">
        <w:rPr>
          <w:rFonts w:ascii="Arial" w:hAnsi="Arial" w:cs="Arial"/>
          <w:sz w:val="22"/>
          <w:szCs w:val="22"/>
          <w:lang w:val="en-AU"/>
        </w:rPr>
        <w:t xml:space="preserve">The City of Whittlesea is committed to providing assistance to </w:t>
      </w:r>
      <w:r>
        <w:rPr>
          <w:rFonts w:ascii="Arial" w:hAnsi="Arial" w:cs="Arial"/>
          <w:sz w:val="22"/>
          <w:szCs w:val="22"/>
          <w:lang w:val="en-AU"/>
        </w:rPr>
        <w:t>those in our community</w:t>
      </w:r>
      <w:r w:rsidRPr="00917751">
        <w:rPr>
          <w:rFonts w:ascii="Arial" w:hAnsi="Arial" w:cs="Arial"/>
          <w:sz w:val="22"/>
          <w:szCs w:val="22"/>
          <w:lang w:val="en-AU"/>
        </w:rPr>
        <w:t xml:space="preserve"> that are experiencing financial hardship and are having difficulty meeting their financial obligations to Council. This policy ensures that regardless of their circumstances </w:t>
      </w:r>
      <w:r>
        <w:rPr>
          <w:rFonts w:ascii="Arial" w:hAnsi="Arial" w:cs="Arial"/>
          <w:sz w:val="22"/>
          <w:szCs w:val="22"/>
          <w:lang w:val="en-AU"/>
        </w:rPr>
        <w:t>our community</w:t>
      </w:r>
      <w:r w:rsidRPr="00917751">
        <w:rPr>
          <w:rFonts w:ascii="Arial" w:hAnsi="Arial" w:cs="Arial"/>
          <w:sz w:val="22"/>
          <w:szCs w:val="22"/>
          <w:lang w:val="en-AU"/>
        </w:rPr>
        <w:t xml:space="preserve"> will face no judgement, and will be treated with understanding, dignity and respect. Financial hardship assistance will help reduce additional penalties and costs that are being incurred by those in the community that can least afford them. Council is committed to continual improvement through our learning, working with our partners and experts in the field of financial vulnerability. </w:t>
      </w:r>
    </w:p>
    <w:p w14:paraId="1972E86C" w14:textId="77777777" w:rsidR="005B479F" w:rsidRDefault="005B479F" w:rsidP="005B479F">
      <w:pPr>
        <w:spacing w:after="120"/>
        <w:rPr>
          <w:rFonts w:cs="Arial"/>
          <w:szCs w:val="22"/>
        </w:rPr>
      </w:pPr>
      <w:r>
        <w:rPr>
          <w:rFonts w:cs="Arial"/>
          <w:szCs w:val="22"/>
        </w:rPr>
        <w:t>Council has an existing Rates Hardship Policy which only applies to our community members who are experiencing difficulty in paying their council rates. In April 2020, as a response to the COVID-19 pandemic (pandemic), Council adopted a COVID-19 Hardship Policy. This policy simplified the hardship application process along with expanding the financial support to all financial obligations to Council rather than just rates debts. This policy expires on 30 June 2021.</w:t>
      </w:r>
    </w:p>
    <w:p w14:paraId="684B3B58" w14:textId="77777777" w:rsidR="005B479F" w:rsidRDefault="005B479F" w:rsidP="005B479F">
      <w:r>
        <w:t>Financial hardship is a key focus area in the Health and Wellbeing Partnership Plan as limited income and access to economic resources are one of the fundamental causes of negative health and wellbeing outcomes. These factors determine access to material goods and services, ability to pay for health-related expenses, housing, education and capacity to choose healthy lifestyle behaviours and participate in the community.  Prior to the pandemic Whittlesea already had high levels of disadvantage:</w:t>
      </w:r>
    </w:p>
    <w:p w14:paraId="29307D15" w14:textId="77777777" w:rsidR="005B479F" w:rsidRDefault="005B479F" w:rsidP="005B479F">
      <w:pPr>
        <w:ind w:left="357" w:hanging="357"/>
      </w:pPr>
      <w:r>
        <w:rPr>
          <w:rFonts w:ascii="Symbol" w:hAnsi="Symbol"/>
          <w:szCs w:val="20"/>
        </w:rPr>
        <w:t></w:t>
      </w:r>
      <w:r>
        <w:rPr>
          <w:rFonts w:ascii="Symbol" w:hAnsi="Symbol"/>
          <w:szCs w:val="20"/>
        </w:rPr>
        <w:tab/>
      </w:r>
      <w:r>
        <w:t>City of Whittlesea ranked as the 36</w:t>
      </w:r>
      <w:r w:rsidRPr="001527A5">
        <w:rPr>
          <w:vertAlign w:val="superscript"/>
        </w:rPr>
        <w:t>th</w:t>
      </w:r>
      <w:r>
        <w:t xml:space="preserve"> most disadvantaged municipality out of the 79 Victorian local government areas in Victoria. Thomastown (ranked as 68/2,672 Victorian suburbs) and Lalor (ranked as 93/2,672 Victorian suburbs), are among the most socioeconomically disadvantaged suburbs in Victoria.</w:t>
      </w:r>
    </w:p>
    <w:p w14:paraId="443B4780" w14:textId="77777777" w:rsidR="005B479F" w:rsidRDefault="005B479F" w:rsidP="005B479F">
      <w:pPr>
        <w:ind w:left="357" w:hanging="357"/>
      </w:pPr>
      <w:r>
        <w:rPr>
          <w:rFonts w:ascii="Symbol" w:hAnsi="Symbol"/>
          <w:szCs w:val="20"/>
        </w:rPr>
        <w:t></w:t>
      </w:r>
      <w:r>
        <w:rPr>
          <w:rFonts w:ascii="Symbol" w:hAnsi="Symbol"/>
          <w:szCs w:val="20"/>
        </w:rPr>
        <w:tab/>
      </w:r>
      <w:r>
        <w:t>A greater number of City of Whittlesea residents live in poverty compared to Greater Melbourne (17% compared to 12.6%). Women, children and young people are more likely to experience poverty and in Thomastown, 40% of children are living in poverty.</w:t>
      </w:r>
    </w:p>
    <w:p w14:paraId="3132CE2C" w14:textId="77777777" w:rsidR="005B479F" w:rsidRDefault="005B479F" w:rsidP="005B479F">
      <w:r>
        <w:t>This has been further exacerbated by increasing unemployment and under-employment from the pandemic.  Impacts of the pandemic included;</w:t>
      </w:r>
    </w:p>
    <w:p w14:paraId="051C2B34" w14:textId="77777777" w:rsidR="005B479F" w:rsidRDefault="005B479F" w:rsidP="005B479F">
      <w:pPr>
        <w:ind w:left="357" w:hanging="357"/>
      </w:pPr>
      <w:r>
        <w:rPr>
          <w:rFonts w:ascii="Symbol" w:hAnsi="Symbol"/>
          <w:szCs w:val="20"/>
        </w:rPr>
        <w:t></w:t>
      </w:r>
      <w:r>
        <w:rPr>
          <w:rFonts w:ascii="Symbol" w:hAnsi="Symbol"/>
          <w:szCs w:val="20"/>
        </w:rPr>
        <w:tab/>
      </w:r>
      <w:r>
        <w:t xml:space="preserve">Whittlesea recorded a higher number of job losses than for Victoria (-5.8% compared to -5.2%) </w:t>
      </w:r>
    </w:p>
    <w:p w14:paraId="24B22CBB" w14:textId="77777777" w:rsidR="005B479F" w:rsidRDefault="005B479F" w:rsidP="005B479F">
      <w:pPr>
        <w:ind w:left="357" w:hanging="357"/>
      </w:pPr>
      <w:r>
        <w:rPr>
          <w:rFonts w:ascii="Symbol" w:hAnsi="Symbol"/>
          <w:szCs w:val="20"/>
        </w:rPr>
        <w:t></w:t>
      </w:r>
      <w:r>
        <w:rPr>
          <w:rFonts w:ascii="Symbol" w:hAnsi="Symbol"/>
          <w:szCs w:val="20"/>
        </w:rPr>
        <w:tab/>
      </w:r>
      <w:r>
        <w:t>Prior to COVID 19, households in Whittlesea reported experiencing high rates of mortgage (20.3%) and rental stress (33.8%) compared to Greater Melbourne (15.6% and 30% respectively)</w:t>
      </w:r>
    </w:p>
    <w:p w14:paraId="626AB64F" w14:textId="77777777" w:rsidR="005B479F" w:rsidRDefault="005B479F" w:rsidP="005B479F">
      <w:pPr>
        <w:ind w:left="357" w:hanging="357"/>
      </w:pPr>
      <w:r>
        <w:rPr>
          <w:rFonts w:ascii="Symbol" w:hAnsi="Symbol"/>
          <w:szCs w:val="20"/>
        </w:rPr>
        <w:t></w:t>
      </w:r>
      <w:r>
        <w:rPr>
          <w:rFonts w:ascii="Symbol" w:hAnsi="Symbol"/>
          <w:szCs w:val="20"/>
        </w:rPr>
        <w:tab/>
      </w:r>
      <w:r>
        <w:t>New postcode modelling indicates where the financial impact of the pandemic was categorised as ‘medium’, the impact is now categorised as ‘high’ to ‘extreme’ range</w:t>
      </w:r>
    </w:p>
    <w:p w14:paraId="32E0CD44" w14:textId="77777777" w:rsidR="005B479F" w:rsidRPr="00CF2A3C" w:rsidRDefault="005B479F" w:rsidP="005B479F">
      <w:pPr>
        <w:ind w:left="357" w:hanging="357"/>
      </w:pPr>
      <w:r w:rsidRPr="00CF2A3C">
        <w:rPr>
          <w:rFonts w:ascii="Symbol" w:hAnsi="Symbol"/>
          <w:szCs w:val="20"/>
        </w:rPr>
        <w:t></w:t>
      </w:r>
      <w:r w:rsidRPr="00CF2A3C">
        <w:rPr>
          <w:rFonts w:ascii="Symbol" w:hAnsi="Symbol"/>
          <w:szCs w:val="20"/>
        </w:rPr>
        <w:tab/>
      </w:r>
      <w:r>
        <w:t xml:space="preserve">Residents also report low levels of savings prior to COVID 19, and 1 in 4 residents identify that they would be unable to access $2000 in an emergency (Community Attitudes and Liveability Survey, 2018) </w:t>
      </w:r>
    </w:p>
    <w:p w14:paraId="752F7800" w14:textId="77777777" w:rsidR="005B479F" w:rsidRDefault="005B479F" w:rsidP="005B479F">
      <w:pPr>
        <w:spacing w:after="120"/>
        <w:rPr>
          <w:rFonts w:cs="Arial"/>
          <w:szCs w:val="22"/>
        </w:rPr>
      </w:pPr>
      <w:r>
        <w:rPr>
          <w:rFonts w:cs="Arial"/>
          <w:szCs w:val="22"/>
        </w:rPr>
        <w:t>Council developed a</w:t>
      </w:r>
      <w:r w:rsidRPr="00CF2A3C">
        <w:rPr>
          <w:rFonts w:cs="Arial"/>
          <w:szCs w:val="22"/>
        </w:rPr>
        <w:t xml:space="preserve"> Financial Vulnerability Advocacy and Action Plan </w:t>
      </w:r>
      <w:r>
        <w:rPr>
          <w:rFonts w:cs="Arial"/>
          <w:szCs w:val="22"/>
        </w:rPr>
        <w:t xml:space="preserve">which involved consultation with </w:t>
      </w:r>
      <w:r w:rsidRPr="00CF2A3C">
        <w:rPr>
          <w:rFonts w:cs="Arial"/>
          <w:szCs w:val="22"/>
        </w:rPr>
        <w:t xml:space="preserve">key local community health and welfare agencies including Whittlesea Community Futures Partnership, Whittlesea Community Connections and Uniting Kildonan. </w:t>
      </w:r>
    </w:p>
    <w:p w14:paraId="391B9116" w14:textId="77777777" w:rsidR="005B479F" w:rsidRPr="00CF2A3C" w:rsidRDefault="005B479F" w:rsidP="005B479F">
      <w:pPr>
        <w:spacing w:after="120"/>
        <w:rPr>
          <w:rFonts w:cs="Arial"/>
          <w:szCs w:val="22"/>
        </w:rPr>
      </w:pPr>
      <w:r w:rsidRPr="00CF2A3C">
        <w:rPr>
          <w:rFonts w:cs="Arial"/>
          <w:szCs w:val="22"/>
        </w:rPr>
        <w:t xml:space="preserve">Key </w:t>
      </w:r>
      <w:r>
        <w:rPr>
          <w:rFonts w:cs="Arial"/>
          <w:szCs w:val="22"/>
        </w:rPr>
        <w:t>themes and feedback received regarding financial hardship included;</w:t>
      </w:r>
    </w:p>
    <w:p w14:paraId="7199C0D9" w14:textId="77777777" w:rsidR="005B479F" w:rsidRPr="001527A5" w:rsidRDefault="005B479F" w:rsidP="005B479F">
      <w:pPr>
        <w:ind w:left="357" w:hanging="357"/>
        <w:rPr>
          <w:rFonts w:cs="Arial"/>
          <w:szCs w:val="22"/>
        </w:rPr>
      </w:pPr>
      <w:r w:rsidRPr="00CF2A3C">
        <w:rPr>
          <w:rFonts w:ascii="Symbol" w:hAnsi="Symbol" w:cs="Arial"/>
          <w:szCs w:val="22"/>
        </w:rPr>
        <w:t></w:t>
      </w:r>
      <w:r w:rsidRPr="00CF2A3C">
        <w:rPr>
          <w:rFonts w:ascii="Symbol" w:hAnsi="Symbol" w:cs="Arial"/>
          <w:szCs w:val="22"/>
        </w:rPr>
        <w:tab/>
      </w:r>
      <w:r w:rsidRPr="001527A5">
        <w:rPr>
          <w:rFonts w:cs="Arial"/>
          <w:szCs w:val="22"/>
        </w:rPr>
        <w:t>Maintain dignity and privacy – it is difficult to identify yourself as a person facing financial hardship and unable to cover daily living expenses etc. Council policy, procedures and staff interactions need to reflect this</w:t>
      </w:r>
    </w:p>
    <w:p w14:paraId="32882617" w14:textId="77777777" w:rsidR="005B479F" w:rsidRPr="001527A5" w:rsidRDefault="005B479F" w:rsidP="005B479F">
      <w:pPr>
        <w:ind w:left="357" w:hanging="357"/>
        <w:rPr>
          <w:rFonts w:cs="Arial"/>
          <w:szCs w:val="22"/>
        </w:rPr>
      </w:pPr>
      <w:r w:rsidRPr="00CF2A3C">
        <w:rPr>
          <w:rFonts w:ascii="Symbol" w:hAnsi="Symbol" w:cs="Arial"/>
          <w:szCs w:val="22"/>
        </w:rPr>
        <w:t></w:t>
      </w:r>
      <w:r w:rsidRPr="00CF2A3C">
        <w:rPr>
          <w:rFonts w:ascii="Symbol" w:hAnsi="Symbol" w:cs="Arial"/>
          <w:szCs w:val="22"/>
        </w:rPr>
        <w:tab/>
      </w:r>
      <w:r w:rsidRPr="001527A5">
        <w:rPr>
          <w:rFonts w:cs="Arial"/>
          <w:szCs w:val="22"/>
        </w:rPr>
        <w:t xml:space="preserve">Ideally, reduce the number of staff the resident needs to interact and limit (where possible) the need to explain the situation multiple times </w:t>
      </w:r>
    </w:p>
    <w:p w14:paraId="2C2A1181" w14:textId="77777777" w:rsidR="005B479F" w:rsidRPr="001527A5" w:rsidRDefault="005B479F" w:rsidP="005B479F">
      <w:pPr>
        <w:ind w:left="357" w:hanging="357"/>
        <w:rPr>
          <w:rFonts w:cs="Arial"/>
          <w:szCs w:val="22"/>
        </w:rPr>
      </w:pPr>
      <w:r w:rsidRPr="00CF2A3C">
        <w:rPr>
          <w:rFonts w:ascii="Symbol" w:hAnsi="Symbol" w:cs="Arial"/>
          <w:szCs w:val="22"/>
        </w:rPr>
        <w:t></w:t>
      </w:r>
      <w:r w:rsidRPr="00CF2A3C">
        <w:rPr>
          <w:rFonts w:ascii="Symbol" w:hAnsi="Symbol" w:cs="Arial"/>
          <w:szCs w:val="22"/>
        </w:rPr>
        <w:tab/>
      </w:r>
      <w:r w:rsidRPr="001527A5">
        <w:rPr>
          <w:rFonts w:cs="Arial"/>
          <w:szCs w:val="22"/>
        </w:rPr>
        <w:t xml:space="preserve">Assistance should be made available to all Council payments, proportionate to the level of need and outstanding costs  </w:t>
      </w:r>
    </w:p>
    <w:p w14:paraId="64EE50D6" w14:textId="77777777" w:rsidR="005B479F" w:rsidRPr="001527A5" w:rsidRDefault="005B479F" w:rsidP="005B479F">
      <w:pPr>
        <w:ind w:left="357" w:hanging="357"/>
        <w:rPr>
          <w:rFonts w:cs="Arial"/>
          <w:szCs w:val="22"/>
        </w:rPr>
      </w:pPr>
      <w:r w:rsidRPr="00CF2A3C">
        <w:rPr>
          <w:rFonts w:ascii="Symbol" w:hAnsi="Symbol" w:cs="Arial"/>
          <w:szCs w:val="22"/>
        </w:rPr>
        <w:t></w:t>
      </w:r>
      <w:r w:rsidRPr="00CF2A3C">
        <w:rPr>
          <w:rFonts w:ascii="Symbol" w:hAnsi="Symbol" w:cs="Arial"/>
          <w:szCs w:val="22"/>
        </w:rPr>
        <w:tab/>
      </w:r>
      <w:r w:rsidRPr="001527A5">
        <w:rPr>
          <w:rFonts w:cs="Arial"/>
          <w:szCs w:val="22"/>
        </w:rPr>
        <w:t xml:space="preserve">Policy and procedures need to be clear, easy to understand and easily accessible </w:t>
      </w:r>
    </w:p>
    <w:p w14:paraId="25A00CD1" w14:textId="77777777" w:rsidR="005B479F" w:rsidRPr="001527A5" w:rsidRDefault="005B479F" w:rsidP="005B479F">
      <w:pPr>
        <w:ind w:left="357" w:hanging="357"/>
        <w:rPr>
          <w:rFonts w:cs="Arial"/>
          <w:szCs w:val="22"/>
        </w:rPr>
      </w:pPr>
      <w:r w:rsidRPr="00CF2A3C">
        <w:rPr>
          <w:rFonts w:ascii="Symbol" w:hAnsi="Symbol" w:cs="Arial"/>
          <w:szCs w:val="22"/>
        </w:rPr>
        <w:t></w:t>
      </w:r>
      <w:r w:rsidRPr="00CF2A3C">
        <w:rPr>
          <w:rFonts w:ascii="Symbol" w:hAnsi="Symbol" w:cs="Arial"/>
          <w:szCs w:val="22"/>
        </w:rPr>
        <w:tab/>
      </w:r>
      <w:r w:rsidRPr="001527A5">
        <w:rPr>
          <w:rFonts w:cs="Arial"/>
          <w:szCs w:val="22"/>
        </w:rPr>
        <w:t xml:space="preserve">All information regarding financial hardship support should be made available across Council media avenues and included on rates information and notices </w:t>
      </w:r>
    </w:p>
    <w:p w14:paraId="0818770F" w14:textId="77777777" w:rsidR="005B479F" w:rsidRPr="001527A5" w:rsidRDefault="005B479F" w:rsidP="005B479F">
      <w:pPr>
        <w:ind w:left="357" w:hanging="357"/>
        <w:rPr>
          <w:rFonts w:cs="Arial"/>
          <w:szCs w:val="22"/>
        </w:rPr>
      </w:pPr>
      <w:r w:rsidRPr="00CF2A3C">
        <w:rPr>
          <w:rFonts w:ascii="Symbol" w:hAnsi="Symbol" w:cs="Arial"/>
          <w:szCs w:val="22"/>
        </w:rPr>
        <w:t></w:t>
      </w:r>
      <w:r w:rsidRPr="00CF2A3C">
        <w:rPr>
          <w:rFonts w:ascii="Symbol" w:hAnsi="Symbol" w:cs="Arial"/>
          <w:szCs w:val="22"/>
        </w:rPr>
        <w:tab/>
      </w:r>
      <w:r w:rsidRPr="001527A5">
        <w:rPr>
          <w:rFonts w:cs="Arial"/>
          <w:szCs w:val="22"/>
        </w:rPr>
        <w:t xml:space="preserve">Actively support referrals to other local welfare and community organisations where appropriate </w:t>
      </w:r>
    </w:p>
    <w:p w14:paraId="2D9C38B7" w14:textId="77777777" w:rsidR="005B479F" w:rsidRPr="001527A5" w:rsidRDefault="005B479F" w:rsidP="005B479F">
      <w:pPr>
        <w:ind w:left="357" w:hanging="357"/>
        <w:rPr>
          <w:rFonts w:cs="Arial"/>
          <w:szCs w:val="22"/>
        </w:rPr>
      </w:pPr>
      <w:r w:rsidRPr="00D701BE">
        <w:rPr>
          <w:rFonts w:ascii="Symbol" w:hAnsi="Symbol" w:cs="Arial"/>
          <w:szCs w:val="22"/>
        </w:rPr>
        <w:t></w:t>
      </w:r>
      <w:r w:rsidRPr="00D701BE">
        <w:rPr>
          <w:rFonts w:ascii="Symbol" w:hAnsi="Symbol" w:cs="Arial"/>
          <w:szCs w:val="22"/>
        </w:rPr>
        <w:tab/>
      </w:r>
      <w:r w:rsidRPr="001527A5">
        <w:rPr>
          <w:rFonts w:cs="Arial"/>
          <w:szCs w:val="22"/>
        </w:rPr>
        <w:t xml:space="preserve">Explore training opportunities for staff to undertake sensitivity training related to financial hardship. </w:t>
      </w:r>
    </w:p>
    <w:p w14:paraId="5D389C25" w14:textId="77777777" w:rsidR="005B479F" w:rsidRDefault="005B479F" w:rsidP="005B479F">
      <w:pPr>
        <w:spacing w:after="120"/>
        <w:rPr>
          <w:rFonts w:cs="Arial"/>
          <w:szCs w:val="22"/>
        </w:rPr>
      </w:pPr>
      <w:r>
        <w:rPr>
          <w:rFonts w:cs="Arial"/>
          <w:szCs w:val="22"/>
        </w:rPr>
        <w:t xml:space="preserve">The recently released Victorian Ombudsman report ‘Investigation into how local councils respond to ratepayers in financial hardship’ (the report) highlighted the lack of support that local councils provided customers who are facing financial hardship. In the report the Ombudsman stated </w:t>
      </w:r>
      <w:r w:rsidRPr="00E30CD0">
        <w:rPr>
          <w:rFonts w:cs="Arial"/>
          <w:i/>
          <w:iCs/>
          <w:szCs w:val="22"/>
        </w:rPr>
        <w:t>‘The public sector is expected to act in the public interest more than the private sector – but in dealing with hardship, local councils lag behind utility and other companies, including banks. We would be rightly concerned if our bank was doing more to meet its social obligations than our council’.</w:t>
      </w:r>
      <w:r>
        <w:rPr>
          <w:rFonts w:cs="Arial"/>
          <w:i/>
          <w:iCs/>
          <w:szCs w:val="22"/>
        </w:rPr>
        <w:t xml:space="preserve"> </w:t>
      </w:r>
      <w:r>
        <w:rPr>
          <w:rFonts w:cs="Arial"/>
          <w:szCs w:val="22"/>
        </w:rPr>
        <w:t>The report further provided recommendations as to what a good approach to hardship looked like.</w:t>
      </w:r>
    </w:p>
    <w:p w14:paraId="5FCB2536" w14:textId="77777777" w:rsidR="005B479F" w:rsidRDefault="005B479F" w:rsidP="005B479F">
      <w:pPr>
        <w:spacing w:after="120"/>
        <w:rPr>
          <w:rFonts w:cs="Arial"/>
          <w:szCs w:val="22"/>
        </w:rPr>
      </w:pPr>
      <w:r>
        <w:rPr>
          <w:rFonts w:cs="Arial"/>
          <w:szCs w:val="22"/>
        </w:rPr>
        <w:t>A recent Local Government Inspectorate report into the Yarriambiack Shire Council stated ‘</w:t>
      </w:r>
      <w:r w:rsidRPr="00592DBC">
        <w:rPr>
          <w:rFonts w:cs="Arial"/>
          <w:szCs w:val="22"/>
        </w:rPr>
        <w:t>Council rates are a necessary impost on the community to help fund services and asset purchase and renewal. It is important that councils apply an equitable imposition of rates and charges across the municipality. Failure to recover outstanding rates means it fails this objective and provides a disadvantage to ratepayers</w:t>
      </w:r>
      <w:r>
        <w:rPr>
          <w:rFonts w:cs="Arial"/>
          <w:szCs w:val="22"/>
        </w:rPr>
        <w:t xml:space="preserve">’. </w:t>
      </w:r>
    </w:p>
    <w:p w14:paraId="0F5F666E" w14:textId="77777777" w:rsidR="005B479F" w:rsidRPr="009159F6" w:rsidRDefault="005B479F" w:rsidP="005B479F">
      <w:pPr>
        <w:spacing w:after="120"/>
        <w:rPr>
          <w:rFonts w:cs="Arial"/>
          <w:szCs w:val="22"/>
        </w:rPr>
      </w:pPr>
      <w:r>
        <w:rPr>
          <w:rFonts w:cs="Arial"/>
          <w:szCs w:val="22"/>
        </w:rPr>
        <w:t>As a result of the emerging evidence on the impacts of COVID-19, consultation with community organisations, and the Victorian Ombudsmen report, Council recognises that it needs a hardship policy which supports all our community, is responsive to their personal needs, tailors the application process commensurate with the assistance being requested and ensures that the support provided provides for equitable collection of rates across the municipality. All the aforementioned evidence and information was considered in the drafting of the updated Financial Hardship Policy.</w:t>
      </w:r>
    </w:p>
    <w:p w14:paraId="59E94D52" w14:textId="77777777" w:rsidR="005B479F" w:rsidRPr="009159F6" w:rsidRDefault="005B479F" w:rsidP="005B479F">
      <w:pPr>
        <w:keepNext/>
        <w:tabs>
          <w:tab w:val="left" w:pos="1134"/>
        </w:tabs>
        <w:spacing w:before="360" w:after="240"/>
        <w:rPr>
          <w:rFonts w:cs="Arial"/>
          <w:b/>
          <w:szCs w:val="22"/>
        </w:rPr>
      </w:pPr>
      <w:r w:rsidRPr="009159F6">
        <w:rPr>
          <w:rFonts w:cs="Arial"/>
          <w:b/>
          <w:caps/>
          <w:smallCaps/>
          <w:szCs w:val="22"/>
        </w:rPr>
        <w:t>Proposal</w:t>
      </w:r>
    </w:p>
    <w:p w14:paraId="664827F1" w14:textId="77777777" w:rsidR="005B479F" w:rsidRPr="009159F6" w:rsidRDefault="005B479F" w:rsidP="005B479F">
      <w:pPr>
        <w:spacing w:after="120"/>
        <w:rPr>
          <w:rFonts w:cs="Arial"/>
          <w:szCs w:val="22"/>
        </w:rPr>
      </w:pPr>
      <w:r>
        <w:rPr>
          <w:rFonts w:cs="Arial"/>
          <w:szCs w:val="22"/>
        </w:rPr>
        <w:t xml:space="preserve">It is proposed that council adopt the updated Financial Hardship Policy and support the recruitment of a Hardship Support Officer to support the implementation of the policy and to provide our community with a dedicated trained professional to support them through the hardship application process. </w:t>
      </w:r>
    </w:p>
    <w:p w14:paraId="79312AA1"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Consultation</w:t>
      </w:r>
    </w:p>
    <w:p w14:paraId="6E3D59C6" w14:textId="77777777" w:rsidR="005B479F" w:rsidRPr="00CF2A3C" w:rsidRDefault="005B479F" w:rsidP="005B479F">
      <w:pPr>
        <w:spacing w:after="120"/>
        <w:rPr>
          <w:rFonts w:cs="Arial"/>
          <w:szCs w:val="22"/>
        </w:rPr>
      </w:pPr>
      <w:r>
        <w:rPr>
          <w:rFonts w:cs="Arial"/>
          <w:szCs w:val="22"/>
        </w:rPr>
        <w:t>Council developed a</w:t>
      </w:r>
      <w:r w:rsidRPr="00CF2A3C">
        <w:rPr>
          <w:rFonts w:cs="Arial"/>
          <w:szCs w:val="22"/>
        </w:rPr>
        <w:t xml:space="preserve"> Financial Vulnerability Advocacy and Action Plan </w:t>
      </w:r>
      <w:r>
        <w:rPr>
          <w:rFonts w:cs="Arial"/>
          <w:szCs w:val="22"/>
        </w:rPr>
        <w:t xml:space="preserve">which involved consultation with </w:t>
      </w:r>
      <w:r w:rsidRPr="00CF2A3C">
        <w:rPr>
          <w:rFonts w:cs="Arial"/>
          <w:szCs w:val="22"/>
        </w:rPr>
        <w:t xml:space="preserve">key local community health and welfare agencies including Whittlesea Community Futures Partnership, Whittlesea Community Connections and Uniting Kildonan. </w:t>
      </w:r>
      <w:r>
        <w:rPr>
          <w:rFonts w:cs="Arial"/>
          <w:szCs w:val="22"/>
        </w:rPr>
        <w:t xml:space="preserve">All recommendations identified through this consultation have been included in the updated Financial Hardship Policy. </w:t>
      </w:r>
    </w:p>
    <w:p w14:paraId="42A9E15D" w14:textId="77777777" w:rsidR="005B479F" w:rsidRPr="009159F6" w:rsidRDefault="005B479F" w:rsidP="005B479F">
      <w:pPr>
        <w:spacing w:after="120"/>
        <w:rPr>
          <w:rFonts w:cs="Arial"/>
          <w:szCs w:val="22"/>
        </w:rPr>
      </w:pPr>
      <w:r>
        <w:rPr>
          <w:rFonts w:cs="Arial"/>
          <w:szCs w:val="22"/>
        </w:rPr>
        <w:t>Consultation, subsequent to the drafting of this policy, has been undertaken with officers from the Rates, Health Planning and Equity and Inclusion teams.</w:t>
      </w:r>
    </w:p>
    <w:p w14:paraId="0A377DF0"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Critical Dates</w:t>
      </w:r>
    </w:p>
    <w:p w14:paraId="0DE708CD" w14:textId="77777777" w:rsidR="005B479F" w:rsidRPr="009159F6" w:rsidRDefault="005B479F" w:rsidP="005B479F">
      <w:pPr>
        <w:spacing w:after="120"/>
        <w:rPr>
          <w:rFonts w:cs="Arial"/>
          <w:szCs w:val="22"/>
        </w:rPr>
      </w:pPr>
      <w:r>
        <w:rPr>
          <w:rFonts w:cs="Arial"/>
          <w:szCs w:val="22"/>
        </w:rPr>
        <w:t xml:space="preserve">Council’s COVID-19 Hardship Policy ends on 30 June 2021, at which time Council’s Rates Harship Policy will apply. The Rates Harship Policy only applies to our community members who are experiencing difficulty in paying their council rates which means that any community members requiring support with any other amounts owing to council will not have a current avenue for support. The COVID-19 Hardship Policy allows our community to request assistance with all amounts owing to Council and by extending this policy, whilst preparing for the application of the updated Financial Hardship Policy, we will ensure that our community has this continued broader support. </w:t>
      </w:r>
    </w:p>
    <w:p w14:paraId="7349652E" w14:textId="77777777" w:rsidR="005B479F" w:rsidRDefault="005B479F" w:rsidP="005B479F">
      <w:pPr>
        <w:keepNext/>
        <w:tabs>
          <w:tab w:val="left" w:pos="1134"/>
        </w:tabs>
        <w:spacing w:before="360" w:after="240"/>
        <w:rPr>
          <w:rFonts w:cs="Arial"/>
          <w:b/>
          <w:szCs w:val="22"/>
          <w:u w:val="single"/>
        </w:rPr>
      </w:pPr>
      <w:r w:rsidRPr="009159F6">
        <w:rPr>
          <w:rFonts w:cs="Arial"/>
          <w:b/>
          <w:caps/>
          <w:smallCaps/>
          <w:szCs w:val="22"/>
        </w:rPr>
        <w:t>Fina</w:t>
      </w:r>
      <w:r>
        <w:rPr>
          <w:rFonts w:cs="Arial"/>
          <w:b/>
          <w:caps/>
          <w:smallCaps/>
          <w:szCs w:val="22"/>
        </w:rPr>
        <w:t>n</w:t>
      </w:r>
      <w:r w:rsidRPr="009159F6">
        <w:rPr>
          <w:rFonts w:cs="Arial"/>
          <w:b/>
          <w:caps/>
          <w:smallCaps/>
          <w:szCs w:val="22"/>
        </w:rPr>
        <w:t>cial Implications</w:t>
      </w:r>
    </w:p>
    <w:p w14:paraId="61BB8534" w14:textId="77777777" w:rsidR="005B479F" w:rsidRPr="00361335" w:rsidRDefault="005B479F" w:rsidP="005B479F">
      <w:pPr>
        <w:rPr>
          <w:b/>
          <w:u w:val="single"/>
        </w:rPr>
      </w:pPr>
      <w:r>
        <w:t>$104,000 of resourcing is required to recruit a Hardship Support Officer to implement the updated Hardship Policy and support customers through the application process by providing a much improved personalised service. Currently Council outsources it’s debt collection, with these costs being oncharged to the ratepayer. The Harship Support Officer will also undertake debt collection processes with the aim of collecting Council’s outstanding debt while reducing penalties and costs being incurred by the community.</w:t>
      </w:r>
    </w:p>
    <w:p w14:paraId="71F20084" w14:textId="77777777" w:rsidR="005B479F" w:rsidRPr="009159F6" w:rsidRDefault="005B479F" w:rsidP="005B479F">
      <w:pPr>
        <w:keepNext/>
        <w:tabs>
          <w:tab w:val="left" w:pos="1134"/>
        </w:tabs>
        <w:spacing w:before="360" w:after="240"/>
        <w:rPr>
          <w:rFonts w:cs="Arial"/>
          <w:b/>
          <w:szCs w:val="22"/>
          <w:u w:val="single"/>
        </w:rPr>
      </w:pPr>
      <w:r w:rsidRPr="009159F6">
        <w:rPr>
          <w:rFonts w:cs="Arial"/>
          <w:b/>
          <w:caps/>
          <w:smallCaps/>
          <w:szCs w:val="22"/>
        </w:rPr>
        <w:t>Policy strategy and legislation</w:t>
      </w:r>
    </w:p>
    <w:p w14:paraId="6C0AC5FB" w14:textId="77777777" w:rsidR="005B479F" w:rsidRDefault="005B479F" w:rsidP="005B479F">
      <w:pPr>
        <w:spacing w:after="120"/>
        <w:rPr>
          <w:rFonts w:cs="Arial"/>
          <w:szCs w:val="22"/>
        </w:rPr>
      </w:pPr>
      <w:r>
        <w:rPr>
          <w:rFonts w:cs="Arial"/>
          <w:szCs w:val="22"/>
        </w:rPr>
        <w:t>A number of sources were considered in the drafting of this policy including;</w:t>
      </w:r>
    </w:p>
    <w:p w14:paraId="745A1C1A" w14:textId="77777777" w:rsidR="005B479F" w:rsidRPr="00832C1B" w:rsidRDefault="005B479F" w:rsidP="005B479F">
      <w:pPr>
        <w:pStyle w:val="Body"/>
        <w:ind w:left="360" w:hanging="360"/>
        <w:jc w:val="both"/>
        <w:rPr>
          <w:rFonts w:ascii="Arial" w:hAnsi="Arial" w:cs="Arial"/>
          <w:sz w:val="22"/>
          <w:szCs w:val="22"/>
          <w:lang w:val="en-AU"/>
        </w:rPr>
      </w:pPr>
      <w:r w:rsidRPr="00832C1B">
        <w:rPr>
          <w:rFonts w:ascii="Symbol" w:hAnsi="Symbol" w:cs="Arial"/>
          <w:sz w:val="22"/>
          <w:szCs w:val="22"/>
          <w:lang w:val="en-AU"/>
        </w:rPr>
        <w:t></w:t>
      </w:r>
      <w:r w:rsidRPr="00832C1B">
        <w:rPr>
          <w:rFonts w:ascii="Symbol" w:hAnsi="Symbol" w:cs="Arial"/>
          <w:sz w:val="22"/>
          <w:szCs w:val="22"/>
          <w:lang w:val="en-AU"/>
        </w:rPr>
        <w:tab/>
      </w:r>
      <w:r w:rsidRPr="00832C1B">
        <w:rPr>
          <w:rFonts w:ascii="Arial" w:hAnsi="Arial" w:cs="Arial"/>
          <w:sz w:val="22"/>
          <w:szCs w:val="22"/>
          <w:lang w:val="en-AU"/>
        </w:rPr>
        <w:t>Local Government Act 2020</w:t>
      </w:r>
    </w:p>
    <w:p w14:paraId="3FF4FD44" w14:textId="77777777" w:rsidR="005B479F" w:rsidRPr="00832C1B" w:rsidRDefault="005B479F" w:rsidP="005B479F">
      <w:pPr>
        <w:pStyle w:val="Body"/>
        <w:ind w:left="360" w:hanging="360"/>
        <w:jc w:val="both"/>
        <w:rPr>
          <w:rFonts w:ascii="Arial" w:hAnsi="Arial" w:cs="Arial"/>
          <w:sz w:val="22"/>
          <w:szCs w:val="22"/>
          <w:lang w:val="en-AU"/>
        </w:rPr>
      </w:pPr>
      <w:r w:rsidRPr="00832C1B">
        <w:rPr>
          <w:rFonts w:ascii="Symbol" w:hAnsi="Symbol" w:cs="Arial"/>
          <w:sz w:val="22"/>
          <w:szCs w:val="22"/>
          <w:lang w:val="en-AU"/>
        </w:rPr>
        <w:t></w:t>
      </w:r>
      <w:r w:rsidRPr="00832C1B">
        <w:rPr>
          <w:rFonts w:ascii="Symbol" w:hAnsi="Symbol" w:cs="Arial"/>
          <w:sz w:val="22"/>
          <w:szCs w:val="22"/>
          <w:lang w:val="en-AU"/>
        </w:rPr>
        <w:tab/>
      </w:r>
      <w:r w:rsidRPr="00832C1B">
        <w:rPr>
          <w:rFonts w:ascii="Arial" w:hAnsi="Arial" w:cs="Arial"/>
          <w:sz w:val="22"/>
          <w:szCs w:val="22"/>
          <w:lang w:val="en-AU"/>
        </w:rPr>
        <w:t>Council Revenue and Rating Plan</w:t>
      </w:r>
    </w:p>
    <w:p w14:paraId="34A5023B" w14:textId="77777777" w:rsidR="005B479F" w:rsidRPr="00832C1B" w:rsidRDefault="005B479F" w:rsidP="005B479F">
      <w:pPr>
        <w:pStyle w:val="Body"/>
        <w:ind w:left="360" w:hanging="360"/>
        <w:jc w:val="both"/>
        <w:rPr>
          <w:rFonts w:ascii="Arial" w:hAnsi="Arial" w:cs="Arial"/>
          <w:sz w:val="22"/>
          <w:szCs w:val="22"/>
          <w:lang w:val="en-AU"/>
        </w:rPr>
      </w:pPr>
      <w:r w:rsidRPr="00832C1B">
        <w:rPr>
          <w:rFonts w:ascii="Symbol" w:hAnsi="Symbol" w:cs="Arial"/>
          <w:sz w:val="22"/>
          <w:szCs w:val="22"/>
          <w:lang w:val="en-AU"/>
        </w:rPr>
        <w:t></w:t>
      </w:r>
      <w:r w:rsidRPr="00832C1B">
        <w:rPr>
          <w:rFonts w:ascii="Symbol" w:hAnsi="Symbol" w:cs="Arial"/>
          <w:sz w:val="22"/>
          <w:szCs w:val="22"/>
          <w:lang w:val="en-AU"/>
        </w:rPr>
        <w:tab/>
      </w:r>
      <w:r w:rsidRPr="00832C1B">
        <w:rPr>
          <w:rFonts w:ascii="Arial" w:hAnsi="Arial" w:cs="Arial"/>
          <w:sz w:val="22"/>
          <w:szCs w:val="22"/>
          <w:lang w:val="en-AU"/>
        </w:rPr>
        <w:t>Municipal Association of Victoria, Hardship Policy Guidelines (November 2013)</w:t>
      </w:r>
    </w:p>
    <w:p w14:paraId="395353D2" w14:textId="77777777" w:rsidR="005B479F" w:rsidRPr="00832C1B" w:rsidRDefault="005B479F" w:rsidP="005B479F">
      <w:pPr>
        <w:pStyle w:val="Body"/>
        <w:ind w:left="360" w:hanging="360"/>
        <w:jc w:val="both"/>
        <w:rPr>
          <w:rFonts w:ascii="Arial" w:hAnsi="Arial" w:cs="Arial"/>
          <w:sz w:val="22"/>
          <w:szCs w:val="22"/>
          <w:lang w:val="en-AU"/>
        </w:rPr>
      </w:pPr>
      <w:r w:rsidRPr="00832C1B">
        <w:rPr>
          <w:rFonts w:ascii="Symbol" w:hAnsi="Symbol" w:cs="Arial"/>
          <w:sz w:val="22"/>
          <w:szCs w:val="22"/>
          <w:lang w:val="en-AU"/>
        </w:rPr>
        <w:t></w:t>
      </w:r>
      <w:r w:rsidRPr="00832C1B">
        <w:rPr>
          <w:rFonts w:ascii="Symbol" w:hAnsi="Symbol" w:cs="Arial"/>
          <w:sz w:val="22"/>
          <w:szCs w:val="22"/>
          <w:lang w:val="en-AU"/>
        </w:rPr>
        <w:tab/>
      </w:r>
      <w:r w:rsidRPr="00832C1B">
        <w:rPr>
          <w:rFonts w:ascii="Arial" w:hAnsi="Arial" w:cs="Arial"/>
          <w:sz w:val="22"/>
          <w:szCs w:val="22"/>
          <w:lang w:val="en-AU"/>
        </w:rPr>
        <w:t>Whittlesea 2040 A place for all</w:t>
      </w:r>
    </w:p>
    <w:p w14:paraId="4CC37694" w14:textId="77777777" w:rsidR="005B479F" w:rsidRPr="00832C1B" w:rsidRDefault="005B479F" w:rsidP="005B479F">
      <w:pPr>
        <w:pStyle w:val="Body"/>
        <w:ind w:left="360" w:hanging="360"/>
        <w:jc w:val="both"/>
        <w:rPr>
          <w:rFonts w:ascii="Arial" w:hAnsi="Arial" w:cs="Arial"/>
          <w:sz w:val="22"/>
          <w:szCs w:val="22"/>
          <w:lang w:val="en-AU"/>
        </w:rPr>
      </w:pPr>
      <w:r w:rsidRPr="00832C1B">
        <w:rPr>
          <w:rFonts w:ascii="Symbol" w:hAnsi="Symbol" w:cs="Arial"/>
          <w:sz w:val="22"/>
          <w:szCs w:val="22"/>
          <w:lang w:val="en-AU"/>
        </w:rPr>
        <w:t></w:t>
      </w:r>
      <w:r w:rsidRPr="00832C1B">
        <w:rPr>
          <w:rFonts w:ascii="Symbol" w:hAnsi="Symbol" w:cs="Arial"/>
          <w:sz w:val="22"/>
          <w:szCs w:val="22"/>
          <w:lang w:val="en-AU"/>
        </w:rPr>
        <w:tab/>
      </w:r>
      <w:r w:rsidRPr="00832C1B">
        <w:rPr>
          <w:rFonts w:ascii="Arial" w:hAnsi="Arial" w:cs="Arial"/>
          <w:sz w:val="22"/>
          <w:szCs w:val="22"/>
          <w:lang w:val="en-AU"/>
        </w:rPr>
        <w:t>Financial Vulnerability Advocacy and Action Plan 2020-22</w:t>
      </w:r>
    </w:p>
    <w:p w14:paraId="01A8FD10" w14:textId="77777777" w:rsidR="005B479F" w:rsidRPr="00832C1B" w:rsidRDefault="005B479F" w:rsidP="005B479F">
      <w:pPr>
        <w:pStyle w:val="Body"/>
        <w:ind w:left="360" w:hanging="360"/>
        <w:jc w:val="both"/>
        <w:rPr>
          <w:rFonts w:ascii="Arial" w:hAnsi="Arial" w:cs="Arial"/>
          <w:sz w:val="22"/>
          <w:szCs w:val="22"/>
          <w:lang w:val="en-AU"/>
        </w:rPr>
      </w:pPr>
      <w:r w:rsidRPr="00832C1B">
        <w:rPr>
          <w:rFonts w:ascii="Symbol" w:hAnsi="Symbol" w:cs="Arial"/>
          <w:sz w:val="22"/>
          <w:szCs w:val="22"/>
          <w:lang w:val="en-AU"/>
        </w:rPr>
        <w:t></w:t>
      </w:r>
      <w:r w:rsidRPr="00832C1B">
        <w:rPr>
          <w:rFonts w:ascii="Symbol" w:hAnsi="Symbol" w:cs="Arial"/>
          <w:sz w:val="22"/>
          <w:szCs w:val="22"/>
          <w:lang w:val="en-AU"/>
        </w:rPr>
        <w:tab/>
      </w:r>
      <w:r w:rsidRPr="00832C1B">
        <w:rPr>
          <w:rFonts w:ascii="Arial" w:hAnsi="Arial" w:cs="Arial"/>
          <w:sz w:val="22"/>
          <w:szCs w:val="22"/>
          <w:lang w:val="en-AU"/>
        </w:rPr>
        <w:t>Health and Wellbeing Partnership Plan 2017-21</w:t>
      </w:r>
    </w:p>
    <w:p w14:paraId="4B00F480" w14:textId="77777777" w:rsidR="005B479F" w:rsidRPr="00832C1B" w:rsidRDefault="005B479F" w:rsidP="005B479F">
      <w:pPr>
        <w:pStyle w:val="Body"/>
        <w:ind w:left="360" w:hanging="360"/>
        <w:rPr>
          <w:rFonts w:ascii="Arial" w:hAnsi="Arial" w:cs="Arial"/>
          <w:sz w:val="22"/>
          <w:szCs w:val="22"/>
          <w:lang w:val="en-AU"/>
        </w:rPr>
      </w:pPr>
      <w:r w:rsidRPr="00832C1B">
        <w:rPr>
          <w:rFonts w:ascii="Symbol" w:hAnsi="Symbol" w:cs="Arial"/>
          <w:sz w:val="22"/>
          <w:szCs w:val="22"/>
          <w:lang w:val="en-AU"/>
        </w:rPr>
        <w:t></w:t>
      </w:r>
      <w:r w:rsidRPr="00832C1B">
        <w:rPr>
          <w:rFonts w:ascii="Symbol" w:hAnsi="Symbol" w:cs="Arial"/>
          <w:sz w:val="22"/>
          <w:szCs w:val="22"/>
          <w:lang w:val="en-AU"/>
        </w:rPr>
        <w:tab/>
      </w:r>
      <w:hyperlink r:id="rId724" w:history="1">
        <w:r w:rsidRPr="00832C1B">
          <w:rPr>
            <w:rFonts w:ascii="Arial" w:hAnsi="Arial" w:cs="Arial"/>
            <w:sz w:val="22"/>
            <w:szCs w:val="22"/>
            <w:lang w:val="en-AU"/>
          </w:rPr>
          <w:t>Equal and Safe Strategy Action Plan 2020-2021</w:t>
        </w:r>
      </w:hyperlink>
    </w:p>
    <w:p w14:paraId="7EB0BA59" w14:textId="77777777" w:rsidR="005B479F" w:rsidRDefault="005B479F" w:rsidP="005B479F">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5CE9EA8E" w14:textId="77777777" w:rsidR="005B479F" w:rsidRPr="0003131F" w:rsidRDefault="005B479F" w:rsidP="005B479F">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Not linked to the risks within the Strategic Risk Register.</w:t>
      </w:r>
    </w:p>
    <w:p w14:paraId="14D83E1A" w14:textId="77777777" w:rsidR="005B479F" w:rsidRPr="008A77A5" w:rsidRDefault="005B479F" w:rsidP="005B479F">
      <w:pPr>
        <w:spacing w:before="0"/>
        <w:rPr>
          <w:rFonts w:cs="Arial"/>
          <w:sz w:val="16"/>
          <w:szCs w:val="16"/>
          <w:lang w:val="en-GB"/>
        </w:rPr>
      </w:pPr>
    </w:p>
    <w:p w14:paraId="46D3303B" w14:textId="77777777" w:rsidR="005B479F" w:rsidRPr="00CF7B8A" w:rsidRDefault="005B479F" w:rsidP="005B479F">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2EEE1789" w14:textId="77777777" w:rsidR="005B479F" w:rsidRDefault="005B479F" w:rsidP="005B479F">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Connected community</w:t>
      </w:r>
    </w:p>
    <w:p w14:paraId="7F099CE9" w14:textId="77777777" w:rsidR="005B479F" w:rsidRPr="00CF7B8A" w:rsidRDefault="005B479F" w:rsidP="005B479F">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A healthy and safe community</w:t>
      </w:r>
    </w:p>
    <w:p w14:paraId="2ED5950D" w14:textId="77777777" w:rsidR="005B479F" w:rsidRPr="00352197" w:rsidRDefault="005B479F" w:rsidP="005B479F">
      <w:pPr>
        <w:rPr>
          <w:rFonts w:cs="Arial"/>
          <w:sz w:val="16"/>
          <w:szCs w:val="16"/>
          <w:lang w:val="en-GB"/>
        </w:rPr>
      </w:pPr>
    </w:p>
    <w:p w14:paraId="52C3D7AF" w14:textId="77777777" w:rsidR="005B479F" w:rsidRPr="000B5287" w:rsidRDefault="005B479F" w:rsidP="005B479F">
      <w:pPr>
        <w:keepNext/>
        <w:tabs>
          <w:tab w:val="left" w:pos="1134"/>
        </w:tabs>
        <w:spacing w:before="360" w:after="240"/>
        <w:rPr>
          <w:rFonts w:cs="Arial"/>
          <w:b/>
          <w:szCs w:val="22"/>
          <w:u w:val="single"/>
        </w:rPr>
      </w:pPr>
      <w:r w:rsidRPr="000B5287">
        <w:rPr>
          <w:rFonts w:cs="Arial"/>
          <w:b/>
          <w:caps/>
          <w:smallCaps/>
          <w:szCs w:val="22"/>
        </w:rPr>
        <w:t>Declarations of Conflicts of Interest</w:t>
      </w:r>
    </w:p>
    <w:p w14:paraId="3E3624BF" w14:textId="77777777" w:rsidR="005B479F" w:rsidRPr="000B5287" w:rsidRDefault="005B479F" w:rsidP="005B479F">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Rule 47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3E2C9ADD" w14:textId="77777777" w:rsidR="005B479F" w:rsidRPr="000B5287" w:rsidRDefault="005B479F" w:rsidP="005B479F">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503DE434" w14:textId="77777777" w:rsidR="005B479F" w:rsidRPr="000B5287" w:rsidRDefault="005B479F" w:rsidP="005B479F">
      <w:pPr>
        <w:keepNext/>
        <w:spacing w:before="360" w:after="240"/>
        <w:rPr>
          <w:rFonts w:cs="Arial"/>
          <w:b/>
          <w:szCs w:val="22"/>
          <w:u w:val="single"/>
        </w:rPr>
      </w:pPr>
      <w:r w:rsidRPr="000B5287">
        <w:rPr>
          <w:rFonts w:cs="Arial"/>
          <w:b/>
          <w:caps/>
          <w:smallCaps/>
          <w:szCs w:val="22"/>
        </w:rPr>
        <w:t>Conclusion</w:t>
      </w:r>
    </w:p>
    <w:p w14:paraId="71688983" w14:textId="77777777" w:rsidR="005B479F" w:rsidRPr="000B5287" w:rsidRDefault="005B479F" w:rsidP="005B479F">
      <w:pPr>
        <w:spacing w:after="120"/>
      </w:pPr>
      <w:r>
        <w:t xml:space="preserve">This policy will support those most vulnerable in our community and ensure that they are treated with </w:t>
      </w:r>
      <w:r w:rsidRPr="00917751">
        <w:rPr>
          <w:rFonts w:cs="Arial"/>
          <w:szCs w:val="22"/>
        </w:rPr>
        <w:t>understanding, dignity and respect</w:t>
      </w:r>
      <w:r>
        <w:rPr>
          <w:rFonts w:cs="Arial"/>
          <w:szCs w:val="22"/>
        </w:rPr>
        <w:t xml:space="preserve"> when facing financial hardship. Their circumstances will be kept confidential and they will be provided tailored support commensurate with their individual needs.</w:t>
      </w:r>
    </w:p>
    <w:p w14:paraId="527052A3" w14:textId="77777777" w:rsidR="005B479F" w:rsidRPr="008A77A5" w:rsidRDefault="005B479F" w:rsidP="005B479F">
      <w:pPr>
        <w:spacing w:before="0"/>
        <w:rPr>
          <w:rFonts w:cs="Arial"/>
          <w:sz w:val="16"/>
          <w:szCs w:val="16"/>
          <w:lang w:val="en-GB"/>
        </w:rPr>
      </w:pPr>
    </w:p>
    <w:tbl>
      <w:tblPr>
        <w:tblW w:w="5000" w:type="pct"/>
        <w:tblLook w:val="0000" w:firstRow="0" w:lastRow="0" w:firstColumn="0" w:lastColumn="0" w:noHBand="0" w:noVBand="0"/>
      </w:tblPr>
      <w:tblGrid>
        <w:gridCol w:w="9287"/>
      </w:tblGrid>
      <w:tr w:rsidR="005B479F" w:rsidRPr="002E00C5" w14:paraId="1DAF93D9" w14:textId="77777777" w:rsidTr="00BE368F">
        <w:tc>
          <w:tcPr>
            <w:tcW w:w="5000" w:type="pct"/>
          </w:tcPr>
          <w:p w14:paraId="3A1F0E5B" w14:textId="77777777" w:rsidR="005B479F" w:rsidRPr="000837C9" w:rsidRDefault="005B479F" w:rsidP="00011B1D">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0837C9">
              <w:rPr>
                <w:rFonts w:cs="Arial"/>
                <w:b/>
                <w:bCs/>
                <w:caps/>
              </w:rPr>
              <w:t>RECOMMENDATION</w:t>
            </w:r>
          </w:p>
          <w:p w14:paraId="54769C6A" w14:textId="77777777" w:rsidR="005B479F" w:rsidRPr="0032342C" w:rsidRDefault="005B479F" w:rsidP="00BE368F">
            <w:pPr>
              <w:rPr>
                <w:b/>
              </w:rPr>
            </w:pPr>
            <w:r w:rsidRPr="0032342C">
              <w:rPr>
                <w:b/>
              </w:rPr>
              <w:t>THAT Council resolve to:</w:t>
            </w:r>
          </w:p>
          <w:p w14:paraId="655B62CD" w14:textId="77777777" w:rsidR="005B479F" w:rsidRPr="00361335" w:rsidRDefault="005B479F" w:rsidP="00BE368F">
            <w:pPr>
              <w:pStyle w:val="Style1"/>
              <w:numPr>
                <w:ilvl w:val="0"/>
                <w:numId w:val="0"/>
              </w:numPr>
              <w:tabs>
                <w:tab w:val="left" w:pos="567"/>
              </w:tabs>
              <w:ind w:left="567" w:hanging="567"/>
              <w:rPr>
                <w:b/>
                <w:bCs/>
              </w:rPr>
            </w:pPr>
            <w:r w:rsidRPr="00361335">
              <w:rPr>
                <w:b/>
                <w:bCs/>
              </w:rPr>
              <w:t>1.</w:t>
            </w:r>
            <w:r w:rsidRPr="00361335">
              <w:rPr>
                <w:b/>
                <w:bCs/>
              </w:rPr>
              <w:tab/>
              <w:t>Adopt the updated Financial Hardship Policy with application from 1 October 2021.</w:t>
            </w:r>
          </w:p>
          <w:p w14:paraId="7DEA3992" w14:textId="77777777" w:rsidR="005B479F" w:rsidRPr="00361335" w:rsidRDefault="005B479F" w:rsidP="00BE368F">
            <w:pPr>
              <w:pStyle w:val="Style1"/>
              <w:numPr>
                <w:ilvl w:val="0"/>
                <w:numId w:val="0"/>
              </w:numPr>
              <w:tabs>
                <w:tab w:val="left" w:pos="567"/>
              </w:tabs>
              <w:ind w:left="567" w:hanging="567"/>
              <w:rPr>
                <w:b/>
                <w:bCs/>
              </w:rPr>
            </w:pPr>
            <w:r w:rsidRPr="00361335">
              <w:rPr>
                <w:b/>
                <w:bCs/>
              </w:rPr>
              <w:t>2.</w:t>
            </w:r>
            <w:r w:rsidRPr="00361335">
              <w:rPr>
                <w:b/>
                <w:bCs/>
              </w:rPr>
              <w:tab/>
              <w:t>Extend the current COVID-19 Hardship Policy, including the suspension of interest charges, to 30 September 2021.</w:t>
            </w:r>
          </w:p>
        </w:tc>
      </w:tr>
      <w:tr w:rsidR="00011B1D" w:rsidRPr="002E00C5" w14:paraId="2C1573D9" w14:textId="77777777" w:rsidTr="00BE368F">
        <w:tc>
          <w:tcPr>
            <w:tcW w:w="5000" w:type="pct"/>
          </w:tcPr>
          <w:p w14:paraId="73C79E68" w14:textId="77777777" w:rsidR="00011B1D" w:rsidRDefault="00011B1D" w:rsidP="00011B1D">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345" w:name="PDF2_Recommendations_34668"/>
            <w:bookmarkEnd w:id="345"/>
            <w:r>
              <w:rPr>
                <w:rFonts w:cs="Arial"/>
                <w:b/>
                <w:bCs/>
                <w:caps/>
              </w:rPr>
              <w:t xml:space="preserve"> Un</w:t>
            </w:r>
            <w:r w:rsidRPr="00011B1D">
              <w:rPr>
                <w:rFonts w:cs="Arial"/>
                <w:b/>
                <w:bCs/>
                <w:caps/>
              </w:rPr>
              <w:t>Council Resolution</w:t>
            </w:r>
          </w:p>
          <w:p w14:paraId="4C14ECEC" w14:textId="77777777" w:rsidR="00011B1D" w:rsidRDefault="00011B1D" w:rsidP="00011B1D">
            <w:pPr>
              <w:tabs>
                <w:tab w:val="left" w:pos="2268"/>
              </w:tabs>
              <w:rPr>
                <w:rFonts w:cs="Arial"/>
                <w:b/>
                <w:i/>
              </w:rPr>
            </w:pPr>
            <w:bookmarkStart w:id="346" w:name="MoverSeconder_34668"/>
            <w:r w:rsidRPr="00011B1D">
              <w:rPr>
                <w:rFonts w:cs="Arial"/>
                <w:b/>
                <w:i/>
                <w:caps/>
              </w:rPr>
              <w:t>Moved:</w:t>
            </w:r>
            <w:r w:rsidRPr="00011B1D">
              <w:rPr>
                <w:rFonts w:cs="Arial"/>
                <w:b/>
                <w:i/>
                <w:caps/>
              </w:rPr>
              <w:tab/>
            </w:r>
            <w:r w:rsidRPr="00011B1D">
              <w:rPr>
                <w:rFonts w:cs="Arial"/>
                <w:b/>
                <w:i/>
              </w:rPr>
              <w:t>Chairperson Wilson</w:t>
            </w:r>
          </w:p>
          <w:p w14:paraId="59D1FE5D" w14:textId="77777777" w:rsidR="00011B1D" w:rsidRDefault="00011B1D" w:rsidP="00011B1D">
            <w:pPr>
              <w:tabs>
                <w:tab w:val="left" w:pos="2268"/>
              </w:tabs>
              <w:spacing w:before="0"/>
              <w:rPr>
                <w:rFonts w:cs="Arial"/>
                <w:b/>
                <w:i/>
              </w:rPr>
            </w:pPr>
            <w:r w:rsidRPr="00011B1D">
              <w:rPr>
                <w:rFonts w:cs="Arial"/>
                <w:b/>
                <w:i/>
                <w:caps/>
              </w:rPr>
              <w:t>Seconded:</w:t>
            </w:r>
            <w:r w:rsidRPr="00011B1D">
              <w:rPr>
                <w:rFonts w:cs="Arial"/>
                <w:b/>
                <w:i/>
                <w:caps/>
              </w:rPr>
              <w:tab/>
            </w:r>
            <w:r w:rsidRPr="00011B1D">
              <w:rPr>
                <w:rFonts w:cs="Arial"/>
                <w:b/>
                <w:i/>
              </w:rPr>
              <w:t xml:space="preserve">Administrator Duncan </w:t>
            </w:r>
          </w:p>
          <w:bookmarkEnd w:id="346"/>
          <w:p w14:paraId="68180D73" w14:textId="77777777" w:rsidR="00011B1D" w:rsidRPr="00011B1D" w:rsidRDefault="00011B1D" w:rsidP="00011B1D">
            <w:pPr>
              <w:tabs>
                <w:tab w:val="left" w:pos="2268"/>
              </w:tabs>
              <w:spacing w:before="0"/>
            </w:pPr>
          </w:p>
          <w:p w14:paraId="7DC8E28B" w14:textId="77777777" w:rsidR="00011B1D" w:rsidRDefault="00011B1D" w:rsidP="00011B1D">
            <w:pPr>
              <w:rPr>
                <w:rFonts w:cs="Arial"/>
                <w:b/>
              </w:rPr>
            </w:pPr>
            <w:r w:rsidRPr="00011B1D">
              <w:rPr>
                <w:rFonts w:cs="Arial"/>
                <w:b/>
              </w:rPr>
              <w:t>THAT Council resolve to adopt the Recommendation.</w:t>
            </w:r>
            <w:bookmarkStart w:id="347" w:name="Carried_34668"/>
          </w:p>
          <w:p w14:paraId="1EA7F2AC" w14:textId="77777777" w:rsidR="00011B1D" w:rsidRPr="00011B1D" w:rsidRDefault="00011B1D" w:rsidP="00011B1D">
            <w:pPr>
              <w:jc w:val="right"/>
            </w:pPr>
            <w:r w:rsidRPr="00011B1D">
              <w:rPr>
                <w:rFonts w:cs="Arial"/>
                <w:b/>
                <w:caps/>
              </w:rPr>
              <w:t>Carried</w:t>
            </w:r>
            <w:bookmarkEnd w:id="347"/>
            <w:r>
              <w:rPr>
                <w:rFonts w:cs="Arial"/>
                <w:b/>
                <w:caps/>
              </w:rPr>
              <w:t xml:space="preserve">  </w:t>
            </w:r>
            <w:r w:rsidR="00754311">
              <w:rPr>
                <w:rFonts w:cs="Arial"/>
                <w:b/>
                <w:caps/>
              </w:rPr>
              <w:t>UNANIMOUSLY</w:t>
            </w:r>
          </w:p>
        </w:tc>
      </w:tr>
    </w:tbl>
    <w:p w14:paraId="4E0A0A9F" w14:textId="77777777" w:rsidR="005B479F" w:rsidRDefault="005B479F" w:rsidP="005B479F">
      <w:pPr>
        <w:pStyle w:val="ICTOC2"/>
        <w:sectPr w:rsidR="005B479F" w:rsidSect="005B479F">
          <w:headerReference w:type="even" r:id="rId725"/>
          <w:headerReference w:type="default" r:id="rId726"/>
          <w:footerReference w:type="even" r:id="rId727"/>
          <w:footerReference w:type="default" r:id="rId728"/>
          <w:headerReference w:type="first" r:id="rId729"/>
          <w:footerReference w:type="first" r:id="rId730"/>
          <w:type w:val="oddPage"/>
          <w:pgSz w:w="11907" w:h="16839" w:code="9"/>
          <w:pgMar w:top="1134" w:right="1418" w:bottom="851" w:left="1418" w:header="851" w:footer="567" w:gutter="0"/>
          <w:cols w:space="720"/>
          <w:formProt w:val="0"/>
          <w:docGrid w:linePitch="299"/>
        </w:sectPr>
      </w:pPr>
      <w:r>
        <w:t xml:space="preserve"> </w:t>
      </w:r>
      <w:bookmarkStart w:id="348" w:name="PageSet_Report_34668"/>
      <w:bookmarkEnd w:id="348"/>
    </w:p>
    <w:p w14:paraId="724657D7" w14:textId="77777777" w:rsidR="005B479F" w:rsidRDefault="005B479F" w:rsidP="005B479F">
      <w:pPr>
        <w:jc w:val="center"/>
      </w:pPr>
      <w:bookmarkStart w:id="349" w:name="PDF3_Attachment_34668_1"/>
      <w:bookmarkEnd w:id="349"/>
      <w:r>
        <w:rPr>
          <w:noProof/>
          <w:lang w:eastAsia="en-AU"/>
        </w:rPr>
        <w:drawing>
          <wp:inline distT="0" distB="0" distL="0" distR="0" wp14:anchorId="2D7776CE" wp14:editId="5B157B7A">
            <wp:extent cx="6213475" cy="8854734"/>
            <wp:effectExtent l="0" t="0" r="0" b="381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1">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0FA4CA65" w14:textId="77777777" w:rsidR="005B479F" w:rsidRDefault="005B479F" w:rsidP="005B479F">
      <w:pPr>
        <w:spacing w:before="0"/>
        <w:jc w:val="left"/>
      </w:pPr>
      <w:r>
        <w:br w:type="page"/>
      </w:r>
    </w:p>
    <w:p w14:paraId="3FF53EC3" w14:textId="77777777" w:rsidR="005B479F" w:rsidRDefault="005B479F" w:rsidP="005B479F">
      <w:pPr>
        <w:jc w:val="center"/>
      </w:pPr>
      <w:r>
        <w:rPr>
          <w:noProof/>
          <w:lang w:eastAsia="en-AU"/>
        </w:rPr>
        <w:drawing>
          <wp:inline distT="0" distB="0" distL="0" distR="0" wp14:anchorId="622ECB77" wp14:editId="38406D65">
            <wp:extent cx="6213475" cy="8858066"/>
            <wp:effectExtent l="0" t="0" r="0" b="63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E758FEA" w14:textId="77777777" w:rsidR="005B479F" w:rsidRDefault="005B479F" w:rsidP="005B479F">
      <w:pPr>
        <w:spacing w:before="0"/>
        <w:jc w:val="left"/>
      </w:pPr>
      <w:r>
        <w:br w:type="page"/>
      </w:r>
    </w:p>
    <w:p w14:paraId="3F1ECC04" w14:textId="77777777" w:rsidR="005B479F" w:rsidRDefault="005B479F" w:rsidP="005B479F">
      <w:pPr>
        <w:jc w:val="center"/>
      </w:pPr>
      <w:r>
        <w:rPr>
          <w:noProof/>
          <w:lang w:eastAsia="en-AU"/>
        </w:rPr>
        <w:drawing>
          <wp:inline distT="0" distB="0" distL="0" distR="0" wp14:anchorId="1AB19B61" wp14:editId="2AA289FE">
            <wp:extent cx="6213475" cy="8858066"/>
            <wp:effectExtent l="0" t="0" r="0" b="63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B857E49" w14:textId="77777777" w:rsidR="005B479F" w:rsidRDefault="005B479F" w:rsidP="005B479F">
      <w:pPr>
        <w:spacing w:before="0"/>
        <w:jc w:val="left"/>
      </w:pPr>
      <w:r>
        <w:br w:type="page"/>
      </w:r>
    </w:p>
    <w:p w14:paraId="6B4A7F46" w14:textId="77777777" w:rsidR="005B479F" w:rsidRDefault="005B479F" w:rsidP="005B479F">
      <w:pPr>
        <w:jc w:val="center"/>
      </w:pPr>
      <w:r>
        <w:rPr>
          <w:noProof/>
          <w:lang w:eastAsia="en-AU"/>
        </w:rPr>
        <w:drawing>
          <wp:inline distT="0" distB="0" distL="0" distR="0" wp14:anchorId="3894A021" wp14:editId="38CFD713">
            <wp:extent cx="6213475" cy="8858066"/>
            <wp:effectExtent l="0" t="0" r="0" b="63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4018895" w14:textId="77777777" w:rsidR="005B479F" w:rsidRDefault="005B479F" w:rsidP="005B479F">
      <w:pPr>
        <w:spacing w:before="0"/>
        <w:jc w:val="left"/>
      </w:pPr>
      <w:r>
        <w:br w:type="page"/>
      </w:r>
    </w:p>
    <w:p w14:paraId="69E1822F" w14:textId="77777777" w:rsidR="005B479F" w:rsidRPr="001A5F40" w:rsidRDefault="005B479F" w:rsidP="005B479F">
      <w:pPr>
        <w:jc w:val="center"/>
      </w:pPr>
      <w:r>
        <w:rPr>
          <w:noProof/>
          <w:lang w:eastAsia="en-AU"/>
        </w:rPr>
        <w:drawing>
          <wp:inline distT="0" distB="0" distL="0" distR="0" wp14:anchorId="187AB983" wp14:editId="372BA69D">
            <wp:extent cx="6213475" cy="8858066"/>
            <wp:effectExtent l="0" t="0" r="0" b="63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B4C3EE9" w14:textId="77777777" w:rsidR="005B479F" w:rsidRDefault="005B479F" w:rsidP="005B479F">
      <w:pPr>
        <w:pStyle w:val="ICTOC2"/>
        <w:sectPr w:rsidR="005B479F" w:rsidSect="005B479F">
          <w:headerReference w:type="even" r:id="rId736"/>
          <w:headerReference w:type="default" r:id="rId737"/>
          <w:footerReference w:type="even" r:id="rId738"/>
          <w:footerReference w:type="default" r:id="rId739"/>
          <w:headerReference w:type="first" r:id="rId740"/>
          <w:footerReference w:type="first" r:id="rId741"/>
          <w:type w:val="oddPage"/>
          <w:pgSz w:w="11907" w:h="16839" w:code="9"/>
          <w:pgMar w:top="1021" w:right="1021" w:bottom="1021" w:left="1021" w:header="425" w:footer="425" w:gutter="0"/>
          <w:cols w:space="720"/>
          <w:formProt w:val="0"/>
          <w:docGrid w:linePitch="299"/>
        </w:sectPr>
      </w:pPr>
      <w:bookmarkStart w:id="350" w:name="INF_EndOfAttachment_34668_1"/>
      <w:bookmarkEnd w:id="350"/>
    </w:p>
    <w:p w14:paraId="07163176" w14:textId="77777777" w:rsidR="005B479F" w:rsidRDefault="005B479F" w:rsidP="005B479F">
      <w:pPr>
        <w:jc w:val="center"/>
      </w:pPr>
      <w:bookmarkStart w:id="351" w:name="PDF3_Attachment_34668_2"/>
      <w:bookmarkEnd w:id="351"/>
      <w:r>
        <w:rPr>
          <w:noProof/>
          <w:lang w:eastAsia="en-AU"/>
        </w:rPr>
        <w:drawing>
          <wp:inline distT="0" distB="0" distL="0" distR="0" wp14:anchorId="20A3AE94" wp14:editId="426D1990">
            <wp:extent cx="6213475" cy="8854734"/>
            <wp:effectExtent l="0" t="0" r="0" b="381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2">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97433E9" w14:textId="77777777" w:rsidR="005B479F" w:rsidRDefault="005B479F" w:rsidP="005B479F">
      <w:pPr>
        <w:spacing w:before="0"/>
        <w:jc w:val="left"/>
      </w:pPr>
      <w:r>
        <w:br w:type="page"/>
      </w:r>
    </w:p>
    <w:p w14:paraId="79F86CC0" w14:textId="77777777" w:rsidR="005B479F" w:rsidRDefault="005B479F" w:rsidP="005B479F">
      <w:pPr>
        <w:jc w:val="center"/>
      </w:pPr>
      <w:r>
        <w:rPr>
          <w:noProof/>
          <w:lang w:eastAsia="en-AU"/>
        </w:rPr>
        <w:drawing>
          <wp:inline distT="0" distB="0" distL="0" distR="0" wp14:anchorId="6E7A932F" wp14:editId="6F6D6529">
            <wp:extent cx="6213475" cy="8858066"/>
            <wp:effectExtent l="0" t="0" r="0" b="63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A70EC5F" w14:textId="77777777" w:rsidR="005B479F" w:rsidRDefault="005B479F" w:rsidP="005B479F">
      <w:pPr>
        <w:spacing w:before="0"/>
        <w:jc w:val="left"/>
      </w:pPr>
      <w:r>
        <w:br w:type="page"/>
      </w:r>
    </w:p>
    <w:p w14:paraId="6928E4A2" w14:textId="77777777" w:rsidR="00AE1771" w:rsidRDefault="005B479F" w:rsidP="005B479F">
      <w:pPr>
        <w:jc w:val="center"/>
        <w:sectPr w:rsidR="00AE1771" w:rsidSect="005B479F">
          <w:headerReference w:type="even" r:id="rId744"/>
          <w:headerReference w:type="default" r:id="rId745"/>
          <w:footerReference w:type="even" r:id="rId746"/>
          <w:footerReference w:type="default" r:id="rId747"/>
          <w:headerReference w:type="first" r:id="rId748"/>
          <w:footerReference w:type="first" r:id="rId749"/>
          <w:type w:val="oddPage"/>
          <w:pgSz w:w="11907" w:h="16839" w:code="9"/>
          <w:pgMar w:top="1134" w:right="1418" w:bottom="851" w:left="1418" w:header="851" w:footer="567" w:gutter="0"/>
          <w:cols w:space="720"/>
          <w:formProt w:val="0"/>
          <w:docGrid w:linePitch="299"/>
        </w:sectPr>
      </w:pPr>
      <w:r>
        <w:rPr>
          <w:noProof/>
          <w:lang w:eastAsia="en-AU"/>
        </w:rPr>
        <w:drawing>
          <wp:inline distT="0" distB="0" distL="0" distR="0" wp14:anchorId="52CED619" wp14:editId="63F84ED4">
            <wp:extent cx="6213475" cy="8858066"/>
            <wp:effectExtent l="0" t="0" r="0" b="63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0D7F8CF" w14:textId="77777777" w:rsidR="00933EC2" w:rsidRDefault="00933EC2" w:rsidP="00933EC2">
      <w:pPr>
        <w:pStyle w:val="ICTOC1"/>
      </w:pPr>
      <w:bookmarkStart w:id="352" w:name="PDF1_NoticesOfMotion"/>
      <w:bookmarkStart w:id="353" w:name="_Toc76564169"/>
      <w:r>
        <w:rPr>
          <w:noProof/>
        </w:rPr>
        <w:t>7</w:t>
      </w:r>
      <w:r>
        <w:t>.</w:t>
      </w:r>
      <w:r>
        <w:tab/>
        <w:t>Notices of Motion</w:t>
      </w:r>
      <w:bookmarkEnd w:id="352"/>
      <w:bookmarkEnd w:id="353"/>
    </w:p>
    <w:p w14:paraId="587114DC" w14:textId="77777777" w:rsidR="00933EC2" w:rsidRPr="005779EA" w:rsidRDefault="00933EC2" w:rsidP="00933EC2">
      <w:pPr>
        <w:ind w:left="720"/>
        <w:rPr>
          <w:b/>
        </w:rPr>
      </w:pPr>
      <w:r w:rsidRPr="005779EA">
        <w:rPr>
          <w:b/>
        </w:rPr>
        <w:t>N</w:t>
      </w:r>
      <w:r>
        <w:rPr>
          <w:b/>
        </w:rPr>
        <w:t>IL</w:t>
      </w:r>
    </w:p>
    <w:p w14:paraId="053A18D6" w14:textId="77777777" w:rsidR="00933EC2" w:rsidRDefault="00933EC2" w:rsidP="00933EC2">
      <w:pPr>
        <w:pStyle w:val="ICTOC1"/>
      </w:pPr>
      <w:bookmarkStart w:id="354" w:name="PDF1_QuestionsToOfficers"/>
      <w:bookmarkStart w:id="355" w:name="_Toc76564170"/>
      <w:r>
        <w:rPr>
          <w:noProof/>
        </w:rPr>
        <w:t>8.</w:t>
      </w:r>
      <w:r w:rsidRPr="000F34A1">
        <w:tab/>
        <w:t>Questions to Officers</w:t>
      </w:r>
      <w:bookmarkEnd w:id="354"/>
      <w:bookmarkEnd w:id="355"/>
    </w:p>
    <w:p w14:paraId="20D78636" w14:textId="77777777" w:rsidR="00933EC2" w:rsidRPr="004E7D9E" w:rsidRDefault="00933EC2" w:rsidP="00933EC2">
      <w:pPr>
        <w:ind w:left="720"/>
        <w:rPr>
          <w:b/>
        </w:rPr>
      </w:pPr>
      <w:r w:rsidRPr="004E7D9E">
        <w:rPr>
          <w:b/>
        </w:rPr>
        <w:t xml:space="preserve">NIL  </w:t>
      </w:r>
    </w:p>
    <w:p w14:paraId="07448F80" w14:textId="77777777" w:rsidR="00933EC2" w:rsidRDefault="00933EC2" w:rsidP="00933EC2">
      <w:pPr>
        <w:pStyle w:val="ICTOC1"/>
      </w:pPr>
      <w:bookmarkStart w:id="356" w:name="PDF1_UrgentBusiness"/>
      <w:bookmarkStart w:id="357" w:name="_Toc76564171"/>
      <w:r>
        <w:rPr>
          <w:noProof/>
        </w:rPr>
        <w:t>9.</w:t>
      </w:r>
      <w:r w:rsidRPr="000F34A1">
        <w:tab/>
      </w:r>
      <w:r>
        <w:t>Urgent Business</w:t>
      </w:r>
      <w:bookmarkEnd w:id="356"/>
      <w:bookmarkEnd w:id="357"/>
    </w:p>
    <w:p w14:paraId="6C41D8B8" w14:textId="77777777" w:rsidR="00933EC2" w:rsidRDefault="00933EC2" w:rsidP="00933EC2">
      <w:pPr>
        <w:ind w:left="720"/>
        <w:rPr>
          <w:b/>
        </w:rPr>
        <w:sectPr w:rsidR="00933EC2" w:rsidSect="005B479F">
          <w:headerReference w:type="even" r:id="rId751"/>
          <w:footerReference w:type="default" r:id="rId752"/>
          <w:headerReference w:type="first" r:id="rId753"/>
          <w:type w:val="oddPage"/>
          <w:pgSz w:w="11907" w:h="16839" w:code="9"/>
          <w:pgMar w:top="1134" w:right="1418" w:bottom="851" w:left="1418" w:header="851" w:footer="567" w:gutter="0"/>
          <w:cols w:space="720"/>
          <w:formProt w:val="0"/>
          <w:docGrid w:linePitch="299"/>
        </w:sectPr>
      </w:pPr>
      <w:r w:rsidRPr="004E7D9E">
        <w:rPr>
          <w:b/>
        </w:rPr>
        <w:t xml:space="preserve">NIL  </w:t>
      </w:r>
    </w:p>
    <w:p w14:paraId="35240607" w14:textId="77777777" w:rsidR="005B479F" w:rsidRDefault="005B479F" w:rsidP="00641BA7">
      <w:pPr>
        <w:pStyle w:val="ICTOC1"/>
        <w:spacing w:before="120"/>
      </w:pPr>
      <w:bookmarkStart w:id="358" w:name="INF_EndOfAttachment_34668_2"/>
      <w:bookmarkStart w:id="359" w:name="PDF2_ReportName_34686"/>
      <w:bookmarkStart w:id="360" w:name="PDF1_ReportsFromDelegates"/>
      <w:bookmarkStart w:id="361" w:name="_Toc76564172"/>
      <w:bookmarkEnd w:id="358"/>
      <w:bookmarkEnd w:id="359"/>
      <w:r>
        <w:rPr>
          <w:noProof/>
        </w:rPr>
        <w:t>10.</w:t>
      </w:r>
      <w:r w:rsidRPr="000F34A1">
        <w:tab/>
      </w:r>
      <w:r>
        <w:t xml:space="preserve">Reports Council </w:t>
      </w:r>
      <w:r w:rsidR="00DB2172">
        <w:t>REPRESENTATIVES AND CEO UPDATE</w:t>
      </w:r>
      <w:bookmarkEnd w:id="360"/>
      <w:bookmarkEnd w:id="361"/>
    </w:p>
    <w:p w14:paraId="420805B2" w14:textId="77777777" w:rsidR="00E07020" w:rsidRDefault="00E07020" w:rsidP="00E76A95">
      <w:pPr>
        <w:spacing w:before="360" w:after="240"/>
        <w:ind w:left="851" w:hanging="851"/>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362" w:name="_Toc76564173"/>
      <w:r>
        <w:rPr>
          <w:rFonts w:cs="Arial"/>
          <w:color w:val="FF0000"/>
          <w:sz w:val="16"/>
        </w:rPr>
        <w:instrText>10.1</w:instrText>
      </w:r>
      <w:r w:rsidRPr="005B479F">
        <w:rPr>
          <w:rFonts w:cs="Arial"/>
          <w:color w:val="FF0000"/>
          <w:sz w:val="16"/>
        </w:rPr>
        <w:tab/>
        <w:instrText>ADMINISTRATOR PEITA DUNCAN REPORT</w:instrText>
      </w:r>
      <w:bookmarkEnd w:id="362"/>
      <w:r w:rsidRPr="005B479F">
        <w:rPr>
          <w:rFonts w:cs="Arial"/>
          <w:color w:val="FF0000"/>
          <w:sz w:val="16"/>
        </w:rPr>
        <w:instrText xml:space="preserve">" \l3  </w:instrText>
      </w:r>
      <w:r w:rsidRPr="005B479F">
        <w:rPr>
          <w:rFonts w:cs="Arial"/>
          <w:color w:val="FF0000"/>
          <w:sz w:val="16"/>
        </w:rPr>
        <w:fldChar w:fldCharType="end"/>
      </w:r>
      <w:r>
        <w:rPr>
          <w:rFonts w:cs="Arial"/>
          <w:b/>
        </w:rPr>
        <w:t>10.1</w:t>
      </w:r>
      <w:r w:rsidRPr="003A1019">
        <w:rPr>
          <w:rFonts w:cs="Arial"/>
          <w:b/>
          <w:szCs w:val="16"/>
          <w:lang w:eastAsia="en-AU"/>
        </w:rPr>
        <w:tab/>
      </w:r>
      <w:r>
        <w:rPr>
          <w:rFonts w:cs="Arial"/>
          <w:b/>
          <w:caps/>
        </w:rPr>
        <w:t xml:space="preserve">ADMINISTRATOR PEITA DUNCAN REPORT   </w:t>
      </w:r>
    </w:p>
    <w:p w14:paraId="48CF5E9F" w14:textId="77777777" w:rsidR="004941AC" w:rsidRDefault="004941AC" w:rsidP="004941AC">
      <w:pPr>
        <w:tabs>
          <w:tab w:val="num" w:pos="567"/>
        </w:tabs>
        <w:rPr>
          <w:rFonts w:cs="Arial"/>
          <w:szCs w:val="22"/>
        </w:rPr>
      </w:pPr>
      <w:r>
        <w:rPr>
          <w:rFonts w:cs="Arial"/>
          <w:szCs w:val="22"/>
        </w:rPr>
        <w:t>Administrator Duncan</w:t>
      </w:r>
      <w:r w:rsidR="00641BA7">
        <w:rPr>
          <w:rFonts w:cs="Arial"/>
          <w:szCs w:val="22"/>
        </w:rPr>
        <w:t>’s</w:t>
      </w:r>
      <w:r>
        <w:rPr>
          <w:rFonts w:cs="Arial"/>
          <w:szCs w:val="22"/>
        </w:rPr>
        <w:t xml:space="preserve"> </w:t>
      </w:r>
      <w:r w:rsidR="00707AB9">
        <w:rPr>
          <w:rFonts w:cs="Arial"/>
          <w:szCs w:val="22"/>
        </w:rPr>
        <w:t>report</w:t>
      </w:r>
      <w:r>
        <w:rPr>
          <w:rFonts w:cs="Arial"/>
          <w:szCs w:val="22"/>
        </w:rPr>
        <w:t xml:space="preserve"> was provided verbally at the </w:t>
      </w:r>
      <w:r w:rsidR="00707AB9">
        <w:rPr>
          <w:rFonts w:cs="Arial"/>
          <w:szCs w:val="22"/>
        </w:rPr>
        <w:t>5</w:t>
      </w:r>
      <w:r>
        <w:rPr>
          <w:rFonts w:cs="Arial"/>
          <w:szCs w:val="22"/>
        </w:rPr>
        <w:t xml:space="preserve"> J</w:t>
      </w:r>
      <w:r w:rsidR="00707AB9">
        <w:rPr>
          <w:rFonts w:cs="Arial"/>
          <w:szCs w:val="22"/>
        </w:rPr>
        <w:t>uly</w:t>
      </w:r>
      <w:r>
        <w:rPr>
          <w:rFonts w:cs="Arial"/>
          <w:szCs w:val="22"/>
        </w:rPr>
        <w:t xml:space="preserve"> 2021 Council meeting, the report is as follows:</w:t>
      </w:r>
    </w:p>
    <w:p w14:paraId="566DD540" w14:textId="77777777" w:rsidR="00E07020" w:rsidRPr="001B61C0" w:rsidRDefault="001B61C0" w:rsidP="004941AC">
      <w:pPr>
        <w:tabs>
          <w:tab w:val="num" w:pos="567"/>
        </w:tabs>
        <w:spacing w:before="240" w:after="120"/>
        <w:rPr>
          <w:rFonts w:cs="Arial"/>
          <w:szCs w:val="22"/>
        </w:rPr>
      </w:pPr>
      <w:r>
        <w:rPr>
          <w:rFonts w:cs="Arial"/>
          <w:szCs w:val="22"/>
        </w:rPr>
        <w:t>“</w:t>
      </w:r>
      <w:r w:rsidRPr="001B61C0">
        <w:rPr>
          <w:rFonts w:cs="Arial"/>
          <w:szCs w:val="22"/>
        </w:rPr>
        <w:t xml:space="preserve">Just two items I really wanted to note, I attended the community grants online celebration, which was fantastic, so well done to council officers and everybody involved in putting that event together. It was quite good fun. </w:t>
      </w:r>
      <w:r w:rsidR="00A50204">
        <w:rPr>
          <w:rFonts w:cs="Arial"/>
          <w:szCs w:val="22"/>
        </w:rPr>
        <w:t xml:space="preserve"> </w:t>
      </w:r>
      <w:r w:rsidRPr="001B61C0">
        <w:rPr>
          <w:rFonts w:cs="Arial"/>
          <w:szCs w:val="22"/>
        </w:rPr>
        <w:t xml:space="preserve">And also, the reconciliation group meeting, Whittlesea </w:t>
      </w:r>
      <w:r w:rsidR="00AF4AE6">
        <w:rPr>
          <w:rFonts w:cs="Arial"/>
          <w:szCs w:val="22"/>
        </w:rPr>
        <w:t>R</w:t>
      </w:r>
      <w:r w:rsidRPr="001B61C0">
        <w:rPr>
          <w:rFonts w:cs="Arial"/>
          <w:szCs w:val="22"/>
        </w:rPr>
        <w:t xml:space="preserve">econciliation </w:t>
      </w:r>
      <w:r w:rsidR="00AF4AE6">
        <w:rPr>
          <w:rFonts w:cs="Arial"/>
          <w:szCs w:val="22"/>
        </w:rPr>
        <w:t>G</w:t>
      </w:r>
      <w:r w:rsidRPr="001B61C0">
        <w:rPr>
          <w:rFonts w:cs="Arial"/>
          <w:szCs w:val="22"/>
        </w:rPr>
        <w:t>roup meeting was held again. So I attended that and it was very productive and well worthwhile, as it always is, I must say, and I think we're really starting to get some traction there, and mutual understanding and outcomes.</w:t>
      </w:r>
      <w:r>
        <w:rPr>
          <w:rFonts w:cs="Arial"/>
          <w:szCs w:val="22"/>
        </w:rPr>
        <w:t>”</w:t>
      </w:r>
    </w:p>
    <w:p w14:paraId="4E9AC9C5" w14:textId="77777777" w:rsidR="001B61C0" w:rsidRDefault="001B61C0" w:rsidP="00E07020">
      <w:pPr>
        <w:rPr>
          <w:sz w:val="12"/>
          <w:lang w:val="en-GB"/>
        </w:rPr>
      </w:pPr>
    </w:p>
    <w:bookmarkStart w:id="363" w:name="PDF2_ReportName_34687"/>
    <w:bookmarkEnd w:id="363"/>
    <w:p w14:paraId="233B7C62" w14:textId="77777777" w:rsidR="00E07020" w:rsidRDefault="00E07020" w:rsidP="00E76A95">
      <w:pPr>
        <w:spacing w:before="0" w:after="240"/>
        <w:ind w:left="851" w:hanging="851"/>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364" w:name="_Toc76564174"/>
      <w:r>
        <w:rPr>
          <w:rFonts w:cs="Arial"/>
          <w:color w:val="FF0000"/>
          <w:sz w:val="16"/>
        </w:rPr>
        <w:instrText>10.2</w:instrText>
      </w:r>
      <w:r w:rsidRPr="005B479F">
        <w:rPr>
          <w:rFonts w:cs="Arial"/>
          <w:color w:val="FF0000"/>
          <w:sz w:val="16"/>
        </w:rPr>
        <w:tab/>
        <w:instrText>ADMINISTRATOR CHRIS EDDY REPORT</w:instrText>
      </w:r>
      <w:bookmarkEnd w:id="364"/>
      <w:r w:rsidRPr="005B479F">
        <w:rPr>
          <w:rFonts w:cs="Arial"/>
          <w:color w:val="FF0000"/>
          <w:sz w:val="16"/>
        </w:rPr>
        <w:instrText xml:space="preserve">" \l3  </w:instrText>
      </w:r>
      <w:r w:rsidRPr="005B479F">
        <w:rPr>
          <w:rFonts w:cs="Arial"/>
          <w:color w:val="FF0000"/>
          <w:sz w:val="16"/>
        </w:rPr>
        <w:fldChar w:fldCharType="end"/>
      </w:r>
      <w:r>
        <w:rPr>
          <w:rFonts w:cs="Arial"/>
          <w:b/>
        </w:rPr>
        <w:t>10.2</w:t>
      </w:r>
      <w:r w:rsidRPr="003A1019">
        <w:rPr>
          <w:rFonts w:cs="Arial"/>
          <w:b/>
          <w:szCs w:val="16"/>
          <w:lang w:eastAsia="en-AU"/>
        </w:rPr>
        <w:tab/>
      </w:r>
      <w:r>
        <w:rPr>
          <w:rFonts w:cs="Arial"/>
          <w:b/>
          <w:caps/>
        </w:rPr>
        <w:t xml:space="preserve">ADMINISTRATOR CHRIS EDDY REPORT   </w:t>
      </w:r>
    </w:p>
    <w:p w14:paraId="3C1F9212" w14:textId="77777777" w:rsidR="00707AB9" w:rsidRDefault="00707AB9" w:rsidP="00707AB9">
      <w:pPr>
        <w:tabs>
          <w:tab w:val="num" w:pos="567"/>
        </w:tabs>
        <w:rPr>
          <w:rFonts w:cs="Arial"/>
          <w:szCs w:val="22"/>
        </w:rPr>
      </w:pPr>
      <w:r>
        <w:rPr>
          <w:rFonts w:cs="Arial"/>
          <w:szCs w:val="22"/>
        </w:rPr>
        <w:t>Administrator Eddy</w:t>
      </w:r>
      <w:r w:rsidR="00641BA7">
        <w:rPr>
          <w:rFonts w:cs="Arial"/>
          <w:szCs w:val="22"/>
        </w:rPr>
        <w:t>’s</w:t>
      </w:r>
      <w:r>
        <w:rPr>
          <w:rFonts w:cs="Arial"/>
          <w:szCs w:val="22"/>
        </w:rPr>
        <w:t xml:space="preserve"> report was provided verbally at the 5 July 2021 Council meeting, the report is as follows:</w:t>
      </w:r>
    </w:p>
    <w:p w14:paraId="2233878B" w14:textId="77777777" w:rsidR="001B61C0" w:rsidRPr="001B61C0" w:rsidRDefault="001B61C0" w:rsidP="001B61C0">
      <w:pPr>
        <w:tabs>
          <w:tab w:val="num" w:pos="567"/>
        </w:tabs>
        <w:spacing w:before="240" w:after="120"/>
        <w:rPr>
          <w:rFonts w:cs="Arial"/>
          <w:szCs w:val="22"/>
        </w:rPr>
      </w:pPr>
      <w:r>
        <w:rPr>
          <w:rFonts w:cs="Arial"/>
          <w:szCs w:val="22"/>
        </w:rPr>
        <w:t>“</w:t>
      </w:r>
      <w:r w:rsidRPr="001B61C0">
        <w:rPr>
          <w:rFonts w:cs="Arial"/>
          <w:szCs w:val="22"/>
        </w:rPr>
        <w:t>Since the last meeting, we obviously had a period of time where there were</w:t>
      </w:r>
      <w:r>
        <w:rPr>
          <w:rFonts w:cs="Arial"/>
          <w:szCs w:val="22"/>
        </w:rPr>
        <w:t xml:space="preserve"> not</w:t>
      </w:r>
      <w:r w:rsidRPr="001B61C0">
        <w:rPr>
          <w:rFonts w:cs="Arial"/>
          <w:szCs w:val="22"/>
        </w:rPr>
        <w:t xml:space="preserve"> many events.  </w:t>
      </w:r>
      <w:r w:rsidR="003902FE">
        <w:rPr>
          <w:rFonts w:cs="Arial"/>
          <w:szCs w:val="22"/>
        </w:rPr>
        <w:t>We ha</w:t>
      </w:r>
      <w:r w:rsidRPr="001B61C0">
        <w:rPr>
          <w:rFonts w:cs="Arial"/>
          <w:szCs w:val="22"/>
        </w:rPr>
        <w:t>ve started to return to a more normal way of operating, and one of the highlights for me was representing the council last week at the turning of the sod for the new Mernda town</w:t>
      </w:r>
      <w:r w:rsidR="003902FE">
        <w:rPr>
          <w:rFonts w:cs="Arial"/>
          <w:szCs w:val="22"/>
        </w:rPr>
        <w:t xml:space="preserve"> </w:t>
      </w:r>
      <w:r w:rsidRPr="001B61C0">
        <w:rPr>
          <w:rFonts w:cs="Arial"/>
          <w:szCs w:val="22"/>
        </w:rPr>
        <w:t>centre, along with the local</w:t>
      </w:r>
      <w:r w:rsidR="003902FE">
        <w:rPr>
          <w:rFonts w:cs="Arial"/>
          <w:szCs w:val="22"/>
        </w:rPr>
        <w:t xml:space="preserve"> </w:t>
      </w:r>
      <w:r w:rsidRPr="001B61C0">
        <w:rPr>
          <w:rFonts w:cs="Arial"/>
          <w:szCs w:val="22"/>
        </w:rPr>
        <w:t>member, Danielle Green, who spoke very eloquently about the development in the area that</w:t>
      </w:r>
      <w:r w:rsidR="003902FE">
        <w:rPr>
          <w:rFonts w:cs="Arial"/>
          <w:szCs w:val="22"/>
        </w:rPr>
        <w:t xml:space="preserve"> is</w:t>
      </w:r>
      <w:r w:rsidRPr="001B61C0">
        <w:rPr>
          <w:rFonts w:cs="Arial"/>
          <w:szCs w:val="22"/>
        </w:rPr>
        <w:t xml:space="preserve"> planned.</w:t>
      </w:r>
      <w:r w:rsidR="00A50204">
        <w:rPr>
          <w:rFonts w:cs="Arial"/>
          <w:szCs w:val="22"/>
        </w:rPr>
        <w:t xml:space="preserve"> </w:t>
      </w:r>
      <w:r w:rsidRPr="001B61C0">
        <w:rPr>
          <w:rFonts w:cs="Arial"/>
          <w:szCs w:val="22"/>
        </w:rPr>
        <w:t xml:space="preserve"> That was a highlight.</w:t>
      </w:r>
      <w:r w:rsidR="00A50204">
        <w:rPr>
          <w:rFonts w:cs="Arial"/>
          <w:szCs w:val="22"/>
        </w:rPr>
        <w:t xml:space="preserve"> </w:t>
      </w:r>
      <w:r w:rsidR="003902FE">
        <w:rPr>
          <w:rFonts w:cs="Arial"/>
          <w:szCs w:val="22"/>
        </w:rPr>
        <w:t xml:space="preserve"> </w:t>
      </w:r>
      <w:r w:rsidRPr="001B61C0">
        <w:rPr>
          <w:rFonts w:cs="Arial"/>
          <w:szCs w:val="22"/>
        </w:rPr>
        <w:t>Really looking forward to seeing that project take shape.</w:t>
      </w:r>
      <w:r w:rsidR="00A50204">
        <w:rPr>
          <w:rFonts w:cs="Arial"/>
          <w:szCs w:val="22"/>
        </w:rPr>
        <w:t xml:space="preserve"> </w:t>
      </w:r>
      <w:r w:rsidR="003902FE">
        <w:rPr>
          <w:rFonts w:cs="Arial"/>
          <w:szCs w:val="22"/>
        </w:rPr>
        <w:t xml:space="preserve"> </w:t>
      </w:r>
      <w:r w:rsidRPr="001B61C0">
        <w:rPr>
          <w:rFonts w:cs="Arial"/>
          <w:szCs w:val="22"/>
        </w:rPr>
        <w:t>I</w:t>
      </w:r>
      <w:r w:rsidR="003902FE">
        <w:rPr>
          <w:rFonts w:cs="Arial"/>
          <w:szCs w:val="22"/>
        </w:rPr>
        <w:t xml:space="preserve"> hav</w:t>
      </w:r>
      <w:r w:rsidRPr="001B61C0">
        <w:rPr>
          <w:rFonts w:cs="Arial"/>
          <w:szCs w:val="22"/>
        </w:rPr>
        <w:t xml:space="preserve">e </w:t>
      </w:r>
      <w:r w:rsidR="003902FE">
        <w:rPr>
          <w:rFonts w:cs="Arial"/>
          <w:szCs w:val="22"/>
        </w:rPr>
        <w:t>to mention</w:t>
      </w:r>
      <w:r w:rsidRPr="001B61C0">
        <w:rPr>
          <w:rFonts w:cs="Arial"/>
          <w:szCs w:val="22"/>
        </w:rPr>
        <w:t xml:space="preserve"> the </w:t>
      </w:r>
      <w:r w:rsidR="003902FE">
        <w:rPr>
          <w:rFonts w:cs="Arial"/>
          <w:szCs w:val="22"/>
        </w:rPr>
        <w:t>A</w:t>
      </w:r>
      <w:r w:rsidRPr="001B61C0">
        <w:rPr>
          <w:rFonts w:cs="Arial"/>
          <w:szCs w:val="22"/>
        </w:rPr>
        <w:t xml:space="preserve">udit and </w:t>
      </w:r>
      <w:r w:rsidR="003902FE">
        <w:rPr>
          <w:rFonts w:cs="Arial"/>
          <w:szCs w:val="22"/>
        </w:rPr>
        <w:t>R</w:t>
      </w:r>
      <w:r w:rsidRPr="001B61C0">
        <w:rPr>
          <w:rFonts w:cs="Arial"/>
          <w:szCs w:val="22"/>
        </w:rPr>
        <w:t xml:space="preserve">isk </w:t>
      </w:r>
      <w:r w:rsidR="003902FE">
        <w:rPr>
          <w:rFonts w:cs="Arial"/>
          <w:szCs w:val="22"/>
        </w:rPr>
        <w:t>C</w:t>
      </w:r>
      <w:r w:rsidRPr="001B61C0">
        <w:rPr>
          <w:rFonts w:cs="Arial"/>
          <w:szCs w:val="22"/>
        </w:rPr>
        <w:t>ommittee that I</w:t>
      </w:r>
      <w:r w:rsidR="003902FE">
        <w:rPr>
          <w:rFonts w:cs="Arial"/>
          <w:szCs w:val="22"/>
        </w:rPr>
        <w:t xml:space="preserve"> ha</w:t>
      </w:r>
      <w:r w:rsidRPr="001B61C0">
        <w:rPr>
          <w:rFonts w:cs="Arial"/>
          <w:szCs w:val="22"/>
        </w:rPr>
        <w:t>ve attended as an observer.</w:t>
      </w:r>
      <w:r w:rsidR="00A50204">
        <w:rPr>
          <w:rFonts w:cs="Arial"/>
          <w:szCs w:val="22"/>
        </w:rPr>
        <w:t xml:space="preserve"> </w:t>
      </w:r>
      <w:r w:rsidRPr="001B61C0">
        <w:rPr>
          <w:rFonts w:cs="Arial"/>
          <w:szCs w:val="22"/>
        </w:rPr>
        <w:t xml:space="preserve"> Other than that, looking forward to getting back into the thick of things as we return to something that looks a little bit like normal in the weeks ahead</w:t>
      </w:r>
      <w:r w:rsidR="003902FE">
        <w:rPr>
          <w:rFonts w:cs="Arial"/>
          <w:szCs w:val="22"/>
        </w:rPr>
        <w:t>.”</w:t>
      </w:r>
    </w:p>
    <w:p w14:paraId="2DE3B285" w14:textId="77777777" w:rsidR="00E07020" w:rsidRDefault="00E07020" w:rsidP="00E76A95">
      <w:pPr>
        <w:spacing w:before="240" w:after="240"/>
        <w:ind w:left="851" w:hanging="851"/>
        <w:jc w:val="left"/>
        <w:rPr>
          <w:rFonts w:cs="Arial"/>
          <w:b/>
          <w:caps/>
        </w:rPr>
      </w:pPr>
      <w:r w:rsidRPr="005B479F">
        <w:rPr>
          <w:rFonts w:cs="Arial"/>
          <w:color w:val="FF0000"/>
          <w:sz w:val="16"/>
        </w:rPr>
        <w:fldChar w:fldCharType="begin"/>
      </w:r>
      <w:r w:rsidRPr="005B479F">
        <w:rPr>
          <w:rFonts w:cs="Arial"/>
          <w:color w:val="FF0000"/>
          <w:sz w:val="16"/>
        </w:rPr>
        <w:instrText xml:space="preserve"> TC "</w:instrText>
      </w:r>
      <w:bookmarkStart w:id="365" w:name="_Toc76564175"/>
      <w:r>
        <w:rPr>
          <w:rFonts w:cs="Arial"/>
          <w:color w:val="FF0000"/>
          <w:sz w:val="16"/>
        </w:rPr>
        <w:instrText>10.3</w:instrText>
      </w:r>
      <w:r w:rsidRPr="005B479F">
        <w:rPr>
          <w:rFonts w:cs="Arial"/>
          <w:color w:val="FF0000"/>
          <w:sz w:val="16"/>
        </w:rPr>
        <w:tab/>
        <w:instrText>CHAIR OF COUNCIL LYDIA WILSON REPORT</w:instrText>
      </w:r>
      <w:bookmarkEnd w:id="365"/>
      <w:r w:rsidRPr="005B479F">
        <w:rPr>
          <w:rFonts w:cs="Arial"/>
          <w:color w:val="FF0000"/>
          <w:sz w:val="16"/>
        </w:rPr>
        <w:instrText xml:space="preserve">" \l3  </w:instrText>
      </w:r>
      <w:r w:rsidRPr="005B479F">
        <w:rPr>
          <w:rFonts w:cs="Arial"/>
          <w:color w:val="FF0000"/>
          <w:sz w:val="16"/>
        </w:rPr>
        <w:fldChar w:fldCharType="end"/>
      </w:r>
      <w:r>
        <w:rPr>
          <w:rFonts w:cs="Arial"/>
          <w:b/>
        </w:rPr>
        <w:t>10.3</w:t>
      </w:r>
      <w:r w:rsidRPr="003A1019">
        <w:rPr>
          <w:rFonts w:cs="Arial"/>
          <w:b/>
          <w:szCs w:val="16"/>
          <w:lang w:eastAsia="en-AU"/>
        </w:rPr>
        <w:tab/>
      </w:r>
      <w:r>
        <w:rPr>
          <w:rFonts w:cs="Arial"/>
          <w:b/>
          <w:caps/>
        </w:rPr>
        <w:t xml:space="preserve">CHAIR OF COUNCIL LYDIA WILSON REPORT   </w:t>
      </w:r>
    </w:p>
    <w:p w14:paraId="134455B0" w14:textId="77777777" w:rsidR="00707AB9" w:rsidRDefault="00707AB9" w:rsidP="00707AB9">
      <w:pPr>
        <w:tabs>
          <w:tab w:val="num" w:pos="567"/>
        </w:tabs>
        <w:rPr>
          <w:rFonts w:cs="Arial"/>
          <w:szCs w:val="22"/>
        </w:rPr>
      </w:pPr>
      <w:r>
        <w:rPr>
          <w:rFonts w:cs="Arial"/>
          <w:szCs w:val="22"/>
        </w:rPr>
        <w:t>Chai</w:t>
      </w:r>
      <w:r w:rsidR="005F1945">
        <w:rPr>
          <w:rFonts w:cs="Arial"/>
          <w:szCs w:val="22"/>
        </w:rPr>
        <w:t>rperson Wilson’s</w:t>
      </w:r>
      <w:r>
        <w:rPr>
          <w:rFonts w:cs="Arial"/>
          <w:szCs w:val="22"/>
        </w:rPr>
        <w:t xml:space="preserve"> report was provided verbally at the 5 July 2021 Council meeting, the report is as follows:</w:t>
      </w:r>
    </w:p>
    <w:p w14:paraId="3F97EB59" w14:textId="77777777" w:rsidR="00E07020" w:rsidRPr="003902FE" w:rsidRDefault="003902FE" w:rsidP="003902FE">
      <w:pPr>
        <w:tabs>
          <w:tab w:val="num" w:pos="567"/>
        </w:tabs>
        <w:spacing w:before="240" w:after="120"/>
        <w:rPr>
          <w:rFonts w:cs="Arial"/>
          <w:szCs w:val="22"/>
        </w:rPr>
      </w:pPr>
      <w:r>
        <w:rPr>
          <w:rFonts w:cs="Arial"/>
          <w:szCs w:val="22"/>
        </w:rPr>
        <w:t>“</w:t>
      </w:r>
      <w:r w:rsidRPr="003902FE">
        <w:rPr>
          <w:rFonts w:cs="Arial"/>
          <w:szCs w:val="22"/>
        </w:rPr>
        <w:t>I</w:t>
      </w:r>
      <w:r>
        <w:rPr>
          <w:rFonts w:cs="Arial"/>
          <w:szCs w:val="22"/>
        </w:rPr>
        <w:t xml:space="preserve"> would </w:t>
      </w:r>
      <w:r w:rsidRPr="003902FE">
        <w:rPr>
          <w:rFonts w:cs="Arial"/>
          <w:szCs w:val="22"/>
        </w:rPr>
        <w:t xml:space="preserve">like to </w:t>
      </w:r>
      <w:r>
        <w:rPr>
          <w:rFonts w:cs="Arial"/>
          <w:szCs w:val="22"/>
        </w:rPr>
        <w:t>make</w:t>
      </w:r>
      <w:r w:rsidRPr="003902FE">
        <w:rPr>
          <w:rFonts w:cs="Arial"/>
          <w:szCs w:val="22"/>
        </w:rPr>
        <w:t xml:space="preserve"> a brief report. I also attended the </w:t>
      </w:r>
      <w:r>
        <w:rPr>
          <w:rFonts w:cs="Arial"/>
          <w:szCs w:val="22"/>
        </w:rPr>
        <w:t>A</w:t>
      </w:r>
      <w:r w:rsidRPr="001B61C0">
        <w:rPr>
          <w:rFonts w:cs="Arial"/>
          <w:szCs w:val="22"/>
        </w:rPr>
        <w:t xml:space="preserve">udit and </w:t>
      </w:r>
      <w:r>
        <w:rPr>
          <w:rFonts w:cs="Arial"/>
          <w:szCs w:val="22"/>
        </w:rPr>
        <w:t>R</w:t>
      </w:r>
      <w:r w:rsidRPr="001B61C0">
        <w:rPr>
          <w:rFonts w:cs="Arial"/>
          <w:szCs w:val="22"/>
        </w:rPr>
        <w:t xml:space="preserve">isk </w:t>
      </w:r>
      <w:r>
        <w:rPr>
          <w:rFonts w:cs="Arial"/>
          <w:szCs w:val="22"/>
        </w:rPr>
        <w:t>C</w:t>
      </w:r>
      <w:r w:rsidRPr="001B61C0">
        <w:rPr>
          <w:rFonts w:cs="Arial"/>
          <w:szCs w:val="22"/>
        </w:rPr>
        <w:t>ommittee</w:t>
      </w:r>
      <w:r w:rsidRPr="003902FE">
        <w:rPr>
          <w:rFonts w:cs="Arial"/>
          <w:szCs w:val="22"/>
        </w:rPr>
        <w:t xml:space="preserve"> over the last month</w:t>
      </w:r>
      <w:r>
        <w:rPr>
          <w:rFonts w:cs="Arial"/>
          <w:szCs w:val="22"/>
        </w:rPr>
        <w:t>s</w:t>
      </w:r>
      <w:r w:rsidRPr="003902FE">
        <w:rPr>
          <w:rFonts w:cs="Arial"/>
          <w:szCs w:val="22"/>
        </w:rPr>
        <w:t>, I</w:t>
      </w:r>
      <w:r>
        <w:rPr>
          <w:rFonts w:cs="Arial"/>
          <w:szCs w:val="22"/>
        </w:rPr>
        <w:t xml:space="preserve"> have</w:t>
      </w:r>
      <w:r w:rsidRPr="003902FE">
        <w:rPr>
          <w:rFonts w:cs="Arial"/>
          <w:szCs w:val="22"/>
        </w:rPr>
        <w:t xml:space="preserve"> participated with the </w:t>
      </w:r>
      <w:r>
        <w:rPr>
          <w:rFonts w:cs="Arial"/>
          <w:szCs w:val="22"/>
        </w:rPr>
        <w:t>I</w:t>
      </w:r>
      <w:r w:rsidRPr="003902FE">
        <w:rPr>
          <w:rFonts w:cs="Arial"/>
          <w:szCs w:val="22"/>
        </w:rPr>
        <w:t xml:space="preserve">nterface </w:t>
      </w:r>
      <w:r>
        <w:rPr>
          <w:rFonts w:cs="Arial"/>
          <w:szCs w:val="22"/>
        </w:rPr>
        <w:t>C</w:t>
      </w:r>
      <w:r w:rsidRPr="003902FE">
        <w:rPr>
          <w:rFonts w:cs="Arial"/>
          <w:szCs w:val="22"/>
        </w:rPr>
        <w:t xml:space="preserve">ouncil </w:t>
      </w:r>
      <w:r>
        <w:rPr>
          <w:rFonts w:cs="Arial"/>
          <w:szCs w:val="22"/>
        </w:rPr>
        <w:t>G</w:t>
      </w:r>
      <w:r w:rsidRPr="003902FE">
        <w:rPr>
          <w:rFonts w:cs="Arial"/>
          <w:szCs w:val="22"/>
        </w:rPr>
        <w:t xml:space="preserve">roup, also had a board meeting of Whittlesea Community Connections, participated with the Northern Councils Alliance and also as chair of the Yarra Plenty regional library board, we had a board meeting during the last month. </w:t>
      </w:r>
      <w:r w:rsidR="00A50204">
        <w:rPr>
          <w:rFonts w:cs="Arial"/>
          <w:szCs w:val="22"/>
        </w:rPr>
        <w:t xml:space="preserve"> </w:t>
      </w:r>
      <w:r w:rsidRPr="003902FE">
        <w:rPr>
          <w:rFonts w:cs="Arial"/>
          <w:szCs w:val="22"/>
        </w:rPr>
        <w:t>But also, we</w:t>
      </w:r>
      <w:r w:rsidR="004941AC">
        <w:rPr>
          <w:rFonts w:cs="Arial"/>
          <w:szCs w:val="22"/>
        </w:rPr>
        <w:t xml:space="preserve"> ha</w:t>
      </w:r>
      <w:r w:rsidRPr="003902FE">
        <w:rPr>
          <w:rFonts w:cs="Arial"/>
          <w:szCs w:val="22"/>
        </w:rPr>
        <w:t xml:space="preserve">ve been very busy, mostly alongside the Chief Executive Officer, with a number of meetings with local members of Parliament. </w:t>
      </w:r>
      <w:r w:rsidR="00A50204">
        <w:rPr>
          <w:rFonts w:cs="Arial"/>
          <w:szCs w:val="22"/>
        </w:rPr>
        <w:t xml:space="preserve"> </w:t>
      </w:r>
      <w:r w:rsidRPr="003902FE">
        <w:rPr>
          <w:rFonts w:cs="Arial"/>
          <w:szCs w:val="22"/>
        </w:rPr>
        <w:t>We had a joint meeting with Colin Brooks</w:t>
      </w:r>
      <w:r w:rsidR="004941AC">
        <w:rPr>
          <w:rFonts w:cs="Arial"/>
          <w:szCs w:val="22"/>
        </w:rPr>
        <w:t xml:space="preserve"> </w:t>
      </w:r>
      <w:r w:rsidRPr="003902FE">
        <w:rPr>
          <w:rFonts w:cs="Arial"/>
          <w:szCs w:val="22"/>
        </w:rPr>
        <w:t>MP, Bronwyn Halfpenny</w:t>
      </w:r>
      <w:r w:rsidR="004941AC">
        <w:rPr>
          <w:rFonts w:cs="Arial"/>
          <w:szCs w:val="22"/>
        </w:rPr>
        <w:t xml:space="preserve"> </w:t>
      </w:r>
      <w:r w:rsidRPr="003902FE">
        <w:rPr>
          <w:rFonts w:cs="Arial"/>
          <w:szCs w:val="22"/>
        </w:rPr>
        <w:t>MP and Daniel</w:t>
      </w:r>
      <w:r w:rsidR="00AF4AE6">
        <w:rPr>
          <w:rFonts w:cs="Arial"/>
          <w:szCs w:val="22"/>
        </w:rPr>
        <w:t>le</w:t>
      </w:r>
      <w:r w:rsidRPr="003902FE">
        <w:rPr>
          <w:rFonts w:cs="Arial"/>
          <w:szCs w:val="22"/>
        </w:rPr>
        <w:t xml:space="preserve"> Green MP, in relation to the </w:t>
      </w:r>
      <w:r w:rsidR="004941AC">
        <w:rPr>
          <w:rFonts w:cs="Arial"/>
          <w:szCs w:val="22"/>
        </w:rPr>
        <w:t>I</w:t>
      </w:r>
      <w:r w:rsidRPr="003902FE">
        <w:rPr>
          <w:rFonts w:cs="Arial"/>
          <w:szCs w:val="22"/>
        </w:rPr>
        <w:t xml:space="preserve">nvestment </w:t>
      </w:r>
      <w:r w:rsidR="004941AC">
        <w:rPr>
          <w:rFonts w:cs="Arial"/>
          <w:szCs w:val="22"/>
        </w:rPr>
        <w:t>A</w:t>
      </w:r>
      <w:r w:rsidRPr="003902FE">
        <w:rPr>
          <w:rFonts w:cs="Arial"/>
          <w:szCs w:val="22"/>
        </w:rPr>
        <w:t xml:space="preserve">ttraction </w:t>
      </w:r>
      <w:r w:rsidR="004941AC">
        <w:rPr>
          <w:rFonts w:cs="Arial"/>
          <w:szCs w:val="22"/>
        </w:rPr>
        <w:t>S</w:t>
      </w:r>
      <w:r w:rsidRPr="003902FE">
        <w:rPr>
          <w:rFonts w:cs="Arial"/>
          <w:szCs w:val="22"/>
        </w:rPr>
        <w:t xml:space="preserve">trategy. </w:t>
      </w:r>
      <w:r w:rsidR="00A50204">
        <w:rPr>
          <w:rFonts w:cs="Arial"/>
          <w:szCs w:val="22"/>
        </w:rPr>
        <w:t xml:space="preserve"> </w:t>
      </w:r>
      <w:r w:rsidRPr="003902FE">
        <w:rPr>
          <w:rFonts w:cs="Arial"/>
          <w:szCs w:val="22"/>
        </w:rPr>
        <w:t>We had a meeting with</w:t>
      </w:r>
      <w:r w:rsidR="004941AC">
        <w:rPr>
          <w:rFonts w:cs="Arial"/>
          <w:szCs w:val="22"/>
        </w:rPr>
        <w:t xml:space="preserve"> </w:t>
      </w:r>
      <w:r w:rsidRPr="003902FE">
        <w:rPr>
          <w:rFonts w:cs="Arial"/>
          <w:szCs w:val="22"/>
        </w:rPr>
        <w:t>Tania Maxwell MP regarding the inquiry into homelessness in Victoria, and then we had a meeting with Cindy McLeish MP in relation to a regional tourism arrangements.</w:t>
      </w:r>
      <w:r w:rsidR="00A50204">
        <w:rPr>
          <w:rFonts w:cs="Arial"/>
          <w:szCs w:val="22"/>
        </w:rPr>
        <w:t xml:space="preserve"> </w:t>
      </w:r>
      <w:r w:rsidRPr="003902FE">
        <w:rPr>
          <w:rFonts w:cs="Arial"/>
          <w:szCs w:val="22"/>
        </w:rPr>
        <w:t xml:space="preserve"> I also participated in the COVID-19 </w:t>
      </w:r>
      <w:r w:rsidR="004941AC">
        <w:rPr>
          <w:rFonts w:cs="Arial"/>
          <w:szCs w:val="22"/>
        </w:rPr>
        <w:t>C</w:t>
      </w:r>
      <w:r w:rsidRPr="003902FE">
        <w:rPr>
          <w:rFonts w:cs="Arial"/>
          <w:szCs w:val="22"/>
        </w:rPr>
        <w:t xml:space="preserve">ommunity </w:t>
      </w:r>
      <w:r w:rsidR="004941AC">
        <w:rPr>
          <w:rFonts w:cs="Arial"/>
          <w:szCs w:val="22"/>
        </w:rPr>
        <w:t>R</w:t>
      </w:r>
      <w:r w:rsidRPr="003902FE">
        <w:rPr>
          <w:rFonts w:cs="Arial"/>
          <w:szCs w:val="22"/>
        </w:rPr>
        <w:t xml:space="preserve">ecovery </w:t>
      </w:r>
      <w:r w:rsidR="004941AC">
        <w:rPr>
          <w:rFonts w:cs="Arial"/>
          <w:szCs w:val="22"/>
        </w:rPr>
        <w:t>F</w:t>
      </w:r>
      <w:r w:rsidRPr="003902FE">
        <w:rPr>
          <w:rFonts w:cs="Arial"/>
          <w:szCs w:val="22"/>
        </w:rPr>
        <w:t xml:space="preserve">und </w:t>
      </w:r>
      <w:r w:rsidR="004941AC">
        <w:rPr>
          <w:rFonts w:cs="Arial"/>
          <w:szCs w:val="22"/>
        </w:rPr>
        <w:t>B</w:t>
      </w:r>
      <w:r w:rsidRPr="003902FE">
        <w:rPr>
          <w:rFonts w:cs="Arial"/>
          <w:szCs w:val="22"/>
        </w:rPr>
        <w:t xml:space="preserve">udgeting </w:t>
      </w:r>
      <w:r w:rsidR="004941AC">
        <w:rPr>
          <w:rFonts w:cs="Arial"/>
          <w:szCs w:val="22"/>
        </w:rPr>
        <w:t>G</w:t>
      </w:r>
      <w:r w:rsidRPr="003902FE">
        <w:rPr>
          <w:rFonts w:cs="Arial"/>
          <w:szCs w:val="22"/>
        </w:rPr>
        <w:t xml:space="preserve">roup, which we resolved on that particular item earlier this evening, which was most informative. </w:t>
      </w:r>
      <w:r w:rsidR="00A50204">
        <w:rPr>
          <w:rFonts w:cs="Arial"/>
          <w:szCs w:val="22"/>
        </w:rPr>
        <w:t xml:space="preserve"> </w:t>
      </w:r>
      <w:r w:rsidRPr="003902FE">
        <w:rPr>
          <w:rFonts w:cs="Arial"/>
          <w:szCs w:val="22"/>
        </w:rPr>
        <w:t xml:space="preserve">We had a meeting with Hope Street Youth in relation to the first response youth service. </w:t>
      </w:r>
      <w:r w:rsidR="00A50204">
        <w:rPr>
          <w:rFonts w:cs="Arial"/>
          <w:szCs w:val="22"/>
        </w:rPr>
        <w:t xml:space="preserve"> </w:t>
      </w:r>
      <w:r w:rsidRPr="003902FE">
        <w:rPr>
          <w:rFonts w:cs="Arial"/>
          <w:szCs w:val="22"/>
        </w:rPr>
        <w:t xml:space="preserve">A meeting with Danielle Green MP alongside representatives from the City of </w:t>
      </w:r>
      <w:r w:rsidR="004941AC" w:rsidRPr="003902FE">
        <w:rPr>
          <w:rFonts w:cs="Arial"/>
          <w:szCs w:val="22"/>
        </w:rPr>
        <w:t>Nillumbik</w:t>
      </w:r>
      <w:r w:rsidRPr="003902FE">
        <w:rPr>
          <w:rFonts w:cs="Arial"/>
          <w:szCs w:val="22"/>
        </w:rPr>
        <w:t xml:space="preserve">. </w:t>
      </w:r>
      <w:r w:rsidR="00A50204">
        <w:rPr>
          <w:rFonts w:cs="Arial"/>
          <w:szCs w:val="22"/>
        </w:rPr>
        <w:t xml:space="preserve"> </w:t>
      </w:r>
      <w:r w:rsidRPr="003902FE">
        <w:rPr>
          <w:rFonts w:cs="Arial"/>
          <w:szCs w:val="22"/>
        </w:rPr>
        <w:t>All Administrators participated with the community yarn, alongside the CEO and other council officers and as I indicated earlier, I participated in the launch of  the financial wellbeing booklet with Whittlesea Community Connections last Friday.</w:t>
      </w:r>
      <w:r w:rsidR="004941AC">
        <w:rPr>
          <w:rFonts w:cs="Arial"/>
          <w:szCs w:val="22"/>
        </w:rPr>
        <w:t>”</w:t>
      </w:r>
    </w:p>
    <w:p w14:paraId="422C87D4" w14:textId="77777777" w:rsidR="00E07020" w:rsidRDefault="00E07020" w:rsidP="00E07020">
      <w:pPr>
        <w:pStyle w:val="ICTOC2"/>
      </w:pPr>
      <w:bookmarkStart w:id="366" w:name="PageSet_Report_34688"/>
      <w:bookmarkEnd w:id="366"/>
    </w:p>
    <w:p w14:paraId="4163A955" w14:textId="77777777" w:rsidR="00E07020" w:rsidRDefault="00E07020" w:rsidP="00E07020">
      <w:pPr>
        <w:pStyle w:val="ICTOC2"/>
        <w:sectPr w:rsidR="00E07020" w:rsidSect="005B479F">
          <w:headerReference w:type="even" r:id="rId754"/>
          <w:footerReference w:type="default" r:id="rId755"/>
          <w:headerReference w:type="first" r:id="rId756"/>
          <w:type w:val="oddPage"/>
          <w:pgSz w:w="11907" w:h="16839" w:code="9"/>
          <w:pgMar w:top="1134" w:right="1418" w:bottom="851" w:left="1418" w:header="851" w:footer="567" w:gutter="0"/>
          <w:cols w:space="720"/>
          <w:formProt w:val="0"/>
          <w:docGrid w:linePitch="299"/>
        </w:sectPr>
      </w:pPr>
    </w:p>
    <w:bookmarkStart w:id="367" w:name="PDF2_ReportName_34683"/>
    <w:bookmarkEnd w:id="367"/>
    <w:p w14:paraId="2763E923" w14:textId="77777777" w:rsidR="00E07020" w:rsidRPr="003A1019" w:rsidRDefault="00E07020" w:rsidP="00E07020">
      <w:pPr>
        <w:spacing w:before="0" w:after="240"/>
        <w:ind w:left="851" w:hanging="851"/>
        <w:jc w:val="left"/>
        <w:rPr>
          <w:rFonts w:cs="Arial"/>
          <w:b/>
          <w:szCs w:val="16"/>
          <w:lang w:eastAsia="en-AU"/>
        </w:rPr>
      </w:pPr>
      <w:r w:rsidRPr="005B479F">
        <w:rPr>
          <w:rFonts w:cs="Arial"/>
          <w:color w:val="FF0000"/>
          <w:sz w:val="16"/>
        </w:rPr>
        <w:fldChar w:fldCharType="begin"/>
      </w:r>
      <w:r w:rsidRPr="005B479F">
        <w:rPr>
          <w:rFonts w:cs="Arial"/>
          <w:color w:val="FF0000"/>
          <w:sz w:val="16"/>
        </w:rPr>
        <w:instrText xml:space="preserve"> TC "</w:instrText>
      </w:r>
      <w:bookmarkStart w:id="368" w:name="_Toc76564176"/>
      <w:r>
        <w:rPr>
          <w:rFonts w:cs="Arial"/>
          <w:color w:val="FF0000"/>
          <w:sz w:val="16"/>
        </w:rPr>
        <w:instrText>10.4</w:instrText>
      </w:r>
      <w:r w:rsidRPr="005B479F">
        <w:rPr>
          <w:rFonts w:cs="Arial"/>
          <w:color w:val="FF0000"/>
          <w:sz w:val="16"/>
        </w:rPr>
        <w:tab/>
        <w:instrText>For Noting - CEO Update - 5 July 2021</w:instrText>
      </w:r>
      <w:bookmarkEnd w:id="368"/>
      <w:r w:rsidRPr="005B479F">
        <w:rPr>
          <w:rFonts w:cs="Arial"/>
          <w:color w:val="FF0000"/>
          <w:sz w:val="16"/>
        </w:rPr>
        <w:instrText xml:space="preserve">" \l3  </w:instrText>
      </w:r>
      <w:r w:rsidRPr="005B479F">
        <w:rPr>
          <w:rFonts w:cs="Arial"/>
          <w:color w:val="FF0000"/>
          <w:sz w:val="16"/>
        </w:rPr>
        <w:fldChar w:fldCharType="end"/>
      </w:r>
      <w:r>
        <w:rPr>
          <w:rFonts w:cs="Arial"/>
          <w:b/>
        </w:rPr>
        <w:t>10.4</w:t>
      </w:r>
      <w:r w:rsidRPr="003A1019">
        <w:rPr>
          <w:rFonts w:cs="Arial"/>
          <w:b/>
          <w:szCs w:val="16"/>
          <w:lang w:eastAsia="en-AU"/>
        </w:rPr>
        <w:tab/>
      </w:r>
      <w:r>
        <w:rPr>
          <w:rFonts w:cs="Arial"/>
          <w:b/>
          <w:caps/>
        </w:rPr>
        <w:t xml:space="preserve">For Noting - CEO Update - 5 July 2021   </w:t>
      </w:r>
    </w:p>
    <w:p w14:paraId="3EF3B397" w14:textId="77777777" w:rsidR="00E07020" w:rsidRPr="00F5679C" w:rsidRDefault="00E07020" w:rsidP="00E07020">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185B63">
        <w:rPr>
          <w:rFonts w:cs="Arial"/>
          <w:b/>
          <w:snapToGrid w:val="0"/>
          <w:szCs w:val="20"/>
        </w:rPr>
        <w:t>Chief Executive Officer</w:t>
      </w:r>
      <w:r>
        <w:rPr>
          <w:rFonts w:cs="Arial"/>
          <w:b/>
          <w:snapToGrid w:val="0"/>
          <w:szCs w:val="20"/>
        </w:rPr>
        <w:t xml:space="preserve"> </w:t>
      </w:r>
    </w:p>
    <w:p w14:paraId="263D7376" w14:textId="77777777" w:rsidR="00E07020" w:rsidRPr="00F5679C" w:rsidRDefault="00E07020" w:rsidP="00E07020">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185B63">
        <w:rPr>
          <w:rFonts w:cs="Arial"/>
          <w:b/>
          <w:snapToGrid w:val="0"/>
          <w:szCs w:val="20"/>
        </w:rPr>
        <w:t>Chief Executive Officer</w:t>
      </w:r>
      <w:r>
        <w:rPr>
          <w:rFonts w:cs="Arial"/>
          <w:b/>
          <w:snapToGrid w:val="0"/>
          <w:szCs w:val="20"/>
        </w:rPr>
        <w:t xml:space="preserve">    </w:t>
      </w:r>
    </w:p>
    <w:p w14:paraId="1E8333E9" w14:textId="77777777" w:rsidR="00E07020" w:rsidRDefault="00E07020" w:rsidP="00E07020">
      <w:pPr>
        <w:rPr>
          <w:sz w:val="12"/>
          <w:lang w:val="en-GB"/>
        </w:rPr>
      </w:pPr>
    </w:p>
    <w:p w14:paraId="2A6B3468" w14:textId="77777777" w:rsidR="00707AB9" w:rsidRDefault="00707AB9" w:rsidP="00707AB9">
      <w:pPr>
        <w:tabs>
          <w:tab w:val="num" w:pos="567"/>
        </w:tabs>
        <w:rPr>
          <w:rFonts w:cs="Arial"/>
          <w:szCs w:val="22"/>
        </w:rPr>
      </w:pPr>
      <w:r>
        <w:rPr>
          <w:rFonts w:cs="Arial"/>
          <w:szCs w:val="22"/>
        </w:rPr>
        <w:t>The CEO Update was provided verbally by the Chief Executive Officer at the 5 July 2021 Council meeting, the report is as follows:</w:t>
      </w:r>
    </w:p>
    <w:p w14:paraId="6DC64D8C" w14:textId="77777777" w:rsidR="00E80F5C" w:rsidRDefault="00E80F5C" w:rsidP="00707AB9">
      <w:r>
        <w:rPr>
          <w:b/>
          <w:bCs/>
        </w:rPr>
        <w:t>“</w:t>
      </w:r>
      <w:r w:rsidRPr="009931F5">
        <w:t xml:space="preserve">June was another big month for our community, and council, as we both supported each other through </w:t>
      </w:r>
      <w:r>
        <w:t xml:space="preserve">the </w:t>
      </w:r>
      <w:r w:rsidRPr="009931F5">
        <w:t>period of COVID disruption. I would like to thank our staff who undertook 75,00 face-to-face meetings with businesses throughout our shopping precincts and thank you to our partners at the Department of Health, Victoria Police and WorkSafe in supporting that. It</w:t>
      </w:r>
      <w:r>
        <w:t xml:space="preserve"> i</w:t>
      </w:r>
      <w:r w:rsidRPr="009931F5">
        <w:t xml:space="preserve">s a significant effort on top of people's normal work holds.  Also thank you to the officers who were redeployed into COVID cleansing throughout that time too. </w:t>
      </w:r>
    </w:p>
    <w:p w14:paraId="6B99F6E8" w14:textId="77777777" w:rsidR="00E80F5C" w:rsidRDefault="00E80F5C" w:rsidP="00707AB9">
      <w:pPr>
        <w:rPr>
          <w:b/>
          <w:bCs/>
        </w:rPr>
      </w:pPr>
      <w:r w:rsidRPr="009931F5">
        <w:t>Council made an important decision to support the public</w:t>
      </w:r>
      <w:r>
        <w:t xml:space="preserve"> </w:t>
      </w:r>
      <w:r w:rsidRPr="009931F5">
        <w:t xml:space="preserve">health of our community by hosting a mass vaccination hub at </w:t>
      </w:r>
      <w:r>
        <w:t>PRACC</w:t>
      </w:r>
      <w:r w:rsidRPr="009931F5">
        <w:t xml:space="preserve"> next door here. It</w:t>
      </w:r>
      <w:r>
        <w:t xml:space="preserve"> i</w:t>
      </w:r>
      <w:r w:rsidRPr="009931F5">
        <w:t>s now operated by Northern Health and is currently operating seven days a week and we thank them for the work that they are doing and have reached their 50 thousand vaccine last week at that centre which is quite an effort on behalf of our community.</w:t>
      </w:r>
    </w:p>
    <w:p w14:paraId="0CA216A6" w14:textId="77777777" w:rsidR="00C31FA5" w:rsidRDefault="00E80F5C" w:rsidP="00707AB9">
      <w:r w:rsidRPr="009931F5">
        <w:t xml:space="preserve">Our highly anticipated $25 million redevelopment of the Mill Park leisure centre is complete, with the aquatics area opening last Friday. </w:t>
      </w:r>
      <w:r w:rsidR="000E0CB0">
        <w:t xml:space="preserve"> </w:t>
      </w:r>
      <w:r w:rsidRPr="009931F5">
        <w:t>It</w:t>
      </w:r>
      <w:r>
        <w:t xml:space="preserve"> i</w:t>
      </w:r>
      <w:r w:rsidRPr="009931F5">
        <w:t>s pleasing to see that memberships have now passed 2,500 and more than</w:t>
      </w:r>
      <w:r>
        <w:t xml:space="preserve"> </w:t>
      </w:r>
      <w:r w:rsidRPr="009931F5">
        <w:t xml:space="preserve">1,800 learn-to-swim </w:t>
      </w:r>
      <w:r w:rsidR="00C31FA5">
        <w:t>enrolments</w:t>
      </w:r>
      <w:r w:rsidRPr="009931F5">
        <w:t xml:space="preserve"> have already been achieved. We are planning a community opening day next month and that will be advertised quite widely very soon. </w:t>
      </w:r>
    </w:p>
    <w:p w14:paraId="414B953A" w14:textId="77777777" w:rsidR="00C31FA5" w:rsidRDefault="00E80F5C" w:rsidP="00707AB9">
      <w:r w:rsidRPr="009931F5">
        <w:t>In addition to NAIDOC Week, which the Chair has already touched on</w:t>
      </w:r>
      <w:r w:rsidR="00C31FA5">
        <w:t>.</w:t>
      </w:r>
    </w:p>
    <w:p w14:paraId="0BA8B162" w14:textId="77777777" w:rsidR="00C31FA5" w:rsidRDefault="00C31FA5" w:rsidP="00707AB9">
      <w:r>
        <w:t>T</w:t>
      </w:r>
      <w:r w:rsidR="00E80F5C" w:rsidRPr="009931F5">
        <w:t>his week is also Youth Week so a number of activities are under way as part of that week</w:t>
      </w:r>
      <w:r>
        <w:t>:</w:t>
      </w:r>
    </w:p>
    <w:p w14:paraId="61A9B1E0" w14:textId="77777777" w:rsidR="00C31FA5" w:rsidRPr="00C31FA5" w:rsidRDefault="00E80F5C" w:rsidP="00C31FA5">
      <w:pPr>
        <w:pStyle w:val="ListParagraph"/>
        <w:numPr>
          <w:ilvl w:val="0"/>
          <w:numId w:val="17"/>
        </w:numPr>
        <w:ind w:left="567"/>
        <w:rPr>
          <w:b/>
          <w:bCs/>
        </w:rPr>
      </w:pPr>
      <w:r w:rsidRPr="009931F5">
        <w:t xml:space="preserve">Our youth  team is holding a tree planting tomorrow, </w:t>
      </w:r>
    </w:p>
    <w:p w14:paraId="4619BDD5" w14:textId="77777777" w:rsidR="00C31FA5" w:rsidRPr="00C31FA5" w:rsidRDefault="00C31FA5" w:rsidP="00C31FA5">
      <w:pPr>
        <w:pStyle w:val="ListParagraph"/>
        <w:numPr>
          <w:ilvl w:val="0"/>
          <w:numId w:val="17"/>
        </w:numPr>
        <w:ind w:left="567"/>
        <w:rPr>
          <w:b/>
          <w:bCs/>
        </w:rPr>
      </w:pPr>
      <w:r>
        <w:t>O</w:t>
      </w:r>
      <w:r w:rsidR="00E80F5C" w:rsidRPr="009931F5">
        <w:t>n Wednesday, there</w:t>
      </w:r>
      <w:r>
        <w:t xml:space="preserve"> i</w:t>
      </w:r>
      <w:r w:rsidR="00E80F5C" w:rsidRPr="009931F5">
        <w:t>s a screening of the  movie Cruella at the Village Cinema. There</w:t>
      </w:r>
      <w:r>
        <w:t xml:space="preserve"> i</w:t>
      </w:r>
      <w:r w:rsidR="00E80F5C" w:rsidRPr="009931F5">
        <w:t xml:space="preserve">s still a couple of seats left for that if people are interested. </w:t>
      </w:r>
    </w:p>
    <w:p w14:paraId="64947DF3" w14:textId="77777777" w:rsidR="00C31FA5" w:rsidRDefault="00E80F5C" w:rsidP="00C31FA5">
      <w:r w:rsidRPr="009931F5">
        <w:t>It's good to see community events coming back to life. This coming Saturday, the Church Street Whittlesea will be the focus of our winter weekend series there</w:t>
      </w:r>
      <w:r w:rsidR="00C31FA5">
        <w:t xml:space="preserve"> are</w:t>
      </w:r>
      <w:r w:rsidRPr="009931F5">
        <w:t xml:space="preserve"> activities, crafts, face painting and live music from 10am and the farmers market is also back again on the 17th of July at the council  offices here. </w:t>
      </w:r>
    </w:p>
    <w:p w14:paraId="2FB0D0DC" w14:textId="77777777" w:rsidR="00E80F5C" w:rsidRPr="00C31FA5" w:rsidRDefault="00E80F5C" w:rsidP="00C31FA5">
      <w:pPr>
        <w:rPr>
          <w:b/>
          <w:bCs/>
        </w:rPr>
      </w:pPr>
      <w:r w:rsidRPr="009931F5">
        <w:t>Finally, I touched on this briefly earlier on, I</w:t>
      </w:r>
      <w:r w:rsidR="00C31FA5">
        <w:t xml:space="preserve"> would</w:t>
      </w:r>
      <w:r w:rsidRPr="009931F5">
        <w:t xml:space="preserve"> like to thank three of our staff, Neville K</w:t>
      </w:r>
      <w:r w:rsidR="00C31FA5">
        <w:t>u</w:t>
      </w:r>
      <w:r w:rsidRPr="009931F5">
        <w:t>rth, wh</w:t>
      </w:r>
      <w:r w:rsidR="00C31FA5">
        <w:t>o ha</w:t>
      </w:r>
      <w:r w:rsidRPr="009931F5">
        <w:t>s  been deployed off to the Yarra  Ranges to assist the council  there in a crisis team capacity; also to Rochelle Mail</w:t>
      </w:r>
      <w:r w:rsidR="007C57F1">
        <w:t>e</w:t>
      </w:r>
      <w:r w:rsidRPr="009931F5">
        <w:t xml:space="preserve"> and </w:t>
      </w:r>
      <w:r w:rsidR="007C57F1" w:rsidRPr="007C57F1">
        <w:t>Spiros Kynigopoulos</w:t>
      </w:r>
      <w:r w:rsidRPr="009931F5">
        <w:t>.  They</w:t>
      </w:r>
      <w:r w:rsidR="007C57F1">
        <w:t xml:space="preserve"> ha</w:t>
      </w:r>
      <w:r w:rsidRPr="009931F5">
        <w:t xml:space="preserve">ve spent two weeks assisting </w:t>
      </w:r>
      <w:r w:rsidR="007C57F1" w:rsidRPr="007C57F1">
        <w:t>L</w:t>
      </w:r>
      <w:r w:rsidRPr="007C57F1">
        <w:t>atr</w:t>
      </w:r>
      <w:r w:rsidR="007C57F1">
        <w:t>obe</w:t>
      </w:r>
      <w:r w:rsidRPr="009931F5">
        <w:t xml:space="preserve"> City Council in the really affected area of Traralgon. They</w:t>
      </w:r>
      <w:r w:rsidR="007C57F1">
        <w:t xml:space="preserve"> a</w:t>
      </w:r>
      <w:r w:rsidRPr="009931F5">
        <w:t>re both environmental health officers and they</w:t>
      </w:r>
      <w:r w:rsidR="007C57F1">
        <w:t xml:space="preserve"> ha</w:t>
      </w:r>
      <w:r w:rsidRPr="009931F5">
        <w:t>ve been out in the</w:t>
      </w:r>
      <w:r w:rsidR="007C57F1">
        <w:t xml:space="preserve"> </w:t>
      </w:r>
      <w:r w:rsidRPr="009931F5">
        <w:t xml:space="preserve">field working with local emergency services and staff to  help them with this </w:t>
      </w:r>
      <w:r w:rsidR="007C57F1" w:rsidRPr="009931F5">
        <w:t>recoveries</w:t>
      </w:r>
      <w:r w:rsidRPr="009931F5">
        <w:t>.</w:t>
      </w:r>
      <w:r w:rsidR="007C57F1">
        <w:t>”</w:t>
      </w:r>
    </w:p>
    <w:p w14:paraId="2D494BE2" w14:textId="77777777" w:rsidR="00707AB9" w:rsidRDefault="00707AB9" w:rsidP="007C57F1">
      <w:pPr>
        <w:pStyle w:val="ListParagraph"/>
        <w:spacing w:before="0"/>
        <w:contextualSpacing w:val="0"/>
        <w:jc w:val="left"/>
      </w:pPr>
      <w:r>
        <w:t xml:space="preserve"> </w:t>
      </w:r>
    </w:p>
    <w:p w14:paraId="6FF0ED46" w14:textId="77777777" w:rsidR="00707AB9" w:rsidRDefault="00707AB9" w:rsidP="00707AB9">
      <w:pPr>
        <w:rPr>
          <w:rFonts w:eastAsiaTheme="minorHAnsi"/>
        </w:rPr>
      </w:pPr>
    </w:p>
    <w:p w14:paraId="08CB7DE9" w14:textId="77777777" w:rsidR="00707AB9" w:rsidRDefault="00707AB9" w:rsidP="00707AB9"/>
    <w:p w14:paraId="01AA0148" w14:textId="77777777" w:rsidR="00707AB9" w:rsidRDefault="00707AB9" w:rsidP="00707AB9">
      <w:pPr>
        <w:tabs>
          <w:tab w:val="num" w:pos="567"/>
        </w:tabs>
        <w:spacing w:before="240" w:after="120"/>
        <w:rPr>
          <w:rFonts w:cs="Arial"/>
          <w:szCs w:val="22"/>
        </w:rPr>
        <w:sectPr w:rsidR="00707AB9" w:rsidSect="005B479F">
          <w:headerReference w:type="even" r:id="rId757"/>
          <w:headerReference w:type="default" r:id="rId758"/>
          <w:footerReference w:type="even" r:id="rId759"/>
          <w:headerReference w:type="first" r:id="rId760"/>
          <w:footerReference w:type="first" r:id="rId761"/>
          <w:type w:val="oddPage"/>
          <w:pgSz w:w="11907" w:h="16839" w:code="9"/>
          <w:pgMar w:top="1134" w:right="1418" w:bottom="851" w:left="1418" w:header="851" w:footer="567" w:gutter="0"/>
          <w:cols w:space="720"/>
          <w:formProt w:val="0"/>
          <w:docGrid w:linePitch="299"/>
        </w:sectPr>
      </w:pPr>
    </w:p>
    <w:p w14:paraId="71FFCC05" w14:textId="77777777" w:rsidR="005B479F" w:rsidRDefault="005B479F" w:rsidP="005B479F">
      <w:pPr>
        <w:pStyle w:val="ICTOC1"/>
      </w:pPr>
      <w:bookmarkStart w:id="369" w:name="_Toc76564177"/>
      <w:r>
        <w:rPr>
          <w:noProof/>
        </w:rPr>
        <w:t>11</w:t>
      </w:r>
      <w:r>
        <w:t>.</w:t>
      </w:r>
      <w:r>
        <w:tab/>
        <w:t>Confidential Business</w:t>
      </w:r>
      <w:bookmarkEnd w:id="369"/>
    </w:p>
    <w:p w14:paraId="7D42C3BD" w14:textId="77777777" w:rsidR="005B479F" w:rsidRDefault="005B479F" w:rsidP="005B479F">
      <w:pPr>
        <w:pStyle w:val="ICTOC2"/>
      </w:pPr>
      <w:bookmarkStart w:id="370" w:name="PDF1_ConfidentialES"/>
      <w:bookmarkStart w:id="371" w:name="_Toc76564178"/>
      <w:r>
        <w:rPr>
          <w:noProof/>
        </w:rPr>
        <w:t>11</w:t>
      </w:r>
      <w:r>
        <w:t>.</w:t>
      </w:r>
      <w:r>
        <w:rPr>
          <w:noProof/>
        </w:rPr>
        <w:t>1</w:t>
      </w:r>
      <w:r>
        <w:tab/>
        <w:t>Connected Communities</w:t>
      </w:r>
      <w:bookmarkEnd w:id="370"/>
      <w:bookmarkEnd w:id="371"/>
    </w:p>
    <w:p w14:paraId="055C3302" w14:textId="77777777" w:rsidR="005B479F" w:rsidRDefault="005B479F" w:rsidP="005779EA">
      <w:pPr>
        <w:pStyle w:val="ICTOC3"/>
        <w:ind w:left="709"/>
      </w:pPr>
      <w:bookmarkStart w:id="372" w:name="_Toc76564179"/>
      <w:r>
        <w:t>Nil Reports</w:t>
      </w:r>
      <w:bookmarkEnd w:id="372"/>
      <w:r w:rsidRPr="005B479F">
        <w:t xml:space="preserve"> </w:t>
      </w:r>
    </w:p>
    <w:p w14:paraId="3D1D8541" w14:textId="77777777" w:rsidR="005B479F" w:rsidRDefault="005B479F" w:rsidP="005B479F">
      <w:pPr>
        <w:pStyle w:val="ICTOC2"/>
      </w:pPr>
      <w:bookmarkStart w:id="373" w:name="PDF1_ConfidentialPPE"/>
      <w:bookmarkStart w:id="374" w:name="_Toc76564180"/>
      <w:r>
        <w:rPr>
          <w:noProof/>
        </w:rPr>
        <w:t>11</w:t>
      </w:r>
      <w:r>
        <w:t>.</w:t>
      </w:r>
      <w:r>
        <w:rPr>
          <w:noProof/>
        </w:rPr>
        <w:t>2</w:t>
      </w:r>
      <w:r>
        <w:tab/>
        <w:t>Liveable Neighbourhoods</w:t>
      </w:r>
      <w:bookmarkEnd w:id="373"/>
      <w:bookmarkEnd w:id="374"/>
    </w:p>
    <w:p w14:paraId="308DEAED" w14:textId="77777777" w:rsidR="005B479F" w:rsidRDefault="005B479F" w:rsidP="005779EA">
      <w:pPr>
        <w:pStyle w:val="ICTOC3"/>
        <w:ind w:left="709"/>
      </w:pPr>
      <w:bookmarkStart w:id="375" w:name="_Toc76564181"/>
      <w:r>
        <w:t>Nil Reports</w:t>
      </w:r>
      <w:bookmarkEnd w:id="375"/>
      <w:r w:rsidRPr="005B479F">
        <w:t xml:space="preserve"> </w:t>
      </w:r>
    </w:p>
    <w:p w14:paraId="4F7A578B" w14:textId="77777777" w:rsidR="005B479F" w:rsidRDefault="005B479F" w:rsidP="005B479F">
      <w:pPr>
        <w:pStyle w:val="ICTOC2"/>
      </w:pPr>
      <w:bookmarkStart w:id="376" w:name="PDF1_ConfidentialCS"/>
      <w:bookmarkStart w:id="377" w:name="_Toc76564182"/>
      <w:r>
        <w:rPr>
          <w:noProof/>
        </w:rPr>
        <w:t>11</w:t>
      </w:r>
      <w:r>
        <w:t>.</w:t>
      </w:r>
      <w:r>
        <w:rPr>
          <w:noProof/>
        </w:rPr>
        <w:t>3</w:t>
      </w:r>
      <w:r>
        <w:tab/>
        <w:t>Strong Local Economy</w:t>
      </w:r>
      <w:bookmarkEnd w:id="376"/>
      <w:bookmarkEnd w:id="377"/>
    </w:p>
    <w:p w14:paraId="237D5A59" w14:textId="77777777" w:rsidR="005B479F" w:rsidRDefault="005B479F" w:rsidP="005779EA">
      <w:pPr>
        <w:pStyle w:val="ICTOC3"/>
        <w:ind w:left="709"/>
      </w:pPr>
      <w:bookmarkStart w:id="378" w:name="_Toc76564183"/>
      <w:r>
        <w:t>Nil Reports</w:t>
      </w:r>
      <w:bookmarkEnd w:id="378"/>
      <w:r w:rsidRPr="005B479F">
        <w:t xml:space="preserve"> </w:t>
      </w:r>
    </w:p>
    <w:p w14:paraId="1AFFBC8F" w14:textId="77777777" w:rsidR="005B479F" w:rsidRDefault="005B479F" w:rsidP="005B479F">
      <w:pPr>
        <w:pStyle w:val="ICTOC2"/>
      </w:pPr>
      <w:bookmarkStart w:id="379" w:name="PDF1_ConfidentialTSP"/>
      <w:bookmarkStart w:id="380" w:name="_Toc76564184"/>
      <w:r>
        <w:rPr>
          <w:noProof/>
        </w:rPr>
        <w:t>11</w:t>
      </w:r>
      <w:r>
        <w:t>.</w:t>
      </w:r>
      <w:r>
        <w:rPr>
          <w:noProof/>
        </w:rPr>
        <w:t>4</w:t>
      </w:r>
      <w:r>
        <w:tab/>
        <w:t>Sustainable Environment</w:t>
      </w:r>
      <w:bookmarkEnd w:id="379"/>
      <w:bookmarkEnd w:id="380"/>
    </w:p>
    <w:p w14:paraId="5FF18494" w14:textId="77777777" w:rsidR="005B479F" w:rsidRDefault="005B479F" w:rsidP="005779EA">
      <w:pPr>
        <w:pStyle w:val="ICTOC3"/>
        <w:ind w:left="709"/>
      </w:pPr>
      <w:bookmarkStart w:id="381" w:name="_Toc76564185"/>
      <w:r>
        <w:t>Nil Reports</w:t>
      </w:r>
      <w:bookmarkEnd w:id="381"/>
      <w:r w:rsidRPr="005B479F">
        <w:t xml:space="preserve"> </w:t>
      </w:r>
    </w:p>
    <w:p w14:paraId="4F77F84F" w14:textId="77777777" w:rsidR="005B479F" w:rsidRDefault="005B479F" w:rsidP="005B479F">
      <w:pPr>
        <w:pStyle w:val="ICTOC2"/>
      </w:pPr>
      <w:bookmarkStart w:id="382" w:name="PDF1_ConfidentialCRP"/>
      <w:bookmarkStart w:id="383" w:name="_Toc76564186"/>
      <w:r>
        <w:rPr>
          <w:noProof/>
        </w:rPr>
        <w:t>11</w:t>
      </w:r>
      <w:r>
        <w:t>.</w:t>
      </w:r>
      <w:r>
        <w:rPr>
          <w:noProof/>
        </w:rPr>
        <w:t>5</w:t>
      </w:r>
      <w:r>
        <w:tab/>
        <w:t>High Performing Organisation</w:t>
      </w:r>
      <w:bookmarkEnd w:id="382"/>
      <w:bookmarkEnd w:id="383"/>
    </w:p>
    <w:bookmarkStart w:id="384" w:name="PDF2_ReportName_33630"/>
    <w:bookmarkEnd w:id="384"/>
    <w:p w14:paraId="487DC0AC" w14:textId="77777777" w:rsidR="005B479F" w:rsidRDefault="005B479F" w:rsidP="00342520">
      <w:pPr>
        <w:tabs>
          <w:tab w:val="left" w:pos="720"/>
        </w:tabs>
        <w:spacing w:before="0" w:after="240"/>
        <w:ind w:left="1440" w:hanging="720"/>
      </w:pPr>
      <w:r w:rsidRPr="005B479F">
        <w:rPr>
          <w:rFonts w:cs="Arial"/>
          <w:color w:val="FF0000"/>
          <w:sz w:val="16"/>
        </w:rPr>
        <w:fldChar w:fldCharType="begin"/>
      </w:r>
      <w:r w:rsidRPr="005B479F">
        <w:rPr>
          <w:rFonts w:cs="Arial"/>
          <w:color w:val="FF0000"/>
          <w:sz w:val="16"/>
        </w:rPr>
        <w:instrText xml:space="preserve"> TC "</w:instrText>
      </w:r>
      <w:bookmarkStart w:id="385" w:name="_Toc76564187"/>
      <w:r w:rsidRPr="005B479F">
        <w:rPr>
          <w:rFonts w:cs="Arial"/>
          <w:color w:val="FF0000"/>
          <w:sz w:val="16"/>
        </w:rPr>
        <w:instrText>11.5.1</w:instrText>
      </w:r>
      <w:r w:rsidRPr="005B479F">
        <w:rPr>
          <w:rFonts w:cs="Arial"/>
          <w:color w:val="FF0000"/>
          <w:sz w:val="16"/>
        </w:rPr>
        <w:tab/>
        <w:instrText>For Decision - Financial Reserves Review &amp; Policy Development</w:instrText>
      </w:r>
      <w:bookmarkEnd w:id="385"/>
      <w:r w:rsidRPr="005B479F">
        <w:rPr>
          <w:rFonts w:cs="Arial"/>
          <w:color w:val="FF0000"/>
          <w:sz w:val="16"/>
        </w:rPr>
        <w:instrText xml:space="preserve">" \l3  </w:instrText>
      </w:r>
      <w:r w:rsidRPr="005B479F">
        <w:rPr>
          <w:rFonts w:cs="Arial"/>
          <w:color w:val="FF0000"/>
          <w:sz w:val="16"/>
        </w:rPr>
        <w:fldChar w:fldCharType="end"/>
      </w:r>
      <w:r w:rsidRPr="005B479F">
        <w:rPr>
          <w:rFonts w:cs="Arial"/>
          <w:b/>
          <w:caps/>
        </w:rPr>
        <w:t>11.5.1</w:t>
      </w:r>
      <w:r w:rsidRPr="005B479F">
        <w:rPr>
          <w:rFonts w:cs="Arial"/>
          <w:b/>
          <w:caps/>
        </w:rPr>
        <w:tab/>
        <w:t>For Decision - Financial Reserves Review &amp; Policy Development</w:t>
      </w:r>
      <w:r w:rsidRPr="005B479F">
        <w:t xml:space="preserve"> </w:t>
      </w:r>
    </w:p>
    <w:p w14:paraId="1B555563" w14:textId="77777777" w:rsidR="005B479F" w:rsidRDefault="005B479F" w:rsidP="005B479F">
      <w:pPr>
        <w:pStyle w:val="ICTOC2"/>
      </w:pPr>
      <w:bookmarkStart w:id="386" w:name="PDF1_ConfidentialNOM"/>
      <w:bookmarkStart w:id="387" w:name="_Toc76564188"/>
      <w:r>
        <w:rPr>
          <w:noProof/>
        </w:rPr>
        <w:t>11</w:t>
      </w:r>
      <w:r>
        <w:t>.</w:t>
      </w:r>
      <w:r>
        <w:rPr>
          <w:noProof/>
        </w:rPr>
        <w:t>6</w:t>
      </w:r>
      <w:r>
        <w:tab/>
        <w:t>Notices of Motion</w:t>
      </w:r>
      <w:bookmarkEnd w:id="386"/>
      <w:bookmarkEnd w:id="387"/>
    </w:p>
    <w:p w14:paraId="33B974B5" w14:textId="77777777" w:rsidR="005B479F" w:rsidRPr="005B479F" w:rsidRDefault="005B479F" w:rsidP="005779EA">
      <w:pPr>
        <w:pStyle w:val="ICTOC3"/>
        <w:ind w:left="709"/>
      </w:pPr>
      <w:bookmarkStart w:id="388" w:name="_Toc76564189"/>
      <w:r>
        <w:t>Nil Reports</w:t>
      </w:r>
      <w:bookmarkEnd w:id="388"/>
      <w:r w:rsidRPr="005B479F">
        <w:t xml:space="preserve"> </w:t>
      </w:r>
    </w:p>
    <w:p w14:paraId="6CBF1101" w14:textId="77777777" w:rsidR="005B479F" w:rsidRDefault="005B479F" w:rsidP="005B479F"/>
    <w:p w14:paraId="78FC379D" w14:textId="77777777" w:rsidR="005B479F" w:rsidRPr="004E7D9E" w:rsidRDefault="005B479F" w:rsidP="005B479F">
      <w:pPr>
        <w:ind w:left="720"/>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5B479F" w:rsidRPr="006D5B14" w14:paraId="0C42DCFF" w14:textId="77777777" w:rsidTr="00BE368F">
        <w:trPr>
          <w:trHeight w:val="2175"/>
        </w:trPr>
        <w:tc>
          <w:tcPr>
            <w:tcW w:w="9286" w:type="dxa"/>
            <w:tcBorders>
              <w:bottom w:val="single" w:sz="4" w:space="0" w:color="auto"/>
            </w:tcBorders>
          </w:tcPr>
          <w:p w14:paraId="7EEE83BC" w14:textId="77777777" w:rsidR="005B479F" w:rsidRDefault="00152B2D" w:rsidP="00BE368F">
            <w:pPr>
              <w:pStyle w:val="capsCouncilResolution"/>
              <w:shd w:val="pct20" w:color="auto" w:fill="auto"/>
              <w:spacing w:before="120"/>
              <w:rPr>
                <w:rFonts w:ascii="Arial" w:hAnsi="Arial" w:cs="Arial"/>
                <w:szCs w:val="22"/>
              </w:rPr>
            </w:pPr>
            <w:bookmarkStart w:id="389" w:name="PDF2_ReportName_N_2"/>
            <w:bookmarkStart w:id="390" w:name="PDF2_Recommendations_N_2"/>
            <w:bookmarkEnd w:id="389"/>
            <w:bookmarkEnd w:id="390"/>
            <w:r w:rsidRPr="00152B2D">
              <w:rPr>
                <w:rFonts w:ascii="Arial" w:hAnsi="Arial" w:cs="Arial"/>
                <w:szCs w:val="22"/>
              </w:rPr>
              <w:t>Council Resolution</w:t>
            </w:r>
          </w:p>
          <w:p w14:paraId="1F40AD53" w14:textId="77777777" w:rsidR="00152B2D" w:rsidRDefault="00152B2D" w:rsidP="00152B2D">
            <w:pPr>
              <w:tabs>
                <w:tab w:val="left" w:pos="2268"/>
              </w:tabs>
              <w:rPr>
                <w:rFonts w:cs="Arial"/>
                <w:b/>
                <w:i/>
              </w:rPr>
            </w:pPr>
            <w:bookmarkStart w:id="391" w:name="MoverSeconder_N_2"/>
            <w:r w:rsidRPr="00152B2D">
              <w:rPr>
                <w:rFonts w:cs="Arial"/>
                <w:b/>
                <w:i/>
                <w:caps/>
              </w:rPr>
              <w:t>Moved:</w:t>
            </w:r>
            <w:r w:rsidRPr="00152B2D">
              <w:rPr>
                <w:rFonts w:cs="Arial"/>
                <w:b/>
                <w:i/>
                <w:caps/>
              </w:rPr>
              <w:tab/>
            </w:r>
            <w:r w:rsidRPr="00152B2D">
              <w:rPr>
                <w:rFonts w:cs="Arial"/>
                <w:b/>
                <w:i/>
              </w:rPr>
              <w:t>Administrator Eddy</w:t>
            </w:r>
          </w:p>
          <w:p w14:paraId="0F45FD88" w14:textId="77777777" w:rsidR="00152B2D" w:rsidRDefault="00152B2D" w:rsidP="00152B2D">
            <w:pPr>
              <w:tabs>
                <w:tab w:val="left" w:pos="2268"/>
              </w:tabs>
              <w:spacing w:before="0"/>
              <w:rPr>
                <w:rFonts w:cs="Arial"/>
                <w:b/>
                <w:i/>
              </w:rPr>
            </w:pPr>
            <w:r w:rsidRPr="00152B2D">
              <w:rPr>
                <w:rFonts w:cs="Arial"/>
                <w:b/>
                <w:i/>
                <w:caps/>
              </w:rPr>
              <w:t>Seconded:</w:t>
            </w:r>
            <w:r w:rsidRPr="00152B2D">
              <w:rPr>
                <w:rFonts w:cs="Arial"/>
                <w:b/>
                <w:i/>
                <w:caps/>
              </w:rPr>
              <w:tab/>
            </w:r>
            <w:r w:rsidRPr="00152B2D">
              <w:rPr>
                <w:rFonts w:cs="Arial"/>
                <w:b/>
                <w:i/>
              </w:rPr>
              <w:t xml:space="preserve">Administrator Duncan </w:t>
            </w:r>
          </w:p>
          <w:bookmarkEnd w:id="391"/>
          <w:p w14:paraId="0B1BFC9D" w14:textId="77777777" w:rsidR="00152B2D" w:rsidRPr="00152B2D" w:rsidRDefault="00152B2D" w:rsidP="00152B2D">
            <w:pPr>
              <w:tabs>
                <w:tab w:val="left" w:pos="2268"/>
              </w:tabs>
              <w:spacing w:before="0"/>
            </w:pPr>
          </w:p>
          <w:p w14:paraId="4BB6BAF9" w14:textId="77777777" w:rsidR="005B479F" w:rsidRDefault="005B479F" w:rsidP="00BE368F">
            <w:pPr>
              <w:pStyle w:val="capsRecommendationText"/>
              <w:rPr>
                <w:bCs/>
                <w:szCs w:val="22"/>
              </w:rPr>
            </w:pPr>
            <w:r w:rsidRPr="00D30C88">
              <w:rPr>
                <w:bCs/>
                <w:szCs w:val="22"/>
              </w:rPr>
              <w:t xml:space="preserve">THAT </w:t>
            </w:r>
            <w:r>
              <w:rPr>
                <w:bCs/>
                <w:szCs w:val="22"/>
              </w:rPr>
              <w:t xml:space="preserve">Council resolve that the meeting be closed to the public for </w:t>
            </w:r>
            <w:r w:rsidRPr="00D30C88">
              <w:rPr>
                <w:bCs/>
                <w:szCs w:val="22"/>
              </w:rPr>
              <w:t xml:space="preserve">the purpose of considering details relating to the following confidential matters in accordance with Section 66(2)(a) of the </w:t>
            </w:r>
            <w:r w:rsidRPr="004F17F7">
              <w:rPr>
                <w:bCs/>
                <w:i/>
                <w:iCs/>
                <w:szCs w:val="22"/>
              </w:rPr>
              <w:t>Local Government Act 2020</w:t>
            </w:r>
            <w:r w:rsidRPr="00D30C88">
              <w:rPr>
                <w:bCs/>
                <w:szCs w:val="22"/>
              </w:rPr>
              <w:t xml:space="preserve"> </w:t>
            </w:r>
            <w:r>
              <w:rPr>
                <w:bCs/>
                <w:szCs w:val="22"/>
              </w:rPr>
              <w:t xml:space="preserve">on the grounds that the report contains </w:t>
            </w:r>
            <w:r w:rsidRPr="00D30C88">
              <w:rPr>
                <w:bCs/>
                <w:szCs w:val="22"/>
              </w:rPr>
              <w:t>as follows</w:t>
            </w:r>
            <w:r w:rsidRPr="006D5B14">
              <w:rPr>
                <w:bCs/>
                <w:szCs w:val="22"/>
              </w:rPr>
              <w:t>:</w:t>
            </w:r>
          </w:p>
          <w:p w14:paraId="3C2FB52E" w14:textId="77777777" w:rsidR="005B479F" w:rsidRDefault="005B479F" w:rsidP="005B479F">
            <w:pPr>
              <w:tabs>
                <w:tab w:val="left" w:pos="720"/>
              </w:tabs>
              <w:spacing w:before="0"/>
              <w:ind w:left="720" w:hanging="720"/>
              <w:rPr>
                <w:rFonts w:cs="Arial"/>
                <w:b/>
                <w:caps/>
              </w:rPr>
            </w:pPr>
            <w:r w:rsidRPr="005B479F">
              <w:rPr>
                <w:rFonts w:cs="Arial"/>
                <w:b/>
                <w:caps/>
              </w:rPr>
              <w:t>11.5.1</w:t>
            </w:r>
            <w:r w:rsidRPr="005B479F">
              <w:rPr>
                <w:rFonts w:cs="Arial"/>
                <w:b/>
                <w:caps/>
              </w:rPr>
              <w:tab/>
              <w:t>For Decision - Financial Reserves Review &amp; Policy Development</w:t>
            </w:r>
          </w:p>
          <w:p w14:paraId="0D466D92" w14:textId="77777777" w:rsidR="005B479F" w:rsidRDefault="005B479F" w:rsidP="005B479F">
            <w:pPr>
              <w:tabs>
                <w:tab w:val="left" w:pos="720"/>
              </w:tabs>
              <w:ind w:left="720"/>
              <w:rPr>
                <w:rFonts w:cs="Arial"/>
                <w:b/>
                <w:i/>
              </w:rPr>
            </w:pPr>
            <w:r w:rsidRPr="005B479F">
              <w:rPr>
                <w:rFonts w:cs="Arial"/>
                <w:b/>
                <w:i/>
              </w:rPr>
              <w:t>This report is presented to Council as a confidential document on the grounds that it contains:</w:t>
            </w:r>
          </w:p>
          <w:p w14:paraId="61E634EE" w14:textId="77777777" w:rsidR="005B479F" w:rsidRDefault="005B479F" w:rsidP="005B479F">
            <w:pPr>
              <w:spacing w:before="0"/>
            </w:pPr>
          </w:p>
          <w:p w14:paraId="578985D2" w14:textId="77777777" w:rsidR="005B479F" w:rsidRDefault="005B479F" w:rsidP="005B479F">
            <w:pPr>
              <w:tabs>
                <w:tab w:val="left" w:pos="720"/>
              </w:tabs>
              <w:spacing w:before="0" w:after="240"/>
              <w:ind w:left="1440" w:hanging="720"/>
              <w:rPr>
                <w:rFonts w:cs="Arial"/>
                <w:b/>
              </w:rPr>
            </w:pPr>
            <w:r>
              <w:rPr>
                <w:rFonts w:cs="Arial"/>
              </w:rPr>
              <w:t>●</w:t>
            </w:r>
            <w:r>
              <w:rPr>
                <w:rFonts w:cs="Arial"/>
              </w:rPr>
              <w:tab/>
            </w:r>
            <w:r w:rsidRPr="005B479F">
              <w:rPr>
                <w:rFonts w:cs="Arial"/>
                <w:b/>
              </w:rPr>
              <w:t>Council business information, being information that would prejudice the Council's position in commercial negotiations if prematurely released.</w:t>
            </w:r>
          </w:p>
          <w:p w14:paraId="51DFB0B0" w14:textId="77777777" w:rsidR="005B479F" w:rsidRDefault="005B479F" w:rsidP="005F1945">
            <w:pPr>
              <w:tabs>
                <w:tab w:val="left" w:pos="720"/>
              </w:tabs>
              <w:spacing w:before="0" w:after="240"/>
              <w:ind w:left="1440"/>
              <w:rPr>
                <w:bCs/>
                <w:szCs w:val="22"/>
              </w:rPr>
            </w:pPr>
            <w:r w:rsidRPr="005B479F">
              <w:rPr>
                <w:rFonts w:cs="Arial"/>
                <w:b/>
              </w:rPr>
              <w:t xml:space="preserve">In particular the report/attachment contains information regarding Council's strategies for future investment which if publicly disclosed may bring </w:t>
            </w:r>
            <w:r w:rsidR="004D6C41" w:rsidRPr="00725901">
              <w:rPr>
                <w:rFonts w:cs="Arial"/>
                <w:b/>
              </w:rPr>
              <w:t xml:space="preserve">unreasonable </w:t>
            </w:r>
            <w:r w:rsidR="004D6C41" w:rsidRPr="005B479F">
              <w:rPr>
                <w:rFonts w:cs="Arial"/>
                <w:b/>
              </w:rPr>
              <w:t>prejudice</w:t>
            </w:r>
            <w:r w:rsidRPr="005B479F">
              <w:rPr>
                <w:rFonts w:cs="Arial"/>
                <w:b/>
              </w:rPr>
              <w:t xml:space="preserve"> against Council.</w:t>
            </w:r>
            <w:r w:rsidRPr="005B479F">
              <w:t xml:space="preserve"> </w:t>
            </w:r>
          </w:p>
          <w:p w14:paraId="0D8A4341" w14:textId="77777777" w:rsidR="00152B2D" w:rsidRPr="002A2734" w:rsidRDefault="00152B2D" w:rsidP="00152B2D">
            <w:pPr>
              <w:pStyle w:val="capsRecommendationText"/>
              <w:jc w:val="right"/>
              <w:rPr>
                <w:bCs/>
                <w:szCs w:val="22"/>
              </w:rPr>
            </w:pPr>
            <w:bookmarkStart w:id="392" w:name="Carried_N_2"/>
            <w:r w:rsidRPr="00152B2D">
              <w:rPr>
                <w:bCs/>
                <w:caps/>
                <w:szCs w:val="22"/>
              </w:rPr>
              <w:t>Carried</w:t>
            </w:r>
            <w:bookmarkEnd w:id="392"/>
          </w:p>
        </w:tc>
      </w:tr>
    </w:tbl>
    <w:p w14:paraId="7C24E7F1" w14:textId="77777777" w:rsidR="005B479F" w:rsidRDefault="005B479F" w:rsidP="005B479F"/>
    <w:p w14:paraId="2EE3096E" w14:textId="77777777" w:rsidR="005B479F" w:rsidRDefault="005B479F" w:rsidP="005B479F">
      <w:pPr>
        <w:pStyle w:val="ICTOC1"/>
      </w:pPr>
      <w:bookmarkStart w:id="393" w:name="PDF1_Closure"/>
      <w:bookmarkStart w:id="394" w:name="_Toc76564190"/>
      <w:r>
        <w:rPr>
          <w:noProof/>
        </w:rPr>
        <w:t>12.</w:t>
      </w:r>
      <w:r w:rsidRPr="000F34A1">
        <w:tab/>
      </w:r>
      <w:r>
        <w:t>Closure</w:t>
      </w:r>
      <w:bookmarkEnd w:id="393"/>
      <w:bookmarkEnd w:id="394"/>
    </w:p>
    <w:p w14:paraId="56ED849F" w14:textId="77777777" w:rsidR="00634025" w:rsidRDefault="00634025" w:rsidP="00634025">
      <w:pPr>
        <w:spacing w:after="240"/>
        <w:ind w:right="862"/>
        <w:rPr>
          <w:rFonts w:cs="Arial"/>
          <w:b/>
        </w:rPr>
      </w:pPr>
    </w:p>
    <w:p w14:paraId="7105A26C" w14:textId="77777777" w:rsidR="00634025" w:rsidRPr="00733289" w:rsidRDefault="00634025" w:rsidP="00634025">
      <w:pPr>
        <w:spacing w:after="240"/>
        <w:ind w:right="862"/>
        <w:rPr>
          <w:rFonts w:cs="Arial"/>
          <w:b/>
        </w:rPr>
      </w:pPr>
      <w:r w:rsidRPr="00733289">
        <w:rPr>
          <w:rFonts w:cs="Arial"/>
          <w:b/>
        </w:rPr>
        <w:t xml:space="preserve">ACCORDINGLY, THE MEETING WAS CLOSED TO THE PUBLIC AT </w:t>
      </w:r>
      <w:r>
        <w:rPr>
          <w:rFonts w:eastAsia="Calibri" w:cs="Arial"/>
          <w:b/>
          <w:bCs/>
          <w:szCs w:val="22"/>
        </w:rPr>
        <w:t>8.45PM</w:t>
      </w:r>
      <w:r w:rsidRPr="00733289">
        <w:rPr>
          <w:rFonts w:cs="Arial"/>
          <w:b/>
        </w:rPr>
        <w:t>.</w:t>
      </w:r>
    </w:p>
    <w:p w14:paraId="00350133" w14:textId="77777777" w:rsidR="005B479F" w:rsidRPr="00DD1493" w:rsidRDefault="005B479F" w:rsidP="005B479F">
      <w:pPr>
        <w:pStyle w:val="capsBodyText"/>
        <w:rPr>
          <w:rFonts w:ascii="Arial" w:hAnsi="Arial"/>
          <w:b/>
          <w:szCs w:val="22"/>
        </w:rPr>
      </w:pPr>
      <w:r w:rsidRPr="00733289">
        <w:rPr>
          <w:rFonts w:ascii="Arial" w:hAnsi="Arial"/>
          <w:b/>
          <w:szCs w:val="22"/>
        </w:rPr>
        <w:t xml:space="preserve">CONFIRMED THIS </w:t>
      </w:r>
      <w:r w:rsidR="005F1945">
        <w:rPr>
          <w:rFonts w:ascii="Arial" w:eastAsia="Calibri" w:hAnsi="Arial"/>
          <w:b/>
          <w:bCs/>
          <w:szCs w:val="22"/>
        </w:rPr>
        <w:t>2</w:t>
      </w:r>
      <w:r w:rsidR="005F1945" w:rsidRPr="005F1945">
        <w:rPr>
          <w:rFonts w:ascii="Arial" w:eastAsia="Calibri" w:hAnsi="Arial"/>
          <w:b/>
          <w:bCs/>
          <w:szCs w:val="22"/>
          <w:vertAlign w:val="superscript"/>
        </w:rPr>
        <w:t>ND</w:t>
      </w:r>
      <w:r w:rsidR="005F1945">
        <w:rPr>
          <w:rFonts w:ascii="Arial" w:eastAsia="Calibri" w:hAnsi="Arial"/>
          <w:b/>
          <w:bCs/>
          <w:szCs w:val="22"/>
        </w:rPr>
        <w:t xml:space="preserve"> DAY OF</w:t>
      </w:r>
      <w:r w:rsidR="00152B2D">
        <w:rPr>
          <w:rFonts w:ascii="Arial" w:eastAsia="Calibri" w:hAnsi="Arial"/>
          <w:b/>
          <w:bCs/>
          <w:szCs w:val="22"/>
        </w:rPr>
        <w:t xml:space="preserve"> </w:t>
      </w:r>
      <w:r w:rsidR="005F1945">
        <w:rPr>
          <w:rFonts w:ascii="Arial" w:eastAsia="Calibri" w:hAnsi="Arial"/>
          <w:b/>
          <w:bCs/>
          <w:szCs w:val="22"/>
        </w:rPr>
        <w:t>AUGUST</w:t>
      </w:r>
      <w:r w:rsidR="00152B2D">
        <w:rPr>
          <w:rFonts w:ascii="Arial" w:eastAsia="Calibri" w:hAnsi="Arial"/>
          <w:b/>
          <w:bCs/>
          <w:szCs w:val="22"/>
        </w:rPr>
        <w:t xml:space="preserve"> 2021</w:t>
      </w:r>
      <w:r>
        <w:rPr>
          <w:rFonts w:ascii="Arial" w:eastAsia="Calibri" w:hAnsi="Arial"/>
          <w:b/>
          <w:bCs/>
          <w:szCs w:val="22"/>
        </w:rPr>
        <w:t>.</w:t>
      </w:r>
    </w:p>
    <w:p w14:paraId="0C7BADAA" w14:textId="77777777" w:rsidR="005B479F" w:rsidRPr="00DD1493" w:rsidRDefault="005B479F" w:rsidP="005B479F">
      <w:pPr>
        <w:pStyle w:val="capsBodyText"/>
        <w:rPr>
          <w:rFonts w:ascii="Arial" w:hAnsi="Arial"/>
          <w:b/>
          <w:szCs w:val="22"/>
        </w:rPr>
      </w:pPr>
    </w:p>
    <w:p w14:paraId="7FC205B5" w14:textId="77777777" w:rsidR="005B479F" w:rsidRPr="00DD1493" w:rsidRDefault="00A57878" w:rsidP="005B479F">
      <w:pPr>
        <w:pStyle w:val="capsBodyText"/>
        <w:rPr>
          <w:rFonts w:ascii="Arial" w:hAnsi="Arial"/>
          <w:b/>
          <w:szCs w:val="22"/>
        </w:rPr>
      </w:pPr>
      <w:r>
        <w:rPr>
          <w:rFonts w:ascii="Arial" w:hAnsi="Arial"/>
          <w:b/>
          <w:noProof/>
          <w:szCs w:val="22"/>
          <w:lang w:eastAsia="en-AU"/>
        </w:rPr>
        <w:drawing>
          <wp:inline distT="0" distB="0" distL="0" distR="0" wp14:anchorId="47F4FB60" wp14:editId="1C5C5BFB">
            <wp:extent cx="1640205" cy="560705"/>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1640205" cy="560705"/>
                    </a:xfrm>
                    <a:prstGeom prst="rect">
                      <a:avLst/>
                    </a:prstGeom>
                    <a:noFill/>
                  </pic:spPr>
                </pic:pic>
              </a:graphicData>
            </a:graphic>
          </wp:inline>
        </w:drawing>
      </w:r>
    </w:p>
    <w:p w14:paraId="5161ECC0" w14:textId="77777777" w:rsidR="005B479F" w:rsidRPr="00931F6B" w:rsidRDefault="005B479F" w:rsidP="005B479F">
      <w:pPr>
        <w:pStyle w:val="capsBodyText"/>
        <w:rPr>
          <w:rFonts w:ascii="Arial" w:hAnsi="Arial"/>
          <w:b/>
          <w:szCs w:val="22"/>
        </w:rPr>
      </w:pPr>
      <w:r w:rsidRPr="00931F6B">
        <w:rPr>
          <w:rFonts w:ascii="Arial" w:hAnsi="Arial"/>
          <w:b/>
          <w:szCs w:val="22"/>
        </w:rPr>
        <w:t>________________________</w:t>
      </w:r>
      <w:r>
        <w:rPr>
          <w:rFonts w:ascii="Arial" w:hAnsi="Arial"/>
          <w:b/>
          <w:szCs w:val="22"/>
        </w:rPr>
        <w:t>___</w:t>
      </w:r>
    </w:p>
    <w:p w14:paraId="34C463FB" w14:textId="77777777" w:rsidR="005B479F" w:rsidRPr="00931F6B" w:rsidRDefault="005B479F" w:rsidP="005B479F">
      <w:pPr>
        <w:pStyle w:val="capsBodyText"/>
        <w:rPr>
          <w:rFonts w:ascii="Arial" w:hAnsi="Arial"/>
          <w:b/>
          <w:szCs w:val="22"/>
        </w:rPr>
      </w:pPr>
      <w:r>
        <w:rPr>
          <w:rFonts w:ascii="Arial" w:hAnsi="Arial"/>
          <w:b/>
          <w:szCs w:val="22"/>
        </w:rPr>
        <w:t>LYDIA WILSON</w:t>
      </w:r>
    </w:p>
    <w:p w14:paraId="6D3C730A" w14:textId="77777777" w:rsidR="00321B9C" w:rsidRPr="000227E2" w:rsidRDefault="005B479F" w:rsidP="005B479F">
      <w:pPr>
        <w:pStyle w:val="capsBodyText"/>
      </w:pPr>
      <w:r>
        <w:rPr>
          <w:rFonts w:ascii="Arial" w:hAnsi="Arial"/>
          <w:b/>
          <w:szCs w:val="22"/>
        </w:rPr>
        <w:t>CHAIR OF COUNCIL</w:t>
      </w:r>
    </w:p>
    <w:sectPr w:rsidR="00321B9C" w:rsidRPr="000227E2" w:rsidSect="005B479F">
      <w:headerReference w:type="even" r:id="rId763"/>
      <w:headerReference w:type="default" r:id="rId764"/>
      <w:footerReference w:type="even" r:id="rId765"/>
      <w:footerReference w:type="default" r:id="rId766"/>
      <w:headerReference w:type="first" r:id="rId767"/>
      <w:footerReference w:type="first" r:id="rId768"/>
      <w:type w:val="oddPage"/>
      <w:pgSz w:w="11907" w:h="16839" w:code="9"/>
      <w:pgMar w:top="1134" w:right="1418" w:bottom="851" w:left="1418" w:header="851" w:footer="567" w:gutter="0"/>
      <w:cols w:space="720"/>
      <w:formProt w:val="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6B9CAE" w14:textId="77777777" w:rsidR="00A50204" w:rsidRDefault="00A50204" w:rsidP="000915C8">
      <w:r>
        <w:separator/>
      </w:r>
    </w:p>
  </w:endnote>
  <w:endnote w:type="continuationSeparator" w:id="0">
    <w:p w14:paraId="602F352E" w14:textId="77777777" w:rsidR="00A50204" w:rsidRDefault="00A50204" w:rsidP="000915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Times New Roman"/>
    <w:panose1 w:val="00000000000000000000"/>
    <w:charset w:val="00"/>
    <w:family w:val="roman"/>
    <w:notTrueType/>
    <w:pitch w:val="default"/>
  </w:font>
  <w:font w:name="Calibri">
    <w:panose1 w:val="020F0502020204030204"/>
    <w:charset w:val="00"/>
    <w:family w:val="swiss"/>
    <w:pitch w:val="variable"/>
    <w:sig w:usb0="E1002AFF" w:usb1="4000ACFF"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Proxima Nova">
    <w:altName w:val="Tahoma"/>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3AE0F1" w14:textId="77777777" w:rsidR="00A50204" w:rsidRPr="005B479F" w:rsidRDefault="00A50204" w:rsidP="005B479F">
    <w:pPr>
      <w:numPr>
        <w:ilvl w:val="0"/>
        <w:numId w:val="7"/>
      </w:numPr>
      <w:tabs>
        <w:tab w:val="clear" w:pos="360"/>
        <w:tab w:val="center" w:pos="4320"/>
        <w:tab w:val="right" w:pos="9000"/>
      </w:tabs>
      <w:ind w:left="0" w:firstLine="0"/>
      <w:rPr>
        <w:rFonts w:cs="Arial"/>
        <w:noProof/>
        <w:sz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879409" w14:textId="77777777" w:rsidR="00A50204" w:rsidRPr="005B479F" w:rsidRDefault="00A50204" w:rsidP="005B479F">
    <w:pPr>
      <w:numPr>
        <w:ilvl w:val="0"/>
        <w:numId w:val="7"/>
      </w:numPr>
      <w:tabs>
        <w:tab w:val="clear" w:pos="360"/>
        <w:tab w:val="center" w:pos="4320"/>
        <w:tab w:val="right" w:pos="9000"/>
      </w:tabs>
      <w:ind w:left="0" w:firstLine="0"/>
      <w:rPr>
        <w:rFonts w:cs="Arial"/>
        <w:noProof/>
        <w:sz w:val="20"/>
      </w:rP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08537D" w14:textId="77777777" w:rsidR="00A50204" w:rsidRPr="00252BB5" w:rsidRDefault="00A50204" w:rsidP="005B479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5 July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sz w:val="24"/>
        <w:szCs w:val="24"/>
      </w:rPr>
      <w:t>1</w:t>
    </w:r>
    <w:r w:rsidRPr="00904F55">
      <w:rPr>
        <w:b/>
        <w:sz w:val="24"/>
        <w:szCs w:val="24"/>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8374A9"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C0C211"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A53EE1" w14:textId="77777777" w:rsidR="00A50204" w:rsidRPr="00252BB5" w:rsidRDefault="00A50204" w:rsidP="005B479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5 July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sz w:val="24"/>
        <w:szCs w:val="24"/>
      </w:rPr>
      <w:t>1</w:t>
    </w:r>
    <w:r w:rsidRPr="00904F55">
      <w:rPr>
        <w:b/>
        <w:sz w:val="24"/>
        <w:szCs w:val="24"/>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C149D4"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6.2.3</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FAF6E"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F9103E" w14:textId="77777777" w:rsidR="00A50204" w:rsidRPr="0029409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3DA398" w14:textId="77777777" w:rsidR="00A50204" w:rsidRPr="0029409F" w:rsidRDefault="00A50204" w:rsidP="005B479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0595E8" w14:textId="77777777" w:rsidR="00A50204" w:rsidRPr="00D07C8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0C040E" w14:textId="77777777" w:rsidR="00A50204" w:rsidRPr="0029409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8B32F2" w14:textId="77777777" w:rsidR="00A50204" w:rsidRDefault="00A50204" w:rsidP="005B479F">
    <w:pPr>
      <w:spacing w:before="0"/>
      <w:jc w:val="right"/>
      <w:rPr>
        <w:rFonts w:cs="Arial"/>
        <w:b/>
      </w:rPr>
    </w:pPr>
  </w:p>
  <w:p w14:paraId="152E4BCD" w14:textId="77777777" w:rsidR="00A50204" w:rsidRPr="00F429A8" w:rsidRDefault="00A50204" w:rsidP="005B479F">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A5004E">
      <w:rPr>
        <w:rStyle w:val="PageNumber"/>
        <w:noProof/>
      </w:rPr>
      <w:t>5</w:t>
    </w:r>
    <w:r w:rsidRPr="00F429A8">
      <w:rPr>
        <w:rStyle w:val="PageNumber"/>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076E1E" w14:textId="77777777" w:rsidR="00A50204" w:rsidRPr="0029409F" w:rsidRDefault="00A50204" w:rsidP="005B479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2661FA" w14:textId="77777777" w:rsidR="00A50204" w:rsidRPr="00D07C8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B4430B"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99177A"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2EC23A"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51BCF7" w14:textId="77777777" w:rsidR="00A50204" w:rsidRPr="0029409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56F30" w14:textId="77777777" w:rsidR="00A50204" w:rsidRPr="0029409F" w:rsidRDefault="00A50204" w:rsidP="005B479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694467" w14:textId="77777777" w:rsidR="00A50204" w:rsidRPr="00D07C8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EB60CF"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3C0C7A"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88F830" w14:textId="77777777" w:rsidR="00A50204" w:rsidRPr="005B479F" w:rsidRDefault="00A50204" w:rsidP="005B479F">
    <w:pPr>
      <w:numPr>
        <w:ilvl w:val="0"/>
        <w:numId w:val="7"/>
      </w:numPr>
      <w:tabs>
        <w:tab w:val="clear" w:pos="360"/>
        <w:tab w:val="center" w:pos="4320"/>
        <w:tab w:val="right" w:pos="9000"/>
      </w:tabs>
      <w:ind w:left="0" w:firstLine="0"/>
      <w:rPr>
        <w:rFonts w:cs="Arial"/>
        <w:noProof/>
        <w:sz w:val="20"/>
      </w:rPr>
    </w:pP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BD8F9D"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F1E862" w14:textId="77777777" w:rsidR="00A50204" w:rsidRPr="0029409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0D1261" w14:textId="77777777" w:rsidR="00A50204" w:rsidRPr="0029409F" w:rsidRDefault="00A50204" w:rsidP="005B479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071626" w14:textId="77777777" w:rsidR="00A50204" w:rsidRPr="00D07C8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964967"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DEBC46"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48650C"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8BE69B" w14:textId="77777777" w:rsidR="00A50204" w:rsidRPr="0029409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DD7AD" w14:textId="77777777" w:rsidR="00A50204" w:rsidRPr="0029409F" w:rsidRDefault="00A50204" w:rsidP="005B479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2A5E49" w14:textId="77777777" w:rsidR="00A50204" w:rsidRPr="00D07C8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19DF55" w14:textId="77777777" w:rsidR="00A50204" w:rsidRPr="005B479F" w:rsidRDefault="00A50204" w:rsidP="005B479F">
    <w:pPr>
      <w:numPr>
        <w:ilvl w:val="0"/>
        <w:numId w:val="7"/>
      </w:numPr>
      <w:tabs>
        <w:tab w:val="clear" w:pos="360"/>
        <w:tab w:val="center" w:pos="4320"/>
        <w:tab w:val="right" w:pos="9060"/>
      </w:tabs>
      <w:ind w:left="0" w:firstLine="0"/>
      <w:rPr>
        <w:rFonts w:cs="Arial"/>
        <w:noProof/>
        <w:sz w:val="20"/>
      </w:rPr>
    </w:pP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9951E9"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6B8074"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75C5DC"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0584A5" w14:textId="77777777" w:rsidR="00A50204" w:rsidRPr="0029409F" w:rsidRDefault="00A50204" w:rsidP="005B479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CFEE58" w14:textId="77777777" w:rsidR="00A50204" w:rsidRPr="0029409F" w:rsidRDefault="00A50204" w:rsidP="005B479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3D085E" w14:textId="77777777" w:rsidR="00A50204" w:rsidRPr="00D07C8F" w:rsidRDefault="00A50204" w:rsidP="005B479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400897"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F44D47"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F7C6AE"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C1D7DA" w14:textId="77777777" w:rsidR="00A50204" w:rsidRPr="0029409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D61794" w14:textId="77777777" w:rsidR="00A50204" w:rsidRDefault="00A50204" w:rsidP="005B479F">
    <w:pPr>
      <w:spacing w:before="0"/>
      <w:jc w:val="right"/>
      <w:rPr>
        <w:rFonts w:cs="Arial"/>
        <w:b/>
      </w:rPr>
    </w:pPr>
  </w:p>
  <w:p w14:paraId="16534AB5" w14:textId="77777777" w:rsidR="00A50204" w:rsidRPr="00F429A8" w:rsidRDefault="00A50204" w:rsidP="005B479F">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A5004E">
      <w:rPr>
        <w:rStyle w:val="PageNumber"/>
        <w:noProof/>
      </w:rPr>
      <w:t>13</w:t>
    </w:r>
    <w:r w:rsidRPr="00F429A8">
      <w:rPr>
        <w:rStyle w:val="PageNumber"/>
      </w:rPr>
      <w:fldChar w:fldCharType="end"/>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DA21A1" w14:textId="77777777" w:rsidR="00A50204" w:rsidRPr="0029409F" w:rsidRDefault="00A50204" w:rsidP="005B479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F2E66C" w14:textId="77777777" w:rsidR="00A50204" w:rsidRPr="00D07C8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15F8D9"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C56379"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D80ACE"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EB6382" w14:textId="77777777" w:rsidR="00A50204" w:rsidRPr="0029409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1E615E" w14:textId="77777777" w:rsidR="00A50204" w:rsidRPr="0029409F" w:rsidRDefault="00A50204" w:rsidP="005B479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D7557B" w14:textId="77777777" w:rsidR="00A50204" w:rsidRPr="00D07C8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212E97"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7B4444"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87CD88" w14:textId="77777777" w:rsidR="00A50204" w:rsidRPr="005B479F" w:rsidRDefault="00A50204" w:rsidP="005B479F">
    <w:pPr>
      <w:numPr>
        <w:ilvl w:val="0"/>
        <w:numId w:val="7"/>
      </w:numPr>
      <w:tabs>
        <w:tab w:val="clear" w:pos="360"/>
        <w:tab w:val="center" w:pos="4320"/>
        <w:tab w:val="right" w:pos="9060"/>
      </w:tabs>
      <w:ind w:left="0" w:firstLine="0"/>
      <w:rPr>
        <w:rFonts w:cs="Arial"/>
        <w:noProof/>
        <w:sz w:val="20"/>
      </w:rPr>
    </w:pP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55C5CE"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F9CB2A" w14:textId="77777777" w:rsidR="00A50204" w:rsidRPr="0029409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25BAEE" w14:textId="77777777" w:rsidR="00A50204" w:rsidRPr="0029409F" w:rsidRDefault="00A50204" w:rsidP="005B479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005168" w14:textId="77777777" w:rsidR="00A50204" w:rsidRPr="00D07C8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288E3B"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FE89E6"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13178A"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73F808" w14:textId="77777777" w:rsidR="00A50204" w:rsidRPr="00252BB5" w:rsidRDefault="00A50204" w:rsidP="005B479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5 July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sz w:val="24"/>
        <w:szCs w:val="24"/>
      </w:rPr>
      <w:t>1</w:t>
    </w:r>
    <w:r w:rsidRPr="00904F55">
      <w:rPr>
        <w:b/>
        <w:sz w:val="24"/>
        <w:szCs w:val="24"/>
      </w:rPr>
      <w:fldChar w:fldCharType="end"/>
    </w: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774B6"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6.2.4</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B93EAF"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5DEBEB" w14:textId="77777777" w:rsidR="00A50204" w:rsidRPr="005B479F" w:rsidRDefault="00A50204" w:rsidP="005B479F">
    <w:pPr>
      <w:numPr>
        <w:ilvl w:val="0"/>
        <w:numId w:val="7"/>
      </w:numPr>
      <w:tabs>
        <w:tab w:val="clear" w:pos="360"/>
        <w:tab w:val="center" w:pos="4320"/>
        <w:tab w:val="right" w:pos="9060"/>
      </w:tabs>
      <w:ind w:left="0" w:firstLine="0"/>
      <w:rPr>
        <w:rFonts w:cs="Arial"/>
        <w:noProof/>
        <w:sz w:val="20"/>
      </w:rPr>
    </w:pP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6E54A0" w14:textId="77777777" w:rsidR="00A50204" w:rsidRPr="0029409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CAE473" w14:textId="77777777" w:rsidR="00A50204" w:rsidRPr="0029409F" w:rsidRDefault="00A50204" w:rsidP="005B479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6.2.4</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1B462E" w14:textId="77777777" w:rsidR="00A50204" w:rsidRPr="00D07C8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150AC9"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BCC202"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6.2.4</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5B93CC"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AE443B" w14:textId="77777777" w:rsidR="00A50204" w:rsidRPr="0029409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9C933E" w14:textId="77777777" w:rsidR="00A50204" w:rsidRPr="0029409F" w:rsidRDefault="00A50204" w:rsidP="005B479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6.2.4</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5A70A9" w14:textId="77777777" w:rsidR="00A50204" w:rsidRPr="00D07C8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2C90A0" w14:textId="77777777" w:rsidR="00A50204" w:rsidRPr="00252BB5" w:rsidRDefault="00A50204" w:rsidP="005B479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5 July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sz w:val="24"/>
        <w:szCs w:val="24"/>
      </w:rPr>
      <w:t>1</w:t>
    </w:r>
    <w:r w:rsidRPr="00904F55">
      <w:rPr>
        <w:b/>
        <w:sz w:val="24"/>
        <w:szCs w:val="24"/>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5E55FC" w14:textId="77777777" w:rsidR="00A50204" w:rsidRDefault="00A50204" w:rsidP="005B479F">
    <w:pPr>
      <w:spacing w:before="0"/>
      <w:jc w:val="right"/>
      <w:rPr>
        <w:rFonts w:cs="Arial"/>
        <w:b/>
      </w:rPr>
    </w:pPr>
  </w:p>
  <w:p w14:paraId="21157180" w14:textId="77777777" w:rsidR="00A50204" w:rsidRPr="00F429A8" w:rsidRDefault="00A50204" w:rsidP="005B479F">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A5004E">
      <w:rPr>
        <w:rStyle w:val="PageNumber"/>
        <w:noProof/>
      </w:rPr>
      <w:t>14</w:t>
    </w:r>
    <w:r w:rsidRPr="00F429A8">
      <w:rPr>
        <w:rStyle w:val="PageNumber"/>
      </w:rPr>
      <w:fldChar w:fldCharType="end"/>
    </w: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F52F1E"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6.3.1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F627A3"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8CA1E4" w14:textId="77777777" w:rsidR="00A50204" w:rsidRPr="0029409F" w:rsidRDefault="00A50204" w:rsidP="005B479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F92C6C" w14:textId="77777777" w:rsidR="00A50204" w:rsidRPr="0029409F" w:rsidRDefault="00A50204" w:rsidP="005B479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6.3.1</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79FC75" w14:textId="77777777" w:rsidR="00A50204" w:rsidRPr="00D07C8F" w:rsidRDefault="00A50204" w:rsidP="005B479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98B330" w14:textId="77777777" w:rsidR="00A50204" w:rsidRPr="00252BB5" w:rsidRDefault="00A50204" w:rsidP="005B479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5 July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sz w:val="24"/>
        <w:szCs w:val="24"/>
      </w:rPr>
      <w:t>1</w:t>
    </w:r>
    <w:r w:rsidRPr="00904F55">
      <w:rPr>
        <w:b/>
        <w:sz w:val="24"/>
        <w:szCs w:val="24"/>
      </w:rPr>
      <w:fldChar w:fldCharType="end"/>
    </w:r>
  </w:p>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2429F0"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6.4.1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72D94F"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856F1"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1961C5"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6.4.1</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899F0F" w14:textId="77777777" w:rsidR="00A50204" w:rsidRPr="005B479F" w:rsidRDefault="00A50204" w:rsidP="005B479F">
    <w:pPr>
      <w:numPr>
        <w:ilvl w:val="0"/>
        <w:numId w:val="7"/>
      </w:numPr>
      <w:tabs>
        <w:tab w:val="clear" w:pos="360"/>
        <w:tab w:val="center" w:pos="4320"/>
        <w:tab w:val="right" w:pos="9060"/>
      </w:tabs>
      <w:ind w:left="0" w:firstLine="0"/>
      <w:rPr>
        <w:rFonts w:cs="Arial"/>
        <w:noProof/>
        <w:sz w:val="20"/>
      </w:rPr>
    </w:pPr>
  </w:p>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0F8E89"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65FFC0" w14:textId="77777777" w:rsidR="00A50204" w:rsidRPr="0029409F" w:rsidRDefault="00A50204" w:rsidP="005B479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4EF967" w14:textId="77777777" w:rsidR="00A50204" w:rsidRPr="0029409F" w:rsidRDefault="00A50204" w:rsidP="005B479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6.4.1</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CFA20B" w14:textId="77777777" w:rsidR="00A50204" w:rsidRPr="00D07C8F" w:rsidRDefault="00A50204" w:rsidP="005B479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1782C3" w14:textId="77777777" w:rsidR="00A50204" w:rsidRPr="00252BB5" w:rsidRDefault="00A50204" w:rsidP="005B479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5 July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sz w:val="24"/>
        <w:szCs w:val="24"/>
      </w:rPr>
      <w:t>1</w:t>
    </w:r>
    <w:r w:rsidRPr="00904F55">
      <w:rPr>
        <w:b/>
        <w:sz w:val="24"/>
        <w:szCs w:val="24"/>
      </w:rPr>
      <w:fldChar w:fldCharType="end"/>
    </w:r>
  </w:p>
</w:ftr>
</file>

<file path=word/footer1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87A103"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6.4.2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D082B8"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F99CBB" w14:textId="77777777" w:rsidR="00A50204" w:rsidRPr="00252BB5" w:rsidRDefault="00A50204" w:rsidP="005B479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5 July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sz w:val="24"/>
        <w:szCs w:val="24"/>
      </w:rPr>
      <w:t>1</w:t>
    </w:r>
    <w:r w:rsidRPr="00904F55">
      <w:rPr>
        <w:b/>
        <w:sz w:val="24"/>
        <w:szCs w:val="24"/>
      </w:rPr>
      <w:fldChar w:fldCharType="end"/>
    </w:r>
  </w:p>
</w:ftr>
</file>

<file path=word/footer1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E191B3"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6.5.1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64CAE0"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0F5DD4" w14:textId="77777777" w:rsidR="00A50204" w:rsidRPr="00252BB5" w:rsidRDefault="00A50204" w:rsidP="005B479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5 July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sz w:val="24"/>
        <w:szCs w:val="24"/>
      </w:rPr>
      <w:t>1</w:t>
    </w:r>
    <w:r w:rsidRPr="00904F55">
      <w:rPr>
        <w:b/>
        <w:sz w:val="24"/>
        <w:szCs w:val="24"/>
      </w:rPr>
      <w:fldChar w:fldCharType="end"/>
    </w:r>
  </w:p>
</w:ftr>
</file>

<file path=word/footer1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6A77DD"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55C5DD"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6.5.1</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742804"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E19C46" w14:textId="77777777" w:rsidR="00A50204" w:rsidRPr="00252BB5" w:rsidRDefault="00A50204" w:rsidP="005B479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5 July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sz w:val="24"/>
        <w:szCs w:val="24"/>
      </w:rPr>
      <w:t>1</w:t>
    </w:r>
    <w:r w:rsidRPr="00904F55">
      <w:rPr>
        <w:b/>
        <w:sz w:val="24"/>
        <w:szCs w:val="24"/>
      </w:rPr>
      <w:fldChar w:fldCharType="end"/>
    </w:r>
  </w:p>
</w:ftr>
</file>

<file path=word/footer1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9FCAA9"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6.5.2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D941A3"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1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0A93B3"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4DC759"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6.5.2</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9370F0"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1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44DBCB" w14:textId="77777777" w:rsidR="00A50204" w:rsidRPr="00252BB5" w:rsidRDefault="00A50204" w:rsidP="005B479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5 July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sz w:val="24"/>
        <w:szCs w:val="24"/>
      </w:rPr>
      <w:t>1</w:t>
    </w:r>
    <w:r w:rsidRPr="00904F55">
      <w:rPr>
        <w:b/>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CD6D23" w14:textId="77777777" w:rsidR="00A50204" w:rsidRPr="005B479F" w:rsidRDefault="00A50204" w:rsidP="005B479F">
    <w:pPr>
      <w:numPr>
        <w:ilvl w:val="0"/>
        <w:numId w:val="7"/>
      </w:numPr>
      <w:tabs>
        <w:tab w:val="clear" w:pos="360"/>
        <w:tab w:val="center" w:pos="4320"/>
        <w:tab w:val="right" w:pos="9000"/>
      </w:tabs>
      <w:ind w:left="0" w:firstLine="0"/>
      <w:rPr>
        <w:rFonts w:cs="Arial"/>
        <w:noProof/>
        <w:sz w:val="2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FFA6BC"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6.1.1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A5004E">
      <w:rPr>
        <w:rFonts w:cs="Arial"/>
        <w:b/>
        <w:noProof/>
        <w:snapToGrid w:val="0"/>
        <w:szCs w:val="20"/>
        <w:lang w:eastAsia="en-AU"/>
      </w:rPr>
      <w:t>28</w:t>
    </w:r>
    <w:r w:rsidRPr="00765373">
      <w:rPr>
        <w:rFonts w:cs="Arial"/>
        <w:b/>
        <w:snapToGrid w:val="0"/>
        <w:szCs w:val="20"/>
        <w:lang w:eastAsia="en-AU"/>
      </w:rPr>
      <w:fldChar w:fldCharType="end"/>
    </w:r>
  </w:p>
</w:ftr>
</file>

<file path=word/footer2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F3088D"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 xml:space="preserve">6.5.2     </w:t>
    </w:r>
    <w:r w:rsidRPr="00D07C8F">
      <w:rPr>
        <w:b/>
        <w:szCs w:val="22"/>
      </w:rPr>
      <w:t xml:space="preserve">Attachment </w:t>
    </w:r>
    <w:r>
      <w:rPr>
        <w:rFonts w:ascii="Arial Bold" w:hAnsi="Arial Bold"/>
        <w:b/>
        <w:szCs w:val="22"/>
      </w:rPr>
      <w:t>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2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F8F8AA"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2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48F2A4"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2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06846A" w14:textId="77777777" w:rsidR="00A50204" w:rsidRPr="00765373" w:rsidRDefault="00A50204" w:rsidP="005B479F">
    <w:pPr>
      <w:pBdr>
        <w:top w:val="single" w:sz="4" w:space="1" w:color="auto"/>
      </w:pBdr>
      <w:tabs>
        <w:tab w:val="right" w:pos="9060"/>
      </w:tabs>
      <w:jc w:val="left"/>
      <w:rPr>
        <w:rFonts w:cs="Arial"/>
        <w:b/>
        <w:szCs w:val="20"/>
        <w:lang w:eastAsia="en-AU"/>
      </w:rPr>
    </w:pPr>
    <w:r>
      <w:rPr>
        <w:rFonts w:cs="Arial"/>
        <w:b/>
        <w:snapToGrid w:val="0"/>
        <w:szCs w:val="20"/>
        <w:lang w:eastAsia="en-AU"/>
      </w:rPr>
      <w:t>Item 10</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2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CC983A" w14:textId="77777777" w:rsidR="00A50204" w:rsidRPr="005B479F" w:rsidRDefault="00A50204" w:rsidP="005B479F">
    <w:pPr>
      <w:numPr>
        <w:ilvl w:val="0"/>
        <w:numId w:val="7"/>
      </w:numPr>
      <w:tabs>
        <w:tab w:val="clear" w:pos="360"/>
        <w:tab w:val="center" w:pos="4320"/>
        <w:tab w:val="right" w:pos="9060"/>
      </w:tabs>
      <w:ind w:left="0" w:firstLine="0"/>
      <w:rPr>
        <w:rFonts w:cs="Arial"/>
        <w:noProof/>
        <w:sz w:val="20"/>
      </w:rPr>
    </w:pPr>
  </w:p>
</w:ftr>
</file>

<file path=word/footer2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5852E4" w14:textId="77777777" w:rsidR="00A50204" w:rsidRPr="005B479F" w:rsidRDefault="00A50204" w:rsidP="005B479F">
    <w:pPr>
      <w:numPr>
        <w:ilvl w:val="0"/>
        <w:numId w:val="7"/>
      </w:numPr>
      <w:tabs>
        <w:tab w:val="clear" w:pos="360"/>
        <w:tab w:val="center" w:pos="4320"/>
        <w:tab w:val="right" w:pos="9060"/>
      </w:tabs>
      <w:ind w:left="0" w:firstLine="0"/>
      <w:rPr>
        <w:rFonts w:cs="Arial"/>
        <w:noProof/>
        <w:sz w:val="20"/>
      </w:rPr>
    </w:pPr>
  </w:p>
</w:ftr>
</file>

<file path=word/footer2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5433C5" w14:textId="77777777" w:rsidR="00A50204" w:rsidRPr="005B479F" w:rsidRDefault="00A50204" w:rsidP="005B479F">
    <w:pPr>
      <w:numPr>
        <w:ilvl w:val="0"/>
        <w:numId w:val="7"/>
      </w:numPr>
      <w:tabs>
        <w:tab w:val="clear" w:pos="360"/>
        <w:tab w:val="center" w:pos="4320"/>
        <w:tab w:val="right" w:pos="9060"/>
      </w:tabs>
      <w:ind w:left="0" w:firstLine="0"/>
      <w:rPr>
        <w:rFonts w:cs="Arial"/>
        <w:noProof/>
        <w:sz w:val="20"/>
      </w:rPr>
    </w:pPr>
  </w:p>
</w:ftr>
</file>

<file path=word/footer2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B48898" w14:textId="77777777" w:rsidR="00A50204" w:rsidRDefault="00A50204" w:rsidP="005B479F">
    <w:pPr>
      <w:spacing w:before="0"/>
      <w:jc w:val="right"/>
      <w:rPr>
        <w:rFonts w:cs="Arial"/>
        <w:b/>
      </w:rPr>
    </w:pPr>
  </w:p>
  <w:p w14:paraId="09E904B7" w14:textId="77777777" w:rsidR="00A50204" w:rsidRPr="00F429A8" w:rsidRDefault="00A50204" w:rsidP="005B479F">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Pr>
        <w:rStyle w:val="PageNumber"/>
      </w:rPr>
      <w:t>1</w:t>
    </w:r>
    <w:r w:rsidRPr="00F429A8">
      <w:rPr>
        <w:rStyle w:val="PageNumber"/>
      </w:rPr>
      <w:fldChar w:fldCharType="end"/>
    </w:r>
  </w:p>
</w:ftr>
</file>

<file path=word/footer2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28F18C" w14:textId="77777777" w:rsidR="00A50204" w:rsidRPr="005B479F" w:rsidRDefault="00A50204" w:rsidP="005B479F">
    <w:pPr>
      <w:numPr>
        <w:ilvl w:val="0"/>
        <w:numId w:val="7"/>
      </w:numPr>
      <w:tabs>
        <w:tab w:val="clear" w:pos="360"/>
        <w:tab w:val="center" w:pos="4320"/>
        <w:tab w:val="right" w:pos="9060"/>
      </w:tabs>
      <w:ind w:left="0" w:firstLine="0"/>
      <w:rPr>
        <w:rFonts w:cs="Arial"/>
        <w:noProof/>
        <w:sz w:val="20"/>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1ABFA4"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01B668"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F9B1D6"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6.1.1</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A5004E">
      <w:rPr>
        <w:rFonts w:cs="Arial"/>
        <w:b/>
        <w:noProof/>
        <w:szCs w:val="22"/>
      </w:rPr>
      <w:t>30</w:t>
    </w:r>
    <w:r w:rsidRPr="00D07C8F">
      <w:rPr>
        <w:rFonts w:cs="Arial"/>
        <w:b/>
        <w:noProof/>
        <w:szCs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D9A13D"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0C0047" w14:textId="77777777" w:rsidR="00A50204" w:rsidRPr="00252BB5" w:rsidRDefault="00A50204" w:rsidP="005B479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5 July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sz w:val="24"/>
        <w:szCs w:val="24"/>
      </w:rPr>
      <w:t>1</w:t>
    </w:r>
    <w:r w:rsidRPr="00904F55">
      <w:rPr>
        <w:b/>
        <w:sz w:val="24"/>
        <w:szCs w:val="24"/>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7751C3"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6.1.2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A5004E">
      <w:rPr>
        <w:rFonts w:cs="Arial"/>
        <w:b/>
        <w:noProof/>
        <w:snapToGrid w:val="0"/>
        <w:szCs w:val="20"/>
        <w:lang w:eastAsia="en-AU"/>
      </w:rPr>
      <w:t>39</w:t>
    </w:r>
    <w:r w:rsidRPr="00765373">
      <w:rPr>
        <w:rFonts w:cs="Arial"/>
        <w:b/>
        <w:snapToGrid w:val="0"/>
        <w:szCs w:val="20"/>
        <w:lang w:eastAsia="en-AU"/>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A6BFE1"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8B88DC"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11EE3D"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6.1.2</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A5004E">
      <w:rPr>
        <w:rFonts w:cs="Arial"/>
        <w:b/>
        <w:noProof/>
        <w:szCs w:val="22"/>
      </w:rPr>
      <w:t>41</w:t>
    </w:r>
    <w:r w:rsidRPr="00D07C8F">
      <w:rPr>
        <w:rFonts w:cs="Arial"/>
        <w:b/>
        <w:noProof/>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4DEF94" w14:textId="77777777" w:rsidR="00A50204" w:rsidRPr="005B479F" w:rsidRDefault="00A50204" w:rsidP="005B479F">
    <w:pPr>
      <w:numPr>
        <w:ilvl w:val="0"/>
        <w:numId w:val="7"/>
      </w:numPr>
      <w:tabs>
        <w:tab w:val="clear" w:pos="360"/>
        <w:tab w:val="center" w:pos="4320"/>
        <w:tab w:val="right" w:pos="9000"/>
      </w:tabs>
      <w:ind w:left="0" w:firstLine="0"/>
      <w:rPr>
        <w:rFonts w:cs="Arial"/>
        <w:noProof/>
        <w:sz w:val="20"/>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AE35E2"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073623" w14:textId="77777777" w:rsidR="00A50204" w:rsidRPr="005B479F" w:rsidRDefault="00A50204" w:rsidP="005B479F">
    <w:pPr>
      <w:pBdr>
        <w:top w:val="single" w:sz="18" w:space="1" w:color="auto"/>
      </w:pBdr>
      <w:tabs>
        <w:tab w:val="right" w:pos="9060"/>
      </w:tabs>
      <w:jc w:val="left"/>
      <w:rPr>
        <w:sz w:val="24"/>
        <w:lang w:eastAsia="en-AU"/>
      </w:rPr>
    </w:pPr>
    <w:r w:rsidRPr="005B479F">
      <w:rPr>
        <w:sz w:val="24"/>
        <w:lang w:eastAsia="en-AU"/>
      </w:rPr>
      <w:t xml:space="preserve">YARRA RANGES </w:t>
    </w:r>
    <w:r w:rsidRPr="005B479F">
      <w:rPr>
        <w:caps/>
        <w:sz w:val="24"/>
        <w:szCs w:val="20"/>
        <w:lang w:eastAsia="en-AU"/>
      </w:rPr>
      <w:fldChar w:fldCharType="begin"/>
    </w:r>
    <w:r w:rsidRPr="005B479F">
      <w:rPr>
        <w:caps/>
        <w:sz w:val="24"/>
        <w:szCs w:val="20"/>
        <w:lang w:eastAsia="en-AU"/>
      </w:rPr>
      <w:instrText xml:space="preserve"> DOCVARIABLE "dvCOMMITTEENAME" \* Charformat </w:instrText>
    </w:r>
    <w:r w:rsidRPr="005B479F">
      <w:rPr>
        <w:caps/>
        <w:sz w:val="24"/>
        <w:szCs w:val="20"/>
        <w:lang w:eastAsia="en-AU"/>
      </w:rPr>
      <w:fldChar w:fldCharType="separate"/>
    </w:r>
    <w:r>
      <w:rPr>
        <w:caps/>
        <w:sz w:val="24"/>
        <w:szCs w:val="20"/>
        <w:lang w:eastAsia="en-AU"/>
      </w:rPr>
      <w:t>Council</w:t>
    </w:r>
    <w:r w:rsidRPr="005B479F">
      <w:rPr>
        <w:caps/>
        <w:sz w:val="24"/>
        <w:szCs w:val="20"/>
        <w:lang w:eastAsia="en-AU"/>
      </w:rPr>
      <w:fldChar w:fldCharType="end"/>
    </w:r>
    <w:r w:rsidRPr="005B479F">
      <w:rPr>
        <w:caps/>
        <w:sz w:val="24"/>
        <w:szCs w:val="20"/>
        <w:lang w:eastAsia="en-AU"/>
      </w:rPr>
      <w:t xml:space="preserve"> </w:t>
    </w:r>
    <w:r w:rsidRPr="005B479F">
      <w:rPr>
        <w:sz w:val="24"/>
        <w:lang w:eastAsia="en-AU"/>
      </w:rPr>
      <w:t xml:space="preserve">– </w:t>
    </w:r>
    <w:r w:rsidRPr="005B479F">
      <w:rPr>
        <w:caps/>
        <w:sz w:val="24"/>
        <w:szCs w:val="20"/>
        <w:lang w:eastAsia="en-AU"/>
      </w:rPr>
      <w:fldChar w:fldCharType="begin"/>
    </w:r>
    <w:r w:rsidRPr="005B479F">
      <w:rPr>
        <w:caps/>
        <w:sz w:val="24"/>
        <w:szCs w:val="20"/>
        <w:lang w:eastAsia="en-AU"/>
      </w:rPr>
      <w:instrText xml:space="preserve"> DOCVARIABLE "dvDateMeeting" \@ "</w:instrText>
    </w:r>
    <w:r w:rsidRPr="005B479F">
      <w:rPr>
        <w:rFonts w:cs="Arial"/>
        <w:caps/>
        <w:sz w:val="24"/>
        <w:szCs w:val="20"/>
        <w:lang w:eastAsia="en-AU"/>
      </w:rPr>
      <w:instrText>d MMMM yyyy</w:instrText>
    </w:r>
    <w:r w:rsidRPr="005B479F">
      <w:rPr>
        <w:caps/>
        <w:sz w:val="24"/>
        <w:szCs w:val="20"/>
        <w:lang w:eastAsia="en-AU"/>
      </w:rPr>
      <w:instrText xml:space="preserve">" \* Charformat </w:instrText>
    </w:r>
    <w:r w:rsidRPr="005B479F">
      <w:rPr>
        <w:caps/>
        <w:sz w:val="24"/>
        <w:szCs w:val="20"/>
        <w:lang w:eastAsia="en-AU"/>
      </w:rPr>
      <w:fldChar w:fldCharType="separate"/>
    </w:r>
    <w:r>
      <w:rPr>
        <w:caps/>
        <w:sz w:val="24"/>
        <w:szCs w:val="20"/>
        <w:lang w:eastAsia="en-AU"/>
      </w:rPr>
      <w:t>5 July 2021</w:t>
    </w:r>
    <w:r w:rsidRPr="005B479F">
      <w:rPr>
        <w:caps/>
        <w:sz w:val="24"/>
        <w:szCs w:val="20"/>
        <w:lang w:eastAsia="en-AU"/>
      </w:rPr>
      <w:fldChar w:fldCharType="end"/>
    </w:r>
    <w:r w:rsidRPr="005B479F">
      <w:rPr>
        <w:sz w:val="24"/>
        <w:lang w:eastAsia="en-AU"/>
      </w:rPr>
      <w:tab/>
    </w:r>
    <w:r w:rsidRPr="005B479F">
      <w:rPr>
        <w:b/>
        <w:sz w:val="24"/>
        <w:lang w:eastAsia="en-AU"/>
      </w:rPr>
      <w:fldChar w:fldCharType="begin"/>
    </w:r>
    <w:r w:rsidRPr="005B479F">
      <w:rPr>
        <w:b/>
        <w:sz w:val="24"/>
        <w:lang w:eastAsia="en-AU"/>
      </w:rPr>
      <w:instrText xml:space="preserve"> PAGE </w:instrText>
    </w:r>
    <w:r w:rsidRPr="005B479F">
      <w:rPr>
        <w:b/>
        <w:sz w:val="24"/>
        <w:lang w:eastAsia="en-AU"/>
      </w:rPr>
      <w:fldChar w:fldCharType="separate"/>
    </w:r>
    <w:r w:rsidRPr="005B479F">
      <w:rPr>
        <w:b/>
        <w:sz w:val="24"/>
        <w:lang w:eastAsia="en-AU"/>
      </w:rPr>
      <w:t>1</w:t>
    </w:r>
    <w:r w:rsidRPr="005B479F">
      <w:rPr>
        <w:b/>
        <w:sz w:val="24"/>
        <w:lang w:eastAsia="en-AU"/>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BB238A" w14:textId="77777777" w:rsidR="00A50204" w:rsidRPr="005B479F" w:rsidRDefault="00A50204" w:rsidP="005B479F">
    <w:pPr>
      <w:pBdr>
        <w:top w:val="single" w:sz="4" w:space="1" w:color="auto"/>
      </w:pBdr>
      <w:tabs>
        <w:tab w:val="right" w:pos="9060"/>
      </w:tabs>
      <w:jc w:val="left"/>
      <w:rPr>
        <w:rFonts w:cs="Arial"/>
        <w:b/>
        <w:szCs w:val="20"/>
        <w:lang w:eastAsia="en-AU"/>
      </w:rPr>
    </w:pPr>
    <w:r w:rsidRPr="005B479F">
      <w:rPr>
        <w:rFonts w:cs="Arial"/>
        <w:b/>
        <w:snapToGrid w:val="0"/>
        <w:szCs w:val="20"/>
        <w:lang w:eastAsia="en-AU"/>
      </w:rPr>
      <w:t xml:space="preserve">Item </w:t>
    </w:r>
    <w:r w:rsidRPr="005B479F">
      <w:rPr>
        <w:b/>
      </w:rPr>
      <w:t>6.1.3</w:t>
    </w:r>
    <w:r w:rsidRPr="005B479F">
      <w:rPr>
        <w:rFonts w:cs="Arial"/>
        <w:b/>
        <w:snapToGrid w:val="0"/>
        <w:szCs w:val="20"/>
        <w:lang w:eastAsia="en-AU"/>
      </w:rPr>
      <w:tab/>
      <w:t xml:space="preserve">Page </w:t>
    </w:r>
    <w:r w:rsidRPr="005B479F">
      <w:rPr>
        <w:rFonts w:cs="Arial"/>
        <w:b/>
        <w:snapToGrid w:val="0"/>
        <w:szCs w:val="20"/>
        <w:lang w:eastAsia="en-AU"/>
      </w:rPr>
      <w:fldChar w:fldCharType="begin"/>
    </w:r>
    <w:r w:rsidRPr="005B479F">
      <w:rPr>
        <w:rFonts w:cs="Arial"/>
        <w:b/>
        <w:snapToGrid w:val="0"/>
        <w:szCs w:val="20"/>
        <w:lang w:eastAsia="en-AU"/>
      </w:rPr>
      <w:instrText xml:space="preserve"> PAGE </w:instrText>
    </w:r>
    <w:r w:rsidRPr="005B479F">
      <w:rPr>
        <w:rFonts w:cs="Arial"/>
        <w:b/>
        <w:snapToGrid w:val="0"/>
        <w:szCs w:val="20"/>
        <w:lang w:eastAsia="en-AU"/>
      </w:rPr>
      <w:fldChar w:fldCharType="separate"/>
    </w:r>
    <w:r w:rsidR="00A5004E">
      <w:rPr>
        <w:rFonts w:cs="Arial"/>
        <w:b/>
        <w:noProof/>
        <w:snapToGrid w:val="0"/>
        <w:szCs w:val="20"/>
        <w:lang w:eastAsia="en-AU"/>
      </w:rPr>
      <w:t>60</w:t>
    </w:r>
    <w:r w:rsidRPr="005B479F">
      <w:rPr>
        <w:rFonts w:cs="Arial"/>
        <w:b/>
        <w:snapToGrid w:val="0"/>
        <w:szCs w:val="20"/>
        <w:lang w:eastAsia="en-AU"/>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D73E22" w14:textId="77777777" w:rsidR="00A50204" w:rsidRPr="005B479F" w:rsidRDefault="00A50204" w:rsidP="005B479F">
    <w:pPr>
      <w:pBdr>
        <w:top w:val="single" w:sz="4" w:space="1" w:color="auto"/>
      </w:pBdr>
      <w:tabs>
        <w:tab w:val="right" w:pos="9060"/>
      </w:tabs>
      <w:jc w:val="left"/>
      <w:rPr>
        <w:rFonts w:cs="Arial"/>
        <w:b/>
        <w:szCs w:val="20"/>
        <w:lang w:eastAsia="en-AU"/>
      </w:rPr>
    </w:pPr>
    <w:r w:rsidRPr="005B479F">
      <w:rPr>
        <w:rFonts w:cs="Arial"/>
        <w:b/>
        <w:snapToGrid w:val="0"/>
        <w:szCs w:val="20"/>
        <w:lang w:eastAsia="en-AU"/>
      </w:rPr>
      <w:t xml:space="preserve">Item </w:t>
    </w:r>
    <w:r w:rsidRPr="005B479F">
      <w:rPr>
        <w:b/>
      </w:rPr>
      <w:fldChar w:fldCharType="begin"/>
    </w:r>
    <w:r w:rsidRPr="005B479F">
      <w:rPr>
        <w:b/>
      </w:rPr>
      <w:instrText xml:space="preserve"> DOCVARIABLE  "dvItemNumberMasked" \* Charformat </w:instrText>
    </w:r>
    <w:r w:rsidRPr="005B479F">
      <w:rPr>
        <w:b/>
      </w:rPr>
      <w:fldChar w:fldCharType="separate"/>
    </w:r>
    <w:r>
      <w:rPr>
        <w:b/>
      </w:rPr>
      <w:t xml:space="preserve"> </w:t>
    </w:r>
    <w:r w:rsidRPr="005B479F">
      <w:rPr>
        <w:b/>
      </w:rPr>
      <w:fldChar w:fldCharType="end"/>
    </w:r>
    <w:r w:rsidRPr="005B479F">
      <w:rPr>
        <w:rFonts w:cs="Arial"/>
        <w:b/>
        <w:snapToGrid w:val="0"/>
        <w:szCs w:val="20"/>
        <w:lang w:eastAsia="en-AU"/>
      </w:rPr>
      <w:tab/>
      <w:t xml:space="preserve">Page </w:t>
    </w:r>
    <w:r w:rsidRPr="005B479F">
      <w:rPr>
        <w:rFonts w:cs="Arial"/>
        <w:b/>
        <w:snapToGrid w:val="0"/>
        <w:szCs w:val="20"/>
        <w:lang w:eastAsia="en-AU"/>
      </w:rPr>
      <w:fldChar w:fldCharType="begin"/>
    </w:r>
    <w:r w:rsidRPr="005B479F">
      <w:rPr>
        <w:rFonts w:cs="Arial"/>
        <w:b/>
        <w:snapToGrid w:val="0"/>
        <w:szCs w:val="20"/>
        <w:lang w:eastAsia="en-AU"/>
      </w:rPr>
      <w:instrText xml:space="preserve"> PAGE </w:instrText>
    </w:r>
    <w:r w:rsidRPr="005B479F">
      <w:rPr>
        <w:rFonts w:cs="Arial"/>
        <w:b/>
        <w:snapToGrid w:val="0"/>
        <w:szCs w:val="20"/>
        <w:lang w:eastAsia="en-AU"/>
      </w:rPr>
      <w:fldChar w:fldCharType="separate"/>
    </w:r>
    <w:r w:rsidRPr="005B479F">
      <w:rPr>
        <w:rFonts w:cs="Arial"/>
        <w:b/>
        <w:snapToGrid w:val="0"/>
        <w:szCs w:val="20"/>
        <w:lang w:eastAsia="en-AU"/>
      </w:rPr>
      <w:t>1</w:t>
    </w:r>
    <w:r w:rsidRPr="005B479F">
      <w:rPr>
        <w:rFonts w:cs="Arial"/>
        <w:b/>
        <w:snapToGrid w:val="0"/>
        <w:szCs w:val="20"/>
        <w:lang w:eastAsia="en-AU"/>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781AC"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7F1ED0"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6.1.3</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A5004E">
      <w:rPr>
        <w:rFonts w:cs="Arial"/>
        <w:b/>
        <w:noProof/>
        <w:szCs w:val="22"/>
      </w:rPr>
      <w:t>79</w:t>
    </w:r>
    <w:r w:rsidRPr="00D07C8F">
      <w:rPr>
        <w:rFonts w:cs="Arial"/>
        <w:b/>
        <w:noProof/>
        <w:szCs w:val="22"/>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C62D1F"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142F04"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CF2EF3"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6.1.3</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A5004E">
      <w:rPr>
        <w:rFonts w:cs="Arial"/>
        <w:b/>
        <w:noProof/>
        <w:szCs w:val="22"/>
      </w:rPr>
      <w:t>81</w:t>
    </w:r>
    <w:r w:rsidRPr="00D07C8F">
      <w:rPr>
        <w:rFonts w:cs="Arial"/>
        <w:b/>
        <w:noProof/>
        <w:szCs w:val="22"/>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C19656"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5FB36B" w14:textId="77777777" w:rsidR="00A50204" w:rsidRPr="005B479F" w:rsidRDefault="00A50204" w:rsidP="005B479F">
    <w:pPr>
      <w:numPr>
        <w:ilvl w:val="0"/>
        <w:numId w:val="7"/>
      </w:numPr>
      <w:tabs>
        <w:tab w:val="clear" w:pos="360"/>
        <w:tab w:val="center" w:pos="4320"/>
        <w:tab w:val="right" w:pos="9060"/>
      </w:tabs>
      <w:ind w:left="0" w:firstLine="0"/>
      <w:rPr>
        <w:rFonts w:cs="Arial"/>
        <w:noProof/>
        <w:sz w:val="20"/>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F5AAA9"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4A4717"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A5004E">
      <w:rPr>
        <w:rFonts w:cs="Arial"/>
        <w:b/>
        <w:noProof/>
        <w:szCs w:val="22"/>
      </w:rPr>
      <w:t>122</w:t>
    </w:r>
    <w:r w:rsidRPr="00D07C8F">
      <w:rPr>
        <w:rFonts w:cs="Arial"/>
        <w:b/>
        <w:noProof/>
        <w:szCs w:val="22"/>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F26990"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A8C138" w14:textId="77777777" w:rsidR="00A50204" w:rsidRPr="0029409F" w:rsidRDefault="00A50204" w:rsidP="005B479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351224" w14:textId="77777777" w:rsidR="00A50204" w:rsidRPr="0029409F" w:rsidRDefault="00A50204" w:rsidP="005B479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6.1.3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A5004E">
      <w:rPr>
        <w:rFonts w:cs="Arial"/>
        <w:b/>
        <w:noProof/>
        <w:szCs w:val="22"/>
      </w:rPr>
      <w:t>123</w:t>
    </w:r>
    <w:r w:rsidRPr="00D07C8F">
      <w:rPr>
        <w:rFonts w:cs="Arial"/>
        <w:b/>
        <w:noProof/>
        <w:szCs w:val="22"/>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05A2FF" w14:textId="77777777" w:rsidR="00A50204" w:rsidRPr="00D07C8F" w:rsidRDefault="00A50204" w:rsidP="005B479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806ADF"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B69B8C"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A5004E">
      <w:rPr>
        <w:rFonts w:cs="Arial"/>
        <w:b/>
        <w:noProof/>
        <w:szCs w:val="22"/>
      </w:rPr>
      <w:t>137</w:t>
    </w:r>
    <w:r w:rsidRPr="00D07C8F">
      <w:rPr>
        <w:rFonts w:cs="Arial"/>
        <w:b/>
        <w:noProof/>
        <w:szCs w:val="22"/>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134DC5"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1D49B7"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EFE320" w14:textId="77777777" w:rsidR="00A50204" w:rsidRDefault="00A50204" w:rsidP="005B479F">
    <w:pPr>
      <w:spacing w:before="0"/>
      <w:jc w:val="right"/>
      <w:rPr>
        <w:rFonts w:cs="Arial"/>
        <w:b/>
      </w:rPr>
    </w:pPr>
  </w:p>
  <w:p w14:paraId="64E92621" w14:textId="77777777" w:rsidR="00A50204" w:rsidRPr="00F429A8" w:rsidRDefault="00A50204" w:rsidP="005B479F">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A5004E">
      <w:rPr>
        <w:rStyle w:val="PageNumber"/>
        <w:noProof/>
      </w:rPr>
      <w:t>1</w:t>
    </w:r>
    <w:r w:rsidRPr="00F429A8">
      <w:rPr>
        <w:rStyle w:val="PageNumber"/>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533063"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6.1.3</w:t>
    </w:r>
    <w:r>
      <w:rPr>
        <w:rFonts w:ascii="Arial Bold" w:hAnsi="Arial Bold"/>
        <w:b/>
        <w:szCs w:val="22"/>
      </w:rPr>
      <w:tab/>
    </w:r>
    <w:r w:rsidRPr="00D07C8F">
      <w:rPr>
        <w:b/>
        <w:szCs w:val="22"/>
      </w:rPr>
      <w:t xml:space="preserve">Attachment </w:t>
    </w:r>
    <w:r>
      <w:rPr>
        <w:rFonts w:ascii="Arial Bold" w:hAnsi="Arial Bold"/>
        <w:b/>
        <w:szCs w:val="22"/>
      </w:rPr>
      <w:t>4</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A5004E">
      <w:rPr>
        <w:rFonts w:cs="Arial"/>
        <w:b/>
        <w:noProof/>
        <w:szCs w:val="22"/>
      </w:rPr>
      <w:t>181</w:t>
    </w:r>
    <w:r w:rsidRPr="00D07C8F">
      <w:rPr>
        <w:rFonts w:cs="Arial"/>
        <w:b/>
        <w:noProof/>
        <w:szCs w:val="22"/>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9E6BEF"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698E6F"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C2F6A6"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6.1.3</w:t>
    </w:r>
    <w:r>
      <w:rPr>
        <w:rFonts w:ascii="Arial Bold" w:hAnsi="Arial Bold"/>
        <w:b/>
        <w:szCs w:val="22"/>
      </w:rPr>
      <w:tab/>
    </w:r>
    <w:r w:rsidRPr="00D07C8F">
      <w:rPr>
        <w:b/>
        <w:szCs w:val="22"/>
      </w:rPr>
      <w:t xml:space="preserve">Attachment </w:t>
    </w:r>
    <w:r>
      <w:rPr>
        <w:rFonts w:ascii="Arial Bold" w:hAnsi="Arial Bold"/>
        <w:b/>
        <w:szCs w:val="22"/>
      </w:rPr>
      <w:t>5</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A5004E">
      <w:rPr>
        <w:rFonts w:cs="Arial"/>
        <w:b/>
        <w:noProof/>
        <w:szCs w:val="22"/>
      </w:rPr>
      <w:t>187</w:t>
    </w:r>
    <w:r w:rsidRPr="00D07C8F">
      <w:rPr>
        <w:rFonts w:cs="Arial"/>
        <w:b/>
        <w:noProof/>
        <w:szCs w:val="22"/>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3DE781"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A821E6" w14:textId="77777777" w:rsidR="00A50204" w:rsidRPr="00252BB5" w:rsidRDefault="00A50204" w:rsidP="005B479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5 July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sz w:val="24"/>
        <w:szCs w:val="24"/>
      </w:rPr>
      <w:t>1</w:t>
    </w:r>
    <w:r w:rsidRPr="00904F55">
      <w:rPr>
        <w:b/>
        <w:sz w:val="24"/>
        <w:szCs w:val="24"/>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49FA87"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6.1.4</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A5004E">
      <w:rPr>
        <w:rFonts w:cs="Arial"/>
        <w:b/>
        <w:noProof/>
        <w:snapToGrid w:val="0"/>
        <w:szCs w:val="20"/>
        <w:lang w:eastAsia="en-AU"/>
      </w:rPr>
      <w:t>194</w:t>
    </w:r>
    <w:r w:rsidRPr="00765373">
      <w:rPr>
        <w:rFonts w:cs="Arial"/>
        <w:b/>
        <w:snapToGrid w:val="0"/>
        <w:szCs w:val="20"/>
        <w:lang w:eastAsia="en-AU"/>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2F597B"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D85782"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9F9E96"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6.1.4</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A5004E">
      <w:rPr>
        <w:rFonts w:cs="Arial"/>
        <w:b/>
        <w:noProof/>
        <w:szCs w:val="22"/>
      </w:rPr>
      <w:t>197</w:t>
    </w:r>
    <w:r w:rsidRPr="00D07C8F">
      <w:rPr>
        <w:rFonts w:cs="Arial"/>
        <w:b/>
        <w:noProof/>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84F374" w14:textId="77777777" w:rsidR="00A50204" w:rsidRPr="005B479F" w:rsidRDefault="00A50204" w:rsidP="005B479F">
    <w:pPr>
      <w:numPr>
        <w:ilvl w:val="0"/>
        <w:numId w:val="7"/>
      </w:numPr>
      <w:tabs>
        <w:tab w:val="clear" w:pos="360"/>
        <w:tab w:val="center" w:pos="4320"/>
        <w:tab w:val="right" w:pos="9060"/>
      </w:tabs>
      <w:ind w:left="0" w:firstLine="0"/>
      <w:rPr>
        <w:rFonts w:cs="Arial"/>
        <w:noProof/>
        <w:sz w:val="20"/>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F90FBE"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953C2E" w14:textId="77777777" w:rsidR="00A50204" w:rsidRPr="00252BB5" w:rsidRDefault="00A50204" w:rsidP="005B479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5 July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sz w:val="24"/>
        <w:szCs w:val="24"/>
      </w:rPr>
      <w:t>1</w:t>
    </w:r>
    <w:r w:rsidRPr="00904F55">
      <w:rPr>
        <w:b/>
        <w:sz w:val="24"/>
        <w:szCs w:val="24"/>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B4959E"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6.1.5</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A5004E">
      <w:rPr>
        <w:rFonts w:cs="Arial"/>
        <w:b/>
        <w:noProof/>
        <w:snapToGrid w:val="0"/>
        <w:szCs w:val="20"/>
        <w:lang w:eastAsia="en-AU"/>
      </w:rPr>
      <w:t>207</w:t>
    </w:r>
    <w:r w:rsidRPr="00765373">
      <w:rPr>
        <w:rFonts w:cs="Arial"/>
        <w:b/>
        <w:snapToGrid w:val="0"/>
        <w:szCs w:val="20"/>
        <w:lang w:eastAsia="en-AU"/>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9BCA54"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53B3BD" w14:textId="77777777" w:rsidR="00A50204" w:rsidRPr="005B479F" w:rsidRDefault="00A50204" w:rsidP="005B479F">
    <w:pPr>
      <w:pBdr>
        <w:top w:val="single" w:sz="12" w:space="1" w:color="auto"/>
      </w:pBdr>
      <w:tabs>
        <w:tab w:val="left" w:pos="1418"/>
        <w:tab w:val="right" w:pos="9000"/>
      </w:tabs>
      <w:jc w:val="left"/>
      <w:rPr>
        <w:rFonts w:cs="Arial"/>
        <w:b/>
        <w:noProof/>
        <w:szCs w:val="22"/>
      </w:rPr>
    </w:pPr>
    <w:r w:rsidRPr="005B479F">
      <w:rPr>
        <w:rFonts w:cs="Arial"/>
        <w:b/>
        <w:noProof/>
        <w:szCs w:val="22"/>
      </w:rPr>
      <w:t xml:space="preserve">Item </w:t>
    </w:r>
    <w:r w:rsidRPr="005B479F">
      <w:rPr>
        <w:rFonts w:ascii="Arial Bold" w:hAnsi="Arial Bold"/>
        <w:b/>
        <w:szCs w:val="22"/>
      </w:rPr>
      <w:t>6.1.5</w:t>
    </w:r>
    <w:r w:rsidRPr="005B479F">
      <w:rPr>
        <w:rFonts w:ascii="Arial Bold" w:hAnsi="Arial Bold"/>
        <w:b/>
        <w:szCs w:val="22"/>
      </w:rPr>
      <w:tab/>
    </w:r>
    <w:r w:rsidRPr="005B479F">
      <w:rPr>
        <w:b/>
        <w:szCs w:val="22"/>
      </w:rPr>
      <w:t xml:space="preserve">Attachment </w:t>
    </w:r>
    <w:r w:rsidRPr="005B479F">
      <w:rPr>
        <w:rFonts w:ascii="Arial Bold" w:hAnsi="Arial Bold"/>
        <w:b/>
        <w:szCs w:val="22"/>
      </w:rPr>
      <w:t>1</w:t>
    </w:r>
    <w:r w:rsidRPr="005B479F">
      <w:rPr>
        <w:b/>
        <w:caps/>
        <w:szCs w:val="22"/>
      </w:rPr>
      <w:tab/>
      <w:t>P</w:t>
    </w:r>
    <w:r w:rsidRPr="005B479F">
      <w:rPr>
        <w:b/>
        <w:szCs w:val="22"/>
      </w:rPr>
      <w:t xml:space="preserve">age </w:t>
    </w:r>
    <w:r w:rsidRPr="005B479F">
      <w:rPr>
        <w:rFonts w:cs="Arial"/>
        <w:b/>
        <w:noProof/>
        <w:szCs w:val="22"/>
      </w:rPr>
      <w:fldChar w:fldCharType="begin"/>
    </w:r>
    <w:r w:rsidRPr="005B479F">
      <w:rPr>
        <w:rFonts w:cs="Arial"/>
        <w:b/>
        <w:noProof/>
        <w:szCs w:val="22"/>
      </w:rPr>
      <w:instrText xml:space="preserve"> PAGE </w:instrText>
    </w:r>
    <w:r w:rsidRPr="005B479F">
      <w:rPr>
        <w:rFonts w:cs="Arial"/>
        <w:b/>
        <w:noProof/>
        <w:szCs w:val="22"/>
      </w:rPr>
      <w:fldChar w:fldCharType="separate"/>
    </w:r>
    <w:r w:rsidRPr="005B479F">
      <w:rPr>
        <w:rFonts w:cs="Arial"/>
        <w:b/>
        <w:noProof/>
        <w:szCs w:val="22"/>
      </w:rPr>
      <w:t>2</w:t>
    </w:r>
    <w:r w:rsidRPr="005B479F">
      <w:rPr>
        <w:rFonts w:cs="Arial"/>
        <w:b/>
        <w:noProof/>
        <w:szCs w:val="22"/>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F67392" w14:textId="77777777" w:rsidR="00A50204" w:rsidRPr="005B479F" w:rsidRDefault="00A50204" w:rsidP="005B479F">
    <w:pPr>
      <w:pBdr>
        <w:top w:val="single" w:sz="4" w:space="1" w:color="auto"/>
      </w:pBdr>
      <w:tabs>
        <w:tab w:val="left" w:pos="1418"/>
        <w:tab w:val="right" w:pos="9000"/>
      </w:tabs>
      <w:jc w:val="left"/>
      <w:rPr>
        <w:rFonts w:cs="Arial"/>
        <w:b/>
        <w:noProof/>
        <w:szCs w:val="22"/>
      </w:rPr>
    </w:pPr>
    <w:r w:rsidRPr="005B479F">
      <w:rPr>
        <w:rFonts w:cs="Arial"/>
        <w:b/>
        <w:noProof/>
        <w:szCs w:val="22"/>
      </w:rPr>
      <w:t xml:space="preserve">Item </w:t>
    </w:r>
    <w:r w:rsidRPr="005B479F">
      <w:rPr>
        <w:rFonts w:ascii="Arial Bold" w:hAnsi="Arial Bold"/>
        <w:b/>
        <w:szCs w:val="22"/>
      </w:rPr>
      <w:t>6.1.5</w:t>
    </w:r>
    <w:r w:rsidRPr="005B479F">
      <w:rPr>
        <w:rFonts w:ascii="Arial Bold" w:hAnsi="Arial Bold"/>
        <w:b/>
        <w:szCs w:val="22"/>
      </w:rPr>
      <w:tab/>
    </w:r>
    <w:r w:rsidRPr="005B479F">
      <w:rPr>
        <w:b/>
        <w:szCs w:val="22"/>
      </w:rPr>
      <w:t xml:space="preserve">Attachment </w:t>
    </w:r>
    <w:r w:rsidRPr="005B479F">
      <w:rPr>
        <w:rFonts w:ascii="Arial Bold" w:hAnsi="Arial Bold"/>
        <w:b/>
        <w:szCs w:val="22"/>
      </w:rPr>
      <w:t>1</w:t>
    </w:r>
    <w:r w:rsidRPr="005B479F">
      <w:rPr>
        <w:b/>
        <w:caps/>
        <w:szCs w:val="22"/>
      </w:rPr>
      <w:tab/>
      <w:t>P</w:t>
    </w:r>
    <w:r w:rsidRPr="005B479F">
      <w:rPr>
        <w:b/>
        <w:szCs w:val="22"/>
      </w:rPr>
      <w:t xml:space="preserve">age </w:t>
    </w:r>
    <w:r w:rsidRPr="005B479F">
      <w:rPr>
        <w:rFonts w:cs="Arial"/>
        <w:b/>
        <w:noProof/>
        <w:szCs w:val="22"/>
      </w:rPr>
      <w:fldChar w:fldCharType="begin"/>
    </w:r>
    <w:r w:rsidRPr="005B479F">
      <w:rPr>
        <w:rFonts w:cs="Arial"/>
        <w:b/>
        <w:noProof/>
        <w:szCs w:val="22"/>
      </w:rPr>
      <w:instrText xml:space="preserve"> PAGE </w:instrText>
    </w:r>
    <w:r w:rsidRPr="005B479F">
      <w:rPr>
        <w:rFonts w:cs="Arial"/>
        <w:b/>
        <w:noProof/>
        <w:szCs w:val="22"/>
      </w:rPr>
      <w:fldChar w:fldCharType="separate"/>
    </w:r>
    <w:r w:rsidR="00A5004E">
      <w:rPr>
        <w:rFonts w:cs="Arial"/>
        <w:b/>
        <w:noProof/>
        <w:szCs w:val="22"/>
      </w:rPr>
      <w:t>210</w:t>
    </w:r>
    <w:r w:rsidRPr="005B479F">
      <w:rPr>
        <w:rFonts w:cs="Arial"/>
        <w:b/>
        <w:noProof/>
        <w:szCs w:val="22"/>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26EA2D" w14:textId="77777777" w:rsidR="00A50204" w:rsidRPr="005B479F" w:rsidRDefault="00A50204" w:rsidP="005B479F">
    <w:pPr>
      <w:pBdr>
        <w:top w:val="single" w:sz="12" w:space="1" w:color="auto"/>
      </w:pBdr>
      <w:tabs>
        <w:tab w:val="left" w:pos="1418"/>
        <w:tab w:val="right" w:pos="9000"/>
      </w:tabs>
      <w:jc w:val="left"/>
      <w:rPr>
        <w:rFonts w:cs="Arial"/>
        <w:b/>
        <w:noProof/>
        <w:szCs w:val="22"/>
      </w:rPr>
    </w:pPr>
    <w:r w:rsidRPr="005B479F">
      <w:rPr>
        <w:rFonts w:cs="Arial"/>
        <w:b/>
        <w:noProof/>
        <w:szCs w:val="22"/>
      </w:rPr>
      <w:t xml:space="preserve">Item </w:t>
    </w:r>
    <w:r w:rsidRPr="005B479F">
      <w:rPr>
        <w:rFonts w:ascii="Arial Bold" w:hAnsi="Arial Bold"/>
        <w:b/>
        <w:szCs w:val="22"/>
      </w:rPr>
      <w:fldChar w:fldCharType="begin"/>
    </w:r>
    <w:r w:rsidRPr="005B479F">
      <w:rPr>
        <w:rFonts w:ascii="Arial Bold" w:hAnsi="Arial Bold"/>
        <w:b/>
        <w:szCs w:val="22"/>
      </w:rPr>
      <w:instrText xml:space="preserve"> DOCVARIABLE dvItemNumberMasked \*Charformat </w:instrText>
    </w:r>
    <w:r w:rsidRPr="005B479F">
      <w:rPr>
        <w:rFonts w:ascii="Arial Bold" w:hAnsi="Arial Bold"/>
        <w:b/>
        <w:szCs w:val="22"/>
      </w:rPr>
      <w:fldChar w:fldCharType="separate"/>
    </w:r>
    <w:r>
      <w:rPr>
        <w:rFonts w:ascii="Arial Bold" w:hAnsi="Arial Bold"/>
        <w:b/>
        <w:szCs w:val="22"/>
      </w:rPr>
      <w:t xml:space="preserve"> </w:t>
    </w:r>
    <w:r w:rsidRPr="005B479F">
      <w:rPr>
        <w:rFonts w:ascii="Arial Bold" w:hAnsi="Arial Bold"/>
        <w:b/>
        <w:szCs w:val="22"/>
      </w:rPr>
      <w:fldChar w:fldCharType="end"/>
    </w:r>
    <w:r w:rsidRPr="005B479F">
      <w:rPr>
        <w:rFonts w:ascii="Arial Bold" w:hAnsi="Arial Bold"/>
        <w:b/>
        <w:szCs w:val="22"/>
      </w:rPr>
      <w:tab/>
    </w:r>
    <w:r w:rsidRPr="005B479F">
      <w:rPr>
        <w:b/>
        <w:szCs w:val="22"/>
      </w:rPr>
      <w:t xml:space="preserve">Attachment </w:t>
    </w:r>
    <w:r w:rsidRPr="005B479F">
      <w:rPr>
        <w:rFonts w:ascii="Arial Bold" w:hAnsi="Arial Bold"/>
        <w:b/>
        <w:szCs w:val="22"/>
      </w:rPr>
      <w:fldChar w:fldCharType="begin"/>
    </w:r>
    <w:r w:rsidRPr="005B479F">
      <w:rPr>
        <w:rFonts w:ascii="Arial Bold" w:hAnsi="Arial Bold"/>
        <w:b/>
        <w:szCs w:val="22"/>
      </w:rPr>
      <w:instrText xml:space="preserve"> DOCVARIABLE dvAttachmentNo \*Charformat </w:instrText>
    </w:r>
    <w:r w:rsidRPr="005B479F">
      <w:rPr>
        <w:rFonts w:ascii="Arial Bold" w:hAnsi="Arial Bold"/>
        <w:b/>
        <w:szCs w:val="22"/>
      </w:rPr>
      <w:fldChar w:fldCharType="separate"/>
    </w:r>
    <w:r>
      <w:rPr>
        <w:rFonts w:ascii="Times New Roman" w:hAnsi="Times New Roman"/>
        <w:bCs/>
        <w:szCs w:val="22"/>
        <w:lang w:val="en-US"/>
      </w:rPr>
      <w:t>Error! No document variable supplied.</w:t>
    </w:r>
    <w:r w:rsidRPr="005B479F">
      <w:rPr>
        <w:rFonts w:ascii="Arial Bold" w:hAnsi="Arial Bold"/>
        <w:b/>
        <w:szCs w:val="22"/>
      </w:rPr>
      <w:fldChar w:fldCharType="end"/>
    </w:r>
    <w:r w:rsidRPr="005B479F">
      <w:rPr>
        <w:b/>
        <w:caps/>
        <w:szCs w:val="22"/>
      </w:rPr>
      <w:tab/>
      <w:t>P</w:t>
    </w:r>
    <w:r w:rsidRPr="005B479F">
      <w:rPr>
        <w:b/>
        <w:szCs w:val="22"/>
      </w:rPr>
      <w:t xml:space="preserve">age </w:t>
    </w:r>
    <w:r w:rsidRPr="005B479F">
      <w:rPr>
        <w:rFonts w:cs="Arial"/>
        <w:b/>
        <w:noProof/>
        <w:szCs w:val="22"/>
      </w:rPr>
      <w:fldChar w:fldCharType="begin"/>
    </w:r>
    <w:r w:rsidRPr="005B479F">
      <w:rPr>
        <w:rFonts w:cs="Arial"/>
        <w:b/>
        <w:noProof/>
        <w:szCs w:val="22"/>
      </w:rPr>
      <w:instrText xml:space="preserve"> PAGE </w:instrText>
    </w:r>
    <w:r w:rsidRPr="005B479F">
      <w:rPr>
        <w:rFonts w:cs="Arial"/>
        <w:b/>
        <w:noProof/>
        <w:szCs w:val="22"/>
      </w:rPr>
      <w:fldChar w:fldCharType="separate"/>
    </w:r>
    <w:r w:rsidRPr="005B479F">
      <w:rPr>
        <w:rFonts w:ascii="Calibri" w:eastAsia="Calibri" w:hAnsi="Calibri" w:cs="Arial"/>
        <w:b/>
        <w:noProof/>
        <w:szCs w:val="22"/>
      </w:rPr>
      <w:t>1</w:t>
    </w:r>
    <w:r w:rsidRPr="005B479F">
      <w:rPr>
        <w:rFonts w:cs="Arial"/>
        <w:b/>
        <w:noProof/>
        <w:szCs w:val="22"/>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0C67AD" w14:textId="77777777" w:rsidR="00A50204" w:rsidRPr="00252BB5" w:rsidRDefault="00A50204" w:rsidP="005B479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5 July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sz w:val="24"/>
        <w:szCs w:val="24"/>
      </w:rPr>
      <w:t>1</w:t>
    </w:r>
    <w:r w:rsidRPr="00904F55">
      <w:rPr>
        <w:b/>
        <w:sz w:val="24"/>
        <w:szCs w:val="24"/>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AF2C13"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6.1.6</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A5004E">
      <w:rPr>
        <w:rFonts w:cs="Arial"/>
        <w:b/>
        <w:noProof/>
        <w:snapToGrid w:val="0"/>
        <w:szCs w:val="20"/>
        <w:lang w:eastAsia="en-AU"/>
      </w:rPr>
      <w:t>214</w:t>
    </w:r>
    <w:r w:rsidRPr="00765373">
      <w:rPr>
        <w:rFonts w:cs="Arial"/>
        <w:b/>
        <w:snapToGrid w:val="0"/>
        <w:szCs w:val="20"/>
        <w:lang w:eastAsia="en-AU"/>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DBA46B"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E58FA0" w14:textId="77777777" w:rsidR="00A50204" w:rsidRPr="005B479F" w:rsidRDefault="00A50204" w:rsidP="005B479F">
    <w:pPr>
      <w:numPr>
        <w:ilvl w:val="0"/>
        <w:numId w:val="7"/>
      </w:numPr>
      <w:tabs>
        <w:tab w:val="clear" w:pos="360"/>
        <w:tab w:val="center" w:pos="4320"/>
        <w:tab w:val="right" w:pos="9060"/>
      </w:tabs>
      <w:ind w:left="0" w:firstLine="0"/>
      <w:rPr>
        <w:rFonts w:cs="Arial"/>
        <w:noProof/>
        <w:sz w:val="20"/>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45FAC4" w14:textId="77777777" w:rsidR="00A50204" w:rsidRPr="00252BB5" w:rsidRDefault="00A50204" w:rsidP="005B479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5 July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sz w:val="24"/>
        <w:szCs w:val="24"/>
      </w:rPr>
      <w:t>1</w:t>
    </w:r>
    <w:r w:rsidRPr="00904F55">
      <w:rPr>
        <w:b/>
        <w:sz w:val="24"/>
        <w:szCs w:val="24"/>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0D77C2"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6.1.7</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A5004E">
      <w:rPr>
        <w:rFonts w:cs="Arial"/>
        <w:b/>
        <w:noProof/>
        <w:snapToGrid w:val="0"/>
        <w:szCs w:val="20"/>
        <w:lang w:eastAsia="en-AU"/>
      </w:rPr>
      <w:t>215</w:t>
    </w:r>
    <w:r w:rsidRPr="00765373">
      <w:rPr>
        <w:rFonts w:cs="Arial"/>
        <w:b/>
        <w:snapToGrid w:val="0"/>
        <w:szCs w:val="20"/>
        <w:lang w:eastAsia="en-AU"/>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3EB8D4"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E04820" w14:textId="77777777" w:rsidR="00A50204" w:rsidRPr="0029409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356336" w14:textId="77777777" w:rsidR="00A50204" w:rsidRPr="0029409F" w:rsidRDefault="00A50204" w:rsidP="005B479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6.1.7</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7136B7" w14:textId="77777777" w:rsidR="00A50204" w:rsidRPr="00D07C8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5DA8AC" w14:textId="77777777" w:rsidR="00A50204" w:rsidRPr="0029409F" w:rsidRDefault="00A50204" w:rsidP="005B479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563929" w14:textId="77777777" w:rsidR="00A50204" w:rsidRPr="0029409F" w:rsidRDefault="00A50204" w:rsidP="005B479F">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6.1.7</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B71616" w14:textId="77777777" w:rsidR="00A50204" w:rsidRPr="00D07C8F" w:rsidRDefault="00A50204" w:rsidP="005B479F">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D55F80"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32BB2F" w14:textId="77777777" w:rsidR="00A50204" w:rsidRDefault="00A50204" w:rsidP="005B479F">
    <w:pPr>
      <w:spacing w:before="0"/>
      <w:jc w:val="right"/>
      <w:rPr>
        <w:rFonts w:cs="Arial"/>
        <w:b/>
      </w:rPr>
    </w:pPr>
  </w:p>
  <w:p w14:paraId="0F43C3CF" w14:textId="77777777" w:rsidR="00A50204" w:rsidRPr="00F429A8" w:rsidRDefault="00A50204" w:rsidP="005B479F">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A5004E">
      <w:rPr>
        <w:rStyle w:val="PageNumber"/>
        <w:noProof/>
      </w:rPr>
      <w:t>3</w:t>
    </w:r>
    <w:r w:rsidRPr="00F429A8">
      <w:rPr>
        <w:rStyle w:val="PageNumber"/>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DD0537"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6.1.7</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AD139B"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497EC9"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827B91"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6.1.7</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1299B7"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833796" w14:textId="77777777" w:rsidR="00A50204" w:rsidRPr="00252BB5" w:rsidRDefault="00A50204" w:rsidP="005B479F">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5 July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sz w:val="24"/>
        <w:szCs w:val="24"/>
      </w:rPr>
      <w:t>1</w:t>
    </w:r>
    <w:r w:rsidRPr="00904F55">
      <w:rPr>
        <w:b/>
        <w:sz w:val="24"/>
        <w:szCs w:val="24"/>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7A3764"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30AE5E" w14:textId="77777777" w:rsidR="00A50204" w:rsidRPr="00765373" w:rsidRDefault="00A50204" w:rsidP="005B479F">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snapToGrid w:val="0"/>
        <w:szCs w:val="20"/>
        <w:lang w:eastAsia="en-AU"/>
      </w:rPr>
      <w:t>1</w:t>
    </w:r>
    <w:r w:rsidRPr="00765373">
      <w:rPr>
        <w:rFonts w:cs="Arial"/>
        <w:b/>
        <w:snapToGrid w:val="0"/>
        <w:szCs w:val="20"/>
        <w:lang w:eastAsia="en-AU"/>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89A513" w14:textId="77777777" w:rsidR="00A50204" w:rsidRPr="0029409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1D9FD1" w14:textId="77777777" w:rsidR="00A50204" w:rsidRPr="0029409F" w:rsidRDefault="00A50204" w:rsidP="005B479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22967B" w14:textId="77777777" w:rsidR="00A50204" w:rsidRPr="005B479F" w:rsidRDefault="00A50204" w:rsidP="005B479F">
    <w:pPr>
      <w:numPr>
        <w:ilvl w:val="0"/>
        <w:numId w:val="7"/>
      </w:numPr>
      <w:tabs>
        <w:tab w:val="clear" w:pos="360"/>
        <w:tab w:val="center" w:pos="4320"/>
        <w:tab w:val="right" w:pos="9060"/>
      </w:tabs>
      <w:ind w:left="0" w:firstLine="0"/>
      <w:rPr>
        <w:rFonts w:cs="Arial"/>
        <w:noProof/>
        <w:sz w:val="20"/>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E805B0" w14:textId="77777777" w:rsidR="00A50204" w:rsidRPr="00D07C8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270127" w14:textId="77777777" w:rsidR="00A50204" w:rsidRPr="0029409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78AA3A" w14:textId="77777777" w:rsidR="00A50204" w:rsidRPr="0029409F" w:rsidRDefault="00A50204" w:rsidP="005B479F">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AD23D2" w14:textId="77777777" w:rsidR="00A50204" w:rsidRPr="00D07C8F" w:rsidRDefault="00A50204" w:rsidP="005B479F">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2B769A"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21973"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B02E13"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A28108" w14:textId="77777777" w:rsidR="00A50204" w:rsidRPr="0029409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6ABDE4" w14:textId="77777777" w:rsidR="00A50204" w:rsidRPr="0029409F" w:rsidRDefault="00A50204" w:rsidP="005B479F">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4</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321FA6" w14:textId="77777777" w:rsidR="00A50204" w:rsidRPr="00D07C8F" w:rsidRDefault="00A50204" w:rsidP="005B479F">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w:t>
    </w:r>
    <w:r w:rsidRPr="00D07C8F">
      <w:rPr>
        <w:rFonts w:cs="Arial"/>
        <w:b/>
        <w:noProof/>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B15D84" w14:textId="77777777" w:rsidR="00A50204" w:rsidRDefault="00A50204" w:rsidP="000915C8">
      <w:r>
        <w:separator/>
      </w:r>
    </w:p>
  </w:footnote>
  <w:footnote w:type="continuationSeparator" w:id="0">
    <w:p w14:paraId="018E349D" w14:textId="77777777" w:rsidR="00A50204" w:rsidRDefault="00A50204" w:rsidP="000915C8">
      <w:r>
        <w:continuationSeparator/>
      </w:r>
    </w:p>
  </w:footnote>
  <w:footnote w:id="1">
    <w:p w14:paraId="043E7B63" w14:textId="77777777" w:rsidR="00A50204" w:rsidRDefault="00A50204" w:rsidP="005B479F">
      <w:pPr>
        <w:pStyle w:val="FootnoteText"/>
      </w:pPr>
      <w:r>
        <w:rPr>
          <w:rStyle w:val="FootnoteReference"/>
        </w:rPr>
        <w:footnoteRef/>
      </w:r>
      <w:r>
        <w:t xml:space="preserve"> </w:t>
      </w:r>
      <w:r w:rsidRPr="00B07AE7">
        <w:rPr>
          <w:i/>
          <w:iCs/>
          <w:sz w:val="18"/>
          <w:szCs w:val="18"/>
        </w:rPr>
        <w:t>Emergency Management Victoria (2019) Resilient Recovery Strategy</w:t>
      </w:r>
    </w:p>
  </w:footnote>
  <w:footnote w:id="2">
    <w:p w14:paraId="6C1029D4" w14:textId="77777777" w:rsidR="00A50204" w:rsidRDefault="00A50204" w:rsidP="005B479F">
      <w:pPr>
        <w:pStyle w:val="FootnoteText"/>
      </w:pPr>
      <w:r>
        <w:rPr>
          <w:rStyle w:val="FootnoteReference"/>
        </w:rPr>
        <w:footnoteRef/>
      </w:r>
      <w:r>
        <w:t xml:space="preserve"> </w:t>
      </w:r>
      <w:r w:rsidRPr="00B07AE7">
        <w:rPr>
          <w:i/>
          <w:iCs/>
          <w:sz w:val="18"/>
          <w:szCs w:val="18"/>
        </w:rPr>
        <w:t>Emergency Management Victoria (2019) Resilient Recovery Strategy</w:t>
      </w:r>
    </w:p>
  </w:footnote>
  <w:footnote w:id="3">
    <w:p w14:paraId="432191F1" w14:textId="77777777" w:rsidR="00A50204" w:rsidRDefault="00A50204" w:rsidP="005B479F">
      <w:pPr>
        <w:pStyle w:val="FootnoteText"/>
      </w:pPr>
      <w:r>
        <w:rPr>
          <w:rStyle w:val="FootnoteReference"/>
        </w:rPr>
        <w:footnoteRef/>
      </w:r>
      <w:r>
        <w:t xml:space="preserve"> </w:t>
      </w:r>
      <w:r w:rsidRPr="00B07AE7">
        <w:rPr>
          <w:i/>
          <w:iCs/>
          <w:sz w:val="18"/>
          <w:szCs w:val="18"/>
        </w:rPr>
        <w:t>Emergency Management Victoria (2019) Resilient Recovery Strategy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EF19A1" w14:textId="77777777" w:rsidR="00A50204" w:rsidRPr="005B479F" w:rsidRDefault="00A50204" w:rsidP="005B479F">
    <w:pPr>
      <w:tabs>
        <w:tab w:val="center" w:pos="4320"/>
        <w:tab w:val="right" w:pos="9000"/>
      </w:tabs>
      <w:rPr>
        <w:rFonts w:cs="Arial"/>
        <w:noProof/>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0EC2A6" w14:textId="77777777" w:rsidR="00A50204" w:rsidRPr="005B479F" w:rsidRDefault="00A50204" w:rsidP="005B479F">
    <w:pPr>
      <w:tabs>
        <w:tab w:val="center" w:pos="4320"/>
        <w:tab w:val="right" w:pos="9000"/>
      </w:tabs>
      <w:rPr>
        <w:rFonts w:cs="Arial"/>
        <w:noProof/>
      </w:rP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B53EC3" w14:textId="77777777" w:rsidR="00A50204" w:rsidRPr="005B479F" w:rsidRDefault="00A50204" w:rsidP="005B479F">
    <w:pPr>
      <w:tabs>
        <w:tab w:val="center" w:pos="4320"/>
        <w:tab w:val="right" w:pos="9060"/>
      </w:tabs>
      <w:rPr>
        <w:rFonts w:cs="Arial"/>
        <w:noProof/>
      </w:rP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1B54D0"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04915DB9" w14:textId="77777777" w:rsidR="00A50204" w:rsidRPr="00EE2308" w:rsidRDefault="00A50204" w:rsidP="005B479F">
    <w:pPr>
      <w:tabs>
        <w:tab w:val="right" w:pos="9060"/>
      </w:tabs>
      <w:spacing w:before="0"/>
      <w:rPr>
        <w:b/>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EE8942" w14:textId="77777777" w:rsidR="00A50204" w:rsidRPr="005B479F" w:rsidRDefault="00A50204" w:rsidP="005B479F">
    <w:pPr>
      <w:tabs>
        <w:tab w:val="center" w:pos="4320"/>
        <w:tab w:val="right" w:pos="9060"/>
      </w:tabs>
      <w:rPr>
        <w:rFonts w:cs="Arial"/>
        <w:noProof/>
      </w:rP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F9B880" w14:textId="77777777" w:rsidR="00A50204" w:rsidRPr="005B479F" w:rsidRDefault="00A50204" w:rsidP="005B479F">
    <w:pPr>
      <w:tabs>
        <w:tab w:val="center" w:pos="4320"/>
        <w:tab w:val="right" w:pos="9060"/>
      </w:tabs>
      <w:rPr>
        <w:rFonts w:cs="Arial"/>
        <w:noProof/>
      </w:rP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D2D8E1"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22D6F31A" w14:textId="77777777" w:rsidR="00A50204" w:rsidRPr="00EE2308" w:rsidRDefault="00A50204" w:rsidP="005B479F">
    <w:pPr>
      <w:tabs>
        <w:tab w:val="right" w:pos="9060"/>
      </w:tabs>
      <w:spacing w:before="0"/>
      <w:rPr>
        <w:b/>
      </w:rP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30E93B" w14:textId="77777777" w:rsidR="00A50204" w:rsidRPr="005B479F" w:rsidRDefault="00A50204" w:rsidP="005B479F">
    <w:pPr>
      <w:tabs>
        <w:tab w:val="center" w:pos="4320"/>
        <w:tab w:val="right" w:pos="9060"/>
      </w:tabs>
      <w:rPr>
        <w:rFonts w:cs="Arial"/>
        <w:noProof/>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4E1380" w14:textId="77777777" w:rsidR="00A50204" w:rsidRPr="005B479F" w:rsidRDefault="00A50204" w:rsidP="005B479F">
    <w:pPr>
      <w:tabs>
        <w:tab w:val="center" w:pos="4320"/>
        <w:tab w:val="right" w:pos="21760"/>
      </w:tabs>
      <w:rPr>
        <w:rFonts w:cs="Arial"/>
        <w:noProof/>
      </w:rP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CF0F88" w14:textId="77777777" w:rsidR="00A50204" w:rsidRDefault="00A50204" w:rsidP="005B479F">
    <w:pPr>
      <w:pBdr>
        <w:bottom w:val="single" w:sz="12" w:space="6" w:color="auto"/>
      </w:pBdr>
      <w:tabs>
        <w:tab w:val="right" w:pos="21760"/>
      </w:tabs>
      <w:spacing w:before="0"/>
      <w:rPr>
        <w:b/>
      </w:rPr>
    </w:pPr>
    <w:r>
      <w:rPr>
        <w:b/>
      </w:rPr>
      <w:t>Scheduled Council Meeting Minutes</w:t>
    </w:r>
    <w:r>
      <w:rPr>
        <w:b/>
      </w:rPr>
      <w:tab/>
      <w:t>Monday 5 July 2021</w:t>
    </w:r>
  </w:p>
  <w:p w14:paraId="1193A568" w14:textId="77777777" w:rsidR="00A50204" w:rsidRPr="00EE2308" w:rsidRDefault="00A50204" w:rsidP="005B479F">
    <w:pPr>
      <w:tabs>
        <w:tab w:val="right" w:pos="21760"/>
      </w:tabs>
      <w:spacing w:before="0"/>
      <w:rPr>
        <w:b/>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FCAA2C" w14:textId="77777777" w:rsidR="00A50204" w:rsidRPr="005B479F" w:rsidRDefault="00A50204" w:rsidP="005B479F">
    <w:pPr>
      <w:tabs>
        <w:tab w:val="center" w:pos="4320"/>
        <w:tab w:val="right" w:pos="21760"/>
      </w:tabs>
      <w:rPr>
        <w:rFonts w:cs="Arial"/>
        <w:noProof/>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5B68D3" w14:textId="77777777" w:rsidR="00A50204" w:rsidRPr="005B479F" w:rsidRDefault="00A50204" w:rsidP="005B479F">
    <w:pPr>
      <w:tabs>
        <w:tab w:val="center" w:pos="4320"/>
        <w:tab w:val="right" w:pos="21760"/>
      </w:tabs>
      <w:rPr>
        <w:rFonts w:cs="Arial"/>
        <w:noProof/>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C2A3A0" w14:textId="77777777" w:rsidR="00A50204" w:rsidRDefault="00A50204" w:rsidP="005B479F">
    <w:pPr>
      <w:pBdr>
        <w:bottom w:val="single" w:sz="12" w:space="6" w:color="auto"/>
      </w:pBdr>
      <w:tabs>
        <w:tab w:val="right" w:pos="9000"/>
      </w:tabs>
      <w:spacing w:before="0"/>
      <w:rPr>
        <w:b/>
      </w:rPr>
    </w:pPr>
    <w:r>
      <w:rPr>
        <w:b/>
      </w:rPr>
      <w:t>Scheduled Council Meeting Minutes</w:t>
    </w:r>
    <w:r>
      <w:rPr>
        <w:b/>
      </w:rPr>
      <w:tab/>
      <w:t>Monday 5 July 2021</w:t>
    </w:r>
  </w:p>
  <w:p w14:paraId="3E0C1DFF" w14:textId="77777777" w:rsidR="00A50204" w:rsidRPr="00EE2308" w:rsidRDefault="00A50204" w:rsidP="005B479F">
    <w:pPr>
      <w:tabs>
        <w:tab w:val="right" w:pos="9000"/>
      </w:tabs>
      <w:spacing w:before="0"/>
      <w:rPr>
        <w:b/>
      </w:rP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DB1385" w14:textId="77777777" w:rsidR="00A50204" w:rsidRDefault="00A50204" w:rsidP="005B479F">
    <w:pPr>
      <w:pBdr>
        <w:bottom w:val="single" w:sz="12" w:space="6" w:color="auto"/>
      </w:pBdr>
      <w:tabs>
        <w:tab w:val="right" w:pos="21760"/>
      </w:tabs>
      <w:spacing w:before="0"/>
      <w:rPr>
        <w:b/>
      </w:rPr>
    </w:pPr>
    <w:r>
      <w:rPr>
        <w:b/>
      </w:rPr>
      <w:t>Scheduled Council Meeting Minutes</w:t>
    </w:r>
    <w:r>
      <w:rPr>
        <w:b/>
      </w:rPr>
      <w:tab/>
      <w:t>Monday 5 July 2021</w:t>
    </w:r>
  </w:p>
  <w:p w14:paraId="0C88A0EC" w14:textId="77777777" w:rsidR="00A50204" w:rsidRPr="00EE2308" w:rsidRDefault="00A50204" w:rsidP="005B479F">
    <w:pPr>
      <w:tabs>
        <w:tab w:val="right" w:pos="21760"/>
      </w:tabs>
      <w:spacing w:before="0"/>
      <w:rPr>
        <w:b/>
      </w:rP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2A5601" w14:textId="77777777" w:rsidR="00A50204" w:rsidRPr="005B479F" w:rsidRDefault="00A50204" w:rsidP="005B479F">
    <w:pPr>
      <w:tabs>
        <w:tab w:val="center" w:pos="4320"/>
        <w:tab w:val="right" w:pos="21760"/>
      </w:tabs>
      <w:rPr>
        <w:rFonts w:cs="Arial"/>
        <w:noProof/>
      </w:rP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F021E3" w14:textId="77777777" w:rsidR="00A50204" w:rsidRPr="005B479F" w:rsidRDefault="00A50204" w:rsidP="005B479F">
    <w:pPr>
      <w:tabs>
        <w:tab w:val="center" w:pos="4320"/>
        <w:tab w:val="right" w:pos="9840"/>
      </w:tabs>
      <w:rPr>
        <w:rFonts w:cs="Arial"/>
        <w:noProof/>
      </w:rP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413FBD"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6D36EB75" w14:textId="77777777" w:rsidR="00A50204" w:rsidRPr="00EE2308" w:rsidRDefault="00A50204" w:rsidP="005B479F">
    <w:pPr>
      <w:tabs>
        <w:tab w:val="right" w:pos="9840"/>
      </w:tabs>
      <w:spacing w:before="0"/>
      <w:rPr>
        <w:b/>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3BA905" w14:textId="77777777" w:rsidR="00A50204" w:rsidRPr="005B479F" w:rsidRDefault="00A50204" w:rsidP="005B479F">
    <w:pPr>
      <w:tabs>
        <w:tab w:val="center" w:pos="4320"/>
        <w:tab w:val="right" w:pos="9840"/>
      </w:tabs>
      <w:rPr>
        <w:rFonts w:cs="Arial"/>
        <w:noProof/>
      </w:rP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E17D2D" w14:textId="77777777" w:rsidR="00A50204" w:rsidRPr="005B479F" w:rsidRDefault="00A50204" w:rsidP="005B479F">
    <w:pPr>
      <w:tabs>
        <w:tab w:val="center" w:pos="4320"/>
        <w:tab w:val="right" w:pos="21760"/>
      </w:tabs>
      <w:rPr>
        <w:rFonts w:cs="Arial"/>
        <w:noProof/>
      </w:rP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B6D656" w14:textId="77777777" w:rsidR="00A50204" w:rsidRDefault="00A50204" w:rsidP="005B479F">
    <w:pPr>
      <w:pBdr>
        <w:bottom w:val="single" w:sz="12" w:space="6" w:color="auto"/>
      </w:pBdr>
      <w:tabs>
        <w:tab w:val="right" w:pos="21760"/>
      </w:tabs>
      <w:spacing w:before="0"/>
      <w:rPr>
        <w:b/>
      </w:rPr>
    </w:pPr>
    <w:r>
      <w:rPr>
        <w:b/>
      </w:rPr>
      <w:t>Scheduled Council Meeting Minutes</w:t>
    </w:r>
    <w:r>
      <w:rPr>
        <w:b/>
      </w:rPr>
      <w:tab/>
      <w:t>Monday 5 July 2021</w:t>
    </w:r>
  </w:p>
  <w:p w14:paraId="2A498652" w14:textId="77777777" w:rsidR="00A50204" w:rsidRPr="00EE2308" w:rsidRDefault="00A50204" w:rsidP="005B479F">
    <w:pPr>
      <w:tabs>
        <w:tab w:val="right" w:pos="21760"/>
      </w:tabs>
      <w:spacing w:before="0"/>
      <w:rPr>
        <w:b/>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159469" w14:textId="77777777" w:rsidR="00A50204" w:rsidRPr="005B479F" w:rsidRDefault="00A50204" w:rsidP="005B479F">
    <w:pPr>
      <w:tabs>
        <w:tab w:val="center" w:pos="4320"/>
        <w:tab w:val="right" w:pos="21760"/>
      </w:tabs>
      <w:rPr>
        <w:rFonts w:cs="Arial"/>
        <w:noProof/>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30F6A5" w14:textId="77777777" w:rsidR="00A50204" w:rsidRPr="005B479F" w:rsidRDefault="00A50204" w:rsidP="005B479F">
    <w:pPr>
      <w:tabs>
        <w:tab w:val="center" w:pos="4320"/>
        <w:tab w:val="right" w:pos="9840"/>
      </w:tabs>
      <w:rPr>
        <w:rFonts w:cs="Arial"/>
        <w:noProof/>
      </w:rP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951618"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657D58CE" w14:textId="77777777" w:rsidR="00A50204" w:rsidRPr="00EE2308" w:rsidRDefault="00A50204" w:rsidP="005B479F">
    <w:pPr>
      <w:tabs>
        <w:tab w:val="right" w:pos="9840"/>
      </w:tabs>
      <w:spacing w:before="0"/>
      <w:rPr>
        <w:b/>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FDB682" w14:textId="77777777" w:rsidR="00A50204" w:rsidRPr="005B479F" w:rsidRDefault="00A50204" w:rsidP="005B479F">
    <w:pPr>
      <w:tabs>
        <w:tab w:val="center" w:pos="4320"/>
        <w:tab w:val="right" w:pos="9000"/>
      </w:tabs>
      <w:jc w:val="center"/>
      <w:rPr>
        <w:rFonts w:cs="Arial"/>
        <w:noProof/>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204541" w14:textId="77777777" w:rsidR="00A50204" w:rsidRPr="005B479F" w:rsidRDefault="00A50204" w:rsidP="005B479F">
    <w:pPr>
      <w:tabs>
        <w:tab w:val="center" w:pos="4320"/>
        <w:tab w:val="right" w:pos="9840"/>
      </w:tabs>
      <w:rPr>
        <w:rFonts w:cs="Arial"/>
        <w:noProof/>
      </w:rP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7D227A" w14:textId="77777777" w:rsidR="00A50204" w:rsidRPr="005B479F" w:rsidRDefault="00A50204" w:rsidP="005B479F">
    <w:pPr>
      <w:tabs>
        <w:tab w:val="center" w:pos="4320"/>
        <w:tab w:val="right" w:pos="21760"/>
      </w:tabs>
      <w:rPr>
        <w:rFonts w:cs="Arial"/>
        <w:noProof/>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B4BD05" w14:textId="77777777" w:rsidR="00A50204" w:rsidRDefault="00A50204" w:rsidP="005B479F">
    <w:pPr>
      <w:pBdr>
        <w:bottom w:val="single" w:sz="12" w:space="6" w:color="auto"/>
      </w:pBdr>
      <w:tabs>
        <w:tab w:val="right" w:pos="21760"/>
      </w:tabs>
      <w:spacing w:before="0"/>
      <w:rPr>
        <w:b/>
      </w:rPr>
    </w:pPr>
    <w:r>
      <w:rPr>
        <w:b/>
      </w:rPr>
      <w:t>Scheduled Council Meeting Minutes</w:t>
    </w:r>
    <w:r>
      <w:rPr>
        <w:b/>
      </w:rPr>
      <w:tab/>
      <w:t>Monday 5 July 2021</w:t>
    </w:r>
  </w:p>
  <w:p w14:paraId="34C4577D" w14:textId="77777777" w:rsidR="00A50204" w:rsidRPr="00EE2308" w:rsidRDefault="00A50204" w:rsidP="005B479F">
    <w:pPr>
      <w:tabs>
        <w:tab w:val="right" w:pos="21760"/>
      </w:tabs>
      <w:spacing w:before="0"/>
      <w:rPr>
        <w:b/>
      </w:rP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896FAF" w14:textId="77777777" w:rsidR="00A50204" w:rsidRPr="005B479F" w:rsidRDefault="00A50204" w:rsidP="005B479F">
    <w:pPr>
      <w:tabs>
        <w:tab w:val="center" w:pos="4320"/>
        <w:tab w:val="right" w:pos="21760"/>
      </w:tabs>
      <w:rPr>
        <w:rFonts w:cs="Arial"/>
        <w:noProof/>
      </w:rP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0F2EAD" w14:textId="77777777" w:rsidR="00A50204" w:rsidRPr="005B479F" w:rsidRDefault="00A50204" w:rsidP="005B479F">
    <w:pPr>
      <w:tabs>
        <w:tab w:val="center" w:pos="4320"/>
        <w:tab w:val="right" w:pos="9840"/>
      </w:tabs>
      <w:rPr>
        <w:rFonts w:cs="Arial"/>
        <w:noProof/>
      </w:rP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289F17"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746C0168" w14:textId="77777777" w:rsidR="00A50204" w:rsidRPr="00EE2308" w:rsidRDefault="00A50204" w:rsidP="005B479F">
    <w:pPr>
      <w:tabs>
        <w:tab w:val="right" w:pos="9840"/>
      </w:tabs>
      <w:spacing w:before="0"/>
      <w:rPr>
        <w:b/>
      </w:rP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5706BA" w14:textId="77777777" w:rsidR="00A50204" w:rsidRPr="005B479F" w:rsidRDefault="00A50204" w:rsidP="005B479F">
    <w:pPr>
      <w:tabs>
        <w:tab w:val="center" w:pos="4320"/>
        <w:tab w:val="right" w:pos="9840"/>
      </w:tabs>
      <w:rPr>
        <w:rFonts w:cs="Arial"/>
        <w:noProof/>
      </w:rP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E0A34E" w14:textId="77777777" w:rsidR="00A50204" w:rsidRPr="005B479F" w:rsidRDefault="00A50204" w:rsidP="005B479F">
    <w:pPr>
      <w:tabs>
        <w:tab w:val="center" w:pos="4320"/>
        <w:tab w:val="right" w:pos="21760"/>
      </w:tabs>
      <w:rPr>
        <w:rFonts w:cs="Arial"/>
        <w:noProof/>
      </w:rP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8EB36" w14:textId="77777777" w:rsidR="00A50204" w:rsidRDefault="00A50204" w:rsidP="005B479F">
    <w:pPr>
      <w:pBdr>
        <w:bottom w:val="single" w:sz="12" w:space="6" w:color="auto"/>
      </w:pBdr>
      <w:tabs>
        <w:tab w:val="right" w:pos="21760"/>
      </w:tabs>
      <w:spacing w:before="0"/>
      <w:rPr>
        <w:b/>
      </w:rPr>
    </w:pPr>
    <w:r>
      <w:rPr>
        <w:b/>
      </w:rPr>
      <w:t>Scheduled Council Meeting Minutes</w:t>
    </w:r>
    <w:r>
      <w:rPr>
        <w:b/>
      </w:rPr>
      <w:tab/>
      <w:t>Monday 5 July 2021</w:t>
    </w:r>
  </w:p>
  <w:p w14:paraId="0E443CAE" w14:textId="77777777" w:rsidR="00A50204" w:rsidRPr="00EE2308" w:rsidRDefault="00A50204" w:rsidP="005B479F">
    <w:pPr>
      <w:tabs>
        <w:tab w:val="right" w:pos="21760"/>
      </w:tabs>
      <w:spacing w:before="0"/>
      <w:rPr>
        <w:b/>
      </w:rP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8D1B19" w14:textId="77777777" w:rsidR="00A50204" w:rsidRPr="005B479F" w:rsidRDefault="00A50204" w:rsidP="005B479F">
    <w:pPr>
      <w:tabs>
        <w:tab w:val="center" w:pos="4320"/>
        <w:tab w:val="right" w:pos="21760"/>
      </w:tabs>
      <w:rPr>
        <w:rFonts w:cs="Arial"/>
        <w:noProof/>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4A626F" w14:textId="77777777" w:rsidR="00A50204" w:rsidRPr="005B479F" w:rsidRDefault="00A50204" w:rsidP="005B479F">
    <w:pPr>
      <w:tabs>
        <w:tab w:val="center" w:pos="4320"/>
        <w:tab w:val="right" w:pos="9060"/>
      </w:tabs>
      <w:rPr>
        <w:rFonts w:cs="Arial"/>
        <w:noProof/>
      </w:rP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9B3D20" w14:textId="77777777" w:rsidR="00A50204" w:rsidRPr="005B479F" w:rsidRDefault="00A50204" w:rsidP="005B479F">
    <w:pPr>
      <w:tabs>
        <w:tab w:val="center" w:pos="4320"/>
        <w:tab w:val="right" w:pos="9840"/>
      </w:tabs>
      <w:rPr>
        <w:rFonts w:cs="Arial"/>
        <w:noProof/>
      </w:rP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2AA34B"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69C769A8" w14:textId="77777777" w:rsidR="00A50204" w:rsidRPr="00EE2308" w:rsidRDefault="00A50204" w:rsidP="005B479F">
    <w:pPr>
      <w:tabs>
        <w:tab w:val="right" w:pos="9840"/>
      </w:tabs>
      <w:spacing w:before="0"/>
      <w:rPr>
        <w:b/>
      </w:rP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FDC13B" w14:textId="77777777" w:rsidR="00A50204" w:rsidRPr="005B479F" w:rsidRDefault="00A50204" w:rsidP="005B479F">
    <w:pPr>
      <w:tabs>
        <w:tab w:val="center" w:pos="4320"/>
        <w:tab w:val="right" w:pos="9840"/>
      </w:tabs>
      <w:rPr>
        <w:rFonts w:cs="Arial"/>
        <w:noProof/>
      </w:rP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640610" w14:textId="77777777" w:rsidR="00A50204" w:rsidRPr="005B479F" w:rsidRDefault="00A50204" w:rsidP="005B479F">
    <w:pPr>
      <w:tabs>
        <w:tab w:val="center" w:pos="4320"/>
        <w:tab w:val="right" w:pos="14780"/>
      </w:tabs>
      <w:rPr>
        <w:rFonts w:cs="Arial"/>
        <w:noProof/>
      </w:rP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B4DB26" w14:textId="77777777" w:rsidR="00A50204" w:rsidRDefault="00A50204" w:rsidP="005B479F">
    <w:pPr>
      <w:pBdr>
        <w:bottom w:val="single" w:sz="12" w:space="6" w:color="auto"/>
      </w:pBdr>
      <w:tabs>
        <w:tab w:val="right" w:pos="14780"/>
      </w:tabs>
      <w:spacing w:before="0"/>
      <w:rPr>
        <w:b/>
      </w:rPr>
    </w:pPr>
    <w:r>
      <w:rPr>
        <w:b/>
      </w:rPr>
      <w:t>Scheduled Council Meeting Minutes</w:t>
    </w:r>
    <w:r>
      <w:rPr>
        <w:b/>
      </w:rPr>
      <w:tab/>
      <w:t>Monday 5 July 2021</w:t>
    </w:r>
  </w:p>
  <w:p w14:paraId="08484030" w14:textId="77777777" w:rsidR="00A50204" w:rsidRPr="00EE2308" w:rsidRDefault="00A50204" w:rsidP="005B479F">
    <w:pPr>
      <w:tabs>
        <w:tab w:val="right" w:pos="14780"/>
      </w:tabs>
      <w:spacing w:before="0"/>
      <w:rPr>
        <w:b/>
      </w:rP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220994" w14:textId="77777777" w:rsidR="00A50204" w:rsidRPr="005B479F" w:rsidRDefault="00A50204" w:rsidP="005B479F">
    <w:pPr>
      <w:tabs>
        <w:tab w:val="center" w:pos="4320"/>
        <w:tab w:val="right" w:pos="14780"/>
      </w:tabs>
      <w:rPr>
        <w:rFonts w:cs="Arial"/>
        <w:noProof/>
      </w:rP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11E204" w14:textId="77777777" w:rsidR="00A50204" w:rsidRPr="005B479F" w:rsidRDefault="00A50204" w:rsidP="005B479F">
    <w:pPr>
      <w:tabs>
        <w:tab w:val="center" w:pos="4320"/>
        <w:tab w:val="right" w:pos="9840"/>
      </w:tabs>
      <w:rPr>
        <w:rFonts w:cs="Arial"/>
        <w:noProof/>
      </w:rPr>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29EBC9"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6C4732EB" w14:textId="77777777" w:rsidR="00A50204" w:rsidRPr="00EE2308" w:rsidRDefault="00A50204" w:rsidP="005B479F">
    <w:pPr>
      <w:tabs>
        <w:tab w:val="right" w:pos="9840"/>
      </w:tabs>
      <w:spacing w:before="0"/>
      <w:rPr>
        <w:b/>
      </w:rPr>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F7AFB4" w14:textId="77777777" w:rsidR="00A50204" w:rsidRPr="005B479F" w:rsidRDefault="00A50204" w:rsidP="005B479F">
    <w:pPr>
      <w:tabs>
        <w:tab w:val="center" w:pos="4320"/>
        <w:tab w:val="right" w:pos="9840"/>
      </w:tabs>
      <w:rPr>
        <w:rFonts w:cs="Arial"/>
        <w:noProof/>
      </w:rP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161C81" w14:textId="77777777" w:rsidR="00A50204" w:rsidRPr="005B479F" w:rsidRDefault="00A50204" w:rsidP="005B479F">
    <w:pPr>
      <w:tabs>
        <w:tab w:val="center" w:pos="4320"/>
        <w:tab w:val="right" w:pos="21760"/>
      </w:tabs>
      <w:rPr>
        <w:rFonts w:cs="Arial"/>
        <w:noProof/>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62415A"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7171E3F2" w14:textId="77777777" w:rsidR="00A50204" w:rsidRPr="00EE2308" w:rsidRDefault="00A50204" w:rsidP="005B479F">
    <w:pPr>
      <w:tabs>
        <w:tab w:val="right" w:pos="9060"/>
      </w:tabs>
      <w:spacing w:before="0"/>
      <w:rPr>
        <w:b/>
      </w:rPr>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8F1EBE" w14:textId="77777777" w:rsidR="00A50204" w:rsidRDefault="00A50204" w:rsidP="005B479F">
    <w:pPr>
      <w:pBdr>
        <w:bottom w:val="single" w:sz="12" w:space="6" w:color="auto"/>
      </w:pBdr>
      <w:tabs>
        <w:tab w:val="right" w:pos="21760"/>
      </w:tabs>
      <w:spacing w:before="0"/>
      <w:rPr>
        <w:b/>
      </w:rPr>
    </w:pPr>
    <w:r>
      <w:rPr>
        <w:b/>
      </w:rPr>
      <w:t>Scheduled Council Meeting Minutes</w:t>
    </w:r>
    <w:r>
      <w:rPr>
        <w:b/>
      </w:rPr>
      <w:tab/>
      <w:t>Monday 5 July 2021</w:t>
    </w:r>
  </w:p>
  <w:p w14:paraId="629B479F" w14:textId="77777777" w:rsidR="00A50204" w:rsidRPr="00EE2308" w:rsidRDefault="00A50204" w:rsidP="005B479F">
    <w:pPr>
      <w:tabs>
        <w:tab w:val="right" w:pos="21760"/>
      </w:tabs>
      <w:spacing w:before="0"/>
      <w:rPr>
        <w:b/>
      </w:rP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70EB4" w14:textId="77777777" w:rsidR="00A50204" w:rsidRPr="005B479F" w:rsidRDefault="00A50204" w:rsidP="005B479F">
    <w:pPr>
      <w:tabs>
        <w:tab w:val="center" w:pos="4320"/>
        <w:tab w:val="right" w:pos="21760"/>
      </w:tabs>
      <w:rPr>
        <w:rFonts w:cs="Arial"/>
        <w:noProof/>
      </w:rP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CABB60" w14:textId="77777777" w:rsidR="00A50204" w:rsidRPr="005B479F" w:rsidRDefault="00A50204" w:rsidP="005B479F">
    <w:pPr>
      <w:tabs>
        <w:tab w:val="center" w:pos="4320"/>
        <w:tab w:val="right" w:pos="9840"/>
      </w:tabs>
      <w:rPr>
        <w:rFonts w:cs="Arial"/>
        <w:noProof/>
      </w:rPr>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53B29F"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09F850B6" w14:textId="77777777" w:rsidR="00A50204" w:rsidRPr="00EE2308" w:rsidRDefault="00A50204" w:rsidP="005B479F">
    <w:pPr>
      <w:tabs>
        <w:tab w:val="right" w:pos="9840"/>
      </w:tabs>
      <w:spacing w:before="0"/>
      <w:rPr>
        <w:b/>
      </w:rPr>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CDA839" w14:textId="77777777" w:rsidR="00A50204" w:rsidRPr="005B479F" w:rsidRDefault="00A50204" w:rsidP="005B479F">
    <w:pPr>
      <w:tabs>
        <w:tab w:val="center" w:pos="4320"/>
        <w:tab w:val="right" w:pos="9840"/>
      </w:tabs>
      <w:rPr>
        <w:rFonts w:cs="Arial"/>
        <w:noProof/>
      </w:rP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70ED1B" w14:textId="77777777" w:rsidR="00A50204" w:rsidRPr="005B479F" w:rsidRDefault="00A50204" w:rsidP="005B479F">
    <w:pPr>
      <w:tabs>
        <w:tab w:val="center" w:pos="4320"/>
        <w:tab w:val="right" w:pos="21760"/>
      </w:tabs>
      <w:rPr>
        <w:rFonts w:cs="Arial"/>
        <w:noProof/>
      </w:rPr>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D32486" w14:textId="77777777" w:rsidR="00A50204" w:rsidRDefault="00A50204" w:rsidP="005B479F">
    <w:pPr>
      <w:pBdr>
        <w:bottom w:val="single" w:sz="12" w:space="6" w:color="auto"/>
      </w:pBdr>
      <w:tabs>
        <w:tab w:val="right" w:pos="21760"/>
      </w:tabs>
      <w:spacing w:before="0"/>
      <w:rPr>
        <w:b/>
      </w:rPr>
    </w:pPr>
    <w:r>
      <w:rPr>
        <w:b/>
      </w:rPr>
      <w:t>Scheduled Council Meeting Minutes</w:t>
    </w:r>
    <w:r>
      <w:rPr>
        <w:b/>
      </w:rPr>
      <w:tab/>
      <w:t>Monday 5 July 2021</w:t>
    </w:r>
  </w:p>
  <w:p w14:paraId="752CEBD0" w14:textId="77777777" w:rsidR="00A50204" w:rsidRPr="00EE2308" w:rsidRDefault="00A50204" w:rsidP="005B479F">
    <w:pPr>
      <w:tabs>
        <w:tab w:val="right" w:pos="21760"/>
      </w:tabs>
      <w:spacing w:before="0"/>
      <w:rPr>
        <w:b/>
      </w:rPr>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6EBFCD" w14:textId="77777777" w:rsidR="00A50204" w:rsidRPr="005B479F" w:rsidRDefault="00A50204" w:rsidP="005B479F">
    <w:pPr>
      <w:tabs>
        <w:tab w:val="center" w:pos="4320"/>
        <w:tab w:val="right" w:pos="21760"/>
      </w:tabs>
      <w:rPr>
        <w:rFonts w:cs="Arial"/>
        <w:noProof/>
      </w:rPr>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0C1F52" w14:textId="77777777" w:rsidR="00A50204" w:rsidRPr="005B479F" w:rsidRDefault="00A50204" w:rsidP="005B479F">
    <w:pPr>
      <w:tabs>
        <w:tab w:val="center" w:pos="4320"/>
        <w:tab w:val="right" w:pos="9840"/>
      </w:tabs>
      <w:rPr>
        <w:rFonts w:cs="Arial"/>
        <w:noProof/>
      </w:rPr>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9CDE14"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1C005C7E" w14:textId="77777777" w:rsidR="00A50204" w:rsidRPr="00EE2308" w:rsidRDefault="00A50204" w:rsidP="005B479F">
    <w:pPr>
      <w:tabs>
        <w:tab w:val="right" w:pos="9840"/>
      </w:tabs>
      <w:spacing w:before="0"/>
      <w:rPr>
        <w:b/>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007474" w14:textId="77777777" w:rsidR="00A50204" w:rsidRPr="005B479F" w:rsidRDefault="00A50204" w:rsidP="005B479F">
    <w:pPr>
      <w:tabs>
        <w:tab w:val="center" w:pos="4320"/>
        <w:tab w:val="right" w:pos="9060"/>
      </w:tabs>
      <w:rPr>
        <w:rFonts w:cs="Arial"/>
        <w:noProof/>
      </w:rP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B99A86" w14:textId="77777777" w:rsidR="00A50204" w:rsidRPr="005B479F" w:rsidRDefault="00A50204" w:rsidP="005B479F">
    <w:pPr>
      <w:tabs>
        <w:tab w:val="center" w:pos="4320"/>
        <w:tab w:val="right" w:pos="9840"/>
      </w:tabs>
      <w:rPr>
        <w:rFonts w:cs="Arial"/>
        <w:noProof/>
      </w:rP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DB6D12" w14:textId="77777777" w:rsidR="00A50204" w:rsidRPr="005B479F" w:rsidRDefault="00A50204" w:rsidP="005B479F">
    <w:pPr>
      <w:tabs>
        <w:tab w:val="center" w:pos="4320"/>
        <w:tab w:val="right" w:pos="21760"/>
      </w:tabs>
      <w:rPr>
        <w:rFonts w:cs="Arial"/>
        <w:noProof/>
      </w:rP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AEB959" w14:textId="77777777" w:rsidR="00A50204" w:rsidRDefault="00A50204" w:rsidP="005B479F">
    <w:pPr>
      <w:pBdr>
        <w:bottom w:val="single" w:sz="12" w:space="6" w:color="auto"/>
      </w:pBdr>
      <w:tabs>
        <w:tab w:val="right" w:pos="21760"/>
      </w:tabs>
      <w:spacing w:before="0"/>
      <w:rPr>
        <w:b/>
      </w:rPr>
    </w:pPr>
    <w:r>
      <w:rPr>
        <w:b/>
      </w:rPr>
      <w:t>Scheduled Council Meeting Minutes</w:t>
    </w:r>
    <w:r>
      <w:rPr>
        <w:b/>
      </w:rPr>
      <w:tab/>
      <w:t>Monday 5 July 2021</w:t>
    </w:r>
  </w:p>
  <w:p w14:paraId="1A093E49" w14:textId="77777777" w:rsidR="00A50204" w:rsidRPr="00EE2308" w:rsidRDefault="00A50204" w:rsidP="005B479F">
    <w:pPr>
      <w:tabs>
        <w:tab w:val="right" w:pos="21760"/>
      </w:tabs>
      <w:spacing w:before="0"/>
      <w:rPr>
        <w:b/>
      </w:rPr>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9E038B" w14:textId="77777777" w:rsidR="00A50204" w:rsidRPr="005B479F" w:rsidRDefault="00A50204" w:rsidP="005B479F">
    <w:pPr>
      <w:tabs>
        <w:tab w:val="center" w:pos="4320"/>
        <w:tab w:val="right" w:pos="21760"/>
      </w:tabs>
      <w:rPr>
        <w:rFonts w:cs="Arial"/>
        <w:noProof/>
      </w:rPr>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2778AD" w14:textId="77777777" w:rsidR="00A50204" w:rsidRPr="005B479F" w:rsidRDefault="00A50204" w:rsidP="005B479F">
    <w:pPr>
      <w:tabs>
        <w:tab w:val="center" w:pos="4320"/>
        <w:tab w:val="right" w:pos="9840"/>
      </w:tabs>
      <w:rPr>
        <w:rFonts w:cs="Arial"/>
        <w:noProof/>
      </w:rP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585387"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2E893CA2" w14:textId="77777777" w:rsidR="00A50204" w:rsidRPr="00EE2308" w:rsidRDefault="00A50204" w:rsidP="005B479F">
    <w:pPr>
      <w:tabs>
        <w:tab w:val="right" w:pos="9840"/>
      </w:tabs>
      <w:spacing w:before="0"/>
      <w:rPr>
        <w:b/>
      </w:rPr>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1B02DC" w14:textId="77777777" w:rsidR="00A50204" w:rsidRPr="005B479F" w:rsidRDefault="00A50204" w:rsidP="005B479F">
    <w:pPr>
      <w:tabs>
        <w:tab w:val="center" w:pos="4320"/>
        <w:tab w:val="right" w:pos="9840"/>
      </w:tabs>
      <w:rPr>
        <w:rFonts w:cs="Arial"/>
        <w:noProof/>
      </w:rPr>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F5DA98" w14:textId="77777777" w:rsidR="00A50204" w:rsidRPr="005B479F" w:rsidRDefault="00A50204" w:rsidP="005B479F">
    <w:pPr>
      <w:tabs>
        <w:tab w:val="center" w:pos="4320"/>
        <w:tab w:val="right" w:pos="9060"/>
      </w:tabs>
      <w:rPr>
        <w:rFonts w:cs="Arial"/>
        <w:noProof/>
      </w:rPr>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25E087"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6F2373C1" w14:textId="77777777" w:rsidR="00A50204" w:rsidRPr="00EE2308" w:rsidRDefault="00A50204" w:rsidP="005B479F">
    <w:pPr>
      <w:tabs>
        <w:tab w:val="right" w:pos="9060"/>
      </w:tabs>
      <w:spacing w:before="0"/>
      <w:rPr>
        <w:b/>
      </w:rPr>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A45B05" w14:textId="77777777" w:rsidR="00A50204" w:rsidRPr="005B479F" w:rsidRDefault="00A50204" w:rsidP="005B479F">
    <w:pPr>
      <w:tabs>
        <w:tab w:val="center" w:pos="4320"/>
        <w:tab w:val="right" w:pos="9060"/>
      </w:tabs>
      <w:rPr>
        <w:rFonts w:cs="Arial"/>
        <w:noProof/>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C1281B" w14:textId="77777777" w:rsidR="00A50204" w:rsidRPr="005B479F" w:rsidRDefault="00A50204" w:rsidP="005B479F">
    <w:pPr>
      <w:tabs>
        <w:tab w:val="center" w:pos="4320"/>
        <w:tab w:val="right" w:pos="9060"/>
      </w:tabs>
      <w:rPr>
        <w:rFonts w:cs="Arial"/>
        <w:noProof/>
      </w:rPr>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3B3375" w14:textId="77777777" w:rsidR="00A50204" w:rsidRPr="005B479F" w:rsidRDefault="00A50204" w:rsidP="005B479F">
    <w:pPr>
      <w:tabs>
        <w:tab w:val="center" w:pos="4320"/>
        <w:tab w:val="right" w:pos="21760"/>
      </w:tabs>
      <w:rPr>
        <w:rFonts w:cs="Arial"/>
        <w:noProof/>
      </w:rPr>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BBACBD" w14:textId="77777777" w:rsidR="00A50204" w:rsidRDefault="00A50204" w:rsidP="005B479F">
    <w:pPr>
      <w:pBdr>
        <w:bottom w:val="single" w:sz="12" w:space="6" w:color="auto"/>
      </w:pBdr>
      <w:tabs>
        <w:tab w:val="right" w:pos="21760"/>
      </w:tabs>
      <w:spacing w:before="0"/>
      <w:rPr>
        <w:b/>
      </w:rPr>
    </w:pPr>
    <w:r>
      <w:rPr>
        <w:b/>
      </w:rPr>
      <w:t>Scheduled Council Meeting Minutes</w:t>
    </w:r>
    <w:r>
      <w:rPr>
        <w:b/>
      </w:rPr>
      <w:tab/>
      <w:t>Monday 5 July 2021</w:t>
    </w:r>
  </w:p>
  <w:p w14:paraId="74DE8A3A" w14:textId="77777777" w:rsidR="00A50204" w:rsidRPr="00EE2308" w:rsidRDefault="00A50204" w:rsidP="005B479F">
    <w:pPr>
      <w:tabs>
        <w:tab w:val="right" w:pos="21760"/>
      </w:tabs>
      <w:spacing w:before="0"/>
      <w:rPr>
        <w:b/>
      </w:rPr>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BD5BFF" w14:textId="77777777" w:rsidR="00A50204" w:rsidRPr="005B479F" w:rsidRDefault="00A50204" w:rsidP="005B479F">
    <w:pPr>
      <w:tabs>
        <w:tab w:val="center" w:pos="4320"/>
        <w:tab w:val="right" w:pos="21760"/>
      </w:tabs>
      <w:rPr>
        <w:rFonts w:cs="Arial"/>
        <w:noProof/>
      </w:rPr>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A3EA97" w14:textId="77777777" w:rsidR="00A50204" w:rsidRPr="005B479F" w:rsidRDefault="00A50204" w:rsidP="005B479F">
    <w:pPr>
      <w:tabs>
        <w:tab w:val="center" w:pos="4320"/>
        <w:tab w:val="right" w:pos="9840"/>
      </w:tabs>
      <w:rPr>
        <w:rFonts w:cs="Arial"/>
        <w:noProof/>
      </w:rPr>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2B9AE4"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5BE1ECA0" w14:textId="77777777" w:rsidR="00A50204" w:rsidRPr="00EE2308" w:rsidRDefault="00A50204" w:rsidP="005B479F">
    <w:pPr>
      <w:tabs>
        <w:tab w:val="right" w:pos="9840"/>
      </w:tabs>
      <w:spacing w:before="0"/>
      <w:rPr>
        <w:b/>
      </w:rPr>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D64E08" w14:textId="77777777" w:rsidR="00A50204" w:rsidRPr="005B479F" w:rsidRDefault="00A50204" w:rsidP="005B479F">
    <w:pPr>
      <w:tabs>
        <w:tab w:val="center" w:pos="4320"/>
        <w:tab w:val="right" w:pos="9840"/>
      </w:tabs>
      <w:rPr>
        <w:rFonts w:cs="Arial"/>
        <w:noProof/>
      </w:rPr>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46B176" w14:textId="77777777" w:rsidR="00A50204" w:rsidRPr="005B479F" w:rsidRDefault="00A50204" w:rsidP="005B479F">
    <w:pPr>
      <w:tabs>
        <w:tab w:val="center" w:pos="4320"/>
        <w:tab w:val="right" w:pos="21760"/>
      </w:tabs>
      <w:rPr>
        <w:rFonts w:cs="Arial"/>
        <w:noProof/>
      </w:rPr>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05504D" w14:textId="77777777" w:rsidR="00A50204" w:rsidRDefault="00A50204" w:rsidP="005B479F">
    <w:pPr>
      <w:pBdr>
        <w:bottom w:val="single" w:sz="12" w:space="6" w:color="auto"/>
      </w:pBdr>
      <w:tabs>
        <w:tab w:val="right" w:pos="21760"/>
      </w:tabs>
      <w:spacing w:before="0"/>
      <w:rPr>
        <w:b/>
      </w:rPr>
    </w:pPr>
    <w:r>
      <w:rPr>
        <w:b/>
      </w:rPr>
      <w:t>Scheduled Council Meeting Minutes</w:t>
    </w:r>
    <w:r>
      <w:rPr>
        <w:b/>
      </w:rPr>
      <w:tab/>
      <w:t>Monday 5 July 2021</w:t>
    </w:r>
  </w:p>
  <w:p w14:paraId="31E66C3F" w14:textId="77777777" w:rsidR="00A50204" w:rsidRPr="00EE2308" w:rsidRDefault="00A50204" w:rsidP="005B479F">
    <w:pPr>
      <w:tabs>
        <w:tab w:val="right" w:pos="21760"/>
      </w:tabs>
      <w:spacing w:before="0"/>
      <w:rPr>
        <w:b/>
      </w:rPr>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4D87F6" w14:textId="77777777" w:rsidR="00A50204" w:rsidRPr="005B479F" w:rsidRDefault="00A50204" w:rsidP="005B479F">
    <w:pPr>
      <w:tabs>
        <w:tab w:val="center" w:pos="4320"/>
        <w:tab w:val="right" w:pos="21760"/>
      </w:tabs>
      <w:rPr>
        <w:rFonts w:cs="Arial"/>
        <w:noProof/>
      </w:rPr>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551D88" w14:textId="77777777" w:rsidR="00A50204" w:rsidRPr="005B479F" w:rsidRDefault="00A50204" w:rsidP="005B479F">
    <w:pPr>
      <w:tabs>
        <w:tab w:val="center" w:pos="4320"/>
        <w:tab w:val="right" w:pos="9060"/>
      </w:tabs>
      <w:rPr>
        <w:rFonts w:cs="Arial"/>
        <w:noProof/>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D4F638"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78F66A5B" w14:textId="77777777" w:rsidR="00A50204" w:rsidRPr="00EE2308" w:rsidRDefault="00A50204" w:rsidP="005B479F">
    <w:pPr>
      <w:tabs>
        <w:tab w:val="right" w:pos="9060"/>
      </w:tabs>
      <w:spacing w:before="0"/>
      <w:rPr>
        <w:b/>
      </w:rPr>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6D217F"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4EAAD1A3" w14:textId="77777777" w:rsidR="00A50204" w:rsidRPr="00EE2308" w:rsidRDefault="00A50204" w:rsidP="005B479F">
    <w:pPr>
      <w:tabs>
        <w:tab w:val="right" w:pos="9060"/>
      </w:tabs>
      <w:spacing w:before="0"/>
      <w:rPr>
        <w:b/>
      </w:rPr>
    </w:pP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22532B" w14:textId="77777777" w:rsidR="00A50204" w:rsidRPr="005B479F" w:rsidRDefault="00A50204" w:rsidP="005B479F">
    <w:pPr>
      <w:tabs>
        <w:tab w:val="center" w:pos="4320"/>
        <w:tab w:val="right" w:pos="9060"/>
      </w:tabs>
      <w:rPr>
        <w:rFonts w:cs="Arial"/>
        <w:noProof/>
      </w:rPr>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1C2A49" w14:textId="77777777" w:rsidR="00A50204" w:rsidRPr="005B479F" w:rsidRDefault="00A50204" w:rsidP="005B479F">
    <w:pPr>
      <w:tabs>
        <w:tab w:val="center" w:pos="4320"/>
        <w:tab w:val="right" w:pos="14780"/>
      </w:tabs>
      <w:rPr>
        <w:rFonts w:cs="Arial"/>
        <w:noProof/>
      </w:rPr>
    </w:pP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C0C64C" w14:textId="77777777" w:rsidR="00A50204" w:rsidRDefault="00A50204" w:rsidP="005B479F">
    <w:pPr>
      <w:pBdr>
        <w:bottom w:val="single" w:sz="12" w:space="6" w:color="auto"/>
      </w:pBdr>
      <w:tabs>
        <w:tab w:val="right" w:pos="14780"/>
      </w:tabs>
      <w:spacing w:before="0"/>
      <w:rPr>
        <w:b/>
      </w:rPr>
    </w:pPr>
    <w:r>
      <w:rPr>
        <w:b/>
      </w:rPr>
      <w:t>Scheduled Council Meeting Minutes</w:t>
    </w:r>
    <w:r>
      <w:rPr>
        <w:b/>
      </w:rPr>
      <w:tab/>
      <w:t>Monday 5 July 2021</w:t>
    </w:r>
  </w:p>
  <w:p w14:paraId="2E843318" w14:textId="77777777" w:rsidR="00A50204" w:rsidRPr="00EE2308" w:rsidRDefault="00A50204" w:rsidP="005B479F">
    <w:pPr>
      <w:tabs>
        <w:tab w:val="right" w:pos="14780"/>
      </w:tabs>
      <w:spacing w:before="0"/>
      <w:rPr>
        <w:b/>
      </w:rPr>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7848E1" w14:textId="77777777" w:rsidR="00A50204" w:rsidRPr="005B479F" w:rsidRDefault="00A50204" w:rsidP="005B479F">
    <w:pPr>
      <w:tabs>
        <w:tab w:val="center" w:pos="4320"/>
        <w:tab w:val="right" w:pos="14780"/>
      </w:tabs>
      <w:rPr>
        <w:rFonts w:cs="Arial"/>
        <w:noProof/>
      </w:rPr>
    </w:pP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7D0EEB" w14:textId="77777777" w:rsidR="00A50204" w:rsidRPr="005B479F" w:rsidRDefault="00A50204" w:rsidP="005B479F">
    <w:pPr>
      <w:tabs>
        <w:tab w:val="center" w:pos="4320"/>
        <w:tab w:val="right" w:pos="9060"/>
      </w:tabs>
      <w:rPr>
        <w:rFonts w:cs="Arial"/>
        <w:noProof/>
      </w:rPr>
    </w:pP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743ED2"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739ADE1F" w14:textId="77777777" w:rsidR="00A50204" w:rsidRPr="00EE2308" w:rsidRDefault="00A50204" w:rsidP="005B479F">
    <w:pPr>
      <w:tabs>
        <w:tab w:val="right" w:pos="9060"/>
      </w:tabs>
      <w:spacing w:before="0"/>
      <w:rPr>
        <w:b/>
      </w:rPr>
    </w:pP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6FAE90" w14:textId="77777777" w:rsidR="00A50204" w:rsidRPr="005B479F" w:rsidRDefault="00A50204" w:rsidP="005B479F">
    <w:pPr>
      <w:tabs>
        <w:tab w:val="center" w:pos="4320"/>
        <w:tab w:val="right" w:pos="9060"/>
      </w:tabs>
      <w:rPr>
        <w:rFonts w:cs="Arial"/>
        <w:noProof/>
      </w:rPr>
    </w:pP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ADBF68" w14:textId="77777777" w:rsidR="00A50204" w:rsidRPr="005B479F" w:rsidRDefault="00A50204" w:rsidP="005B479F">
    <w:pPr>
      <w:tabs>
        <w:tab w:val="center" w:pos="4320"/>
        <w:tab w:val="right" w:pos="9840"/>
      </w:tabs>
      <w:rPr>
        <w:rFonts w:cs="Arial"/>
        <w:noProof/>
      </w:rPr>
    </w:pP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7870EE"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2D912D09" w14:textId="77777777" w:rsidR="00A50204" w:rsidRPr="00EE2308" w:rsidRDefault="00A50204" w:rsidP="005B479F">
    <w:pPr>
      <w:tabs>
        <w:tab w:val="right" w:pos="9840"/>
      </w:tabs>
      <w:spacing w:before="0"/>
      <w:rPr>
        <w:b/>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91BA69" w14:textId="77777777" w:rsidR="00A50204" w:rsidRPr="005B479F" w:rsidRDefault="00A50204" w:rsidP="005B479F">
    <w:pPr>
      <w:tabs>
        <w:tab w:val="center" w:pos="4320"/>
        <w:tab w:val="right" w:pos="9060"/>
      </w:tabs>
      <w:rPr>
        <w:rFonts w:cs="Arial"/>
        <w:noProof/>
      </w:rPr>
    </w:pP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A3E4C7" w14:textId="77777777" w:rsidR="00A50204" w:rsidRPr="005B479F" w:rsidRDefault="00A50204" w:rsidP="005B479F">
    <w:pPr>
      <w:tabs>
        <w:tab w:val="center" w:pos="4320"/>
        <w:tab w:val="right" w:pos="9840"/>
      </w:tabs>
      <w:rPr>
        <w:rFonts w:cs="Arial"/>
        <w:noProof/>
      </w:rPr>
    </w:pP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636596" w14:textId="77777777" w:rsidR="00A50204" w:rsidRPr="005B479F" w:rsidRDefault="00A50204" w:rsidP="005B479F">
    <w:pPr>
      <w:tabs>
        <w:tab w:val="center" w:pos="4320"/>
        <w:tab w:val="right" w:pos="14780"/>
      </w:tabs>
      <w:rPr>
        <w:rFonts w:cs="Arial"/>
        <w:noProof/>
      </w:rPr>
    </w:pP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61BDD0" w14:textId="77777777" w:rsidR="00A50204" w:rsidRDefault="00A50204" w:rsidP="005B479F">
    <w:pPr>
      <w:pBdr>
        <w:bottom w:val="single" w:sz="12" w:space="6" w:color="auto"/>
      </w:pBdr>
      <w:tabs>
        <w:tab w:val="right" w:pos="14780"/>
      </w:tabs>
      <w:spacing w:before="0"/>
      <w:rPr>
        <w:b/>
      </w:rPr>
    </w:pPr>
    <w:r>
      <w:rPr>
        <w:b/>
      </w:rPr>
      <w:t>Scheduled Council Meeting Minutes</w:t>
    </w:r>
    <w:r>
      <w:rPr>
        <w:b/>
      </w:rPr>
      <w:tab/>
      <w:t>Monday 5 July 2021</w:t>
    </w:r>
  </w:p>
  <w:p w14:paraId="2FBBB333" w14:textId="77777777" w:rsidR="00A50204" w:rsidRPr="00EE2308" w:rsidRDefault="00A50204" w:rsidP="005B479F">
    <w:pPr>
      <w:tabs>
        <w:tab w:val="right" w:pos="14780"/>
      </w:tabs>
      <w:spacing w:before="0"/>
      <w:rPr>
        <w:b/>
      </w:rPr>
    </w:pP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8DCA57" w14:textId="77777777" w:rsidR="00A50204" w:rsidRPr="005B479F" w:rsidRDefault="00A50204" w:rsidP="005B479F">
    <w:pPr>
      <w:tabs>
        <w:tab w:val="center" w:pos="4320"/>
        <w:tab w:val="right" w:pos="14780"/>
      </w:tabs>
      <w:rPr>
        <w:rFonts w:cs="Arial"/>
        <w:noProof/>
      </w:rPr>
    </w:pP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698737" w14:textId="77777777" w:rsidR="00A50204" w:rsidRPr="005B479F" w:rsidRDefault="00A50204" w:rsidP="005B479F">
    <w:pPr>
      <w:tabs>
        <w:tab w:val="center" w:pos="4320"/>
        <w:tab w:val="right" w:pos="9060"/>
      </w:tabs>
      <w:rPr>
        <w:rFonts w:cs="Arial"/>
        <w:noProof/>
      </w:rPr>
    </w:pP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0DD7BF"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771AA47B" w14:textId="77777777" w:rsidR="00A50204" w:rsidRPr="00EE2308" w:rsidRDefault="00A50204" w:rsidP="005B479F">
    <w:pPr>
      <w:tabs>
        <w:tab w:val="right" w:pos="9060"/>
      </w:tabs>
      <w:spacing w:before="0"/>
      <w:rPr>
        <w:b/>
      </w:rPr>
    </w:pP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45ACB" w14:textId="77777777" w:rsidR="00A50204" w:rsidRPr="005B479F" w:rsidRDefault="00A50204" w:rsidP="005B479F">
    <w:pPr>
      <w:tabs>
        <w:tab w:val="center" w:pos="4320"/>
        <w:tab w:val="right" w:pos="9060"/>
      </w:tabs>
      <w:rPr>
        <w:rFonts w:cs="Arial"/>
        <w:noProof/>
      </w:rPr>
    </w:pP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EC3012" w14:textId="77777777" w:rsidR="00A50204" w:rsidRPr="005B479F" w:rsidRDefault="00A50204" w:rsidP="005B479F">
    <w:pPr>
      <w:tabs>
        <w:tab w:val="center" w:pos="4320"/>
        <w:tab w:val="right" w:pos="9060"/>
      </w:tabs>
      <w:rPr>
        <w:rFonts w:cs="Arial"/>
        <w:noProof/>
      </w:rPr>
    </w:pP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37ABC5"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60C56F31" w14:textId="77777777" w:rsidR="00A50204" w:rsidRPr="00EE2308" w:rsidRDefault="00A50204" w:rsidP="005B479F">
    <w:pPr>
      <w:tabs>
        <w:tab w:val="right" w:pos="9060"/>
      </w:tabs>
      <w:spacing w:before="0"/>
      <w:rPr>
        <w:b/>
      </w:rPr>
    </w:pP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64810D" w14:textId="77777777" w:rsidR="00A50204" w:rsidRPr="005B479F" w:rsidRDefault="00A50204" w:rsidP="005B479F">
    <w:pPr>
      <w:tabs>
        <w:tab w:val="center" w:pos="4320"/>
        <w:tab w:val="right" w:pos="9060"/>
      </w:tabs>
      <w:rPr>
        <w:rFonts w:cs="Arial"/>
        <w:noProof/>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1AB559" w14:textId="77777777" w:rsidR="00A50204" w:rsidRPr="005B479F" w:rsidRDefault="00A50204" w:rsidP="005B479F">
    <w:pPr>
      <w:tabs>
        <w:tab w:val="center" w:pos="4320"/>
        <w:tab w:val="right" w:pos="9060"/>
      </w:tabs>
      <w:rPr>
        <w:rFonts w:cs="Arial"/>
        <w:noProof/>
      </w:rPr>
    </w:pP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A9473F" w14:textId="77777777" w:rsidR="00A50204" w:rsidRPr="005B479F" w:rsidRDefault="00A50204" w:rsidP="005B479F">
    <w:pPr>
      <w:tabs>
        <w:tab w:val="center" w:pos="4320"/>
        <w:tab w:val="right" w:pos="9840"/>
      </w:tabs>
      <w:rPr>
        <w:rFonts w:cs="Arial"/>
        <w:noProof/>
      </w:rPr>
    </w:pP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749389"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0F4CCB02" w14:textId="77777777" w:rsidR="00A50204" w:rsidRPr="00EE2308" w:rsidRDefault="00A50204" w:rsidP="005B479F">
    <w:pPr>
      <w:tabs>
        <w:tab w:val="right" w:pos="9840"/>
      </w:tabs>
      <w:spacing w:before="0"/>
      <w:rPr>
        <w:b/>
      </w:rPr>
    </w:pP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F5646B" w14:textId="77777777" w:rsidR="00A50204" w:rsidRPr="005B479F" w:rsidRDefault="00A50204" w:rsidP="005B479F">
    <w:pPr>
      <w:tabs>
        <w:tab w:val="center" w:pos="4320"/>
        <w:tab w:val="right" w:pos="9840"/>
      </w:tabs>
      <w:rPr>
        <w:rFonts w:cs="Arial"/>
        <w:noProof/>
      </w:rPr>
    </w:pP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2E60FA" w14:textId="77777777" w:rsidR="00A50204" w:rsidRPr="005B479F" w:rsidRDefault="00A50204" w:rsidP="005B479F">
    <w:pPr>
      <w:tabs>
        <w:tab w:val="center" w:pos="4320"/>
        <w:tab w:val="right" w:pos="9060"/>
      </w:tabs>
      <w:rPr>
        <w:rFonts w:cs="Arial"/>
        <w:noProof/>
      </w:rPr>
    </w:pP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E8C0D2"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7E3A1725" w14:textId="77777777" w:rsidR="00A50204" w:rsidRPr="00EE2308" w:rsidRDefault="00A50204" w:rsidP="005B479F">
    <w:pPr>
      <w:tabs>
        <w:tab w:val="right" w:pos="9060"/>
      </w:tabs>
      <w:spacing w:before="0"/>
      <w:rPr>
        <w:b/>
      </w:rPr>
    </w:pP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3A4500" w14:textId="77777777" w:rsidR="00A50204" w:rsidRPr="005B479F" w:rsidRDefault="00A50204" w:rsidP="005B479F">
    <w:pPr>
      <w:tabs>
        <w:tab w:val="center" w:pos="4320"/>
        <w:tab w:val="right" w:pos="9060"/>
      </w:tabs>
      <w:rPr>
        <w:rFonts w:cs="Arial"/>
        <w:noProof/>
      </w:rPr>
    </w:pP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C6D788" w14:textId="77777777" w:rsidR="00A50204" w:rsidRPr="005B479F" w:rsidRDefault="00A50204" w:rsidP="005B479F">
    <w:pPr>
      <w:tabs>
        <w:tab w:val="center" w:pos="4320"/>
        <w:tab w:val="right" w:pos="9840"/>
      </w:tabs>
      <w:rPr>
        <w:rFonts w:cs="Arial"/>
        <w:noProof/>
      </w:rPr>
    </w:pP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9C16DB"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3025CD37" w14:textId="77777777" w:rsidR="00A50204" w:rsidRPr="00EE2308" w:rsidRDefault="00A50204" w:rsidP="005B479F">
    <w:pPr>
      <w:tabs>
        <w:tab w:val="right" w:pos="9840"/>
      </w:tabs>
      <w:spacing w:before="0"/>
      <w:rPr>
        <w:b/>
      </w:rPr>
    </w:pP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E03D0A" w14:textId="77777777" w:rsidR="00A50204" w:rsidRPr="005B479F" w:rsidRDefault="00A50204" w:rsidP="005B479F">
    <w:pPr>
      <w:tabs>
        <w:tab w:val="center" w:pos="4320"/>
        <w:tab w:val="right" w:pos="9840"/>
      </w:tabs>
      <w:rPr>
        <w:rFonts w:cs="Arial"/>
        <w:noProof/>
      </w:rPr>
    </w:pP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51C89D" w14:textId="77777777" w:rsidR="00A50204" w:rsidRPr="005B479F" w:rsidRDefault="00A50204" w:rsidP="005B479F">
    <w:pPr>
      <w:tabs>
        <w:tab w:val="center" w:pos="4320"/>
        <w:tab w:val="right" w:pos="9060"/>
      </w:tabs>
      <w:rPr>
        <w:rFonts w:cs="Arial"/>
        <w:noProof/>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6C5FD9" w14:textId="77777777" w:rsidR="00A50204" w:rsidRPr="005B479F" w:rsidRDefault="00A50204" w:rsidP="005B479F">
    <w:pPr>
      <w:tabs>
        <w:tab w:val="center" w:pos="4320"/>
        <w:tab w:val="right" w:pos="9000"/>
      </w:tabs>
      <w:rPr>
        <w:rFonts w:cs="Arial"/>
        <w:noProof/>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336375"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447B713F" w14:textId="77777777" w:rsidR="00A50204" w:rsidRPr="00EE2308" w:rsidRDefault="00A50204" w:rsidP="005B479F">
    <w:pPr>
      <w:tabs>
        <w:tab w:val="right" w:pos="9060"/>
      </w:tabs>
      <w:spacing w:before="0"/>
      <w:rPr>
        <w:b/>
      </w:rPr>
    </w:pP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004192"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73E02BE4" w14:textId="77777777" w:rsidR="00A50204" w:rsidRPr="00EE2308" w:rsidRDefault="00A50204" w:rsidP="005B479F">
    <w:pPr>
      <w:tabs>
        <w:tab w:val="right" w:pos="9060"/>
      </w:tabs>
      <w:spacing w:before="0"/>
      <w:rPr>
        <w:b/>
      </w:rPr>
    </w:pPr>
  </w:p>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5FFA21" w14:textId="77777777" w:rsidR="00A50204" w:rsidRPr="005B479F" w:rsidRDefault="00A50204" w:rsidP="005B479F">
    <w:pPr>
      <w:tabs>
        <w:tab w:val="center" w:pos="4320"/>
        <w:tab w:val="right" w:pos="9060"/>
      </w:tabs>
      <w:rPr>
        <w:rFonts w:cs="Arial"/>
        <w:noProof/>
      </w:rPr>
    </w:pPr>
  </w:p>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59653C" w14:textId="77777777" w:rsidR="00A50204" w:rsidRDefault="00A50204">
    <w:pPr>
      <w:pStyle w:val="Header"/>
    </w:pPr>
  </w:p>
</w:hdr>
</file>

<file path=word/header2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7D9070" w14:textId="77777777" w:rsidR="00A50204" w:rsidRDefault="00A50204">
    <w:pPr>
      <w:pStyle w:val="Header"/>
    </w:pPr>
  </w:p>
</w:hdr>
</file>

<file path=word/header2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7F5E97" w14:textId="77777777" w:rsidR="00A50204" w:rsidRDefault="00A50204">
    <w:pPr>
      <w:pStyle w:val="Header"/>
    </w:pPr>
  </w:p>
</w:hdr>
</file>

<file path=word/header2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3D956C" w14:textId="77777777" w:rsidR="00A50204" w:rsidRDefault="00A50204">
    <w:pPr>
      <w:pStyle w:val="Header"/>
    </w:pPr>
  </w:p>
</w:hdr>
</file>

<file path=word/header2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A17965" w14:textId="77777777" w:rsidR="00A50204" w:rsidRPr="005B479F" w:rsidRDefault="00A50204" w:rsidP="005B479F">
    <w:pPr>
      <w:tabs>
        <w:tab w:val="center" w:pos="4320"/>
        <w:tab w:val="right" w:pos="9060"/>
      </w:tabs>
      <w:rPr>
        <w:rFonts w:cs="Arial"/>
        <w:noProof/>
      </w:rPr>
    </w:pPr>
  </w:p>
</w:hdr>
</file>

<file path=word/header2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A5CD87"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0CCA9408" w14:textId="77777777" w:rsidR="00A50204" w:rsidRPr="00EE2308" w:rsidRDefault="00A50204" w:rsidP="005B479F">
    <w:pPr>
      <w:tabs>
        <w:tab w:val="right" w:pos="9060"/>
      </w:tabs>
      <w:spacing w:before="0"/>
      <w:rPr>
        <w:b/>
      </w:rPr>
    </w:pPr>
  </w:p>
</w:hdr>
</file>

<file path=word/header2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D95EAB" w14:textId="77777777" w:rsidR="00A50204" w:rsidRPr="005B479F" w:rsidRDefault="00A50204" w:rsidP="005B479F">
    <w:pPr>
      <w:tabs>
        <w:tab w:val="center" w:pos="4320"/>
        <w:tab w:val="right" w:pos="9060"/>
      </w:tabs>
      <w:rPr>
        <w:rFonts w:cs="Arial"/>
        <w:noProof/>
      </w:rPr>
    </w:pPr>
  </w:p>
</w:hdr>
</file>

<file path=word/header2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87F7E8" w14:textId="77777777" w:rsidR="00A50204" w:rsidRPr="005B479F" w:rsidRDefault="00A50204" w:rsidP="005B479F">
    <w:pPr>
      <w:tabs>
        <w:tab w:val="center" w:pos="4320"/>
        <w:tab w:val="right" w:pos="9060"/>
      </w:tabs>
      <w:rPr>
        <w:rFonts w:cs="Arial"/>
        <w:noProof/>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1CA2D0" w14:textId="77777777" w:rsidR="00A50204" w:rsidRPr="005B479F" w:rsidRDefault="00A50204" w:rsidP="005B479F">
    <w:pPr>
      <w:tabs>
        <w:tab w:val="center" w:pos="4320"/>
        <w:tab w:val="right" w:pos="9060"/>
      </w:tabs>
      <w:rPr>
        <w:rFonts w:cs="Arial"/>
        <w:noProof/>
      </w:rPr>
    </w:pPr>
  </w:p>
</w:hdr>
</file>

<file path=word/header2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55C9CE"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102BDC79" w14:textId="77777777" w:rsidR="00A50204" w:rsidRPr="00EE2308" w:rsidRDefault="00A50204" w:rsidP="005B479F">
    <w:pPr>
      <w:tabs>
        <w:tab w:val="right" w:pos="9060"/>
      </w:tabs>
      <w:spacing w:before="0"/>
      <w:rPr>
        <w:b/>
      </w:rPr>
    </w:pPr>
  </w:p>
</w:hdr>
</file>

<file path=word/header2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B9BEFE" w14:textId="77777777" w:rsidR="00A50204" w:rsidRPr="005B479F" w:rsidRDefault="00A50204" w:rsidP="005B479F">
    <w:pPr>
      <w:tabs>
        <w:tab w:val="center" w:pos="4320"/>
        <w:tab w:val="right" w:pos="9060"/>
      </w:tabs>
      <w:rPr>
        <w:rFonts w:cs="Arial"/>
        <w:noProof/>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9E8DC6" w14:textId="77777777" w:rsidR="00A50204" w:rsidRPr="005B479F" w:rsidRDefault="00A50204" w:rsidP="005B479F">
    <w:pPr>
      <w:tabs>
        <w:tab w:val="center" w:pos="4320"/>
        <w:tab w:val="right" w:pos="9840"/>
      </w:tabs>
      <w:rPr>
        <w:rFonts w:cs="Arial"/>
        <w:noProof/>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D2F090"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2263C498" w14:textId="77777777" w:rsidR="00A50204" w:rsidRPr="00EE2308" w:rsidRDefault="00A50204" w:rsidP="005B479F">
    <w:pPr>
      <w:tabs>
        <w:tab w:val="right" w:pos="9840"/>
      </w:tabs>
      <w:spacing w:before="0"/>
      <w:rPr>
        <w:b/>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E5394A" w14:textId="77777777" w:rsidR="00A50204" w:rsidRPr="005B479F" w:rsidRDefault="00A50204" w:rsidP="005B479F">
    <w:pPr>
      <w:tabs>
        <w:tab w:val="center" w:pos="4320"/>
        <w:tab w:val="right" w:pos="9840"/>
      </w:tabs>
      <w:rPr>
        <w:rFonts w:cs="Arial"/>
        <w:noProof/>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AB89FB" w14:textId="77777777" w:rsidR="00A50204" w:rsidRPr="005B479F" w:rsidRDefault="00A50204" w:rsidP="005B479F">
    <w:pPr>
      <w:tabs>
        <w:tab w:val="center" w:pos="4320"/>
        <w:tab w:val="right" w:pos="9060"/>
      </w:tabs>
      <w:rPr>
        <w:rFonts w:cs="Arial"/>
        <w:noProof/>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081401"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7CF42720" w14:textId="77777777" w:rsidR="00A50204" w:rsidRPr="00EE2308" w:rsidRDefault="00A50204" w:rsidP="005B479F">
    <w:pPr>
      <w:tabs>
        <w:tab w:val="right" w:pos="9060"/>
      </w:tabs>
      <w:spacing w:before="0"/>
      <w:rPr>
        <w:b/>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EA6422" w14:textId="77777777" w:rsidR="00A50204" w:rsidRPr="005B479F" w:rsidRDefault="00A50204" w:rsidP="005B479F">
    <w:pPr>
      <w:tabs>
        <w:tab w:val="center" w:pos="4320"/>
        <w:tab w:val="right" w:pos="9060"/>
      </w:tabs>
      <w:rPr>
        <w:rFonts w:cs="Arial"/>
        <w:noProof/>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578560" w14:textId="77777777" w:rsidR="00A50204" w:rsidRPr="005B479F" w:rsidRDefault="00A50204" w:rsidP="005B479F">
    <w:pPr>
      <w:tabs>
        <w:tab w:val="center" w:pos="4320"/>
        <w:tab w:val="right" w:pos="9840"/>
      </w:tabs>
      <w:rPr>
        <w:rFonts w:cs="Arial"/>
        <w:noProof/>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4FEF9A"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6FA7A8BB" w14:textId="77777777" w:rsidR="00A50204" w:rsidRPr="00EE2308" w:rsidRDefault="00A50204" w:rsidP="005B479F">
    <w:pPr>
      <w:tabs>
        <w:tab w:val="right" w:pos="9840"/>
      </w:tabs>
      <w:spacing w:before="0"/>
      <w:rPr>
        <w: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7B0A11" w14:textId="77777777" w:rsidR="00A50204" w:rsidRPr="005B479F" w:rsidRDefault="00A50204" w:rsidP="005B479F">
    <w:pPr>
      <w:tabs>
        <w:tab w:val="center" w:pos="4320"/>
        <w:tab w:val="right" w:pos="9000"/>
      </w:tabs>
      <w:jc w:val="center"/>
      <w:rPr>
        <w:rFonts w:cs="Arial"/>
        <w:noProof/>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E111A9" w14:textId="77777777" w:rsidR="00A50204" w:rsidRPr="005B479F" w:rsidRDefault="00A50204" w:rsidP="005B479F">
    <w:pPr>
      <w:tabs>
        <w:tab w:val="center" w:pos="4320"/>
        <w:tab w:val="right" w:pos="9840"/>
      </w:tabs>
      <w:rPr>
        <w:rFonts w:cs="Arial"/>
        <w:noProof/>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C27340" w14:textId="77777777" w:rsidR="00A50204" w:rsidRPr="005B479F" w:rsidRDefault="00A50204" w:rsidP="005B479F">
    <w:pPr>
      <w:tabs>
        <w:tab w:val="center" w:pos="4320"/>
        <w:tab w:val="right" w:pos="9060"/>
      </w:tabs>
      <w:rPr>
        <w:rFonts w:cs="Arial"/>
        <w:noProof/>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A975F4"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041EEC62" w14:textId="77777777" w:rsidR="00A50204" w:rsidRPr="00EE2308" w:rsidRDefault="00A50204" w:rsidP="005B479F">
    <w:pPr>
      <w:tabs>
        <w:tab w:val="right" w:pos="9060"/>
      </w:tabs>
      <w:spacing w:before="0"/>
      <w:rPr>
        <w:b/>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0BF943" w14:textId="77777777" w:rsidR="00A50204" w:rsidRPr="005B479F" w:rsidRDefault="00A50204" w:rsidP="005B479F">
    <w:pPr>
      <w:tabs>
        <w:tab w:val="center" w:pos="4320"/>
        <w:tab w:val="right" w:pos="9060"/>
      </w:tabs>
      <w:rPr>
        <w:rFonts w:cs="Arial"/>
        <w:noProof/>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897C1A" w14:textId="77777777" w:rsidR="00A50204" w:rsidRPr="005B479F" w:rsidRDefault="00A50204" w:rsidP="005B479F">
    <w:pPr>
      <w:tabs>
        <w:tab w:val="center" w:pos="4320"/>
        <w:tab w:val="right" w:pos="9840"/>
      </w:tabs>
      <w:rPr>
        <w:rFonts w:cs="Arial"/>
        <w:noProof/>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F26729"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546C4757" w14:textId="77777777" w:rsidR="00A50204" w:rsidRPr="00EE2308" w:rsidRDefault="00A50204" w:rsidP="005B479F">
    <w:pPr>
      <w:tabs>
        <w:tab w:val="right" w:pos="9840"/>
      </w:tabs>
      <w:spacing w:before="0"/>
      <w:rPr>
        <w:b/>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D4BD40" w14:textId="77777777" w:rsidR="00A50204" w:rsidRPr="005B479F" w:rsidRDefault="00A50204" w:rsidP="005B479F">
    <w:pPr>
      <w:tabs>
        <w:tab w:val="center" w:pos="4320"/>
        <w:tab w:val="right" w:pos="9840"/>
      </w:tabs>
      <w:rPr>
        <w:rFonts w:cs="Arial"/>
        <w:noProof/>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A83FAC" w14:textId="77777777" w:rsidR="00A50204" w:rsidRPr="005B479F" w:rsidRDefault="00A50204" w:rsidP="005B479F">
    <w:pPr>
      <w:tabs>
        <w:tab w:val="center" w:pos="4320"/>
        <w:tab w:val="right" w:pos="9840"/>
      </w:tabs>
      <w:rPr>
        <w:rFonts w:cs="Arial"/>
        <w:noProof/>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FCAA28"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031882B2" w14:textId="77777777" w:rsidR="00A50204" w:rsidRPr="00EE2308" w:rsidRDefault="00A50204" w:rsidP="005B479F">
    <w:pPr>
      <w:tabs>
        <w:tab w:val="right" w:pos="9840"/>
      </w:tabs>
      <w:spacing w:before="0"/>
      <w:rPr>
        <w:b/>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E948F6" w14:textId="77777777" w:rsidR="00A50204" w:rsidRPr="005B479F" w:rsidRDefault="00A50204" w:rsidP="005B479F">
    <w:pPr>
      <w:tabs>
        <w:tab w:val="center" w:pos="4320"/>
        <w:tab w:val="right" w:pos="9840"/>
      </w:tabs>
      <w:rPr>
        <w:rFonts w:cs="Arial"/>
        <w:noProof/>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5D9712" w14:textId="77777777" w:rsidR="00A50204" w:rsidRPr="005B479F" w:rsidRDefault="00A50204" w:rsidP="005B479F">
    <w:pPr>
      <w:tabs>
        <w:tab w:val="center" w:pos="4320"/>
        <w:tab w:val="right" w:pos="9060"/>
      </w:tabs>
      <w:rPr>
        <w:rFonts w:cs="Arial"/>
        <w:noProof/>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154A41" w14:textId="77777777" w:rsidR="00A50204" w:rsidRPr="005B479F" w:rsidRDefault="00A50204" w:rsidP="005B479F">
    <w:pPr>
      <w:tabs>
        <w:tab w:val="center" w:pos="4320"/>
        <w:tab w:val="right" w:pos="9840"/>
      </w:tabs>
      <w:rPr>
        <w:rFonts w:cs="Arial"/>
        <w:noProof/>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3BB2A4"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55411D43" w14:textId="77777777" w:rsidR="00A50204" w:rsidRPr="00EE2308" w:rsidRDefault="00A50204" w:rsidP="005B479F">
    <w:pPr>
      <w:tabs>
        <w:tab w:val="right" w:pos="9840"/>
      </w:tabs>
      <w:spacing w:before="0"/>
      <w:rPr>
        <w:b/>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7BB61B" w14:textId="77777777" w:rsidR="00A50204" w:rsidRPr="005B479F" w:rsidRDefault="00A50204" w:rsidP="005B479F">
    <w:pPr>
      <w:tabs>
        <w:tab w:val="center" w:pos="4320"/>
        <w:tab w:val="right" w:pos="9840"/>
      </w:tabs>
      <w:rPr>
        <w:rFonts w:cs="Arial"/>
        <w:noProof/>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D80AD3" w14:textId="77777777" w:rsidR="00A50204" w:rsidRPr="005B479F" w:rsidRDefault="00A50204" w:rsidP="005B479F">
    <w:pPr>
      <w:tabs>
        <w:tab w:val="center" w:pos="4320"/>
        <w:tab w:val="right" w:pos="14780"/>
      </w:tabs>
      <w:rPr>
        <w:rFonts w:cs="Arial"/>
        <w:noProof/>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0EAB06" w14:textId="77777777" w:rsidR="00A50204" w:rsidRDefault="00A50204" w:rsidP="005B479F">
    <w:pPr>
      <w:pBdr>
        <w:bottom w:val="single" w:sz="12" w:space="6" w:color="auto"/>
      </w:pBdr>
      <w:tabs>
        <w:tab w:val="right" w:pos="14780"/>
      </w:tabs>
      <w:spacing w:before="0"/>
      <w:rPr>
        <w:b/>
      </w:rPr>
    </w:pPr>
    <w:r>
      <w:rPr>
        <w:b/>
      </w:rPr>
      <w:t>Scheduled Council Meeting Minutes</w:t>
    </w:r>
    <w:r>
      <w:rPr>
        <w:b/>
      </w:rPr>
      <w:tab/>
      <w:t>Monday 5 July 2021</w:t>
    </w:r>
  </w:p>
  <w:p w14:paraId="2BC3EDA2" w14:textId="77777777" w:rsidR="00A50204" w:rsidRPr="00EE2308" w:rsidRDefault="00A50204" w:rsidP="005B479F">
    <w:pPr>
      <w:tabs>
        <w:tab w:val="right" w:pos="14780"/>
      </w:tabs>
      <w:spacing w:before="0"/>
      <w:rPr>
        <w:b/>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5BC3AB" w14:textId="77777777" w:rsidR="00A50204" w:rsidRPr="005B479F" w:rsidRDefault="00A50204" w:rsidP="005B479F">
    <w:pPr>
      <w:tabs>
        <w:tab w:val="center" w:pos="4320"/>
        <w:tab w:val="right" w:pos="14780"/>
      </w:tabs>
      <w:rPr>
        <w:rFonts w:cs="Arial"/>
        <w:noProof/>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77E809" w14:textId="77777777" w:rsidR="00A50204" w:rsidRPr="005B479F" w:rsidRDefault="00A50204" w:rsidP="005B479F">
    <w:pPr>
      <w:tabs>
        <w:tab w:val="center" w:pos="4320"/>
        <w:tab w:val="right" w:pos="9840"/>
      </w:tabs>
      <w:rPr>
        <w:rFonts w:cs="Arial"/>
        <w:noProof/>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D0B4F8"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7CBB6E99" w14:textId="77777777" w:rsidR="00A50204" w:rsidRPr="00EE2308" w:rsidRDefault="00A50204" w:rsidP="005B479F">
    <w:pPr>
      <w:tabs>
        <w:tab w:val="right" w:pos="9840"/>
      </w:tabs>
      <w:spacing w:before="0"/>
      <w:rPr>
        <w:b/>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9503B3" w14:textId="77777777" w:rsidR="00A50204" w:rsidRPr="005B479F" w:rsidRDefault="00A50204" w:rsidP="005B479F">
    <w:pPr>
      <w:tabs>
        <w:tab w:val="center" w:pos="4320"/>
        <w:tab w:val="right" w:pos="9840"/>
      </w:tabs>
      <w:rPr>
        <w:rFonts w:cs="Arial"/>
        <w:noProof/>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93F069" w14:textId="77777777" w:rsidR="00A50204" w:rsidRPr="005B479F" w:rsidRDefault="00A50204" w:rsidP="005B479F">
    <w:pPr>
      <w:tabs>
        <w:tab w:val="center" w:pos="4320"/>
        <w:tab w:val="right" w:pos="9840"/>
      </w:tabs>
      <w:rPr>
        <w:rFonts w:cs="Arial"/>
        <w:noProof/>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82D14B"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4AA3EEA8" w14:textId="77777777" w:rsidR="00A50204" w:rsidRPr="00EE2308" w:rsidRDefault="00A50204" w:rsidP="005B479F">
    <w:pPr>
      <w:tabs>
        <w:tab w:val="right" w:pos="9060"/>
      </w:tabs>
      <w:spacing w:before="0"/>
      <w:rPr>
        <w:b/>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6316B3"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286AAE9D" w14:textId="77777777" w:rsidR="00A50204" w:rsidRPr="00EE2308" w:rsidRDefault="00A50204" w:rsidP="005B479F">
    <w:pPr>
      <w:tabs>
        <w:tab w:val="right" w:pos="9840"/>
      </w:tabs>
      <w:spacing w:before="0"/>
      <w:rPr>
        <w:b/>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759FA7" w14:textId="77777777" w:rsidR="00A50204" w:rsidRPr="005B479F" w:rsidRDefault="00A50204" w:rsidP="005B479F">
    <w:pPr>
      <w:tabs>
        <w:tab w:val="center" w:pos="4320"/>
        <w:tab w:val="right" w:pos="9840"/>
      </w:tabs>
      <w:rPr>
        <w:rFonts w:cs="Arial"/>
        <w:noProof/>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23486A" w14:textId="77777777" w:rsidR="00A50204" w:rsidRPr="005B479F" w:rsidRDefault="00A50204" w:rsidP="005B479F">
    <w:pPr>
      <w:tabs>
        <w:tab w:val="center" w:pos="4320"/>
        <w:tab w:val="right" w:pos="9840"/>
      </w:tabs>
      <w:rPr>
        <w:rFonts w:cs="Arial"/>
        <w:noProof/>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71287F"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542B4FC0" w14:textId="77777777" w:rsidR="00A50204" w:rsidRPr="00EE2308" w:rsidRDefault="00A50204" w:rsidP="005B479F">
    <w:pPr>
      <w:tabs>
        <w:tab w:val="right" w:pos="9840"/>
      </w:tabs>
      <w:spacing w:before="0"/>
      <w:rPr>
        <w:b/>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B1AB8C" w14:textId="77777777" w:rsidR="00A50204" w:rsidRPr="005B479F" w:rsidRDefault="00A50204" w:rsidP="005B479F">
    <w:pPr>
      <w:tabs>
        <w:tab w:val="center" w:pos="4320"/>
        <w:tab w:val="right" w:pos="9840"/>
      </w:tabs>
      <w:rPr>
        <w:rFonts w:cs="Arial"/>
        <w:noProof/>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505A5F" w14:textId="77777777" w:rsidR="00A50204" w:rsidRPr="005B479F" w:rsidRDefault="00A50204" w:rsidP="005B479F">
    <w:pPr>
      <w:tabs>
        <w:tab w:val="center" w:pos="4320"/>
        <w:tab w:val="right" w:pos="9060"/>
      </w:tabs>
      <w:rPr>
        <w:rFonts w:cs="Arial"/>
        <w:noProof/>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3F251C"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707F9AC1" w14:textId="77777777" w:rsidR="00A50204" w:rsidRPr="00EE2308" w:rsidRDefault="00A50204" w:rsidP="005B479F">
    <w:pPr>
      <w:tabs>
        <w:tab w:val="right" w:pos="9060"/>
      </w:tabs>
      <w:spacing w:before="0"/>
      <w:rPr>
        <w:b/>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96218" w14:textId="77777777" w:rsidR="00A50204" w:rsidRPr="005B479F" w:rsidRDefault="00A50204" w:rsidP="005B479F">
    <w:pPr>
      <w:tabs>
        <w:tab w:val="center" w:pos="4320"/>
        <w:tab w:val="right" w:pos="9060"/>
      </w:tabs>
      <w:rPr>
        <w:rFonts w:cs="Arial"/>
        <w:noProof/>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0A0419" w14:textId="77777777" w:rsidR="00A50204" w:rsidRPr="005B479F" w:rsidRDefault="00A50204" w:rsidP="005B479F">
    <w:pPr>
      <w:tabs>
        <w:tab w:val="center" w:pos="4320"/>
        <w:tab w:val="right" w:pos="9840"/>
      </w:tabs>
      <w:rPr>
        <w:rFonts w:cs="Arial"/>
        <w:noProof/>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4A40DB"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53A70433" w14:textId="77777777" w:rsidR="00A50204" w:rsidRPr="00EE2308" w:rsidRDefault="00A50204" w:rsidP="005B479F">
    <w:pPr>
      <w:tabs>
        <w:tab w:val="right" w:pos="9840"/>
      </w:tabs>
      <w:spacing w:before="0"/>
      <w:rPr>
        <w:b/>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241D34" w14:textId="77777777" w:rsidR="00A50204" w:rsidRPr="005B479F" w:rsidRDefault="00A50204" w:rsidP="005B479F">
    <w:pPr>
      <w:tabs>
        <w:tab w:val="center" w:pos="4320"/>
        <w:tab w:val="right" w:pos="9060"/>
      </w:tabs>
      <w:jc w:val="center"/>
      <w:rPr>
        <w:rFonts w:cs="Arial"/>
        <w:noProof/>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484809" w14:textId="77777777" w:rsidR="00A50204" w:rsidRPr="005B479F" w:rsidRDefault="00A50204" w:rsidP="005B479F">
    <w:pPr>
      <w:tabs>
        <w:tab w:val="center" w:pos="4320"/>
        <w:tab w:val="right" w:pos="9840"/>
      </w:tabs>
      <w:rPr>
        <w:rFonts w:cs="Arial"/>
        <w:noProof/>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986803" w14:textId="77777777" w:rsidR="00A50204" w:rsidRPr="005B479F" w:rsidRDefault="00A50204" w:rsidP="005B479F">
    <w:pPr>
      <w:tabs>
        <w:tab w:val="center" w:pos="4320"/>
        <w:tab w:val="right" w:pos="9060"/>
      </w:tabs>
      <w:rPr>
        <w:rFonts w:cs="Arial"/>
        <w:noProof/>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3723AF"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4660B1B0" w14:textId="77777777" w:rsidR="00A50204" w:rsidRPr="00EE2308" w:rsidRDefault="00A50204" w:rsidP="005B479F">
    <w:pPr>
      <w:tabs>
        <w:tab w:val="right" w:pos="9060"/>
      </w:tabs>
      <w:spacing w:before="0"/>
      <w:rPr>
        <w:b/>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9C0D90" w14:textId="77777777" w:rsidR="00A50204" w:rsidRPr="005B479F" w:rsidRDefault="00A50204" w:rsidP="005B479F">
    <w:pPr>
      <w:tabs>
        <w:tab w:val="center" w:pos="4320"/>
        <w:tab w:val="right" w:pos="9060"/>
      </w:tabs>
      <w:rPr>
        <w:rFonts w:cs="Arial"/>
        <w:noProof/>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A64135" w14:textId="77777777" w:rsidR="00A50204" w:rsidRPr="005B479F" w:rsidRDefault="00A50204" w:rsidP="005B479F">
    <w:pPr>
      <w:tabs>
        <w:tab w:val="center" w:pos="4320"/>
        <w:tab w:val="right" w:pos="9000"/>
      </w:tabs>
      <w:rPr>
        <w:rFonts w:cs="Arial"/>
        <w:noProof/>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B16728" w14:textId="77777777" w:rsidR="00A50204" w:rsidRDefault="00A50204" w:rsidP="005B479F">
    <w:pPr>
      <w:pBdr>
        <w:bottom w:val="single" w:sz="12" w:space="6" w:color="auto"/>
      </w:pBdr>
      <w:tabs>
        <w:tab w:val="right" w:pos="9000"/>
      </w:tabs>
      <w:spacing w:before="0"/>
      <w:rPr>
        <w:b/>
      </w:rPr>
    </w:pPr>
    <w:r>
      <w:rPr>
        <w:b/>
      </w:rPr>
      <w:t>Scheduled Council Meeting Minutes</w:t>
    </w:r>
    <w:r>
      <w:rPr>
        <w:b/>
      </w:rPr>
      <w:tab/>
      <w:t>Monday 5 July 2021</w:t>
    </w:r>
  </w:p>
  <w:p w14:paraId="5CCF3C53" w14:textId="77777777" w:rsidR="00A50204" w:rsidRPr="00EE2308" w:rsidRDefault="00A50204" w:rsidP="005B479F">
    <w:pPr>
      <w:tabs>
        <w:tab w:val="right" w:pos="9000"/>
      </w:tabs>
      <w:spacing w:before="0"/>
      <w:rPr>
        <w:b/>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8A3E02" w14:textId="77777777" w:rsidR="00A50204" w:rsidRPr="005B479F" w:rsidRDefault="00A50204" w:rsidP="005B479F">
    <w:pPr>
      <w:tabs>
        <w:tab w:val="center" w:pos="4320"/>
        <w:tab w:val="right" w:pos="9000"/>
      </w:tabs>
      <w:rPr>
        <w:rFonts w:cs="Arial"/>
        <w:noProof/>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266B3A" w14:textId="77777777" w:rsidR="00A50204" w:rsidRPr="005B479F" w:rsidRDefault="00A50204" w:rsidP="005B479F">
    <w:pPr>
      <w:tabs>
        <w:tab w:val="center" w:pos="4320"/>
        <w:tab w:val="right" w:pos="9060"/>
      </w:tabs>
      <w:rPr>
        <w:rFonts w:cs="Arial"/>
        <w:noProof/>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F90BBC"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08440DD5" w14:textId="77777777" w:rsidR="00A50204" w:rsidRPr="00EE2308" w:rsidRDefault="00A50204" w:rsidP="005B479F">
    <w:pPr>
      <w:tabs>
        <w:tab w:val="right" w:pos="9060"/>
      </w:tabs>
      <w:spacing w:before="0"/>
      <w:rPr>
        <w:b/>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3A2196" w14:textId="77777777" w:rsidR="00A50204" w:rsidRPr="005B479F" w:rsidRDefault="00A50204" w:rsidP="005B479F">
    <w:pPr>
      <w:tabs>
        <w:tab w:val="center" w:pos="4320"/>
        <w:tab w:val="right" w:pos="9060"/>
      </w:tabs>
      <w:rPr>
        <w:rFonts w:cs="Arial"/>
        <w:noProof/>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FF53CB" w14:textId="77777777" w:rsidR="00A50204" w:rsidRPr="005B479F" w:rsidRDefault="00A50204" w:rsidP="005B479F">
    <w:pPr>
      <w:tabs>
        <w:tab w:val="center" w:pos="4320"/>
        <w:tab w:val="right" w:pos="9060"/>
      </w:tabs>
      <w:rPr>
        <w:rFonts w:cs="Arial"/>
        <w:noProof/>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583A30" w14:textId="77777777" w:rsidR="00A50204" w:rsidRPr="005B479F" w:rsidRDefault="00A50204" w:rsidP="005B479F">
    <w:pPr>
      <w:tabs>
        <w:tab w:val="center" w:pos="4320"/>
        <w:tab w:val="right" w:pos="9060"/>
      </w:tabs>
      <w:rPr>
        <w:rFonts w:cs="Arial"/>
        <w:noProof/>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081643"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294AD8BD" w14:textId="77777777" w:rsidR="00A50204" w:rsidRPr="00EE2308" w:rsidRDefault="00A50204" w:rsidP="005B479F">
    <w:pPr>
      <w:tabs>
        <w:tab w:val="right" w:pos="9060"/>
      </w:tabs>
      <w:spacing w:before="0"/>
      <w:rPr>
        <w:b/>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97EB47" w14:textId="77777777" w:rsidR="00A50204" w:rsidRPr="005B479F" w:rsidRDefault="00A50204" w:rsidP="005B479F">
    <w:pPr>
      <w:tabs>
        <w:tab w:val="center" w:pos="4320"/>
        <w:tab w:val="right" w:pos="9060"/>
      </w:tabs>
      <w:rPr>
        <w:rFonts w:cs="Arial"/>
        <w:noProof/>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15EAEE" w14:textId="77777777" w:rsidR="00A50204" w:rsidRPr="005B479F" w:rsidRDefault="00A50204" w:rsidP="005B479F">
    <w:pPr>
      <w:tabs>
        <w:tab w:val="center" w:pos="4320"/>
        <w:tab w:val="right" w:pos="21760"/>
      </w:tabs>
      <w:rPr>
        <w:rFonts w:cs="Arial"/>
        <w:noProof/>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8926AC" w14:textId="77777777" w:rsidR="00A50204" w:rsidRDefault="00A50204" w:rsidP="005B479F">
    <w:pPr>
      <w:pBdr>
        <w:bottom w:val="single" w:sz="12" w:space="6" w:color="auto"/>
      </w:pBdr>
      <w:tabs>
        <w:tab w:val="right" w:pos="21760"/>
      </w:tabs>
      <w:spacing w:before="0"/>
      <w:rPr>
        <w:b/>
      </w:rPr>
    </w:pPr>
    <w:r>
      <w:rPr>
        <w:b/>
      </w:rPr>
      <w:t>Scheduled Council Meeting Minutes</w:t>
    </w:r>
    <w:r>
      <w:rPr>
        <w:b/>
      </w:rPr>
      <w:tab/>
      <w:t>Monday 5 July 2021</w:t>
    </w:r>
  </w:p>
  <w:p w14:paraId="6B9D5BD0" w14:textId="77777777" w:rsidR="00A50204" w:rsidRPr="00EE2308" w:rsidRDefault="00A50204" w:rsidP="005B479F">
    <w:pPr>
      <w:tabs>
        <w:tab w:val="right" w:pos="21760"/>
      </w:tabs>
      <w:spacing w:before="0"/>
      <w:rPr>
        <w:b/>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90AF91" w14:textId="77777777" w:rsidR="00A50204" w:rsidRPr="005B479F" w:rsidRDefault="00A50204" w:rsidP="005B479F">
    <w:pPr>
      <w:tabs>
        <w:tab w:val="center" w:pos="4320"/>
        <w:tab w:val="right" w:pos="21760"/>
      </w:tabs>
      <w:rPr>
        <w:rFonts w:cs="Arial"/>
        <w:noProof/>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08592A" w14:textId="77777777" w:rsidR="00A50204" w:rsidRPr="005B479F" w:rsidRDefault="00A50204" w:rsidP="005B479F">
    <w:pPr>
      <w:tabs>
        <w:tab w:val="center" w:pos="4320"/>
        <w:tab w:val="right" w:pos="14780"/>
      </w:tabs>
      <w:rPr>
        <w:rFonts w:cs="Arial"/>
        <w:noProof/>
      </w:rP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4841FF" w14:textId="77777777" w:rsidR="00A50204" w:rsidRDefault="00A50204" w:rsidP="005B479F">
    <w:pPr>
      <w:pBdr>
        <w:bottom w:val="single" w:sz="12" w:space="6" w:color="auto"/>
      </w:pBdr>
      <w:tabs>
        <w:tab w:val="right" w:pos="14780"/>
      </w:tabs>
      <w:spacing w:before="0"/>
      <w:rPr>
        <w:b/>
      </w:rPr>
    </w:pPr>
    <w:r>
      <w:rPr>
        <w:b/>
      </w:rPr>
      <w:t>Scheduled Council Meeting Minutes</w:t>
    </w:r>
    <w:r>
      <w:rPr>
        <w:b/>
      </w:rPr>
      <w:tab/>
      <w:t>Monday 5 July 2021</w:t>
    </w:r>
  </w:p>
  <w:p w14:paraId="5D189AF8" w14:textId="77777777" w:rsidR="00A50204" w:rsidRPr="00EE2308" w:rsidRDefault="00A50204" w:rsidP="005B479F">
    <w:pPr>
      <w:tabs>
        <w:tab w:val="right" w:pos="14780"/>
      </w:tabs>
      <w:spacing w:before="0"/>
      <w:rPr>
        <w:b/>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8BB302" w14:textId="77777777" w:rsidR="00A50204" w:rsidRPr="005B479F" w:rsidRDefault="00A50204" w:rsidP="005B479F">
    <w:pPr>
      <w:tabs>
        <w:tab w:val="center" w:pos="4320"/>
        <w:tab w:val="right" w:pos="14780"/>
      </w:tabs>
      <w:rPr>
        <w:rFonts w:cs="Arial"/>
        <w:noProof/>
      </w:rP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525F5B" w14:textId="77777777" w:rsidR="00A50204" w:rsidRPr="005B479F" w:rsidRDefault="00A50204" w:rsidP="005B479F">
    <w:pPr>
      <w:tabs>
        <w:tab w:val="center" w:pos="4320"/>
        <w:tab w:val="right" w:pos="9840"/>
      </w:tabs>
      <w:rPr>
        <w:rFonts w:cs="Arial"/>
        <w:noProof/>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D8DF30"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7FF6EC1B" w14:textId="77777777" w:rsidR="00A50204" w:rsidRPr="00EE2308" w:rsidRDefault="00A50204" w:rsidP="005B479F">
    <w:pPr>
      <w:tabs>
        <w:tab w:val="right" w:pos="9060"/>
      </w:tabs>
      <w:spacing w:before="0"/>
      <w:rPr>
        <w:b/>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A636F2"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4796B16A" w14:textId="77777777" w:rsidR="00A50204" w:rsidRPr="00EE2308" w:rsidRDefault="00A50204" w:rsidP="005B479F">
    <w:pPr>
      <w:tabs>
        <w:tab w:val="right" w:pos="9840"/>
      </w:tabs>
      <w:spacing w:before="0"/>
      <w:rPr>
        <w:b/>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79E8FC" w14:textId="77777777" w:rsidR="00A50204" w:rsidRPr="005B479F" w:rsidRDefault="00A50204" w:rsidP="005B479F">
    <w:pPr>
      <w:tabs>
        <w:tab w:val="center" w:pos="4320"/>
        <w:tab w:val="right" w:pos="9840"/>
      </w:tabs>
      <w:rPr>
        <w:rFonts w:cs="Arial"/>
        <w:noProof/>
      </w:rP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A83225" w14:textId="77777777" w:rsidR="00A50204" w:rsidRPr="005B479F" w:rsidRDefault="00A50204" w:rsidP="005B479F">
    <w:pPr>
      <w:tabs>
        <w:tab w:val="center" w:pos="4320"/>
        <w:tab w:val="right" w:pos="9840"/>
      </w:tabs>
      <w:rPr>
        <w:rFonts w:cs="Arial"/>
        <w:noProof/>
      </w:rP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9D4236"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6A01E8AE" w14:textId="77777777" w:rsidR="00A50204" w:rsidRPr="00EE2308" w:rsidRDefault="00A50204" w:rsidP="005B479F">
    <w:pPr>
      <w:tabs>
        <w:tab w:val="right" w:pos="9840"/>
      </w:tabs>
      <w:spacing w:before="0"/>
      <w:rPr>
        <w:b/>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D5FD0A" w14:textId="77777777" w:rsidR="00A50204" w:rsidRPr="005B479F" w:rsidRDefault="00A50204" w:rsidP="005B479F">
    <w:pPr>
      <w:tabs>
        <w:tab w:val="center" w:pos="4320"/>
        <w:tab w:val="right" w:pos="9840"/>
      </w:tabs>
      <w:rPr>
        <w:rFonts w:cs="Arial"/>
        <w:noProof/>
      </w:rP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7D4F30" w14:textId="77777777" w:rsidR="00A50204" w:rsidRPr="005B479F" w:rsidRDefault="00A50204" w:rsidP="005B479F">
    <w:pPr>
      <w:tabs>
        <w:tab w:val="center" w:pos="4320"/>
        <w:tab w:val="right" w:pos="9060"/>
      </w:tabs>
      <w:rPr>
        <w:rFonts w:cs="Arial"/>
        <w:noProof/>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919AB0" w14:textId="77777777" w:rsidR="00A50204" w:rsidRDefault="00A50204" w:rsidP="005B479F">
    <w:pPr>
      <w:pBdr>
        <w:bottom w:val="single" w:sz="12" w:space="6" w:color="auto"/>
      </w:pBdr>
      <w:tabs>
        <w:tab w:val="right" w:pos="9060"/>
      </w:tabs>
      <w:spacing w:before="0"/>
      <w:rPr>
        <w:b/>
      </w:rPr>
    </w:pPr>
    <w:r>
      <w:rPr>
        <w:b/>
      </w:rPr>
      <w:t>Scheduled Council Meeting Minutes</w:t>
    </w:r>
    <w:r>
      <w:rPr>
        <w:b/>
      </w:rPr>
      <w:tab/>
      <w:t>Monday 5 July 2021</w:t>
    </w:r>
  </w:p>
  <w:p w14:paraId="11E84DB9" w14:textId="77777777" w:rsidR="00A50204" w:rsidRPr="00EE2308" w:rsidRDefault="00A50204" w:rsidP="005B479F">
    <w:pPr>
      <w:tabs>
        <w:tab w:val="right" w:pos="9060"/>
      </w:tabs>
      <w:spacing w:before="0"/>
      <w:rPr>
        <w:b/>
      </w:rP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726E8B" w14:textId="77777777" w:rsidR="00A50204" w:rsidRPr="005B479F" w:rsidRDefault="00A50204" w:rsidP="005B479F">
    <w:pPr>
      <w:tabs>
        <w:tab w:val="center" w:pos="4320"/>
        <w:tab w:val="right" w:pos="9060"/>
      </w:tabs>
      <w:rPr>
        <w:rFonts w:cs="Arial"/>
        <w:noProof/>
      </w:rP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846465" w14:textId="77777777" w:rsidR="00A50204" w:rsidRPr="005B479F" w:rsidRDefault="00A50204" w:rsidP="005B479F">
    <w:pPr>
      <w:tabs>
        <w:tab w:val="center" w:pos="4320"/>
        <w:tab w:val="right" w:pos="21760"/>
      </w:tabs>
      <w:rPr>
        <w:rFonts w:cs="Arial"/>
        <w:noProof/>
      </w:rP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0FE7DC" w14:textId="77777777" w:rsidR="00A50204" w:rsidRDefault="00A50204" w:rsidP="005B479F">
    <w:pPr>
      <w:pBdr>
        <w:bottom w:val="single" w:sz="12" w:space="6" w:color="auto"/>
      </w:pBdr>
      <w:tabs>
        <w:tab w:val="right" w:pos="21760"/>
      </w:tabs>
      <w:spacing w:before="0"/>
      <w:rPr>
        <w:b/>
      </w:rPr>
    </w:pPr>
    <w:r>
      <w:rPr>
        <w:b/>
      </w:rPr>
      <w:t>Scheduled Council Meeting Minutes</w:t>
    </w:r>
    <w:r>
      <w:rPr>
        <w:b/>
      </w:rPr>
      <w:tab/>
      <w:t>Monday 5 July 2021</w:t>
    </w:r>
  </w:p>
  <w:p w14:paraId="2C3EE1B4" w14:textId="77777777" w:rsidR="00A50204" w:rsidRPr="00EE2308" w:rsidRDefault="00A50204" w:rsidP="005B479F">
    <w:pPr>
      <w:tabs>
        <w:tab w:val="right" w:pos="21760"/>
      </w:tabs>
      <w:spacing w:before="0"/>
      <w:rPr>
        <w:b/>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FCC31B" w14:textId="77777777" w:rsidR="00A50204" w:rsidRPr="005B479F" w:rsidRDefault="00A50204" w:rsidP="005B479F">
    <w:pPr>
      <w:tabs>
        <w:tab w:val="center" w:pos="4320"/>
        <w:tab w:val="right" w:pos="9060"/>
      </w:tabs>
      <w:jc w:val="center"/>
      <w:rPr>
        <w:rFonts w:cs="Arial"/>
        <w:noProof/>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96F36F" w14:textId="77777777" w:rsidR="00A50204" w:rsidRPr="005B479F" w:rsidRDefault="00A50204" w:rsidP="005B479F">
    <w:pPr>
      <w:tabs>
        <w:tab w:val="center" w:pos="4320"/>
        <w:tab w:val="right" w:pos="21760"/>
      </w:tabs>
      <w:rPr>
        <w:rFonts w:cs="Arial"/>
        <w:noProof/>
      </w:rP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BA718E" w14:textId="77777777" w:rsidR="00A50204" w:rsidRPr="005B479F" w:rsidRDefault="00A50204" w:rsidP="005B479F">
    <w:pPr>
      <w:tabs>
        <w:tab w:val="center" w:pos="4320"/>
        <w:tab w:val="right" w:pos="21760"/>
      </w:tabs>
      <w:rPr>
        <w:rFonts w:cs="Arial"/>
        <w:noProof/>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57A25F" w14:textId="77777777" w:rsidR="00A50204" w:rsidRDefault="00A50204" w:rsidP="005B479F">
    <w:pPr>
      <w:pBdr>
        <w:bottom w:val="single" w:sz="12" w:space="6" w:color="auto"/>
      </w:pBdr>
      <w:tabs>
        <w:tab w:val="right" w:pos="21760"/>
      </w:tabs>
      <w:spacing w:before="0"/>
      <w:rPr>
        <w:b/>
      </w:rPr>
    </w:pPr>
    <w:r>
      <w:rPr>
        <w:b/>
      </w:rPr>
      <w:t>Scheduled Council Meeting Minutes</w:t>
    </w:r>
    <w:r>
      <w:rPr>
        <w:b/>
      </w:rPr>
      <w:tab/>
      <w:t>Monday 5 July 2021</w:t>
    </w:r>
  </w:p>
  <w:p w14:paraId="05FCF779" w14:textId="77777777" w:rsidR="00A50204" w:rsidRPr="00EE2308" w:rsidRDefault="00A50204" w:rsidP="005B479F">
    <w:pPr>
      <w:tabs>
        <w:tab w:val="right" w:pos="21760"/>
      </w:tabs>
      <w:spacing w:before="0"/>
      <w:rPr>
        <w:b/>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44EFB6" w14:textId="77777777" w:rsidR="00A50204" w:rsidRPr="005B479F" w:rsidRDefault="00A50204" w:rsidP="005B479F">
    <w:pPr>
      <w:tabs>
        <w:tab w:val="center" w:pos="4320"/>
        <w:tab w:val="right" w:pos="21760"/>
      </w:tabs>
      <w:rPr>
        <w:rFonts w:cs="Arial"/>
        <w:noProof/>
      </w:rP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055557" w14:textId="77777777" w:rsidR="00A50204" w:rsidRPr="005B479F" w:rsidRDefault="00A50204" w:rsidP="005B479F">
    <w:pPr>
      <w:tabs>
        <w:tab w:val="center" w:pos="4320"/>
        <w:tab w:val="right" w:pos="9840"/>
      </w:tabs>
      <w:rPr>
        <w:rFonts w:cs="Arial"/>
        <w:noProof/>
      </w:rP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9F7D5F"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0399A2F2" w14:textId="77777777" w:rsidR="00A50204" w:rsidRPr="00EE2308" w:rsidRDefault="00A50204" w:rsidP="005B479F">
    <w:pPr>
      <w:tabs>
        <w:tab w:val="right" w:pos="9840"/>
      </w:tabs>
      <w:spacing w:before="0"/>
      <w:rPr>
        <w:b/>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8C2166" w14:textId="77777777" w:rsidR="00A50204" w:rsidRPr="005B479F" w:rsidRDefault="00A50204" w:rsidP="005B479F">
    <w:pPr>
      <w:tabs>
        <w:tab w:val="center" w:pos="4320"/>
        <w:tab w:val="right" w:pos="9840"/>
      </w:tabs>
      <w:rPr>
        <w:rFonts w:cs="Arial"/>
        <w:noProof/>
      </w:rP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77848F" w14:textId="77777777" w:rsidR="00A50204" w:rsidRPr="005B479F" w:rsidRDefault="00A50204" w:rsidP="005B479F">
    <w:pPr>
      <w:tabs>
        <w:tab w:val="center" w:pos="4320"/>
        <w:tab w:val="right" w:pos="9840"/>
      </w:tabs>
      <w:rPr>
        <w:rFonts w:cs="Arial"/>
        <w:noProof/>
      </w:rP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5F66F7" w14:textId="77777777" w:rsidR="00A50204" w:rsidRDefault="00A50204" w:rsidP="005B479F">
    <w:pPr>
      <w:pBdr>
        <w:bottom w:val="single" w:sz="12" w:space="6" w:color="auto"/>
      </w:pBdr>
      <w:tabs>
        <w:tab w:val="right" w:pos="9840"/>
      </w:tabs>
      <w:spacing w:before="0"/>
      <w:rPr>
        <w:b/>
      </w:rPr>
    </w:pPr>
    <w:r>
      <w:rPr>
        <w:b/>
      </w:rPr>
      <w:t>Scheduled Council Meeting Minutes</w:t>
    </w:r>
    <w:r>
      <w:rPr>
        <w:b/>
      </w:rPr>
      <w:tab/>
      <w:t>Monday 5 July 2021</w:t>
    </w:r>
  </w:p>
  <w:p w14:paraId="65FDBB3D" w14:textId="77777777" w:rsidR="00A50204" w:rsidRPr="00EE2308" w:rsidRDefault="00A50204" w:rsidP="005B479F">
    <w:pPr>
      <w:tabs>
        <w:tab w:val="right" w:pos="9840"/>
      </w:tabs>
      <w:spacing w:before="0"/>
      <w:rPr>
        <w:b/>
      </w:rP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9785E2" w14:textId="77777777" w:rsidR="00A50204" w:rsidRPr="005B479F" w:rsidRDefault="00A50204" w:rsidP="005B479F">
    <w:pPr>
      <w:tabs>
        <w:tab w:val="center" w:pos="4320"/>
        <w:tab w:val="right" w:pos="9840"/>
      </w:tabs>
      <w:rPr>
        <w:rFonts w:cs="Arial"/>
        <w:noProo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D"/>
    <w:multiLevelType w:val="singleLevel"/>
    <w:tmpl w:val="951017F8"/>
    <w:lvl w:ilvl="0">
      <w:start w:val="1"/>
      <w:numFmt w:val="decimal"/>
      <w:pStyle w:val="ListNumber4"/>
      <w:lvlText w:val="%1."/>
      <w:lvlJc w:val="left"/>
      <w:pPr>
        <w:tabs>
          <w:tab w:val="num" w:pos="1209"/>
        </w:tabs>
        <w:ind w:left="1209" w:hanging="360"/>
      </w:pPr>
    </w:lvl>
  </w:abstractNum>
  <w:abstractNum w:abstractNumId="1" w15:restartNumberingAfterBreak="0">
    <w:nsid w:val="FFFFFF80"/>
    <w:multiLevelType w:val="singleLevel"/>
    <w:tmpl w:val="71568860"/>
    <w:lvl w:ilvl="0">
      <w:start w:val="1"/>
      <w:numFmt w:val="bullet"/>
      <w:pStyle w:val="ListBullet5"/>
      <w:lvlText w:val=""/>
      <w:lvlJc w:val="left"/>
      <w:pPr>
        <w:tabs>
          <w:tab w:val="num" w:pos="1492"/>
        </w:tabs>
        <w:ind w:left="1492" w:hanging="360"/>
      </w:pPr>
      <w:rPr>
        <w:rFonts w:ascii="Symbol" w:hAnsi="Symbol" w:hint="default"/>
      </w:rPr>
    </w:lvl>
  </w:abstractNum>
  <w:abstractNum w:abstractNumId="2" w15:restartNumberingAfterBreak="0">
    <w:nsid w:val="0BAF7947"/>
    <w:multiLevelType w:val="multilevel"/>
    <w:tmpl w:val="B83C6E5C"/>
    <w:lvl w:ilvl="0">
      <w:start w:val="1"/>
      <w:numFmt w:val="decimal"/>
      <w:pStyle w:val="ICNmLst1"/>
      <w:lvlText w:val="%1."/>
      <w:lvlJc w:val="left"/>
      <w:pPr>
        <w:ind w:left="567" w:hanging="567"/>
      </w:pPr>
      <w:rPr>
        <w:rFonts w:ascii="Arial" w:hAnsi="Arial" w:hint="default"/>
        <w:b/>
        <w:sz w:val="22"/>
      </w:rPr>
    </w:lvl>
    <w:lvl w:ilvl="1">
      <w:start w:val="1"/>
      <w:numFmt w:val="lowerLetter"/>
      <w:pStyle w:val="ICNmLst2"/>
      <w:lvlText w:val="(%2)"/>
      <w:lvlJc w:val="left"/>
      <w:pPr>
        <w:ind w:left="1134" w:hanging="567"/>
      </w:pPr>
      <w:rPr>
        <w:rFonts w:ascii="Arial" w:hAnsi="Arial" w:hint="default"/>
        <w:sz w:val="22"/>
      </w:rPr>
    </w:lvl>
    <w:lvl w:ilvl="2">
      <w:start w:val="1"/>
      <w:numFmt w:val="lowerRoman"/>
      <w:pStyle w:val="ICNmLst3"/>
      <w:lvlText w:val="(%3)"/>
      <w:lvlJc w:val="left"/>
      <w:pPr>
        <w:ind w:left="1701" w:hanging="567"/>
      </w:pPr>
      <w:rPr>
        <w:rFonts w:ascii="Arial" w:hAnsi="Arial" w:hint="default"/>
        <w:color w:val="auto"/>
        <w:sz w:val="22"/>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3" w15:restartNumberingAfterBreak="0">
    <w:nsid w:val="0F1302ED"/>
    <w:multiLevelType w:val="multilevel"/>
    <w:tmpl w:val="68367E14"/>
    <w:lvl w:ilvl="0">
      <w:start w:val="1"/>
      <w:numFmt w:val="decimal"/>
      <w:pStyle w:val="Style1"/>
      <w:lvlText w:val="%1."/>
      <w:lvlJc w:val="left"/>
      <w:pPr>
        <w:tabs>
          <w:tab w:val="num" w:pos="567"/>
        </w:tabs>
        <w:ind w:left="567" w:hanging="567"/>
      </w:pPr>
    </w:lvl>
    <w:lvl w:ilvl="1">
      <w:start w:val="1"/>
      <w:numFmt w:val="lowerLetter"/>
      <w:lvlText w:val="%2)"/>
      <w:lvlJc w:val="left"/>
      <w:pPr>
        <w:tabs>
          <w:tab w:val="num" w:pos="1134"/>
        </w:tabs>
        <w:ind w:left="1134" w:hanging="567"/>
      </w:pPr>
    </w:lvl>
    <w:lvl w:ilvl="2">
      <w:start w:val="1"/>
      <w:numFmt w:val="lowerRoman"/>
      <w:lvlText w:val="%3)"/>
      <w:lvlJc w:val="left"/>
      <w:pPr>
        <w:tabs>
          <w:tab w:val="num" w:pos="1701"/>
        </w:tabs>
        <w:ind w:left="1701" w:hanging="567"/>
      </w:pPr>
    </w:lvl>
    <w:lvl w:ilvl="3">
      <w:start w:val="1"/>
      <w:numFmt w:val="decimal"/>
      <w:lvlText w:val="(%4)"/>
      <w:lvlJc w:val="left"/>
      <w:pPr>
        <w:tabs>
          <w:tab w:val="num" w:pos="2268"/>
        </w:tabs>
        <w:ind w:left="2268" w:hanging="567"/>
      </w:pPr>
    </w:lvl>
    <w:lvl w:ilvl="4">
      <w:start w:val="1"/>
      <w:numFmt w:val="lowerLetter"/>
      <w:lvlText w:val="(%5)"/>
      <w:lvlJc w:val="left"/>
      <w:pPr>
        <w:tabs>
          <w:tab w:val="num" w:pos="2835"/>
        </w:tabs>
        <w:ind w:left="2835" w:hanging="567"/>
      </w:pPr>
    </w:lvl>
    <w:lvl w:ilvl="5">
      <w:start w:val="1"/>
      <w:numFmt w:val="lowerRoman"/>
      <w:lvlText w:val="(%6)"/>
      <w:lvlJc w:val="left"/>
      <w:pPr>
        <w:tabs>
          <w:tab w:val="num" w:pos="3402"/>
        </w:tabs>
        <w:ind w:left="3402" w:hanging="567"/>
      </w:pPr>
    </w:lvl>
    <w:lvl w:ilvl="6">
      <w:start w:val="1"/>
      <w:numFmt w:val="decimal"/>
      <w:lvlText w:val="%7."/>
      <w:lvlJc w:val="left"/>
      <w:pPr>
        <w:tabs>
          <w:tab w:val="num" w:pos="3969"/>
        </w:tabs>
        <w:ind w:left="3969" w:hanging="567"/>
      </w:pPr>
    </w:lvl>
    <w:lvl w:ilvl="7">
      <w:start w:val="1"/>
      <w:numFmt w:val="lowerLetter"/>
      <w:lvlText w:val="%8."/>
      <w:lvlJc w:val="left"/>
      <w:pPr>
        <w:tabs>
          <w:tab w:val="num" w:pos="4535"/>
        </w:tabs>
        <w:ind w:left="4535" w:hanging="566"/>
      </w:pPr>
    </w:lvl>
    <w:lvl w:ilvl="8">
      <w:start w:val="1"/>
      <w:numFmt w:val="lowerRoman"/>
      <w:lvlText w:val="%9."/>
      <w:lvlJc w:val="left"/>
      <w:pPr>
        <w:tabs>
          <w:tab w:val="num" w:pos="5102"/>
        </w:tabs>
        <w:ind w:left="5102" w:hanging="567"/>
      </w:pPr>
    </w:lvl>
  </w:abstractNum>
  <w:abstractNum w:abstractNumId="4" w15:restartNumberingAfterBreak="0">
    <w:nsid w:val="1918524C"/>
    <w:multiLevelType w:val="multilevel"/>
    <w:tmpl w:val="DEAC163A"/>
    <w:styleLink w:val="BroomeRecommendationindents"/>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5" w15:restartNumberingAfterBreak="0">
    <w:nsid w:val="2BB04951"/>
    <w:multiLevelType w:val="hybridMultilevel"/>
    <w:tmpl w:val="B568D29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 w15:restartNumberingAfterBreak="0">
    <w:nsid w:val="321170D6"/>
    <w:multiLevelType w:val="hybridMultilevel"/>
    <w:tmpl w:val="2542996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34305413"/>
    <w:multiLevelType w:val="hybridMultilevel"/>
    <w:tmpl w:val="57B430F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349D2874"/>
    <w:multiLevelType w:val="hybridMultilevel"/>
    <w:tmpl w:val="3618BF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15:restartNumberingAfterBreak="0">
    <w:nsid w:val="36CE3250"/>
    <w:multiLevelType w:val="hybridMultilevel"/>
    <w:tmpl w:val="D0A4E2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 w15:restartNumberingAfterBreak="0">
    <w:nsid w:val="3DE81BB5"/>
    <w:multiLevelType w:val="hybridMultilevel"/>
    <w:tmpl w:val="4B9C127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 w15:restartNumberingAfterBreak="0">
    <w:nsid w:val="45A475C3"/>
    <w:multiLevelType w:val="hybridMultilevel"/>
    <w:tmpl w:val="5A724284"/>
    <w:lvl w:ilvl="0" w:tplc="45EAA47E">
      <w:start w:val="1"/>
      <w:numFmt w:val="decimal"/>
      <w:pStyle w:val="Recommendation"/>
      <w:lvlText w:val="%1."/>
      <w:lvlJc w:val="left"/>
      <w:pPr>
        <w:tabs>
          <w:tab w:val="num" w:pos="360"/>
        </w:tabs>
        <w:ind w:left="360" w:hanging="360"/>
      </w:pPr>
      <w:rPr>
        <w:vanish/>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15:restartNumberingAfterBreak="0">
    <w:nsid w:val="5ECD2A9C"/>
    <w:multiLevelType w:val="hybridMultilevel"/>
    <w:tmpl w:val="DE889F72"/>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3" w15:restartNumberingAfterBreak="0">
    <w:nsid w:val="62663C28"/>
    <w:multiLevelType w:val="multilevel"/>
    <w:tmpl w:val="208CFBD6"/>
    <w:lvl w:ilvl="0">
      <w:start w:val="1"/>
      <w:numFmt w:val="decimal"/>
      <w:pStyle w:val="RecBulletLvl1"/>
      <w:lvlText w:val="%1."/>
      <w:lvlJc w:val="left"/>
      <w:pPr>
        <w:tabs>
          <w:tab w:val="num" w:pos="567"/>
        </w:tabs>
        <w:ind w:left="567" w:hanging="567"/>
      </w:pPr>
      <w:rPr>
        <w:rFonts w:hint="default"/>
      </w:rPr>
    </w:lvl>
    <w:lvl w:ilvl="1">
      <w:start w:val="1"/>
      <w:numFmt w:val="lowerLetter"/>
      <w:pStyle w:val="RecBulletLvl2"/>
      <w:lvlText w:val="%2."/>
      <w:lvlJc w:val="left"/>
      <w:pPr>
        <w:tabs>
          <w:tab w:val="num" w:pos="1134"/>
        </w:tabs>
        <w:ind w:left="1134" w:hanging="567"/>
      </w:pPr>
      <w:rPr>
        <w:rFonts w:hint="default"/>
      </w:rPr>
    </w:lvl>
    <w:lvl w:ilvl="2">
      <w:start w:val="1"/>
      <w:numFmt w:val="lowerRoman"/>
      <w:pStyle w:val="RecBulletLvl3"/>
      <w:lvlText w:val="%3."/>
      <w:lvlJc w:val="righ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righ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right"/>
      <w:pPr>
        <w:tabs>
          <w:tab w:val="num" w:pos="5103"/>
        </w:tabs>
        <w:ind w:left="5103" w:hanging="567"/>
      </w:pPr>
      <w:rPr>
        <w:rFonts w:hint="default"/>
      </w:rPr>
    </w:lvl>
  </w:abstractNum>
  <w:abstractNum w:abstractNumId="14" w15:restartNumberingAfterBreak="0">
    <w:nsid w:val="647D4BB1"/>
    <w:multiLevelType w:val="multilevel"/>
    <w:tmpl w:val="388469B0"/>
    <w:lvl w:ilvl="0">
      <w:start w:val="1"/>
      <w:numFmt w:val="bullet"/>
      <w:pStyle w:val="SummaryDotPoint"/>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caps w:val="0"/>
        <w:strike w:val="0"/>
        <w:dstrike w:val="0"/>
        <w:vanish w:val="0"/>
        <w:vertAlign w:val="baseline"/>
      </w:rPr>
    </w:lvl>
    <w:lvl w:ilvl="2">
      <w:start w:val="1"/>
      <w:numFmt w:val="bullet"/>
      <w:lvlText w:val=""/>
      <w:lvlJc w:val="left"/>
      <w:pPr>
        <w:tabs>
          <w:tab w:val="num" w:pos="1701"/>
        </w:tabs>
        <w:ind w:left="1701" w:hanging="567"/>
      </w:pPr>
      <w:rPr>
        <w:rFonts w:ascii="Symbol" w:hAnsi="Symbol" w:hint="default"/>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Symbol" w:hAnsi="Symbol" w:hint="default"/>
      </w:rPr>
    </w:lvl>
    <w:lvl w:ilvl="5">
      <w:start w:val="1"/>
      <w:numFmt w:val="bullet"/>
      <w:lvlText w:val=""/>
      <w:lvlJc w:val="left"/>
      <w:pPr>
        <w:tabs>
          <w:tab w:val="num" w:pos="3402"/>
        </w:tabs>
        <w:ind w:left="3402" w:hanging="567"/>
      </w:pPr>
      <w:rPr>
        <w:rFonts w:ascii="Wingdings" w:hAnsi="Wingdings"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Wingdings" w:hAnsi="Wingdings" w:hint="default"/>
      </w:rPr>
    </w:lvl>
  </w:abstractNum>
  <w:abstractNum w:abstractNumId="15" w15:restartNumberingAfterBreak="0">
    <w:nsid w:val="6EDA0168"/>
    <w:multiLevelType w:val="hybridMultilevel"/>
    <w:tmpl w:val="55E003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num w:numId="1">
    <w:abstractNumId w:val="4"/>
  </w:num>
  <w:num w:numId="2">
    <w:abstractNumId w:val="14"/>
  </w:num>
  <w:num w:numId="3">
    <w:abstractNumId w:val="2"/>
  </w:num>
  <w:num w:numId="4">
    <w:abstractNumId w:val="1"/>
  </w:num>
  <w:num w:numId="5">
    <w:abstractNumId w:val="0"/>
  </w:num>
  <w:num w:numId="6">
    <w:abstractNumId w:val="13"/>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7">
    <w:abstractNumId w:val="11"/>
  </w:num>
  <w:num w:numId="8">
    <w:abstractNumId w:val="3"/>
  </w:num>
  <w:num w:numId="9">
    <w:abstractNumId w:val="9"/>
  </w:num>
  <w:num w:numId="10">
    <w:abstractNumId w:val="10"/>
  </w:num>
  <w:num w:numId="11">
    <w:abstractNumId w:val="8"/>
  </w:num>
  <w:num w:numId="12">
    <w:abstractNumId w:val="15"/>
  </w:num>
  <w:num w:numId="13">
    <w:abstractNumId w:val="7"/>
  </w:num>
  <w:num w:numId="14">
    <w:abstractNumId w:val="5"/>
  </w:num>
  <w:num w:numId="15">
    <w:abstractNumId w:val="6"/>
  </w:num>
  <w:num w:numId="16">
    <w:abstractNumId w:val="5"/>
  </w:num>
  <w:num w:numId="17">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mirrorMargins/>
  <w:bordersDoNotSurroundHeader/>
  <w:bordersDoNotSurroundFooter/>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3"/>
  <w:documentProtection w:edit="forms" w:enforcement="0"/>
  <w:defaultTabStop w:val="567"/>
  <w:displayHorizontalDrawingGridEvery w:val="0"/>
  <w:displayVerticalDrawingGridEvery w:val="0"/>
  <w:doNotUseMarginsForDrawingGridOrigin/>
  <w:noPunctuationKerning/>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Section" w:val=" "/>
    <w:docVar w:name="dvAgendaText" w:val="Scheduled Meeting of Council"/>
    <w:docVar w:name="dvAorAnBeforeOrdinaryText" w:val="a"/>
    <w:docVar w:name="dvAttachmentsExcludedFromAgenda" w:val="True"/>
    <w:docVar w:name="dvAuthors" w:val=" "/>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Council"/>
    <w:docVar w:name="dvCouncillorsArray" w:val="75ýDuncanýPeitaýýýFalseýFalseýýFalseýFalseýPeita DuncanýDuncanýDuncanýýFalseýFalseýAdministratorý3ýTrueýAdministrator DuncanýAdministrator  DuncanýAdministrator Peita Duncanþ73ýWilsonýLydiaýýýTrueýFalseýýFalseýFalseýLydia WilsonýWilsonýWilsonýýFalseýFalseýChairpersoný1ýTrueýChairperson WilsonýChairperson  WilsonýChairperson Lydia Wilsonþ76ýEddyýChrisýýýFalseýFalseýýFalseýFalseýChris EddyýEddyýEddyýýFalseýFalseýAdministratorý3ýTrueýAdministrator EddyýAdministrator  EddyýAdministrator Chris Eddyþ"/>
    <w:docVar w:name="dvCouncillorsLoaded" w:val="False"/>
    <w:docVar w:name="dvDAApplicant" w:val=" "/>
    <w:docVar w:name="dvDAOwner" w:val=" "/>
    <w:docVar w:name="dvDateLastMeeting" w:val="01 Jun 2021"/>
    <w:docVar w:name="dvDateMeeting" w:val="05 Jul 2021"/>
    <w:docVar w:name="dvDateNextMeeting" w:val="02 Aug 2021"/>
    <w:docVar w:name="dvDocumentChanged" w:val="0"/>
    <w:docVar w:name="dvDoNotCheckIn" w:val="0"/>
    <w:docVar w:name="dvDraftMode" w:val="False"/>
    <w:docVar w:name="dvEDMSContainerId" w:val=" "/>
    <w:docVar w:name="dvEDMSContainerNumber" w:val=" "/>
    <w:docVar w:name="dvEDRMSAlternateFolderIds" w:val=" "/>
    <w:docVar w:name="dvEDRMSDestinationFolderId" w:val=" "/>
    <w:docVar w:name="dvFileName" w:val="CO_05072021_MIN_6504_AT.DOCX"/>
    <w:docVar w:name="dvFileNamed" w:val="1"/>
    <w:docVar w:name="dvFileNumber" w:val=" "/>
    <w:docVar w:name="dvForceRevision" w:val="False"/>
    <w:docVar w:name="dvFullFilePath" w:val="\\whittlesea\apps\INFOCOUNCIL\LIVE\DOCUMENTS\COUNCIL\MINUTES\CO_05072021_MIN_6504_AT.DOCX"/>
    <w:docVar w:name="dvheadertext" w:val=" "/>
    <w:docVar w:name="dvIncludeAttachments" w:val="True"/>
    <w:docVar w:name="dvItemNumberMasked" w:val=" "/>
    <w:docVar w:name="dvItemText" w:val="ITEM"/>
    <w:docVar w:name="dvLateAll" w:val="True"/>
    <w:docVar w:name="dvLateReportId" w:val=" "/>
    <w:docVar w:name="dvLateReportItemNumber" w:val=" "/>
    <w:docVar w:name="dvLateStartingPageNumber" w:val="1"/>
    <w:docVar w:name="dvLocation" w:val="Council Chamber, 25 Ferres Boulevard, South Morang"/>
    <w:docVar w:name="dvLocationLastMeeting" w:val="Council Chamber, 25 Ferres Boulevard, South Morang"/>
    <w:docVar w:name="dvLocationLastMeetingWithCommas" w:val="Council Chamber, 25 Ferres Boulevard, South Morang"/>
    <w:docVar w:name="dvLocationLastMeetingWithSoftCarriageReturns" w:val="Council Chamber, 25 Ferres Boulevard, South Morang"/>
    <w:docVar w:name="dvLocationNextMeeting" w:val="Council Chamber, 25 Ferres Boulevard, South Morang"/>
    <w:docVar w:name="dvLocationNextMeetingWithCommas" w:val="Council Chamber, 25 Ferres Boulevard, South Morang"/>
    <w:docVar w:name="dvLocationNextMeetingWithSoftCarriageReturns" w:val="Council Chamber, 25 Ferres Boulevard, South Morang"/>
    <w:docVar w:name="dvLocationWithCommas" w:val="Council Chamber, 25 Ferres Boulevard, South Morang"/>
    <w:docVar w:name="dvLocationWithSoftCarriageReturns" w:val="Council Chamber, 25 Ferres Boulevard, South Morang"/>
    <w:docVar w:name="dvMasterProgramItem1" w:val=" "/>
    <w:docVar w:name="dvMasterProgramItem2" w:val=" "/>
    <w:docVar w:name="dvMasterSeqItemNo" w:val="12"/>
    <w:docVar w:name="dvMeetingCycleId" w:val="1"/>
    <w:docVar w:name="dvMeetingNumber" w:val="0"/>
    <w:docVar w:name="dvMeetingScheduleId" w:val="6504"/>
    <w:docVar w:name="dvMeetingSheduleID" w:val="6504"/>
    <w:docVar w:name="dvMinuteNumberDefaultsToTrue" w:val="False"/>
    <w:docVar w:name="dvNoOfPages" w:val=" "/>
    <w:docVar w:name="dvNoticeOfMeetingText" w:val="Scheduled Council Meeting"/>
    <w:docVar w:name="dvPaperId" w:val="21408"/>
    <w:docVar w:name="dvPaperText" w:val="Minutes"/>
    <w:docVar w:name="dvPaperType" w:val="Minutes"/>
    <w:docVar w:name="dvPaperTypeText" w:val="Minutes"/>
    <w:docVar w:name="dvPlansAttachments" w:val="False"/>
    <w:docVar w:name="dvPreventEDMSFormFromDisplaying" w:val="0"/>
    <w:docVar w:name="dvProForma" w:val="False"/>
    <w:docVar w:name="dvReportFrom" w:val="Director Corporate Services"/>
    <w:docVar w:name="dvReportHdr" w:val=" "/>
    <w:docVar w:name="dvReportName" w:val="11.5.1 For Decision - Financial Reserves Review &amp; Policy Development"/>
    <w:docVar w:name="dvReportNumber" w:val="11.5"/>
    <w:docVar w:name="dvReportTo" w:val="General Manager"/>
    <w:docVar w:name="dvSignerName" w:val=" "/>
    <w:docVar w:name="dvSignerTitle" w:val=" "/>
    <w:docVar w:name="dvSpecial" w:val="False"/>
    <w:docVar w:name="dvSpecialWord" w:val="Scheduled"/>
    <w:docVar w:name="dvSubjectWithSoftReturns" w:val=" "/>
    <w:docVar w:name="dvSupplementary" w:val="False"/>
    <w:docVar w:name="dvSupWord" w:val=" "/>
    <w:docVar w:name="dvTimeLastMeeting" w:val="6.30pm"/>
    <w:docVar w:name="dvTimeMeeting" w:val="6.30pm"/>
    <w:docVar w:name="dvTimeNextMeeting" w:val="6.30pm"/>
    <w:docVar w:name="dvUtility" w:val="0"/>
  </w:docVars>
  <w:rsids>
    <w:rsidRoot w:val="00806C1A"/>
    <w:rsid w:val="0000067E"/>
    <w:rsid w:val="00001622"/>
    <w:rsid w:val="00006B2F"/>
    <w:rsid w:val="00007CE1"/>
    <w:rsid w:val="00007EF5"/>
    <w:rsid w:val="00011B1D"/>
    <w:rsid w:val="00017E3D"/>
    <w:rsid w:val="00020177"/>
    <w:rsid w:val="000227E2"/>
    <w:rsid w:val="00026A58"/>
    <w:rsid w:val="00032A93"/>
    <w:rsid w:val="00033D64"/>
    <w:rsid w:val="00035EED"/>
    <w:rsid w:val="00051553"/>
    <w:rsid w:val="00051FA3"/>
    <w:rsid w:val="00057AB7"/>
    <w:rsid w:val="00062283"/>
    <w:rsid w:val="00063D8E"/>
    <w:rsid w:val="00064E9D"/>
    <w:rsid w:val="00065892"/>
    <w:rsid w:val="000721B1"/>
    <w:rsid w:val="00072565"/>
    <w:rsid w:val="000826D5"/>
    <w:rsid w:val="00082FA0"/>
    <w:rsid w:val="0008717B"/>
    <w:rsid w:val="000911B8"/>
    <w:rsid w:val="000915C8"/>
    <w:rsid w:val="000A5F2A"/>
    <w:rsid w:val="000B3DA8"/>
    <w:rsid w:val="000C07E4"/>
    <w:rsid w:val="000C6C47"/>
    <w:rsid w:val="000D1326"/>
    <w:rsid w:val="000D2255"/>
    <w:rsid w:val="000D6099"/>
    <w:rsid w:val="000D60BF"/>
    <w:rsid w:val="000E0CB0"/>
    <w:rsid w:val="000E3A2D"/>
    <w:rsid w:val="000E4BA8"/>
    <w:rsid w:val="000F0ACE"/>
    <w:rsid w:val="000F3E80"/>
    <w:rsid w:val="000F55E4"/>
    <w:rsid w:val="001026A2"/>
    <w:rsid w:val="00120A51"/>
    <w:rsid w:val="00125258"/>
    <w:rsid w:val="00131477"/>
    <w:rsid w:val="001330C4"/>
    <w:rsid w:val="00142FDA"/>
    <w:rsid w:val="00152B2D"/>
    <w:rsid w:val="00155743"/>
    <w:rsid w:val="00160918"/>
    <w:rsid w:val="001616E2"/>
    <w:rsid w:val="00166F20"/>
    <w:rsid w:val="00167222"/>
    <w:rsid w:val="001871DA"/>
    <w:rsid w:val="0019650B"/>
    <w:rsid w:val="001968F9"/>
    <w:rsid w:val="001A1351"/>
    <w:rsid w:val="001B61C0"/>
    <w:rsid w:val="001C07C6"/>
    <w:rsid w:val="001C09CC"/>
    <w:rsid w:val="001C3212"/>
    <w:rsid w:val="001C59FF"/>
    <w:rsid w:val="001D17DE"/>
    <w:rsid w:val="001D1FD7"/>
    <w:rsid w:val="001E3471"/>
    <w:rsid w:val="001F1304"/>
    <w:rsid w:val="00210C06"/>
    <w:rsid w:val="0021354C"/>
    <w:rsid w:val="00220015"/>
    <w:rsid w:val="002213AD"/>
    <w:rsid w:val="002254D9"/>
    <w:rsid w:val="00233C4C"/>
    <w:rsid w:val="00234F82"/>
    <w:rsid w:val="0024210A"/>
    <w:rsid w:val="00245A64"/>
    <w:rsid w:val="00251ADF"/>
    <w:rsid w:val="00251D7B"/>
    <w:rsid w:val="00252BB5"/>
    <w:rsid w:val="00261DCC"/>
    <w:rsid w:val="002644F3"/>
    <w:rsid w:val="002712C9"/>
    <w:rsid w:val="00275037"/>
    <w:rsid w:val="00275C6C"/>
    <w:rsid w:val="00285E3A"/>
    <w:rsid w:val="00285E48"/>
    <w:rsid w:val="0029456C"/>
    <w:rsid w:val="002B020B"/>
    <w:rsid w:val="002B3CB3"/>
    <w:rsid w:val="002B4E33"/>
    <w:rsid w:val="002B535A"/>
    <w:rsid w:val="002B74E2"/>
    <w:rsid w:val="002C2402"/>
    <w:rsid w:val="002C4644"/>
    <w:rsid w:val="002D3115"/>
    <w:rsid w:val="002D4EDF"/>
    <w:rsid w:val="002D5E82"/>
    <w:rsid w:val="002D67EB"/>
    <w:rsid w:val="002F088B"/>
    <w:rsid w:val="002F090B"/>
    <w:rsid w:val="002F1218"/>
    <w:rsid w:val="002F2850"/>
    <w:rsid w:val="002F7089"/>
    <w:rsid w:val="00300E6A"/>
    <w:rsid w:val="00303218"/>
    <w:rsid w:val="00305DC9"/>
    <w:rsid w:val="00311949"/>
    <w:rsid w:val="00313990"/>
    <w:rsid w:val="00320B71"/>
    <w:rsid w:val="00321B9C"/>
    <w:rsid w:val="0032342C"/>
    <w:rsid w:val="003258B9"/>
    <w:rsid w:val="00325AAE"/>
    <w:rsid w:val="003341E6"/>
    <w:rsid w:val="00342520"/>
    <w:rsid w:val="0034718A"/>
    <w:rsid w:val="003501C4"/>
    <w:rsid w:val="00350EB8"/>
    <w:rsid w:val="00352197"/>
    <w:rsid w:val="00357698"/>
    <w:rsid w:val="003608E4"/>
    <w:rsid w:val="003628C3"/>
    <w:rsid w:val="003642DA"/>
    <w:rsid w:val="00364B5D"/>
    <w:rsid w:val="0036634E"/>
    <w:rsid w:val="00366494"/>
    <w:rsid w:val="00380117"/>
    <w:rsid w:val="0038016F"/>
    <w:rsid w:val="0038166D"/>
    <w:rsid w:val="003902FE"/>
    <w:rsid w:val="00391E73"/>
    <w:rsid w:val="00393035"/>
    <w:rsid w:val="003943B9"/>
    <w:rsid w:val="00396745"/>
    <w:rsid w:val="003A570E"/>
    <w:rsid w:val="003D5E22"/>
    <w:rsid w:val="003E244C"/>
    <w:rsid w:val="003E46BF"/>
    <w:rsid w:val="003E5483"/>
    <w:rsid w:val="003E64A6"/>
    <w:rsid w:val="003F301A"/>
    <w:rsid w:val="004050EA"/>
    <w:rsid w:val="0040676E"/>
    <w:rsid w:val="004074FD"/>
    <w:rsid w:val="00411BDA"/>
    <w:rsid w:val="00414469"/>
    <w:rsid w:val="00415276"/>
    <w:rsid w:val="0042489D"/>
    <w:rsid w:val="00444090"/>
    <w:rsid w:val="004560B7"/>
    <w:rsid w:val="00465053"/>
    <w:rsid w:val="00465929"/>
    <w:rsid w:val="00467889"/>
    <w:rsid w:val="00475A5C"/>
    <w:rsid w:val="00475F4E"/>
    <w:rsid w:val="004941AC"/>
    <w:rsid w:val="004A149E"/>
    <w:rsid w:val="004A75E3"/>
    <w:rsid w:val="004B4583"/>
    <w:rsid w:val="004B7C55"/>
    <w:rsid w:val="004C36B8"/>
    <w:rsid w:val="004D5638"/>
    <w:rsid w:val="004D6C41"/>
    <w:rsid w:val="004E20AB"/>
    <w:rsid w:val="004E2438"/>
    <w:rsid w:val="004E4B34"/>
    <w:rsid w:val="004E4D85"/>
    <w:rsid w:val="004F6083"/>
    <w:rsid w:val="005022B2"/>
    <w:rsid w:val="00512109"/>
    <w:rsid w:val="005151CF"/>
    <w:rsid w:val="005163DF"/>
    <w:rsid w:val="00535AE9"/>
    <w:rsid w:val="0054394E"/>
    <w:rsid w:val="00543C5F"/>
    <w:rsid w:val="005459CF"/>
    <w:rsid w:val="00546FFC"/>
    <w:rsid w:val="00550EA9"/>
    <w:rsid w:val="0055710F"/>
    <w:rsid w:val="0056785D"/>
    <w:rsid w:val="00574877"/>
    <w:rsid w:val="005779EA"/>
    <w:rsid w:val="00582972"/>
    <w:rsid w:val="00584B93"/>
    <w:rsid w:val="0059190B"/>
    <w:rsid w:val="00594BF2"/>
    <w:rsid w:val="00596473"/>
    <w:rsid w:val="00597AE0"/>
    <w:rsid w:val="005A4625"/>
    <w:rsid w:val="005A7E40"/>
    <w:rsid w:val="005B3D4B"/>
    <w:rsid w:val="005B4792"/>
    <w:rsid w:val="005B479F"/>
    <w:rsid w:val="005C300D"/>
    <w:rsid w:val="005C64E1"/>
    <w:rsid w:val="005D0793"/>
    <w:rsid w:val="005D734C"/>
    <w:rsid w:val="005E0BDB"/>
    <w:rsid w:val="005E1B6C"/>
    <w:rsid w:val="005E3699"/>
    <w:rsid w:val="005F1945"/>
    <w:rsid w:val="0060154B"/>
    <w:rsid w:val="0061020D"/>
    <w:rsid w:val="00610892"/>
    <w:rsid w:val="00620DD2"/>
    <w:rsid w:val="006212DE"/>
    <w:rsid w:val="00631CC8"/>
    <w:rsid w:val="00634025"/>
    <w:rsid w:val="00634CF6"/>
    <w:rsid w:val="00641BA7"/>
    <w:rsid w:val="006433C4"/>
    <w:rsid w:val="00644B95"/>
    <w:rsid w:val="006465EF"/>
    <w:rsid w:val="006470CD"/>
    <w:rsid w:val="00650D75"/>
    <w:rsid w:val="0066090A"/>
    <w:rsid w:val="00664FEE"/>
    <w:rsid w:val="006656F3"/>
    <w:rsid w:val="0067512A"/>
    <w:rsid w:val="0068099B"/>
    <w:rsid w:val="00682427"/>
    <w:rsid w:val="00685ED5"/>
    <w:rsid w:val="006875A0"/>
    <w:rsid w:val="00690357"/>
    <w:rsid w:val="00691504"/>
    <w:rsid w:val="006953F5"/>
    <w:rsid w:val="00695932"/>
    <w:rsid w:val="006A231A"/>
    <w:rsid w:val="006A2F3F"/>
    <w:rsid w:val="006A2F5B"/>
    <w:rsid w:val="006A40E7"/>
    <w:rsid w:val="006A4D2F"/>
    <w:rsid w:val="006B639A"/>
    <w:rsid w:val="006C1A5E"/>
    <w:rsid w:val="006C1EE9"/>
    <w:rsid w:val="006D06B2"/>
    <w:rsid w:val="006F6D50"/>
    <w:rsid w:val="00704754"/>
    <w:rsid w:val="00707AB9"/>
    <w:rsid w:val="0071350B"/>
    <w:rsid w:val="0071598D"/>
    <w:rsid w:val="00716CFE"/>
    <w:rsid w:val="0072009E"/>
    <w:rsid w:val="00724EC7"/>
    <w:rsid w:val="00725646"/>
    <w:rsid w:val="00737D20"/>
    <w:rsid w:val="0074501C"/>
    <w:rsid w:val="0074698A"/>
    <w:rsid w:val="00747D06"/>
    <w:rsid w:val="007519D9"/>
    <w:rsid w:val="00754311"/>
    <w:rsid w:val="00755049"/>
    <w:rsid w:val="00756D14"/>
    <w:rsid w:val="00756E1A"/>
    <w:rsid w:val="0076114E"/>
    <w:rsid w:val="00765373"/>
    <w:rsid w:val="00774384"/>
    <w:rsid w:val="00782B33"/>
    <w:rsid w:val="00787F65"/>
    <w:rsid w:val="007A2EA2"/>
    <w:rsid w:val="007B1C59"/>
    <w:rsid w:val="007C57F1"/>
    <w:rsid w:val="007C5F03"/>
    <w:rsid w:val="007D0E86"/>
    <w:rsid w:val="007D5121"/>
    <w:rsid w:val="007D6F1F"/>
    <w:rsid w:val="007E61DA"/>
    <w:rsid w:val="007F435A"/>
    <w:rsid w:val="008011BA"/>
    <w:rsid w:val="00806C1A"/>
    <w:rsid w:val="0081023A"/>
    <w:rsid w:val="008124CD"/>
    <w:rsid w:val="00824307"/>
    <w:rsid w:val="0083453C"/>
    <w:rsid w:val="00843520"/>
    <w:rsid w:val="00843860"/>
    <w:rsid w:val="00844D4A"/>
    <w:rsid w:val="00845A4C"/>
    <w:rsid w:val="0085798C"/>
    <w:rsid w:val="00866E04"/>
    <w:rsid w:val="00867D2F"/>
    <w:rsid w:val="00872395"/>
    <w:rsid w:val="0087395D"/>
    <w:rsid w:val="00885C8B"/>
    <w:rsid w:val="008877FE"/>
    <w:rsid w:val="00893C92"/>
    <w:rsid w:val="0089657B"/>
    <w:rsid w:val="008A1F21"/>
    <w:rsid w:val="008A48B3"/>
    <w:rsid w:val="008B7315"/>
    <w:rsid w:val="008D2D5D"/>
    <w:rsid w:val="008E1AB0"/>
    <w:rsid w:val="008F2E77"/>
    <w:rsid w:val="00901CD1"/>
    <w:rsid w:val="00903DCB"/>
    <w:rsid w:val="00907783"/>
    <w:rsid w:val="009151E2"/>
    <w:rsid w:val="00922497"/>
    <w:rsid w:val="009261AE"/>
    <w:rsid w:val="00930320"/>
    <w:rsid w:val="00930651"/>
    <w:rsid w:val="00933EC2"/>
    <w:rsid w:val="00944D0D"/>
    <w:rsid w:val="00946835"/>
    <w:rsid w:val="00960206"/>
    <w:rsid w:val="00964FC9"/>
    <w:rsid w:val="00971F67"/>
    <w:rsid w:val="009745E0"/>
    <w:rsid w:val="00975810"/>
    <w:rsid w:val="009858DF"/>
    <w:rsid w:val="00991602"/>
    <w:rsid w:val="00994BFF"/>
    <w:rsid w:val="009A6B63"/>
    <w:rsid w:val="009B10B2"/>
    <w:rsid w:val="009B1157"/>
    <w:rsid w:val="009B7420"/>
    <w:rsid w:val="009C6DFB"/>
    <w:rsid w:val="009D029C"/>
    <w:rsid w:val="009D61E7"/>
    <w:rsid w:val="009D6425"/>
    <w:rsid w:val="009E1576"/>
    <w:rsid w:val="009E538B"/>
    <w:rsid w:val="009F00CF"/>
    <w:rsid w:val="009F16F9"/>
    <w:rsid w:val="00A01094"/>
    <w:rsid w:val="00A01BF8"/>
    <w:rsid w:val="00A01DA1"/>
    <w:rsid w:val="00A0323C"/>
    <w:rsid w:val="00A065AC"/>
    <w:rsid w:val="00A06DCF"/>
    <w:rsid w:val="00A11CB9"/>
    <w:rsid w:val="00A1568F"/>
    <w:rsid w:val="00A22404"/>
    <w:rsid w:val="00A275B1"/>
    <w:rsid w:val="00A3096C"/>
    <w:rsid w:val="00A317DE"/>
    <w:rsid w:val="00A321A9"/>
    <w:rsid w:val="00A36992"/>
    <w:rsid w:val="00A46F7D"/>
    <w:rsid w:val="00A5004E"/>
    <w:rsid w:val="00A50204"/>
    <w:rsid w:val="00A5275B"/>
    <w:rsid w:val="00A52FDD"/>
    <w:rsid w:val="00A57878"/>
    <w:rsid w:val="00A6030F"/>
    <w:rsid w:val="00A60E7A"/>
    <w:rsid w:val="00A65173"/>
    <w:rsid w:val="00A82D04"/>
    <w:rsid w:val="00A8379C"/>
    <w:rsid w:val="00A91A41"/>
    <w:rsid w:val="00AA36E4"/>
    <w:rsid w:val="00AB0488"/>
    <w:rsid w:val="00AB3E94"/>
    <w:rsid w:val="00AB42DB"/>
    <w:rsid w:val="00AD38CD"/>
    <w:rsid w:val="00AE1771"/>
    <w:rsid w:val="00AE2B6E"/>
    <w:rsid w:val="00AE6BE3"/>
    <w:rsid w:val="00AF2C49"/>
    <w:rsid w:val="00AF4AE6"/>
    <w:rsid w:val="00B1438F"/>
    <w:rsid w:val="00B14A3E"/>
    <w:rsid w:val="00B34F2B"/>
    <w:rsid w:val="00B41470"/>
    <w:rsid w:val="00B421A5"/>
    <w:rsid w:val="00B445E7"/>
    <w:rsid w:val="00B50F47"/>
    <w:rsid w:val="00B60493"/>
    <w:rsid w:val="00B61BBC"/>
    <w:rsid w:val="00B65786"/>
    <w:rsid w:val="00B67051"/>
    <w:rsid w:val="00B77134"/>
    <w:rsid w:val="00B81644"/>
    <w:rsid w:val="00B87182"/>
    <w:rsid w:val="00BA1116"/>
    <w:rsid w:val="00BA2382"/>
    <w:rsid w:val="00BA2672"/>
    <w:rsid w:val="00BA2F6A"/>
    <w:rsid w:val="00BA31F4"/>
    <w:rsid w:val="00BA4A9B"/>
    <w:rsid w:val="00BA6193"/>
    <w:rsid w:val="00BA7375"/>
    <w:rsid w:val="00BB151F"/>
    <w:rsid w:val="00BB245A"/>
    <w:rsid w:val="00BB5F13"/>
    <w:rsid w:val="00BB5F15"/>
    <w:rsid w:val="00BB7E41"/>
    <w:rsid w:val="00BC2B9D"/>
    <w:rsid w:val="00BD1FB2"/>
    <w:rsid w:val="00BD3AE5"/>
    <w:rsid w:val="00BD3CCF"/>
    <w:rsid w:val="00BD429A"/>
    <w:rsid w:val="00BE2BB4"/>
    <w:rsid w:val="00BE368F"/>
    <w:rsid w:val="00BE62B2"/>
    <w:rsid w:val="00BE755F"/>
    <w:rsid w:val="00BF06A5"/>
    <w:rsid w:val="00BF5CF0"/>
    <w:rsid w:val="00C00652"/>
    <w:rsid w:val="00C0487C"/>
    <w:rsid w:val="00C06556"/>
    <w:rsid w:val="00C156F3"/>
    <w:rsid w:val="00C17356"/>
    <w:rsid w:val="00C31FA5"/>
    <w:rsid w:val="00C36C81"/>
    <w:rsid w:val="00C44247"/>
    <w:rsid w:val="00C4756D"/>
    <w:rsid w:val="00C4796C"/>
    <w:rsid w:val="00C50E33"/>
    <w:rsid w:val="00C5173C"/>
    <w:rsid w:val="00C60174"/>
    <w:rsid w:val="00C729B3"/>
    <w:rsid w:val="00C75B26"/>
    <w:rsid w:val="00C76F24"/>
    <w:rsid w:val="00C83A33"/>
    <w:rsid w:val="00C94227"/>
    <w:rsid w:val="00C95C2C"/>
    <w:rsid w:val="00CA0AFF"/>
    <w:rsid w:val="00CA2936"/>
    <w:rsid w:val="00CA39C7"/>
    <w:rsid w:val="00CB1795"/>
    <w:rsid w:val="00CB22AA"/>
    <w:rsid w:val="00CB5E35"/>
    <w:rsid w:val="00CD09CF"/>
    <w:rsid w:val="00CD7999"/>
    <w:rsid w:val="00CE2A38"/>
    <w:rsid w:val="00CE6501"/>
    <w:rsid w:val="00CE7821"/>
    <w:rsid w:val="00CF2208"/>
    <w:rsid w:val="00CF2C87"/>
    <w:rsid w:val="00CF7B8A"/>
    <w:rsid w:val="00D04AC5"/>
    <w:rsid w:val="00D05782"/>
    <w:rsid w:val="00D06589"/>
    <w:rsid w:val="00D13D8A"/>
    <w:rsid w:val="00D148EB"/>
    <w:rsid w:val="00D14D85"/>
    <w:rsid w:val="00D165C3"/>
    <w:rsid w:val="00D3639F"/>
    <w:rsid w:val="00D41554"/>
    <w:rsid w:val="00D458B8"/>
    <w:rsid w:val="00D516D3"/>
    <w:rsid w:val="00D60DA8"/>
    <w:rsid w:val="00D70DEB"/>
    <w:rsid w:val="00D76E22"/>
    <w:rsid w:val="00D943C0"/>
    <w:rsid w:val="00DA1DA8"/>
    <w:rsid w:val="00DA207E"/>
    <w:rsid w:val="00DA3650"/>
    <w:rsid w:val="00DA6550"/>
    <w:rsid w:val="00DB2172"/>
    <w:rsid w:val="00DB5061"/>
    <w:rsid w:val="00DB525B"/>
    <w:rsid w:val="00DC7335"/>
    <w:rsid w:val="00DC781E"/>
    <w:rsid w:val="00DE1303"/>
    <w:rsid w:val="00DE13C9"/>
    <w:rsid w:val="00DE44EE"/>
    <w:rsid w:val="00DF3653"/>
    <w:rsid w:val="00E024A6"/>
    <w:rsid w:val="00E07020"/>
    <w:rsid w:val="00E078EF"/>
    <w:rsid w:val="00E12651"/>
    <w:rsid w:val="00E17BDF"/>
    <w:rsid w:val="00E31B4B"/>
    <w:rsid w:val="00E35228"/>
    <w:rsid w:val="00E45362"/>
    <w:rsid w:val="00E50D03"/>
    <w:rsid w:val="00E52737"/>
    <w:rsid w:val="00E559A1"/>
    <w:rsid w:val="00E57095"/>
    <w:rsid w:val="00E57726"/>
    <w:rsid w:val="00E616C3"/>
    <w:rsid w:val="00E63DAB"/>
    <w:rsid w:val="00E64B20"/>
    <w:rsid w:val="00E71F33"/>
    <w:rsid w:val="00E73065"/>
    <w:rsid w:val="00E7438B"/>
    <w:rsid w:val="00E76A95"/>
    <w:rsid w:val="00E80F5C"/>
    <w:rsid w:val="00E82496"/>
    <w:rsid w:val="00E845A6"/>
    <w:rsid w:val="00E9185B"/>
    <w:rsid w:val="00E964DF"/>
    <w:rsid w:val="00EA0A8A"/>
    <w:rsid w:val="00EA1A16"/>
    <w:rsid w:val="00EA1F55"/>
    <w:rsid w:val="00EA7EC7"/>
    <w:rsid w:val="00EB02AD"/>
    <w:rsid w:val="00EC1892"/>
    <w:rsid w:val="00EC5602"/>
    <w:rsid w:val="00ED4F79"/>
    <w:rsid w:val="00ED66EA"/>
    <w:rsid w:val="00EE186E"/>
    <w:rsid w:val="00EE5607"/>
    <w:rsid w:val="00EE6EF8"/>
    <w:rsid w:val="00EF5B82"/>
    <w:rsid w:val="00F0139D"/>
    <w:rsid w:val="00F0429C"/>
    <w:rsid w:val="00F243A1"/>
    <w:rsid w:val="00F273A4"/>
    <w:rsid w:val="00F4630B"/>
    <w:rsid w:val="00F544FD"/>
    <w:rsid w:val="00F5679C"/>
    <w:rsid w:val="00F5698A"/>
    <w:rsid w:val="00F71EA6"/>
    <w:rsid w:val="00F83B4A"/>
    <w:rsid w:val="00F842CD"/>
    <w:rsid w:val="00F91F42"/>
    <w:rsid w:val="00F9493F"/>
    <w:rsid w:val="00F96540"/>
    <w:rsid w:val="00FA5848"/>
    <w:rsid w:val="00FB02BF"/>
    <w:rsid w:val="00FB6903"/>
    <w:rsid w:val="00FE5A1C"/>
    <w:rsid w:val="00FE756F"/>
    <w:rsid w:val="00FE779D"/>
    <w:rsid w:val="00FF2E32"/>
    <w:rsid w:val="00FF382F"/>
    <w:rsid w:val="00FF660D"/>
    <w:rsid w:val="00FF763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14:docId w14:val="1A8442E0"/>
  <w15:docId w15:val="{2F9A1748-2BA1-43E6-9043-29C61798AA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A0A8A"/>
    <w:pPr>
      <w:spacing w:before="120"/>
      <w:jc w:val="both"/>
    </w:pPr>
    <w:rPr>
      <w:rFonts w:ascii="Arial" w:hAnsi="Arial"/>
      <w:sz w:val="22"/>
      <w:szCs w:val="24"/>
      <w:lang w:eastAsia="en-US"/>
    </w:rPr>
  </w:style>
  <w:style w:type="paragraph" w:styleId="Heading1">
    <w:name w:val="heading 1"/>
    <w:basedOn w:val="Normal"/>
    <w:next w:val="Normal"/>
    <w:link w:val="Heading1Char"/>
    <w:uiPriority w:val="9"/>
    <w:qFormat/>
    <w:rsid w:val="00EA0A8A"/>
    <w:pPr>
      <w:keepNext/>
      <w:spacing w:before="480"/>
      <w:outlineLvl w:val="0"/>
    </w:pPr>
    <w:rPr>
      <w:rFonts w:ascii="Arial Bold" w:hAnsi="Arial Bold"/>
      <w:b/>
      <w:caps/>
      <w:szCs w:val="20"/>
      <w:lang w:eastAsia="en-AU"/>
    </w:rPr>
  </w:style>
  <w:style w:type="paragraph" w:styleId="Heading2">
    <w:name w:val="heading 2"/>
    <w:basedOn w:val="Normal"/>
    <w:next w:val="Normal"/>
    <w:link w:val="Heading2Char"/>
    <w:rsid w:val="00EA0A8A"/>
    <w:pPr>
      <w:keepNext/>
      <w:spacing w:before="480"/>
      <w:outlineLvl w:val="1"/>
    </w:pPr>
    <w:rPr>
      <w:b/>
      <w:i/>
      <w:szCs w:val="20"/>
      <w:lang w:eastAsia="en-AU"/>
    </w:rPr>
  </w:style>
  <w:style w:type="paragraph" w:styleId="Heading3">
    <w:name w:val="heading 3"/>
    <w:basedOn w:val="Normal"/>
    <w:next w:val="Normal"/>
    <w:link w:val="Heading3Char"/>
    <w:rsid w:val="00EA0A8A"/>
    <w:pPr>
      <w:keepNext/>
      <w:outlineLvl w:val="2"/>
    </w:pPr>
    <w:rPr>
      <w:rFonts w:cs="Arial"/>
      <w:b/>
      <w:bCs/>
      <w:u w:val="single"/>
    </w:rPr>
  </w:style>
  <w:style w:type="paragraph" w:styleId="Heading4">
    <w:name w:val="heading 4"/>
    <w:basedOn w:val="Normal"/>
    <w:next w:val="Normal"/>
    <w:link w:val="Heading4Char"/>
    <w:rsid w:val="00EA0A8A"/>
    <w:pPr>
      <w:keepNext/>
      <w:outlineLvl w:val="3"/>
    </w:pPr>
    <w:rPr>
      <w:rFonts w:cs="Arial"/>
      <w:b/>
      <w:bCs/>
      <w:u w:val="single"/>
    </w:rPr>
  </w:style>
  <w:style w:type="paragraph" w:styleId="Heading5">
    <w:name w:val="heading 5"/>
    <w:basedOn w:val="Normal"/>
    <w:next w:val="Normal"/>
    <w:link w:val="Heading5Char"/>
    <w:rsid w:val="00EA0A8A"/>
    <w:pPr>
      <w:keepNext/>
      <w:outlineLvl w:val="4"/>
    </w:pPr>
    <w:rPr>
      <w:rFonts w:cs="Arial"/>
      <w:b/>
      <w:bCs/>
      <w:u w:val="single"/>
    </w:rPr>
  </w:style>
  <w:style w:type="paragraph" w:styleId="Heading6">
    <w:name w:val="heading 6"/>
    <w:basedOn w:val="Normal"/>
    <w:next w:val="Normal"/>
    <w:link w:val="Heading6Char"/>
    <w:rsid w:val="00EA0A8A"/>
    <w:pPr>
      <w:spacing w:before="240" w:after="60"/>
      <w:outlineLvl w:val="5"/>
    </w:pPr>
    <w:rPr>
      <w:b/>
      <w:bCs/>
      <w:szCs w:val="22"/>
    </w:rPr>
  </w:style>
  <w:style w:type="paragraph" w:styleId="Heading7">
    <w:name w:val="heading 7"/>
    <w:basedOn w:val="Normal"/>
    <w:next w:val="Normal"/>
    <w:link w:val="Heading7Char"/>
    <w:rsid w:val="00EA0A8A"/>
    <w:pPr>
      <w:keepNext/>
      <w:outlineLvl w:val="6"/>
    </w:pPr>
    <w:rPr>
      <w:rFonts w:cs="Arial"/>
      <w:b/>
      <w:bCs/>
      <w:u w:val="single"/>
    </w:rPr>
  </w:style>
  <w:style w:type="paragraph" w:styleId="Heading8">
    <w:name w:val="heading 8"/>
    <w:basedOn w:val="Normal"/>
    <w:next w:val="Normal"/>
    <w:link w:val="Heading8Char"/>
    <w:rsid w:val="00EA0A8A"/>
    <w:pPr>
      <w:spacing w:before="240" w:after="60"/>
      <w:outlineLvl w:val="7"/>
    </w:pPr>
    <w:rPr>
      <w:i/>
      <w:iCs/>
    </w:rPr>
  </w:style>
  <w:style w:type="paragraph" w:styleId="Heading9">
    <w:name w:val="heading 9"/>
    <w:basedOn w:val="Normal"/>
    <w:next w:val="Normal"/>
    <w:link w:val="Heading9Char"/>
    <w:rsid w:val="00EA0A8A"/>
    <w:pPr>
      <w:keepNext/>
      <w:outlineLvl w:val="8"/>
    </w:pPr>
    <w:rPr>
      <w:rFonts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EA0A8A"/>
    <w:pPr>
      <w:tabs>
        <w:tab w:val="left" w:pos="100"/>
        <w:tab w:val="center" w:pos="4320"/>
        <w:tab w:val="right" w:pos="9400"/>
      </w:tabs>
      <w:jc w:val="center"/>
    </w:pPr>
    <w:rPr>
      <w:rFonts w:cs="Arial"/>
      <w:b/>
      <w:noProof/>
    </w:rPr>
  </w:style>
  <w:style w:type="paragraph" w:styleId="Footer">
    <w:name w:val="footer"/>
    <w:basedOn w:val="Normal"/>
    <w:link w:val="FooterChar"/>
    <w:rsid w:val="00EA0A8A"/>
    <w:pPr>
      <w:pBdr>
        <w:top w:val="single" w:sz="4" w:space="1" w:color="auto"/>
      </w:pBdr>
      <w:tabs>
        <w:tab w:val="center" w:pos="4320"/>
        <w:tab w:val="right" w:pos="9214"/>
      </w:tabs>
    </w:pPr>
    <w:rPr>
      <w:rFonts w:cs="Arial"/>
      <w:b/>
      <w:noProof/>
    </w:rPr>
  </w:style>
  <w:style w:type="paragraph" w:customStyle="1" w:styleId="Recommendation">
    <w:name w:val="Recommendation"/>
    <w:basedOn w:val="Normal"/>
    <w:rsid w:val="00EA0A8A"/>
    <w:pPr>
      <w:numPr>
        <w:numId w:val="7"/>
      </w:numPr>
      <w:spacing w:after="120"/>
    </w:pPr>
  </w:style>
  <w:style w:type="paragraph" w:styleId="BodyText">
    <w:name w:val="Body Text"/>
    <w:basedOn w:val="Normal"/>
    <w:link w:val="BodyTextChar"/>
    <w:rsid w:val="00EA0A8A"/>
    <w:pPr>
      <w:spacing w:line="260" w:lineRule="exact"/>
      <w:ind w:left="1134"/>
    </w:pPr>
  </w:style>
  <w:style w:type="character" w:customStyle="1" w:styleId="BodyTextChar">
    <w:name w:val="Body Text Char"/>
    <w:link w:val="BodyText"/>
    <w:rsid w:val="00EA0A8A"/>
    <w:rPr>
      <w:rFonts w:ascii="Arial" w:hAnsi="Arial"/>
      <w:sz w:val="22"/>
      <w:szCs w:val="24"/>
      <w:lang w:eastAsia="en-US"/>
    </w:rPr>
  </w:style>
  <w:style w:type="paragraph" w:styleId="BodyTextIndent3">
    <w:name w:val="Body Text Indent 3"/>
    <w:basedOn w:val="Normal"/>
    <w:link w:val="BodyTextIndent3Char"/>
    <w:rsid w:val="00EA0A8A"/>
    <w:pPr>
      <w:spacing w:after="120"/>
      <w:ind w:left="283"/>
    </w:pPr>
    <w:rPr>
      <w:sz w:val="16"/>
      <w:szCs w:val="16"/>
      <w:lang w:val="en-GB"/>
    </w:rPr>
  </w:style>
  <w:style w:type="character" w:customStyle="1" w:styleId="msoplaceholdertext0">
    <w:name w:val="msoplaceholdertext"/>
    <w:semiHidden/>
    <w:rsid w:val="00EA0A8A"/>
    <w:rPr>
      <w:color w:val="auto"/>
    </w:rPr>
  </w:style>
  <w:style w:type="paragraph" w:customStyle="1" w:styleId="ICTOC1">
    <w:name w:val="IC_TOC_1"/>
    <w:link w:val="ICTOC1Char"/>
    <w:qFormat/>
    <w:rsid w:val="0029456C"/>
    <w:pPr>
      <w:keepNext/>
      <w:widowControl w:val="0"/>
      <w:tabs>
        <w:tab w:val="left" w:pos="720"/>
      </w:tabs>
      <w:spacing w:before="360" w:after="120"/>
      <w:ind w:left="720" w:hanging="720"/>
      <w:outlineLvl w:val="0"/>
    </w:pPr>
    <w:rPr>
      <w:rFonts w:ascii="Arial" w:hAnsi="Arial"/>
      <w:b/>
      <w:caps/>
      <w:sz w:val="22"/>
      <w:szCs w:val="28"/>
      <w:lang w:eastAsia="en-US"/>
    </w:rPr>
  </w:style>
  <w:style w:type="paragraph" w:customStyle="1" w:styleId="ICTOC2">
    <w:name w:val="IC_TOC_2"/>
    <w:link w:val="ICTOC2Char"/>
    <w:qFormat/>
    <w:rsid w:val="00131477"/>
    <w:pPr>
      <w:tabs>
        <w:tab w:val="left" w:pos="720"/>
      </w:tabs>
      <w:spacing w:after="240"/>
    </w:pPr>
    <w:rPr>
      <w:rFonts w:ascii="Arial" w:hAnsi="Arial"/>
      <w:b/>
      <w:caps/>
      <w:sz w:val="22"/>
      <w:szCs w:val="28"/>
      <w:lang w:eastAsia="en-US"/>
    </w:rPr>
  </w:style>
  <w:style w:type="character" w:customStyle="1" w:styleId="ICTOC2Char">
    <w:name w:val="IC_TOC_2 Char"/>
    <w:link w:val="ICTOC2"/>
    <w:rsid w:val="00131477"/>
    <w:rPr>
      <w:rFonts w:ascii="Arial" w:hAnsi="Arial"/>
      <w:b/>
      <w:caps/>
      <w:sz w:val="22"/>
      <w:szCs w:val="28"/>
      <w:lang w:eastAsia="en-US"/>
    </w:rPr>
  </w:style>
  <w:style w:type="paragraph" w:customStyle="1" w:styleId="StyleBoldItalicLeft0cmHanging5cmBefore0pt">
    <w:name w:val="Style Bold Italic Left:  0 cm Hanging:  5 cm Before:  0 pt"/>
    <w:basedOn w:val="Normal"/>
    <w:rsid w:val="00EA0A8A"/>
    <w:pPr>
      <w:ind w:left="2835" w:hanging="2835"/>
    </w:pPr>
    <w:rPr>
      <w:b/>
      <w:bCs/>
      <w:i/>
      <w:iCs/>
      <w:szCs w:val="20"/>
    </w:rPr>
  </w:style>
  <w:style w:type="character" w:customStyle="1" w:styleId="StyleBoldItalic">
    <w:name w:val="Style Bold Italic"/>
    <w:basedOn w:val="DefaultParagraphFont"/>
    <w:rsid w:val="00EA0A8A"/>
    <w:rPr>
      <w:b/>
      <w:bCs/>
      <w:i/>
      <w:iCs/>
      <w:bdr w:val="single" w:sz="8" w:space="0" w:color="auto"/>
    </w:rPr>
  </w:style>
  <w:style w:type="paragraph" w:customStyle="1" w:styleId="StyleLeft0cmHanging5cmBoxSinglesolidlineAuto">
    <w:name w:val="Style Left:  0 cm Hanging:  5 cm Box: (Single solid line Auto  ..."/>
    <w:basedOn w:val="Normal"/>
    <w:rsid w:val="00EA0A8A"/>
    <w:pPr>
      <w:pBdr>
        <w:top w:val="single" w:sz="8" w:space="1" w:color="auto"/>
        <w:left w:val="single" w:sz="8" w:space="4" w:color="auto"/>
        <w:bottom w:val="single" w:sz="8" w:space="1" w:color="auto"/>
        <w:right w:val="single" w:sz="8" w:space="4" w:color="auto"/>
      </w:pBdr>
      <w:ind w:left="2835" w:hanging="2835"/>
    </w:pPr>
    <w:rPr>
      <w:szCs w:val="20"/>
    </w:rPr>
  </w:style>
  <w:style w:type="paragraph" w:customStyle="1" w:styleId="ICNmLst1">
    <w:name w:val="IC NmLst1"/>
    <w:rsid w:val="00EA0A8A"/>
    <w:pPr>
      <w:numPr>
        <w:numId w:val="3"/>
      </w:numPr>
      <w:tabs>
        <w:tab w:val="left" w:pos="567"/>
      </w:tabs>
      <w:spacing w:before="120"/>
    </w:pPr>
    <w:rPr>
      <w:rFonts w:ascii="Arial" w:hAnsi="Arial" w:cs="Arial"/>
      <w:b/>
      <w:sz w:val="22"/>
      <w:szCs w:val="24"/>
      <w:lang w:eastAsia="en-US"/>
    </w:rPr>
  </w:style>
  <w:style w:type="paragraph" w:customStyle="1" w:styleId="ICNmLst2">
    <w:name w:val="IC NmLst2"/>
    <w:basedOn w:val="Normal"/>
    <w:rsid w:val="00EA0A8A"/>
    <w:pPr>
      <w:numPr>
        <w:ilvl w:val="1"/>
        <w:numId w:val="3"/>
      </w:numPr>
      <w:tabs>
        <w:tab w:val="left" w:pos="1418"/>
      </w:tabs>
    </w:pPr>
    <w:rPr>
      <w:rFonts w:ascii="Arial Bold" w:hAnsi="Arial Bold" w:cs="Arial"/>
      <w:b/>
    </w:rPr>
  </w:style>
  <w:style w:type="paragraph" w:customStyle="1" w:styleId="ICNmLst3">
    <w:name w:val="IC NmLst3"/>
    <w:basedOn w:val="Normal"/>
    <w:rsid w:val="00EA0A8A"/>
    <w:pPr>
      <w:numPr>
        <w:ilvl w:val="2"/>
        <w:numId w:val="3"/>
      </w:numPr>
      <w:tabs>
        <w:tab w:val="left" w:pos="1985"/>
      </w:tabs>
    </w:pPr>
    <w:rPr>
      <w:rFonts w:cs="Arial"/>
      <w:b/>
      <w:szCs w:val="20"/>
    </w:rPr>
  </w:style>
  <w:style w:type="paragraph" w:styleId="BodyText2">
    <w:name w:val="Body Text 2"/>
    <w:basedOn w:val="Normal"/>
    <w:link w:val="BodyText2Char"/>
    <w:semiHidden/>
    <w:unhideWhenUsed/>
    <w:rsid w:val="00EA0A8A"/>
    <w:pPr>
      <w:spacing w:after="120" w:line="480" w:lineRule="auto"/>
    </w:pPr>
  </w:style>
  <w:style w:type="character" w:customStyle="1" w:styleId="BodyText2Char">
    <w:name w:val="Body Text 2 Char"/>
    <w:basedOn w:val="DefaultParagraphFont"/>
    <w:link w:val="BodyText2"/>
    <w:semiHidden/>
    <w:rsid w:val="00EA0A8A"/>
    <w:rPr>
      <w:rFonts w:ascii="Arial" w:hAnsi="Arial"/>
      <w:sz w:val="22"/>
      <w:szCs w:val="24"/>
      <w:lang w:eastAsia="en-US"/>
    </w:rPr>
  </w:style>
  <w:style w:type="numbering" w:customStyle="1" w:styleId="BroomeRecommendationindents">
    <w:name w:val="Broome Recommendation indents"/>
    <w:uiPriority w:val="99"/>
    <w:rsid w:val="00EA0A8A"/>
    <w:pPr>
      <w:numPr>
        <w:numId w:val="1"/>
      </w:numPr>
    </w:pPr>
  </w:style>
  <w:style w:type="character" w:customStyle="1" w:styleId="ICTOC1Char">
    <w:name w:val="IC_TOC_1 Char"/>
    <w:link w:val="ICTOC1"/>
    <w:rsid w:val="0029456C"/>
    <w:rPr>
      <w:rFonts w:ascii="Arial" w:hAnsi="Arial"/>
      <w:b/>
      <w:caps/>
      <w:sz w:val="22"/>
      <w:szCs w:val="28"/>
      <w:lang w:eastAsia="en-US"/>
    </w:rPr>
  </w:style>
  <w:style w:type="paragraph" w:customStyle="1" w:styleId="RecBulletLvl2">
    <w:name w:val="Rec Bullet Lvl 2"/>
    <w:basedOn w:val="Normal"/>
    <w:rsid w:val="00EA0A8A"/>
    <w:pPr>
      <w:numPr>
        <w:ilvl w:val="1"/>
        <w:numId w:val="6"/>
      </w:numPr>
      <w:tabs>
        <w:tab w:val="left" w:pos="1701"/>
      </w:tabs>
      <w:jc w:val="left"/>
    </w:pPr>
    <w:rPr>
      <w:b/>
      <w:i/>
      <w:szCs w:val="22"/>
      <w:lang w:eastAsia="en-AU"/>
    </w:rPr>
  </w:style>
  <w:style w:type="paragraph" w:customStyle="1" w:styleId="ReportHeader">
    <w:name w:val="Report Header"/>
    <w:basedOn w:val="Normal"/>
    <w:link w:val="ReportHeaderChar"/>
    <w:rsid w:val="00EA0A8A"/>
    <w:pPr>
      <w:pBdr>
        <w:bottom w:val="single" w:sz="18" w:space="1" w:color="auto"/>
      </w:pBdr>
      <w:tabs>
        <w:tab w:val="right" w:pos="9639"/>
      </w:tabs>
      <w:jc w:val="center"/>
    </w:pPr>
    <w:rPr>
      <w:szCs w:val="20"/>
      <w:lang w:eastAsia="en-AU"/>
    </w:rPr>
  </w:style>
  <w:style w:type="character" w:customStyle="1" w:styleId="ReportHeaderChar">
    <w:name w:val="Report Header Char"/>
    <w:basedOn w:val="DefaultParagraphFont"/>
    <w:link w:val="ReportHeader"/>
    <w:rsid w:val="00EA0A8A"/>
    <w:rPr>
      <w:rFonts w:ascii="Arial" w:hAnsi="Arial"/>
      <w:sz w:val="22"/>
    </w:rPr>
  </w:style>
  <w:style w:type="paragraph" w:customStyle="1" w:styleId="ReportFooter">
    <w:name w:val="Report Footer"/>
    <w:basedOn w:val="Footer"/>
    <w:link w:val="ReportFooterChar"/>
    <w:rsid w:val="00EA0A8A"/>
    <w:pPr>
      <w:pBdr>
        <w:top w:val="single" w:sz="18" w:space="1" w:color="auto"/>
      </w:pBdr>
      <w:tabs>
        <w:tab w:val="clear" w:pos="9214"/>
        <w:tab w:val="left" w:pos="567"/>
        <w:tab w:val="left" w:pos="1134"/>
        <w:tab w:val="left" w:pos="1701"/>
        <w:tab w:val="right" w:pos="9498"/>
      </w:tabs>
      <w:jc w:val="left"/>
    </w:pPr>
    <w:rPr>
      <w:rFonts w:cs="Times New Roman"/>
      <w:b w:val="0"/>
      <w:noProof w:val="0"/>
      <w:sz w:val="18"/>
      <w:szCs w:val="20"/>
      <w:lang w:eastAsia="en-AU"/>
    </w:rPr>
  </w:style>
  <w:style w:type="character" w:customStyle="1" w:styleId="ReportFooterChar">
    <w:name w:val="Report Footer Char"/>
    <w:basedOn w:val="DefaultParagraphFont"/>
    <w:link w:val="ReportFooter"/>
    <w:rsid w:val="00EA0A8A"/>
    <w:rPr>
      <w:rFonts w:ascii="Arial" w:hAnsi="Arial"/>
      <w:sz w:val="18"/>
    </w:rPr>
  </w:style>
  <w:style w:type="character" w:customStyle="1" w:styleId="Heading1Char">
    <w:name w:val="Heading 1 Char"/>
    <w:basedOn w:val="DefaultParagraphFont"/>
    <w:link w:val="Heading1"/>
    <w:uiPriority w:val="9"/>
    <w:rsid w:val="00EA0A8A"/>
    <w:rPr>
      <w:rFonts w:ascii="Arial Bold" w:hAnsi="Arial Bold"/>
      <w:b/>
      <w:caps/>
      <w:sz w:val="22"/>
    </w:rPr>
  </w:style>
  <w:style w:type="character" w:customStyle="1" w:styleId="Heading2Char">
    <w:name w:val="Heading 2 Char"/>
    <w:basedOn w:val="DefaultParagraphFont"/>
    <w:link w:val="Heading2"/>
    <w:rsid w:val="00EA0A8A"/>
    <w:rPr>
      <w:rFonts w:ascii="Arial" w:hAnsi="Arial"/>
      <w:b/>
      <w:i/>
      <w:sz w:val="22"/>
    </w:rPr>
  </w:style>
  <w:style w:type="paragraph" w:customStyle="1" w:styleId="SubHeadings">
    <w:name w:val="Sub Headings"/>
    <w:basedOn w:val="Normal"/>
    <w:link w:val="SubHeadingsChar"/>
    <w:qFormat/>
    <w:rsid w:val="00EA0A8A"/>
    <w:rPr>
      <w:b/>
      <w:lang w:eastAsia="en-AU"/>
    </w:rPr>
  </w:style>
  <w:style w:type="character" w:customStyle="1" w:styleId="SubHeadingsChar">
    <w:name w:val="Sub Headings Char"/>
    <w:basedOn w:val="DefaultParagraphFont"/>
    <w:link w:val="SubHeadings"/>
    <w:rsid w:val="00EA0A8A"/>
    <w:rPr>
      <w:rFonts w:ascii="Arial" w:hAnsi="Arial"/>
      <w:b/>
      <w:sz w:val="22"/>
      <w:szCs w:val="24"/>
    </w:rPr>
  </w:style>
  <w:style w:type="paragraph" w:customStyle="1" w:styleId="RecBulletLvl1">
    <w:name w:val="Rec Bullet Lvl 1"/>
    <w:basedOn w:val="Normal"/>
    <w:link w:val="RecBulletLvl1Char"/>
    <w:rsid w:val="00EA0A8A"/>
    <w:pPr>
      <w:numPr>
        <w:numId w:val="6"/>
      </w:numPr>
      <w:tabs>
        <w:tab w:val="left" w:pos="1134"/>
        <w:tab w:val="left" w:pos="1701"/>
      </w:tabs>
    </w:pPr>
    <w:rPr>
      <w:b/>
      <w:i/>
      <w:lang w:eastAsia="en-AU"/>
    </w:rPr>
  </w:style>
  <w:style w:type="character" w:customStyle="1" w:styleId="RecBulletLvl1Char">
    <w:name w:val="Rec Bullet Lvl 1 Char"/>
    <w:basedOn w:val="DefaultParagraphFont"/>
    <w:link w:val="RecBulletLvl1"/>
    <w:rsid w:val="00EA0A8A"/>
    <w:rPr>
      <w:rFonts w:ascii="Arial" w:hAnsi="Arial"/>
      <w:b/>
      <w:i/>
      <w:sz w:val="22"/>
      <w:szCs w:val="24"/>
    </w:rPr>
  </w:style>
  <w:style w:type="paragraph" w:customStyle="1" w:styleId="HEADING">
    <w:name w:val="HEADING"/>
    <w:basedOn w:val="Normal"/>
    <w:link w:val="HEADINGChar"/>
    <w:rsid w:val="00EA0A8A"/>
    <w:pPr>
      <w:spacing w:before="240"/>
    </w:pPr>
    <w:rPr>
      <w:rFonts w:ascii="Arial Bold" w:hAnsi="Arial Bold"/>
      <w:b/>
      <w:caps/>
    </w:rPr>
  </w:style>
  <w:style w:type="paragraph" w:customStyle="1" w:styleId="ReportText">
    <w:name w:val="Report Text"/>
    <w:basedOn w:val="Normal"/>
    <w:link w:val="ReportTextChar"/>
    <w:rsid w:val="00EA0A8A"/>
    <w:rPr>
      <w:szCs w:val="20"/>
      <w:lang w:eastAsia="en-AU"/>
    </w:rPr>
  </w:style>
  <w:style w:type="character" w:customStyle="1" w:styleId="HEADINGChar">
    <w:name w:val="HEADING Char"/>
    <w:basedOn w:val="DefaultParagraphFont"/>
    <w:link w:val="HEADING"/>
    <w:rsid w:val="00EA0A8A"/>
    <w:rPr>
      <w:rFonts w:ascii="Arial Bold" w:hAnsi="Arial Bold"/>
      <w:b/>
      <w:caps/>
      <w:sz w:val="22"/>
      <w:szCs w:val="24"/>
      <w:lang w:eastAsia="en-US"/>
    </w:rPr>
  </w:style>
  <w:style w:type="paragraph" w:customStyle="1" w:styleId="RecBulletLvl3">
    <w:name w:val="Rec Bullet Lvl 3"/>
    <w:basedOn w:val="Normal"/>
    <w:link w:val="RecBulletLvl3Char"/>
    <w:rsid w:val="00EA0A8A"/>
    <w:pPr>
      <w:numPr>
        <w:ilvl w:val="2"/>
        <w:numId w:val="6"/>
      </w:numPr>
      <w:tabs>
        <w:tab w:val="left" w:pos="567"/>
        <w:tab w:val="left" w:pos="1134"/>
      </w:tabs>
      <w:jc w:val="left"/>
    </w:pPr>
    <w:rPr>
      <w:b/>
      <w:i/>
      <w:szCs w:val="22"/>
      <w:lang w:eastAsia="en-AU"/>
    </w:rPr>
  </w:style>
  <w:style w:type="character" w:customStyle="1" w:styleId="ReportTextChar">
    <w:name w:val="Report Text Char"/>
    <w:basedOn w:val="DefaultParagraphFont"/>
    <w:link w:val="ReportText"/>
    <w:rsid w:val="00EA0A8A"/>
    <w:rPr>
      <w:rFonts w:ascii="Arial" w:hAnsi="Arial"/>
      <w:sz w:val="22"/>
    </w:rPr>
  </w:style>
  <w:style w:type="paragraph" w:customStyle="1" w:styleId="RecThat">
    <w:name w:val="Rec That..."/>
    <w:basedOn w:val="Normal"/>
    <w:link w:val="RecThatChar"/>
    <w:rsid w:val="00EA0A8A"/>
    <w:pPr>
      <w:tabs>
        <w:tab w:val="left" w:pos="567"/>
        <w:tab w:val="left" w:pos="1134"/>
        <w:tab w:val="left" w:pos="1701"/>
      </w:tabs>
      <w:jc w:val="left"/>
    </w:pPr>
    <w:rPr>
      <w:b/>
      <w:i/>
      <w:szCs w:val="20"/>
      <w:lang w:eastAsia="en-AU"/>
    </w:rPr>
  </w:style>
  <w:style w:type="character" w:customStyle="1" w:styleId="RecBulletLvl3Char">
    <w:name w:val="Rec Bullet Lvl 3 Char"/>
    <w:basedOn w:val="DefaultParagraphFont"/>
    <w:link w:val="RecBulletLvl3"/>
    <w:rsid w:val="00EA0A8A"/>
    <w:rPr>
      <w:rFonts w:ascii="Arial" w:hAnsi="Arial"/>
      <w:b/>
      <w:i/>
      <w:sz w:val="22"/>
      <w:szCs w:val="22"/>
    </w:rPr>
  </w:style>
  <w:style w:type="paragraph" w:customStyle="1" w:styleId="SummaryDotPoint">
    <w:name w:val="Summary Dot Point"/>
    <w:basedOn w:val="Normal"/>
    <w:link w:val="SummaryDotPointChar"/>
    <w:qFormat/>
    <w:rsid w:val="00EA0A8A"/>
    <w:pPr>
      <w:numPr>
        <w:numId w:val="2"/>
      </w:numPr>
      <w:jc w:val="left"/>
    </w:pPr>
    <w:rPr>
      <w:szCs w:val="20"/>
      <w:lang w:eastAsia="en-AU"/>
    </w:rPr>
  </w:style>
  <w:style w:type="character" w:customStyle="1" w:styleId="RecThatChar">
    <w:name w:val="Rec That... Char"/>
    <w:basedOn w:val="DefaultParagraphFont"/>
    <w:link w:val="RecThat"/>
    <w:rsid w:val="00EA0A8A"/>
    <w:rPr>
      <w:rFonts w:ascii="Arial" w:hAnsi="Arial"/>
      <w:b/>
      <w:i/>
      <w:sz w:val="22"/>
    </w:rPr>
  </w:style>
  <w:style w:type="paragraph" w:customStyle="1" w:styleId="DotPoints">
    <w:name w:val="Dot Points"/>
    <w:basedOn w:val="SummaryDotPoint"/>
    <w:link w:val="DotPointsChar"/>
    <w:rsid w:val="00EA0A8A"/>
    <w:pPr>
      <w:numPr>
        <w:numId w:val="0"/>
      </w:numPr>
      <w:spacing w:after="120"/>
    </w:pPr>
  </w:style>
  <w:style w:type="character" w:customStyle="1" w:styleId="SummaryDotPointChar">
    <w:name w:val="Summary Dot Point Char"/>
    <w:basedOn w:val="DefaultParagraphFont"/>
    <w:link w:val="SummaryDotPoint"/>
    <w:rsid w:val="00EA0A8A"/>
    <w:rPr>
      <w:rFonts w:ascii="Arial" w:hAnsi="Arial"/>
      <w:sz w:val="22"/>
    </w:rPr>
  </w:style>
  <w:style w:type="character" w:customStyle="1" w:styleId="DotPointsChar">
    <w:name w:val="Dot Points Char"/>
    <w:basedOn w:val="SummaryDotPointChar"/>
    <w:link w:val="DotPoints"/>
    <w:rsid w:val="00EA0A8A"/>
    <w:rPr>
      <w:rFonts w:ascii="Arial" w:hAnsi="Arial"/>
      <w:sz w:val="22"/>
    </w:rPr>
  </w:style>
  <w:style w:type="paragraph" w:styleId="ListNumber4">
    <w:name w:val="List Number 4"/>
    <w:basedOn w:val="Normal"/>
    <w:rsid w:val="00EA0A8A"/>
    <w:pPr>
      <w:numPr>
        <w:numId w:val="5"/>
      </w:numPr>
      <w:jc w:val="left"/>
    </w:pPr>
    <w:rPr>
      <w:rFonts w:cs="Arial"/>
      <w:szCs w:val="20"/>
      <w:lang w:eastAsia="en-AU"/>
    </w:rPr>
  </w:style>
  <w:style w:type="paragraph" w:customStyle="1" w:styleId="capsRecommendation">
    <w:name w:val="caps_Recommendation"/>
    <w:basedOn w:val="Normal"/>
    <w:next w:val="Normal"/>
    <w:rsid w:val="00EA0A8A"/>
    <w:pPr>
      <w:keepNext/>
      <w:pBdr>
        <w:top w:val="double" w:sz="4" w:space="6" w:color="auto"/>
        <w:left w:val="double" w:sz="4" w:space="4" w:color="auto"/>
        <w:bottom w:val="double" w:sz="4" w:space="6" w:color="auto"/>
        <w:right w:val="double" w:sz="4" w:space="4" w:color="auto"/>
      </w:pBdr>
      <w:shd w:val="pct20" w:color="auto" w:fill="FFFFFF"/>
      <w:spacing w:before="240" w:after="240"/>
      <w:jc w:val="center"/>
    </w:pPr>
    <w:rPr>
      <w:rFonts w:cs="Arial"/>
      <w:b/>
      <w:caps/>
      <w:szCs w:val="20"/>
      <w:lang w:eastAsia="en-AU"/>
    </w:rPr>
  </w:style>
  <w:style w:type="paragraph" w:customStyle="1" w:styleId="capsRecommendationText">
    <w:name w:val="caps_RecommendationText"/>
    <w:basedOn w:val="Normal"/>
    <w:link w:val="capsRecommendationTextChar"/>
    <w:rsid w:val="00EA0A8A"/>
    <w:pPr>
      <w:spacing w:after="240"/>
    </w:pPr>
    <w:rPr>
      <w:rFonts w:cs="Arial"/>
      <w:b/>
      <w:szCs w:val="20"/>
      <w:lang w:eastAsia="en-AU"/>
    </w:rPr>
  </w:style>
  <w:style w:type="paragraph" w:styleId="ListBullet5">
    <w:name w:val="List Bullet 5"/>
    <w:basedOn w:val="Normal"/>
    <w:rsid w:val="00EA0A8A"/>
    <w:pPr>
      <w:numPr>
        <w:numId w:val="4"/>
      </w:numPr>
      <w:jc w:val="left"/>
    </w:pPr>
    <w:rPr>
      <w:rFonts w:cs="Arial"/>
      <w:szCs w:val="20"/>
      <w:lang w:eastAsia="en-AU"/>
    </w:rPr>
  </w:style>
  <w:style w:type="paragraph" w:customStyle="1" w:styleId="Style1">
    <w:name w:val="Style1"/>
    <w:basedOn w:val="Normal"/>
    <w:qFormat/>
    <w:rsid w:val="00EA0A8A"/>
    <w:pPr>
      <w:widowControl w:val="0"/>
      <w:numPr>
        <w:numId w:val="8"/>
      </w:numPr>
      <w:spacing w:before="240"/>
    </w:pPr>
    <w:rPr>
      <w:szCs w:val="22"/>
    </w:rPr>
  </w:style>
  <w:style w:type="paragraph" w:customStyle="1" w:styleId="ICTOC3">
    <w:name w:val="IC_TOC_3"/>
    <w:basedOn w:val="ICTOC2"/>
    <w:rsid w:val="00EA0A8A"/>
    <w:pPr>
      <w:ind w:left="1440"/>
    </w:pPr>
  </w:style>
  <w:style w:type="paragraph" w:customStyle="1" w:styleId="ICTOC4">
    <w:name w:val="IC_TOC_4"/>
    <w:basedOn w:val="Normal"/>
    <w:rsid w:val="00EA0A8A"/>
  </w:style>
  <w:style w:type="paragraph" w:styleId="TOC1">
    <w:name w:val="toc 1"/>
    <w:next w:val="Normal"/>
    <w:autoRedefine/>
    <w:uiPriority w:val="39"/>
    <w:rsid w:val="00EA0A8A"/>
    <w:pPr>
      <w:tabs>
        <w:tab w:val="left" w:pos="720"/>
        <w:tab w:val="right" w:leader="dot" w:pos="9072"/>
      </w:tabs>
      <w:spacing w:before="240"/>
      <w:ind w:left="720" w:right="862" w:hanging="720"/>
    </w:pPr>
    <w:rPr>
      <w:rFonts w:ascii="Arial" w:hAnsi="Arial"/>
      <w:b/>
      <w:bCs/>
      <w:caps/>
      <w:noProof/>
      <w:sz w:val="22"/>
      <w:szCs w:val="24"/>
      <w:lang w:eastAsia="en-US"/>
    </w:rPr>
  </w:style>
  <w:style w:type="paragraph" w:styleId="TOC2">
    <w:name w:val="toc 2"/>
    <w:next w:val="Normal"/>
    <w:link w:val="TOC2Char"/>
    <w:uiPriority w:val="39"/>
    <w:rsid w:val="00EA0A8A"/>
    <w:pPr>
      <w:tabs>
        <w:tab w:val="left" w:pos="1440"/>
        <w:tab w:val="right" w:leader="dot" w:pos="9072"/>
      </w:tabs>
      <w:spacing w:before="240"/>
      <w:ind w:left="1440" w:right="862" w:hanging="720"/>
    </w:pPr>
    <w:rPr>
      <w:rFonts w:ascii="Arial" w:hAnsi="Arial"/>
      <w:b/>
      <w:caps/>
      <w:noProof/>
      <w:color w:val="000000" w:themeColor="text1"/>
      <w:sz w:val="22"/>
      <w:szCs w:val="24"/>
      <w:lang w:val="en-GB" w:eastAsia="en-US"/>
    </w:rPr>
  </w:style>
  <w:style w:type="character" w:customStyle="1" w:styleId="TOC2Char">
    <w:name w:val="TOC 2 Char"/>
    <w:basedOn w:val="DefaultParagraphFont"/>
    <w:link w:val="TOC2"/>
    <w:uiPriority w:val="39"/>
    <w:rsid w:val="00EA0A8A"/>
    <w:rPr>
      <w:rFonts w:ascii="Arial" w:hAnsi="Arial"/>
      <w:b/>
      <w:caps/>
      <w:noProof/>
      <w:color w:val="000000" w:themeColor="text1"/>
      <w:sz w:val="22"/>
      <w:szCs w:val="24"/>
      <w:lang w:val="en-GB" w:eastAsia="en-US"/>
    </w:rPr>
  </w:style>
  <w:style w:type="paragraph" w:styleId="TOC3">
    <w:name w:val="toc 3"/>
    <w:next w:val="Normal"/>
    <w:uiPriority w:val="39"/>
    <w:rsid w:val="00EA0A8A"/>
    <w:pPr>
      <w:tabs>
        <w:tab w:val="left" w:pos="2268"/>
        <w:tab w:val="right" w:leader="dot" w:pos="9072"/>
      </w:tabs>
      <w:spacing w:before="120"/>
      <w:ind w:left="2234" w:right="862" w:hanging="794"/>
    </w:pPr>
    <w:rPr>
      <w:rFonts w:ascii="Arial" w:hAnsi="Arial"/>
      <w:caps/>
      <w:noProof/>
      <w:sz w:val="22"/>
      <w:szCs w:val="22"/>
      <w:lang w:eastAsia="en-US"/>
    </w:rPr>
  </w:style>
  <w:style w:type="character" w:customStyle="1" w:styleId="BodyTextIndent3Char">
    <w:name w:val="Body Text Indent 3 Char"/>
    <w:basedOn w:val="DefaultParagraphFont"/>
    <w:link w:val="BodyTextIndent3"/>
    <w:rsid w:val="00EA0A8A"/>
    <w:rPr>
      <w:rFonts w:ascii="Arial" w:hAnsi="Arial"/>
      <w:sz w:val="16"/>
      <w:szCs w:val="16"/>
      <w:lang w:val="en-GB" w:eastAsia="en-US"/>
    </w:rPr>
  </w:style>
  <w:style w:type="character" w:customStyle="1" w:styleId="FooterChar">
    <w:name w:val="Footer Char"/>
    <w:basedOn w:val="DefaultParagraphFont"/>
    <w:link w:val="Footer"/>
    <w:rsid w:val="00EA0A8A"/>
    <w:rPr>
      <w:rFonts w:ascii="Arial" w:hAnsi="Arial" w:cs="Arial"/>
      <w:b/>
      <w:noProof/>
      <w:sz w:val="22"/>
      <w:szCs w:val="24"/>
      <w:lang w:eastAsia="en-US"/>
    </w:rPr>
  </w:style>
  <w:style w:type="character" w:customStyle="1" w:styleId="HeaderChar">
    <w:name w:val="Header Char"/>
    <w:basedOn w:val="DefaultParagraphFont"/>
    <w:link w:val="Header"/>
    <w:rsid w:val="00EA0A8A"/>
    <w:rPr>
      <w:rFonts w:ascii="Arial" w:hAnsi="Arial" w:cs="Arial"/>
      <w:b/>
      <w:noProof/>
      <w:sz w:val="22"/>
      <w:szCs w:val="24"/>
      <w:lang w:eastAsia="en-US"/>
    </w:rPr>
  </w:style>
  <w:style w:type="character" w:customStyle="1" w:styleId="Heading3Char">
    <w:name w:val="Heading 3 Char"/>
    <w:basedOn w:val="DefaultParagraphFont"/>
    <w:link w:val="Heading3"/>
    <w:rsid w:val="00EA0A8A"/>
    <w:rPr>
      <w:rFonts w:ascii="Arial" w:hAnsi="Arial" w:cs="Arial"/>
      <w:b/>
      <w:bCs/>
      <w:sz w:val="22"/>
      <w:szCs w:val="24"/>
      <w:u w:val="single"/>
      <w:lang w:eastAsia="en-US"/>
    </w:rPr>
  </w:style>
  <w:style w:type="character" w:customStyle="1" w:styleId="Heading4Char">
    <w:name w:val="Heading 4 Char"/>
    <w:basedOn w:val="DefaultParagraphFont"/>
    <w:link w:val="Heading4"/>
    <w:rsid w:val="00EA0A8A"/>
    <w:rPr>
      <w:rFonts w:ascii="Arial" w:hAnsi="Arial" w:cs="Arial"/>
      <w:b/>
      <w:bCs/>
      <w:sz w:val="22"/>
      <w:szCs w:val="24"/>
      <w:u w:val="single"/>
      <w:lang w:eastAsia="en-US"/>
    </w:rPr>
  </w:style>
  <w:style w:type="character" w:customStyle="1" w:styleId="Heading5Char">
    <w:name w:val="Heading 5 Char"/>
    <w:basedOn w:val="DefaultParagraphFont"/>
    <w:link w:val="Heading5"/>
    <w:rsid w:val="00EA0A8A"/>
    <w:rPr>
      <w:rFonts w:ascii="Arial" w:hAnsi="Arial" w:cs="Arial"/>
      <w:b/>
      <w:bCs/>
      <w:sz w:val="22"/>
      <w:szCs w:val="24"/>
      <w:u w:val="single"/>
      <w:lang w:eastAsia="en-US"/>
    </w:rPr>
  </w:style>
  <w:style w:type="character" w:customStyle="1" w:styleId="Heading6Char">
    <w:name w:val="Heading 6 Char"/>
    <w:basedOn w:val="DefaultParagraphFont"/>
    <w:link w:val="Heading6"/>
    <w:rsid w:val="00EA0A8A"/>
    <w:rPr>
      <w:rFonts w:ascii="Arial" w:hAnsi="Arial"/>
      <w:b/>
      <w:bCs/>
      <w:sz w:val="22"/>
      <w:szCs w:val="22"/>
      <w:lang w:eastAsia="en-US"/>
    </w:rPr>
  </w:style>
  <w:style w:type="character" w:customStyle="1" w:styleId="Heading7Char">
    <w:name w:val="Heading 7 Char"/>
    <w:basedOn w:val="DefaultParagraphFont"/>
    <w:link w:val="Heading7"/>
    <w:rsid w:val="00EA0A8A"/>
    <w:rPr>
      <w:rFonts w:ascii="Arial" w:hAnsi="Arial" w:cs="Arial"/>
      <w:b/>
      <w:bCs/>
      <w:sz w:val="22"/>
      <w:szCs w:val="24"/>
      <w:u w:val="single"/>
      <w:lang w:eastAsia="en-US"/>
    </w:rPr>
  </w:style>
  <w:style w:type="character" w:customStyle="1" w:styleId="Heading8Char">
    <w:name w:val="Heading 8 Char"/>
    <w:basedOn w:val="DefaultParagraphFont"/>
    <w:link w:val="Heading8"/>
    <w:rsid w:val="00EA0A8A"/>
    <w:rPr>
      <w:rFonts w:ascii="Arial" w:hAnsi="Arial"/>
      <w:i/>
      <w:iCs/>
      <w:sz w:val="22"/>
      <w:szCs w:val="24"/>
      <w:lang w:eastAsia="en-US"/>
    </w:rPr>
  </w:style>
  <w:style w:type="character" w:customStyle="1" w:styleId="Heading9Char">
    <w:name w:val="Heading 9 Char"/>
    <w:basedOn w:val="DefaultParagraphFont"/>
    <w:link w:val="Heading9"/>
    <w:rsid w:val="00EA0A8A"/>
    <w:rPr>
      <w:rFonts w:ascii="Arial" w:hAnsi="Arial" w:cs="Arial"/>
      <w:b/>
      <w:bCs/>
      <w:sz w:val="22"/>
      <w:szCs w:val="24"/>
      <w:u w:val="single"/>
      <w:lang w:eastAsia="en-US"/>
    </w:rPr>
  </w:style>
  <w:style w:type="character" w:styleId="PageNumber">
    <w:name w:val="page number"/>
    <w:rsid w:val="005B479F"/>
    <w:rPr>
      <w:rFonts w:ascii="Arial" w:hAnsi="Arial" w:cs="Arial"/>
      <w:b/>
      <w:lang w:val="en-AU"/>
    </w:rPr>
  </w:style>
  <w:style w:type="paragraph" w:customStyle="1" w:styleId="capsBodyText">
    <w:name w:val="caps_BodyText"/>
    <w:basedOn w:val="Normal"/>
    <w:link w:val="capsBodyTextChar"/>
    <w:rsid w:val="005B479F"/>
    <w:pPr>
      <w:spacing w:before="0"/>
    </w:pPr>
    <w:rPr>
      <w:rFonts w:ascii="Calibri" w:hAnsi="Calibri" w:cs="Arial"/>
      <w:szCs w:val="20"/>
    </w:rPr>
  </w:style>
  <w:style w:type="paragraph" w:customStyle="1" w:styleId="rcBodyText">
    <w:name w:val="rcBodyText"/>
    <w:basedOn w:val="Normal"/>
    <w:link w:val="rcBodyTextChar"/>
    <w:rsid w:val="005B479F"/>
    <w:pPr>
      <w:spacing w:before="0"/>
    </w:pPr>
    <w:rPr>
      <w:rFonts w:ascii="Calibri" w:hAnsi="Calibri"/>
      <w:szCs w:val="20"/>
      <w:lang w:eastAsia="en-AU"/>
    </w:rPr>
  </w:style>
  <w:style w:type="character" w:customStyle="1" w:styleId="capsBodyTextChar">
    <w:name w:val="caps_BodyText Char"/>
    <w:link w:val="capsBodyText"/>
    <w:locked/>
    <w:rsid w:val="005B479F"/>
    <w:rPr>
      <w:rFonts w:ascii="Calibri" w:hAnsi="Calibri" w:cs="Arial"/>
      <w:sz w:val="22"/>
      <w:lang w:eastAsia="en-US"/>
    </w:rPr>
  </w:style>
  <w:style w:type="character" w:customStyle="1" w:styleId="rcBodyTextChar">
    <w:name w:val="rcBodyText Char"/>
    <w:link w:val="rcBodyText"/>
    <w:locked/>
    <w:rsid w:val="005B479F"/>
    <w:rPr>
      <w:rFonts w:ascii="Calibri" w:hAnsi="Calibri"/>
      <w:sz w:val="22"/>
    </w:rPr>
  </w:style>
  <w:style w:type="paragraph" w:styleId="Subtitle">
    <w:name w:val="Subtitle"/>
    <w:basedOn w:val="Normal"/>
    <w:link w:val="SubtitleChar"/>
    <w:qFormat/>
    <w:rsid w:val="005B479F"/>
    <w:pPr>
      <w:spacing w:before="0" w:after="60"/>
      <w:jc w:val="center"/>
      <w:outlineLvl w:val="1"/>
    </w:pPr>
    <w:rPr>
      <w:rFonts w:ascii="Calibri" w:hAnsi="Calibri" w:cs="Arial"/>
      <w:sz w:val="24"/>
    </w:rPr>
  </w:style>
  <w:style w:type="character" w:customStyle="1" w:styleId="SubtitleChar">
    <w:name w:val="Subtitle Char"/>
    <w:basedOn w:val="DefaultParagraphFont"/>
    <w:link w:val="Subtitle"/>
    <w:rsid w:val="005B479F"/>
    <w:rPr>
      <w:rFonts w:ascii="Calibri" w:hAnsi="Calibri" w:cs="Arial"/>
      <w:sz w:val="24"/>
      <w:szCs w:val="24"/>
      <w:lang w:eastAsia="en-US"/>
    </w:rPr>
  </w:style>
  <w:style w:type="paragraph" w:customStyle="1" w:styleId="capsCouncilResolution">
    <w:name w:val="caps_CouncilResolution"/>
    <w:basedOn w:val="Normal"/>
    <w:uiPriority w:val="99"/>
    <w:rsid w:val="005B479F"/>
    <w:pPr>
      <w:keepNext/>
      <w:pBdr>
        <w:top w:val="double" w:sz="4" w:space="6" w:color="auto"/>
        <w:left w:val="double" w:sz="4" w:space="4" w:color="auto"/>
        <w:bottom w:val="double" w:sz="4" w:space="6" w:color="auto"/>
        <w:right w:val="double" w:sz="4" w:space="4" w:color="auto"/>
      </w:pBdr>
      <w:shd w:val="pct20" w:color="auto" w:fill="FFFFFF"/>
      <w:spacing w:before="240" w:after="240"/>
      <w:jc w:val="center"/>
    </w:pPr>
    <w:rPr>
      <w:rFonts w:ascii="Calibri" w:hAnsi="Calibri"/>
      <w:b/>
      <w:caps/>
      <w:szCs w:val="20"/>
    </w:rPr>
  </w:style>
  <w:style w:type="character" w:customStyle="1" w:styleId="capsRecommendationTextChar">
    <w:name w:val="caps_RecommendationText Char"/>
    <w:link w:val="capsRecommendationText"/>
    <w:rsid w:val="005B479F"/>
    <w:rPr>
      <w:rFonts w:ascii="Arial" w:hAnsi="Arial" w:cs="Arial"/>
      <w:b/>
      <w:sz w:val="22"/>
    </w:rPr>
  </w:style>
  <w:style w:type="table" w:styleId="TableGrid">
    <w:name w:val="Table Grid"/>
    <w:basedOn w:val="TableNormal"/>
    <w:rsid w:val="005B47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sBodyTextIndent">
    <w:name w:val="caps_BodyTextIndent"/>
    <w:basedOn w:val="Normal"/>
    <w:qFormat/>
    <w:rsid w:val="005B479F"/>
    <w:pPr>
      <w:spacing w:before="0"/>
      <w:ind w:left="720"/>
    </w:pPr>
    <w:rPr>
      <w:rFonts w:cs="Arial"/>
      <w:szCs w:val="20"/>
    </w:rPr>
  </w:style>
  <w:style w:type="paragraph" w:styleId="ListParagraph">
    <w:name w:val="List Paragraph"/>
    <w:basedOn w:val="Normal"/>
    <w:link w:val="ListParagraphChar"/>
    <w:uiPriority w:val="34"/>
    <w:qFormat/>
    <w:rsid w:val="005B479F"/>
    <w:pPr>
      <w:ind w:left="720"/>
      <w:contextualSpacing/>
    </w:pPr>
    <w:rPr>
      <w:szCs w:val="20"/>
    </w:rPr>
  </w:style>
  <w:style w:type="paragraph" w:customStyle="1" w:styleId="Default">
    <w:name w:val="Default"/>
    <w:rsid w:val="005B479F"/>
    <w:pPr>
      <w:autoSpaceDE w:val="0"/>
      <w:autoSpaceDN w:val="0"/>
      <w:adjustRightInd w:val="0"/>
    </w:pPr>
    <w:rPr>
      <w:rFonts w:ascii="Calibri" w:hAnsi="Calibri" w:cs="Calibri"/>
      <w:color w:val="000000"/>
      <w:sz w:val="24"/>
      <w:szCs w:val="24"/>
    </w:rPr>
  </w:style>
  <w:style w:type="table" w:customStyle="1" w:styleId="GridTable2-Accent11">
    <w:name w:val="Grid Table 2 - Accent 11"/>
    <w:basedOn w:val="TableNormal"/>
    <w:uiPriority w:val="47"/>
    <w:rsid w:val="005B479F"/>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PlainTable11">
    <w:name w:val="Plain Table 11"/>
    <w:basedOn w:val="TableNormal"/>
    <w:uiPriority w:val="41"/>
    <w:rsid w:val="005B47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ListParagraphChar">
    <w:name w:val="List Paragraph Char"/>
    <w:link w:val="ListParagraph"/>
    <w:uiPriority w:val="34"/>
    <w:locked/>
    <w:rsid w:val="005B479F"/>
    <w:rPr>
      <w:rFonts w:ascii="Arial" w:hAnsi="Arial"/>
      <w:sz w:val="22"/>
      <w:lang w:eastAsia="en-US"/>
    </w:rPr>
  </w:style>
  <w:style w:type="character" w:styleId="Hyperlink">
    <w:name w:val="Hyperlink"/>
    <w:basedOn w:val="DefaultParagraphFont"/>
    <w:uiPriority w:val="99"/>
    <w:unhideWhenUsed/>
    <w:rsid w:val="005B479F"/>
    <w:rPr>
      <w:color w:val="0000FF"/>
      <w:u w:val="single"/>
    </w:rPr>
  </w:style>
  <w:style w:type="paragraph" w:styleId="BalloonText">
    <w:name w:val="Balloon Text"/>
    <w:basedOn w:val="Normal"/>
    <w:link w:val="BalloonTextChar"/>
    <w:semiHidden/>
    <w:unhideWhenUsed/>
    <w:rsid w:val="005B479F"/>
    <w:pPr>
      <w:spacing w:before="0"/>
    </w:pPr>
    <w:rPr>
      <w:rFonts w:ascii="Segoe UI" w:hAnsi="Segoe UI" w:cs="Segoe UI"/>
      <w:sz w:val="18"/>
      <w:szCs w:val="18"/>
    </w:rPr>
  </w:style>
  <w:style w:type="character" w:customStyle="1" w:styleId="BalloonTextChar">
    <w:name w:val="Balloon Text Char"/>
    <w:basedOn w:val="DefaultParagraphFont"/>
    <w:link w:val="BalloonText"/>
    <w:semiHidden/>
    <w:rsid w:val="005B479F"/>
    <w:rPr>
      <w:rFonts w:ascii="Segoe UI" w:hAnsi="Segoe UI" w:cs="Segoe UI"/>
      <w:sz w:val="18"/>
      <w:szCs w:val="18"/>
      <w:lang w:eastAsia="en-US"/>
    </w:rPr>
  </w:style>
  <w:style w:type="character" w:styleId="Strong">
    <w:name w:val="Strong"/>
    <w:basedOn w:val="DefaultParagraphFont"/>
    <w:uiPriority w:val="22"/>
    <w:qFormat/>
    <w:rsid w:val="005B479F"/>
    <w:rPr>
      <w:b/>
      <w:bCs/>
    </w:rPr>
  </w:style>
  <w:style w:type="paragraph" w:styleId="FootnoteText">
    <w:name w:val="footnote text"/>
    <w:basedOn w:val="Normal"/>
    <w:link w:val="FootnoteTextChar"/>
    <w:uiPriority w:val="99"/>
    <w:semiHidden/>
    <w:unhideWhenUsed/>
    <w:rsid w:val="005B479F"/>
    <w:pPr>
      <w:spacing w:before="0"/>
    </w:pPr>
    <w:rPr>
      <w:sz w:val="20"/>
      <w:szCs w:val="20"/>
    </w:rPr>
  </w:style>
  <w:style w:type="character" w:customStyle="1" w:styleId="FootnoteTextChar">
    <w:name w:val="Footnote Text Char"/>
    <w:basedOn w:val="DefaultParagraphFont"/>
    <w:link w:val="FootnoteText"/>
    <w:uiPriority w:val="99"/>
    <w:semiHidden/>
    <w:rsid w:val="005B479F"/>
    <w:rPr>
      <w:rFonts w:ascii="Arial" w:hAnsi="Arial"/>
      <w:lang w:eastAsia="en-US"/>
    </w:rPr>
  </w:style>
  <w:style w:type="character" w:styleId="FootnoteReference">
    <w:name w:val="footnote reference"/>
    <w:basedOn w:val="DefaultParagraphFont"/>
    <w:uiPriority w:val="99"/>
    <w:semiHidden/>
    <w:unhideWhenUsed/>
    <w:rsid w:val="005B479F"/>
    <w:rPr>
      <w:vertAlign w:val="superscript"/>
    </w:rPr>
  </w:style>
  <w:style w:type="table" w:customStyle="1" w:styleId="TableGrid1">
    <w:name w:val="Table Grid1"/>
    <w:basedOn w:val="TableNormal"/>
    <w:next w:val="TableGrid"/>
    <w:uiPriority w:val="39"/>
    <w:rsid w:val="005B479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B47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5B47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Heading">
    <w:name w:val="ConHeading"/>
    <w:basedOn w:val="Heading1"/>
    <w:next w:val="Normal"/>
    <w:rsid w:val="005B479F"/>
    <w:pPr>
      <w:spacing w:before="0"/>
    </w:pPr>
    <w:rPr>
      <w:rFonts w:ascii="Times New Roman" w:hAnsi="Times New Roman"/>
      <w:caps w:val="0"/>
    </w:rPr>
  </w:style>
  <w:style w:type="paragraph" w:customStyle="1" w:styleId="Body">
    <w:name w:val="Body"/>
    <w:basedOn w:val="Normal"/>
    <w:link w:val="BodyChar"/>
    <w:rsid w:val="005B479F"/>
    <w:pPr>
      <w:spacing w:after="120"/>
      <w:jc w:val="left"/>
    </w:pPr>
    <w:rPr>
      <w:rFonts w:ascii="Verdana" w:hAnsi="Verdana"/>
      <w:sz w:val="20"/>
      <w:szCs w:val="20"/>
      <w:lang w:val="en-GB"/>
    </w:rPr>
  </w:style>
  <w:style w:type="character" w:customStyle="1" w:styleId="BodyChar">
    <w:name w:val="Body Char"/>
    <w:basedOn w:val="DefaultParagraphFont"/>
    <w:link w:val="Body"/>
    <w:rsid w:val="005B479F"/>
    <w:rPr>
      <w:rFonts w:ascii="Verdana" w:hAnsi="Verdana"/>
      <w:lang w:val="en-GB" w:eastAsia="en-US"/>
    </w:rPr>
  </w:style>
  <w:style w:type="paragraph" w:styleId="NormalWeb">
    <w:name w:val="Normal (Web)"/>
    <w:basedOn w:val="Normal"/>
    <w:uiPriority w:val="99"/>
    <w:semiHidden/>
    <w:unhideWhenUsed/>
    <w:rsid w:val="00D60DA8"/>
    <w:pPr>
      <w:spacing w:before="100" w:beforeAutospacing="1" w:after="100" w:afterAutospacing="1"/>
      <w:jc w:val="left"/>
    </w:pPr>
    <w:rPr>
      <w:rFonts w:ascii="Calibri" w:eastAsiaTheme="minorHAnsi" w:hAnsi="Calibri" w:cs="Calibri"/>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53658884">
      <w:bodyDiv w:val="1"/>
      <w:marLeft w:val="0"/>
      <w:marRight w:val="0"/>
      <w:marTop w:val="0"/>
      <w:marBottom w:val="0"/>
      <w:divBdr>
        <w:top w:val="none" w:sz="0" w:space="0" w:color="auto"/>
        <w:left w:val="none" w:sz="0" w:space="0" w:color="auto"/>
        <w:bottom w:val="none" w:sz="0" w:space="0" w:color="auto"/>
        <w:right w:val="none" w:sz="0" w:space="0" w:color="auto"/>
      </w:divBdr>
    </w:div>
    <w:div w:id="1407801495">
      <w:bodyDiv w:val="1"/>
      <w:marLeft w:val="0"/>
      <w:marRight w:val="0"/>
      <w:marTop w:val="0"/>
      <w:marBottom w:val="0"/>
      <w:divBdr>
        <w:top w:val="none" w:sz="0" w:space="0" w:color="auto"/>
        <w:left w:val="none" w:sz="0" w:space="0" w:color="auto"/>
        <w:bottom w:val="none" w:sz="0" w:space="0" w:color="auto"/>
        <w:right w:val="none" w:sz="0" w:space="0" w:color="auto"/>
      </w:divBdr>
    </w:div>
    <w:div w:id="1518470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31.png"/><Relationship Id="rId671" Type="http://schemas.openxmlformats.org/officeDocument/2006/relationships/image" Target="media/image310.jpeg"/><Relationship Id="rId769" Type="http://schemas.openxmlformats.org/officeDocument/2006/relationships/fontTable" Target="fontTable.xml"/><Relationship Id="rId21" Type="http://schemas.openxmlformats.org/officeDocument/2006/relationships/header" Target="header8.xml"/><Relationship Id="rId63" Type="http://schemas.openxmlformats.org/officeDocument/2006/relationships/footer" Target="footer26.xml"/><Relationship Id="rId159" Type="http://schemas.openxmlformats.org/officeDocument/2006/relationships/footer" Target="footer41.xml"/><Relationship Id="rId324" Type="http://schemas.openxmlformats.org/officeDocument/2006/relationships/image" Target="media/image156.png"/><Relationship Id="rId366" Type="http://schemas.openxmlformats.org/officeDocument/2006/relationships/header" Target="header94.xml"/><Relationship Id="rId531" Type="http://schemas.openxmlformats.org/officeDocument/2006/relationships/header" Target="header150.xml"/><Relationship Id="rId573" Type="http://schemas.openxmlformats.org/officeDocument/2006/relationships/header" Target="header164.xml"/><Relationship Id="rId629" Type="http://schemas.openxmlformats.org/officeDocument/2006/relationships/image" Target="media/image274.png"/><Relationship Id="rId170" Type="http://schemas.openxmlformats.org/officeDocument/2006/relationships/image" Target="media/image72.png"/><Relationship Id="rId226" Type="http://schemas.openxmlformats.org/officeDocument/2006/relationships/image" Target="media/image122.png"/><Relationship Id="rId433" Type="http://schemas.openxmlformats.org/officeDocument/2006/relationships/header" Target="header121.xml"/><Relationship Id="rId268" Type="http://schemas.openxmlformats.org/officeDocument/2006/relationships/hyperlink" Target="https://www.abs.gov.au/statistics/labour/earnings-and-work-hours/weekly-payroll-jobs-and-wages-australia/latest-release" TargetMode="External"/><Relationship Id="rId475" Type="http://schemas.openxmlformats.org/officeDocument/2006/relationships/image" Target="media/image199.png"/><Relationship Id="rId640" Type="http://schemas.openxmlformats.org/officeDocument/2006/relationships/image" Target="media/image285.png"/><Relationship Id="rId682" Type="http://schemas.openxmlformats.org/officeDocument/2006/relationships/footer" Target="footer179.xml"/><Relationship Id="rId738" Type="http://schemas.openxmlformats.org/officeDocument/2006/relationships/footer" Target="footer196.xml"/><Relationship Id="rId32" Type="http://schemas.openxmlformats.org/officeDocument/2006/relationships/header" Target="header13.xml"/><Relationship Id="rId74" Type="http://schemas.openxmlformats.org/officeDocument/2006/relationships/hyperlink" Target="https://www.aboriginalvictoria.vic.gov.au/local-aboriginal-networks-and-gathering-places" TargetMode="External"/><Relationship Id="rId128" Type="http://schemas.openxmlformats.org/officeDocument/2006/relationships/image" Target="media/image42.png"/><Relationship Id="rId335" Type="http://schemas.openxmlformats.org/officeDocument/2006/relationships/image" Target="media/image161.png"/><Relationship Id="rId377" Type="http://schemas.openxmlformats.org/officeDocument/2006/relationships/footer" Target="footer98.xml"/><Relationship Id="rId500" Type="http://schemas.openxmlformats.org/officeDocument/2006/relationships/footer" Target="footer141.xml"/><Relationship Id="rId542" Type="http://schemas.openxmlformats.org/officeDocument/2006/relationships/image" Target="media/image224.png"/><Relationship Id="rId584" Type="http://schemas.openxmlformats.org/officeDocument/2006/relationships/image" Target="media/image235.png"/><Relationship Id="rId5" Type="http://schemas.openxmlformats.org/officeDocument/2006/relationships/footnotes" Target="footnotes.xml"/><Relationship Id="rId181" Type="http://schemas.openxmlformats.org/officeDocument/2006/relationships/image" Target="media/image83.png"/><Relationship Id="rId237" Type="http://schemas.openxmlformats.org/officeDocument/2006/relationships/header" Target="header51.xml"/><Relationship Id="rId402" Type="http://schemas.openxmlformats.org/officeDocument/2006/relationships/footer" Target="footer110.xml"/><Relationship Id="rId279" Type="http://schemas.openxmlformats.org/officeDocument/2006/relationships/footer" Target="footer65.xml"/><Relationship Id="rId444" Type="http://schemas.openxmlformats.org/officeDocument/2006/relationships/image" Target="media/image186.png"/><Relationship Id="rId486" Type="http://schemas.openxmlformats.org/officeDocument/2006/relationships/image" Target="media/image204.png"/><Relationship Id="rId651" Type="http://schemas.openxmlformats.org/officeDocument/2006/relationships/image" Target="media/image296.png"/><Relationship Id="rId693" Type="http://schemas.openxmlformats.org/officeDocument/2006/relationships/footer" Target="footer183.xml"/><Relationship Id="rId707" Type="http://schemas.openxmlformats.org/officeDocument/2006/relationships/image" Target="media/image316.png"/><Relationship Id="rId749" Type="http://schemas.openxmlformats.org/officeDocument/2006/relationships/footer" Target="footer201.xml"/><Relationship Id="rId43" Type="http://schemas.openxmlformats.org/officeDocument/2006/relationships/footer" Target="footer18.xml"/><Relationship Id="rId139" Type="http://schemas.openxmlformats.org/officeDocument/2006/relationships/image" Target="media/image53.png"/><Relationship Id="rId290" Type="http://schemas.openxmlformats.org/officeDocument/2006/relationships/footer" Target="footer70.xml"/><Relationship Id="rId304" Type="http://schemas.openxmlformats.org/officeDocument/2006/relationships/footer" Target="footer77.xml"/><Relationship Id="rId346" Type="http://schemas.openxmlformats.org/officeDocument/2006/relationships/footer" Target="footer85.xml"/><Relationship Id="rId388" Type="http://schemas.openxmlformats.org/officeDocument/2006/relationships/footer" Target="footer103.xml"/><Relationship Id="rId511" Type="http://schemas.openxmlformats.org/officeDocument/2006/relationships/image" Target="media/image217.png"/><Relationship Id="rId553" Type="http://schemas.openxmlformats.org/officeDocument/2006/relationships/footer" Target="footer158.xml"/><Relationship Id="rId609" Type="http://schemas.openxmlformats.org/officeDocument/2006/relationships/image" Target="media/image254.png"/><Relationship Id="rId760" Type="http://schemas.openxmlformats.org/officeDocument/2006/relationships/header" Target="header208.xml"/><Relationship Id="rId85" Type="http://schemas.openxmlformats.org/officeDocument/2006/relationships/image" Target="media/image11.png"/><Relationship Id="rId150" Type="http://schemas.openxmlformats.org/officeDocument/2006/relationships/image" Target="media/image64.png"/><Relationship Id="rId192" Type="http://schemas.openxmlformats.org/officeDocument/2006/relationships/image" Target="media/image88.png"/><Relationship Id="rId206" Type="http://schemas.openxmlformats.org/officeDocument/2006/relationships/image" Target="media/image102.png"/><Relationship Id="rId413" Type="http://schemas.openxmlformats.org/officeDocument/2006/relationships/header" Target="header112.xml"/><Relationship Id="rId595" Type="http://schemas.openxmlformats.org/officeDocument/2006/relationships/image" Target="media/image240.png"/><Relationship Id="rId248" Type="http://schemas.openxmlformats.org/officeDocument/2006/relationships/header" Target="header54.xml"/><Relationship Id="rId455" Type="http://schemas.openxmlformats.org/officeDocument/2006/relationships/image" Target="media/image191.png"/><Relationship Id="rId497" Type="http://schemas.openxmlformats.org/officeDocument/2006/relationships/footer" Target="footer139.xml"/><Relationship Id="rId620" Type="http://schemas.openxmlformats.org/officeDocument/2006/relationships/image" Target="media/image265.png"/><Relationship Id="rId662" Type="http://schemas.openxmlformats.org/officeDocument/2006/relationships/image" Target="media/image307.png"/><Relationship Id="rId718" Type="http://schemas.openxmlformats.org/officeDocument/2006/relationships/header" Target="header190.xml"/><Relationship Id="rId12" Type="http://schemas.openxmlformats.org/officeDocument/2006/relationships/header" Target="header3.xml"/><Relationship Id="rId108" Type="http://schemas.openxmlformats.org/officeDocument/2006/relationships/header" Target="header36.xml"/><Relationship Id="rId315" Type="http://schemas.openxmlformats.org/officeDocument/2006/relationships/image" Target="media/image147.png"/><Relationship Id="rId357" Type="http://schemas.openxmlformats.org/officeDocument/2006/relationships/header" Target="header91.xml"/><Relationship Id="rId522" Type="http://schemas.openxmlformats.org/officeDocument/2006/relationships/footer" Target="footer145.xml"/><Relationship Id="rId54" Type="http://schemas.openxmlformats.org/officeDocument/2006/relationships/header" Target="header22.xml"/><Relationship Id="rId96" Type="http://schemas.openxmlformats.org/officeDocument/2006/relationships/image" Target="media/image22.png"/><Relationship Id="rId161" Type="http://schemas.openxmlformats.org/officeDocument/2006/relationships/footer" Target="footer42.xml"/><Relationship Id="rId217" Type="http://schemas.openxmlformats.org/officeDocument/2006/relationships/image" Target="media/image113.png"/><Relationship Id="rId399" Type="http://schemas.openxmlformats.org/officeDocument/2006/relationships/header" Target="header109.xml"/><Relationship Id="rId564" Type="http://schemas.openxmlformats.org/officeDocument/2006/relationships/header" Target="header160.xml"/><Relationship Id="rId259" Type="http://schemas.openxmlformats.org/officeDocument/2006/relationships/header" Target="header58.xml"/><Relationship Id="rId424" Type="http://schemas.openxmlformats.org/officeDocument/2006/relationships/header" Target="header117.xml"/><Relationship Id="rId466" Type="http://schemas.openxmlformats.org/officeDocument/2006/relationships/image" Target="media/image196.png"/><Relationship Id="rId631" Type="http://schemas.openxmlformats.org/officeDocument/2006/relationships/image" Target="media/image276.png"/><Relationship Id="rId673" Type="http://schemas.openxmlformats.org/officeDocument/2006/relationships/header" Target="header175.xml"/><Relationship Id="rId729" Type="http://schemas.openxmlformats.org/officeDocument/2006/relationships/header" Target="header195.xml"/><Relationship Id="rId23" Type="http://schemas.openxmlformats.org/officeDocument/2006/relationships/footer" Target="footer8.xml"/><Relationship Id="rId119" Type="http://schemas.openxmlformats.org/officeDocument/2006/relationships/image" Target="media/image33.png"/><Relationship Id="rId270" Type="http://schemas.openxmlformats.org/officeDocument/2006/relationships/header" Target="header61.xml"/><Relationship Id="rId326" Type="http://schemas.openxmlformats.org/officeDocument/2006/relationships/header" Target="header80.xml"/><Relationship Id="rId533" Type="http://schemas.openxmlformats.org/officeDocument/2006/relationships/image" Target="media/image221.png"/><Relationship Id="rId65" Type="http://schemas.openxmlformats.org/officeDocument/2006/relationships/footer" Target="footer27.xml"/><Relationship Id="rId130" Type="http://schemas.openxmlformats.org/officeDocument/2006/relationships/image" Target="media/image44.png"/><Relationship Id="rId368" Type="http://schemas.openxmlformats.org/officeDocument/2006/relationships/footer" Target="footer94.xml"/><Relationship Id="rId575" Type="http://schemas.openxmlformats.org/officeDocument/2006/relationships/footer" Target="footer164.xml"/><Relationship Id="rId740" Type="http://schemas.openxmlformats.org/officeDocument/2006/relationships/header" Target="header198.xml"/><Relationship Id="rId172" Type="http://schemas.openxmlformats.org/officeDocument/2006/relationships/image" Target="media/image74.png"/><Relationship Id="rId228" Type="http://schemas.openxmlformats.org/officeDocument/2006/relationships/image" Target="media/image124.png"/><Relationship Id="rId435" Type="http://schemas.openxmlformats.org/officeDocument/2006/relationships/footer" Target="footer121.xml"/><Relationship Id="rId477" Type="http://schemas.openxmlformats.org/officeDocument/2006/relationships/image" Target="media/image201.png"/><Relationship Id="rId600" Type="http://schemas.openxmlformats.org/officeDocument/2006/relationships/image" Target="media/image245.png"/><Relationship Id="rId642" Type="http://schemas.openxmlformats.org/officeDocument/2006/relationships/image" Target="media/image287.png"/><Relationship Id="rId684" Type="http://schemas.openxmlformats.org/officeDocument/2006/relationships/footer" Target="footer180.xml"/><Relationship Id="rId281" Type="http://schemas.openxmlformats.org/officeDocument/2006/relationships/footer" Target="footer66.xml"/><Relationship Id="rId337" Type="http://schemas.openxmlformats.org/officeDocument/2006/relationships/image" Target="media/image163.png"/><Relationship Id="rId502" Type="http://schemas.openxmlformats.org/officeDocument/2006/relationships/image" Target="media/image208.png"/><Relationship Id="rId34" Type="http://schemas.openxmlformats.org/officeDocument/2006/relationships/footer" Target="footer13.xml"/><Relationship Id="rId76" Type="http://schemas.openxmlformats.org/officeDocument/2006/relationships/image" Target="media/image8.png"/><Relationship Id="rId141" Type="http://schemas.openxmlformats.org/officeDocument/2006/relationships/image" Target="media/image55.png"/><Relationship Id="rId379" Type="http://schemas.openxmlformats.org/officeDocument/2006/relationships/footer" Target="footer99.xml"/><Relationship Id="rId544" Type="http://schemas.openxmlformats.org/officeDocument/2006/relationships/header" Target="header155.xml"/><Relationship Id="rId586" Type="http://schemas.openxmlformats.org/officeDocument/2006/relationships/header" Target="header170.xml"/><Relationship Id="rId751" Type="http://schemas.openxmlformats.org/officeDocument/2006/relationships/header" Target="header202.xml"/><Relationship Id="rId7" Type="http://schemas.openxmlformats.org/officeDocument/2006/relationships/image" Target="media/image1.jpeg"/><Relationship Id="rId183" Type="http://schemas.openxmlformats.org/officeDocument/2006/relationships/image" Target="media/image85.png"/><Relationship Id="rId239" Type="http://schemas.openxmlformats.org/officeDocument/2006/relationships/image" Target="media/image129.png"/><Relationship Id="rId390" Type="http://schemas.openxmlformats.org/officeDocument/2006/relationships/header" Target="header105.xml"/><Relationship Id="rId404" Type="http://schemas.openxmlformats.org/officeDocument/2006/relationships/footer" Target="footer111.xml"/><Relationship Id="rId446" Type="http://schemas.openxmlformats.org/officeDocument/2006/relationships/image" Target="media/image188.png"/><Relationship Id="rId611" Type="http://schemas.openxmlformats.org/officeDocument/2006/relationships/image" Target="media/image256.png"/><Relationship Id="rId653" Type="http://schemas.openxmlformats.org/officeDocument/2006/relationships/image" Target="media/image298.png"/><Relationship Id="rId250" Type="http://schemas.openxmlformats.org/officeDocument/2006/relationships/header" Target="header55.xml"/><Relationship Id="rId292" Type="http://schemas.openxmlformats.org/officeDocument/2006/relationships/header" Target="header72.xml"/><Relationship Id="rId306" Type="http://schemas.openxmlformats.org/officeDocument/2006/relationships/footer" Target="footer78.xml"/><Relationship Id="rId488" Type="http://schemas.openxmlformats.org/officeDocument/2006/relationships/header" Target="header137.xml"/><Relationship Id="rId695" Type="http://schemas.openxmlformats.org/officeDocument/2006/relationships/header" Target="header185.xml"/><Relationship Id="rId709" Type="http://schemas.openxmlformats.org/officeDocument/2006/relationships/image" Target="media/image318.png"/><Relationship Id="rId45" Type="http://schemas.openxmlformats.org/officeDocument/2006/relationships/image" Target="media/image3.png"/><Relationship Id="rId87" Type="http://schemas.openxmlformats.org/officeDocument/2006/relationships/image" Target="media/image13.png"/><Relationship Id="rId110" Type="http://schemas.openxmlformats.org/officeDocument/2006/relationships/header" Target="header37.xml"/><Relationship Id="rId348" Type="http://schemas.openxmlformats.org/officeDocument/2006/relationships/header" Target="header87.xml"/><Relationship Id="rId513" Type="http://schemas.openxmlformats.org/officeDocument/2006/relationships/header" Target="header142.xml"/><Relationship Id="rId555" Type="http://schemas.openxmlformats.org/officeDocument/2006/relationships/footer" Target="footer159.xml"/><Relationship Id="rId597" Type="http://schemas.openxmlformats.org/officeDocument/2006/relationships/image" Target="media/image242.png"/><Relationship Id="rId720" Type="http://schemas.openxmlformats.org/officeDocument/2006/relationships/footer" Target="footer190.xml"/><Relationship Id="rId762" Type="http://schemas.openxmlformats.org/officeDocument/2006/relationships/image" Target="media/image335.png"/><Relationship Id="rId152" Type="http://schemas.openxmlformats.org/officeDocument/2006/relationships/image" Target="media/image66.png"/><Relationship Id="rId194" Type="http://schemas.openxmlformats.org/officeDocument/2006/relationships/image" Target="media/image90.png"/><Relationship Id="rId208" Type="http://schemas.openxmlformats.org/officeDocument/2006/relationships/image" Target="media/image104.png"/><Relationship Id="rId415" Type="http://schemas.openxmlformats.org/officeDocument/2006/relationships/footer" Target="footer112.xml"/><Relationship Id="rId457" Type="http://schemas.openxmlformats.org/officeDocument/2006/relationships/header" Target="header128.xml"/><Relationship Id="rId622" Type="http://schemas.openxmlformats.org/officeDocument/2006/relationships/image" Target="media/image267.png"/><Relationship Id="rId261" Type="http://schemas.openxmlformats.org/officeDocument/2006/relationships/footer" Target="footer58.xml"/><Relationship Id="rId499" Type="http://schemas.openxmlformats.org/officeDocument/2006/relationships/header" Target="header141.xml"/><Relationship Id="rId664" Type="http://schemas.openxmlformats.org/officeDocument/2006/relationships/header" Target="header173.xml"/><Relationship Id="rId14" Type="http://schemas.openxmlformats.org/officeDocument/2006/relationships/header" Target="header4.xml"/><Relationship Id="rId56" Type="http://schemas.openxmlformats.org/officeDocument/2006/relationships/footer" Target="footer22.xml"/><Relationship Id="rId317" Type="http://schemas.openxmlformats.org/officeDocument/2006/relationships/image" Target="media/image149.png"/><Relationship Id="rId359" Type="http://schemas.openxmlformats.org/officeDocument/2006/relationships/footer" Target="footer91.xml"/><Relationship Id="rId524" Type="http://schemas.openxmlformats.org/officeDocument/2006/relationships/header" Target="header147.xml"/><Relationship Id="rId566" Type="http://schemas.openxmlformats.org/officeDocument/2006/relationships/footer" Target="footer160.xml"/><Relationship Id="rId731" Type="http://schemas.openxmlformats.org/officeDocument/2006/relationships/image" Target="media/image327.png"/><Relationship Id="rId98" Type="http://schemas.openxmlformats.org/officeDocument/2006/relationships/image" Target="media/image24.png"/><Relationship Id="rId121" Type="http://schemas.openxmlformats.org/officeDocument/2006/relationships/image" Target="media/image35.png"/><Relationship Id="rId163" Type="http://schemas.openxmlformats.org/officeDocument/2006/relationships/header" Target="header43.xml"/><Relationship Id="rId219" Type="http://schemas.openxmlformats.org/officeDocument/2006/relationships/image" Target="media/image115.png"/><Relationship Id="rId370" Type="http://schemas.openxmlformats.org/officeDocument/2006/relationships/header" Target="header96.xml"/><Relationship Id="rId426" Type="http://schemas.openxmlformats.org/officeDocument/2006/relationships/header" Target="header118.xml"/><Relationship Id="rId633" Type="http://schemas.openxmlformats.org/officeDocument/2006/relationships/image" Target="media/image278.png"/><Relationship Id="rId230" Type="http://schemas.openxmlformats.org/officeDocument/2006/relationships/image" Target="media/image126.png"/><Relationship Id="rId468" Type="http://schemas.openxmlformats.org/officeDocument/2006/relationships/image" Target="media/image198.png"/><Relationship Id="rId675" Type="http://schemas.openxmlformats.org/officeDocument/2006/relationships/footer" Target="footer175.xml"/><Relationship Id="rId25" Type="http://schemas.openxmlformats.org/officeDocument/2006/relationships/footer" Target="footer9.xml"/><Relationship Id="rId67" Type="http://schemas.openxmlformats.org/officeDocument/2006/relationships/header" Target="header28.xml"/><Relationship Id="rId272" Type="http://schemas.openxmlformats.org/officeDocument/2006/relationships/footer" Target="footer61.xml"/><Relationship Id="rId328" Type="http://schemas.openxmlformats.org/officeDocument/2006/relationships/footer" Target="footer80.xml"/><Relationship Id="rId535" Type="http://schemas.openxmlformats.org/officeDocument/2006/relationships/header" Target="header152.xml"/><Relationship Id="rId577" Type="http://schemas.openxmlformats.org/officeDocument/2006/relationships/footer" Target="footer165.xml"/><Relationship Id="rId700" Type="http://schemas.openxmlformats.org/officeDocument/2006/relationships/header" Target="header187.xml"/><Relationship Id="rId742" Type="http://schemas.openxmlformats.org/officeDocument/2006/relationships/image" Target="media/image332.png"/><Relationship Id="rId132" Type="http://schemas.openxmlformats.org/officeDocument/2006/relationships/image" Target="media/image46.png"/><Relationship Id="rId174" Type="http://schemas.openxmlformats.org/officeDocument/2006/relationships/image" Target="media/image76.png"/><Relationship Id="rId381" Type="http://schemas.openxmlformats.org/officeDocument/2006/relationships/header" Target="header101.xml"/><Relationship Id="rId602" Type="http://schemas.openxmlformats.org/officeDocument/2006/relationships/image" Target="media/image247.png"/><Relationship Id="rId241" Type="http://schemas.openxmlformats.org/officeDocument/2006/relationships/image" Target="media/image131.png"/><Relationship Id="rId437" Type="http://schemas.openxmlformats.org/officeDocument/2006/relationships/header" Target="header123.xml"/><Relationship Id="rId479" Type="http://schemas.openxmlformats.org/officeDocument/2006/relationships/header" Target="header133.xml"/><Relationship Id="rId644" Type="http://schemas.openxmlformats.org/officeDocument/2006/relationships/image" Target="media/image289.png"/><Relationship Id="rId686" Type="http://schemas.openxmlformats.org/officeDocument/2006/relationships/image" Target="media/image313.png"/><Relationship Id="rId36" Type="http://schemas.openxmlformats.org/officeDocument/2006/relationships/header" Target="header15.xml"/><Relationship Id="rId283" Type="http://schemas.openxmlformats.org/officeDocument/2006/relationships/header" Target="header68.xml"/><Relationship Id="rId339" Type="http://schemas.openxmlformats.org/officeDocument/2006/relationships/header" Target="header83.xml"/><Relationship Id="rId490" Type="http://schemas.openxmlformats.org/officeDocument/2006/relationships/footer" Target="footer137.xml"/><Relationship Id="rId504" Type="http://schemas.openxmlformats.org/officeDocument/2006/relationships/image" Target="media/image210.png"/><Relationship Id="rId546" Type="http://schemas.openxmlformats.org/officeDocument/2006/relationships/footer" Target="footer155.xml"/><Relationship Id="rId711" Type="http://schemas.openxmlformats.org/officeDocument/2006/relationships/image" Target="media/image320.png"/><Relationship Id="rId753" Type="http://schemas.openxmlformats.org/officeDocument/2006/relationships/header" Target="header203.xml"/><Relationship Id="rId78" Type="http://schemas.openxmlformats.org/officeDocument/2006/relationships/image" Target="media/image10.png"/><Relationship Id="rId101" Type="http://schemas.openxmlformats.org/officeDocument/2006/relationships/image" Target="media/image27.png"/><Relationship Id="rId143" Type="http://schemas.openxmlformats.org/officeDocument/2006/relationships/image" Target="media/image57.png"/><Relationship Id="rId185" Type="http://schemas.openxmlformats.org/officeDocument/2006/relationships/header" Target="header47.xml"/><Relationship Id="rId350" Type="http://schemas.openxmlformats.org/officeDocument/2006/relationships/header" Target="header88.xml"/><Relationship Id="rId406" Type="http://schemas.openxmlformats.org/officeDocument/2006/relationships/image" Target="media/image172.png"/><Relationship Id="rId588" Type="http://schemas.openxmlformats.org/officeDocument/2006/relationships/footer" Target="footer170.xml"/><Relationship Id="rId9" Type="http://schemas.openxmlformats.org/officeDocument/2006/relationships/header" Target="header2.xml"/><Relationship Id="rId210" Type="http://schemas.openxmlformats.org/officeDocument/2006/relationships/image" Target="media/image106.png"/><Relationship Id="rId392" Type="http://schemas.openxmlformats.org/officeDocument/2006/relationships/header" Target="header106.xml"/><Relationship Id="rId448" Type="http://schemas.openxmlformats.org/officeDocument/2006/relationships/image" Target="media/image190.png"/><Relationship Id="rId613" Type="http://schemas.openxmlformats.org/officeDocument/2006/relationships/image" Target="media/image258.png"/><Relationship Id="rId655" Type="http://schemas.openxmlformats.org/officeDocument/2006/relationships/image" Target="media/image300.png"/><Relationship Id="rId697" Type="http://schemas.openxmlformats.org/officeDocument/2006/relationships/footer" Target="footer185.xml"/><Relationship Id="rId252" Type="http://schemas.openxmlformats.org/officeDocument/2006/relationships/footer" Target="footer55.xml"/><Relationship Id="rId294" Type="http://schemas.openxmlformats.org/officeDocument/2006/relationships/header" Target="header73.xml"/><Relationship Id="rId308" Type="http://schemas.openxmlformats.org/officeDocument/2006/relationships/image" Target="media/image140.png"/><Relationship Id="rId515" Type="http://schemas.openxmlformats.org/officeDocument/2006/relationships/footer" Target="footer142.xml"/><Relationship Id="rId722" Type="http://schemas.openxmlformats.org/officeDocument/2006/relationships/header" Target="header192.xml"/><Relationship Id="rId47" Type="http://schemas.openxmlformats.org/officeDocument/2006/relationships/header" Target="header20.xml"/><Relationship Id="rId89" Type="http://schemas.openxmlformats.org/officeDocument/2006/relationships/image" Target="media/image15.png"/><Relationship Id="rId112" Type="http://schemas.openxmlformats.org/officeDocument/2006/relationships/footer" Target="footer37.xml"/><Relationship Id="rId154" Type="http://schemas.openxmlformats.org/officeDocument/2006/relationships/image" Target="media/image68.png"/><Relationship Id="rId361" Type="http://schemas.openxmlformats.org/officeDocument/2006/relationships/header" Target="header93.xml"/><Relationship Id="rId557" Type="http://schemas.openxmlformats.org/officeDocument/2006/relationships/image" Target="media/image226.png"/><Relationship Id="rId599" Type="http://schemas.openxmlformats.org/officeDocument/2006/relationships/image" Target="media/image244.png"/><Relationship Id="rId764" Type="http://schemas.openxmlformats.org/officeDocument/2006/relationships/header" Target="header210.xml"/><Relationship Id="rId196" Type="http://schemas.openxmlformats.org/officeDocument/2006/relationships/image" Target="media/image92.png"/><Relationship Id="rId417" Type="http://schemas.openxmlformats.org/officeDocument/2006/relationships/header" Target="header114.xml"/><Relationship Id="rId459" Type="http://schemas.openxmlformats.org/officeDocument/2006/relationships/footer" Target="footer128.xml"/><Relationship Id="rId624" Type="http://schemas.openxmlformats.org/officeDocument/2006/relationships/image" Target="media/image269.png"/><Relationship Id="rId666" Type="http://schemas.openxmlformats.org/officeDocument/2006/relationships/footer" Target="footer173.xml"/><Relationship Id="rId16" Type="http://schemas.openxmlformats.org/officeDocument/2006/relationships/footer" Target="footer4.xml"/><Relationship Id="rId221" Type="http://schemas.openxmlformats.org/officeDocument/2006/relationships/image" Target="media/image117.png"/><Relationship Id="rId263" Type="http://schemas.openxmlformats.org/officeDocument/2006/relationships/header" Target="header60.xml"/><Relationship Id="rId319" Type="http://schemas.openxmlformats.org/officeDocument/2006/relationships/image" Target="media/image151.png"/><Relationship Id="rId470" Type="http://schemas.openxmlformats.org/officeDocument/2006/relationships/header" Target="header131.xml"/><Relationship Id="rId526" Type="http://schemas.openxmlformats.org/officeDocument/2006/relationships/image" Target="media/image220.png"/><Relationship Id="rId58" Type="http://schemas.openxmlformats.org/officeDocument/2006/relationships/header" Target="header24.xml"/><Relationship Id="rId123" Type="http://schemas.openxmlformats.org/officeDocument/2006/relationships/image" Target="media/image37.png"/><Relationship Id="rId330" Type="http://schemas.openxmlformats.org/officeDocument/2006/relationships/footer" Target="footer81.xml"/><Relationship Id="rId568" Type="http://schemas.openxmlformats.org/officeDocument/2006/relationships/header" Target="header162.xml"/><Relationship Id="rId733" Type="http://schemas.openxmlformats.org/officeDocument/2006/relationships/image" Target="media/image329.png"/><Relationship Id="rId165" Type="http://schemas.openxmlformats.org/officeDocument/2006/relationships/footer" Target="footer43.xml"/><Relationship Id="rId372" Type="http://schemas.openxmlformats.org/officeDocument/2006/relationships/image" Target="media/image168.png"/><Relationship Id="rId428" Type="http://schemas.openxmlformats.org/officeDocument/2006/relationships/footer" Target="footer118.xml"/><Relationship Id="rId635" Type="http://schemas.openxmlformats.org/officeDocument/2006/relationships/image" Target="media/image280.png"/><Relationship Id="rId677" Type="http://schemas.openxmlformats.org/officeDocument/2006/relationships/header" Target="header177.xml"/><Relationship Id="rId232" Type="http://schemas.openxmlformats.org/officeDocument/2006/relationships/image" Target="media/image128.png"/><Relationship Id="rId274" Type="http://schemas.openxmlformats.org/officeDocument/2006/relationships/header" Target="header63.xml"/><Relationship Id="rId481" Type="http://schemas.openxmlformats.org/officeDocument/2006/relationships/footer" Target="footer133.xml"/><Relationship Id="rId702" Type="http://schemas.openxmlformats.org/officeDocument/2006/relationships/footer" Target="footer187.xml"/><Relationship Id="rId27" Type="http://schemas.openxmlformats.org/officeDocument/2006/relationships/header" Target="header11.xml"/><Relationship Id="rId69" Type="http://schemas.openxmlformats.org/officeDocument/2006/relationships/footer" Target="footer28.xml"/><Relationship Id="rId134" Type="http://schemas.openxmlformats.org/officeDocument/2006/relationships/image" Target="media/image48.png"/><Relationship Id="rId537" Type="http://schemas.openxmlformats.org/officeDocument/2006/relationships/footer" Target="footer152.xml"/><Relationship Id="rId579" Type="http://schemas.openxmlformats.org/officeDocument/2006/relationships/header" Target="header167.xml"/><Relationship Id="rId744" Type="http://schemas.openxmlformats.org/officeDocument/2006/relationships/header" Target="header199.xml"/><Relationship Id="rId80" Type="http://schemas.openxmlformats.org/officeDocument/2006/relationships/header" Target="header32.xml"/><Relationship Id="rId176" Type="http://schemas.openxmlformats.org/officeDocument/2006/relationships/image" Target="media/image78.png"/><Relationship Id="rId341" Type="http://schemas.openxmlformats.org/officeDocument/2006/relationships/footer" Target="footer83.xml"/><Relationship Id="rId383" Type="http://schemas.openxmlformats.org/officeDocument/2006/relationships/footer" Target="footer101.xml"/><Relationship Id="rId439" Type="http://schemas.openxmlformats.org/officeDocument/2006/relationships/image" Target="media/image181.png"/><Relationship Id="rId590" Type="http://schemas.openxmlformats.org/officeDocument/2006/relationships/footer" Target="footer171.xml"/><Relationship Id="rId604" Type="http://schemas.openxmlformats.org/officeDocument/2006/relationships/image" Target="media/image249.png"/><Relationship Id="rId646" Type="http://schemas.openxmlformats.org/officeDocument/2006/relationships/image" Target="media/image291.png"/><Relationship Id="rId201" Type="http://schemas.openxmlformats.org/officeDocument/2006/relationships/image" Target="media/image97.png"/><Relationship Id="rId243" Type="http://schemas.openxmlformats.org/officeDocument/2006/relationships/image" Target="media/image133.png"/><Relationship Id="rId285" Type="http://schemas.openxmlformats.org/officeDocument/2006/relationships/footer" Target="footer68.xml"/><Relationship Id="rId450" Type="http://schemas.openxmlformats.org/officeDocument/2006/relationships/header" Target="header125.xml"/><Relationship Id="rId506" Type="http://schemas.openxmlformats.org/officeDocument/2006/relationships/image" Target="media/image212.png"/><Relationship Id="rId688" Type="http://schemas.openxmlformats.org/officeDocument/2006/relationships/header" Target="header181.xml"/><Relationship Id="rId38" Type="http://schemas.openxmlformats.org/officeDocument/2006/relationships/header" Target="header16.xml"/><Relationship Id="rId103" Type="http://schemas.openxmlformats.org/officeDocument/2006/relationships/image" Target="media/image29.png"/><Relationship Id="rId310" Type="http://schemas.openxmlformats.org/officeDocument/2006/relationships/image" Target="media/image142.png"/><Relationship Id="rId492" Type="http://schemas.openxmlformats.org/officeDocument/2006/relationships/footer" Target="footer138.xml"/><Relationship Id="rId548" Type="http://schemas.openxmlformats.org/officeDocument/2006/relationships/footer" Target="footer156.xml"/><Relationship Id="rId713" Type="http://schemas.openxmlformats.org/officeDocument/2006/relationships/image" Target="media/image322.png"/><Relationship Id="rId755" Type="http://schemas.openxmlformats.org/officeDocument/2006/relationships/footer" Target="footer203.xml"/><Relationship Id="rId91" Type="http://schemas.openxmlformats.org/officeDocument/2006/relationships/image" Target="media/image17.png"/><Relationship Id="rId145" Type="http://schemas.openxmlformats.org/officeDocument/2006/relationships/image" Target="media/image59.png"/><Relationship Id="rId187" Type="http://schemas.openxmlformats.org/officeDocument/2006/relationships/footer" Target="footer47.xml"/><Relationship Id="rId352" Type="http://schemas.openxmlformats.org/officeDocument/2006/relationships/footer" Target="footer88.xml"/><Relationship Id="rId394" Type="http://schemas.openxmlformats.org/officeDocument/2006/relationships/footer" Target="footer106.xml"/><Relationship Id="rId408" Type="http://schemas.openxmlformats.org/officeDocument/2006/relationships/image" Target="media/image174.png"/><Relationship Id="rId615" Type="http://schemas.openxmlformats.org/officeDocument/2006/relationships/image" Target="media/image260.png"/><Relationship Id="rId212" Type="http://schemas.openxmlformats.org/officeDocument/2006/relationships/image" Target="media/image108.png"/><Relationship Id="rId254" Type="http://schemas.openxmlformats.org/officeDocument/2006/relationships/header" Target="header57.xml"/><Relationship Id="rId657" Type="http://schemas.openxmlformats.org/officeDocument/2006/relationships/image" Target="media/image302.png"/><Relationship Id="rId699" Type="http://schemas.openxmlformats.org/officeDocument/2006/relationships/footer" Target="footer186.xml"/><Relationship Id="rId49" Type="http://schemas.openxmlformats.org/officeDocument/2006/relationships/footer" Target="footer20.xml"/><Relationship Id="rId114" Type="http://schemas.openxmlformats.org/officeDocument/2006/relationships/header" Target="header39.xml"/><Relationship Id="rId296" Type="http://schemas.openxmlformats.org/officeDocument/2006/relationships/footer" Target="footer73.xml"/><Relationship Id="rId461" Type="http://schemas.openxmlformats.org/officeDocument/2006/relationships/footer" Target="footer129.xml"/><Relationship Id="rId517" Type="http://schemas.openxmlformats.org/officeDocument/2006/relationships/header" Target="header144.xml"/><Relationship Id="rId559" Type="http://schemas.openxmlformats.org/officeDocument/2006/relationships/image" Target="media/image228.png"/><Relationship Id="rId724" Type="http://schemas.openxmlformats.org/officeDocument/2006/relationships/hyperlink" Target="https://teams.microsoft.com/l/file/9BAD1E00-079D-464D-865C-CAE7FB1744FF?tenantId=03ebd407-5955-4904-97a2-1ce85dca0a21&amp;fileType=docx&amp;objectUrl=https%3A%2F%2Fwhittlesea.sharepoint.com%2Fsites%2FTeams_cop_es%2FShared%20Documents%2FGeneral%2FStrategy%20Documents%2FYr%202%20Action%20Plan%2FEqual%20and%20Safe%20Yr%202%20Action%20Plan.docx&amp;baseUrl=https%3A%2F%2Fwhittlesea.sharepoint.com%2Fsites%2FTeams_cop_es&amp;serviceName=teams&amp;threadId=19:6084264d0e7c4efaa6062880563efd75@thread.tacv2&amp;groupId=61279fb3-4d1a-4892-b6a8-f33bf3df97b5" TargetMode="External"/><Relationship Id="rId766" Type="http://schemas.openxmlformats.org/officeDocument/2006/relationships/footer" Target="footer207.xml"/><Relationship Id="rId60" Type="http://schemas.openxmlformats.org/officeDocument/2006/relationships/header" Target="header25.xml"/><Relationship Id="rId156" Type="http://schemas.openxmlformats.org/officeDocument/2006/relationships/header" Target="header40.xml"/><Relationship Id="rId198" Type="http://schemas.openxmlformats.org/officeDocument/2006/relationships/image" Target="media/image94.png"/><Relationship Id="rId321" Type="http://schemas.openxmlformats.org/officeDocument/2006/relationships/image" Target="media/image153.png"/><Relationship Id="rId363" Type="http://schemas.openxmlformats.org/officeDocument/2006/relationships/image" Target="media/image165.png"/><Relationship Id="rId419" Type="http://schemas.openxmlformats.org/officeDocument/2006/relationships/image" Target="media/image179.png"/><Relationship Id="rId570" Type="http://schemas.openxmlformats.org/officeDocument/2006/relationships/image" Target="media/image233.png"/><Relationship Id="rId626" Type="http://schemas.openxmlformats.org/officeDocument/2006/relationships/image" Target="media/image271.png"/><Relationship Id="rId223" Type="http://schemas.openxmlformats.org/officeDocument/2006/relationships/image" Target="media/image119.png"/><Relationship Id="rId430" Type="http://schemas.openxmlformats.org/officeDocument/2006/relationships/header" Target="header120.xml"/><Relationship Id="rId668" Type="http://schemas.openxmlformats.org/officeDocument/2006/relationships/footer" Target="footer174.xml"/><Relationship Id="rId18" Type="http://schemas.openxmlformats.org/officeDocument/2006/relationships/header" Target="header6.xml"/><Relationship Id="rId265" Type="http://schemas.openxmlformats.org/officeDocument/2006/relationships/image" Target="media/image137.png"/><Relationship Id="rId472" Type="http://schemas.openxmlformats.org/officeDocument/2006/relationships/footer" Target="footer131.xml"/><Relationship Id="rId528" Type="http://schemas.openxmlformats.org/officeDocument/2006/relationships/header" Target="header149.xml"/><Relationship Id="rId735" Type="http://schemas.openxmlformats.org/officeDocument/2006/relationships/image" Target="media/image331.png"/><Relationship Id="rId125" Type="http://schemas.openxmlformats.org/officeDocument/2006/relationships/image" Target="media/image39.png"/><Relationship Id="rId167" Type="http://schemas.openxmlformats.org/officeDocument/2006/relationships/header" Target="header45.xml"/><Relationship Id="rId332" Type="http://schemas.openxmlformats.org/officeDocument/2006/relationships/image" Target="media/image158.png"/><Relationship Id="rId374" Type="http://schemas.openxmlformats.org/officeDocument/2006/relationships/header" Target="header97.xml"/><Relationship Id="rId581" Type="http://schemas.openxmlformats.org/officeDocument/2006/relationships/footer" Target="footer167.xml"/><Relationship Id="rId71" Type="http://schemas.openxmlformats.org/officeDocument/2006/relationships/header" Target="header30.xml"/><Relationship Id="rId234" Type="http://schemas.openxmlformats.org/officeDocument/2006/relationships/header" Target="header50.xml"/><Relationship Id="rId637" Type="http://schemas.openxmlformats.org/officeDocument/2006/relationships/image" Target="media/image282.png"/><Relationship Id="rId679" Type="http://schemas.openxmlformats.org/officeDocument/2006/relationships/header" Target="header178.xml"/><Relationship Id="rId2" Type="http://schemas.openxmlformats.org/officeDocument/2006/relationships/styles" Target="styles.xml"/><Relationship Id="rId29" Type="http://schemas.openxmlformats.org/officeDocument/2006/relationships/footer" Target="footer11.xml"/><Relationship Id="rId276" Type="http://schemas.openxmlformats.org/officeDocument/2006/relationships/header" Target="header64.xml"/><Relationship Id="rId441" Type="http://schemas.openxmlformats.org/officeDocument/2006/relationships/image" Target="media/image183.png"/><Relationship Id="rId483" Type="http://schemas.openxmlformats.org/officeDocument/2006/relationships/header" Target="header135.xml"/><Relationship Id="rId539" Type="http://schemas.openxmlformats.org/officeDocument/2006/relationships/footer" Target="footer153.xml"/><Relationship Id="rId690" Type="http://schemas.openxmlformats.org/officeDocument/2006/relationships/footer" Target="footer181.xml"/><Relationship Id="rId704" Type="http://schemas.openxmlformats.org/officeDocument/2006/relationships/header" Target="header189.xml"/><Relationship Id="rId746" Type="http://schemas.openxmlformats.org/officeDocument/2006/relationships/footer" Target="footer199.xml"/><Relationship Id="rId40" Type="http://schemas.openxmlformats.org/officeDocument/2006/relationships/footer" Target="footer16.xml"/><Relationship Id="rId136" Type="http://schemas.openxmlformats.org/officeDocument/2006/relationships/image" Target="media/image50.png"/><Relationship Id="rId178" Type="http://schemas.openxmlformats.org/officeDocument/2006/relationships/image" Target="media/image80.png"/><Relationship Id="rId301" Type="http://schemas.openxmlformats.org/officeDocument/2006/relationships/header" Target="header76.xml"/><Relationship Id="rId343" Type="http://schemas.openxmlformats.org/officeDocument/2006/relationships/footer" Target="footer84.xml"/><Relationship Id="rId550" Type="http://schemas.openxmlformats.org/officeDocument/2006/relationships/header" Target="header157.xml"/><Relationship Id="rId82" Type="http://schemas.openxmlformats.org/officeDocument/2006/relationships/footer" Target="footer32.xml"/><Relationship Id="rId203" Type="http://schemas.openxmlformats.org/officeDocument/2006/relationships/image" Target="media/image99.png"/><Relationship Id="rId385" Type="http://schemas.openxmlformats.org/officeDocument/2006/relationships/footer" Target="footer102.xml"/><Relationship Id="rId592" Type="http://schemas.openxmlformats.org/officeDocument/2006/relationships/image" Target="media/image237.png"/><Relationship Id="rId606" Type="http://schemas.openxmlformats.org/officeDocument/2006/relationships/image" Target="media/image251.png"/><Relationship Id="rId648" Type="http://schemas.openxmlformats.org/officeDocument/2006/relationships/image" Target="media/image293.png"/><Relationship Id="rId245" Type="http://schemas.openxmlformats.org/officeDocument/2006/relationships/header" Target="header53.xml"/><Relationship Id="rId287" Type="http://schemas.openxmlformats.org/officeDocument/2006/relationships/footer" Target="footer69.xml"/><Relationship Id="rId410" Type="http://schemas.openxmlformats.org/officeDocument/2006/relationships/image" Target="media/image176.png"/><Relationship Id="rId452" Type="http://schemas.openxmlformats.org/officeDocument/2006/relationships/footer" Target="footer125.xml"/><Relationship Id="rId494" Type="http://schemas.openxmlformats.org/officeDocument/2006/relationships/image" Target="media/image206.png"/><Relationship Id="rId508" Type="http://schemas.openxmlformats.org/officeDocument/2006/relationships/image" Target="media/image214.png"/><Relationship Id="rId715" Type="http://schemas.openxmlformats.org/officeDocument/2006/relationships/image" Target="media/image324.png"/><Relationship Id="rId105" Type="http://schemas.openxmlformats.org/officeDocument/2006/relationships/header" Target="header35.xml"/><Relationship Id="rId147" Type="http://schemas.openxmlformats.org/officeDocument/2006/relationships/image" Target="media/image61.png"/><Relationship Id="rId312" Type="http://schemas.openxmlformats.org/officeDocument/2006/relationships/image" Target="media/image144.png"/><Relationship Id="rId354" Type="http://schemas.openxmlformats.org/officeDocument/2006/relationships/header" Target="header90.xml"/><Relationship Id="rId757" Type="http://schemas.openxmlformats.org/officeDocument/2006/relationships/header" Target="header206.xml"/><Relationship Id="rId51" Type="http://schemas.openxmlformats.org/officeDocument/2006/relationships/footer" Target="footer21.xml"/><Relationship Id="rId93" Type="http://schemas.openxmlformats.org/officeDocument/2006/relationships/image" Target="media/image19.png"/><Relationship Id="rId189" Type="http://schemas.openxmlformats.org/officeDocument/2006/relationships/footer" Target="footer48.xml"/><Relationship Id="rId396" Type="http://schemas.openxmlformats.org/officeDocument/2006/relationships/header" Target="header108.xml"/><Relationship Id="rId561" Type="http://schemas.openxmlformats.org/officeDocument/2006/relationships/image" Target="media/image230.png"/><Relationship Id="rId617" Type="http://schemas.openxmlformats.org/officeDocument/2006/relationships/image" Target="media/image262.png"/><Relationship Id="rId659" Type="http://schemas.openxmlformats.org/officeDocument/2006/relationships/image" Target="media/image304.png"/><Relationship Id="rId214" Type="http://schemas.openxmlformats.org/officeDocument/2006/relationships/image" Target="media/image110.png"/><Relationship Id="rId256" Type="http://schemas.openxmlformats.org/officeDocument/2006/relationships/image" Target="media/image134.png"/><Relationship Id="rId298" Type="http://schemas.openxmlformats.org/officeDocument/2006/relationships/header" Target="header75.xml"/><Relationship Id="rId421" Type="http://schemas.openxmlformats.org/officeDocument/2006/relationships/header" Target="header116.xml"/><Relationship Id="rId463" Type="http://schemas.openxmlformats.org/officeDocument/2006/relationships/image" Target="media/image193.png"/><Relationship Id="rId519" Type="http://schemas.openxmlformats.org/officeDocument/2006/relationships/image" Target="media/image219.png"/><Relationship Id="rId670" Type="http://schemas.openxmlformats.org/officeDocument/2006/relationships/image" Target="media/image309.jpeg"/><Relationship Id="rId116" Type="http://schemas.openxmlformats.org/officeDocument/2006/relationships/image" Target="media/image30.png"/><Relationship Id="rId158" Type="http://schemas.openxmlformats.org/officeDocument/2006/relationships/footer" Target="footer40.xml"/><Relationship Id="rId323" Type="http://schemas.openxmlformats.org/officeDocument/2006/relationships/image" Target="media/image155.png"/><Relationship Id="rId530" Type="http://schemas.openxmlformats.org/officeDocument/2006/relationships/footer" Target="footer149.xml"/><Relationship Id="rId726" Type="http://schemas.openxmlformats.org/officeDocument/2006/relationships/header" Target="header194.xml"/><Relationship Id="rId768" Type="http://schemas.openxmlformats.org/officeDocument/2006/relationships/footer" Target="footer208.xml"/><Relationship Id="rId20" Type="http://schemas.openxmlformats.org/officeDocument/2006/relationships/header" Target="header7.xml"/><Relationship Id="rId62" Type="http://schemas.openxmlformats.org/officeDocument/2006/relationships/footer" Target="footer25.xml"/><Relationship Id="rId365" Type="http://schemas.openxmlformats.org/officeDocument/2006/relationships/image" Target="media/image167.png"/><Relationship Id="rId572" Type="http://schemas.openxmlformats.org/officeDocument/2006/relationships/header" Target="header163.xml"/><Relationship Id="rId628" Type="http://schemas.openxmlformats.org/officeDocument/2006/relationships/image" Target="media/image273.png"/><Relationship Id="rId225" Type="http://schemas.openxmlformats.org/officeDocument/2006/relationships/image" Target="media/image121.png"/><Relationship Id="rId267" Type="http://schemas.openxmlformats.org/officeDocument/2006/relationships/hyperlink" Target="https://www.abs.gov.au/statistics/labour/employment-and-unemployment/labour-force-australia/latest-release" TargetMode="External"/><Relationship Id="rId432" Type="http://schemas.openxmlformats.org/officeDocument/2006/relationships/image" Target="media/image180.png"/><Relationship Id="rId474" Type="http://schemas.openxmlformats.org/officeDocument/2006/relationships/footer" Target="footer132.xml"/><Relationship Id="rId127" Type="http://schemas.openxmlformats.org/officeDocument/2006/relationships/image" Target="media/image41.png"/><Relationship Id="rId681" Type="http://schemas.openxmlformats.org/officeDocument/2006/relationships/footer" Target="footer178.xml"/><Relationship Id="rId737" Type="http://schemas.openxmlformats.org/officeDocument/2006/relationships/header" Target="header197.xml"/><Relationship Id="rId31" Type="http://schemas.openxmlformats.org/officeDocument/2006/relationships/footer" Target="footer12.xml"/><Relationship Id="rId73" Type="http://schemas.openxmlformats.org/officeDocument/2006/relationships/hyperlink" Target="https://bth.humanrights.gov.au/" TargetMode="External"/><Relationship Id="rId169" Type="http://schemas.openxmlformats.org/officeDocument/2006/relationships/image" Target="media/image71.png"/><Relationship Id="rId334" Type="http://schemas.openxmlformats.org/officeDocument/2006/relationships/image" Target="media/image160.png"/><Relationship Id="rId376" Type="http://schemas.openxmlformats.org/officeDocument/2006/relationships/footer" Target="footer97.xml"/><Relationship Id="rId541" Type="http://schemas.openxmlformats.org/officeDocument/2006/relationships/image" Target="media/image223.png"/><Relationship Id="rId583" Type="http://schemas.openxmlformats.org/officeDocument/2006/relationships/footer" Target="footer168.xml"/><Relationship Id="rId639" Type="http://schemas.openxmlformats.org/officeDocument/2006/relationships/image" Target="media/image284.png"/><Relationship Id="rId4" Type="http://schemas.openxmlformats.org/officeDocument/2006/relationships/webSettings" Target="webSettings.xml"/><Relationship Id="rId180" Type="http://schemas.openxmlformats.org/officeDocument/2006/relationships/image" Target="media/image82.png"/><Relationship Id="rId236" Type="http://schemas.openxmlformats.org/officeDocument/2006/relationships/footer" Target="footer50.xml"/><Relationship Id="rId278" Type="http://schemas.openxmlformats.org/officeDocument/2006/relationships/footer" Target="footer64.xml"/><Relationship Id="rId401" Type="http://schemas.openxmlformats.org/officeDocument/2006/relationships/footer" Target="footer109.xml"/><Relationship Id="rId443" Type="http://schemas.openxmlformats.org/officeDocument/2006/relationships/image" Target="media/image185.png"/><Relationship Id="rId650" Type="http://schemas.openxmlformats.org/officeDocument/2006/relationships/image" Target="media/image295.png"/><Relationship Id="rId303" Type="http://schemas.openxmlformats.org/officeDocument/2006/relationships/footer" Target="footer76.xml"/><Relationship Id="rId485" Type="http://schemas.openxmlformats.org/officeDocument/2006/relationships/image" Target="media/image203.png"/><Relationship Id="rId692" Type="http://schemas.openxmlformats.org/officeDocument/2006/relationships/header" Target="header183.xml"/><Relationship Id="rId706" Type="http://schemas.openxmlformats.org/officeDocument/2006/relationships/image" Target="media/image315.png"/><Relationship Id="rId748" Type="http://schemas.openxmlformats.org/officeDocument/2006/relationships/header" Target="header201.xml"/><Relationship Id="rId42" Type="http://schemas.openxmlformats.org/officeDocument/2006/relationships/header" Target="header18.xml"/><Relationship Id="rId84" Type="http://schemas.openxmlformats.org/officeDocument/2006/relationships/footer" Target="footer33.xml"/><Relationship Id="rId138" Type="http://schemas.openxmlformats.org/officeDocument/2006/relationships/image" Target="media/image52.png"/><Relationship Id="rId345" Type="http://schemas.openxmlformats.org/officeDocument/2006/relationships/header" Target="header86.xml"/><Relationship Id="rId387" Type="http://schemas.openxmlformats.org/officeDocument/2006/relationships/header" Target="header104.xml"/><Relationship Id="rId510" Type="http://schemas.openxmlformats.org/officeDocument/2006/relationships/image" Target="media/image216.png"/><Relationship Id="rId552" Type="http://schemas.openxmlformats.org/officeDocument/2006/relationships/footer" Target="footer157.xml"/><Relationship Id="rId594" Type="http://schemas.openxmlformats.org/officeDocument/2006/relationships/image" Target="media/image239.png"/><Relationship Id="rId608" Type="http://schemas.openxmlformats.org/officeDocument/2006/relationships/image" Target="media/image253.png"/><Relationship Id="rId191" Type="http://schemas.openxmlformats.org/officeDocument/2006/relationships/image" Target="media/image87.png"/><Relationship Id="rId205" Type="http://schemas.openxmlformats.org/officeDocument/2006/relationships/image" Target="media/image101.png"/><Relationship Id="rId247" Type="http://schemas.openxmlformats.org/officeDocument/2006/relationships/footer" Target="footer53.xml"/><Relationship Id="rId412" Type="http://schemas.openxmlformats.org/officeDocument/2006/relationships/image" Target="media/image178.png"/><Relationship Id="rId107" Type="http://schemas.openxmlformats.org/officeDocument/2006/relationships/footer" Target="footer35.xml"/><Relationship Id="rId289" Type="http://schemas.openxmlformats.org/officeDocument/2006/relationships/header" Target="header71.xml"/><Relationship Id="rId454" Type="http://schemas.openxmlformats.org/officeDocument/2006/relationships/footer" Target="footer126.xml"/><Relationship Id="rId496" Type="http://schemas.openxmlformats.org/officeDocument/2006/relationships/header" Target="header140.xml"/><Relationship Id="rId661" Type="http://schemas.openxmlformats.org/officeDocument/2006/relationships/image" Target="media/image306.png"/><Relationship Id="rId717" Type="http://schemas.openxmlformats.org/officeDocument/2006/relationships/image" Target="media/image326.png"/><Relationship Id="rId759" Type="http://schemas.openxmlformats.org/officeDocument/2006/relationships/footer" Target="footer204.xml"/><Relationship Id="rId11" Type="http://schemas.openxmlformats.org/officeDocument/2006/relationships/footer" Target="footer2.xml"/><Relationship Id="rId53" Type="http://schemas.openxmlformats.org/officeDocument/2006/relationships/image" Target="media/image5.png"/><Relationship Id="rId149" Type="http://schemas.openxmlformats.org/officeDocument/2006/relationships/image" Target="media/image63.png"/><Relationship Id="rId314" Type="http://schemas.openxmlformats.org/officeDocument/2006/relationships/image" Target="media/image146.png"/><Relationship Id="rId356" Type="http://schemas.openxmlformats.org/officeDocument/2006/relationships/image" Target="media/image164.png"/><Relationship Id="rId398" Type="http://schemas.openxmlformats.org/officeDocument/2006/relationships/image" Target="media/image170.png"/><Relationship Id="rId521" Type="http://schemas.openxmlformats.org/officeDocument/2006/relationships/header" Target="header146.xml"/><Relationship Id="rId563" Type="http://schemas.openxmlformats.org/officeDocument/2006/relationships/image" Target="media/image232.png"/><Relationship Id="rId619" Type="http://schemas.openxmlformats.org/officeDocument/2006/relationships/image" Target="media/image264.png"/><Relationship Id="rId770" Type="http://schemas.openxmlformats.org/officeDocument/2006/relationships/theme" Target="theme/theme1.xml"/><Relationship Id="rId95" Type="http://schemas.openxmlformats.org/officeDocument/2006/relationships/image" Target="media/image21.png"/><Relationship Id="rId160" Type="http://schemas.openxmlformats.org/officeDocument/2006/relationships/header" Target="header42.xml"/><Relationship Id="rId216" Type="http://schemas.openxmlformats.org/officeDocument/2006/relationships/image" Target="media/image112.png"/><Relationship Id="rId423" Type="http://schemas.openxmlformats.org/officeDocument/2006/relationships/footer" Target="footer116.xml"/><Relationship Id="rId258" Type="http://schemas.openxmlformats.org/officeDocument/2006/relationships/image" Target="media/image136.png"/><Relationship Id="rId465" Type="http://schemas.openxmlformats.org/officeDocument/2006/relationships/image" Target="media/image195.png"/><Relationship Id="rId630" Type="http://schemas.openxmlformats.org/officeDocument/2006/relationships/image" Target="media/image275.png"/><Relationship Id="rId672" Type="http://schemas.openxmlformats.org/officeDocument/2006/relationships/image" Target="media/image311.jpeg"/><Relationship Id="rId728" Type="http://schemas.openxmlformats.org/officeDocument/2006/relationships/footer" Target="footer194.xml"/><Relationship Id="rId22" Type="http://schemas.openxmlformats.org/officeDocument/2006/relationships/footer" Target="footer7.xml"/><Relationship Id="rId64" Type="http://schemas.openxmlformats.org/officeDocument/2006/relationships/header" Target="header27.xml"/><Relationship Id="rId118" Type="http://schemas.openxmlformats.org/officeDocument/2006/relationships/image" Target="media/image32.png"/><Relationship Id="rId325" Type="http://schemas.openxmlformats.org/officeDocument/2006/relationships/header" Target="header79.xml"/><Relationship Id="rId367" Type="http://schemas.openxmlformats.org/officeDocument/2006/relationships/header" Target="header95.xml"/><Relationship Id="rId532" Type="http://schemas.openxmlformats.org/officeDocument/2006/relationships/footer" Target="footer150.xml"/><Relationship Id="rId574" Type="http://schemas.openxmlformats.org/officeDocument/2006/relationships/footer" Target="footer163.xml"/><Relationship Id="rId171" Type="http://schemas.openxmlformats.org/officeDocument/2006/relationships/image" Target="media/image73.png"/><Relationship Id="rId227" Type="http://schemas.openxmlformats.org/officeDocument/2006/relationships/image" Target="media/image123.png"/><Relationship Id="rId269" Type="http://schemas.openxmlformats.org/officeDocument/2006/relationships/hyperlink" Target="https://lmip.gov.au/default.aspx?LMIP/Downloads/SmallAreaLabourMarketsSALM" TargetMode="External"/><Relationship Id="rId434" Type="http://schemas.openxmlformats.org/officeDocument/2006/relationships/header" Target="header122.xml"/><Relationship Id="rId476" Type="http://schemas.openxmlformats.org/officeDocument/2006/relationships/image" Target="media/image200.png"/><Relationship Id="rId641" Type="http://schemas.openxmlformats.org/officeDocument/2006/relationships/image" Target="media/image286.png"/><Relationship Id="rId683" Type="http://schemas.openxmlformats.org/officeDocument/2006/relationships/header" Target="header180.xml"/><Relationship Id="rId739" Type="http://schemas.openxmlformats.org/officeDocument/2006/relationships/footer" Target="footer197.xml"/><Relationship Id="rId33" Type="http://schemas.openxmlformats.org/officeDocument/2006/relationships/header" Target="header14.xml"/><Relationship Id="rId129" Type="http://schemas.openxmlformats.org/officeDocument/2006/relationships/image" Target="media/image43.png"/><Relationship Id="rId280" Type="http://schemas.openxmlformats.org/officeDocument/2006/relationships/header" Target="header66.xml"/><Relationship Id="rId336" Type="http://schemas.openxmlformats.org/officeDocument/2006/relationships/image" Target="media/image162.png"/><Relationship Id="rId501" Type="http://schemas.openxmlformats.org/officeDocument/2006/relationships/image" Target="media/image207.png"/><Relationship Id="rId543" Type="http://schemas.openxmlformats.org/officeDocument/2006/relationships/header" Target="header154.xml"/><Relationship Id="rId75" Type="http://schemas.openxmlformats.org/officeDocument/2006/relationships/image" Target="media/image7.png"/><Relationship Id="rId140" Type="http://schemas.openxmlformats.org/officeDocument/2006/relationships/image" Target="media/image54.png"/><Relationship Id="rId182" Type="http://schemas.openxmlformats.org/officeDocument/2006/relationships/image" Target="media/image84.png"/><Relationship Id="rId378" Type="http://schemas.openxmlformats.org/officeDocument/2006/relationships/header" Target="header99.xml"/><Relationship Id="rId403" Type="http://schemas.openxmlformats.org/officeDocument/2006/relationships/header" Target="header111.xml"/><Relationship Id="rId585" Type="http://schemas.openxmlformats.org/officeDocument/2006/relationships/header" Target="header169.xml"/><Relationship Id="rId750" Type="http://schemas.openxmlformats.org/officeDocument/2006/relationships/image" Target="media/image334.png"/><Relationship Id="rId6" Type="http://schemas.openxmlformats.org/officeDocument/2006/relationships/endnotes" Target="endnotes.xml"/><Relationship Id="rId238" Type="http://schemas.openxmlformats.org/officeDocument/2006/relationships/footer" Target="footer51.xml"/><Relationship Id="rId445" Type="http://schemas.openxmlformats.org/officeDocument/2006/relationships/image" Target="media/image187.png"/><Relationship Id="rId487" Type="http://schemas.openxmlformats.org/officeDocument/2006/relationships/header" Target="header136.xml"/><Relationship Id="rId610" Type="http://schemas.openxmlformats.org/officeDocument/2006/relationships/image" Target="media/image255.png"/><Relationship Id="rId652" Type="http://schemas.openxmlformats.org/officeDocument/2006/relationships/image" Target="media/image297.png"/><Relationship Id="rId694" Type="http://schemas.openxmlformats.org/officeDocument/2006/relationships/header" Target="header184.xml"/><Relationship Id="rId708" Type="http://schemas.openxmlformats.org/officeDocument/2006/relationships/image" Target="media/image317.png"/><Relationship Id="rId291" Type="http://schemas.openxmlformats.org/officeDocument/2006/relationships/footer" Target="footer71.xml"/><Relationship Id="rId305" Type="http://schemas.openxmlformats.org/officeDocument/2006/relationships/header" Target="header78.xml"/><Relationship Id="rId347" Type="http://schemas.openxmlformats.org/officeDocument/2006/relationships/footer" Target="footer86.xml"/><Relationship Id="rId512" Type="http://schemas.openxmlformats.org/officeDocument/2006/relationships/image" Target="media/image218.png"/><Relationship Id="rId44" Type="http://schemas.openxmlformats.org/officeDocument/2006/relationships/image" Target="media/image2.png"/><Relationship Id="rId86" Type="http://schemas.openxmlformats.org/officeDocument/2006/relationships/image" Target="media/image12.png"/><Relationship Id="rId151" Type="http://schemas.openxmlformats.org/officeDocument/2006/relationships/image" Target="media/image65.png"/><Relationship Id="rId389" Type="http://schemas.openxmlformats.org/officeDocument/2006/relationships/footer" Target="footer104.xml"/><Relationship Id="rId554" Type="http://schemas.openxmlformats.org/officeDocument/2006/relationships/header" Target="header159.xml"/><Relationship Id="rId596" Type="http://schemas.openxmlformats.org/officeDocument/2006/relationships/image" Target="media/image241.png"/><Relationship Id="rId761" Type="http://schemas.openxmlformats.org/officeDocument/2006/relationships/footer" Target="footer205.xml"/><Relationship Id="rId193" Type="http://schemas.openxmlformats.org/officeDocument/2006/relationships/image" Target="media/image89.png"/><Relationship Id="rId207" Type="http://schemas.openxmlformats.org/officeDocument/2006/relationships/image" Target="media/image103.png"/><Relationship Id="rId249" Type="http://schemas.openxmlformats.org/officeDocument/2006/relationships/footer" Target="footer54.xml"/><Relationship Id="rId414" Type="http://schemas.openxmlformats.org/officeDocument/2006/relationships/header" Target="header113.xml"/><Relationship Id="rId456" Type="http://schemas.openxmlformats.org/officeDocument/2006/relationships/header" Target="header127.xml"/><Relationship Id="rId498" Type="http://schemas.openxmlformats.org/officeDocument/2006/relationships/footer" Target="footer140.xml"/><Relationship Id="rId621" Type="http://schemas.openxmlformats.org/officeDocument/2006/relationships/image" Target="media/image266.png"/><Relationship Id="rId663" Type="http://schemas.openxmlformats.org/officeDocument/2006/relationships/header" Target="header172.xml"/><Relationship Id="rId13" Type="http://schemas.openxmlformats.org/officeDocument/2006/relationships/footer" Target="footer3.xml"/><Relationship Id="rId109" Type="http://schemas.openxmlformats.org/officeDocument/2006/relationships/footer" Target="footer36.xml"/><Relationship Id="rId260" Type="http://schemas.openxmlformats.org/officeDocument/2006/relationships/header" Target="header59.xml"/><Relationship Id="rId316" Type="http://schemas.openxmlformats.org/officeDocument/2006/relationships/image" Target="media/image148.png"/><Relationship Id="rId523" Type="http://schemas.openxmlformats.org/officeDocument/2006/relationships/footer" Target="footer146.xml"/><Relationship Id="rId719" Type="http://schemas.openxmlformats.org/officeDocument/2006/relationships/header" Target="header191.xml"/><Relationship Id="rId55" Type="http://schemas.openxmlformats.org/officeDocument/2006/relationships/header" Target="header23.xml"/><Relationship Id="rId97" Type="http://schemas.openxmlformats.org/officeDocument/2006/relationships/image" Target="media/image23.png"/><Relationship Id="rId120" Type="http://schemas.openxmlformats.org/officeDocument/2006/relationships/image" Target="media/image34.png"/><Relationship Id="rId358" Type="http://schemas.openxmlformats.org/officeDocument/2006/relationships/header" Target="header92.xml"/><Relationship Id="rId565" Type="http://schemas.openxmlformats.org/officeDocument/2006/relationships/header" Target="header161.xml"/><Relationship Id="rId730" Type="http://schemas.openxmlformats.org/officeDocument/2006/relationships/footer" Target="footer195.xml"/><Relationship Id="rId162" Type="http://schemas.openxmlformats.org/officeDocument/2006/relationships/image" Target="media/image70.png"/><Relationship Id="rId218" Type="http://schemas.openxmlformats.org/officeDocument/2006/relationships/image" Target="media/image114.png"/><Relationship Id="rId425" Type="http://schemas.openxmlformats.org/officeDocument/2006/relationships/footer" Target="footer117.xml"/><Relationship Id="rId467" Type="http://schemas.openxmlformats.org/officeDocument/2006/relationships/image" Target="media/image197.png"/><Relationship Id="rId632" Type="http://schemas.openxmlformats.org/officeDocument/2006/relationships/image" Target="media/image277.png"/><Relationship Id="rId271" Type="http://schemas.openxmlformats.org/officeDocument/2006/relationships/header" Target="header62.xml"/><Relationship Id="rId674" Type="http://schemas.openxmlformats.org/officeDocument/2006/relationships/header" Target="header176.xml"/><Relationship Id="rId24" Type="http://schemas.openxmlformats.org/officeDocument/2006/relationships/header" Target="header9.xml"/><Relationship Id="rId66" Type="http://schemas.openxmlformats.org/officeDocument/2006/relationships/image" Target="media/image6.png"/><Relationship Id="rId131" Type="http://schemas.openxmlformats.org/officeDocument/2006/relationships/image" Target="media/image45.png"/><Relationship Id="rId327" Type="http://schemas.openxmlformats.org/officeDocument/2006/relationships/footer" Target="footer79.xml"/><Relationship Id="rId369" Type="http://schemas.openxmlformats.org/officeDocument/2006/relationships/footer" Target="footer95.xml"/><Relationship Id="rId534" Type="http://schemas.openxmlformats.org/officeDocument/2006/relationships/header" Target="header151.xml"/><Relationship Id="rId576" Type="http://schemas.openxmlformats.org/officeDocument/2006/relationships/header" Target="header165.xml"/><Relationship Id="rId741" Type="http://schemas.openxmlformats.org/officeDocument/2006/relationships/footer" Target="footer198.xml"/><Relationship Id="rId173" Type="http://schemas.openxmlformats.org/officeDocument/2006/relationships/image" Target="media/image75.png"/><Relationship Id="rId229" Type="http://schemas.openxmlformats.org/officeDocument/2006/relationships/image" Target="media/image125.png"/><Relationship Id="rId380" Type="http://schemas.openxmlformats.org/officeDocument/2006/relationships/header" Target="header100.xml"/><Relationship Id="rId436" Type="http://schemas.openxmlformats.org/officeDocument/2006/relationships/footer" Target="footer122.xml"/><Relationship Id="rId601" Type="http://schemas.openxmlformats.org/officeDocument/2006/relationships/image" Target="media/image246.png"/><Relationship Id="rId643" Type="http://schemas.openxmlformats.org/officeDocument/2006/relationships/image" Target="media/image288.png"/><Relationship Id="rId240" Type="http://schemas.openxmlformats.org/officeDocument/2006/relationships/image" Target="media/image130.png"/><Relationship Id="rId478" Type="http://schemas.openxmlformats.org/officeDocument/2006/relationships/image" Target="media/image202.png"/><Relationship Id="rId685" Type="http://schemas.openxmlformats.org/officeDocument/2006/relationships/image" Target="media/image312.png"/><Relationship Id="rId35" Type="http://schemas.openxmlformats.org/officeDocument/2006/relationships/footer" Target="footer14.xml"/><Relationship Id="rId77" Type="http://schemas.openxmlformats.org/officeDocument/2006/relationships/image" Target="media/image9.png"/><Relationship Id="rId100" Type="http://schemas.openxmlformats.org/officeDocument/2006/relationships/image" Target="media/image26.png"/><Relationship Id="rId282" Type="http://schemas.openxmlformats.org/officeDocument/2006/relationships/header" Target="header67.xml"/><Relationship Id="rId338" Type="http://schemas.openxmlformats.org/officeDocument/2006/relationships/header" Target="header82.xml"/><Relationship Id="rId503" Type="http://schemas.openxmlformats.org/officeDocument/2006/relationships/image" Target="media/image209.png"/><Relationship Id="rId545" Type="http://schemas.openxmlformats.org/officeDocument/2006/relationships/footer" Target="footer154.xml"/><Relationship Id="rId587" Type="http://schemas.openxmlformats.org/officeDocument/2006/relationships/footer" Target="footer169.xml"/><Relationship Id="rId710" Type="http://schemas.openxmlformats.org/officeDocument/2006/relationships/image" Target="media/image319.png"/><Relationship Id="rId752" Type="http://schemas.openxmlformats.org/officeDocument/2006/relationships/footer" Target="footer202.xml"/><Relationship Id="rId8" Type="http://schemas.openxmlformats.org/officeDocument/2006/relationships/header" Target="header1.xml"/><Relationship Id="rId142" Type="http://schemas.openxmlformats.org/officeDocument/2006/relationships/image" Target="media/image56.png"/><Relationship Id="rId184" Type="http://schemas.openxmlformats.org/officeDocument/2006/relationships/header" Target="header46.xml"/><Relationship Id="rId391" Type="http://schemas.openxmlformats.org/officeDocument/2006/relationships/footer" Target="footer105.xml"/><Relationship Id="rId405" Type="http://schemas.openxmlformats.org/officeDocument/2006/relationships/image" Target="media/image171.png"/><Relationship Id="rId447" Type="http://schemas.openxmlformats.org/officeDocument/2006/relationships/image" Target="media/image189.png"/><Relationship Id="rId612" Type="http://schemas.openxmlformats.org/officeDocument/2006/relationships/image" Target="media/image257.png"/><Relationship Id="rId251" Type="http://schemas.openxmlformats.org/officeDocument/2006/relationships/header" Target="header56.xml"/><Relationship Id="rId489" Type="http://schemas.openxmlformats.org/officeDocument/2006/relationships/footer" Target="footer136.xml"/><Relationship Id="rId654" Type="http://schemas.openxmlformats.org/officeDocument/2006/relationships/image" Target="media/image299.png"/><Relationship Id="rId696" Type="http://schemas.openxmlformats.org/officeDocument/2006/relationships/footer" Target="footer184.xml"/><Relationship Id="rId46" Type="http://schemas.openxmlformats.org/officeDocument/2006/relationships/header" Target="header19.xml"/><Relationship Id="rId293" Type="http://schemas.openxmlformats.org/officeDocument/2006/relationships/footer" Target="footer72.xml"/><Relationship Id="rId307" Type="http://schemas.openxmlformats.org/officeDocument/2006/relationships/image" Target="media/image139.png"/><Relationship Id="rId349" Type="http://schemas.openxmlformats.org/officeDocument/2006/relationships/footer" Target="footer87.xml"/><Relationship Id="rId514" Type="http://schemas.openxmlformats.org/officeDocument/2006/relationships/header" Target="header143.xml"/><Relationship Id="rId556" Type="http://schemas.openxmlformats.org/officeDocument/2006/relationships/image" Target="media/image225.png"/><Relationship Id="rId721" Type="http://schemas.openxmlformats.org/officeDocument/2006/relationships/footer" Target="footer191.xml"/><Relationship Id="rId763" Type="http://schemas.openxmlformats.org/officeDocument/2006/relationships/header" Target="header209.xml"/><Relationship Id="rId88" Type="http://schemas.openxmlformats.org/officeDocument/2006/relationships/image" Target="media/image14.png"/><Relationship Id="rId111" Type="http://schemas.openxmlformats.org/officeDocument/2006/relationships/header" Target="header38.xml"/><Relationship Id="rId153" Type="http://schemas.openxmlformats.org/officeDocument/2006/relationships/image" Target="media/image67.png"/><Relationship Id="rId195" Type="http://schemas.openxmlformats.org/officeDocument/2006/relationships/image" Target="media/image91.png"/><Relationship Id="rId209" Type="http://schemas.openxmlformats.org/officeDocument/2006/relationships/image" Target="media/image105.png"/><Relationship Id="rId360" Type="http://schemas.openxmlformats.org/officeDocument/2006/relationships/footer" Target="footer92.xml"/><Relationship Id="rId416" Type="http://schemas.openxmlformats.org/officeDocument/2006/relationships/footer" Target="footer113.xml"/><Relationship Id="rId598" Type="http://schemas.openxmlformats.org/officeDocument/2006/relationships/image" Target="media/image243.png"/><Relationship Id="rId220" Type="http://schemas.openxmlformats.org/officeDocument/2006/relationships/image" Target="media/image116.png"/><Relationship Id="rId458" Type="http://schemas.openxmlformats.org/officeDocument/2006/relationships/footer" Target="footer127.xml"/><Relationship Id="rId623" Type="http://schemas.openxmlformats.org/officeDocument/2006/relationships/image" Target="media/image268.png"/><Relationship Id="rId665" Type="http://schemas.openxmlformats.org/officeDocument/2006/relationships/footer" Target="footer172.xml"/><Relationship Id="rId15" Type="http://schemas.openxmlformats.org/officeDocument/2006/relationships/header" Target="header5.xml"/><Relationship Id="rId57" Type="http://schemas.openxmlformats.org/officeDocument/2006/relationships/footer" Target="footer23.xml"/><Relationship Id="rId262" Type="http://schemas.openxmlformats.org/officeDocument/2006/relationships/footer" Target="footer59.xml"/><Relationship Id="rId318" Type="http://schemas.openxmlformats.org/officeDocument/2006/relationships/image" Target="media/image150.png"/><Relationship Id="rId525" Type="http://schemas.openxmlformats.org/officeDocument/2006/relationships/footer" Target="footer147.xml"/><Relationship Id="rId567" Type="http://schemas.openxmlformats.org/officeDocument/2006/relationships/footer" Target="footer161.xml"/><Relationship Id="rId732" Type="http://schemas.openxmlformats.org/officeDocument/2006/relationships/image" Target="media/image328.png"/><Relationship Id="rId99" Type="http://schemas.openxmlformats.org/officeDocument/2006/relationships/image" Target="media/image25.png"/><Relationship Id="rId122" Type="http://schemas.openxmlformats.org/officeDocument/2006/relationships/image" Target="media/image36.png"/><Relationship Id="rId164" Type="http://schemas.openxmlformats.org/officeDocument/2006/relationships/header" Target="header44.xml"/><Relationship Id="rId371" Type="http://schemas.openxmlformats.org/officeDocument/2006/relationships/footer" Target="footer96.xml"/><Relationship Id="rId427" Type="http://schemas.openxmlformats.org/officeDocument/2006/relationships/header" Target="header119.xml"/><Relationship Id="rId469" Type="http://schemas.openxmlformats.org/officeDocument/2006/relationships/header" Target="header130.xml"/><Relationship Id="rId634" Type="http://schemas.openxmlformats.org/officeDocument/2006/relationships/image" Target="media/image279.png"/><Relationship Id="rId676" Type="http://schemas.openxmlformats.org/officeDocument/2006/relationships/footer" Target="footer176.xml"/><Relationship Id="rId26" Type="http://schemas.openxmlformats.org/officeDocument/2006/relationships/header" Target="header10.xml"/><Relationship Id="rId231" Type="http://schemas.openxmlformats.org/officeDocument/2006/relationships/image" Target="media/image127.png"/><Relationship Id="rId273" Type="http://schemas.openxmlformats.org/officeDocument/2006/relationships/footer" Target="footer62.xml"/><Relationship Id="rId329" Type="http://schemas.openxmlformats.org/officeDocument/2006/relationships/header" Target="header81.xml"/><Relationship Id="rId480" Type="http://schemas.openxmlformats.org/officeDocument/2006/relationships/header" Target="header134.xml"/><Relationship Id="rId536" Type="http://schemas.openxmlformats.org/officeDocument/2006/relationships/footer" Target="footer151.xml"/><Relationship Id="rId701" Type="http://schemas.openxmlformats.org/officeDocument/2006/relationships/header" Target="header188.xml"/><Relationship Id="rId68" Type="http://schemas.openxmlformats.org/officeDocument/2006/relationships/header" Target="header29.xml"/><Relationship Id="rId133" Type="http://schemas.openxmlformats.org/officeDocument/2006/relationships/image" Target="media/image47.png"/><Relationship Id="rId175" Type="http://schemas.openxmlformats.org/officeDocument/2006/relationships/image" Target="media/image77.png"/><Relationship Id="rId340" Type="http://schemas.openxmlformats.org/officeDocument/2006/relationships/footer" Target="footer82.xml"/><Relationship Id="rId578" Type="http://schemas.openxmlformats.org/officeDocument/2006/relationships/header" Target="header166.xml"/><Relationship Id="rId743" Type="http://schemas.openxmlformats.org/officeDocument/2006/relationships/image" Target="media/image333.png"/><Relationship Id="rId200" Type="http://schemas.openxmlformats.org/officeDocument/2006/relationships/image" Target="media/image96.png"/><Relationship Id="rId382" Type="http://schemas.openxmlformats.org/officeDocument/2006/relationships/footer" Target="footer100.xml"/><Relationship Id="rId438" Type="http://schemas.openxmlformats.org/officeDocument/2006/relationships/footer" Target="footer123.xml"/><Relationship Id="rId603" Type="http://schemas.openxmlformats.org/officeDocument/2006/relationships/image" Target="media/image248.png"/><Relationship Id="rId645" Type="http://schemas.openxmlformats.org/officeDocument/2006/relationships/image" Target="media/image290.png"/><Relationship Id="rId687" Type="http://schemas.openxmlformats.org/officeDocument/2006/relationships/image" Target="media/image314.png"/><Relationship Id="rId242" Type="http://schemas.openxmlformats.org/officeDocument/2006/relationships/image" Target="media/image132.png"/><Relationship Id="rId284" Type="http://schemas.openxmlformats.org/officeDocument/2006/relationships/footer" Target="footer67.xml"/><Relationship Id="rId491" Type="http://schemas.openxmlformats.org/officeDocument/2006/relationships/header" Target="header138.xml"/><Relationship Id="rId505" Type="http://schemas.openxmlformats.org/officeDocument/2006/relationships/image" Target="media/image211.png"/><Relationship Id="rId712" Type="http://schemas.openxmlformats.org/officeDocument/2006/relationships/image" Target="media/image321.png"/><Relationship Id="rId37" Type="http://schemas.openxmlformats.org/officeDocument/2006/relationships/footer" Target="footer15.xml"/><Relationship Id="rId79" Type="http://schemas.openxmlformats.org/officeDocument/2006/relationships/header" Target="header31.xml"/><Relationship Id="rId102" Type="http://schemas.openxmlformats.org/officeDocument/2006/relationships/image" Target="media/image28.png"/><Relationship Id="rId144" Type="http://schemas.openxmlformats.org/officeDocument/2006/relationships/image" Target="media/image58.png"/><Relationship Id="rId547" Type="http://schemas.openxmlformats.org/officeDocument/2006/relationships/header" Target="header156.xml"/><Relationship Id="rId589" Type="http://schemas.openxmlformats.org/officeDocument/2006/relationships/header" Target="header171.xml"/><Relationship Id="rId754" Type="http://schemas.openxmlformats.org/officeDocument/2006/relationships/header" Target="header204.xml"/><Relationship Id="rId90" Type="http://schemas.openxmlformats.org/officeDocument/2006/relationships/image" Target="media/image16.png"/><Relationship Id="rId186" Type="http://schemas.openxmlformats.org/officeDocument/2006/relationships/footer" Target="footer46.xml"/><Relationship Id="rId351" Type="http://schemas.openxmlformats.org/officeDocument/2006/relationships/header" Target="header89.xml"/><Relationship Id="rId393" Type="http://schemas.openxmlformats.org/officeDocument/2006/relationships/header" Target="header107.xml"/><Relationship Id="rId407" Type="http://schemas.openxmlformats.org/officeDocument/2006/relationships/image" Target="media/image173.png"/><Relationship Id="rId449" Type="http://schemas.openxmlformats.org/officeDocument/2006/relationships/header" Target="header124.xml"/><Relationship Id="rId614" Type="http://schemas.openxmlformats.org/officeDocument/2006/relationships/image" Target="media/image259.png"/><Relationship Id="rId656" Type="http://schemas.openxmlformats.org/officeDocument/2006/relationships/image" Target="media/image301.png"/><Relationship Id="rId211" Type="http://schemas.openxmlformats.org/officeDocument/2006/relationships/image" Target="media/image107.png"/><Relationship Id="rId253" Type="http://schemas.openxmlformats.org/officeDocument/2006/relationships/footer" Target="footer56.xml"/><Relationship Id="rId295" Type="http://schemas.openxmlformats.org/officeDocument/2006/relationships/header" Target="header74.xml"/><Relationship Id="rId309" Type="http://schemas.openxmlformats.org/officeDocument/2006/relationships/image" Target="media/image141.png"/><Relationship Id="rId460" Type="http://schemas.openxmlformats.org/officeDocument/2006/relationships/header" Target="header129.xml"/><Relationship Id="rId516" Type="http://schemas.openxmlformats.org/officeDocument/2006/relationships/footer" Target="footer143.xml"/><Relationship Id="rId698" Type="http://schemas.openxmlformats.org/officeDocument/2006/relationships/header" Target="header186.xml"/><Relationship Id="rId48" Type="http://schemas.openxmlformats.org/officeDocument/2006/relationships/footer" Target="footer19.xml"/><Relationship Id="rId113" Type="http://schemas.openxmlformats.org/officeDocument/2006/relationships/footer" Target="footer38.xml"/><Relationship Id="rId320" Type="http://schemas.openxmlformats.org/officeDocument/2006/relationships/image" Target="media/image152.png"/><Relationship Id="rId558" Type="http://schemas.openxmlformats.org/officeDocument/2006/relationships/image" Target="media/image227.png"/><Relationship Id="rId723" Type="http://schemas.openxmlformats.org/officeDocument/2006/relationships/footer" Target="footer192.xml"/><Relationship Id="rId765" Type="http://schemas.openxmlformats.org/officeDocument/2006/relationships/footer" Target="footer206.xml"/><Relationship Id="rId155" Type="http://schemas.openxmlformats.org/officeDocument/2006/relationships/image" Target="media/image69.png"/><Relationship Id="rId197" Type="http://schemas.openxmlformats.org/officeDocument/2006/relationships/image" Target="media/image93.png"/><Relationship Id="rId362" Type="http://schemas.openxmlformats.org/officeDocument/2006/relationships/footer" Target="footer93.xml"/><Relationship Id="rId418" Type="http://schemas.openxmlformats.org/officeDocument/2006/relationships/footer" Target="footer114.xml"/><Relationship Id="rId625" Type="http://schemas.openxmlformats.org/officeDocument/2006/relationships/image" Target="media/image270.png"/><Relationship Id="rId222" Type="http://schemas.openxmlformats.org/officeDocument/2006/relationships/image" Target="media/image118.png"/><Relationship Id="rId264" Type="http://schemas.openxmlformats.org/officeDocument/2006/relationships/footer" Target="footer60.xml"/><Relationship Id="rId471" Type="http://schemas.openxmlformats.org/officeDocument/2006/relationships/footer" Target="footer130.xml"/><Relationship Id="rId667" Type="http://schemas.openxmlformats.org/officeDocument/2006/relationships/header" Target="header174.xml"/><Relationship Id="rId17" Type="http://schemas.openxmlformats.org/officeDocument/2006/relationships/footer" Target="footer5.xml"/><Relationship Id="rId59" Type="http://schemas.openxmlformats.org/officeDocument/2006/relationships/footer" Target="footer24.xml"/><Relationship Id="rId124" Type="http://schemas.openxmlformats.org/officeDocument/2006/relationships/image" Target="media/image38.png"/><Relationship Id="rId527" Type="http://schemas.openxmlformats.org/officeDocument/2006/relationships/header" Target="header148.xml"/><Relationship Id="rId569" Type="http://schemas.openxmlformats.org/officeDocument/2006/relationships/footer" Target="footer162.xml"/><Relationship Id="rId734" Type="http://schemas.openxmlformats.org/officeDocument/2006/relationships/image" Target="media/image330.png"/><Relationship Id="rId70" Type="http://schemas.openxmlformats.org/officeDocument/2006/relationships/footer" Target="footer29.xml"/><Relationship Id="rId166" Type="http://schemas.openxmlformats.org/officeDocument/2006/relationships/footer" Target="footer44.xml"/><Relationship Id="rId331" Type="http://schemas.openxmlformats.org/officeDocument/2006/relationships/image" Target="media/image157.png"/><Relationship Id="rId373" Type="http://schemas.openxmlformats.org/officeDocument/2006/relationships/image" Target="media/image169.png"/><Relationship Id="rId429" Type="http://schemas.openxmlformats.org/officeDocument/2006/relationships/footer" Target="footer119.xml"/><Relationship Id="rId580" Type="http://schemas.openxmlformats.org/officeDocument/2006/relationships/footer" Target="footer166.xml"/><Relationship Id="rId636" Type="http://schemas.openxmlformats.org/officeDocument/2006/relationships/image" Target="media/image281.png"/><Relationship Id="rId1" Type="http://schemas.openxmlformats.org/officeDocument/2006/relationships/numbering" Target="numbering.xml"/><Relationship Id="rId233" Type="http://schemas.openxmlformats.org/officeDocument/2006/relationships/header" Target="header49.xml"/><Relationship Id="rId440" Type="http://schemas.openxmlformats.org/officeDocument/2006/relationships/image" Target="media/image182.png"/><Relationship Id="rId678" Type="http://schemas.openxmlformats.org/officeDocument/2006/relationships/footer" Target="footer177.xml"/><Relationship Id="rId28" Type="http://schemas.openxmlformats.org/officeDocument/2006/relationships/footer" Target="footer10.xml"/><Relationship Id="rId275" Type="http://schemas.openxmlformats.org/officeDocument/2006/relationships/footer" Target="footer63.xml"/><Relationship Id="rId300" Type="http://schemas.openxmlformats.org/officeDocument/2006/relationships/image" Target="media/image138.png"/><Relationship Id="rId482" Type="http://schemas.openxmlformats.org/officeDocument/2006/relationships/footer" Target="footer134.xml"/><Relationship Id="rId538" Type="http://schemas.openxmlformats.org/officeDocument/2006/relationships/header" Target="header153.xml"/><Relationship Id="rId703" Type="http://schemas.openxmlformats.org/officeDocument/2006/relationships/footer" Target="footer188.xml"/><Relationship Id="rId745" Type="http://schemas.openxmlformats.org/officeDocument/2006/relationships/header" Target="header200.xml"/><Relationship Id="rId81" Type="http://schemas.openxmlformats.org/officeDocument/2006/relationships/footer" Target="footer31.xml"/><Relationship Id="rId135" Type="http://schemas.openxmlformats.org/officeDocument/2006/relationships/image" Target="media/image49.png"/><Relationship Id="rId177" Type="http://schemas.openxmlformats.org/officeDocument/2006/relationships/image" Target="media/image79.png"/><Relationship Id="rId342" Type="http://schemas.openxmlformats.org/officeDocument/2006/relationships/header" Target="header84.xml"/><Relationship Id="rId384" Type="http://schemas.openxmlformats.org/officeDocument/2006/relationships/header" Target="header102.xml"/><Relationship Id="rId591" Type="http://schemas.openxmlformats.org/officeDocument/2006/relationships/image" Target="media/image236.png"/><Relationship Id="rId605" Type="http://schemas.openxmlformats.org/officeDocument/2006/relationships/image" Target="media/image250.png"/><Relationship Id="rId202" Type="http://schemas.openxmlformats.org/officeDocument/2006/relationships/image" Target="media/image98.png"/><Relationship Id="rId244" Type="http://schemas.openxmlformats.org/officeDocument/2006/relationships/header" Target="header52.xml"/><Relationship Id="rId647" Type="http://schemas.openxmlformats.org/officeDocument/2006/relationships/image" Target="media/image292.png"/><Relationship Id="rId689" Type="http://schemas.openxmlformats.org/officeDocument/2006/relationships/header" Target="header182.xml"/><Relationship Id="rId39" Type="http://schemas.openxmlformats.org/officeDocument/2006/relationships/header" Target="header17.xml"/><Relationship Id="rId286" Type="http://schemas.openxmlformats.org/officeDocument/2006/relationships/header" Target="header69.xml"/><Relationship Id="rId451" Type="http://schemas.openxmlformats.org/officeDocument/2006/relationships/footer" Target="footer124.xml"/><Relationship Id="rId493" Type="http://schemas.openxmlformats.org/officeDocument/2006/relationships/image" Target="media/image205.png"/><Relationship Id="rId507" Type="http://schemas.openxmlformats.org/officeDocument/2006/relationships/image" Target="media/image213.png"/><Relationship Id="rId549" Type="http://schemas.openxmlformats.org/officeDocument/2006/relationships/hyperlink" Target="mailto:info@whittlesea.vic.gov.au" TargetMode="External"/><Relationship Id="rId714" Type="http://schemas.openxmlformats.org/officeDocument/2006/relationships/image" Target="media/image323.png"/><Relationship Id="rId756" Type="http://schemas.openxmlformats.org/officeDocument/2006/relationships/header" Target="header205.xml"/><Relationship Id="rId50" Type="http://schemas.openxmlformats.org/officeDocument/2006/relationships/header" Target="header21.xml"/><Relationship Id="rId104" Type="http://schemas.openxmlformats.org/officeDocument/2006/relationships/header" Target="header34.xml"/><Relationship Id="rId146" Type="http://schemas.openxmlformats.org/officeDocument/2006/relationships/image" Target="media/image60.png"/><Relationship Id="rId188" Type="http://schemas.openxmlformats.org/officeDocument/2006/relationships/header" Target="header48.xml"/><Relationship Id="rId311" Type="http://schemas.openxmlformats.org/officeDocument/2006/relationships/image" Target="media/image143.png"/><Relationship Id="rId353" Type="http://schemas.openxmlformats.org/officeDocument/2006/relationships/footer" Target="footer89.xml"/><Relationship Id="rId395" Type="http://schemas.openxmlformats.org/officeDocument/2006/relationships/footer" Target="footer107.xml"/><Relationship Id="rId409" Type="http://schemas.openxmlformats.org/officeDocument/2006/relationships/image" Target="media/image175.png"/><Relationship Id="rId560" Type="http://schemas.openxmlformats.org/officeDocument/2006/relationships/image" Target="media/image229.png"/><Relationship Id="rId92" Type="http://schemas.openxmlformats.org/officeDocument/2006/relationships/image" Target="media/image18.png"/><Relationship Id="rId213" Type="http://schemas.openxmlformats.org/officeDocument/2006/relationships/image" Target="media/image109.png"/><Relationship Id="rId420" Type="http://schemas.openxmlformats.org/officeDocument/2006/relationships/header" Target="header115.xml"/><Relationship Id="rId616" Type="http://schemas.openxmlformats.org/officeDocument/2006/relationships/image" Target="media/image261.png"/><Relationship Id="rId658" Type="http://schemas.openxmlformats.org/officeDocument/2006/relationships/image" Target="media/image303.png"/><Relationship Id="rId255" Type="http://schemas.openxmlformats.org/officeDocument/2006/relationships/footer" Target="footer57.xml"/><Relationship Id="rId297" Type="http://schemas.openxmlformats.org/officeDocument/2006/relationships/footer" Target="footer74.xml"/><Relationship Id="rId462" Type="http://schemas.openxmlformats.org/officeDocument/2006/relationships/image" Target="media/image192.png"/><Relationship Id="rId518" Type="http://schemas.openxmlformats.org/officeDocument/2006/relationships/footer" Target="footer144.xml"/><Relationship Id="rId725" Type="http://schemas.openxmlformats.org/officeDocument/2006/relationships/header" Target="header193.xml"/><Relationship Id="rId115" Type="http://schemas.openxmlformats.org/officeDocument/2006/relationships/footer" Target="footer39.xml"/><Relationship Id="rId157" Type="http://schemas.openxmlformats.org/officeDocument/2006/relationships/header" Target="header41.xml"/><Relationship Id="rId322" Type="http://schemas.openxmlformats.org/officeDocument/2006/relationships/image" Target="media/image154.png"/><Relationship Id="rId364" Type="http://schemas.openxmlformats.org/officeDocument/2006/relationships/image" Target="media/image166.png"/><Relationship Id="rId767" Type="http://schemas.openxmlformats.org/officeDocument/2006/relationships/header" Target="header211.xml"/><Relationship Id="rId61" Type="http://schemas.openxmlformats.org/officeDocument/2006/relationships/header" Target="header26.xml"/><Relationship Id="rId199" Type="http://schemas.openxmlformats.org/officeDocument/2006/relationships/image" Target="media/image95.png"/><Relationship Id="rId571" Type="http://schemas.openxmlformats.org/officeDocument/2006/relationships/image" Target="media/image234.png"/><Relationship Id="rId627" Type="http://schemas.openxmlformats.org/officeDocument/2006/relationships/image" Target="media/image272.png"/><Relationship Id="rId669" Type="http://schemas.openxmlformats.org/officeDocument/2006/relationships/image" Target="media/image308.png"/><Relationship Id="rId19" Type="http://schemas.openxmlformats.org/officeDocument/2006/relationships/footer" Target="footer6.xml"/><Relationship Id="rId224" Type="http://schemas.openxmlformats.org/officeDocument/2006/relationships/image" Target="media/image120.png"/><Relationship Id="rId266" Type="http://schemas.openxmlformats.org/officeDocument/2006/relationships/hyperlink" Target="https://profile.id.com.au/whittlesea/job-seeker" TargetMode="External"/><Relationship Id="rId431" Type="http://schemas.openxmlformats.org/officeDocument/2006/relationships/footer" Target="footer120.xml"/><Relationship Id="rId473" Type="http://schemas.openxmlformats.org/officeDocument/2006/relationships/header" Target="header132.xml"/><Relationship Id="rId529" Type="http://schemas.openxmlformats.org/officeDocument/2006/relationships/footer" Target="footer148.xml"/><Relationship Id="rId680" Type="http://schemas.openxmlformats.org/officeDocument/2006/relationships/header" Target="header179.xml"/><Relationship Id="rId736" Type="http://schemas.openxmlformats.org/officeDocument/2006/relationships/header" Target="header196.xml"/><Relationship Id="rId30" Type="http://schemas.openxmlformats.org/officeDocument/2006/relationships/header" Target="header12.xml"/><Relationship Id="rId126" Type="http://schemas.openxmlformats.org/officeDocument/2006/relationships/image" Target="media/image40.png"/><Relationship Id="rId168" Type="http://schemas.openxmlformats.org/officeDocument/2006/relationships/footer" Target="footer45.xml"/><Relationship Id="rId333" Type="http://schemas.openxmlformats.org/officeDocument/2006/relationships/image" Target="media/image159.png"/><Relationship Id="rId540" Type="http://schemas.openxmlformats.org/officeDocument/2006/relationships/image" Target="media/image222.png"/><Relationship Id="rId72" Type="http://schemas.openxmlformats.org/officeDocument/2006/relationships/footer" Target="footer30.xml"/><Relationship Id="rId375" Type="http://schemas.openxmlformats.org/officeDocument/2006/relationships/header" Target="header98.xml"/><Relationship Id="rId582" Type="http://schemas.openxmlformats.org/officeDocument/2006/relationships/header" Target="header168.xml"/><Relationship Id="rId638" Type="http://schemas.openxmlformats.org/officeDocument/2006/relationships/image" Target="media/image283.png"/><Relationship Id="rId3" Type="http://schemas.openxmlformats.org/officeDocument/2006/relationships/settings" Target="settings.xml"/><Relationship Id="rId235" Type="http://schemas.openxmlformats.org/officeDocument/2006/relationships/footer" Target="footer49.xml"/><Relationship Id="rId277" Type="http://schemas.openxmlformats.org/officeDocument/2006/relationships/header" Target="header65.xml"/><Relationship Id="rId400" Type="http://schemas.openxmlformats.org/officeDocument/2006/relationships/header" Target="header110.xml"/><Relationship Id="rId442" Type="http://schemas.openxmlformats.org/officeDocument/2006/relationships/image" Target="media/image184.png"/><Relationship Id="rId484" Type="http://schemas.openxmlformats.org/officeDocument/2006/relationships/footer" Target="footer135.xml"/><Relationship Id="rId705" Type="http://schemas.openxmlformats.org/officeDocument/2006/relationships/footer" Target="footer189.xml"/><Relationship Id="rId137" Type="http://schemas.openxmlformats.org/officeDocument/2006/relationships/image" Target="media/image51.png"/><Relationship Id="rId302" Type="http://schemas.openxmlformats.org/officeDocument/2006/relationships/header" Target="header77.xml"/><Relationship Id="rId344" Type="http://schemas.openxmlformats.org/officeDocument/2006/relationships/header" Target="header85.xml"/><Relationship Id="rId691" Type="http://schemas.openxmlformats.org/officeDocument/2006/relationships/footer" Target="footer182.xml"/><Relationship Id="rId747" Type="http://schemas.openxmlformats.org/officeDocument/2006/relationships/footer" Target="footer200.xml"/><Relationship Id="rId41" Type="http://schemas.openxmlformats.org/officeDocument/2006/relationships/footer" Target="footer17.xml"/><Relationship Id="rId83" Type="http://schemas.openxmlformats.org/officeDocument/2006/relationships/header" Target="header33.xml"/><Relationship Id="rId179" Type="http://schemas.openxmlformats.org/officeDocument/2006/relationships/image" Target="media/image81.png"/><Relationship Id="rId386" Type="http://schemas.openxmlformats.org/officeDocument/2006/relationships/header" Target="header103.xml"/><Relationship Id="rId551" Type="http://schemas.openxmlformats.org/officeDocument/2006/relationships/header" Target="header158.xml"/><Relationship Id="rId593" Type="http://schemas.openxmlformats.org/officeDocument/2006/relationships/image" Target="media/image238.png"/><Relationship Id="rId607" Type="http://schemas.openxmlformats.org/officeDocument/2006/relationships/image" Target="media/image252.png"/><Relationship Id="rId649" Type="http://schemas.openxmlformats.org/officeDocument/2006/relationships/image" Target="media/image294.png"/><Relationship Id="rId190" Type="http://schemas.openxmlformats.org/officeDocument/2006/relationships/image" Target="media/image86.png"/><Relationship Id="rId204" Type="http://schemas.openxmlformats.org/officeDocument/2006/relationships/image" Target="media/image100.png"/><Relationship Id="rId246" Type="http://schemas.openxmlformats.org/officeDocument/2006/relationships/footer" Target="footer52.xml"/><Relationship Id="rId288" Type="http://schemas.openxmlformats.org/officeDocument/2006/relationships/header" Target="header70.xml"/><Relationship Id="rId411" Type="http://schemas.openxmlformats.org/officeDocument/2006/relationships/image" Target="media/image177.png"/><Relationship Id="rId453" Type="http://schemas.openxmlformats.org/officeDocument/2006/relationships/header" Target="header126.xml"/><Relationship Id="rId509" Type="http://schemas.openxmlformats.org/officeDocument/2006/relationships/image" Target="media/image215.png"/><Relationship Id="rId660" Type="http://schemas.openxmlformats.org/officeDocument/2006/relationships/image" Target="media/image305.png"/><Relationship Id="rId106" Type="http://schemas.openxmlformats.org/officeDocument/2006/relationships/footer" Target="footer34.xml"/><Relationship Id="rId313" Type="http://schemas.openxmlformats.org/officeDocument/2006/relationships/image" Target="media/image145.png"/><Relationship Id="rId495" Type="http://schemas.openxmlformats.org/officeDocument/2006/relationships/header" Target="header139.xml"/><Relationship Id="rId716" Type="http://schemas.openxmlformats.org/officeDocument/2006/relationships/image" Target="media/image325.png"/><Relationship Id="rId758" Type="http://schemas.openxmlformats.org/officeDocument/2006/relationships/header" Target="header207.xml"/><Relationship Id="rId10" Type="http://schemas.openxmlformats.org/officeDocument/2006/relationships/footer" Target="footer1.xml"/><Relationship Id="rId52" Type="http://schemas.openxmlformats.org/officeDocument/2006/relationships/image" Target="media/image4.png"/><Relationship Id="rId94" Type="http://schemas.openxmlformats.org/officeDocument/2006/relationships/image" Target="media/image20.png"/><Relationship Id="rId148" Type="http://schemas.openxmlformats.org/officeDocument/2006/relationships/image" Target="media/image62.png"/><Relationship Id="rId355" Type="http://schemas.openxmlformats.org/officeDocument/2006/relationships/footer" Target="footer90.xml"/><Relationship Id="rId397" Type="http://schemas.openxmlformats.org/officeDocument/2006/relationships/footer" Target="footer108.xml"/><Relationship Id="rId520" Type="http://schemas.openxmlformats.org/officeDocument/2006/relationships/header" Target="header145.xml"/><Relationship Id="rId562" Type="http://schemas.openxmlformats.org/officeDocument/2006/relationships/image" Target="media/image231.png"/><Relationship Id="rId618" Type="http://schemas.openxmlformats.org/officeDocument/2006/relationships/image" Target="media/image263.png"/><Relationship Id="rId215" Type="http://schemas.openxmlformats.org/officeDocument/2006/relationships/image" Target="media/image111.png"/><Relationship Id="rId257" Type="http://schemas.openxmlformats.org/officeDocument/2006/relationships/image" Target="media/image135.png"/><Relationship Id="rId422" Type="http://schemas.openxmlformats.org/officeDocument/2006/relationships/footer" Target="footer115.xml"/><Relationship Id="rId464" Type="http://schemas.openxmlformats.org/officeDocument/2006/relationships/image" Target="media/image194.png"/><Relationship Id="rId299" Type="http://schemas.openxmlformats.org/officeDocument/2006/relationships/footer" Target="footer75.xml"/><Relationship Id="rId727" Type="http://schemas.openxmlformats.org/officeDocument/2006/relationships/footer" Target="footer19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94</Pages>
  <Words>49665</Words>
  <Characters>283094</Characters>
  <Application>Microsoft Office Word</Application>
  <DocSecurity>0</DocSecurity>
  <Lines>2359</Lines>
  <Paragraphs>664</Paragraphs>
  <ScaleCrop>false</ScaleCrop>
  <HeadingPairs>
    <vt:vector size="2" baseType="variant">
      <vt:variant>
        <vt:lpstr>Title</vt:lpstr>
      </vt:variant>
      <vt:variant>
        <vt:i4>1</vt:i4>
      </vt:variant>
    </vt:vector>
  </HeadingPairs>
  <TitlesOfParts>
    <vt:vector size="1" baseType="lpstr">
      <vt:lpstr>Minutes of Council - 5 July 2021</vt:lpstr>
    </vt:vector>
  </TitlesOfParts>
  <Company>Whittlesea</Company>
  <LinksUpToDate>false</LinksUpToDate>
  <CharactersWithSpaces>332095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Council - 5 July 2021</dc:title>
  <dc:creator>Andrea Ayala</dc:creator>
  <cp:lastModifiedBy>Anna Gottlieb</cp:lastModifiedBy>
  <cp:revision>3</cp:revision>
  <cp:lastPrinted>2021-07-08T03:40:00Z</cp:lastPrinted>
  <dcterms:created xsi:type="dcterms:W3CDTF">2021-12-07T22:39:00Z</dcterms:created>
  <dcterms:modified xsi:type="dcterms:W3CDTF">2021-12-07T22:40:00Z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faultTabStop">
    <vt:lpwstr>1</vt:lpwstr>
  </property>
  <property fmtid="{D5CDD505-2E9C-101B-9397-08002B2CF9AE}" pid="3" name="DocumentChanged">
    <vt:lpwstr>False</vt:lpwstr>
  </property>
  <property fmtid="{D5CDD505-2E9C-101B-9397-08002B2CF9AE}" pid="4" name="DoNotCheckIn">
    <vt:lpwstr>0</vt:lpwstr>
  </property>
  <property fmtid="{D5CDD505-2E9C-101B-9397-08002B2CF9AE}" pid="5" name="PreventEDMSFormFromDisplaying">
    <vt:lpwstr>0</vt:lpwstr>
  </property>
  <property fmtid="{D5CDD505-2E9C-101B-9397-08002B2CF9AE}" pid="6" name="DWDocAuthor">
    <vt:lpwstr/>
  </property>
  <property fmtid="{D5CDD505-2E9C-101B-9397-08002B2CF9AE}" pid="7" name="DWDocClass">
    <vt:lpwstr/>
  </property>
  <property fmtid="{D5CDD505-2E9C-101B-9397-08002B2CF9AE}" pid="8" name="DWDocClassId">
    <vt:lpwstr/>
  </property>
  <property fmtid="{D5CDD505-2E9C-101B-9397-08002B2CF9AE}" pid="9" name="DWDocPrecis">
    <vt:lpwstr/>
  </property>
  <property fmtid="{D5CDD505-2E9C-101B-9397-08002B2CF9AE}" pid="10" name="DWDocNo">
    <vt:lpwstr/>
  </property>
  <property fmtid="{D5CDD505-2E9C-101B-9397-08002B2CF9AE}" pid="11" name="DWDocSetID">
    <vt:lpwstr/>
  </property>
  <property fmtid="{D5CDD505-2E9C-101B-9397-08002B2CF9AE}" pid="12" name="DWDocType">
    <vt:lpwstr/>
  </property>
  <property fmtid="{D5CDD505-2E9C-101B-9397-08002B2CF9AE}" pid="13" name="DWDocVersion">
    <vt:lpwstr/>
  </property>
  <property fmtid="{D5CDD505-2E9C-101B-9397-08002B2CF9AE}" pid="14" name="DocumentType">
    <vt:lpwstr>Minutes</vt:lpwstr>
  </property>
  <property fmtid="{D5CDD505-2E9C-101B-9397-08002B2CF9AE}" pid="15" name="DeleteHeaderPages">
    <vt:lpwstr>No</vt:lpwstr>
  </property>
  <property fmtid="{D5CDD505-2E9C-101B-9397-08002B2CF9AE}" pid="16" name="NoBookmarkReportsSection">
    <vt:lpwstr> </vt:lpwstr>
  </property>
  <property fmtid="{D5CDD505-2E9C-101B-9397-08002B2CF9AE}" pid="17" name="ExcludeConfidentialFromAgenda">
    <vt:lpwstr>No</vt:lpwstr>
  </property>
  <property fmtid="{D5CDD505-2E9C-101B-9397-08002B2CF9AE}" pid="18" name="ExcludeConfidentialReports">
    <vt:lpwstr>Yes</vt:lpwstr>
  </property>
  <property fmtid="{D5CDD505-2E9C-101B-9397-08002B2CF9AE}" pid="19" name="HeadingsForHTMLAgenda">
    <vt:lpwstr>Yes</vt:lpwstr>
  </property>
  <property fmtid="{D5CDD505-2E9C-101B-9397-08002B2CF9AE}" pid="20" name="FileNamed">
    <vt:lpwstr>1</vt:lpwstr>
  </property>
  <property fmtid="{D5CDD505-2E9C-101B-9397-08002B2CF9AE}" pid="21" name="PaperText">
    <vt:lpwstr>Minutes</vt:lpwstr>
  </property>
  <property fmtid="{D5CDD505-2E9C-101B-9397-08002B2CF9AE}" pid="22" name="NoticeOfMeetingText">
    <vt:lpwstr>Scheduled Council Meeting</vt:lpwstr>
  </property>
  <property fmtid="{D5CDD505-2E9C-101B-9397-08002B2CF9AE}" pid="23" name="AgendaText">
    <vt:lpwstr>Scheduled Meeting of Council</vt:lpwstr>
  </property>
  <property fmtid="{D5CDD505-2E9C-101B-9397-08002B2CF9AE}" pid="24" name="AorAnBeforeOrdinaryText">
    <vt:lpwstr>a</vt:lpwstr>
  </property>
  <property fmtid="{D5CDD505-2E9C-101B-9397-08002B2CF9AE}" pid="25" name="PaperId">
    <vt:lpwstr>21408</vt:lpwstr>
  </property>
  <property fmtid="{D5CDD505-2E9C-101B-9397-08002B2CF9AE}" pid="26" name="CommitteeText">
    <vt:lpwstr>Council</vt:lpwstr>
  </property>
  <property fmtid="{D5CDD505-2E9C-101B-9397-08002B2CF9AE}" pid="27" name="SignerName">
    <vt:lpwstr> </vt:lpwstr>
  </property>
  <property fmtid="{D5CDD505-2E9C-101B-9397-08002B2CF9AE}" pid="28" name="SignerTitle">
    <vt:lpwstr> </vt:lpwstr>
  </property>
  <property fmtid="{D5CDD505-2E9C-101B-9397-08002B2CF9AE}" pid="29" name="CommitteeName">
    <vt:lpwstr>Council</vt:lpwstr>
  </property>
  <property fmtid="{D5CDD505-2E9C-101B-9397-08002B2CF9AE}" pid="30" name="CommitteeID">
    <vt:lpwstr>1</vt:lpwstr>
  </property>
  <property fmtid="{D5CDD505-2E9C-101B-9397-08002B2CF9AE}" pid="31" name="CommitteeEmailAddress">
    <vt:lpwstr> </vt:lpwstr>
  </property>
  <property fmtid="{D5CDD505-2E9C-101B-9397-08002B2CF9AE}" pid="32" name="CommitteeQuorum">
    <vt:lpwstr> </vt:lpwstr>
  </property>
  <property fmtid="{D5CDD505-2E9C-101B-9397-08002B2CF9AE}" pid="33" name="CommitteePhoneNumber">
    <vt:lpwstr> </vt:lpwstr>
  </property>
  <property fmtid="{D5CDD505-2E9C-101B-9397-08002B2CF9AE}" pid="34" name="DateMeeting">
    <vt:lpwstr>05 Jul 2021</vt:lpwstr>
  </property>
  <property fmtid="{D5CDD505-2E9C-101B-9397-08002B2CF9AE}" pid="35" name="MeetingNumber">
    <vt:lpwstr>0</vt:lpwstr>
  </property>
  <property fmtid="{D5CDD505-2E9C-101B-9397-08002B2CF9AE}" pid="36" name="Special">
    <vt:lpwstr>False</vt:lpwstr>
  </property>
  <property fmtid="{D5CDD505-2E9C-101B-9397-08002B2CF9AE}" pid="37" name="MeetingScheduleId">
    <vt:lpwstr>6504</vt:lpwstr>
  </property>
  <property fmtid="{D5CDD505-2E9C-101B-9397-08002B2CF9AE}" pid="38" name="MeetingCycleId">
    <vt:lpwstr>1</vt:lpwstr>
  </property>
  <property fmtid="{D5CDD505-2E9C-101B-9397-08002B2CF9AE}" pid="39" name="Location">
    <vt:lpwstr>Council Chamber, 25 Ferres Boulevard, South Morang</vt:lpwstr>
  </property>
  <property fmtid="{D5CDD505-2E9C-101B-9397-08002B2CF9AE}" pid="40" name="LocationWithCommas">
    <vt:lpwstr>Council Chamber, 25 Ferres Boulevard, South Morang</vt:lpwstr>
  </property>
  <property fmtid="{D5CDD505-2E9C-101B-9397-08002B2CF9AE}" pid="41" name="LocationWithSoftCarriageReturns">
    <vt:lpwstr>Council Chamber, 25 Ferres Boulevard, South Morang</vt:lpwstr>
  </property>
  <property fmtid="{D5CDD505-2E9C-101B-9397-08002B2CF9AE}" pid="42" name="TimeMeeting">
    <vt:lpwstr>6.30pm</vt:lpwstr>
  </property>
  <property fmtid="{D5CDD505-2E9C-101B-9397-08002B2CF9AE}" pid="43" name="TimeNextMeeting">
    <vt:lpwstr>6.30pm</vt:lpwstr>
  </property>
  <property fmtid="{D5CDD505-2E9C-101B-9397-08002B2CF9AE}" pid="44" name="TimeLastMeeting">
    <vt:lpwstr>6.30pm</vt:lpwstr>
  </property>
  <property fmtid="{D5CDD505-2E9C-101B-9397-08002B2CF9AE}" pid="45" name="ClosedOnly">
    <vt:lpwstr>False</vt:lpwstr>
  </property>
  <property fmtid="{D5CDD505-2E9C-101B-9397-08002B2CF9AE}" pid="46" name="PaperType">
    <vt:lpwstr>Minutes</vt:lpwstr>
  </property>
  <property fmtid="{D5CDD505-2E9C-101B-9397-08002B2CF9AE}" pid="47" name="SupWord">
    <vt:lpwstr> </vt:lpwstr>
  </property>
  <property fmtid="{D5CDD505-2E9C-101B-9397-08002B2CF9AE}" pid="48" name="IncludeAttachments">
    <vt:lpwstr>True</vt:lpwstr>
  </property>
  <property fmtid="{D5CDD505-2E9C-101B-9397-08002B2CF9AE}" pid="49" name="Supplementary">
    <vt:lpwstr>False</vt:lpwstr>
  </property>
  <property fmtid="{D5CDD505-2E9C-101B-9397-08002B2CF9AE}" pid="50" name="ProForma">
    <vt:lpwstr>False</vt:lpwstr>
  </property>
  <property fmtid="{D5CDD505-2E9C-101B-9397-08002B2CF9AE}" pid="51" name="ChairmansLayout">
    <vt:lpwstr>False</vt:lpwstr>
  </property>
  <property fmtid="{D5CDD505-2E9C-101B-9397-08002B2CF9AE}" pid="52" name="MeetingSheduleID">
    <vt:lpwstr>6504</vt:lpwstr>
  </property>
  <property fmtid="{D5CDD505-2E9C-101B-9397-08002B2CF9AE}" pid="53" name="LateAll">
    <vt:lpwstr>True</vt:lpwstr>
  </property>
  <property fmtid="{D5CDD505-2E9C-101B-9397-08002B2CF9AE}" pid="54" name="LateReportId">
    <vt:lpwstr> </vt:lpwstr>
  </property>
  <property fmtid="{D5CDD505-2E9C-101B-9397-08002B2CF9AE}" pid="55" name="LateStartingPageNumber">
    <vt:lpwstr>1</vt:lpwstr>
  </property>
  <property fmtid="{D5CDD505-2E9C-101B-9397-08002B2CF9AE}" pid="56" name="LateReportItemNumber">
    <vt:lpwstr> </vt:lpwstr>
  </property>
  <property fmtid="{D5CDD505-2E9C-101B-9397-08002B2CF9AE}" pid="57" name="AttachmentsExcludedFromAgenda">
    <vt:lpwstr>True</vt:lpwstr>
  </property>
  <property fmtid="{D5CDD505-2E9C-101B-9397-08002B2CF9AE}" pid="58" name="PlansAttachments">
    <vt:lpwstr>False</vt:lpwstr>
  </property>
  <property fmtid="{D5CDD505-2E9C-101B-9397-08002B2CF9AE}" pid="59" name="Utility">
    <vt:lpwstr>0</vt:lpwstr>
  </property>
  <property fmtid="{D5CDD505-2E9C-101B-9397-08002B2CF9AE}" pid="60" name="DraftMode">
    <vt:lpwstr>False</vt:lpwstr>
  </property>
  <property fmtid="{D5CDD505-2E9C-101B-9397-08002B2CF9AE}" pid="61" name="CouncillorsLoaded">
    <vt:lpwstr>False</vt:lpwstr>
  </property>
  <property fmtid="{D5CDD505-2E9C-101B-9397-08002B2CF9AE}" pid="62" name="EDMSContainerID">
    <vt:lpwstr> </vt:lpwstr>
  </property>
  <property fmtid="{D5CDD505-2E9C-101B-9397-08002B2CF9AE}" pid="63" name="EDRMSAlternateFolderIds">
    <vt:lpwstr> </vt:lpwstr>
  </property>
  <property fmtid="{D5CDD505-2E9C-101B-9397-08002B2CF9AE}" pid="64" name="EDRMSDestinationFolderId">
    <vt:lpwstr> </vt:lpwstr>
  </property>
  <property fmtid="{D5CDD505-2E9C-101B-9397-08002B2CF9AE}" pid="65" name="MinuteNumberDefaultsToTrue">
    <vt:lpwstr>False</vt:lpwstr>
  </property>
  <property fmtid="{D5CDD505-2E9C-101B-9397-08002B2CF9AE}" pid="66" name="MasterSeqItemNo">
    <vt:lpwstr>12</vt:lpwstr>
  </property>
  <property fmtid="{D5CDD505-2E9C-101B-9397-08002B2CF9AE}" pid="67" name="DateLastMeeting">
    <vt:lpwstr>01 Jun 2021</vt:lpwstr>
  </property>
  <property fmtid="{D5CDD505-2E9C-101B-9397-08002B2CF9AE}" pid="68" name="LocationLastMeeting">
    <vt:lpwstr>Council Chamber, 25 Ferres Boulevard, South Morang</vt:lpwstr>
  </property>
  <property fmtid="{D5CDD505-2E9C-101B-9397-08002B2CF9AE}" pid="69" name="LocationLastMeetingWithCommas">
    <vt:lpwstr>Council Chamber, 25 Ferres Boulevard, South Morang</vt:lpwstr>
  </property>
  <property fmtid="{D5CDD505-2E9C-101B-9397-08002B2CF9AE}" pid="70" name="LocationLastMeetingWithSoftCarriageReturns">
    <vt:lpwstr>Council Chamber, 25 Ferres Boulevard, South Morang</vt:lpwstr>
  </property>
  <property fmtid="{D5CDD505-2E9C-101B-9397-08002B2CF9AE}" pid="71" name="DateNextMeeting">
    <vt:lpwstr>02 Aug 2021</vt:lpwstr>
  </property>
  <property fmtid="{D5CDD505-2E9C-101B-9397-08002B2CF9AE}" pid="72" name="LocationNextMeeting">
    <vt:lpwstr>Council Chamber, 25 Ferres Boulevard, South Morang</vt:lpwstr>
  </property>
  <property fmtid="{D5CDD505-2E9C-101B-9397-08002B2CF9AE}" pid="73" name="LocationNextMeetingWithCommas">
    <vt:lpwstr>Council Chamber, 25 Ferres Boulevard, South Morang</vt:lpwstr>
  </property>
  <property fmtid="{D5CDD505-2E9C-101B-9397-08002B2CF9AE}" pid="74" name="LocationNextMeetingWithSoftCarriageReturns">
    <vt:lpwstr>Council Chamber, 25 Ferres Boulevard, South Morang</vt:lpwstr>
  </property>
  <property fmtid="{D5CDD505-2E9C-101B-9397-08002B2CF9AE}" pid="75" name="InfocouncilVersion">
    <vt:lpwstr>7.6.5</vt:lpwstr>
  </property>
  <property fmtid="{D5CDD505-2E9C-101B-9397-08002B2CF9AE}" pid="76" name="PaperTypeText">
    <vt:lpwstr>Minutes</vt:lpwstr>
  </property>
  <property fmtid="{D5CDD505-2E9C-101B-9397-08002B2CF9AE}" pid="77" name="SpecialWord">
    <vt:lpwstr>Scheduled</vt:lpwstr>
  </property>
  <property fmtid="{D5CDD505-2E9C-101B-9397-08002B2CF9AE}" pid="78" name="ReportFrom">
    <vt:lpwstr>Director Corporate Services</vt:lpwstr>
  </property>
  <property fmtid="{D5CDD505-2E9C-101B-9397-08002B2CF9AE}" pid="79" name="ReportHdr">
    <vt:lpwstr> </vt:lpwstr>
  </property>
  <property fmtid="{D5CDD505-2E9C-101B-9397-08002B2CF9AE}" pid="80" name="ReportName">
    <vt:lpwstr>11.5.1 For Decision - Financial Reserves Review &amp; Policy Development</vt:lpwstr>
  </property>
  <property fmtid="{D5CDD505-2E9C-101B-9397-08002B2CF9AE}" pid="81" name="ReportNumber">
    <vt:lpwstr>11.5</vt:lpwstr>
  </property>
  <property fmtid="{D5CDD505-2E9C-101B-9397-08002B2CF9AE}" pid="82" name="ReportTo">
    <vt:lpwstr>General Manager</vt:lpwstr>
  </property>
  <property fmtid="{D5CDD505-2E9C-101B-9397-08002B2CF9AE}" pid="83" name="PDF2_ReportName_34679">
    <vt:lpwstr>5.3.1 Joint Letter - Planning Permit Application Unit 7/24 Brand Drive, Thomastown</vt:lpwstr>
  </property>
  <property fmtid="{D5CDD505-2E9C-101B-9397-08002B2CF9AE}" pid="84" name="PDF1_Heading_33638">
    <vt:lpwstr>6.1. Connected Communities</vt:lpwstr>
  </property>
  <property fmtid="{D5CDD505-2E9C-101B-9397-08002B2CF9AE}" pid="85" name="PDF2_ReportName_33638">
    <vt:lpwstr>6.1.1 FOR DECISION: Arts and Culture in the City of Whittlesea</vt:lpwstr>
  </property>
  <property fmtid="{D5CDD505-2E9C-101B-9397-08002B2CF9AE}" pid="86" name="PDF3_Attachment_33638_1">
    <vt:lpwstr>2021/22 Festival and Events Program</vt:lpwstr>
  </property>
  <property fmtid="{D5CDD505-2E9C-101B-9397-08002B2CF9AE}" pid="87" name="AttachmentLevel">
    <vt:lpwstr>3</vt:lpwstr>
  </property>
  <property fmtid="{D5CDD505-2E9C-101B-9397-08002B2CF9AE}" pid="88" name="AnnexureLevel">
    <vt:lpwstr>2</vt:lpwstr>
  </property>
  <property fmtid="{D5CDD505-2E9C-101B-9397-08002B2CF9AE}" pid="89" name="PDF2_ReportName_33654">
    <vt:lpwstr>6.1.2 For Noting - Final progress report Council's Disability action Plan 2017-21</vt:lpwstr>
  </property>
  <property fmtid="{D5CDD505-2E9C-101B-9397-08002B2CF9AE}" pid="90" name="PDF3_Attachment_33654_1">
    <vt:lpwstr>2017 – 2021 Whittlesea Disability Action Plan - Outcomes summary</vt:lpwstr>
  </property>
  <property fmtid="{D5CDD505-2E9C-101B-9397-08002B2CF9AE}" pid="91" name="PDF2_ReportName_33668">
    <vt:lpwstr>6.1.3 For Feedback - Aboriginal Gathering Place</vt:lpwstr>
  </property>
  <property fmtid="{D5CDD505-2E9C-101B-9397-08002B2CF9AE}" pid="92" name="PDF3_Attachment_33668_1">
    <vt:lpwstr>Aboriginal Gathering Place Community Vision</vt:lpwstr>
  </property>
  <property fmtid="{D5CDD505-2E9C-101B-9397-08002B2CF9AE}" pid="93" name="PDF3_Attachment_33668_2">
    <vt:lpwstr>Aboriginal Gathering Place Investment Logic Map</vt:lpwstr>
  </property>
  <property fmtid="{D5CDD505-2E9C-101B-9397-08002B2CF9AE}" pid="94" name="PDF3_Attachment_33668_3">
    <vt:lpwstr>Aboriginal Gathering Place Feasibility Study 2018</vt:lpwstr>
  </property>
  <property fmtid="{D5CDD505-2E9C-101B-9397-08002B2CF9AE}" pid="95" name="PDF3_Attachment_33668_4">
    <vt:lpwstr>Aboriginal Gathering Place Draft Business Case 2021</vt:lpwstr>
  </property>
  <property fmtid="{D5CDD505-2E9C-101B-9397-08002B2CF9AE}" pid="96" name="PDF3_Attachment_33668_5">
    <vt:lpwstr>Whittlesea Aboriginal Gathering Place Advisory Group (WAGPAG) Proposed Terms of Reference</vt:lpwstr>
  </property>
  <property fmtid="{D5CDD505-2E9C-101B-9397-08002B2CF9AE}" pid="97" name="PDF2_ReportName_34667">
    <vt:lpwstr>6.1.4 For Decision - City of Whittlesea Community Awards Committee Representation</vt:lpwstr>
  </property>
  <property fmtid="{D5CDD505-2E9C-101B-9397-08002B2CF9AE}" pid="98" name="PDF3_Attachment_34667_1">
    <vt:lpwstr>Terms of Reference</vt:lpwstr>
  </property>
  <property fmtid="{D5CDD505-2E9C-101B-9397-08002B2CF9AE}" pid="99" name="PDF2_ReportName_34696">
    <vt:lpwstr>6.1.5 For Decision - COVID-19 Pandemic Recovery Fund</vt:lpwstr>
  </property>
  <property fmtid="{D5CDD505-2E9C-101B-9397-08002B2CF9AE}" pid="100" name="PDF3_Attachment_34696_1">
    <vt:lpwstr>COVID-19 Pandemic Recovery Fund Actions</vt:lpwstr>
  </property>
  <property fmtid="{D5CDD505-2E9C-101B-9397-08002B2CF9AE}" pid="101" name="PDF2_ReportName_33584">
    <vt:lpwstr>6.1.6 FOR DECISION - Construction of the Mernda Social Support Services Facility Contract 2021-17 - Tender Evaluation Report</vt:lpwstr>
  </property>
  <property fmtid="{D5CDD505-2E9C-101B-9397-08002B2CF9AE}" pid="102" name="PDF2_ReportName_33664">
    <vt:lpwstr>6.1.7 For Feedback - Proposed Planning Scheme Amendment: Inland Rail Project - Tottenham to Albury</vt:lpwstr>
  </property>
  <property fmtid="{D5CDD505-2E9C-101B-9397-08002B2CF9AE}" pid="103" name="PDF3_Attachment_33664_1">
    <vt:lpwstr>Attachment 1: Project Area and Site Context</vt:lpwstr>
  </property>
  <property fmtid="{D5CDD505-2E9C-101B-9397-08002B2CF9AE}" pid="104" name="PDF3_Attachment_33664_2">
    <vt:lpwstr>Attachment 2: ARTC Rail Project Draft Explanatory Report</vt:lpwstr>
  </property>
  <property fmtid="{D5CDD505-2E9C-101B-9397-08002B2CF9AE}" pid="105" name="PDF3_Attachment_33664_3">
    <vt:lpwstr>Attachment 3: ARTC Rail Project Draft Incorporated Document</vt:lpwstr>
  </property>
  <property fmtid="{D5CDD505-2E9C-101B-9397-08002B2CF9AE}" pid="106" name="PDF1_Heading_33645">
    <vt:lpwstr>6.2. Liveable Neighbourhoods</vt:lpwstr>
  </property>
  <property fmtid="{D5CDD505-2E9C-101B-9397-08002B2CF9AE}" pid="107" name="PDF2_ReportName_33645">
    <vt:lpwstr>6.2.1 For Decision - Local Area Traffic Management and Street Improvement Plan, Mill Park and Epping</vt:lpwstr>
  </property>
  <property fmtid="{D5CDD505-2E9C-101B-9397-08002B2CF9AE}" pid="108" name="PDF3_Attachment_33645_1">
    <vt:lpwstr>Study Area and Concept Plan</vt:lpwstr>
  </property>
  <property fmtid="{D5CDD505-2E9C-101B-9397-08002B2CF9AE}" pid="109" name="PDF3_Attachment_33645_2">
    <vt:lpwstr>Crash and Traffic Volumes Location Plan</vt:lpwstr>
  </property>
  <property fmtid="{D5CDD505-2E9C-101B-9397-08002B2CF9AE}" pid="110" name="PDF3_Attachment_33645_3">
    <vt:lpwstr>Traffic Treatments Examples</vt:lpwstr>
  </property>
  <property fmtid="{D5CDD505-2E9C-101B-9397-08002B2CF9AE}" pid="111" name="PDF3_Attachment_33645_4">
    <vt:lpwstr>Community Consultation Results</vt:lpwstr>
  </property>
  <property fmtid="{D5CDD505-2E9C-101B-9397-08002B2CF9AE}" pid="112" name="PDF2_ReportName_33574">
    <vt:lpwstr>6.2.2 FOR DECISION - Redevelopment of the Mill Park Basketball Stadium Contract 2021-15 - Tender Evaluation Report</vt:lpwstr>
  </property>
  <property fmtid="{D5CDD505-2E9C-101B-9397-08002B2CF9AE}" pid="113" name="PDF2_ReportName_34681">
    <vt:lpwstr>6.2.3 For Noting - 165 - 185 Gordons Road, South Morang Development Plan</vt:lpwstr>
  </property>
  <property fmtid="{D5CDD505-2E9C-101B-9397-08002B2CF9AE}" pid="114" name="PDF3_Attachment_34681_1">
    <vt:lpwstr>Development Plan - Location Plan</vt:lpwstr>
  </property>
  <property fmtid="{D5CDD505-2E9C-101B-9397-08002B2CF9AE}" pid="115" name="PDF3_Attachment_34681_2">
    <vt:lpwstr>Development Plan - Concept Plan</vt:lpwstr>
  </property>
  <property fmtid="{D5CDD505-2E9C-101B-9397-08002B2CF9AE}" pid="116" name="PDF3_Attachment_34681_3">
    <vt:lpwstr>Development Plan - Report</vt:lpwstr>
  </property>
  <property fmtid="{D5CDD505-2E9C-101B-9397-08002B2CF9AE}" pid="117" name="PDF2_ReportName_34675">
    <vt:lpwstr>6.2.4 FOR DECISION - PLANNING APPLICATION 719837 - USE OF THE LAND FOR INDUSTRY (ASPHALT BATCHING PLANT) AND BUILDINGS AND WORKS, INCLUDING BUILDINGS AND WORKS WITHIN THE LAND SUBJECT TO INUNDATION OVERLAY AT 29 GRAYSTONE COURT EPPING</vt:lpwstr>
  </property>
  <property fmtid="{D5CDD505-2E9C-101B-9397-08002B2CF9AE}" pid="118" name="PDF3_Attachment_34675_1">
    <vt:lpwstr>Architectual Plans</vt:lpwstr>
  </property>
  <property fmtid="{D5CDD505-2E9C-101B-9397-08002B2CF9AE}" pid="119" name="PDF3_Attachment_34675_2">
    <vt:lpwstr>Locality Map</vt:lpwstr>
  </property>
  <property fmtid="{D5CDD505-2E9C-101B-9397-08002B2CF9AE}" pid="120" name="PDF3_Attachment_34675_3">
    <vt:lpwstr>Bund Screen Plan</vt:lpwstr>
  </property>
  <property fmtid="{D5CDD505-2E9C-101B-9397-08002B2CF9AE}" pid="121" name="PDF1_Heading_34669">
    <vt:lpwstr>6.3. Strong Local Economy</vt:lpwstr>
  </property>
  <property fmtid="{D5CDD505-2E9C-101B-9397-08002B2CF9AE}" pid="122" name="PDF2_ReportName_34669">
    <vt:lpwstr>6.3.1 FOR DECISION - Adoption of City of Whittlesea Investment Attraction Plan and 2021-2022 Actions</vt:lpwstr>
  </property>
  <property fmtid="{D5CDD505-2E9C-101B-9397-08002B2CF9AE}" pid="123" name="PDF3_Attachment_34669_1">
    <vt:lpwstr>City of Whittlese IAP 2021-26</vt:lpwstr>
  </property>
  <property fmtid="{D5CDD505-2E9C-101B-9397-08002B2CF9AE}" pid="124" name="PDF1_Heading_33648">
    <vt:lpwstr>6.4. Sustainable Environment</vt:lpwstr>
  </property>
  <property fmtid="{D5CDD505-2E9C-101B-9397-08002B2CF9AE}" pid="125" name="PDF2_ReportName_33648">
    <vt:lpwstr>6.4.1 For Decision - Cooper Street West Resource Recovery Hub - Proposals to Lease Community Engagement Outcome</vt:lpwstr>
  </property>
  <property fmtid="{D5CDD505-2E9C-101B-9397-08002B2CF9AE}" pid="126" name="PDF3_Attachment_33648_1">
    <vt:lpwstr>Site Plan</vt:lpwstr>
  </property>
  <property fmtid="{D5CDD505-2E9C-101B-9397-08002B2CF9AE}" pid="127" name="PDF3_Attachment_33648_2">
    <vt:lpwstr>Proposed Occupancies Site Plan</vt:lpwstr>
  </property>
  <property fmtid="{D5CDD505-2E9C-101B-9397-08002B2CF9AE}" pid="128" name="PDF2_ReportName_34689">
    <vt:lpwstr>6.4.2 For Decision - Response to Petition for Replacement of Trees along Fielding Drive, Mernda</vt:lpwstr>
  </property>
  <property fmtid="{D5CDD505-2E9C-101B-9397-08002B2CF9AE}" pid="129" name="PDF1_Heading_33608">
    <vt:lpwstr>6.5. High Performing Organisation</vt:lpwstr>
  </property>
  <property fmtid="{D5CDD505-2E9C-101B-9397-08002B2CF9AE}" pid="130" name="PDF2_ReportName_33608">
    <vt:lpwstr>6.5.1 For Noting - Unconfirmed Minutes of Audit &amp; Risk Committee Meeting</vt:lpwstr>
  </property>
  <property fmtid="{D5CDD505-2E9C-101B-9397-08002B2CF9AE}" pid="131" name="PDF3_Attachment_33608_1">
    <vt:lpwstr>Unconfirmed Minutes of Audit &amp; Risk Committee Meeting - 27 May 2021</vt:lpwstr>
  </property>
  <property fmtid="{D5CDD505-2E9C-101B-9397-08002B2CF9AE}" pid="132" name="PDF2_ReportName_34668">
    <vt:lpwstr>6.5.2 For Decision:  Financial Hardship Policy</vt:lpwstr>
  </property>
  <property fmtid="{D5CDD505-2E9C-101B-9397-08002B2CF9AE}" pid="133" name="PDF3_Attachment_34668_1">
    <vt:lpwstr>Draft Financial Hardship Policy</vt:lpwstr>
  </property>
  <property fmtid="{D5CDD505-2E9C-101B-9397-08002B2CF9AE}" pid="134" name="PDF3_Attachment_34668_2">
    <vt:lpwstr>Covid 19 Financial Hardship Policy</vt:lpwstr>
  </property>
  <property fmtid="{D5CDD505-2E9C-101B-9397-08002B2CF9AE}" pid="135" name="PDF2_ReportName_34686">
    <vt:lpwstr>6.5.3 ADMINISTRATOR PEITA DUNCAN REPORT</vt:lpwstr>
  </property>
  <property fmtid="{D5CDD505-2E9C-101B-9397-08002B2CF9AE}" pid="136" name="PDF2_ReportName_34687">
    <vt:lpwstr>6.5.4 ADMINISTRATOR CHRIS EDDY REPORT</vt:lpwstr>
  </property>
  <property fmtid="{D5CDD505-2E9C-101B-9397-08002B2CF9AE}" pid="137" name="PDF2_ReportName_34688">
    <vt:lpwstr>6.5.5 CHAIR OF COUNCIL LYDIA WILSON REPORT</vt:lpwstr>
  </property>
  <property fmtid="{D5CDD505-2E9C-101B-9397-08002B2CF9AE}" pid="138" name="PDF2_ReportName_34683">
    <vt:lpwstr>6.5.6 For Noting - CEO Update - 5 July 2021</vt:lpwstr>
  </property>
  <property fmtid="{D5CDD505-2E9C-101B-9397-08002B2CF9AE}" pid="139" name="PDF2_ReportName_33630">
    <vt:lpwstr>11.5.1 For Decision - Financial Reserves Review &amp; Policy Development</vt:lpwstr>
  </property>
  <property fmtid="{D5CDD505-2E9C-101B-9397-08002B2CF9AE}" pid="140" name="PDF2_ReportName_N_1">
    <vt:lpwstr>Confirmation of Minutes of Previous Meeting held 5/07/2021</vt:lpwstr>
  </property>
  <property fmtid="{D5CDD505-2E9C-101B-9397-08002B2CF9AE}" pid="141" name="ForceRevision">
    <vt:lpwstr>False</vt:lpwstr>
  </property>
  <property fmtid="{D5CDD505-2E9C-101B-9397-08002B2CF9AE}" pid="142" name="FullFilePath">
    <vt:lpwstr>\\whittlesea\apps\INFOCOUNCIL\LIVE\DOCUMENTS\COUNCIL\MINUTES\CO_05072021_MIN_6504_AT.DOCX</vt:lpwstr>
  </property>
  <property fmtid="{D5CDD505-2E9C-101B-9397-08002B2CF9AE}" pid="143" name="FileName">
    <vt:lpwstr>CO_05072021_MIN_6504_AT.DOCX</vt:lpwstr>
  </property>
  <property fmtid="{D5CDD505-2E9C-101B-9397-08002B2CF9AE}" pid="144" name="CouncillorsArray">
    <vt:lpwstr>75ýDuncanýPeitaýýýFalseýFalseýýFalseýFalseýPeita DuncanýDuncanýDuncanýýFalseýFalseýAdministratorý3ýTrueýAdministrator DuncanýAdministrator  DuncanýAdministrator Peita Duncanþ73ýWilsonýLydiaýýýTrueýFalseýýFalseýFalseýLydia WilsonýWilsonýWilsonýýFalseýFalse</vt:lpwstr>
  </property>
  <property fmtid="{D5CDD505-2E9C-101B-9397-08002B2CF9AE}" pid="145" name="Resolution_N_1">
    <vt:lpwstr>;Chris Eddy;Peita Duncan;True;False;76;75</vt:lpwstr>
  </property>
  <property fmtid="{D5CDD505-2E9C-101B-9397-08002B2CF9AE}" pid="146" name="Mover_N_1">
    <vt:lpwstr>76</vt:lpwstr>
  </property>
  <property fmtid="{D5CDD505-2E9C-101B-9397-08002B2CF9AE}" pid="147" name="Seconder_N_1">
    <vt:lpwstr>75</vt:lpwstr>
  </property>
  <property fmtid="{D5CDD505-2E9C-101B-9397-08002B2CF9AE}" pid="148" name="ResolvedAtAll_N_1">
    <vt:lpwstr>True</vt:lpwstr>
  </property>
  <property fmtid="{D5CDD505-2E9C-101B-9397-08002B2CF9AE}" pid="149" name="Resolution_34679">
    <vt:lpwstr>;Peita Duncan;Chris Eddy;True;False;75;76</vt:lpwstr>
  </property>
  <property fmtid="{D5CDD505-2E9C-101B-9397-08002B2CF9AE}" pid="150" name="Mover_34679">
    <vt:lpwstr>75</vt:lpwstr>
  </property>
  <property fmtid="{D5CDD505-2E9C-101B-9397-08002B2CF9AE}" pid="151" name="Seconder_34679">
    <vt:lpwstr>76</vt:lpwstr>
  </property>
  <property fmtid="{D5CDD505-2E9C-101B-9397-08002B2CF9AE}" pid="152" name="ResolvedAtAll_34679">
    <vt:lpwstr>True</vt:lpwstr>
  </property>
  <property fmtid="{D5CDD505-2E9C-101B-9397-08002B2CF9AE}" pid="153" name="Resolution_33638">
    <vt:lpwstr>;Lydia Wilson;Chris Eddy;True;False;73;76</vt:lpwstr>
  </property>
  <property fmtid="{D5CDD505-2E9C-101B-9397-08002B2CF9AE}" pid="154" name="Mover_33638">
    <vt:lpwstr>73</vt:lpwstr>
  </property>
  <property fmtid="{D5CDD505-2E9C-101B-9397-08002B2CF9AE}" pid="155" name="Seconder_33638">
    <vt:lpwstr>76</vt:lpwstr>
  </property>
  <property fmtid="{D5CDD505-2E9C-101B-9397-08002B2CF9AE}" pid="156" name="ResolvedAtAll_33638">
    <vt:lpwstr>True</vt:lpwstr>
  </property>
  <property fmtid="{D5CDD505-2E9C-101B-9397-08002B2CF9AE}" pid="157" name="Resolution_33654">
    <vt:lpwstr>;Peita Duncan;Lydia Wilson;True;False;75;73</vt:lpwstr>
  </property>
  <property fmtid="{D5CDD505-2E9C-101B-9397-08002B2CF9AE}" pid="158" name="Mover_33654">
    <vt:lpwstr>75</vt:lpwstr>
  </property>
  <property fmtid="{D5CDD505-2E9C-101B-9397-08002B2CF9AE}" pid="159" name="Seconder_33654">
    <vt:lpwstr>73</vt:lpwstr>
  </property>
  <property fmtid="{D5CDD505-2E9C-101B-9397-08002B2CF9AE}" pid="160" name="ResolvedAtAll_33654">
    <vt:lpwstr>True</vt:lpwstr>
  </property>
  <property fmtid="{D5CDD505-2E9C-101B-9397-08002B2CF9AE}" pid="161" name="Resolution_33668">
    <vt:lpwstr>;Peita Duncan;Lydia Wilson;True;False;75;73</vt:lpwstr>
  </property>
  <property fmtid="{D5CDD505-2E9C-101B-9397-08002B2CF9AE}" pid="162" name="Mover_33668">
    <vt:lpwstr>75</vt:lpwstr>
  </property>
  <property fmtid="{D5CDD505-2E9C-101B-9397-08002B2CF9AE}" pid="163" name="Seconder_33668">
    <vt:lpwstr>73</vt:lpwstr>
  </property>
  <property fmtid="{D5CDD505-2E9C-101B-9397-08002B2CF9AE}" pid="164" name="ResolvedAtAll_33668">
    <vt:lpwstr>True</vt:lpwstr>
  </property>
  <property fmtid="{D5CDD505-2E9C-101B-9397-08002B2CF9AE}" pid="165" name="Resolution_34667">
    <vt:lpwstr>;Peita Duncan;Chris Eddy;True;False;75;76</vt:lpwstr>
  </property>
  <property fmtid="{D5CDD505-2E9C-101B-9397-08002B2CF9AE}" pid="166" name="Mover_34667">
    <vt:lpwstr>75</vt:lpwstr>
  </property>
  <property fmtid="{D5CDD505-2E9C-101B-9397-08002B2CF9AE}" pid="167" name="Seconder_34667">
    <vt:lpwstr>76</vt:lpwstr>
  </property>
  <property fmtid="{D5CDD505-2E9C-101B-9397-08002B2CF9AE}" pid="168" name="ResolvedAtAll_34667">
    <vt:lpwstr>True</vt:lpwstr>
  </property>
  <property fmtid="{D5CDD505-2E9C-101B-9397-08002B2CF9AE}" pid="169" name="Resolution_34696">
    <vt:lpwstr>;Lydia Wilson;Chris Eddy;True;False;73;76</vt:lpwstr>
  </property>
  <property fmtid="{D5CDD505-2E9C-101B-9397-08002B2CF9AE}" pid="170" name="Mover_34696">
    <vt:lpwstr>73</vt:lpwstr>
  </property>
  <property fmtid="{D5CDD505-2E9C-101B-9397-08002B2CF9AE}" pid="171" name="Seconder_34696">
    <vt:lpwstr>76</vt:lpwstr>
  </property>
  <property fmtid="{D5CDD505-2E9C-101B-9397-08002B2CF9AE}" pid="172" name="ResolvedAtAll_34696">
    <vt:lpwstr>True</vt:lpwstr>
  </property>
  <property fmtid="{D5CDD505-2E9C-101B-9397-08002B2CF9AE}" pid="173" name="Resolution_33584">
    <vt:lpwstr>;Chris Eddy;Peita Duncan;True;False;76;75</vt:lpwstr>
  </property>
  <property fmtid="{D5CDD505-2E9C-101B-9397-08002B2CF9AE}" pid="174" name="Mover_33584">
    <vt:lpwstr>76</vt:lpwstr>
  </property>
  <property fmtid="{D5CDD505-2E9C-101B-9397-08002B2CF9AE}" pid="175" name="Seconder_33584">
    <vt:lpwstr>75</vt:lpwstr>
  </property>
  <property fmtid="{D5CDD505-2E9C-101B-9397-08002B2CF9AE}" pid="176" name="ResolvedAtAll_33584">
    <vt:lpwstr>True</vt:lpwstr>
  </property>
  <property fmtid="{D5CDD505-2E9C-101B-9397-08002B2CF9AE}" pid="177" name="Resolution_33664">
    <vt:lpwstr>;Lydia Wilson;Chris Eddy;True;False;73;76</vt:lpwstr>
  </property>
  <property fmtid="{D5CDD505-2E9C-101B-9397-08002B2CF9AE}" pid="178" name="Mover_33664">
    <vt:lpwstr>73</vt:lpwstr>
  </property>
  <property fmtid="{D5CDD505-2E9C-101B-9397-08002B2CF9AE}" pid="179" name="Seconder_33664">
    <vt:lpwstr>76</vt:lpwstr>
  </property>
  <property fmtid="{D5CDD505-2E9C-101B-9397-08002B2CF9AE}" pid="180" name="ResolvedAtAll_33664">
    <vt:lpwstr>True</vt:lpwstr>
  </property>
  <property fmtid="{D5CDD505-2E9C-101B-9397-08002B2CF9AE}" pid="181" name="Resolution_33645">
    <vt:lpwstr>;Chris Eddy;Lydia Wilson;True;False;76;73</vt:lpwstr>
  </property>
  <property fmtid="{D5CDD505-2E9C-101B-9397-08002B2CF9AE}" pid="182" name="Mover_33645">
    <vt:lpwstr>76</vt:lpwstr>
  </property>
  <property fmtid="{D5CDD505-2E9C-101B-9397-08002B2CF9AE}" pid="183" name="Seconder_33645">
    <vt:lpwstr>73</vt:lpwstr>
  </property>
  <property fmtid="{D5CDD505-2E9C-101B-9397-08002B2CF9AE}" pid="184" name="ResolvedAtAll_33645">
    <vt:lpwstr>True</vt:lpwstr>
  </property>
  <property fmtid="{D5CDD505-2E9C-101B-9397-08002B2CF9AE}" pid="185" name="Resolution_33574">
    <vt:lpwstr>;Peita Duncan;Chris Eddy;True;False;75;76</vt:lpwstr>
  </property>
  <property fmtid="{D5CDD505-2E9C-101B-9397-08002B2CF9AE}" pid="186" name="Mover_33574">
    <vt:lpwstr>75</vt:lpwstr>
  </property>
  <property fmtid="{D5CDD505-2E9C-101B-9397-08002B2CF9AE}" pid="187" name="Seconder_33574">
    <vt:lpwstr>76</vt:lpwstr>
  </property>
  <property fmtid="{D5CDD505-2E9C-101B-9397-08002B2CF9AE}" pid="188" name="ResolvedAtAll_33574">
    <vt:lpwstr>True</vt:lpwstr>
  </property>
  <property fmtid="{D5CDD505-2E9C-101B-9397-08002B2CF9AE}" pid="189" name="Resolution_34681">
    <vt:lpwstr>;Chris Eddy;Lydia Wilson;True;False;76;73</vt:lpwstr>
  </property>
  <property fmtid="{D5CDD505-2E9C-101B-9397-08002B2CF9AE}" pid="190" name="Mover_34681">
    <vt:lpwstr>76</vt:lpwstr>
  </property>
  <property fmtid="{D5CDD505-2E9C-101B-9397-08002B2CF9AE}" pid="191" name="Seconder_34681">
    <vt:lpwstr>73</vt:lpwstr>
  </property>
  <property fmtid="{D5CDD505-2E9C-101B-9397-08002B2CF9AE}" pid="192" name="ResolvedAtAll_34681">
    <vt:lpwstr>True</vt:lpwstr>
  </property>
  <property fmtid="{D5CDD505-2E9C-101B-9397-08002B2CF9AE}" pid="193" name="Resolution_34675">
    <vt:lpwstr>;Lydia Wilson;Chris Eddy;True;False;73;76</vt:lpwstr>
  </property>
  <property fmtid="{D5CDD505-2E9C-101B-9397-08002B2CF9AE}" pid="194" name="Mover_34675">
    <vt:lpwstr>73</vt:lpwstr>
  </property>
  <property fmtid="{D5CDD505-2E9C-101B-9397-08002B2CF9AE}" pid="195" name="Seconder_34675">
    <vt:lpwstr>76</vt:lpwstr>
  </property>
  <property fmtid="{D5CDD505-2E9C-101B-9397-08002B2CF9AE}" pid="196" name="ResolvedAtAll_34675">
    <vt:lpwstr>True</vt:lpwstr>
  </property>
  <property fmtid="{D5CDD505-2E9C-101B-9397-08002B2CF9AE}" pid="197" name="Resolution_34669">
    <vt:lpwstr>;Chris Eddy;Lydia Wilson;True;False;76;73</vt:lpwstr>
  </property>
  <property fmtid="{D5CDD505-2E9C-101B-9397-08002B2CF9AE}" pid="198" name="Mover_34669">
    <vt:lpwstr>76</vt:lpwstr>
  </property>
  <property fmtid="{D5CDD505-2E9C-101B-9397-08002B2CF9AE}" pid="199" name="Seconder_34669">
    <vt:lpwstr>73</vt:lpwstr>
  </property>
  <property fmtid="{D5CDD505-2E9C-101B-9397-08002B2CF9AE}" pid="200" name="ResolvedAtAll_34669">
    <vt:lpwstr>True</vt:lpwstr>
  </property>
  <property fmtid="{D5CDD505-2E9C-101B-9397-08002B2CF9AE}" pid="201" name="Resolution_33648">
    <vt:lpwstr>;Lydia Wilson;Chris Eddy;True;False;73;76</vt:lpwstr>
  </property>
  <property fmtid="{D5CDD505-2E9C-101B-9397-08002B2CF9AE}" pid="202" name="Mover_33648">
    <vt:lpwstr>73</vt:lpwstr>
  </property>
  <property fmtid="{D5CDD505-2E9C-101B-9397-08002B2CF9AE}" pid="203" name="Seconder_33648">
    <vt:lpwstr>76</vt:lpwstr>
  </property>
  <property fmtid="{D5CDD505-2E9C-101B-9397-08002B2CF9AE}" pid="204" name="ResolvedAtAll_33648">
    <vt:lpwstr>True</vt:lpwstr>
  </property>
  <property fmtid="{D5CDD505-2E9C-101B-9397-08002B2CF9AE}" pid="205" name="Resolution_34689">
    <vt:lpwstr>;Lydia Wilson;Peita Duncan;True;False;73;75</vt:lpwstr>
  </property>
  <property fmtid="{D5CDD505-2E9C-101B-9397-08002B2CF9AE}" pid="206" name="Mover_34689">
    <vt:lpwstr>73</vt:lpwstr>
  </property>
  <property fmtid="{D5CDD505-2E9C-101B-9397-08002B2CF9AE}" pid="207" name="Seconder_34689">
    <vt:lpwstr>75</vt:lpwstr>
  </property>
  <property fmtid="{D5CDD505-2E9C-101B-9397-08002B2CF9AE}" pid="208" name="ResolvedAtAll_34689">
    <vt:lpwstr>True</vt:lpwstr>
  </property>
  <property fmtid="{D5CDD505-2E9C-101B-9397-08002B2CF9AE}" pid="209" name="Resolution_33608">
    <vt:lpwstr>;Chris Eddy;Lydia Wilson;True;False;76;73</vt:lpwstr>
  </property>
  <property fmtid="{D5CDD505-2E9C-101B-9397-08002B2CF9AE}" pid="210" name="Mover_33608">
    <vt:lpwstr>76</vt:lpwstr>
  </property>
  <property fmtid="{D5CDD505-2E9C-101B-9397-08002B2CF9AE}" pid="211" name="Seconder_33608">
    <vt:lpwstr>73</vt:lpwstr>
  </property>
  <property fmtid="{D5CDD505-2E9C-101B-9397-08002B2CF9AE}" pid="212" name="ResolvedAtAll_33608">
    <vt:lpwstr>True</vt:lpwstr>
  </property>
  <property fmtid="{D5CDD505-2E9C-101B-9397-08002B2CF9AE}" pid="213" name="Resolution_34668">
    <vt:lpwstr>;Lydia Wilson;Peita Duncan;True;False;73;75</vt:lpwstr>
  </property>
  <property fmtid="{D5CDD505-2E9C-101B-9397-08002B2CF9AE}" pid="214" name="Mover_34668">
    <vt:lpwstr>73</vt:lpwstr>
  </property>
  <property fmtid="{D5CDD505-2E9C-101B-9397-08002B2CF9AE}" pid="215" name="Seconder_34668">
    <vt:lpwstr>75</vt:lpwstr>
  </property>
  <property fmtid="{D5CDD505-2E9C-101B-9397-08002B2CF9AE}" pid="216" name="ResolvedAtAll_34668">
    <vt:lpwstr>True</vt:lpwstr>
  </property>
  <property fmtid="{D5CDD505-2E9C-101B-9397-08002B2CF9AE}" pid="217" name="Resolution_N_2">
    <vt:lpwstr>;Chris Eddy;Peita Duncan;True;False;76;75</vt:lpwstr>
  </property>
  <property fmtid="{D5CDD505-2E9C-101B-9397-08002B2CF9AE}" pid="218" name="Mover_N_2">
    <vt:lpwstr>76</vt:lpwstr>
  </property>
  <property fmtid="{D5CDD505-2E9C-101B-9397-08002B2CF9AE}" pid="219" name="Seconder_N_2">
    <vt:lpwstr>75</vt:lpwstr>
  </property>
  <property fmtid="{D5CDD505-2E9C-101B-9397-08002B2CF9AE}" pid="220" name="ResolvedAtAll_N_2">
    <vt:lpwstr>True</vt:lpwstr>
  </property>
  <property fmtid="{D5CDD505-2E9C-101B-9397-08002B2CF9AE}" pid="221" name="PDF2_NewItem_N_3">
    <vt:lpwstr>Urgent Business (5.1.1) SEX BASED SERVICES AND FACILITIES </vt:lpwstr>
  </property>
  <property fmtid="{D5CDD505-2E9C-101B-9397-08002B2CF9AE}" pid="222" name="PDF2_NewItem_N_3_File">
    <vt:lpwstr/>
  </property>
  <property fmtid="{D5CDD505-2E9C-101B-9397-08002B2CF9AE}" pid="223" name="NewItem_N_3">
    <vt:lpwstr>19;5.1.1;;SEX BASED SERVICES AND FACILITIES ;;0;0;5.1.1;False</vt:lpwstr>
  </property>
  <property fmtid="{D5CDD505-2E9C-101B-9397-08002B2CF9AE}" pid="224" name="PDF2_NewItem_N_4">
    <vt:lpwstr>Urgent Business (5.1.2) LALOR DOG PARKS</vt:lpwstr>
  </property>
  <property fmtid="{D5CDD505-2E9C-101B-9397-08002B2CF9AE}" pid="225" name="PDF2_NewItem_N_4_File">
    <vt:lpwstr/>
  </property>
  <property fmtid="{D5CDD505-2E9C-101B-9397-08002B2CF9AE}" pid="226" name="NewItem_N_4">
    <vt:lpwstr>19;5.1.2;;LALOR DOG PARKS;;0;0;5.1.2;False</vt:lpwstr>
  </property>
  <property fmtid="{D5CDD505-2E9C-101B-9397-08002B2CF9AE}" pid="227" name="PDF2_NewItem_N_5">
    <vt:lpwstr>Urgent Business (5.1.3) RUBBISH AT PARTRIDGE STREET RESERVE, LALOR</vt:lpwstr>
  </property>
  <property fmtid="{D5CDD505-2E9C-101B-9397-08002B2CF9AE}" pid="228" name="PDF2_NewItem_N_5_File">
    <vt:lpwstr/>
  </property>
  <property fmtid="{D5CDD505-2E9C-101B-9397-08002B2CF9AE}" pid="229" name="NewItem_N_5">
    <vt:lpwstr>19;5.1.3;;RUBBISH AT PARTRIDGE STREET RESERVE, LALOR;;0;0;5.1.3;False</vt:lpwstr>
  </property>
</Properties>
</file>