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69BC" w14:textId="43AA6B72" w:rsidR="0035042E" w:rsidRPr="002C0130" w:rsidRDefault="002A19DD" w:rsidP="0035042E">
      <w:pPr>
        <w:rPr>
          <w:rFonts w:asciiTheme="minorHAnsi" w:hAnsiTheme="minorHAnsi" w:cstheme="minorHAnsi"/>
          <w:b/>
          <w:color w:val="0070C0"/>
          <w:sz w:val="36"/>
          <w:szCs w:val="36"/>
        </w:rPr>
      </w:pPr>
      <w:r w:rsidRPr="00DF4E37">
        <w:rPr>
          <w:rFonts w:asciiTheme="minorHAnsi" w:hAnsiTheme="minorHAnsi" w:cstheme="minorHAnsi"/>
          <w:b/>
          <w:sz w:val="32"/>
          <w:szCs w:val="36"/>
        </w:rPr>
        <w:t>Public Transparency Policy 2023</w:t>
      </w:r>
    </w:p>
    <w:p w14:paraId="539969CF" w14:textId="63237D39" w:rsidR="00572CB2" w:rsidRPr="002C0130" w:rsidRDefault="00572CB2" w:rsidP="0019283D">
      <w:pPr>
        <w:pStyle w:val="Body"/>
        <w:spacing w:before="240"/>
        <w:rPr>
          <w:rFonts w:asciiTheme="minorHAnsi" w:hAnsiTheme="minorHAnsi" w:cstheme="minorHAnsi"/>
          <w:b/>
          <w:bCs/>
          <w:sz w:val="24"/>
          <w:szCs w:val="22"/>
        </w:rPr>
      </w:pPr>
      <w:bookmarkStart w:id="0" w:name="_Ref95549651"/>
      <w:bookmarkStart w:id="1" w:name="_Ref95549811"/>
      <w:bookmarkStart w:id="2" w:name="_Toc144463876"/>
      <w:r w:rsidRPr="002C0130">
        <w:rPr>
          <w:rFonts w:asciiTheme="minorHAnsi" w:hAnsiTheme="minorHAnsi" w:cstheme="minorHAnsi"/>
          <w:b/>
          <w:bCs/>
          <w:sz w:val="24"/>
          <w:szCs w:val="22"/>
        </w:rPr>
        <w:t>Policy</w:t>
      </w:r>
      <w:bookmarkEnd w:id="0"/>
      <w:bookmarkEnd w:id="1"/>
      <w:bookmarkEnd w:id="2"/>
      <w:r w:rsidR="003F0AEA" w:rsidRPr="002C0130">
        <w:rPr>
          <w:rFonts w:asciiTheme="minorHAnsi" w:hAnsiTheme="minorHAnsi" w:cstheme="minorHAnsi"/>
          <w:b/>
          <w:bCs/>
          <w:sz w:val="24"/>
          <w:szCs w:val="22"/>
        </w:rPr>
        <w:t xml:space="preserve"> statement</w:t>
      </w:r>
    </w:p>
    <w:p w14:paraId="6C7E96F1" w14:textId="77777777" w:rsidR="000201FD" w:rsidRPr="002C0130" w:rsidRDefault="000E108D" w:rsidP="000201FD">
      <w:pPr>
        <w:spacing w:after="120"/>
        <w:jc w:val="both"/>
        <w:rPr>
          <w:rFonts w:asciiTheme="minorHAnsi" w:hAnsiTheme="minorHAnsi" w:cstheme="minorHAnsi"/>
        </w:rPr>
      </w:pPr>
      <w:r w:rsidRPr="002C0130">
        <w:rPr>
          <w:rFonts w:asciiTheme="minorHAnsi" w:hAnsiTheme="minorHAnsi" w:cstheme="minorHAnsi"/>
          <w:szCs w:val="22"/>
        </w:rPr>
        <w:t xml:space="preserve">The City of Whittlesea </w:t>
      </w:r>
      <w:r w:rsidR="000201FD" w:rsidRPr="002C0130">
        <w:rPr>
          <w:rFonts w:asciiTheme="minorHAnsi" w:hAnsiTheme="minorHAnsi" w:cstheme="minorHAnsi"/>
          <w:szCs w:val="22"/>
        </w:rPr>
        <w:t xml:space="preserve">acknowledges the importance of </w:t>
      </w:r>
      <w:r w:rsidR="000201FD" w:rsidRPr="002C0130">
        <w:rPr>
          <w:rFonts w:asciiTheme="minorHAnsi" w:hAnsiTheme="minorHAnsi" w:cstheme="minorHAnsi"/>
        </w:rPr>
        <w:t xml:space="preserve">open and accountable government and sets out what Council information is to be made publicly available. </w:t>
      </w:r>
    </w:p>
    <w:p w14:paraId="5942E636" w14:textId="6387CEBE" w:rsidR="008A4AA3" w:rsidRPr="002C0130" w:rsidRDefault="00B62698" w:rsidP="008A4AA3">
      <w:pPr>
        <w:pStyle w:val="Body"/>
        <w:spacing w:before="240"/>
        <w:rPr>
          <w:rFonts w:asciiTheme="minorHAnsi" w:hAnsiTheme="minorHAnsi" w:cstheme="minorHAnsi"/>
          <w:b/>
          <w:bCs/>
          <w:sz w:val="24"/>
          <w:szCs w:val="22"/>
        </w:rPr>
      </w:pPr>
      <w:r w:rsidRPr="002C0130">
        <w:rPr>
          <w:rFonts w:asciiTheme="minorHAnsi" w:hAnsiTheme="minorHAnsi" w:cstheme="minorHAnsi"/>
          <w:b/>
          <w:bCs/>
          <w:sz w:val="24"/>
          <w:szCs w:val="22"/>
        </w:rPr>
        <w:t>Purpose</w:t>
      </w:r>
    </w:p>
    <w:p w14:paraId="76867962" w14:textId="4FBCC3F8" w:rsidR="008A4AA3" w:rsidRPr="002C0130" w:rsidRDefault="008A4AA3" w:rsidP="008A4AA3">
      <w:pPr>
        <w:pStyle w:val="Body"/>
        <w:jc w:val="both"/>
        <w:rPr>
          <w:rFonts w:asciiTheme="minorHAnsi" w:hAnsiTheme="minorHAnsi" w:cstheme="minorHAnsi"/>
          <w:bCs/>
          <w:sz w:val="22"/>
          <w:szCs w:val="22"/>
        </w:rPr>
      </w:pPr>
      <w:r w:rsidRPr="002C0130">
        <w:rPr>
          <w:rFonts w:asciiTheme="minorHAnsi" w:hAnsiTheme="minorHAnsi" w:cstheme="minorHAnsi"/>
          <w:sz w:val="22"/>
          <w:szCs w:val="22"/>
        </w:rPr>
        <w:t xml:space="preserve">The </w:t>
      </w:r>
      <w:r w:rsidR="00FB264E" w:rsidRPr="002C0130">
        <w:rPr>
          <w:rFonts w:asciiTheme="minorHAnsi" w:hAnsiTheme="minorHAnsi" w:cstheme="minorHAnsi"/>
          <w:sz w:val="22"/>
          <w:szCs w:val="22"/>
        </w:rPr>
        <w:t xml:space="preserve">Public Transparency Policy </w:t>
      </w:r>
      <w:r w:rsidRPr="002C0130">
        <w:rPr>
          <w:rFonts w:asciiTheme="minorHAnsi" w:hAnsiTheme="minorHAnsi" w:cstheme="minorHAnsi"/>
          <w:sz w:val="22"/>
          <w:szCs w:val="22"/>
        </w:rPr>
        <w:t>will</w:t>
      </w:r>
      <w:r w:rsidR="000201FD" w:rsidRPr="002C0130">
        <w:rPr>
          <w:rFonts w:asciiTheme="minorHAnsi" w:hAnsiTheme="minorHAnsi" w:cstheme="minorHAnsi"/>
          <w:sz w:val="22"/>
          <w:szCs w:val="22"/>
        </w:rPr>
        <w:t xml:space="preserve"> </w:t>
      </w:r>
      <w:r w:rsidR="000201FD" w:rsidRPr="002C0130">
        <w:rPr>
          <w:rFonts w:asciiTheme="minorHAnsi" w:hAnsiTheme="minorHAnsi" w:cstheme="minorHAnsi"/>
          <w:bCs/>
          <w:sz w:val="22"/>
          <w:szCs w:val="22"/>
        </w:rPr>
        <w:t xml:space="preserve">promote openness and transparency in Council decision-making processes and raise public awareness of the availability of Council information. </w:t>
      </w:r>
    </w:p>
    <w:p w14:paraId="0D530D30" w14:textId="77777777" w:rsidR="000201FD" w:rsidRPr="002C0130" w:rsidRDefault="000201FD" w:rsidP="000201FD">
      <w:pPr>
        <w:spacing w:after="120"/>
        <w:outlineLvl w:val="5"/>
        <w:rPr>
          <w:rFonts w:asciiTheme="minorHAnsi" w:hAnsiTheme="minorHAnsi" w:cstheme="minorHAnsi"/>
          <w:bCs/>
          <w:szCs w:val="22"/>
        </w:rPr>
      </w:pPr>
      <w:r w:rsidRPr="002C0130">
        <w:rPr>
          <w:rFonts w:asciiTheme="minorHAnsi" w:hAnsiTheme="minorHAnsi" w:cstheme="minorHAnsi"/>
          <w:bCs/>
          <w:szCs w:val="22"/>
        </w:rPr>
        <w:t>The policy seeks to achieve the objective by:</w:t>
      </w:r>
    </w:p>
    <w:p w14:paraId="462D9A8B" w14:textId="17B6E6D9" w:rsidR="000201FD" w:rsidRPr="002C0130" w:rsidRDefault="000201FD" w:rsidP="00791006">
      <w:pPr>
        <w:pStyle w:val="ListParagraph"/>
        <w:numPr>
          <w:ilvl w:val="0"/>
          <w:numId w:val="7"/>
        </w:numPr>
        <w:spacing w:after="0" w:line="240" w:lineRule="auto"/>
        <w:ind w:left="567" w:hanging="578"/>
        <w:jc w:val="both"/>
        <w:outlineLvl w:val="5"/>
        <w:rPr>
          <w:rFonts w:eastAsia="Times New Roman" w:cstheme="minorHAnsi"/>
          <w:bCs/>
          <w:lang w:val="en-GB" w:eastAsia="en-AU"/>
        </w:rPr>
      </w:pPr>
      <w:r w:rsidRPr="002C0130">
        <w:rPr>
          <w:rFonts w:eastAsia="Times New Roman" w:cstheme="minorHAnsi"/>
          <w:bCs/>
          <w:lang w:val="en-GB" w:eastAsia="en-AU"/>
        </w:rPr>
        <w:t>Increas</w:t>
      </w:r>
      <w:r w:rsidR="00CE1CBD">
        <w:rPr>
          <w:rFonts w:eastAsia="Times New Roman" w:cstheme="minorHAnsi"/>
          <w:bCs/>
          <w:lang w:val="en-GB" w:eastAsia="en-AU"/>
        </w:rPr>
        <w:t>ing</w:t>
      </w:r>
      <w:r w:rsidRPr="002C0130">
        <w:rPr>
          <w:rFonts w:eastAsia="Times New Roman" w:cstheme="minorHAnsi"/>
          <w:bCs/>
          <w:lang w:val="en-GB" w:eastAsia="en-AU"/>
        </w:rPr>
        <w:t xml:space="preserve"> community confidence and trust in Council’s decision-making processes by providing access to Council information</w:t>
      </w:r>
    </w:p>
    <w:p w14:paraId="5E8E917F" w14:textId="4DF36E5D" w:rsidR="000201FD" w:rsidRPr="002C0130" w:rsidRDefault="000201FD" w:rsidP="00791006">
      <w:pPr>
        <w:pStyle w:val="ListParagraph"/>
        <w:numPr>
          <w:ilvl w:val="0"/>
          <w:numId w:val="7"/>
        </w:numPr>
        <w:spacing w:after="0" w:line="240" w:lineRule="auto"/>
        <w:ind w:left="567" w:hanging="578"/>
        <w:jc w:val="both"/>
        <w:outlineLvl w:val="5"/>
        <w:rPr>
          <w:rFonts w:eastAsia="Times New Roman" w:cstheme="minorHAnsi"/>
          <w:bCs/>
          <w:lang w:val="en-GB" w:eastAsia="en-AU"/>
        </w:rPr>
      </w:pPr>
      <w:r w:rsidRPr="002C0130">
        <w:rPr>
          <w:rFonts w:eastAsia="Times New Roman" w:cstheme="minorHAnsi"/>
          <w:bCs/>
          <w:lang w:val="en-GB" w:eastAsia="en-AU"/>
        </w:rPr>
        <w:t>Promoting greater understanding and awareness by the community of how Council’s decisions are made</w:t>
      </w:r>
    </w:p>
    <w:p w14:paraId="06D2200B" w14:textId="7E2D75D2" w:rsidR="000201FD" w:rsidRPr="007849A8" w:rsidRDefault="000201FD" w:rsidP="00791006">
      <w:pPr>
        <w:pStyle w:val="ListParagraph"/>
        <w:numPr>
          <w:ilvl w:val="0"/>
          <w:numId w:val="7"/>
        </w:numPr>
        <w:spacing w:after="0" w:line="240" w:lineRule="auto"/>
        <w:ind w:left="567" w:hanging="578"/>
        <w:jc w:val="both"/>
        <w:outlineLvl w:val="5"/>
        <w:rPr>
          <w:rFonts w:cstheme="minorHAnsi"/>
        </w:rPr>
      </w:pPr>
      <w:r w:rsidRPr="002C0130">
        <w:rPr>
          <w:rFonts w:eastAsia="Times New Roman" w:cstheme="minorHAnsi"/>
          <w:bCs/>
          <w:lang w:val="en-GB" w:eastAsia="en-AU"/>
        </w:rPr>
        <w:t>Facilitating public access to information that is current, easily accessible</w:t>
      </w:r>
      <w:r w:rsidR="00CE1CBD">
        <w:rPr>
          <w:rFonts w:eastAsia="Times New Roman" w:cstheme="minorHAnsi"/>
          <w:bCs/>
          <w:lang w:val="en-GB" w:eastAsia="en-AU"/>
        </w:rPr>
        <w:t>, plain English</w:t>
      </w:r>
      <w:r w:rsidRPr="002C0130">
        <w:rPr>
          <w:rFonts w:eastAsia="Times New Roman" w:cstheme="minorHAnsi"/>
          <w:bCs/>
          <w:lang w:val="en-GB" w:eastAsia="en-AU"/>
        </w:rPr>
        <w:t xml:space="preserve"> and disseminated in a timely manner</w:t>
      </w:r>
    </w:p>
    <w:p w14:paraId="1230793A" w14:textId="7515AA24" w:rsidR="00037055" w:rsidRPr="007849A8" w:rsidRDefault="00CE1CBD" w:rsidP="007849A8">
      <w:pPr>
        <w:pStyle w:val="ListParagraph"/>
        <w:numPr>
          <w:ilvl w:val="0"/>
          <w:numId w:val="7"/>
        </w:numPr>
        <w:spacing w:after="0" w:line="240" w:lineRule="auto"/>
        <w:ind w:left="567" w:hanging="578"/>
        <w:jc w:val="both"/>
        <w:outlineLvl w:val="5"/>
        <w:rPr>
          <w:rFonts w:cstheme="minorHAnsi"/>
        </w:rPr>
      </w:pPr>
      <w:r>
        <w:rPr>
          <w:rFonts w:eastAsia="Times New Roman" w:cstheme="minorHAnsi"/>
          <w:bCs/>
          <w:lang w:val="en-GB" w:eastAsia="en-AU"/>
        </w:rPr>
        <w:t>Ensuring that o</w:t>
      </w:r>
      <w:r w:rsidR="007849A8">
        <w:rPr>
          <w:rFonts w:eastAsia="Times New Roman" w:cstheme="minorHAnsi"/>
          <w:bCs/>
          <w:lang w:val="en-GB" w:eastAsia="en-AU"/>
        </w:rPr>
        <w:t>ur community trusts and has confiden</w:t>
      </w:r>
      <w:r>
        <w:rPr>
          <w:rFonts w:eastAsia="Times New Roman" w:cstheme="minorHAnsi"/>
          <w:bCs/>
          <w:lang w:val="en-GB" w:eastAsia="en-AU"/>
        </w:rPr>
        <w:t>ce</w:t>
      </w:r>
      <w:r w:rsidR="007849A8">
        <w:rPr>
          <w:rFonts w:eastAsia="Times New Roman" w:cstheme="minorHAnsi"/>
          <w:bCs/>
          <w:lang w:val="en-GB" w:eastAsia="en-AU"/>
        </w:rPr>
        <w:t xml:space="preserve"> in the City of Whittlesea</w:t>
      </w:r>
    </w:p>
    <w:p w14:paraId="5C7E9B5E" w14:textId="6E9F712E" w:rsidR="000201FD" w:rsidRDefault="000201FD" w:rsidP="007C62D6">
      <w:pPr>
        <w:pStyle w:val="ListParagraph"/>
        <w:numPr>
          <w:ilvl w:val="0"/>
          <w:numId w:val="7"/>
        </w:numPr>
        <w:spacing w:after="0" w:line="240" w:lineRule="auto"/>
        <w:ind w:left="567" w:hanging="578"/>
        <w:jc w:val="both"/>
        <w:outlineLvl w:val="5"/>
        <w:rPr>
          <w:rFonts w:cstheme="minorHAnsi"/>
        </w:rPr>
      </w:pPr>
      <w:r w:rsidRPr="002C0130">
        <w:rPr>
          <w:rFonts w:cstheme="minorHAnsi"/>
        </w:rPr>
        <w:t>Reassuring the community that Council is properly managing public funds</w:t>
      </w:r>
      <w:r w:rsidR="008D665C">
        <w:rPr>
          <w:rFonts w:cstheme="minorHAnsi"/>
        </w:rPr>
        <w:t xml:space="preserve"> and</w:t>
      </w:r>
    </w:p>
    <w:p w14:paraId="5FB8D65A" w14:textId="5B2D0A82" w:rsidR="008D665C" w:rsidRDefault="008D665C" w:rsidP="007C62D6">
      <w:pPr>
        <w:pStyle w:val="ListParagraph"/>
        <w:numPr>
          <w:ilvl w:val="0"/>
          <w:numId w:val="7"/>
        </w:numPr>
        <w:spacing w:after="0" w:line="240" w:lineRule="auto"/>
        <w:ind w:left="567" w:hanging="578"/>
        <w:jc w:val="both"/>
        <w:outlineLvl w:val="5"/>
        <w:rPr>
          <w:rFonts w:cstheme="minorHAnsi"/>
        </w:rPr>
      </w:pPr>
      <w:r>
        <w:rPr>
          <w:rFonts w:cstheme="minorHAnsi"/>
        </w:rPr>
        <w:t>Reduc</w:t>
      </w:r>
      <w:r w:rsidR="00CE1CBD">
        <w:rPr>
          <w:rFonts w:cstheme="minorHAnsi"/>
        </w:rPr>
        <w:t>ing</w:t>
      </w:r>
      <w:r>
        <w:rPr>
          <w:rFonts w:cstheme="minorHAnsi"/>
        </w:rPr>
        <w:t xml:space="preserve"> the need for</w:t>
      </w:r>
      <w:r w:rsidR="00CE1CBD">
        <w:rPr>
          <w:rFonts w:cstheme="minorHAnsi"/>
        </w:rPr>
        <w:t xml:space="preserve"> the</w:t>
      </w:r>
      <w:r>
        <w:rPr>
          <w:rFonts w:cstheme="minorHAnsi"/>
        </w:rPr>
        <w:t xml:space="preserve"> public to access information through the Freedom of Information (FOI) process.</w:t>
      </w:r>
    </w:p>
    <w:p w14:paraId="23644E43" w14:textId="77777777" w:rsidR="00B23DF0" w:rsidRPr="002C0130" w:rsidRDefault="00B23DF0" w:rsidP="00B23DF0">
      <w:pPr>
        <w:pStyle w:val="Body"/>
        <w:spacing w:before="240"/>
        <w:rPr>
          <w:rFonts w:asciiTheme="minorHAnsi" w:hAnsiTheme="minorHAnsi" w:cstheme="minorHAnsi"/>
          <w:b/>
          <w:bCs/>
          <w:sz w:val="24"/>
          <w:szCs w:val="22"/>
        </w:rPr>
      </w:pPr>
      <w:r w:rsidRPr="002C0130">
        <w:rPr>
          <w:rFonts w:asciiTheme="minorHAnsi" w:hAnsiTheme="minorHAnsi" w:cstheme="minorHAnsi"/>
          <w:b/>
          <w:bCs/>
          <w:sz w:val="24"/>
          <w:szCs w:val="22"/>
        </w:rPr>
        <w:t>Scope</w:t>
      </w:r>
    </w:p>
    <w:p w14:paraId="5A1B13E4" w14:textId="2350254C" w:rsidR="00B23DF0" w:rsidRPr="00B23DF0" w:rsidRDefault="44AE90BB" w:rsidP="00B23DF0">
      <w:pPr>
        <w:spacing w:after="360"/>
        <w:rPr>
          <w:rFonts w:asciiTheme="minorHAnsi" w:hAnsiTheme="minorHAnsi" w:cstheme="minorHAnsi"/>
        </w:rPr>
      </w:pPr>
      <w:r w:rsidRPr="31169A24">
        <w:rPr>
          <w:rFonts w:asciiTheme="minorHAnsi" w:hAnsiTheme="minorHAnsi" w:cstheme="minorBidi"/>
        </w:rPr>
        <w:t>This policy applies to Councillors and members of Council staff.</w:t>
      </w:r>
    </w:p>
    <w:p w14:paraId="692C2233" w14:textId="0A08A13B" w:rsidR="003F0AEA" w:rsidRPr="002C0130" w:rsidRDefault="23FB35E0" w:rsidP="31169A24">
      <w:pPr>
        <w:pStyle w:val="Body"/>
        <w:spacing w:before="240"/>
        <w:rPr>
          <w:rFonts w:asciiTheme="minorHAnsi" w:hAnsiTheme="minorHAnsi" w:cstheme="minorBidi"/>
          <w:b/>
          <w:bCs/>
          <w:sz w:val="24"/>
          <w:szCs w:val="24"/>
        </w:rPr>
      </w:pPr>
      <w:r w:rsidRPr="31169A24">
        <w:rPr>
          <w:rFonts w:asciiTheme="minorHAnsi" w:hAnsiTheme="minorHAnsi" w:cstheme="minorBidi"/>
          <w:b/>
          <w:bCs/>
          <w:sz w:val="24"/>
          <w:szCs w:val="24"/>
        </w:rPr>
        <w:t>Alignment to Whittlesea 2040</w:t>
      </w:r>
    </w:p>
    <w:p w14:paraId="42A01261" w14:textId="0F5C0718" w:rsidR="00912569" w:rsidRPr="00912569" w:rsidRDefault="001204A8" w:rsidP="00912569">
      <w:pPr>
        <w:pStyle w:val="Body"/>
        <w:rPr>
          <w:rFonts w:ascii="Calibri" w:eastAsia="Calibri" w:hAnsi="Calibri" w:cs="Calibri"/>
          <w:b/>
          <w:bCs/>
          <w:i/>
          <w:iCs/>
          <w:sz w:val="22"/>
          <w:szCs w:val="22"/>
        </w:rPr>
      </w:pPr>
      <w:r w:rsidRPr="002C0130">
        <w:rPr>
          <w:rFonts w:asciiTheme="minorHAnsi" w:hAnsiTheme="minorHAnsi" w:cstheme="minorHAnsi"/>
          <w:bCs/>
          <w:sz w:val="22"/>
          <w:szCs w:val="22"/>
        </w:rPr>
        <w:t>The</w:t>
      </w:r>
      <w:r w:rsidR="009C3599" w:rsidRPr="002C0130">
        <w:rPr>
          <w:rFonts w:asciiTheme="minorHAnsi" w:hAnsiTheme="minorHAnsi" w:cstheme="minorHAnsi"/>
          <w:bCs/>
          <w:sz w:val="22"/>
          <w:szCs w:val="22"/>
        </w:rPr>
        <w:t xml:space="preserve"> </w:t>
      </w:r>
      <w:r w:rsidR="000201FD" w:rsidRPr="002C0130">
        <w:rPr>
          <w:rFonts w:asciiTheme="minorHAnsi" w:hAnsiTheme="minorHAnsi" w:cstheme="minorHAnsi"/>
          <w:bCs/>
          <w:sz w:val="22"/>
          <w:szCs w:val="22"/>
        </w:rPr>
        <w:t>Public Transparency Pol</w:t>
      </w:r>
      <w:r w:rsidR="009C3599" w:rsidRPr="002C0130">
        <w:rPr>
          <w:rFonts w:asciiTheme="minorHAnsi" w:hAnsiTheme="minorHAnsi" w:cstheme="minorHAnsi"/>
          <w:bCs/>
          <w:sz w:val="22"/>
          <w:szCs w:val="22"/>
        </w:rPr>
        <w:t xml:space="preserve">icy </w:t>
      </w:r>
      <w:r w:rsidR="00912569" w:rsidRPr="00257B0D">
        <w:rPr>
          <w:rFonts w:ascii="Calibri" w:eastAsia="Calibri" w:hAnsi="Calibri" w:cs="Calibri"/>
          <w:color w:val="000000" w:themeColor="text1"/>
          <w:sz w:val="22"/>
          <w:szCs w:val="22"/>
        </w:rPr>
        <w:t xml:space="preserve">primarily </w:t>
      </w:r>
      <w:r w:rsidR="00912569">
        <w:rPr>
          <w:rFonts w:ascii="Calibri" w:eastAsia="Calibri" w:hAnsi="Calibri" w:cs="Calibri"/>
          <w:color w:val="000000" w:themeColor="text1"/>
          <w:sz w:val="22"/>
          <w:szCs w:val="22"/>
        </w:rPr>
        <w:t>guides Council’s work toward</w:t>
      </w:r>
      <w:r w:rsidR="00912569" w:rsidRPr="00257B0D">
        <w:rPr>
          <w:rFonts w:ascii="Calibri" w:eastAsia="Calibri" w:hAnsi="Calibri" w:cs="Calibri"/>
          <w:color w:val="000000" w:themeColor="text1"/>
          <w:sz w:val="22"/>
          <w:szCs w:val="22"/>
        </w:rPr>
        <w:t xml:space="preserve"> the following Goal as outlined in </w:t>
      </w:r>
      <w:r w:rsidR="00912569" w:rsidRPr="00257B0D">
        <w:rPr>
          <w:rFonts w:ascii="Calibri" w:eastAsia="Calibri" w:hAnsi="Calibri" w:cs="Calibri"/>
          <w:i/>
          <w:iCs/>
          <w:color w:val="000000" w:themeColor="text1"/>
          <w:sz w:val="22"/>
          <w:szCs w:val="22"/>
        </w:rPr>
        <w:t>Whittlesea 2040: A place for all</w:t>
      </w:r>
      <w:r w:rsidR="00912569">
        <w:rPr>
          <w:rFonts w:ascii="Calibri" w:eastAsia="Calibri" w:hAnsi="Calibri" w:cs="Calibri"/>
          <w:i/>
          <w:iCs/>
          <w:sz w:val="22"/>
          <w:szCs w:val="22"/>
        </w:rPr>
        <w:t xml:space="preserve">: </w:t>
      </w:r>
      <w:sdt>
        <w:sdtPr>
          <w:rPr>
            <w:rFonts w:ascii="Calibri" w:eastAsia="Calibri" w:hAnsi="Calibri" w:cs="Calibri"/>
            <w:b/>
            <w:bCs/>
            <w:i/>
            <w:iCs/>
            <w:sz w:val="22"/>
            <w:szCs w:val="22"/>
          </w:rPr>
          <w:alias w:val="W2040 Goal"/>
          <w:tag w:val="W2040 Goal"/>
          <w:id w:val="429402053"/>
          <w:placeholder>
            <w:docPart w:val="3889F80CA31141A19C8E5FBEEC9CDC37"/>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912569">
            <w:rPr>
              <w:rFonts w:ascii="Calibri" w:eastAsia="Calibri" w:hAnsi="Calibri" w:cs="Calibri"/>
              <w:b/>
              <w:bCs/>
              <w:i/>
              <w:iCs/>
              <w:sz w:val="22"/>
              <w:szCs w:val="22"/>
            </w:rPr>
            <w:t>High Performing Organisation.</w:t>
          </w:r>
        </w:sdtContent>
      </w:sdt>
    </w:p>
    <w:p w14:paraId="6F035191" w14:textId="5888CCA1" w:rsidR="00912569" w:rsidRDefault="00912569" w:rsidP="00912569">
      <w:pPr>
        <w:pStyle w:val="Body"/>
        <w:jc w:val="both"/>
        <w:rPr>
          <w:rFonts w:asciiTheme="minorHAnsi" w:hAnsiTheme="minorHAnsi" w:cstheme="minorHAnsi"/>
          <w:sz w:val="22"/>
          <w:szCs w:val="22"/>
        </w:rPr>
      </w:pPr>
      <w:r w:rsidRPr="00DF4E37">
        <w:rPr>
          <w:rFonts w:asciiTheme="minorHAnsi" w:hAnsiTheme="minorHAnsi" w:cstheme="minorHAnsi"/>
          <w:sz w:val="22"/>
          <w:szCs w:val="22"/>
        </w:rPr>
        <w:t xml:space="preserve">This policy enables the achievement of a High Performing Organisation Key Direction 5.2 </w:t>
      </w:r>
      <w:r w:rsidRPr="00DF4E37">
        <w:rPr>
          <w:rFonts w:asciiTheme="minorHAnsi" w:hAnsiTheme="minorHAnsi" w:cstheme="minorHAnsi"/>
          <w:i/>
          <w:iCs/>
          <w:sz w:val="22"/>
          <w:szCs w:val="22"/>
        </w:rPr>
        <w:t>More informed Council decisions based on strong advice and community consultation and engagement</w:t>
      </w:r>
      <w:r>
        <w:rPr>
          <w:rFonts w:asciiTheme="minorHAnsi" w:hAnsiTheme="minorHAnsi" w:cstheme="minorHAnsi"/>
          <w:sz w:val="22"/>
          <w:szCs w:val="22"/>
        </w:rPr>
        <w:t>.</w:t>
      </w:r>
    </w:p>
    <w:p w14:paraId="0AE9B1C7" w14:textId="77777777" w:rsidR="00912569" w:rsidRDefault="00912569" w:rsidP="00912569">
      <w:pPr>
        <w:spacing w:before="120" w:after="120"/>
        <w:rPr>
          <w:rFonts w:ascii="Calibri" w:eastAsia="Calibri" w:hAnsi="Calibri" w:cs="Calibri"/>
          <w:color w:val="000000" w:themeColor="text1"/>
          <w:szCs w:val="22"/>
        </w:rPr>
      </w:pPr>
      <w:r>
        <w:rPr>
          <w:rFonts w:ascii="Calibri" w:eastAsia="Calibri" w:hAnsi="Calibri" w:cs="Calibri"/>
          <w:color w:val="000000" w:themeColor="text1"/>
          <w:szCs w:val="22"/>
        </w:rPr>
        <w:t>Additionally</w:t>
      </w:r>
      <w:r w:rsidRPr="001B2421">
        <w:rPr>
          <w:rFonts w:ascii="Calibri" w:eastAsia="Calibri" w:hAnsi="Calibri" w:cs="Calibri"/>
          <w:color w:val="000000" w:themeColor="text1"/>
          <w:szCs w:val="22"/>
        </w:rPr>
        <w:t xml:space="preserve">, this </w:t>
      </w:r>
      <w:r>
        <w:rPr>
          <w:rFonts w:ascii="Calibri" w:eastAsia="Calibri" w:hAnsi="Calibri" w:cs="Calibri"/>
          <w:color w:val="000000" w:themeColor="text1"/>
          <w:szCs w:val="22"/>
        </w:rPr>
        <w:t>Policy</w:t>
      </w:r>
      <w:r w:rsidRPr="001B2421">
        <w:rPr>
          <w:rFonts w:ascii="Calibri" w:eastAsia="Calibri" w:hAnsi="Calibri" w:cs="Calibri"/>
          <w:color w:val="000000" w:themeColor="text1"/>
          <w:szCs w:val="22"/>
        </w:rPr>
        <w:t xml:space="preserve"> is informed by:</w:t>
      </w:r>
    </w:p>
    <w:p w14:paraId="59465FE3" w14:textId="4253261B" w:rsidR="00912569" w:rsidRPr="001C74F4" w:rsidRDefault="00912569" w:rsidP="00912569">
      <w:pPr>
        <w:spacing w:before="120" w:after="120"/>
        <w:rPr>
          <w:rFonts w:asciiTheme="minorHAnsi" w:hAnsiTheme="minorHAnsi" w:cstheme="minorHAnsi"/>
        </w:rPr>
      </w:pPr>
      <w:r w:rsidRPr="001C74F4">
        <w:rPr>
          <w:rFonts w:asciiTheme="minorHAnsi" w:hAnsiTheme="minorHAnsi" w:cstheme="minorHAnsi"/>
        </w:rPr>
        <w:t>Council’s Governance Rules</w:t>
      </w:r>
    </w:p>
    <w:p w14:paraId="7BD95B28" w14:textId="77777777" w:rsidR="00912569" w:rsidRPr="001C74F4" w:rsidRDefault="00912569" w:rsidP="00912569">
      <w:pPr>
        <w:spacing w:before="120" w:after="120"/>
        <w:rPr>
          <w:rFonts w:asciiTheme="minorHAnsi" w:hAnsiTheme="minorHAnsi" w:cstheme="minorHAnsi"/>
        </w:rPr>
      </w:pPr>
      <w:r w:rsidRPr="001C74F4">
        <w:rPr>
          <w:rFonts w:asciiTheme="minorHAnsi" w:hAnsiTheme="minorHAnsi" w:cstheme="minorHAnsi"/>
        </w:rPr>
        <w:t>Council’s Privacy and Data Protection Policy</w:t>
      </w:r>
    </w:p>
    <w:p w14:paraId="5C8B099C" w14:textId="77777777" w:rsidR="00912569" w:rsidRPr="001C74F4" w:rsidRDefault="00912569" w:rsidP="00912569">
      <w:pPr>
        <w:spacing w:before="120" w:after="120"/>
        <w:rPr>
          <w:rFonts w:asciiTheme="minorHAnsi" w:hAnsiTheme="minorHAnsi" w:cstheme="minorHAnsi"/>
        </w:rPr>
      </w:pPr>
      <w:r w:rsidRPr="001C74F4">
        <w:rPr>
          <w:rFonts w:asciiTheme="minorHAnsi" w:hAnsiTheme="minorHAnsi" w:cstheme="minorHAnsi"/>
        </w:rPr>
        <w:t>The Charter of Human Rights and Responsibilities Act 2006</w:t>
      </w:r>
    </w:p>
    <w:p w14:paraId="5CFC9E15" w14:textId="77777777" w:rsidR="00912569" w:rsidRPr="001C74F4" w:rsidRDefault="00912569" w:rsidP="00912569">
      <w:pPr>
        <w:spacing w:before="120" w:after="120"/>
        <w:rPr>
          <w:rFonts w:asciiTheme="minorHAnsi" w:hAnsiTheme="minorHAnsi" w:cstheme="minorHAnsi"/>
        </w:rPr>
      </w:pPr>
      <w:r w:rsidRPr="001C74F4">
        <w:rPr>
          <w:rFonts w:asciiTheme="minorHAnsi" w:hAnsiTheme="minorHAnsi" w:cstheme="minorHAnsi"/>
        </w:rPr>
        <w:t>Freedom of Information Act 1982</w:t>
      </w:r>
    </w:p>
    <w:p w14:paraId="6249617F" w14:textId="77777777" w:rsidR="00912569" w:rsidRPr="001C74F4" w:rsidRDefault="00912569" w:rsidP="00912569">
      <w:pPr>
        <w:spacing w:before="120" w:after="120"/>
        <w:rPr>
          <w:rFonts w:asciiTheme="minorHAnsi" w:hAnsiTheme="minorHAnsi" w:cstheme="minorHAnsi"/>
        </w:rPr>
      </w:pPr>
      <w:r w:rsidRPr="001C74F4">
        <w:rPr>
          <w:rFonts w:asciiTheme="minorHAnsi" w:hAnsiTheme="minorHAnsi" w:cstheme="minorHAnsi"/>
        </w:rPr>
        <w:t>Local Government Act 2020</w:t>
      </w:r>
    </w:p>
    <w:p w14:paraId="342E251F" w14:textId="77777777" w:rsidR="00912569" w:rsidRPr="001C74F4" w:rsidRDefault="00912569" w:rsidP="00912569">
      <w:pPr>
        <w:spacing w:before="120" w:after="120"/>
        <w:rPr>
          <w:rFonts w:asciiTheme="minorHAnsi" w:hAnsiTheme="minorHAnsi" w:cstheme="minorHAnsi"/>
        </w:rPr>
      </w:pPr>
      <w:r w:rsidRPr="001C74F4">
        <w:rPr>
          <w:rFonts w:asciiTheme="minorHAnsi" w:hAnsiTheme="minorHAnsi" w:cstheme="minorHAnsi"/>
        </w:rPr>
        <w:t>Privacy and Data Protection Act 2014</w:t>
      </w:r>
    </w:p>
    <w:p w14:paraId="6952E3E3" w14:textId="11B896CA" w:rsidR="00912569" w:rsidRDefault="00912569" w:rsidP="00912569">
      <w:pPr>
        <w:spacing w:before="120" w:after="120"/>
        <w:rPr>
          <w:rFonts w:asciiTheme="minorHAnsi" w:hAnsiTheme="minorHAnsi" w:cstheme="minorHAnsi"/>
        </w:rPr>
      </w:pPr>
      <w:r w:rsidRPr="001C74F4">
        <w:rPr>
          <w:rFonts w:asciiTheme="minorHAnsi" w:hAnsiTheme="minorHAnsi" w:cstheme="minorHAnsi"/>
        </w:rPr>
        <w:t>Equal Opportunity Act 2010.</w:t>
      </w:r>
    </w:p>
    <w:p w14:paraId="47E272D9" w14:textId="77777777" w:rsidR="003B4A13" w:rsidRPr="002C0130" w:rsidRDefault="003B4A13" w:rsidP="003B4A13">
      <w:pPr>
        <w:pStyle w:val="Body"/>
        <w:spacing w:before="240"/>
        <w:rPr>
          <w:rFonts w:asciiTheme="minorHAnsi" w:hAnsiTheme="minorHAnsi" w:cstheme="minorBidi"/>
          <w:b/>
          <w:bCs/>
          <w:sz w:val="24"/>
          <w:szCs w:val="24"/>
        </w:rPr>
      </w:pPr>
      <w:r w:rsidRPr="31169A24">
        <w:rPr>
          <w:rFonts w:asciiTheme="minorHAnsi" w:hAnsiTheme="minorHAnsi" w:cstheme="minorBidi"/>
          <w:b/>
          <w:bCs/>
          <w:sz w:val="24"/>
          <w:szCs w:val="24"/>
        </w:rPr>
        <w:lastRenderedPageBreak/>
        <w:t>What is Public Transparency</w:t>
      </w:r>
    </w:p>
    <w:p w14:paraId="555CCBF8" w14:textId="77777777" w:rsidR="003B4A13" w:rsidRPr="005643C0" w:rsidRDefault="003B4A13" w:rsidP="003B4A13">
      <w:pPr>
        <w:pStyle w:val="Body"/>
        <w:spacing w:before="240"/>
        <w:rPr>
          <w:rFonts w:asciiTheme="minorHAnsi" w:hAnsiTheme="minorHAnsi" w:cstheme="minorBidi"/>
          <w:sz w:val="22"/>
          <w:szCs w:val="22"/>
        </w:rPr>
      </w:pPr>
      <w:r w:rsidRPr="005643C0">
        <w:rPr>
          <w:rFonts w:asciiTheme="minorHAnsi" w:hAnsiTheme="minorHAnsi" w:cstheme="minorBidi"/>
          <w:sz w:val="22"/>
          <w:szCs w:val="22"/>
        </w:rPr>
        <w:t>Transparency and accountability go hand in hand. Openness, accountability, and honesty define local government transparency and Council’s obligations to share information with the community.</w:t>
      </w:r>
    </w:p>
    <w:p w14:paraId="6409BA77" w14:textId="77777777" w:rsidR="003B4A13" w:rsidRPr="005643C0" w:rsidRDefault="003B4A13" w:rsidP="003B4A13">
      <w:pPr>
        <w:pStyle w:val="Body"/>
        <w:spacing w:before="240"/>
        <w:rPr>
          <w:rFonts w:asciiTheme="minorHAnsi" w:hAnsiTheme="minorHAnsi" w:cstheme="minorBidi"/>
          <w:sz w:val="22"/>
          <w:szCs w:val="22"/>
        </w:rPr>
      </w:pPr>
      <w:r w:rsidRPr="005643C0">
        <w:rPr>
          <w:rFonts w:asciiTheme="minorHAnsi" w:hAnsiTheme="minorHAnsi" w:cstheme="minorBidi"/>
          <w:sz w:val="22"/>
          <w:szCs w:val="22"/>
        </w:rPr>
        <w:t>Transparency is central to the ability of the community to hold its elected and appointed officials accountable. Public transparency, in the local government context, requires that the work of the Council is:</w:t>
      </w:r>
    </w:p>
    <w:p w14:paraId="64434B1C" w14:textId="77777777" w:rsidR="003B4A13" w:rsidRPr="005643C0" w:rsidRDefault="003B4A13" w:rsidP="003B4A13">
      <w:pPr>
        <w:pStyle w:val="Body"/>
        <w:numPr>
          <w:ilvl w:val="0"/>
          <w:numId w:val="3"/>
        </w:numPr>
        <w:ind w:left="714" w:hanging="357"/>
        <w:rPr>
          <w:rFonts w:asciiTheme="minorHAnsi" w:hAnsiTheme="minorHAnsi" w:cstheme="minorBidi"/>
          <w:sz w:val="22"/>
          <w:szCs w:val="22"/>
        </w:rPr>
      </w:pPr>
      <w:r w:rsidRPr="005643C0">
        <w:rPr>
          <w:rFonts w:asciiTheme="minorHAnsi" w:hAnsiTheme="minorHAnsi" w:cstheme="minorBidi"/>
          <w:sz w:val="22"/>
          <w:szCs w:val="22"/>
        </w:rPr>
        <w:t xml:space="preserve">conducted </w:t>
      </w:r>
      <w:proofErr w:type="gramStart"/>
      <w:r w:rsidRPr="005643C0">
        <w:rPr>
          <w:rFonts w:asciiTheme="minorHAnsi" w:hAnsiTheme="minorHAnsi" w:cstheme="minorBidi"/>
          <w:sz w:val="22"/>
          <w:szCs w:val="22"/>
        </w:rPr>
        <w:t>openly;</w:t>
      </w:r>
      <w:proofErr w:type="gramEnd"/>
    </w:p>
    <w:p w14:paraId="04A54FE3" w14:textId="77777777" w:rsidR="003B4A13" w:rsidRPr="005643C0" w:rsidRDefault="003B4A13" w:rsidP="003B4A13">
      <w:pPr>
        <w:pStyle w:val="Body"/>
        <w:numPr>
          <w:ilvl w:val="0"/>
          <w:numId w:val="3"/>
        </w:numPr>
        <w:ind w:left="714" w:hanging="357"/>
        <w:rPr>
          <w:rFonts w:asciiTheme="minorHAnsi" w:hAnsiTheme="minorHAnsi" w:cstheme="minorBidi"/>
          <w:sz w:val="22"/>
          <w:szCs w:val="22"/>
        </w:rPr>
      </w:pPr>
      <w:r w:rsidRPr="005643C0">
        <w:rPr>
          <w:rFonts w:asciiTheme="minorHAnsi" w:hAnsiTheme="minorHAnsi" w:cstheme="minorBidi"/>
          <w:sz w:val="22"/>
          <w:szCs w:val="22"/>
        </w:rPr>
        <w:t>accompanied by information made freely and proactively available to the community and stakeholders; and</w:t>
      </w:r>
    </w:p>
    <w:p w14:paraId="54F65B5B" w14:textId="77777777" w:rsidR="003B4A13" w:rsidRPr="005643C0" w:rsidRDefault="003B4A13" w:rsidP="003B4A13">
      <w:pPr>
        <w:pStyle w:val="Body"/>
        <w:numPr>
          <w:ilvl w:val="0"/>
          <w:numId w:val="3"/>
        </w:numPr>
        <w:ind w:left="714" w:hanging="357"/>
        <w:rPr>
          <w:rFonts w:asciiTheme="minorHAnsi" w:hAnsiTheme="minorHAnsi" w:cstheme="minorBidi"/>
          <w:sz w:val="22"/>
          <w:szCs w:val="22"/>
        </w:rPr>
      </w:pPr>
      <w:r w:rsidRPr="005643C0">
        <w:rPr>
          <w:rFonts w:asciiTheme="minorHAnsi" w:hAnsiTheme="minorHAnsi" w:cstheme="minorBidi"/>
          <w:sz w:val="22"/>
          <w:szCs w:val="22"/>
        </w:rPr>
        <w:t>supportive of participation in decision making.</w:t>
      </w:r>
    </w:p>
    <w:p w14:paraId="717D6EB0" w14:textId="0A1B8C20" w:rsidR="003B4A13" w:rsidRPr="00CE1CBD" w:rsidRDefault="003B4A13" w:rsidP="003B4A13">
      <w:pPr>
        <w:spacing w:before="120" w:after="120"/>
        <w:rPr>
          <w:rFonts w:asciiTheme="minorHAnsi" w:hAnsiTheme="minorHAnsi" w:cstheme="minorHAnsi"/>
          <w:szCs w:val="22"/>
        </w:rPr>
      </w:pPr>
      <w:r w:rsidRPr="005643C0">
        <w:rPr>
          <w:rFonts w:asciiTheme="minorHAnsi" w:hAnsiTheme="minorHAnsi" w:cstheme="minorBidi"/>
          <w:szCs w:val="22"/>
        </w:rPr>
        <w:t>Expectations should be minimal and in accordance with the law. An explanation should always be provided as to why information will not be released or why a decision cannot be made with full transparency.</w:t>
      </w:r>
    </w:p>
    <w:p w14:paraId="0C8453E5" w14:textId="77777777" w:rsidR="00F503E7" w:rsidRPr="00514A0B" w:rsidRDefault="00F503E7" w:rsidP="00F503E7">
      <w:pPr>
        <w:pStyle w:val="Heading1"/>
        <w:rPr>
          <w:rFonts w:asciiTheme="minorHAnsi" w:eastAsia="Calibri" w:hAnsiTheme="minorHAnsi" w:cstheme="minorHAnsi"/>
          <w:sz w:val="24"/>
          <w:szCs w:val="24"/>
        </w:rPr>
      </w:pPr>
      <w:bookmarkStart w:id="3" w:name="_Toc136517759"/>
      <w:r w:rsidRPr="00514A0B">
        <w:rPr>
          <w:rFonts w:asciiTheme="minorHAnsi" w:eastAsia="Calibri" w:hAnsiTheme="minorHAnsi" w:cstheme="minorHAnsi"/>
          <w:sz w:val="24"/>
          <w:szCs w:val="24"/>
        </w:rPr>
        <w:t>Overarching Governance Principles</w:t>
      </w:r>
      <w:bookmarkEnd w:id="3"/>
    </w:p>
    <w:p w14:paraId="4B933170" w14:textId="77777777" w:rsidR="00F503E7" w:rsidRDefault="00F503E7" w:rsidP="00F503E7">
      <w:pPr>
        <w:pStyle w:val="Body"/>
        <w:rPr>
          <w:rFonts w:ascii="Calibri" w:eastAsia="Calibri" w:hAnsi="Calibri" w:cs="Calibri"/>
          <w:sz w:val="22"/>
          <w:szCs w:val="22"/>
          <w:highlight w:val="yellow"/>
        </w:rPr>
      </w:pPr>
      <w:r w:rsidRPr="00F01B9C">
        <w:rPr>
          <w:rFonts w:ascii="Calibri" w:eastAsia="Calibri" w:hAnsi="Calibri" w:cs="Calibri"/>
          <w:sz w:val="22"/>
          <w:szCs w:val="22"/>
        </w:rPr>
        <w:t xml:space="preserve">The development of this </w:t>
      </w:r>
      <w:r>
        <w:rPr>
          <w:rFonts w:ascii="Calibri" w:eastAsia="Calibri" w:hAnsi="Calibri" w:cs="Calibri"/>
          <w:sz w:val="22"/>
          <w:szCs w:val="22"/>
        </w:rPr>
        <w:t>Policy</w:t>
      </w:r>
      <w:r w:rsidRPr="00F01B9C">
        <w:rPr>
          <w:rFonts w:ascii="Calibri" w:eastAsia="Calibri" w:hAnsi="Calibri" w:cs="Calibri"/>
          <w:sz w:val="22"/>
          <w:szCs w:val="22"/>
        </w:rPr>
        <w:t xml:space="preserve"> considered the </w:t>
      </w:r>
      <w:r w:rsidRPr="00AE5BBF">
        <w:rPr>
          <w:rFonts w:ascii="Calibri" w:eastAsia="Calibri" w:hAnsi="Calibri" w:cs="Calibri"/>
          <w:i/>
          <w:iCs/>
          <w:sz w:val="22"/>
          <w:szCs w:val="22"/>
        </w:rPr>
        <w:t>Local Government Act 2020’s</w:t>
      </w:r>
      <w:r w:rsidRPr="00F01B9C">
        <w:rPr>
          <w:rFonts w:ascii="Calibri" w:eastAsia="Calibri" w:hAnsi="Calibri" w:cs="Calibri"/>
          <w:sz w:val="22"/>
          <w:szCs w:val="22"/>
        </w:rPr>
        <w:t xml:space="preserve"> Overarching Governance Principles and the following were applied:</w:t>
      </w:r>
    </w:p>
    <w:p w14:paraId="68DC66D5" w14:textId="77777777" w:rsidR="00F503E7" w:rsidRPr="00514A0B" w:rsidRDefault="00F503E7" w:rsidP="00F503E7">
      <w:pPr>
        <w:pStyle w:val="Body"/>
        <w:rPr>
          <w:rFonts w:ascii="Calibri" w:eastAsia="Calibri" w:hAnsi="Calibri" w:cs="Calibri"/>
          <w:sz w:val="22"/>
          <w:szCs w:val="22"/>
          <w:highlight w:val="yellow"/>
        </w:rPr>
      </w:pPr>
    </w:p>
    <w:tbl>
      <w:tblPr>
        <w:tblStyle w:val="TableGrid"/>
        <w:tblW w:w="5898" w:type="dxa"/>
        <w:jc w:val="center"/>
        <w:tblLook w:val="04A0" w:firstRow="1" w:lastRow="0" w:firstColumn="1" w:lastColumn="0" w:noHBand="0" w:noVBand="1"/>
      </w:tblPr>
      <w:tblGrid>
        <w:gridCol w:w="1807"/>
        <w:gridCol w:w="641"/>
        <w:gridCol w:w="492"/>
        <w:gridCol w:w="1826"/>
        <w:gridCol w:w="640"/>
        <w:gridCol w:w="492"/>
      </w:tblGrid>
      <w:tr w:rsidR="00F503E7" w14:paraId="036D4A73" w14:textId="77777777" w:rsidTr="00F503E7">
        <w:trPr>
          <w:trHeight w:val="728"/>
          <w:jc w:val="center"/>
        </w:trPr>
        <w:tc>
          <w:tcPr>
            <w:tcW w:w="1807" w:type="dxa"/>
            <w:tcBorders>
              <w:top w:val="single" w:sz="4" w:space="0" w:color="auto"/>
              <w:bottom w:val="single" w:sz="4" w:space="0" w:color="000000"/>
            </w:tcBorders>
            <w:shd w:val="clear" w:color="auto" w:fill="auto"/>
            <w:vAlign w:val="center"/>
          </w:tcPr>
          <w:p w14:paraId="6A61EEB7" w14:textId="77777777" w:rsidR="00F503E7" w:rsidRDefault="00F503E7" w:rsidP="00D37AE2">
            <w:pPr>
              <w:pStyle w:val="Body"/>
              <w:rPr>
                <w:rFonts w:ascii="Calibri" w:eastAsia="Calibri" w:hAnsi="Calibri" w:cs="Calibri"/>
                <w:vanish/>
                <w:color w:val="A6A6A6" w:themeColor="background1" w:themeShade="A6"/>
                <w:sz w:val="22"/>
                <w:szCs w:val="22"/>
              </w:rPr>
            </w:pPr>
            <w:r w:rsidRPr="00F87EBF">
              <w:rPr>
                <w:rFonts w:ascii="Calibri" w:eastAsia="Calibri" w:hAnsi="Calibri" w:cs="Calibri"/>
                <w:b/>
                <w:bCs/>
              </w:rPr>
              <w:t>Lawful</w:t>
            </w:r>
          </w:p>
        </w:tc>
        <w:tc>
          <w:tcPr>
            <w:tcW w:w="641" w:type="dxa"/>
            <w:tcBorders>
              <w:top w:val="single" w:sz="4" w:space="0" w:color="auto"/>
              <w:right w:val="single" w:sz="4" w:space="0" w:color="auto"/>
            </w:tcBorders>
            <w:vAlign w:val="center"/>
          </w:tcPr>
          <w:p w14:paraId="4A0FCD8D" w14:textId="77777777" w:rsidR="00F503E7" w:rsidRPr="009E6D19" w:rsidRDefault="00235F35" w:rsidP="00D37AE2">
            <w:pPr>
              <w:pStyle w:val="Body"/>
              <w:jc w:val="center"/>
              <w:rPr>
                <w:rFonts w:ascii="Calibri" w:eastAsia="Calibri" w:hAnsi="Calibri" w:cs="Calibri"/>
                <w:vanish/>
                <w:color w:val="A6A6A6" w:themeColor="background1" w:themeShade="A6"/>
                <w:sz w:val="28"/>
                <w:szCs w:val="28"/>
              </w:rPr>
            </w:pPr>
            <w:sdt>
              <w:sdtPr>
                <w:rPr>
                  <w:rFonts w:ascii="Calibri" w:eastAsia="Calibri" w:hAnsi="Calibri" w:cs="Calibri"/>
                  <w:sz w:val="28"/>
                  <w:szCs w:val="28"/>
                </w:rPr>
                <w:id w:val="1007636261"/>
                <w14:checkbox>
                  <w14:checked w14:val="1"/>
                  <w14:checkedState w14:val="2612" w14:font="MS Gothic"/>
                  <w14:uncheckedState w14:val="2610" w14:font="MS Gothic"/>
                </w14:checkbox>
              </w:sdtPr>
              <w:sdtEndPr/>
              <w:sdtContent>
                <w:r w:rsidR="00F503E7">
                  <w:rPr>
                    <w:rFonts w:ascii="MS Gothic" w:eastAsia="MS Gothic" w:hAnsi="MS Gothic" w:cs="Calibri" w:hint="eastAsia"/>
                    <w:sz w:val="28"/>
                    <w:szCs w:val="28"/>
                  </w:rPr>
                  <w:t>☒</w:t>
                </w:r>
              </w:sdtContent>
            </w:sdt>
          </w:p>
        </w:tc>
        <w:tc>
          <w:tcPr>
            <w:tcW w:w="492" w:type="dxa"/>
            <w:tcBorders>
              <w:top w:val="nil"/>
              <w:left w:val="single" w:sz="4" w:space="0" w:color="auto"/>
              <w:bottom w:val="nil"/>
              <w:right w:val="single" w:sz="4" w:space="0" w:color="000000"/>
            </w:tcBorders>
            <w:shd w:val="clear" w:color="auto" w:fill="FFFFFF" w:themeFill="background1"/>
            <w:vAlign w:val="center"/>
          </w:tcPr>
          <w:p w14:paraId="5B4D89B7" w14:textId="77777777" w:rsidR="00F503E7" w:rsidRPr="00F87EBF" w:rsidRDefault="00F503E7" w:rsidP="00D37AE2">
            <w:pPr>
              <w:pStyle w:val="Body"/>
              <w:rPr>
                <w:rFonts w:ascii="Calibri" w:eastAsia="Calibri" w:hAnsi="Calibri" w:cs="Calibri"/>
                <w:b/>
                <w:bCs/>
              </w:rPr>
            </w:pPr>
          </w:p>
        </w:tc>
        <w:tc>
          <w:tcPr>
            <w:tcW w:w="1826" w:type="dxa"/>
            <w:tcBorders>
              <w:top w:val="single" w:sz="4" w:space="0" w:color="auto"/>
              <w:left w:val="single" w:sz="4" w:space="0" w:color="000000"/>
              <w:bottom w:val="single" w:sz="4" w:space="0" w:color="000000"/>
            </w:tcBorders>
            <w:shd w:val="clear" w:color="auto" w:fill="auto"/>
            <w:vAlign w:val="center"/>
          </w:tcPr>
          <w:p w14:paraId="48A9161C" w14:textId="77777777" w:rsidR="00F503E7" w:rsidRDefault="00F503E7" w:rsidP="00D37AE2">
            <w:pPr>
              <w:pStyle w:val="Body"/>
              <w:rPr>
                <w:rFonts w:ascii="Calibri" w:eastAsia="Calibri" w:hAnsi="Calibri" w:cs="Calibri"/>
                <w:vanish/>
                <w:color w:val="A6A6A6" w:themeColor="background1" w:themeShade="A6"/>
                <w:sz w:val="22"/>
                <w:szCs w:val="22"/>
              </w:rPr>
            </w:pPr>
            <w:r w:rsidRPr="00F87EBF">
              <w:rPr>
                <w:rFonts w:ascii="Calibri" w:eastAsia="Calibri" w:hAnsi="Calibri" w:cs="Calibri"/>
                <w:b/>
                <w:bCs/>
              </w:rPr>
              <w:t>Community engagement</w:t>
            </w:r>
          </w:p>
        </w:tc>
        <w:tc>
          <w:tcPr>
            <w:tcW w:w="640" w:type="dxa"/>
            <w:tcBorders>
              <w:right w:val="single" w:sz="4" w:space="0" w:color="auto"/>
            </w:tcBorders>
            <w:vAlign w:val="center"/>
          </w:tcPr>
          <w:p w14:paraId="19C207D7" w14:textId="77777777" w:rsidR="00F503E7" w:rsidRPr="009E6D19" w:rsidRDefault="00235F35" w:rsidP="00D37AE2">
            <w:pPr>
              <w:pStyle w:val="Body"/>
              <w:jc w:val="center"/>
              <w:rPr>
                <w:rFonts w:ascii="Calibri" w:eastAsia="Calibri" w:hAnsi="Calibri" w:cs="Calibri"/>
                <w:vanish/>
                <w:color w:val="A6A6A6" w:themeColor="background1" w:themeShade="A6"/>
                <w:sz w:val="28"/>
                <w:szCs w:val="28"/>
              </w:rPr>
            </w:pPr>
            <w:sdt>
              <w:sdtPr>
                <w:rPr>
                  <w:rFonts w:ascii="Calibri" w:eastAsia="Calibri" w:hAnsi="Calibri" w:cs="Calibri"/>
                  <w:sz w:val="28"/>
                  <w:szCs w:val="28"/>
                </w:rPr>
                <w:id w:val="1174303082"/>
                <w14:checkbox>
                  <w14:checked w14:val="1"/>
                  <w14:checkedState w14:val="2612" w14:font="MS Gothic"/>
                  <w14:uncheckedState w14:val="2610" w14:font="MS Gothic"/>
                </w14:checkbox>
              </w:sdtPr>
              <w:sdtEndPr/>
              <w:sdtContent>
                <w:r w:rsidR="00F503E7">
                  <w:rPr>
                    <w:rFonts w:ascii="MS Gothic" w:eastAsia="MS Gothic" w:hAnsi="MS Gothic" w:cs="Calibri" w:hint="eastAsia"/>
                    <w:sz w:val="28"/>
                    <w:szCs w:val="28"/>
                  </w:rPr>
                  <w:t>☒</w:t>
                </w:r>
              </w:sdtContent>
            </w:sdt>
          </w:p>
        </w:tc>
        <w:tc>
          <w:tcPr>
            <w:tcW w:w="492" w:type="dxa"/>
            <w:tcBorders>
              <w:top w:val="nil"/>
              <w:left w:val="single" w:sz="4" w:space="0" w:color="auto"/>
              <w:bottom w:val="nil"/>
              <w:right w:val="nil"/>
            </w:tcBorders>
            <w:vAlign w:val="center"/>
          </w:tcPr>
          <w:p w14:paraId="43B38A83" w14:textId="77777777" w:rsidR="00F503E7" w:rsidRPr="00804204" w:rsidRDefault="00F503E7" w:rsidP="00D37AE2">
            <w:pPr>
              <w:pStyle w:val="Body"/>
              <w:rPr>
                <w:rFonts w:ascii="Calibri" w:eastAsia="Calibri" w:hAnsi="Calibri" w:cs="Calibri"/>
                <w:b/>
                <w:bCs/>
              </w:rPr>
            </w:pPr>
          </w:p>
        </w:tc>
      </w:tr>
      <w:tr w:rsidR="00F503E7" w14:paraId="79AE0290" w14:textId="77777777" w:rsidTr="00F503E7">
        <w:trPr>
          <w:trHeight w:val="728"/>
          <w:jc w:val="center"/>
        </w:trPr>
        <w:tc>
          <w:tcPr>
            <w:tcW w:w="1807" w:type="dxa"/>
            <w:tcBorders>
              <w:top w:val="single" w:sz="4" w:space="0" w:color="000000"/>
              <w:bottom w:val="single" w:sz="4" w:space="0" w:color="000000"/>
            </w:tcBorders>
            <w:shd w:val="clear" w:color="auto" w:fill="auto"/>
            <w:vAlign w:val="center"/>
          </w:tcPr>
          <w:p w14:paraId="12CDD9A6" w14:textId="77777777" w:rsidR="00F503E7" w:rsidRDefault="00F503E7" w:rsidP="00D37AE2">
            <w:pPr>
              <w:pStyle w:val="Body"/>
              <w:rPr>
                <w:rFonts w:ascii="Calibri" w:eastAsia="Calibri" w:hAnsi="Calibri" w:cs="Calibri"/>
                <w:vanish/>
                <w:color w:val="A6A6A6" w:themeColor="background1" w:themeShade="A6"/>
                <w:sz w:val="22"/>
                <w:szCs w:val="22"/>
              </w:rPr>
            </w:pPr>
            <w:r w:rsidRPr="00F87EBF">
              <w:rPr>
                <w:rFonts w:ascii="Calibri" w:eastAsia="Calibri" w:hAnsi="Calibri" w:cs="Calibri"/>
                <w:b/>
                <w:bCs/>
              </w:rPr>
              <w:t>Best community outcome</w:t>
            </w:r>
          </w:p>
        </w:tc>
        <w:tc>
          <w:tcPr>
            <w:tcW w:w="641" w:type="dxa"/>
            <w:tcBorders>
              <w:right w:val="single" w:sz="4" w:space="0" w:color="auto"/>
            </w:tcBorders>
            <w:vAlign w:val="center"/>
          </w:tcPr>
          <w:p w14:paraId="7E236DCC" w14:textId="77777777" w:rsidR="00F503E7" w:rsidRPr="009E6D19" w:rsidRDefault="00235F35" w:rsidP="00D37AE2">
            <w:pPr>
              <w:pStyle w:val="Body"/>
              <w:jc w:val="center"/>
              <w:rPr>
                <w:rFonts w:ascii="Calibri" w:eastAsia="Calibri" w:hAnsi="Calibri" w:cs="Calibri"/>
                <w:vanish/>
                <w:color w:val="A6A6A6" w:themeColor="background1" w:themeShade="A6"/>
                <w:sz w:val="28"/>
                <w:szCs w:val="28"/>
              </w:rPr>
            </w:pPr>
            <w:sdt>
              <w:sdtPr>
                <w:rPr>
                  <w:rFonts w:ascii="Calibri" w:eastAsia="Calibri" w:hAnsi="Calibri" w:cs="Calibri"/>
                  <w:sz w:val="28"/>
                  <w:szCs w:val="28"/>
                </w:rPr>
                <w:id w:val="-1030867930"/>
                <w14:checkbox>
                  <w14:checked w14:val="1"/>
                  <w14:checkedState w14:val="2612" w14:font="MS Gothic"/>
                  <w14:uncheckedState w14:val="2610" w14:font="MS Gothic"/>
                </w14:checkbox>
              </w:sdtPr>
              <w:sdtEndPr/>
              <w:sdtContent>
                <w:r w:rsidR="00F503E7">
                  <w:rPr>
                    <w:rFonts w:ascii="MS Gothic" w:eastAsia="MS Gothic" w:hAnsi="MS Gothic" w:cs="Calibri" w:hint="eastAsia"/>
                    <w:sz w:val="28"/>
                    <w:szCs w:val="28"/>
                  </w:rPr>
                  <w:t>☒</w:t>
                </w:r>
              </w:sdtContent>
            </w:sdt>
          </w:p>
        </w:tc>
        <w:tc>
          <w:tcPr>
            <w:tcW w:w="492" w:type="dxa"/>
            <w:tcBorders>
              <w:top w:val="nil"/>
              <w:left w:val="single" w:sz="4" w:space="0" w:color="auto"/>
              <w:bottom w:val="nil"/>
              <w:right w:val="single" w:sz="4" w:space="0" w:color="000000"/>
            </w:tcBorders>
            <w:shd w:val="clear" w:color="auto" w:fill="FFFFFF" w:themeFill="background1"/>
            <w:vAlign w:val="center"/>
          </w:tcPr>
          <w:p w14:paraId="303829AA" w14:textId="77777777" w:rsidR="00F503E7" w:rsidRPr="00F87EBF" w:rsidRDefault="00F503E7" w:rsidP="00D37AE2">
            <w:pPr>
              <w:pStyle w:val="Body"/>
              <w:rPr>
                <w:rFonts w:ascii="Calibri" w:eastAsia="Calibri" w:hAnsi="Calibri" w:cs="Calibri"/>
                <w:b/>
                <w:bCs/>
              </w:rPr>
            </w:pPr>
          </w:p>
        </w:tc>
        <w:tc>
          <w:tcPr>
            <w:tcW w:w="1826" w:type="dxa"/>
            <w:tcBorders>
              <w:top w:val="single" w:sz="4" w:space="0" w:color="000000"/>
              <w:left w:val="single" w:sz="4" w:space="0" w:color="000000"/>
              <w:bottom w:val="single" w:sz="4" w:space="0" w:color="000000"/>
            </w:tcBorders>
            <w:shd w:val="clear" w:color="auto" w:fill="auto"/>
            <w:vAlign w:val="center"/>
          </w:tcPr>
          <w:p w14:paraId="75A330A7" w14:textId="547DE8E8" w:rsidR="00F503E7" w:rsidRDefault="00F503E7" w:rsidP="00D37AE2">
            <w:pPr>
              <w:pStyle w:val="Body"/>
              <w:rPr>
                <w:rFonts w:ascii="Calibri" w:eastAsia="Calibri" w:hAnsi="Calibri" w:cs="Calibri"/>
                <w:vanish/>
                <w:color w:val="A6A6A6" w:themeColor="background1" w:themeShade="A6"/>
                <w:sz w:val="22"/>
                <w:szCs w:val="22"/>
              </w:rPr>
            </w:pPr>
            <w:r>
              <w:rPr>
                <w:rFonts w:ascii="Calibri" w:eastAsia="Calibri" w:hAnsi="Calibri" w:cs="Calibri"/>
                <w:b/>
                <w:bCs/>
              </w:rPr>
              <w:t>Transparent</w:t>
            </w:r>
          </w:p>
        </w:tc>
        <w:tc>
          <w:tcPr>
            <w:tcW w:w="640" w:type="dxa"/>
            <w:tcBorders>
              <w:right w:val="single" w:sz="4" w:space="0" w:color="auto"/>
            </w:tcBorders>
            <w:vAlign w:val="center"/>
          </w:tcPr>
          <w:p w14:paraId="108E64F7" w14:textId="77777777" w:rsidR="00F503E7" w:rsidRPr="009E6D19" w:rsidRDefault="00235F35" w:rsidP="00D37AE2">
            <w:pPr>
              <w:pStyle w:val="Body"/>
              <w:jc w:val="center"/>
              <w:rPr>
                <w:rFonts w:ascii="Calibri" w:eastAsia="Calibri" w:hAnsi="Calibri" w:cs="Calibri"/>
                <w:vanish/>
                <w:color w:val="A6A6A6" w:themeColor="background1" w:themeShade="A6"/>
                <w:sz w:val="28"/>
                <w:szCs w:val="28"/>
              </w:rPr>
            </w:pPr>
            <w:sdt>
              <w:sdtPr>
                <w:rPr>
                  <w:rFonts w:ascii="Calibri" w:eastAsia="Calibri" w:hAnsi="Calibri" w:cs="Calibri"/>
                  <w:sz w:val="28"/>
                  <w:szCs w:val="28"/>
                </w:rPr>
                <w:id w:val="-1778399787"/>
                <w14:checkbox>
                  <w14:checked w14:val="1"/>
                  <w14:checkedState w14:val="2612" w14:font="MS Gothic"/>
                  <w14:uncheckedState w14:val="2610" w14:font="MS Gothic"/>
                </w14:checkbox>
              </w:sdtPr>
              <w:sdtEndPr/>
              <w:sdtContent>
                <w:r w:rsidR="00F503E7">
                  <w:rPr>
                    <w:rFonts w:ascii="MS Gothic" w:eastAsia="MS Gothic" w:hAnsi="MS Gothic" w:cs="Calibri" w:hint="eastAsia"/>
                    <w:sz w:val="28"/>
                    <w:szCs w:val="28"/>
                  </w:rPr>
                  <w:t>☒</w:t>
                </w:r>
              </w:sdtContent>
            </w:sdt>
          </w:p>
        </w:tc>
        <w:tc>
          <w:tcPr>
            <w:tcW w:w="492" w:type="dxa"/>
            <w:tcBorders>
              <w:top w:val="nil"/>
              <w:left w:val="single" w:sz="4" w:space="0" w:color="auto"/>
              <w:bottom w:val="nil"/>
              <w:right w:val="nil"/>
            </w:tcBorders>
            <w:vAlign w:val="center"/>
          </w:tcPr>
          <w:p w14:paraId="41C41998" w14:textId="77777777" w:rsidR="00F503E7" w:rsidRPr="00804204" w:rsidRDefault="00F503E7" w:rsidP="00D37AE2">
            <w:pPr>
              <w:pStyle w:val="Body"/>
              <w:rPr>
                <w:rFonts w:ascii="Calibri" w:eastAsia="Calibri" w:hAnsi="Calibri" w:cs="Calibri"/>
                <w:b/>
                <w:bCs/>
              </w:rPr>
            </w:pPr>
          </w:p>
        </w:tc>
      </w:tr>
    </w:tbl>
    <w:p w14:paraId="3E78529C" w14:textId="39A4EB0F" w:rsidR="000A63BF" w:rsidRPr="002C0130" w:rsidRDefault="000A63BF" w:rsidP="000A63BF">
      <w:pPr>
        <w:pStyle w:val="Body"/>
        <w:spacing w:before="240"/>
        <w:rPr>
          <w:rFonts w:asciiTheme="minorHAnsi" w:hAnsiTheme="minorHAnsi" w:cstheme="minorBidi"/>
          <w:sz w:val="24"/>
          <w:szCs w:val="24"/>
        </w:rPr>
      </w:pPr>
      <w:r w:rsidRPr="31169A24">
        <w:rPr>
          <w:rFonts w:asciiTheme="minorHAnsi" w:hAnsiTheme="minorHAnsi" w:cstheme="minorBidi"/>
          <w:b/>
          <w:bCs/>
          <w:sz w:val="24"/>
          <w:szCs w:val="24"/>
        </w:rPr>
        <w:t xml:space="preserve">Public </w:t>
      </w:r>
      <w:r>
        <w:rPr>
          <w:rFonts w:asciiTheme="minorHAnsi" w:hAnsiTheme="minorHAnsi" w:cstheme="minorBidi"/>
          <w:b/>
          <w:bCs/>
          <w:sz w:val="24"/>
          <w:szCs w:val="24"/>
        </w:rPr>
        <w:t>T</w:t>
      </w:r>
      <w:r w:rsidRPr="31169A24">
        <w:rPr>
          <w:rFonts w:asciiTheme="minorHAnsi" w:hAnsiTheme="minorHAnsi" w:cstheme="minorBidi"/>
          <w:b/>
          <w:bCs/>
          <w:sz w:val="24"/>
          <w:szCs w:val="24"/>
        </w:rPr>
        <w:t xml:space="preserve">ransparency </w:t>
      </w:r>
      <w:r>
        <w:rPr>
          <w:rFonts w:asciiTheme="minorHAnsi" w:hAnsiTheme="minorHAnsi" w:cstheme="minorBidi"/>
          <w:b/>
          <w:bCs/>
          <w:sz w:val="24"/>
          <w:szCs w:val="24"/>
        </w:rPr>
        <w:t>P</w:t>
      </w:r>
      <w:r w:rsidRPr="31169A24">
        <w:rPr>
          <w:rFonts w:asciiTheme="minorHAnsi" w:hAnsiTheme="minorHAnsi" w:cstheme="minorBidi"/>
          <w:b/>
          <w:bCs/>
          <w:sz w:val="24"/>
          <w:szCs w:val="24"/>
        </w:rPr>
        <w:t>rinciples</w:t>
      </w:r>
    </w:p>
    <w:p w14:paraId="2905FA06" w14:textId="7E26D4AF" w:rsidR="000A63BF" w:rsidRPr="005643C0" w:rsidRDefault="000A63BF" w:rsidP="000A63BF">
      <w:pPr>
        <w:pStyle w:val="Body"/>
        <w:spacing w:before="240"/>
        <w:rPr>
          <w:rFonts w:asciiTheme="minorHAnsi" w:hAnsiTheme="minorHAnsi" w:cstheme="minorBidi"/>
          <w:sz w:val="22"/>
          <w:szCs w:val="22"/>
        </w:rPr>
      </w:pPr>
      <w:r w:rsidRPr="005643C0">
        <w:rPr>
          <w:rFonts w:asciiTheme="minorHAnsi" w:hAnsiTheme="minorHAnsi" w:cstheme="minorBidi"/>
          <w:sz w:val="22"/>
          <w:szCs w:val="22"/>
        </w:rPr>
        <w:t xml:space="preserve">Council commits to the following principles for Public Transparency as set out in s 58 </w:t>
      </w:r>
      <w:r w:rsidR="00CE1CBD">
        <w:rPr>
          <w:rFonts w:asciiTheme="minorHAnsi" w:hAnsiTheme="minorHAnsi" w:cstheme="minorBidi"/>
          <w:sz w:val="22"/>
          <w:szCs w:val="22"/>
        </w:rPr>
        <w:t>of</w:t>
      </w:r>
      <w:r w:rsidRPr="005643C0">
        <w:rPr>
          <w:rFonts w:asciiTheme="minorHAnsi" w:hAnsiTheme="minorHAnsi" w:cstheme="minorBidi"/>
          <w:sz w:val="22"/>
          <w:szCs w:val="22"/>
        </w:rPr>
        <w:t xml:space="preserve"> the Act:</w:t>
      </w:r>
    </w:p>
    <w:p w14:paraId="6555795E" w14:textId="77777777" w:rsidR="000A63BF" w:rsidRPr="005643C0" w:rsidRDefault="000A63BF" w:rsidP="00AF0F89">
      <w:pPr>
        <w:pStyle w:val="Body"/>
        <w:numPr>
          <w:ilvl w:val="0"/>
          <w:numId w:val="2"/>
        </w:numPr>
        <w:rPr>
          <w:rFonts w:asciiTheme="minorHAnsi" w:hAnsiTheme="minorHAnsi" w:cstheme="minorBidi"/>
          <w:sz w:val="22"/>
          <w:szCs w:val="22"/>
        </w:rPr>
      </w:pPr>
      <w:r w:rsidRPr="005643C0">
        <w:rPr>
          <w:rFonts w:asciiTheme="minorHAnsi" w:hAnsiTheme="minorHAnsi" w:cstheme="minorBidi"/>
          <w:sz w:val="22"/>
          <w:szCs w:val="22"/>
        </w:rPr>
        <w:t>Council decision making processes must be transparent except when the Council is dealing with information that falls under the confidential provisions of the Act or any other Act.</w:t>
      </w:r>
    </w:p>
    <w:p w14:paraId="1B1DE60A" w14:textId="77777777" w:rsidR="000A63BF" w:rsidRPr="005643C0" w:rsidRDefault="000A63BF" w:rsidP="00AF0F89">
      <w:pPr>
        <w:pStyle w:val="Body"/>
        <w:numPr>
          <w:ilvl w:val="0"/>
          <w:numId w:val="2"/>
        </w:numPr>
        <w:rPr>
          <w:rFonts w:asciiTheme="minorHAnsi" w:hAnsiTheme="minorHAnsi" w:cstheme="minorBidi"/>
          <w:sz w:val="22"/>
          <w:szCs w:val="22"/>
        </w:rPr>
      </w:pPr>
      <w:r w:rsidRPr="005643C0">
        <w:rPr>
          <w:rFonts w:asciiTheme="minorHAnsi" w:hAnsiTheme="minorHAnsi" w:cstheme="minorBidi"/>
          <w:sz w:val="22"/>
          <w:szCs w:val="22"/>
        </w:rPr>
        <w:t>Council information must be publicly available unless:</w:t>
      </w:r>
    </w:p>
    <w:p w14:paraId="650ECDC5" w14:textId="77777777" w:rsidR="000A63BF" w:rsidRPr="005643C0" w:rsidRDefault="000A63BF" w:rsidP="00AF0F89">
      <w:pPr>
        <w:pStyle w:val="Body"/>
        <w:numPr>
          <w:ilvl w:val="1"/>
          <w:numId w:val="2"/>
        </w:numPr>
        <w:ind w:hanging="357"/>
        <w:rPr>
          <w:rFonts w:asciiTheme="minorHAnsi" w:hAnsiTheme="minorHAnsi" w:cstheme="minorBidi"/>
          <w:sz w:val="22"/>
          <w:szCs w:val="22"/>
        </w:rPr>
      </w:pPr>
      <w:r w:rsidRPr="005643C0">
        <w:rPr>
          <w:rFonts w:asciiTheme="minorHAnsi" w:hAnsiTheme="minorHAnsi" w:cstheme="minorBidi"/>
          <w:sz w:val="22"/>
          <w:szCs w:val="22"/>
        </w:rPr>
        <w:t>The information is confidential by virtue of the Act or any other Act; or</w:t>
      </w:r>
    </w:p>
    <w:p w14:paraId="03F8EAFE" w14:textId="77777777" w:rsidR="000A63BF" w:rsidRPr="005643C0" w:rsidRDefault="000A63BF" w:rsidP="00AF0F89">
      <w:pPr>
        <w:pStyle w:val="Body"/>
        <w:numPr>
          <w:ilvl w:val="1"/>
          <w:numId w:val="2"/>
        </w:numPr>
        <w:ind w:hanging="357"/>
        <w:rPr>
          <w:rFonts w:asciiTheme="minorHAnsi" w:hAnsiTheme="minorHAnsi" w:cstheme="minorBidi"/>
          <w:sz w:val="22"/>
          <w:szCs w:val="22"/>
        </w:rPr>
      </w:pPr>
      <w:r w:rsidRPr="005643C0">
        <w:rPr>
          <w:rFonts w:asciiTheme="minorHAnsi" w:hAnsiTheme="minorHAnsi" w:cstheme="minorBidi"/>
          <w:sz w:val="22"/>
          <w:szCs w:val="22"/>
        </w:rPr>
        <w:t>Public availability of the information would be contrary to the public interest.</w:t>
      </w:r>
    </w:p>
    <w:p w14:paraId="7F5BBF60" w14:textId="77777777" w:rsidR="000A63BF" w:rsidRPr="005643C0" w:rsidRDefault="000A63BF" w:rsidP="00AF0F89">
      <w:pPr>
        <w:pStyle w:val="Body"/>
        <w:numPr>
          <w:ilvl w:val="0"/>
          <w:numId w:val="2"/>
        </w:numPr>
        <w:ind w:hanging="357"/>
        <w:rPr>
          <w:rFonts w:asciiTheme="minorHAnsi" w:hAnsiTheme="minorHAnsi" w:cstheme="minorBidi"/>
          <w:sz w:val="22"/>
          <w:szCs w:val="22"/>
        </w:rPr>
      </w:pPr>
      <w:r w:rsidRPr="005643C0">
        <w:rPr>
          <w:rFonts w:asciiTheme="minorHAnsi" w:hAnsiTheme="minorHAnsi" w:cstheme="minorBidi"/>
          <w:sz w:val="22"/>
          <w:szCs w:val="22"/>
        </w:rPr>
        <w:t>Council information must be understandable and accessible to members of the municipal community.</w:t>
      </w:r>
    </w:p>
    <w:p w14:paraId="7DC9D369" w14:textId="77777777" w:rsidR="000A63BF" w:rsidRPr="005643C0" w:rsidRDefault="000A63BF" w:rsidP="00AF0F89">
      <w:pPr>
        <w:pStyle w:val="Body"/>
        <w:numPr>
          <w:ilvl w:val="0"/>
          <w:numId w:val="2"/>
        </w:numPr>
        <w:ind w:hanging="357"/>
        <w:rPr>
          <w:rFonts w:asciiTheme="minorHAnsi" w:hAnsiTheme="minorHAnsi" w:cstheme="minorBidi"/>
          <w:sz w:val="22"/>
          <w:szCs w:val="22"/>
        </w:rPr>
      </w:pPr>
      <w:r w:rsidRPr="005643C0">
        <w:rPr>
          <w:rFonts w:asciiTheme="minorHAnsi" w:hAnsiTheme="minorHAnsi" w:cstheme="minorBidi"/>
          <w:sz w:val="22"/>
          <w:szCs w:val="22"/>
        </w:rPr>
        <w:lastRenderedPageBreak/>
        <w:t>Public awareness of the availability of Council information must be facilitated.</w:t>
      </w:r>
    </w:p>
    <w:p w14:paraId="42C067FE" w14:textId="77777777" w:rsidR="000A63BF" w:rsidRPr="005643C0" w:rsidRDefault="000A63BF" w:rsidP="00AF0F89">
      <w:pPr>
        <w:pStyle w:val="Body"/>
        <w:rPr>
          <w:rFonts w:asciiTheme="minorHAnsi" w:hAnsiTheme="minorHAnsi" w:cstheme="minorBidi"/>
          <w:sz w:val="22"/>
          <w:szCs w:val="22"/>
        </w:rPr>
      </w:pPr>
      <w:r w:rsidRPr="005643C0">
        <w:rPr>
          <w:rFonts w:asciiTheme="minorHAnsi" w:hAnsiTheme="minorHAnsi" w:cstheme="minorBidi"/>
          <w:sz w:val="22"/>
          <w:szCs w:val="22"/>
        </w:rPr>
        <w:t>Council will give effect to and implement the Public Transparency Principles in accordance with this Policy.</w:t>
      </w:r>
    </w:p>
    <w:p w14:paraId="062B7316" w14:textId="77777777" w:rsidR="003B4A13" w:rsidRDefault="003B4A13" w:rsidP="00AF0F89">
      <w:pPr>
        <w:pStyle w:val="Body"/>
        <w:rPr>
          <w:rFonts w:asciiTheme="minorHAnsi" w:hAnsiTheme="minorHAnsi" w:cstheme="minorHAnsi"/>
          <w:b/>
          <w:sz w:val="22"/>
          <w:szCs w:val="22"/>
        </w:rPr>
      </w:pPr>
    </w:p>
    <w:p w14:paraId="539969E1" w14:textId="4F5FBC96" w:rsidR="00F64AA9" w:rsidRPr="00F503E7" w:rsidRDefault="00F64AA9" w:rsidP="00AF0F89">
      <w:pPr>
        <w:pStyle w:val="Body"/>
        <w:rPr>
          <w:rFonts w:asciiTheme="minorHAnsi" w:hAnsiTheme="minorHAnsi" w:cstheme="minorHAnsi"/>
          <w:b/>
          <w:i/>
          <w:sz w:val="24"/>
          <w:szCs w:val="24"/>
        </w:rPr>
      </w:pPr>
      <w:r w:rsidRPr="00F503E7">
        <w:rPr>
          <w:rFonts w:asciiTheme="minorHAnsi" w:hAnsiTheme="minorHAnsi" w:cstheme="minorHAnsi"/>
          <w:b/>
          <w:sz w:val="24"/>
          <w:szCs w:val="24"/>
        </w:rPr>
        <w:t xml:space="preserve">Definitions </w:t>
      </w:r>
      <w:r w:rsidR="00F503E7" w:rsidRPr="00F503E7">
        <w:rPr>
          <w:rFonts w:asciiTheme="minorHAnsi" w:hAnsiTheme="minorHAnsi" w:cstheme="minorHAnsi"/>
          <w:b/>
          <w:sz w:val="24"/>
          <w:szCs w:val="24"/>
        </w:rPr>
        <w:t>of Key Terms</w:t>
      </w:r>
    </w:p>
    <w:p w14:paraId="5167CF4F" w14:textId="77777777" w:rsidR="009B66C7" w:rsidRPr="002C0130" w:rsidRDefault="009B66C7" w:rsidP="002C0130">
      <w:pPr>
        <w:spacing w:before="120" w:after="120"/>
        <w:jc w:val="both"/>
        <w:rPr>
          <w:rFonts w:asciiTheme="minorHAnsi" w:hAnsiTheme="minorHAnsi" w:cstheme="minorHAnsi"/>
          <w:szCs w:val="22"/>
        </w:rPr>
      </w:pPr>
      <w:bookmarkStart w:id="4" w:name="_Ref95549642"/>
      <w:bookmarkStart w:id="5" w:name="_Ref95549783"/>
      <w:bookmarkStart w:id="6" w:name="_Ref95549800"/>
      <w:bookmarkStart w:id="7" w:name="_Toc144463875"/>
      <w:r w:rsidRPr="002C0130">
        <w:rPr>
          <w:rFonts w:asciiTheme="minorHAnsi" w:hAnsiTheme="minorHAnsi" w:cstheme="minorHAnsi"/>
          <w:szCs w:val="22"/>
        </w:rPr>
        <w:t>For the purposes of this Policy, Council adopts the following definitions:</w:t>
      </w:r>
    </w:p>
    <w:p w14:paraId="22EFE1F8" w14:textId="19DB1E40" w:rsidR="00443ACC" w:rsidRPr="005643C0" w:rsidRDefault="00443ACC" w:rsidP="31169A24">
      <w:pPr>
        <w:spacing w:before="120" w:after="120"/>
        <w:ind w:left="2552" w:hanging="2552"/>
        <w:jc w:val="both"/>
        <w:rPr>
          <w:rFonts w:asciiTheme="minorHAnsi" w:hAnsiTheme="minorHAnsi" w:cstheme="minorBidi"/>
        </w:rPr>
      </w:pPr>
      <w:r>
        <w:rPr>
          <w:rFonts w:asciiTheme="minorHAnsi" w:hAnsiTheme="minorHAnsi" w:cstheme="minorBidi"/>
          <w:b/>
          <w:bCs/>
        </w:rPr>
        <w:t>Act</w:t>
      </w:r>
      <w:r>
        <w:rPr>
          <w:rFonts w:asciiTheme="minorHAnsi" w:hAnsiTheme="minorHAnsi" w:cstheme="minorBidi"/>
          <w:b/>
          <w:bCs/>
        </w:rPr>
        <w:tab/>
      </w:r>
      <w:r w:rsidRPr="005643C0">
        <w:rPr>
          <w:rFonts w:asciiTheme="minorHAnsi" w:hAnsiTheme="minorHAnsi" w:cstheme="minorBidi"/>
        </w:rPr>
        <w:t xml:space="preserve">means the </w:t>
      </w:r>
      <w:r w:rsidRPr="005643C0">
        <w:rPr>
          <w:rFonts w:asciiTheme="minorHAnsi" w:hAnsiTheme="minorHAnsi" w:cstheme="minorBidi"/>
          <w:i/>
          <w:iCs/>
        </w:rPr>
        <w:t>Local Government Act 2020</w:t>
      </w:r>
      <w:r w:rsidRPr="005643C0">
        <w:rPr>
          <w:rFonts w:asciiTheme="minorHAnsi" w:hAnsiTheme="minorHAnsi" w:cstheme="minorBidi"/>
        </w:rPr>
        <w:t xml:space="preserve"> (Vic)</w:t>
      </w:r>
    </w:p>
    <w:p w14:paraId="705AC1D1" w14:textId="7C8327C9" w:rsidR="00443ACC" w:rsidRPr="002C0130" w:rsidRDefault="00443ACC" w:rsidP="00443ACC">
      <w:pPr>
        <w:spacing w:before="120" w:after="120"/>
        <w:ind w:left="2552" w:hanging="2552"/>
        <w:jc w:val="both"/>
        <w:rPr>
          <w:rFonts w:asciiTheme="minorHAnsi" w:hAnsiTheme="minorHAnsi" w:cstheme="minorBidi"/>
        </w:rPr>
      </w:pPr>
      <w:r w:rsidRPr="31169A24">
        <w:rPr>
          <w:rFonts w:asciiTheme="minorHAnsi" w:hAnsiTheme="minorHAnsi" w:cstheme="minorBidi"/>
          <w:b/>
          <w:bCs/>
        </w:rPr>
        <w:t xml:space="preserve">Closed Meeting       </w:t>
      </w:r>
      <w:r>
        <w:tab/>
      </w:r>
      <w:r w:rsidRPr="00FB0068">
        <w:rPr>
          <w:rFonts w:asciiTheme="minorHAnsi" w:hAnsiTheme="minorHAnsi" w:cstheme="minorBidi"/>
        </w:rPr>
        <w:t>means</w:t>
      </w:r>
      <w:r w:rsidRPr="31169A24">
        <w:rPr>
          <w:rFonts w:asciiTheme="minorHAnsi" w:hAnsiTheme="minorHAnsi" w:cstheme="minorBidi"/>
        </w:rPr>
        <w:t xml:space="preserve"> Council resolves to close the meeting to the </w:t>
      </w:r>
      <w:r w:rsidR="00AF0F89" w:rsidRPr="31169A24">
        <w:rPr>
          <w:rFonts w:asciiTheme="minorHAnsi" w:hAnsiTheme="minorHAnsi" w:cstheme="minorBidi"/>
        </w:rPr>
        <w:t>public</w:t>
      </w:r>
      <w:r w:rsidRPr="31169A24">
        <w:rPr>
          <w:rFonts w:asciiTheme="minorHAnsi" w:hAnsiTheme="minorHAnsi" w:cstheme="minorBidi"/>
        </w:rPr>
        <w:t xml:space="preserve"> to consider confidential information such as legal advice, commercial business information, contractual information and information containing personal affairs.</w:t>
      </w:r>
    </w:p>
    <w:p w14:paraId="5401FE29" w14:textId="77777777" w:rsidR="00443ACC" w:rsidRPr="002C0130" w:rsidRDefault="00443ACC" w:rsidP="00443ACC">
      <w:pPr>
        <w:spacing w:before="120" w:after="120"/>
        <w:ind w:left="2552" w:hanging="2552"/>
        <w:jc w:val="both"/>
        <w:rPr>
          <w:rFonts w:asciiTheme="minorHAnsi" w:hAnsiTheme="minorHAnsi" w:cstheme="minorBidi"/>
        </w:rPr>
      </w:pPr>
      <w:r w:rsidRPr="31169A24">
        <w:rPr>
          <w:rFonts w:asciiTheme="minorHAnsi" w:hAnsiTheme="minorHAnsi" w:cstheme="minorBidi"/>
          <w:b/>
          <w:bCs/>
        </w:rPr>
        <w:t>Community engagement</w:t>
      </w:r>
      <w:r>
        <w:tab/>
      </w:r>
      <w:r w:rsidRPr="00FB0068">
        <w:rPr>
          <w:rFonts w:asciiTheme="minorHAnsi" w:hAnsiTheme="minorHAnsi" w:cstheme="minorBidi"/>
        </w:rPr>
        <w:t>means</w:t>
      </w:r>
      <w:r w:rsidRPr="31169A24">
        <w:rPr>
          <w:rFonts w:asciiTheme="minorHAnsi" w:hAnsiTheme="minorHAnsi" w:cstheme="minorBidi"/>
          <w:b/>
          <w:bCs/>
        </w:rPr>
        <w:t xml:space="preserve"> </w:t>
      </w:r>
      <w:r w:rsidRPr="31169A24">
        <w:rPr>
          <w:rFonts w:asciiTheme="minorHAnsi" w:hAnsiTheme="minorHAnsi" w:cstheme="minorBidi"/>
        </w:rPr>
        <w:t>the process of seeking input on a matter.</w:t>
      </w:r>
    </w:p>
    <w:p w14:paraId="2F94549E" w14:textId="139D1F34" w:rsidR="00443ACC" w:rsidRPr="005643C0" w:rsidRDefault="00443ACC" w:rsidP="31169A24">
      <w:pPr>
        <w:spacing w:before="120" w:after="120"/>
        <w:ind w:left="2552" w:hanging="2552"/>
        <w:jc w:val="both"/>
        <w:rPr>
          <w:rFonts w:asciiTheme="minorHAnsi" w:hAnsiTheme="minorHAnsi" w:cstheme="minorBidi"/>
        </w:rPr>
      </w:pPr>
      <w:r>
        <w:rPr>
          <w:rFonts w:asciiTheme="minorHAnsi" w:hAnsiTheme="minorHAnsi" w:cstheme="minorBidi"/>
          <w:b/>
          <w:bCs/>
        </w:rPr>
        <w:t>Governance Rules</w:t>
      </w:r>
      <w:r>
        <w:rPr>
          <w:rFonts w:asciiTheme="minorHAnsi" w:hAnsiTheme="minorHAnsi" w:cstheme="minorBidi"/>
        </w:rPr>
        <w:tab/>
        <w:t>means the governance rules adopted by Council under section 60 of the Act, as amended from time to time.</w:t>
      </w:r>
    </w:p>
    <w:p w14:paraId="1688E317" w14:textId="1473440E" w:rsidR="009B66C7" w:rsidRPr="002C0130" w:rsidRDefault="6B3A93BC" w:rsidP="31169A24">
      <w:pPr>
        <w:spacing w:before="120" w:after="120"/>
        <w:ind w:left="2552" w:hanging="2552"/>
        <w:jc w:val="both"/>
        <w:rPr>
          <w:rFonts w:asciiTheme="minorHAnsi" w:hAnsiTheme="minorHAnsi" w:cstheme="minorBidi"/>
        </w:rPr>
      </w:pPr>
      <w:r w:rsidRPr="31169A24">
        <w:rPr>
          <w:rFonts w:asciiTheme="minorHAnsi" w:hAnsiTheme="minorHAnsi" w:cstheme="minorBidi"/>
          <w:b/>
          <w:bCs/>
        </w:rPr>
        <w:t>Municipal community</w:t>
      </w:r>
      <w:r w:rsidRPr="31169A24">
        <w:rPr>
          <w:rFonts w:asciiTheme="minorHAnsi" w:hAnsiTheme="minorHAnsi" w:cstheme="minorBidi"/>
        </w:rPr>
        <w:t xml:space="preserve"> </w:t>
      </w:r>
      <w:r w:rsidR="009B66C7">
        <w:tab/>
      </w:r>
      <w:r w:rsidR="5E54ADE8" w:rsidRPr="31169A24">
        <w:rPr>
          <w:rFonts w:asciiTheme="minorHAnsi" w:hAnsiTheme="minorHAnsi" w:cstheme="minorBidi"/>
        </w:rPr>
        <w:t>means</w:t>
      </w:r>
      <w:r w:rsidRPr="31169A24">
        <w:rPr>
          <w:rFonts w:asciiTheme="minorHAnsi" w:hAnsiTheme="minorHAnsi" w:cstheme="minorBidi"/>
        </w:rPr>
        <w:t xml:space="preserve"> residents and ratepayers, traditional owners of land in the municipal district and people and bodies who conduct activities in the municipal district of Council.</w:t>
      </w:r>
    </w:p>
    <w:p w14:paraId="61D814E6" w14:textId="77777777" w:rsidR="00375B44" w:rsidRDefault="00375B44" w:rsidP="00375B44">
      <w:pPr>
        <w:tabs>
          <w:tab w:val="left" w:pos="2552"/>
        </w:tabs>
        <w:spacing w:before="120" w:after="120"/>
        <w:ind w:left="2552" w:hanging="2552"/>
        <w:jc w:val="both"/>
        <w:rPr>
          <w:rFonts w:asciiTheme="minorHAnsi" w:hAnsiTheme="minorHAnsi" w:cstheme="minorBidi"/>
        </w:rPr>
      </w:pPr>
      <w:r w:rsidRPr="31169A24">
        <w:rPr>
          <w:rFonts w:asciiTheme="minorHAnsi" w:hAnsiTheme="minorHAnsi" w:cstheme="minorBidi"/>
          <w:b/>
          <w:bCs/>
        </w:rPr>
        <w:t xml:space="preserve">Public Interest Test </w:t>
      </w:r>
      <w:r>
        <w:tab/>
      </w:r>
      <w:r w:rsidRPr="00FB0068">
        <w:rPr>
          <w:rFonts w:asciiTheme="minorHAnsi" w:hAnsiTheme="minorHAnsi" w:cstheme="minorBidi"/>
        </w:rPr>
        <w:t xml:space="preserve">means </w:t>
      </w:r>
      <w:r>
        <w:rPr>
          <w:rFonts w:asciiTheme="minorHAnsi" w:hAnsiTheme="minorHAnsi" w:cstheme="minorBidi"/>
        </w:rPr>
        <w:t xml:space="preserve">the standard test Council will apply when determining whether release of information is contrary to the public interest. </w:t>
      </w:r>
      <w:r w:rsidRPr="31169A24">
        <w:rPr>
          <w:rFonts w:asciiTheme="minorHAnsi" w:hAnsiTheme="minorHAnsi" w:cstheme="minorBidi"/>
        </w:rPr>
        <w:t xml:space="preserve">Council </w:t>
      </w:r>
      <w:r>
        <w:rPr>
          <w:rFonts w:asciiTheme="minorHAnsi" w:hAnsiTheme="minorHAnsi" w:cstheme="minorBidi"/>
        </w:rPr>
        <w:t xml:space="preserve">will consider the </w:t>
      </w:r>
      <w:r w:rsidRPr="31169A24">
        <w:rPr>
          <w:rFonts w:asciiTheme="minorHAnsi" w:hAnsiTheme="minorHAnsi" w:cstheme="minorBidi"/>
        </w:rPr>
        <w:t>harm likely to be</w:t>
      </w:r>
      <w:r w:rsidRPr="31169A24">
        <w:rPr>
          <w:rFonts w:asciiTheme="minorHAnsi" w:hAnsiTheme="minorHAnsi" w:cstheme="minorBidi"/>
          <w:b/>
          <w:bCs/>
        </w:rPr>
        <w:t xml:space="preserve"> </w:t>
      </w:r>
      <w:r w:rsidRPr="31169A24">
        <w:rPr>
          <w:rFonts w:asciiTheme="minorHAnsi" w:hAnsiTheme="minorHAnsi" w:cstheme="minorBidi"/>
        </w:rPr>
        <w:t>created by releasing the information</w:t>
      </w:r>
      <w:r>
        <w:rPr>
          <w:rFonts w:asciiTheme="minorHAnsi" w:hAnsiTheme="minorHAnsi" w:cstheme="minorBidi"/>
        </w:rPr>
        <w:t xml:space="preserve"> and </w:t>
      </w:r>
      <w:r w:rsidRPr="31169A24">
        <w:rPr>
          <w:rFonts w:asciiTheme="minorHAnsi" w:hAnsiTheme="minorHAnsi" w:cstheme="minorBidi"/>
        </w:rPr>
        <w:t>the public benefit in being transparent.</w:t>
      </w:r>
    </w:p>
    <w:p w14:paraId="779B9AE1" w14:textId="3EB7FEF9" w:rsidR="009B66C7" w:rsidRPr="002C0130" w:rsidRDefault="6B3A93BC" w:rsidP="005643C0">
      <w:pPr>
        <w:spacing w:before="120" w:after="120"/>
        <w:ind w:left="2552" w:hanging="2552"/>
        <w:jc w:val="both"/>
        <w:rPr>
          <w:rFonts w:asciiTheme="minorHAnsi" w:hAnsiTheme="minorHAnsi" w:cstheme="minorBidi"/>
          <w:b/>
          <w:bCs/>
        </w:rPr>
      </w:pPr>
      <w:r w:rsidRPr="31169A24">
        <w:rPr>
          <w:rFonts w:asciiTheme="minorHAnsi" w:hAnsiTheme="minorHAnsi" w:cstheme="minorBidi"/>
          <w:b/>
          <w:bCs/>
        </w:rPr>
        <w:t xml:space="preserve">Public Participation    </w:t>
      </w:r>
      <w:r w:rsidRPr="31169A24">
        <w:rPr>
          <w:rFonts w:asciiTheme="minorHAnsi" w:hAnsiTheme="minorHAnsi" w:cstheme="minorBidi"/>
        </w:rPr>
        <w:t xml:space="preserve">  </w:t>
      </w:r>
      <w:r w:rsidR="003830A5">
        <w:rPr>
          <w:rFonts w:asciiTheme="minorHAnsi" w:hAnsiTheme="minorHAnsi" w:cstheme="minorBidi"/>
        </w:rPr>
        <w:tab/>
      </w:r>
      <w:r w:rsidR="00CA00BD" w:rsidRPr="31169A24">
        <w:rPr>
          <w:rFonts w:asciiTheme="minorHAnsi" w:hAnsiTheme="minorHAnsi" w:cstheme="minorBidi"/>
        </w:rPr>
        <w:t>means a</w:t>
      </w:r>
      <w:r w:rsidRPr="31169A24">
        <w:rPr>
          <w:rFonts w:asciiTheme="minorHAnsi" w:hAnsiTheme="minorHAnsi" w:cstheme="minorBidi"/>
        </w:rPr>
        <w:t xml:space="preserve"> range of public involvement, from informing people about Council matters through to delegating decision making to the municipal community.</w:t>
      </w:r>
    </w:p>
    <w:p w14:paraId="27919C15" w14:textId="73A41DEA" w:rsidR="009B66C7" w:rsidRPr="002C0130" w:rsidRDefault="6B3A93BC" w:rsidP="31169A24">
      <w:pPr>
        <w:tabs>
          <w:tab w:val="left" w:pos="2977"/>
        </w:tabs>
        <w:spacing w:before="120" w:after="120"/>
        <w:ind w:left="2552" w:hanging="2552"/>
        <w:jc w:val="both"/>
        <w:rPr>
          <w:rFonts w:asciiTheme="minorHAnsi" w:hAnsiTheme="minorHAnsi" w:cstheme="minorBidi"/>
        </w:rPr>
      </w:pPr>
      <w:r w:rsidRPr="31169A24">
        <w:rPr>
          <w:rFonts w:asciiTheme="minorHAnsi" w:hAnsiTheme="minorHAnsi" w:cstheme="minorBidi"/>
          <w:b/>
          <w:bCs/>
        </w:rPr>
        <w:t>Stakeholder</w:t>
      </w:r>
      <w:r w:rsidR="009B66C7">
        <w:tab/>
      </w:r>
      <w:r w:rsidR="74D9001B" w:rsidRPr="005643C0">
        <w:rPr>
          <w:rFonts w:asciiTheme="minorHAnsi" w:hAnsiTheme="minorHAnsi" w:cstheme="minorBidi"/>
        </w:rPr>
        <w:t>means</w:t>
      </w:r>
      <w:r w:rsidR="74D9001B" w:rsidRPr="31169A24">
        <w:rPr>
          <w:rFonts w:asciiTheme="minorHAnsi" w:hAnsiTheme="minorHAnsi" w:cstheme="minorBidi"/>
          <w:b/>
          <w:bCs/>
        </w:rPr>
        <w:t xml:space="preserve"> </w:t>
      </w:r>
      <w:r w:rsidR="6593F2FC" w:rsidRPr="31169A24">
        <w:rPr>
          <w:rFonts w:asciiTheme="minorHAnsi" w:hAnsiTheme="minorHAnsi" w:cstheme="minorBidi"/>
        </w:rPr>
        <w:t>a</w:t>
      </w:r>
      <w:r w:rsidRPr="31169A24">
        <w:rPr>
          <w:rFonts w:asciiTheme="minorHAnsi" w:hAnsiTheme="minorHAnsi" w:cstheme="minorBidi"/>
        </w:rPr>
        <w:t xml:space="preserve">n individual or group with an interest in the decisions of Council and who are directly impacted by the outcomes. </w:t>
      </w:r>
    </w:p>
    <w:p w14:paraId="40D3B394" w14:textId="2D407784" w:rsidR="009B66C7" w:rsidRPr="002C0130" w:rsidRDefault="6B3A93BC" w:rsidP="31169A24">
      <w:pPr>
        <w:tabs>
          <w:tab w:val="left" w:pos="2835"/>
        </w:tabs>
        <w:spacing w:before="120" w:after="120"/>
        <w:ind w:left="2552" w:hanging="2552"/>
        <w:jc w:val="both"/>
        <w:rPr>
          <w:rFonts w:asciiTheme="minorHAnsi" w:hAnsiTheme="minorHAnsi" w:cstheme="minorBidi"/>
        </w:rPr>
      </w:pPr>
      <w:r w:rsidRPr="31169A24">
        <w:rPr>
          <w:rFonts w:asciiTheme="minorHAnsi" w:hAnsiTheme="minorHAnsi" w:cstheme="minorBidi"/>
          <w:b/>
          <w:bCs/>
        </w:rPr>
        <w:t xml:space="preserve">Transparency                 </w:t>
      </w:r>
      <w:r w:rsidR="4F7459BB" w:rsidRPr="31169A24">
        <w:rPr>
          <w:rFonts w:asciiTheme="minorHAnsi" w:hAnsiTheme="minorHAnsi" w:cstheme="minorBidi"/>
          <w:b/>
          <w:bCs/>
        </w:rPr>
        <w:t xml:space="preserve">  </w:t>
      </w:r>
      <w:r w:rsidR="00375B44">
        <w:rPr>
          <w:rFonts w:asciiTheme="minorHAnsi" w:hAnsiTheme="minorHAnsi" w:cstheme="minorBidi"/>
          <w:b/>
          <w:bCs/>
        </w:rPr>
        <w:tab/>
      </w:r>
      <w:r w:rsidR="4F7459BB" w:rsidRPr="005643C0">
        <w:rPr>
          <w:rFonts w:asciiTheme="minorHAnsi" w:hAnsiTheme="minorHAnsi" w:cstheme="minorBidi"/>
        </w:rPr>
        <w:t>means</w:t>
      </w:r>
      <w:r w:rsidR="4F7459BB" w:rsidRPr="31169A24">
        <w:rPr>
          <w:rFonts w:asciiTheme="minorHAnsi" w:hAnsiTheme="minorHAnsi" w:cstheme="minorBidi"/>
          <w:b/>
          <w:bCs/>
        </w:rPr>
        <w:t xml:space="preserve"> </w:t>
      </w:r>
      <w:r w:rsidR="00375B44">
        <w:rPr>
          <w:rFonts w:asciiTheme="minorHAnsi" w:hAnsiTheme="minorHAnsi" w:cstheme="minorBidi"/>
        </w:rPr>
        <w:t xml:space="preserve">enabling others to see and understand how the organisation operates in an honest way. It also means to ensure the availability of all information needed </w:t>
      </w:r>
      <w:proofErr w:type="gramStart"/>
      <w:r w:rsidR="00375B44">
        <w:rPr>
          <w:rFonts w:asciiTheme="minorHAnsi" w:hAnsiTheme="minorHAnsi" w:cstheme="minorBidi"/>
        </w:rPr>
        <w:t>in order to</w:t>
      </w:r>
      <w:proofErr w:type="gramEnd"/>
      <w:r w:rsidR="00375B44">
        <w:rPr>
          <w:rFonts w:asciiTheme="minorHAnsi" w:hAnsiTheme="minorHAnsi" w:cstheme="minorBidi"/>
        </w:rPr>
        <w:t xml:space="preserve"> collaborate, cooperate and make decisions effectively.</w:t>
      </w:r>
      <w:r w:rsidRPr="31169A24">
        <w:rPr>
          <w:rFonts w:asciiTheme="minorHAnsi" w:hAnsiTheme="minorHAnsi" w:cstheme="minorBidi"/>
        </w:rPr>
        <w:t xml:space="preserve"> </w:t>
      </w:r>
    </w:p>
    <w:p w14:paraId="177D4952" w14:textId="77777777" w:rsidR="00912569" w:rsidRPr="00912569" w:rsidRDefault="00912569" w:rsidP="00912569">
      <w:pPr>
        <w:tabs>
          <w:tab w:val="left" w:pos="2552"/>
        </w:tabs>
        <w:spacing w:before="120" w:after="120"/>
        <w:ind w:left="2552" w:hanging="2552"/>
        <w:jc w:val="both"/>
        <w:rPr>
          <w:rFonts w:asciiTheme="minorHAnsi" w:hAnsiTheme="minorHAnsi" w:cstheme="minorHAnsi"/>
          <w:szCs w:val="22"/>
        </w:rPr>
      </w:pPr>
    </w:p>
    <w:p w14:paraId="539969E3" w14:textId="58D4A70A" w:rsidR="00572CB2" w:rsidRPr="00F503E7" w:rsidRDefault="00572CB2" w:rsidP="002C0130">
      <w:pPr>
        <w:pStyle w:val="Body"/>
        <w:rPr>
          <w:rFonts w:asciiTheme="minorHAnsi" w:hAnsiTheme="minorHAnsi" w:cstheme="minorHAnsi"/>
          <w:b/>
          <w:sz w:val="24"/>
          <w:szCs w:val="24"/>
        </w:rPr>
      </w:pPr>
      <w:r w:rsidRPr="00F503E7">
        <w:rPr>
          <w:rFonts w:asciiTheme="minorHAnsi" w:hAnsiTheme="minorHAnsi" w:cstheme="minorHAnsi"/>
          <w:b/>
          <w:sz w:val="24"/>
          <w:szCs w:val="24"/>
        </w:rPr>
        <w:t>Context/Rationale</w:t>
      </w:r>
      <w:bookmarkEnd w:id="4"/>
      <w:bookmarkEnd w:id="5"/>
      <w:bookmarkEnd w:id="6"/>
      <w:bookmarkEnd w:id="7"/>
    </w:p>
    <w:p w14:paraId="76860611" w14:textId="3AB1FBB8" w:rsidR="00A93E8C" w:rsidRPr="002C0130" w:rsidRDefault="00A93E8C" w:rsidP="002C0130">
      <w:pPr>
        <w:spacing w:before="120" w:after="120"/>
        <w:jc w:val="both"/>
        <w:rPr>
          <w:rFonts w:asciiTheme="minorHAnsi" w:hAnsiTheme="minorHAnsi" w:cstheme="minorHAnsi"/>
          <w:szCs w:val="22"/>
        </w:rPr>
      </w:pPr>
      <w:r w:rsidRPr="002C0130">
        <w:rPr>
          <w:rFonts w:asciiTheme="minorHAnsi" w:hAnsiTheme="minorHAnsi" w:cstheme="minorHAnsi"/>
          <w:szCs w:val="22"/>
        </w:rPr>
        <w:t xml:space="preserve">Council must adopt and maintain a public transparency policy under section 57 of the </w:t>
      </w:r>
      <w:r w:rsidRPr="002C0130">
        <w:rPr>
          <w:rFonts w:asciiTheme="minorHAnsi" w:hAnsiTheme="minorHAnsi" w:cstheme="minorHAnsi"/>
          <w:i/>
          <w:iCs/>
          <w:szCs w:val="22"/>
        </w:rPr>
        <w:t xml:space="preserve">Local Government Act 2020 </w:t>
      </w:r>
      <w:r w:rsidRPr="002C0130">
        <w:rPr>
          <w:rFonts w:asciiTheme="minorHAnsi" w:hAnsiTheme="minorHAnsi" w:cstheme="minorHAnsi"/>
          <w:szCs w:val="22"/>
        </w:rPr>
        <w:t xml:space="preserve">(the Act).  This Policy also gives effect to the </w:t>
      </w:r>
      <w:r w:rsidRPr="002C0130">
        <w:rPr>
          <w:rFonts w:asciiTheme="minorHAnsi" w:hAnsiTheme="minorHAnsi" w:cstheme="minorHAnsi"/>
          <w:i/>
          <w:szCs w:val="22"/>
        </w:rPr>
        <w:t xml:space="preserve">Public Transparency Principles </w:t>
      </w:r>
      <w:r w:rsidRPr="002C0130">
        <w:rPr>
          <w:rFonts w:asciiTheme="minorHAnsi" w:hAnsiTheme="minorHAnsi" w:cstheme="minorHAnsi"/>
          <w:szCs w:val="22"/>
        </w:rPr>
        <w:t>outlined in section 58 of the</w:t>
      </w:r>
      <w:r w:rsidRPr="002C0130">
        <w:rPr>
          <w:rFonts w:asciiTheme="minorHAnsi" w:hAnsiTheme="minorHAnsi" w:cstheme="minorHAnsi"/>
          <w:iCs/>
          <w:szCs w:val="22"/>
        </w:rPr>
        <w:t xml:space="preserve"> Act</w:t>
      </w:r>
      <w:r w:rsidRPr="002C0130">
        <w:rPr>
          <w:rFonts w:asciiTheme="minorHAnsi" w:hAnsiTheme="minorHAnsi" w:cstheme="minorHAnsi"/>
          <w:i/>
          <w:szCs w:val="22"/>
        </w:rPr>
        <w:t>.</w:t>
      </w:r>
      <w:r w:rsidRPr="002C0130">
        <w:rPr>
          <w:rFonts w:asciiTheme="minorHAnsi" w:hAnsiTheme="minorHAnsi" w:cstheme="minorHAnsi"/>
          <w:szCs w:val="22"/>
        </w:rPr>
        <w:t xml:space="preserve"> </w:t>
      </w:r>
    </w:p>
    <w:p w14:paraId="4A3F4F59" w14:textId="0BA9E918" w:rsidR="00A93E8C" w:rsidRPr="005643C0" w:rsidRDefault="2D0BA793" w:rsidP="31169A24">
      <w:pPr>
        <w:pStyle w:val="Heading4"/>
        <w:spacing w:before="120" w:after="120"/>
        <w:ind w:left="864" w:hanging="864"/>
        <w:jc w:val="both"/>
        <w:rPr>
          <w:rFonts w:asciiTheme="minorHAnsi" w:hAnsiTheme="minorHAnsi" w:cstheme="minorBidi"/>
          <w:i w:val="0"/>
          <w:iCs w:val="0"/>
          <w:color w:val="000000" w:themeColor="text1"/>
          <w:sz w:val="24"/>
        </w:rPr>
      </w:pPr>
      <w:bookmarkStart w:id="8" w:name="_Hlk49151634"/>
      <w:r w:rsidRPr="005643C0">
        <w:rPr>
          <w:rFonts w:asciiTheme="minorHAnsi" w:hAnsiTheme="minorHAnsi" w:cstheme="minorBidi"/>
          <w:b/>
          <w:bCs/>
          <w:i w:val="0"/>
          <w:iCs w:val="0"/>
          <w:color w:val="000000" w:themeColor="text1"/>
          <w:sz w:val="24"/>
        </w:rPr>
        <w:lastRenderedPageBreak/>
        <w:t>Decision Making at Council Meetings</w:t>
      </w:r>
    </w:p>
    <w:bookmarkEnd w:id="8"/>
    <w:p w14:paraId="79D3E3D8" w14:textId="1C3F56AF" w:rsidR="00A93E8C" w:rsidRPr="002C0130" w:rsidRDefault="0C5E1A2C" w:rsidP="005643C0">
      <w:pPr>
        <w:pStyle w:val="PolicyBulletPoint"/>
        <w:numPr>
          <w:ilvl w:val="0"/>
          <w:numId w:val="0"/>
        </w:numPr>
        <w:spacing w:line="259" w:lineRule="auto"/>
        <w:jc w:val="both"/>
        <w:rPr>
          <w:rFonts w:asciiTheme="minorHAnsi" w:hAnsiTheme="minorHAnsi" w:cstheme="minorBidi"/>
          <w:sz w:val="22"/>
          <w:szCs w:val="22"/>
        </w:rPr>
      </w:pPr>
      <w:r w:rsidRPr="31169A24">
        <w:rPr>
          <w:rFonts w:asciiTheme="minorHAnsi" w:hAnsiTheme="minorHAnsi" w:cstheme="minorBidi"/>
          <w:sz w:val="22"/>
          <w:szCs w:val="22"/>
        </w:rPr>
        <w:t>Council must make decisions in accordance with its obligations under the Act, Rules and adopted policies.</w:t>
      </w:r>
    </w:p>
    <w:p w14:paraId="453AA2B6" w14:textId="75525CB1" w:rsidR="0C5E1A2C" w:rsidRDefault="0C5E1A2C" w:rsidP="005643C0">
      <w:pPr>
        <w:pStyle w:val="PolicyBulletPoint"/>
        <w:numPr>
          <w:ilvl w:val="0"/>
          <w:numId w:val="0"/>
        </w:numPr>
        <w:spacing w:line="259" w:lineRule="auto"/>
        <w:jc w:val="both"/>
        <w:rPr>
          <w:rFonts w:asciiTheme="minorHAnsi" w:hAnsiTheme="minorHAnsi" w:cstheme="minorBidi"/>
          <w:sz w:val="22"/>
          <w:szCs w:val="22"/>
        </w:rPr>
      </w:pPr>
      <w:r w:rsidRPr="31169A24">
        <w:rPr>
          <w:rFonts w:asciiTheme="minorHAnsi" w:hAnsiTheme="minorHAnsi" w:cstheme="minorBidi"/>
          <w:sz w:val="22"/>
          <w:szCs w:val="22"/>
        </w:rPr>
        <w:t>Council must ensure that decisions made at Council meetings are:</w:t>
      </w:r>
    </w:p>
    <w:p w14:paraId="68812D06" w14:textId="1F94D15F" w:rsidR="0C5E1A2C" w:rsidRDefault="003830A5" w:rsidP="005643C0">
      <w:pPr>
        <w:pStyle w:val="PolicyBulletPoint"/>
        <w:spacing w:line="259" w:lineRule="auto"/>
        <w:ind w:left="709" w:hanging="283"/>
        <w:jc w:val="both"/>
        <w:rPr>
          <w:rFonts w:asciiTheme="minorHAnsi" w:hAnsiTheme="minorHAnsi" w:cstheme="minorBidi"/>
          <w:sz w:val="22"/>
          <w:szCs w:val="22"/>
        </w:rPr>
      </w:pPr>
      <w:r>
        <w:rPr>
          <w:rFonts w:asciiTheme="minorHAnsi" w:hAnsiTheme="minorHAnsi" w:cstheme="minorBidi"/>
          <w:sz w:val="22"/>
          <w:szCs w:val="22"/>
        </w:rPr>
        <w:t>u</w:t>
      </w:r>
      <w:r w:rsidR="0C5E1A2C" w:rsidRPr="31169A24">
        <w:rPr>
          <w:rFonts w:asciiTheme="minorHAnsi" w:hAnsiTheme="minorHAnsi" w:cstheme="minorBidi"/>
          <w:sz w:val="22"/>
          <w:szCs w:val="22"/>
        </w:rPr>
        <w:t>ndertaken in accordance with the Act and the Governance Rules.</w:t>
      </w:r>
    </w:p>
    <w:p w14:paraId="50D8BF7E" w14:textId="3D17622B" w:rsidR="00A93E8C" w:rsidRPr="002C0130" w:rsidRDefault="003830A5" w:rsidP="31169A24">
      <w:pPr>
        <w:pStyle w:val="PolicyBulletPoint"/>
        <w:ind w:left="709" w:hanging="284"/>
        <w:jc w:val="both"/>
        <w:rPr>
          <w:rFonts w:asciiTheme="minorHAnsi" w:hAnsiTheme="minorHAnsi" w:cstheme="minorBidi"/>
          <w:sz w:val="22"/>
          <w:szCs w:val="22"/>
        </w:rPr>
      </w:pPr>
      <w:r>
        <w:rPr>
          <w:rFonts w:asciiTheme="minorHAnsi" w:hAnsiTheme="minorHAnsi" w:cstheme="minorBidi"/>
          <w:sz w:val="22"/>
          <w:szCs w:val="22"/>
        </w:rPr>
        <w:t>c</w:t>
      </w:r>
      <w:r w:rsidR="2D0BA793" w:rsidRPr="31169A24">
        <w:rPr>
          <w:rFonts w:asciiTheme="minorHAnsi" w:hAnsiTheme="minorHAnsi" w:cstheme="minorBidi"/>
          <w:sz w:val="22"/>
          <w:szCs w:val="22"/>
        </w:rPr>
        <w:t xml:space="preserve">onducted in an </w:t>
      </w:r>
      <w:r w:rsidR="00FB3CD7" w:rsidRPr="31169A24">
        <w:rPr>
          <w:rFonts w:asciiTheme="minorHAnsi" w:hAnsiTheme="minorHAnsi" w:cstheme="minorBidi"/>
          <w:sz w:val="22"/>
          <w:szCs w:val="22"/>
        </w:rPr>
        <w:t>open transparent</w:t>
      </w:r>
      <w:r w:rsidR="2D0BA793" w:rsidRPr="31169A24">
        <w:rPr>
          <w:rFonts w:asciiTheme="minorHAnsi" w:hAnsiTheme="minorHAnsi" w:cstheme="minorBidi"/>
          <w:sz w:val="22"/>
          <w:szCs w:val="22"/>
        </w:rPr>
        <w:t xml:space="preserve"> forum, unless</w:t>
      </w:r>
      <w:r w:rsidR="24730DB4" w:rsidRPr="31169A24">
        <w:rPr>
          <w:rFonts w:asciiTheme="minorHAnsi" w:hAnsiTheme="minorHAnsi" w:cstheme="minorBidi"/>
          <w:sz w:val="22"/>
          <w:szCs w:val="22"/>
        </w:rPr>
        <w:t xml:space="preserve"> closed</w:t>
      </w:r>
      <w:r w:rsidR="2D0BA793" w:rsidRPr="31169A24">
        <w:rPr>
          <w:rFonts w:asciiTheme="minorHAnsi" w:hAnsiTheme="minorHAnsi" w:cstheme="minorBidi"/>
          <w:sz w:val="22"/>
          <w:szCs w:val="22"/>
        </w:rPr>
        <w:t xml:space="preserve"> in accordance with the provisions in the Act and Governance Rules.</w:t>
      </w:r>
    </w:p>
    <w:p w14:paraId="26371F83" w14:textId="1F544E79" w:rsidR="00A93E8C" w:rsidRPr="002C0130" w:rsidRDefault="003830A5" w:rsidP="005643C0">
      <w:pPr>
        <w:pStyle w:val="PolicyBulletPoint"/>
        <w:spacing w:line="259" w:lineRule="auto"/>
        <w:ind w:left="709" w:hanging="284"/>
        <w:jc w:val="both"/>
        <w:rPr>
          <w:rFonts w:asciiTheme="minorHAnsi" w:hAnsiTheme="minorHAnsi" w:cstheme="minorBidi"/>
          <w:sz w:val="22"/>
          <w:szCs w:val="22"/>
        </w:rPr>
      </w:pPr>
      <w:r>
        <w:rPr>
          <w:rFonts w:asciiTheme="minorHAnsi" w:hAnsiTheme="minorHAnsi" w:cstheme="minorBidi"/>
          <w:sz w:val="22"/>
          <w:szCs w:val="22"/>
        </w:rPr>
        <w:t>i</w:t>
      </w:r>
      <w:r w:rsidR="2D0BA793" w:rsidRPr="31169A24">
        <w:rPr>
          <w:rFonts w:asciiTheme="minorHAnsi" w:hAnsiTheme="minorHAnsi" w:cstheme="minorBidi"/>
          <w:sz w:val="22"/>
          <w:szCs w:val="22"/>
        </w:rPr>
        <w:t xml:space="preserve">nformed through community engagement, in accordance with the </w:t>
      </w:r>
      <w:r w:rsidR="100E7AF3" w:rsidRPr="31169A24">
        <w:rPr>
          <w:rFonts w:asciiTheme="minorHAnsi" w:hAnsiTheme="minorHAnsi" w:cstheme="minorBidi"/>
          <w:sz w:val="22"/>
          <w:szCs w:val="22"/>
        </w:rPr>
        <w:t>Community Engagement Principles and Council’s Community Engagement Policy.</w:t>
      </w:r>
    </w:p>
    <w:p w14:paraId="6F773289" w14:textId="12B7576D" w:rsidR="2D0BA793" w:rsidRDefault="003830A5" w:rsidP="31169A24">
      <w:pPr>
        <w:pStyle w:val="PolicyBulletPoint"/>
        <w:ind w:left="709" w:hanging="284"/>
        <w:jc w:val="both"/>
        <w:rPr>
          <w:rFonts w:asciiTheme="minorHAnsi" w:hAnsiTheme="minorHAnsi" w:cstheme="minorBidi"/>
          <w:sz w:val="22"/>
          <w:szCs w:val="22"/>
        </w:rPr>
      </w:pPr>
      <w:r>
        <w:rPr>
          <w:rFonts w:asciiTheme="minorHAnsi" w:hAnsiTheme="minorHAnsi" w:cstheme="minorBidi"/>
          <w:sz w:val="22"/>
          <w:szCs w:val="22"/>
        </w:rPr>
        <w:t>m</w:t>
      </w:r>
      <w:r w:rsidR="2D0BA793" w:rsidRPr="31169A24">
        <w:rPr>
          <w:rFonts w:asciiTheme="minorHAnsi" w:hAnsiTheme="minorHAnsi" w:cstheme="minorBidi"/>
          <w:sz w:val="22"/>
          <w:szCs w:val="22"/>
        </w:rPr>
        <w:t>ade fairly and on the merits, and where any person whose rights will be directly affected by a decision of the Council, that person will be entitled to communicate their views and have their interests considered</w:t>
      </w:r>
      <w:r w:rsidR="2FBAD474" w:rsidRPr="31169A24">
        <w:rPr>
          <w:rFonts w:asciiTheme="minorHAnsi" w:hAnsiTheme="minorHAnsi" w:cstheme="minorBidi"/>
          <w:sz w:val="22"/>
          <w:szCs w:val="22"/>
        </w:rPr>
        <w:t>, in accordance with the law</w:t>
      </w:r>
      <w:r w:rsidR="2D0BA793" w:rsidRPr="31169A24">
        <w:rPr>
          <w:rFonts w:asciiTheme="minorHAnsi" w:hAnsiTheme="minorHAnsi" w:cstheme="minorBidi"/>
          <w:sz w:val="22"/>
          <w:szCs w:val="22"/>
        </w:rPr>
        <w:t>.</w:t>
      </w:r>
    </w:p>
    <w:p w14:paraId="722E7BF9" w14:textId="62E762D3" w:rsidR="21BCD817" w:rsidRDefault="21BCD817" w:rsidP="005643C0">
      <w:pPr>
        <w:pStyle w:val="PolicyBulletPoint"/>
        <w:numPr>
          <w:ilvl w:val="0"/>
          <w:numId w:val="0"/>
        </w:numPr>
        <w:spacing w:line="259" w:lineRule="auto"/>
        <w:ind w:left="283"/>
        <w:jc w:val="both"/>
        <w:rPr>
          <w:rFonts w:asciiTheme="minorHAnsi" w:hAnsiTheme="minorHAnsi" w:cstheme="minorBidi"/>
          <w:sz w:val="22"/>
          <w:szCs w:val="22"/>
        </w:rPr>
      </w:pPr>
      <w:r w:rsidRPr="005643C0">
        <w:rPr>
          <w:rFonts w:asciiTheme="minorHAnsi" w:hAnsiTheme="minorHAnsi" w:cstheme="minorBidi"/>
          <w:sz w:val="22"/>
          <w:szCs w:val="22"/>
        </w:rPr>
        <w:t xml:space="preserve">Decisions made at Council </w:t>
      </w:r>
      <w:r w:rsidRPr="31169A24">
        <w:rPr>
          <w:rFonts w:asciiTheme="minorHAnsi" w:hAnsiTheme="minorHAnsi" w:cstheme="minorBidi"/>
          <w:sz w:val="22"/>
          <w:szCs w:val="22"/>
        </w:rPr>
        <w:t xml:space="preserve">meetings are informed </w:t>
      </w:r>
      <w:r w:rsidR="2D049ED7" w:rsidRPr="31169A24">
        <w:rPr>
          <w:rFonts w:asciiTheme="minorHAnsi" w:hAnsiTheme="minorHAnsi" w:cstheme="minorBidi"/>
          <w:sz w:val="22"/>
          <w:szCs w:val="22"/>
        </w:rPr>
        <w:t xml:space="preserve">by Council reports that are prepared by officers and included in the agenda. Council meetings agendas are made available to </w:t>
      </w:r>
      <w:r w:rsidR="55D71391" w:rsidRPr="31169A24">
        <w:rPr>
          <w:rFonts w:asciiTheme="minorHAnsi" w:hAnsiTheme="minorHAnsi" w:cstheme="minorBidi"/>
          <w:sz w:val="22"/>
          <w:szCs w:val="22"/>
        </w:rPr>
        <w:t>the community in advance of each meeting in accordance with the Governance Rules. Council meetings will be open to the public to attend or view unless closed in accordance with the provisions of the Act and Governance Rules.</w:t>
      </w:r>
    </w:p>
    <w:p w14:paraId="2169352F" w14:textId="259E7CCE" w:rsidR="0351CDC1" w:rsidRDefault="0351CDC1" w:rsidP="005643C0">
      <w:pPr>
        <w:pStyle w:val="PolicyBulletPoint"/>
        <w:numPr>
          <w:ilvl w:val="0"/>
          <w:numId w:val="0"/>
        </w:numPr>
        <w:spacing w:line="259" w:lineRule="auto"/>
        <w:ind w:left="283"/>
        <w:jc w:val="both"/>
        <w:rPr>
          <w:rFonts w:asciiTheme="minorHAnsi" w:hAnsiTheme="minorHAnsi" w:cstheme="minorBidi"/>
          <w:sz w:val="22"/>
          <w:szCs w:val="22"/>
        </w:rPr>
      </w:pPr>
      <w:r w:rsidRPr="31169A24">
        <w:rPr>
          <w:rFonts w:asciiTheme="minorHAnsi" w:hAnsiTheme="minorHAnsi" w:cstheme="minorBidi"/>
          <w:sz w:val="22"/>
          <w:szCs w:val="22"/>
        </w:rPr>
        <w:t>Council must display records of its meetings in accordance with the Governance Rules. The public will be able to access the minutes and video recording of meetings via Council’s website.</w:t>
      </w:r>
    </w:p>
    <w:p w14:paraId="0BB7BE4E" w14:textId="0E5B5E43" w:rsidR="73CE6B5B" w:rsidRDefault="73CE6B5B" w:rsidP="005643C0">
      <w:pPr>
        <w:pStyle w:val="PolicyBulletPoint"/>
        <w:numPr>
          <w:ilvl w:val="0"/>
          <w:numId w:val="0"/>
        </w:numPr>
        <w:spacing w:line="259" w:lineRule="auto"/>
        <w:ind w:left="283"/>
        <w:jc w:val="both"/>
        <w:rPr>
          <w:rFonts w:asciiTheme="minorHAnsi" w:hAnsiTheme="minorHAnsi" w:cstheme="minorBidi"/>
          <w:sz w:val="22"/>
          <w:szCs w:val="22"/>
        </w:rPr>
      </w:pPr>
      <w:r w:rsidRPr="31169A24">
        <w:rPr>
          <w:rFonts w:asciiTheme="minorHAnsi" w:hAnsiTheme="minorHAnsi" w:cstheme="minorBidi"/>
          <w:sz w:val="22"/>
          <w:szCs w:val="22"/>
        </w:rPr>
        <w:t xml:space="preserve">Where Council closes a meeting to the public, or closes part of a meeting to the public, on the grounds that an item is confidential, it will specify the title of that matter in agenda and the legal basis </w:t>
      </w:r>
      <w:r w:rsidR="009B9824" w:rsidRPr="31169A24">
        <w:rPr>
          <w:rFonts w:asciiTheme="minorHAnsi" w:hAnsiTheme="minorHAnsi" w:cstheme="minorBidi"/>
          <w:sz w:val="22"/>
          <w:szCs w:val="22"/>
        </w:rPr>
        <w:t>upon which the meeting is closed in accordance with the Act. The meeting minutes will also show the basis on which the meeting is closed.</w:t>
      </w:r>
    </w:p>
    <w:p w14:paraId="763BBFDB" w14:textId="41D0D948" w:rsidR="3F407D55" w:rsidRDefault="3F407D55" w:rsidP="00F4416E">
      <w:pPr>
        <w:pStyle w:val="PolicyBulletPoint"/>
        <w:numPr>
          <w:ilvl w:val="0"/>
          <w:numId w:val="0"/>
        </w:numPr>
        <w:ind w:left="283"/>
        <w:jc w:val="both"/>
        <w:rPr>
          <w:rFonts w:asciiTheme="minorHAnsi" w:hAnsiTheme="minorHAnsi" w:cstheme="minorBidi"/>
          <w:sz w:val="22"/>
          <w:szCs w:val="22"/>
        </w:rPr>
      </w:pPr>
      <w:r w:rsidRPr="31169A24">
        <w:rPr>
          <w:rFonts w:asciiTheme="minorHAnsi" w:hAnsiTheme="minorHAnsi" w:cstheme="minorBidi"/>
          <w:sz w:val="22"/>
          <w:szCs w:val="22"/>
        </w:rPr>
        <w:t>Where possible, resolutions that are made when a meeting is closed for confidentiality, the item will inclu</w:t>
      </w:r>
      <w:r w:rsidR="1E92EFEE" w:rsidRPr="31169A24">
        <w:rPr>
          <w:rFonts w:asciiTheme="minorHAnsi" w:hAnsiTheme="minorHAnsi" w:cstheme="minorBidi"/>
          <w:sz w:val="22"/>
          <w:szCs w:val="22"/>
        </w:rPr>
        <w:t>de provision for all or part of the information to be made public providing that release of the information:</w:t>
      </w:r>
    </w:p>
    <w:p w14:paraId="77570B1B" w14:textId="5FD7BB9F" w:rsidR="29DAB6AE" w:rsidRDefault="29DAB6AE" w:rsidP="00F4416E">
      <w:pPr>
        <w:pStyle w:val="PolicyBulletPoint"/>
        <w:numPr>
          <w:ilvl w:val="0"/>
          <w:numId w:val="1"/>
        </w:numPr>
        <w:jc w:val="both"/>
        <w:rPr>
          <w:rFonts w:asciiTheme="minorHAnsi" w:hAnsiTheme="minorHAnsi" w:cstheme="minorBidi"/>
          <w:sz w:val="22"/>
          <w:szCs w:val="22"/>
        </w:rPr>
      </w:pPr>
      <w:r w:rsidRPr="31169A24">
        <w:rPr>
          <w:rFonts w:asciiTheme="minorHAnsi" w:hAnsiTheme="minorHAnsi" w:cstheme="minorBidi"/>
          <w:sz w:val="22"/>
          <w:szCs w:val="22"/>
        </w:rPr>
        <w:t>is not contrary to law; or</w:t>
      </w:r>
    </w:p>
    <w:p w14:paraId="6D48BAE8" w14:textId="1F02EF4F" w:rsidR="29DAB6AE" w:rsidRDefault="29DAB6AE" w:rsidP="00F4416E">
      <w:pPr>
        <w:pStyle w:val="PolicyBulletPoint"/>
        <w:numPr>
          <w:ilvl w:val="0"/>
          <w:numId w:val="1"/>
        </w:numPr>
        <w:jc w:val="both"/>
        <w:rPr>
          <w:rFonts w:asciiTheme="minorHAnsi" w:hAnsiTheme="minorHAnsi" w:cstheme="minorBidi"/>
          <w:szCs w:val="22"/>
        </w:rPr>
      </w:pPr>
      <w:r w:rsidRPr="31169A24">
        <w:rPr>
          <w:rFonts w:asciiTheme="minorHAnsi" w:hAnsiTheme="minorHAnsi" w:cstheme="minorBidi"/>
          <w:sz w:val="22"/>
          <w:szCs w:val="22"/>
        </w:rPr>
        <w:t>is not in breach of contractual requirements; or</w:t>
      </w:r>
    </w:p>
    <w:p w14:paraId="430C0AC0" w14:textId="7A55FB49" w:rsidR="29DAB6AE" w:rsidRDefault="29DAB6AE" w:rsidP="00F4416E">
      <w:pPr>
        <w:pStyle w:val="PolicyBulletPoint"/>
        <w:numPr>
          <w:ilvl w:val="0"/>
          <w:numId w:val="1"/>
        </w:numPr>
        <w:jc w:val="both"/>
        <w:rPr>
          <w:rFonts w:asciiTheme="minorHAnsi" w:hAnsiTheme="minorHAnsi" w:cstheme="minorBidi"/>
          <w:szCs w:val="22"/>
        </w:rPr>
      </w:pPr>
      <w:r w:rsidRPr="31169A24">
        <w:rPr>
          <w:rFonts w:asciiTheme="minorHAnsi" w:hAnsiTheme="minorHAnsi" w:cstheme="minorBidi"/>
          <w:sz w:val="22"/>
          <w:szCs w:val="22"/>
        </w:rPr>
        <w:t>would be contrary to the public interest.</w:t>
      </w:r>
    </w:p>
    <w:p w14:paraId="70A4DA87" w14:textId="77777777" w:rsidR="008C2AAC" w:rsidRPr="002C0130" w:rsidRDefault="008C2AAC" w:rsidP="002C0130">
      <w:pPr>
        <w:pStyle w:val="Heading4"/>
        <w:spacing w:before="120" w:after="120"/>
        <w:ind w:left="862" w:hanging="862"/>
        <w:rPr>
          <w:rFonts w:asciiTheme="minorHAnsi" w:hAnsiTheme="minorHAnsi" w:cstheme="minorHAnsi"/>
          <w:bCs/>
          <w:i w:val="0"/>
          <w:iCs w:val="0"/>
          <w:color w:val="000000" w:themeColor="text1"/>
          <w:szCs w:val="22"/>
          <w:u w:val="single"/>
        </w:rPr>
      </w:pPr>
    </w:p>
    <w:p w14:paraId="280ED164" w14:textId="1EA19F3F" w:rsidR="008C2AAC" w:rsidRPr="005643C0" w:rsidRDefault="00192B45" w:rsidP="31169A24">
      <w:pPr>
        <w:pStyle w:val="Heading4"/>
        <w:spacing w:before="120" w:after="120"/>
        <w:ind w:left="862" w:hanging="862"/>
        <w:rPr>
          <w:rFonts w:asciiTheme="minorHAnsi" w:hAnsiTheme="minorHAnsi" w:cstheme="minorBidi"/>
          <w:b/>
          <w:bCs/>
          <w:i w:val="0"/>
          <w:iCs w:val="0"/>
          <w:color w:val="auto"/>
          <w:sz w:val="24"/>
        </w:rPr>
      </w:pPr>
      <w:r w:rsidRPr="005643C0">
        <w:rPr>
          <w:rFonts w:asciiTheme="minorHAnsi" w:hAnsiTheme="minorHAnsi" w:cstheme="minorBidi"/>
          <w:b/>
          <w:bCs/>
          <w:i w:val="0"/>
          <w:iCs w:val="0"/>
          <w:color w:val="000000" w:themeColor="text1"/>
          <w:sz w:val="24"/>
        </w:rPr>
        <w:t xml:space="preserve">COUNCIL </w:t>
      </w:r>
      <w:r w:rsidRPr="005643C0">
        <w:rPr>
          <w:rFonts w:asciiTheme="minorHAnsi" w:hAnsiTheme="minorHAnsi" w:cstheme="minorBidi"/>
          <w:b/>
          <w:bCs/>
          <w:i w:val="0"/>
          <w:iCs w:val="0"/>
          <w:color w:val="auto"/>
          <w:sz w:val="24"/>
        </w:rPr>
        <w:t>INFORMATION</w:t>
      </w:r>
      <w:r w:rsidRPr="005643C0">
        <w:rPr>
          <w:rFonts w:asciiTheme="minorHAnsi" w:hAnsiTheme="minorHAnsi" w:cstheme="minorBidi"/>
          <w:b/>
          <w:bCs/>
          <w:i w:val="0"/>
          <w:iCs w:val="0"/>
          <w:color w:val="auto"/>
          <w:sz w:val="24"/>
          <w:u w:val="single"/>
        </w:rPr>
        <w:t xml:space="preserve"> </w:t>
      </w:r>
    </w:p>
    <w:p w14:paraId="145B2547" w14:textId="12064BF3" w:rsidR="29216D47" w:rsidRDefault="29216D47" w:rsidP="31169A24">
      <w:pPr>
        <w:pStyle w:val="Heading4"/>
        <w:spacing w:before="120" w:after="120"/>
        <w:ind w:left="862" w:hanging="862"/>
        <w:rPr>
          <w:rFonts w:asciiTheme="minorHAnsi" w:hAnsiTheme="minorHAnsi" w:cstheme="minorBidi"/>
          <w:b/>
          <w:bCs/>
          <w:i w:val="0"/>
          <w:iCs w:val="0"/>
          <w:color w:val="auto"/>
        </w:rPr>
      </w:pPr>
      <w:r w:rsidRPr="31169A24">
        <w:rPr>
          <w:rFonts w:asciiTheme="minorHAnsi" w:hAnsiTheme="minorHAnsi" w:cstheme="minorBidi"/>
          <w:b/>
          <w:bCs/>
          <w:i w:val="0"/>
          <w:iCs w:val="0"/>
          <w:color w:val="auto"/>
        </w:rPr>
        <w:t>Availability and Accessibility of Council Information</w:t>
      </w:r>
    </w:p>
    <w:p w14:paraId="56B3C825" w14:textId="1D2183A6" w:rsidR="0C85DFA4" w:rsidRDefault="0C85DFA4" w:rsidP="003830A5">
      <w:pPr>
        <w:pStyle w:val="Heading4"/>
        <w:spacing w:before="120" w:after="120"/>
        <w:rPr>
          <w:rFonts w:asciiTheme="minorHAnsi" w:hAnsiTheme="minorHAnsi" w:cstheme="minorBidi"/>
          <w:i w:val="0"/>
          <w:iCs w:val="0"/>
          <w:color w:val="auto"/>
        </w:rPr>
      </w:pPr>
      <w:r w:rsidRPr="31169A24">
        <w:rPr>
          <w:rFonts w:asciiTheme="minorHAnsi" w:hAnsiTheme="minorHAnsi" w:cstheme="minorBidi"/>
          <w:i w:val="0"/>
          <w:iCs w:val="0"/>
          <w:color w:val="auto"/>
        </w:rPr>
        <w:t>Council delivers a range of services to residents, businesses and visitors to the municipality and our services and functions are documented. Council will publish information about Council services and administration activities on Counc</w:t>
      </w:r>
      <w:r w:rsidR="764287A8" w:rsidRPr="31169A24">
        <w:rPr>
          <w:rFonts w:asciiTheme="minorHAnsi" w:hAnsiTheme="minorHAnsi" w:cstheme="minorBidi"/>
          <w:i w:val="0"/>
          <w:iCs w:val="0"/>
          <w:color w:val="auto"/>
        </w:rPr>
        <w:t>il’s website or will make them available upon request.</w:t>
      </w:r>
    </w:p>
    <w:p w14:paraId="29C429F5" w14:textId="0CF357CC" w:rsidR="003830A5" w:rsidRDefault="003830A5" w:rsidP="003830A5">
      <w:pPr>
        <w:pStyle w:val="Heading4"/>
        <w:spacing w:before="120" w:after="120"/>
        <w:rPr>
          <w:rFonts w:asciiTheme="minorHAnsi" w:hAnsiTheme="minorHAnsi" w:cstheme="minorBidi"/>
          <w:i w:val="0"/>
          <w:iCs w:val="0"/>
          <w:color w:val="auto"/>
        </w:rPr>
      </w:pPr>
      <w:r w:rsidRPr="005643C0">
        <w:rPr>
          <w:rFonts w:asciiTheme="minorHAnsi" w:hAnsiTheme="minorHAnsi" w:cstheme="minorBidi"/>
          <w:i w:val="0"/>
          <w:iCs w:val="0"/>
          <w:color w:val="auto"/>
        </w:rPr>
        <w:t xml:space="preserve">All Council </w:t>
      </w:r>
      <w:r>
        <w:rPr>
          <w:rFonts w:asciiTheme="minorHAnsi" w:hAnsiTheme="minorHAnsi" w:cstheme="minorBidi"/>
          <w:i w:val="0"/>
          <w:iCs w:val="0"/>
          <w:color w:val="auto"/>
        </w:rPr>
        <w:t>information will be made available to the public, unless the:</w:t>
      </w:r>
    </w:p>
    <w:p w14:paraId="6E7BF257" w14:textId="77884B2B" w:rsidR="003830A5" w:rsidRDefault="003830A5" w:rsidP="003830A5">
      <w:pPr>
        <w:pStyle w:val="ListParagraph"/>
        <w:numPr>
          <w:ilvl w:val="0"/>
          <w:numId w:val="16"/>
        </w:numPr>
      </w:pPr>
      <w:r>
        <w:t>Council information is Confidential information; or</w:t>
      </w:r>
    </w:p>
    <w:p w14:paraId="33480A11" w14:textId="77777777" w:rsidR="00A90F15" w:rsidRDefault="003830A5" w:rsidP="008770A3">
      <w:pPr>
        <w:pStyle w:val="ListParagraph"/>
        <w:numPr>
          <w:ilvl w:val="0"/>
          <w:numId w:val="16"/>
        </w:numPr>
      </w:pPr>
      <w:r>
        <w:t xml:space="preserve">Release of the Council </w:t>
      </w:r>
      <w:r w:rsidR="00716876">
        <w:t>information is assessed by the Chief Executive Officer as being contrary to the public interest.</w:t>
      </w:r>
    </w:p>
    <w:p w14:paraId="7299611C" w14:textId="77777777" w:rsidR="00A90F15" w:rsidRPr="00A90F15" w:rsidRDefault="00192B45" w:rsidP="00A90F15">
      <w:pPr>
        <w:rPr>
          <w:rFonts w:asciiTheme="minorHAnsi" w:hAnsiTheme="minorHAnsi" w:cstheme="minorBidi"/>
        </w:rPr>
      </w:pPr>
      <w:r w:rsidRPr="00A90F15">
        <w:rPr>
          <w:rFonts w:asciiTheme="minorHAnsi" w:hAnsiTheme="minorHAnsi" w:cstheme="minorBidi"/>
        </w:rPr>
        <w:t xml:space="preserve">A list of available information is provided in the Part II Statement (Statement) published on Council’s website in accordance with the </w:t>
      </w:r>
      <w:r w:rsidR="00CE1CBD" w:rsidRPr="00A90F15">
        <w:rPr>
          <w:rFonts w:asciiTheme="minorHAnsi" w:hAnsiTheme="minorHAnsi" w:cstheme="minorBidi"/>
        </w:rPr>
        <w:t>Freedom of Information (</w:t>
      </w:r>
      <w:r w:rsidRPr="00A90F15">
        <w:rPr>
          <w:rFonts w:asciiTheme="minorHAnsi" w:hAnsiTheme="minorHAnsi" w:cstheme="minorBidi"/>
        </w:rPr>
        <w:t>FOI</w:t>
      </w:r>
      <w:r w:rsidR="00CE1CBD" w:rsidRPr="00A90F15">
        <w:rPr>
          <w:rFonts w:asciiTheme="minorHAnsi" w:hAnsiTheme="minorHAnsi" w:cstheme="minorBidi"/>
        </w:rPr>
        <w:t>)</w:t>
      </w:r>
      <w:r w:rsidRPr="00A90F15">
        <w:rPr>
          <w:rFonts w:asciiTheme="minorHAnsi" w:hAnsiTheme="minorHAnsi" w:cstheme="minorBidi"/>
        </w:rPr>
        <w:t xml:space="preserve"> Act. The Statement requires government agencies and local councils to publish </w:t>
      </w:r>
      <w:proofErr w:type="gramStart"/>
      <w:r w:rsidRPr="00A90F15">
        <w:rPr>
          <w:rFonts w:asciiTheme="minorHAnsi" w:hAnsiTheme="minorHAnsi" w:cstheme="minorBidi"/>
        </w:rPr>
        <w:t>a number of</w:t>
      </w:r>
      <w:proofErr w:type="gramEnd"/>
      <w:r w:rsidRPr="00A90F15">
        <w:rPr>
          <w:rFonts w:asciiTheme="minorHAnsi" w:hAnsiTheme="minorHAnsi" w:cstheme="minorBidi"/>
        </w:rPr>
        <w:t xml:space="preserve"> statements designed to assist members of the public in accessing the information it holds.</w:t>
      </w:r>
    </w:p>
    <w:p w14:paraId="0F4FDB8F" w14:textId="77777777" w:rsidR="00A90F15" w:rsidRDefault="00A90F15" w:rsidP="00A90F15">
      <w:pPr>
        <w:rPr>
          <w:rFonts w:eastAsiaTheme="majorEastAsia"/>
        </w:rPr>
      </w:pPr>
    </w:p>
    <w:p w14:paraId="305F17B0" w14:textId="77777777" w:rsidR="00A90F15" w:rsidRDefault="00716876" w:rsidP="00A90F15">
      <w:pPr>
        <w:rPr>
          <w:rFonts w:asciiTheme="minorHAnsi" w:hAnsiTheme="minorHAnsi" w:cstheme="minorBidi"/>
        </w:rPr>
      </w:pPr>
      <w:r w:rsidRPr="005643C0">
        <w:rPr>
          <w:rFonts w:asciiTheme="minorHAnsi" w:hAnsiTheme="minorHAnsi" w:cstheme="minorBidi"/>
        </w:rPr>
        <w:t xml:space="preserve">Information will be made available and maintained on the Council </w:t>
      </w:r>
      <w:r>
        <w:rPr>
          <w:rFonts w:asciiTheme="minorHAnsi" w:hAnsiTheme="minorHAnsi" w:cstheme="minorBidi"/>
        </w:rPr>
        <w:t xml:space="preserve">website in a timely manner, accessible in plain language, </w:t>
      </w:r>
      <w:proofErr w:type="gramStart"/>
      <w:r>
        <w:rPr>
          <w:rFonts w:asciiTheme="minorHAnsi" w:hAnsiTheme="minorHAnsi" w:cstheme="minorBidi"/>
        </w:rPr>
        <w:t>format</w:t>
      </w:r>
      <w:proofErr w:type="gramEnd"/>
      <w:r>
        <w:rPr>
          <w:rFonts w:asciiTheme="minorHAnsi" w:hAnsiTheme="minorHAnsi" w:cstheme="minorBidi"/>
        </w:rPr>
        <w:t xml:space="preserve"> and provision of a multi-lingual interpreting service.</w:t>
      </w:r>
    </w:p>
    <w:p w14:paraId="1F7F2AC1" w14:textId="77777777" w:rsidR="00A90F15" w:rsidRDefault="00A90F15" w:rsidP="00A90F15">
      <w:pPr>
        <w:rPr>
          <w:rFonts w:asciiTheme="minorHAnsi" w:hAnsiTheme="minorHAnsi" w:cstheme="minorBidi"/>
        </w:rPr>
      </w:pPr>
    </w:p>
    <w:p w14:paraId="335AC006" w14:textId="77777777" w:rsidR="00A90F15" w:rsidRDefault="00716876" w:rsidP="00A90F15">
      <w:pPr>
        <w:rPr>
          <w:rFonts w:asciiTheme="minorHAnsi" w:hAnsiTheme="minorHAnsi" w:cstheme="minorBidi"/>
        </w:rPr>
      </w:pPr>
      <w:r w:rsidRPr="005643C0">
        <w:rPr>
          <w:rFonts w:asciiTheme="minorHAnsi" w:hAnsiTheme="minorHAnsi" w:cstheme="minorBidi"/>
        </w:rPr>
        <w:t>The Freedom of Information Act 1982</w:t>
      </w:r>
      <w:r>
        <w:rPr>
          <w:rFonts w:asciiTheme="minorHAnsi" w:hAnsiTheme="minorHAnsi" w:cstheme="minorBidi"/>
        </w:rPr>
        <w:t xml:space="preserve"> (FOI Act) gives person right of access to documents that Council hold. Council is committed to proactive and informal release of information in accordance with the Freedom of Information Professional Standards issued by the Victorian Information Commissioner.</w:t>
      </w:r>
    </w:p>
    <w:p w14:paraId="07C17D34" w14:textId="77777777" w:rsidR="00A90F15" w:rsidRDefault="00A90F15" w:rsidP="00A90F15">
      <w:pPr>
        <w:rPr>
          <w:rFonts w:asciiTheme="minorHAnsi" w:hAnsiTheme="minorHAnsi" w:cstheme="minorBidi"/>
        </w:rPr>
      </w:pPr>
    </w:p>
    <w:p w14:paraId="7113E486" w14:textId="77777777" w:rsidR="00A90F15" w:rsidRDefault="00716876" w:rsidP="00A90F15">
      <w:pPr>
        <w:rPr>
          <w:rFonts w:asciiTheme="minorHAnsi" w:hAnsiTheme="minorHAnsi" w:cstheme="minorBidi"/>
        </w:rPr>
      </w:pPr>
      <w:r w:rsidRPr="005643C0">
        <w:rPr>
          <w:rFonts w:asciiTheme="minorHAnsi" w:hAnsiTheme="minorHAnsi" w:cstheme="minorBidi"/>
        </w:rPr>
        <w:t>Community members who cannot find the information sought are encouraged to call Council before making an FOI application. An application may not be required to get the documents. Council staff will advise the requestor what documents are available for inspection and assist with getting the requested information.</w:t>
      </w:r>
    </w:p>
    <w:p w14:paraId="731A180D" w14:textId="77777777" w:rsidR="00A90F15" w:rsidRDefault="00A90F15" w:rsidP="00A90F15">
      <w:pPr>
        <w:rPr>
          <w:rFonts w:asciiTheme="minorHAnsi" w:hAnsiTheme="minorHAnsi" w:cstheme="minorBidi"/>
        </w:rPr>
      </w:pPr>
    </w:p>
    <w:p w14:paraId="2ABDCC62" w14:textId="77777777" w:rsidR="00A90F15" w:rsidRDefault="00E65B30" w:rsidP="00A90F15">
      <w:pPr>
        <w:rPr>
          <w:rFonts w:asciiTheme="minorHAnsi" w:hAnsiTheme="minorHAnsi" w:cstheme="minorBidi"/>
        </w:rPr>
      </w:pPr>
      <w:r w:rsidRPr="005643C0">
        <w:rPr>
          <w:rFonts w:asciiTheme="minorHAnsi" w:hAnsiTheme="minorHAnsi" w:cstheme="minorBidi"/>
        </w:rPr>
        <w:t>Requests for information will be responded to in alignment with this policy and the Public Transparency Principles and the FOI Act. Consideration will be to accessibility and cultural requirements.</w:t>
      </w:r>
    </w:p>
    <w:p w14:paraId="68AEE46B" w14:textId="77777777" w:rsidR="00A90F15" w:rsidRDefault="00A90F15" w:rsidP="00A90F15">
      <w:pPr>
        <w:rPr>
          <w:rFonts w:asciiTheme="minorHAnsi" w:hAnsiTheme="minorHAnsi" w:cstheme="minorBidi"/>
        </w:rPr>
      </w:pPr>
    </w:p>
    <w:p w14:paraId="56EDA3DA" w14:textId="4E568811" w:rsidR="00E65B30" w:rsidRDefault="00E65B30" w:rsidP="00A90F15">
      <w:pPr>
        <w:rPr>
          <w:rFonts w:asciiTheme="minorHAnsi" w:hAnsiTheme="minorHAnsi" w:cstheme="minorBidi"/>
          <w:i/>
          <w:iCs/>
        </w:rPr>
      </w:pPr>
      <w:r w:rsidRPr="005643C0">
        <w:rPr>
          <w:rFonts w:asciiTheme="minorHAnsi" w:hAnsiTheme="minorHAnsi" w:cstheme="minorBidi"/>
        </w:rPr>
        <w:t xml:space="preserve">Information requested to be released will be assessed </w:t>
      </w:r>
      <w:proofErr w:type="gramStart"/>
      <w:r w:rsidRPr="005643C0">
        <w:rPr>
          <w:rFonts w:asciiTheme="minorHAnsi" w:hAnsiTheme="minorHAnsi" w:cstheme="minorBidi"/>
        </w:rPr>
        <w:t>with regard to</w:t>
      </w:r>
      <w:proofErr w:type="gramEnd"/>
      <w:r w:rsidRPr="005643C0">
        <w:rPr>
          <w:rFonts w:asciiTheme="minorHAnsi" w:hAnsiTheme="minorHAnsi" w:cstheme="minorBidi"/>
        </w:rPr>
        <w:t xml:space="preserve"> confidentiality in accordance with the Act and public interest test where appropriate. This may include providing a copy, arranging </w:t>
      </w:r>
      <w:proofErr w:type="gramStart"/>
      <w:r w:rsidRPr="005643C0">
        <w:rPr>
          <w:rFonts w:asciiTheme="minorHAnsi" w:hAnsiTheme="minorHAnsi" w:cstheme="minorBidi"/>
        </w:rPr>
        <w:t>inspection</w:t>
      </w:r>
      <w:proofErr w:type="gramEnd"/>
      <w:r w:rsidRPr="005643C0">
        <w:rPr>
          <w:rFonts w:asciiTheme="minorHAnsi" w:hAnsiTheme="minorHAnsi" w:cstheme="minorBidi"/>
        </w:rPr>
        <w:t xml:space="preserve"> or viewing or otherwise providing access to the document. An application may otherwise be advised that access to a document can be obtained via another method such as a statutory release or for purchase.</w:t>
      </w:r>
    </w:p>
    <w:p w14:paraId="4E197983" w14:textId="6BC54C0A" w:rsidR="00075238" w:rsidRPr="005643C0" w:rsidRDefault="00192B45">
      <w:pPr>
        <w:pStyle w:val="Heading4"/>
        <w:spacing w:before="120" w:after="120"/>
        <w:ind w:left="862" w:hanging="862"/>
        <w:rPr>
          <w:rFonts w:asciiTheme="minorHAnsi" w:hAnsiTheme="minorHAnsi" w:cstheme="minorBidi"/>
          <w:b/>
          <w:bCs/>
          <w:i w:val="0"/>
          <w:iCs w:val="0"/>
          <w:color w:val="000000" w:themeColor="text1"/>
          <w:sz w:val="24"/>
        </w:rPr>
      </w:pPr>
      <w:r w:rsidRPr="005643C0">
        <w:rPr>
          <w:rFonts w:asciiTheme="minorHAnsi" w:hAnsiTheme="minorHAnsi" w:cstheme="minorBidi"/>
          <w:b/>
          <w:bCs/>
          <w:i w:val="0"/>
          <w:iCs w:val="0"/>
          <w:color w:val="000000" w:themeColor="text1"/>
          <w:sz w:val="24"/>
        </w:rPr>
        <w:lastRenderedPageBreak/>
        <w:t>I</w:t>
      </w:r>
      <w:r w:rsidR="000A63BF" w:rsidRPr="005643C0">
        <w:rPr>
          <w:rFonts w:asciiTheme="minorHAnsi" w:hAnsiTheme="minorHAnsi" w:cstheme="minorBidi"/>
          <w:b/>
          <w:bCs/>
          <w:i w:val="0"/>
          <w:iCs w:val="0"/>
          <w:color w:val="000000" w:themeColor="text1"/>
          <w:sz w:val="24"/>
        </w:rPr>
        <w:t>nformation</w:t>
      </w:r>
      <w:r w:rsidRPr="005643C0">
        <w:rPr>
          <w:rFonts w:asciiTheme="minorHAnsi" w:hAnsiTheme="minorHAnsi" w:cstheme="minorBidi"/>
          <w:b/>
          <w:bCs/>
          <w:i w:val="0"/>
          <w:iCs w:val="0"/>
          <w:color w:val="000000" w:themeColor="text1"/>
          <w:sz w:val="24"/>
        </w:rPr>
        <w:t xml:space="preserve"> N</w:t>
      </w:r>
      <w:r w:rsidR="000A63BF" w:rsidRPr="005643C0">
        <w:rPr>
          <w:rFonts w:asciiTheme="minorHAnsi" w:hAnsiTheme="minorHAnsi" w:cstheme="minorBidi"/>
          <w:b/>
          <w:bCs/>
          <w:i w:val="0"/>
          <w:iCs w:val="0"/>
          <w:color w:val="000000" w:themeColor="text1"/>
          <w:sz w:val="24"/>
        </w:rPr>
        <w:t xml:space="preserve">ot </w:t>
      </w:r>
      <w:r w:rsidRPr="005643C0">
        <w:rPr>
          <w:rFonts w:asciiTheme="minorHAnsi" w:hAnsiTheme="minorHAnsi" w:cstheme="minorBidi"/>
          <w:b/>
          <w:bCs/>
          <w:i w:val="0"/>
          <w:iCs w:val="0"/>
          <w:color w:val="000000" w:themeColor="text1"/>
          <w:sz w:val="24"/>
        </w:rPr>
        <w:t>A</w:t>
      </w:r>
      <w:r w:rsidR="000A63BF" w:rsidRPr="005643C0">
        <w:rPr>
          <w:rFonts w:asciiTheme="minorHAnsi" w:hAnsiTheme="minorHAnsi" w:cstheme="minorBidi"/>
          <w:b/>
          <w:bCs/>
          <w:i w:val="0"/>
          <w:iCs w:val="0"/>
          <w:color w:val="000000" w:themeColor="text1"/>
          <w:sz w:val="24"/>
        </w:rPr>
        <w:t>vailable</w:t>
      </w:r>
    </w:p>
    <w:p w14:paraId="68546195" w14:textId="58DB02CC" w:rsidR="00075238" w:rsidRDefault="00075238" w:rsidP="00075238">
      <w:pPr>
        <w:pStyle w:val="Heading4"/>
        <w:spacing w:before="120" w:after="120"/>
        <w:rPr>
          <w:rFonts w:asciiTheme="minorHAnsi" w:hAnsiTheme="minorHAnsi" w:cstheme="minorHAnsi"/>
          <w:i w:val="0"/>
          <w:iCs w:val="0"/>
          <w:color w:val="auto"/>
          <w:szCs w:val="22"/>
        </w:rPr>
      </w:pPr>
      <w:r>
        <w:rPr>
          <w:rFonts w:asciiTheme="minorHAnsi" w:hAnsiTheme="minorHAnsi" w:cstheme="minorHAnsi"/>
          <w:i w:val="0"/>
          <w:iCs w:val="0"/>
          <w:color w:val="auto"/>
          <w:szCs w:val="22"/>
        </w:rPr>
        <w:t>Some Council information that informs decision making by Council may not be made publicly available. This will only occur if the information is confidential information (see Confidential Information section below)</w:t>
      </w:r>
      <w:r w:rsidR="00557E3C">
        <w:rPr>
          <w:rFonts w:asciiTheme="minorHAnsi" w:hAnsiTheme="minorHAnsi" w:cstheme="minorHAnsi"/>
          <w:i w:val="0"/>
          <w:iCs w:val="0"/>
          <w:color w:val="auto"/>
          <w:szCs w:val="22"/>
        </w:rPr>
        <w:t xml:space="preserve"> or if its release would be contrary to the public interest or not in compliance with the </w:t>
      </w:r>
      <w:r w:rsidR="00557E3C">
        <w:rPr>
          <w:rFonts w:asciiTheme="minorHAnsi" w:hAnsiTheme="minorHAnsi" w:cstheme="minorHAnsi"/>
          <w:color w:val="auto"/>
          <w:szCs w:val="22"/>
        </w:rPr>
        <w:t>Privacy and Data Protection Act 2014</w:t>
      </w:r>
      <w:r w:rsidR="00557E3C">
        <w:rPr>
          <w:rFonts w:asciiTheme="minorHAnsi" w:hAnsiTheme="minorHAnsi" w:cstheme="minorHAnsi"/>
          <w:i w:val="0"/>
          <w:iCs w:val="0"/>
          <w:color w:val="auto"/>
          <w:szCs w:val="22"/>
        </w:rPr>
        <w:t xml:space="preserve"> (Vic).</w:t>
      </w:r>
    </w:p>
    <w:p w14:paraId="6507389B" w14:textId="011D578E" w:rsidR="00557E3C" w:rsidRPr="00F4416E" w:rsidRDefault="00557E3C" w:rsidP="00557E3C">
      <w:pPr>
        <w:rPr>
          <w:rFonts w:asciiTheme="minorHAnsi" w:hAnsiTheme="minorHAnsi" w:cstheme="minorHAnsi"/>
          <w:sz w:val="16"/>
          <w:szCs w:val="16"/>
        </w:rPr>
      </w:pPr>
      <w:r w:rsidRPr="005643C0">
        <w:rPr>
          <w:rFonts w:asciiTheme="minorHAnsi" w:eastAsiaTheme="majorEastAsia" w:hAnsiTheme="minorHAnsi" w:cstheme="minorBidi"/>
        </w:rPr>
        <w:t>In the interest of transparency, Council may, by resolution, determine to release information to the public even though it is confidential information. However, this will not happen if the release</w:t>
      </w:r>
      <w:r w:rsidRPr="005643C0">
        <w:rPr>
          <w:rFonts w:asciiTheme="minorHAnsi" w:hAnsiTheme="minorHAnsi" w:cstheme="minorHAnsi"/>
        </w:rPr>
        <w:t>:</w:t>
      </w:r>
      <w:r>
        <w:rPr>
          <w:rFonts w:asciiTheme="minorHAnsi" w:hAnsiTheme="minorHAnsi" w:cstheme="minorHAnsi"/>
        </w:rPr>
        <w:br/>
      </w:r>
    </w:p>
    <w:p w14:paraId="7FD10F54" w14:textId="60964D38" w:rsidR="00557E3C" w:rsidRDefault="00557E3C" w:rsidP="00557E3C">
      <w:pPr>
        <w:pStyle w:val="ListParagraph"/>
        <w:numPr>
          <w:ilvl w:val="0"/>
          <w:numId w:val="17"/>
        </w:numPr>
      </w:pPr>
      <w:r>
        <w:t>is contrary to law; or</w:t>
      </w:r>
    </w:p>
    <w:p w14:paraId="59B260C8" w14:textId="7566448A" w:rsidR="00557E3C" w:rsidRDefault="00557E3C" w:rsidP="00557E3C">
      <w:pPr>
        <w:pStyle w:val="ListParagraph"/>
        <w:numPr>
          <w:ilvl w:val="0"/>
          <w:numId w:val="17"/>
        </w:numPr>
      </w:pPr>
      <w:r>
        <w:t>is in breach of a contractual requirement; or</w:t>
      </w:r>
    </w:p>
    <w:p w14:paraId="16FBD192" w14:textId="5F89A050" w:rsidR="00557E3C" w:rsidRDefault="00557E3C" w:rsidP="00557E3C">
      <w:pPr>
        <w:pStyle w:val="ListParagraph"/>
        <w:numPr>
          <w:ilvl w:val="0"/>
          <w:numId w:val="17"/>
        </w:numPr>
      </w:pPr>
      <w:r>
        <w:t>would be contrary to the public interest.</w:t>
      </w:r>
    </w:p>
    <w:p w14:paraId="3DD81759" w14:textId="358C711B" w:rsidR="00557E3C" w:rsidRPr="005643C0" w:rsidRDefault="00557E3C" w:rsidP="005643C0">
      <w:pPr>
        <w:pStyle w:val="Heading4"/>
        <w:spacing w:before="120" w:after="120"/>
        <w:ind w:left="862" w:hanging="862"/>
        <w:rPr>
          <w:rFonts w:asciiTheme="minorHAnsi" w:hAnsiTheme="minorHAnsi" w:cstheme="minorBidi"/>
          <w:b/>
          <w:bCs/>
          <w:color w:val="000000" w:themeColor="text1"/>
          <w:sz w:val="24"/>
        </w:rPr>
      </w:pPr>
      <w:r w:rsidRPr="005643C0">
        <w:rPr>
          <w:rFonts w:asciiTheme="minorHAnsi" w:hAnsiTheme="minorHAnsi" w:cstheme="minorBidi"/>
          <w:b/>
          <w:bCs/>
          <w:i w:val="0"/>
          <w:iCs w:val="0"/>
          <w:color w:val="000000" w:themeColor="text1"/>
          <w:sz w:val="24"/>
        </w:rPr>
        <w:t>Public Interest Test</w:t>
      </w:r>
    </w:p>
    <w:p w14:paraId="1BF2E2CB" w14:textId="1EAC3ADE" w:rsidR="00557E3C" w:rsidRDefault="00557E3C" w:rsidP="001D4D29">
      <w:pPr>
        <w:pStyle w:val="Heading4"/>
        <w:spacing w:before="120" w:after="120"/>
        <w:rPr>
          <w:rFonts w:asciiTheme="minorHAnsi" w:hAnsiTheme="minorHAnsi" w:cstheme="minorBidi"/>
          <w:i w:val="0"/>
          <w:iCs w:val="0"/>
          <w:color w:val="auto"/>
        </w:rPr>
      </w:pPr>
      <w:r w:rsidRPr="005643C0">
        <w:rPr>
          <w:rFonts w:asciiTheme="minorHAnsi" w:hAnsiTheme="minorHAnsi" w:cstheme="minorBidi"/>
          <w:i w:val="0"/>
          <w:iCs w:val="0"/>
          <w:color w:val="auto"/>
        </w:rPr>
        <w:t>When determining whether release would be contrary</w:t>
      </w:r>
      <w:r w:rsidR="001D4D29" w:rsidRPr="005643C0">
        <w:rPr>
          <w:rFonts w:asciiTheme="minorHAnsi" w:hAnsiTheme="minorHAnsi" w:cstheme="minorBidi"/>
          <w:i w:val="0"/>
          <w:iCs w:val="0"/>
          <w:color w:val="auto"/>
        </w:rPr>
        <w:t xml:space="preserve"> to the public interest, Council will apply the Public Interest Test.</w:t>
      </w:r>
    </w:p>
    <w:p w14:paraId="505B13F0" w14:textId="31A3EA7F" w:rsidR="001D4D29" w:rsidRPr="005643C0" w:rsidRDefault="001D4D29" w:rsidP="005643C0">
      <w:pPr>
        <w:pStyle w:val="Heading4"/>
        <w:spacing w:before="120" w:after="120"/>
        <w:rPr>
          <w:rFonts w:asciiTheme="minorHAnsi" w:hAnsiTheme="minorHAnsi" w:cstheme="minorBidi"/>
        </w:rPr>
      </w:pPr>
      <w:r w:rsidRPr="005643C0">
        <w:rPr>
          <w:rFonts w:asciiTheme="minorHAnsi" w:hAnsiTheme="minorHAnsi" w:cstheme="minorBidi"/>
          <w:i w:val="0"/>
          <w:iCs w:val="0"/>
          <w:color w:val="auto"/>
        </w:rPr>
        <w:t>When assessing whether making certain Council information publicly available would be contrary to the public interest, the Chief Executive Officer will have regard to, among other things:</w:t>
      </w:r>
    </w:p>
    <w:p w14:paraId="7867C939" w14:textId="453880F9" w:rsidR="001D4D29" w:rsidRDefault="001D4D29" w:rsidP="001D4D29">
      <w:pPr>
        <w:pStyle w:val="ListParagraph"/>
        <w:numPr>
          <w:ilvl w:val="0"/>
          <w:numId w:val="18"/>
        </w:numPr>
      </w:pPr>
      <w:r>
        <w:t xml:space="preserve">the sensitivity of the Council </w:t>
      </w:r>
      <w:proofErr w:type="gramStart"/>
      <w:r>
        <w:t>information;</w:t>
      </w:r>
      <w:proofErr w:type="gramEnd"/>
    </w:p>
    <w:p w14:paraId="23B8A7D3" w14:textId="555D1225" w:rsidR="001D4D29" w:rsidRDefault="001D4D29" w:rsidP="001D4D29">
      <w:pPr>
        <w:pStyle w:val="ListParagraph"/>
        <w:numPr>
          <w:ilvl w:val="0"/>
          <w:numId w:val="18"/>
        </w:numPr>
      </w:pPr>
      <w:r>
        <w:t>whether the Council information comprises a draft, or otherwise is no longer current; and</w:t>
      </w:r>
    </w:p>
    <w:p w14:paraId="6E8DE9CF" w14:textId="24347689" w:rsidR="001D4D29" w:rsidRDefault="001D4D29" w:rsidP="001D4D29">
      <w:pPr>
        <w:pStyle w:val="ListParagraph"/>
        <w:numPr>
          <w:ilvl w:val="0"/>
          <w:numId w:val="18"/>
        </w:numPr>
      </w:pPr>
      <w:r>
        <w:t>any adverse effect that releasing the Council information would have on the effectiveness of Council decision making process.</w:t>
      </w:r>
    </w:p>
    <w:p w14:paraId="0BB42CF4" w14:textId="42538298" w:rsidR="001D4D29" w:rsidRPr="005643C0" w:rsidRDefault="001D4D29" w:rsidP="005643C0">
      <w:pPr>
        <w:pStyle w:val="Heading4"/>
        <w:spacing w:before="120" w:after="120"/>
        <w:rPr>
          <w:rFonts w:asciiTheme="minorHAnsi" w:hAnsiTheme="minorHAnsi" w:cstheme="minorBidi"/>
        </w:rPr>
      </w:pPr>
      <w:r w:rsidRPr="005643C0">
        <w:rPr>
          <w:rFonts w:asciiTheme="minorHAnsi" w:hAnsiTheme="minorHAnsi" w:cstheme="minorBidi"/>
          <w:i w:val="0"/>
          <w:iCs w:val="0"/>
          <w:color w:val="auto"/>
        </w:rPr>
        <w:t>Without limiting the above, factors that might lead to a decision that the release of Council information is contrary to the public interest might include whether release would be likely to:</w:t>
      </w:r>
    </w:p>
    <w:p w14:paraId="18C5E3C1" w14:textId="3AEC75FA" w:rsidR="001D4D29" w:rsidRDefault="007E0138" w:rsidP="00F4416E">
      <w:pPr>
        <w:pStyle w:val="ListParagraph"/>
        <w:numPr>
          <w:ilvl w:val="0"/>
          <w:numId w:val="19"/>
        </w:numPr>
        <w:spacing w:before="120" w:after="120" w:line="240" w:lineRule="auto"/>
        <w:ind w:hanging="357"/>
      </w:pPr>
      <w:r>
        <w:t>disclose personal information or health information</w:t>
      </w:r>
    </w:p>
    <w:p w14:paraId="1C76CB38" w14:textId="4E8E12BB" w:rsidR="007E0138" w:rsidRDefault="007E0138" w:rsidP="00F4416E">
      <w:pPr>
        <w:pStyle w:val="ListParagraph"/>
        <w:numPr>
          <w:ilvl w:val="0"/>
          <w:numId w:val="19"/>
        </w:numPr>
        <w:spacing w:before="120" w:after="120" w:line="240" w:lineRule="auto"/>
        <w:ind w:hanging="357"/>
      </w:pPr>
      <w:r>
        <w:t>disclose information or opinions of a preliminary nature such that they might:</w:t>
      </w:r>
    </w:p>
    <w:p w14:paraId="3B71698C" w14:textId="68D2128C" w:rsidR="007E0138" w:rsidRDefault="007E0138" w:rsidP="00F4416E">
      <w:pPr>
        <w:pStyle w:val="ListParagraph"/>
        <w:numPr>
          <w:ilvl w:val="1"/>
          <w:numId w:val="19"/>
        </w:numPr>
        <w:spacing w:before="120" w:after="120" w:line="240" w:lineRule="auto"/>
        <w:ind w:hanging="357"/>
      </w:pPr>
      <w:r>
        <w:t>mislead the community with respect to Council’s position on a matter; or</w:t>
      </w:r>
    </w:p>
    <w:p w14:paraId="5E1E6810" w14:textId="55DBD8C4" w:rsidR="007E0138" w:rsidRDefault="007E0138" w:rsidP="00F4416E">
      <w:pPr>
        <w:pStyle w:val="ListParagraph"/>
        <w:numPr>
          <w:ilvl w:val="1"/>
          <w:numId w:val="19"/>
        </w:numPr>
        <w:spacing w:before="120" w:after="120" w:line="240" w:lineRule="auto"/>
        <w:ind w:hanging="357"/>
      </w:pPr>
      <w:r>
        <w:t>have a substantial adverse effect on the economy of the municipal district.</w:t>
      </w:r>
    </w:p>
    <w:p w14:paraId="6E17A9C6" w14:textId="32B94C90" w:rsidR="007E0138" w:rsidRDefault="008E710A" w:rsidP="00F4416E">
      <w:pPr>
        <w:pStyle w:val="ListParagraph"/>
        <w:numPr>
          <w:ilvl w:val="0"/>
          <w:numId w:val="19"/>
        </w:numPr>
        <w:spacing w:before="120" w:after="120" w:line="240" w:lineRule="auto"/>
        <w:ind w:hanging="357"/>
      </w:pPr>
      <w:r>
        <w:t>p</w:t>
      </w:r>
      <w:r w:rsidR="007E0138">
        <w:t xml:space="preserve">rejudice discussions or negotiations between Council and any other party, in relation to a contract, legal proceedings or any other </w:t>
      </w:r>
      <w:proofErr w:type="gramStart"/>
      <w:r w:rsidR="007E0138">
        <w:t>matter;</w:t>
      </w:r>
      <w:proofErr w:type="gramEnd"/>
    </w:p>
    <w:p w14:paraId="3BF13FBD" w14:textId="633CFCFB" w:rsidR="007E0138" w:rsidRDefault="008E710A" w:rsidP="00F4416E">
      <w:pPr>
        <w:pStyle w:val="ListParagraph"/>
        <w:numPr>
          <w:ilvl w:val="0"/>
          <w:numId w:val="19"/>
        </w:numPr>
        <w:spacing w:before="120" w:after="120" w:line="240" w:lineRule="auto"/>
        <w:ind w:hanging="357"/>
      </w:pPr>
      <w:r>
        <w:t>r</w:t>
      </w:r>
      <w:r w:rsidR="007E0138">
        <w:t xml:space="preserve">elate to internal working documents that have not been approved or submitted to Council, especially where the release may mislead the </w:t>
      </w:r>
      <w:proofErr w:type="gramStart"/>
      <w:r w:rsidR="007E0138">
        <w:t>public</w:t>
      </w:r>
      <w:r>
        <w:t>;</w:t>
      </w:r>
      <w:proofErr w:type="gramEnd"/>
      <w:r>
        <w:t xml:space="preserve"> </w:t>
      </w:r>
    </w:p>
    <w:p w14:paraId="4FE66293" w14:textId="73A0D94F" w:rsidR="007E0138" w:rsidRDefault="008E710A" w:rsidP="00F4416E">
      <w:pPr>
        <w:pStyle w:val="ListParagraph"/>
        <w:numPr>
          <w:ilvl w:val="0"/>
          <w:numId w:val="19"/>
        </w:numPr>
        <w:spacing w:before="120" w:after="120" w:line="240" w:lineRule="auto"/>
        <w:ind w:hanging="357"/>
      </w:pPr>
      <w:r>
        <w:t>i</w:t>
      </w:r>
      <w:r w:rsidR="007E0138">
        <w:t>mpair or otherwise impact on:</w:t>
      </w:r>
    </w:p>
    <w:p w14:paraId="19E48237" w14:textId="033056F4" w:rsidR="007E0138" w:rsidRDefault="007E0138" w:rsidP="00F4416E">
      <w:pPr>
        <w:pStyle w:val="ListParagraph"/>
        <w:numPr>
          <w:ilvl w:val="1"/>
          <w:numId w:val="19"/>
        </w:numPr>
        <w:spacing w:before="120" w:after="120" w:line="240" w:lineRule="auto"/>
        <w:ind w:hanging="357"/>
      </w:pPr>
      <w:r>
        <w:t xml:space="preserve">Council’s ability to obtain information in future that is similar in nature to the Council </w:t>
      </w:r>
      <w:proofErr w:type="gramStart"/>
      <w:r>
        <w:t>information</w:t>
      </w:r>
      <w:r w:rsidR="00B9366E">
        <w:t>;</w:t>
      </w:r>
      <w:proofErr w:type="gramEnd"/>
    </w:p>
    <w:p w14:paraId="70848BEE" w14:textId="32310AC0" w:rsidR="00B9366E" w:rsidRDefault="00B9366E" w:rsidP="007E0138">
      <w:pPr>
        <w:pStyle w:val="ListParagraph"/>
        <w:numPr>
          <w:ilvl w:val="1"/>
          <w:numId w:val="19"/>
        </w:numPr>
      </w:pPr>
      <w:r>
        <w:t>Negotiations with respect to employment arrangement for the CEO or officers; or</w:t>
      </w:r>
    </w:p>
    <w:p w14:paraId="1E763800" w14:textId="5E10A2FD" w:rsidR="00B9366E" w:rsidRDefault="00B9366E" w:rsidP="007E0138">
      <w:pPr>
        <w:pStyle w:val="ListParagraph"/>
        <w:numPr>
          <w:ilvl w:val="1"/>
          <w:numId w:val="19"/>
        </w:numPr>
      </w:pPr>
      <w:r>
        <w:t xml:space="preserve">Defence, </w:t>
      </w:r>
      <w:proofErr w:type="gramStart"/>
      <w:r>
        <w:t>prosecution</w:t>
      </w:r>
      <w:proofErr w:type="gramEnd"/>
      <w:r>
        <w:t xml:space="preserve"> and settlem</w:t>
      </w:r>
      <w:r w:rsidR="008E710A">
        <w:t>ent of legal proceedings; or</w:t>
      </w:r>
    </w:p>
    <w:p w14:paraId="3F499954" w14:textId="10AFAEBE" w:rsidR="008E710A" w:rsidRDefault="008E710A" w:rsidP="008E710A">
      <w:pPr>
        <w:pStyle w:val="ListParagraph"/>
        <w:numPr>
          <w:ilvl w:val="0"/>
          <w:numId w:val="19"/>
        </w:numPr>
      </w:pPr>
      <w:r>
        <w:lastRenderedPageBreak/>
        <w:t xml:space="preserve">impact on the reasonable allocation of Council’s resources, including in responding to requests for Council information that are assessed by the Chief Executive Officer as being frivolous, </w:t>
      </w:r>
      <w:proofErr w:type="gramStart"/>
      <w:r>
        <w:t>vexatious</w:t>
      </w:r>
      <w:proofErr w:type="gramEnd"/>
      <w:r>
        <w:t xml:space="preserve"> or repetitious in nature.</w:t>
      </w:r>
    </w:p>
    <w:p w14:paraId="3E27CD1F" w14:textId="33EEA697" w:rsidR="008E710A" w:rsidRDefault="008E710A" w:rsidP="008E710A">
      <w:pPr>
        <w:pStyle w:val="ListParagraph"/>
        <w:numPr>
          <w:ilvl w:val="0"/>
          <w:numId w:val="19"/>
        </w:numPr>
      </w:pPr>
      <w:r>
        <w:t>relate to directions to Council staff regarding negotiations in contractual or civil liability matters, where release may damage the Council’s capacity to negotiate the best outcome for the community; and</w:t>
      </w:r>
    </w:p>
    <w:p w14:paraId="0BC873D8" w14:textId="5AB53ECD" w:rsidR="008E710A" w:rsidRPr="00CE1CBD" w:rsidRDefault="008E710A" w:rsidP="005643C0">
      <w:pPr>
        <w:pStyle w:val="ListParagraph"/>
        <w:numPr>
          <w:ilvl w:val="0"/>
          <w:numId w:val="19"/>
        </w:numPr>
      </w:pPr>
      <w:r>
        <w:t xml:space="preserve">relate to correspondence with members of the community, where release </w:t>
      </w:r>
      <w:r w:rsidR="00755264">
        <w:t>may inappropriately</w:t>
      </w:r>
      <w:r>
        <w:t xml:space="preserve"> expose a person’s private dealings.</w:t>
      </w:r>
    </w:p>
    <w:p w14:paraId="50779A9E" w14:textId="7482EDFE" w:rsidR="00F17725" w:rsidRPr="005643C0" w:rsidRDefault="00F17725" w:rsidP="005643C0">
      <w:pPr>
        <w:pStyle w:val="PolicyBulletPoint"/>
        <w:numPr>
          <w:ilvl w:val="0"/>
          <w:numId w:val="0"/>
        </w:numPr>
        <w:spacing w:after="0"/>
        <w:rPr>
          <w:rFonts w:asciiTheme="minorHAnsi" w:hAnsiTheme="minorHAnsi" w:cstheme="minorHAnsi"/>
          <w:b/>
          <w:bCs w:val="0"/>
          <w:sz w:val="24"/>
          <w:szCs w:val="24"/>
        </w:rPr>
      </w:pPr>
      <w:r w:rsidRPr="005643C0">
        <w:rPr>
          <w:rFonts w:asciiTheme="minorHAnsi" w:hAnsiTheme="minorHAnsi" w:cstheme="minorHAnsi"/>
          <w:b/>
          <w:bCs w:val="0"/>
          <w:sz w:val="24"/>
          <w:szCs w:val="24"/>
        </w:rPr>
        <w:t>I</w:t>
      </w:r>
      <w:r w:rsidR="003B4A13" w:rsidRPr="005643C0">
        <w:rPr>
          <w:rFonts w:asciiTheme="minorHAnsi" w:hAnsiTheme="minorHAnsi" w:cstheme="minorHAnsi"/>
          <w:b/>
          <w:bCs w:val="0"/>
          <w:sz w:val="24"/>
          <w:szCs w:val="24"/>
        </w:rPr>
        <w:t>nformation</w:t>
      </w:r>
      <w:r w:rsidRPr="005643C0">
        <w:rPr>
          <w:rFonts w:asciiTheme="minorHAnsi" w:hAnsiTheme="minorHAnsi" w:cstheme="minorHAnsi"/>
          <w:b/>
          <w:bCs w:val="0"/>
          <w:sz w:val="24"/>
          <w:szCs w:val="24"/>
        </w:rPr>
        <w:t xml:space="preserve"> </w:t>
      </w:r>
      <w:r w:rsidR="003B4A13" w:rsidRPr="005643C0">
        <w:rPr>
          <w:rFonts w:asciiTheme="minorHAnsi" w:hAnsiTheme="minorHAnsi" w:cstheme="minorHAnsi"/>
          <w:b/>
          <w:bCs w:val="0"/>
          <w:sz w:val="24"/>
          <w:szCs w:val="24"/>
        </w:rPr>
        <w:t>Publicly</w:t>
      </w:r>
      <w:r w:rsidRPr="005643C0">
        <w:rPr>
          <w:rFonts w:asciiTheme="minorHAnsi" w:hAnsiTheme="minorHAnsi" w:cstheme="minorHAnsi"/>
          <w:b/>
          <w:bCs w:val="0"/>
          <w:sz w:val="24"/>
          <w:szCs w:val="24"/>
        </w:rPr>
        <w:t xml:space="preserve"> A</w:t>
      </w:r>
      <w:r w:rsidR="000A63BF" w:rsidRPr="005643C0">
        <w:rPr>
          <w:rFonts w:asciiTheme="minorHAnsi" w:hAnsiTheme="minorHAnsi" w:cstheme="minorHAnsi"/>
          <w:b/>
          <w:bCs w:val="0"/>
          <w:sz w:val="24"/>
          <w:szCs w:val="24"/>
        </w:rPr>
        <w:t>vailable</w:t>
      </w:r>
    </w:p>
    <w:p w14:paraId="19F0EC2E" w14:textId="0AA85ADA" w:rsidR="00A93E8C" w:rsidRPr="002C0130" w:rsidRDefault="00F17725" w:rsidP="005643C0">
      <w:pPr>
        <w:pStyle w:val="PolicyBulletPoint"/>
        <w:numPr>
          <w:ilvl w:val="0"/>
          <w:numId w:val="0"/>
        </w:numPr>
        <w:rPr>
          <w:rFonts w:asciiTheme="minorHAnsi" w:hAnsiTheme="minorHAnsi" w:cstheme="minorHAnsi"/>
          <w:sz w:val="22"/>
          <w:szCs w:val="22"/>
        </w:rPr>
      </w:pPr>
      <w:r>
        <w:rPr>
          <w:rFonts w:asciiTheme="minorHAnsi" w:hAnsiTheme="minorHAnsi" w:cstheme="minorHAnsi"/>
          <w:sz w:val="22"/>
          <w:szCs w:val="22"/>
        </w:rPr>
        <w:t>The following information will be available publicly, either by way of electronic publication on Council’s website, inspection or on request, to ensure the municipal community is informed and can benefit from access to information regarding Council’s functions and operations:</w:t>
      </w:r>
    </w:p>
    <w:p w14:paraId="29A90CCD" w14:textId="5E098CB0" w:rsidR="00A93E8C" w:rsidRPr="002C0130" w:rsidRDefault="00A93E8C" w:rsidP="00F4416E">
      <w:pPr>
        <w:pStyle w:val="PolicyBulletPoint"/>
        <w:numPr>
          <w:ilvl w:val="0"/>
          <w:numId w:val="11"/>
        </w:numPr>
        <w:ind w:left="992" w:hanging="357"/>
        <w:rPr>
          <w:rFonts w:asciiTheme="minorHAnsi" w:hAnsiTheme="minorHAnsi" w:cstheme="minorHAnsi"/>
          <w:sz w:val="22"/>
          <w:szCs w:val="22"/>
        </w:rPr>
      </w:pPr>
      <w:r w:rsidRPr="002C0130">
        <w:rPr>
          <w:rFonts w:asciiTheme="minorHAnsi" w:hAnsiTheme="minorHAnsi" w:cstheme="minorHAnsi"/>
          <w:sz w:val="22"/>
          <w:szCs w:val="22"/>
        </w:rPr>
        <w:t>Practice notes and operating procedures</w:t>
      </w:r>
    </w:p>
    <w:p w14:paraId="555CE35F" w14:textId="7829695A" w:rsidR="00A93E8C" w:rsidRPr="002C0130" w:rsidRDefault="00A93E8C" w:rsidP="00F4416E">
      <w:pPr>
        <w:pStyle w:val="PolicyBulletPoint"/>
        <w:numPr>
          <w:ilvl w:val="0"/>
          <w:numId w:val="11"/>
        </w:numPr>
        <w:tabs>
          <w:tab w:val="left" w:pos="1134"/>
        </w:tabs>
        <w:ind w:left="992" w:hanging="357"/>
        <w:rPr>
          <w:rFonts w:asciiTheme="minorHAnsi" w:hAnsiTheme="minorHAnsi" w:cstheme="minorHAnsi"/>
          <w:sz w:val="22"/>
          <w:szCs w:val="22"/>
        </w:rPr>
      </w:pPr>
      <w:r w:rsidRPr="002C0130">
        <w:rPr>
          <w:rFonts w:asciiTheme="minorHAnsi" w:hAnsiTheme="minorHAnsi" w:cstheme="minorHAnsi"/>
          <w:sz w:val="22"/>
          <w:szCs w:val="22"/>
        </w:rPr>
        <w:t>Application processes for approvals, permits, grants and access to Council services</w:t>
      </w:r>
    </w:p>
    <w:p w14:paraId="678B979D" w14:textId="67BBAC89" w:rsidR="00A93E8C" w:rsidRPr="002C0130" w:rsidRDefault="00A93E8C" w:rsidP="00F4416E">
      <w:pPr>
        <w:pStyle w:val="PolicyBulletPoint"/>
        <w:numPr>
          <w:ilvl w:val="0"/>
          <w:numId w:val="11"/>
        </w:numPr>
        <w:tabs>
          <w:tab w:val="left" w:pos="1134"/>
        </w:tabs>
        <w:ind w:left="992" w:hanging="357"/>
        <w:rPr>
          <w:rFonts w:asciiTheme="minorHAnsi" w:hAnsiTheme="minorHAnsi" w:cstheme="minorHAnsi"/>
          <w:sz w:val="22"/>
          <w:szCs w:val="22"/>
        </w:rPr>
      </w:pPr>
      <w:r w:rsidRPr="002C0130">
        <w:rPr>
          <w:rFonts w:asciiTheme="minorHAnsi" w:hAnsiTheme="minorHAnsi" w:cstheme="minorHAnsi"/>
          <w:sz w:val="22"/>
          <w:szCs w:val="22"/>
        </w:rPr>
        <w:t>Decision making processes</w:t>
      </w:r>
    </w:p>
    <w:p w14:paraId="714455A6" w14:textId="25D6F3F0" w:rsidR="00A93E8C" w:rsidRPr="002C0130" w:rsidRDefault="00A93E8C" w:rsidP="00F4416E">
      <w:pPr>
        <w:pStyle w:val="PolicyBulletPoint"/>
        <w:numPr>
          <w:ilvl w:val="0"/>
          <w:numId w:val="11"/>
        </w:numPr>
        <w:tabs>
          <w:tab w:val="left" w:pos="1134"/>
        </w:tabs>
        <w:ind w:left="992" w:hanging="357"/>
        <w:rPr>
          <w:rFonts w:asciiTheme="minorHAnsi" w:hAnsiTheme="minorHAnsi" w:cstheme="minorHAnsi"/>
          <w:sz w:val="22"/>
          <w:szCs w:val="22"/>
        </w:rPr>
      </w:pPr>
      <w:r w:rsidRPr="002C0130">
        <w:rPr>
          <w:rFonts w:asciiTheme="minorHAnsi" w:hAnsiTheme="minorHAnsi" w:cstheme="minorHAnsi"/>
          <w:sz w:val="22"/>
          <w:szCs w:val="22"/>
        </w:rPr>
        <w:t>Guidelines and manuals adopted by Council</w:t>
      </w:r>
    </w:p>
    <w:p w14:paraId="6596A58F" w14:textId="7428A235" w:rsidR="00A93E8C" w:rsidRPr="002C0130" w:rsidRDefault="00A93E8C" w:rsidP="00F4416E">
      <w:pPr>
        <w:pStyle w:val="PolicyBulletPoint"/>
        <w:numPr>
          <w:ilvl w:val="0"/>
          <w:numId w:val="11"/>
        </w:numPr>
        <w:tabs>
          <w:tab w:val="left" w:pos="1134"/>
        </w:tabs>
        <w:ind w:left="992" w:hanging="357"/>
        <w:rPr>
          <w:rFonts w:asciiTheme="minorHAnsi" w:hAnsiTheme="minorHAnsi" w:cstheme="minorHAnsi"/>
          <w:sz w:val="22"/>
          <w:szCs w:val="22"/>
        </w:rPr>
      </w:pPr>
      <w:r w:rsidRPr="002C0130">
        <w:rPr>
          <w:rFonts w:asciiTheme="minorHAnsi" w:hAnsiTheme="minorHAnsi" w:cstheme="minorHAnsi"/>
          <w:sz w:val="22"/>
          <w:szCs w:val="22"/>
        </w:rPr>
        <w:t xml:space="preserve">Community engagement processes </w:t>
      </w:r>
    </w:p>
    <w:p w14:paraId="5F5A3A49" w14:textId="55E3D3EC" w:rsidR="00A93E8C" w:rsidRPr="002C0130" w:rsidRDefault="00A93E8C" w:rsidP="00F4416E">
      <w:pPr>
        <w:pStyle w:val="PolicyBulletPoint"/>
        <w:numPr>
          <w:ilvl w:val="0"/>
          <w:numId w:val="11"/>
        </w:numPr>
        <w:tabs>
          <w:tab w:val="left" w:pos="1134"/>
        </w:tabs>
        <w:ind w:left="992" w:hanging="357"/>
        <w:rPr>
          <w:rFonts w:asciiTheme="minorHAnsi" w:hAnsiTheme="minorHAnsi" w:cstheme="minorHAnsi"/>
          <w:sz w:val="22"/>
          <w:szCs w:val="22"/>
        </w:rPr>
      </w:pPr>
      <w:r w:rsidRPr="002C0130">
        <w:rPr>
          <w:rFonts w:asciiTheme="minorHAnsi" w:hAnsiTheme="minorHAnsi" w:cstheme="minorHAnsi"/>
          <w:sz w:val="22"/>
          <w:szCs w:val="22"/>
        </w:rPr>
        <w:t>Complaints handling processes</w:t>
      </w:r>
    </w:p>
    <w:p w14:paraId="3DCE8B4A" w14:textId="56517AD3" w:rsidR="00A93E8C" w:rsidRPr="00E40AF3" w:rsidRDefault="00A93E8C" w:rsidP="00F4416E">
      <w:pPr>
        <w:pStyle w:val="PolicyBulletPoint"/>
        <w:numPr>
          <w:ilvl w:val="0"/>
          <w:numId w:val="12"/>
        </w:numPr>
        <w:ind w:left="992" w:hanging="357"/>
        <w:rPr>
          <w:rFonts w:asciiTheme="minorHAnsi" w:hAnsiTheme="minorHAnsi" w:cstheme="minorHAnsi"/>
          <w:sz w:val="22"/>
          <w:szCs w:val="22"/>
        </w:rPr>
      </w:pPr>
      <w:r w:rsidRPr="00E40AF3">
        <w:rPr>
          <w:rFonts w:asciiTheme="minorHAnsi" w:hAnsiTheme="minorHAnsi" w:cstheme="minorHAnsi"/>
          <w:sz w:val="22"/>
          <w:szCs w:val="22"/>
        </w:rPr>
        <w:t>Council meeting agendas and minutes (excluding information considered at a c</w:t>
      </w:r>
      <w:r w:rsidR="004E2363">
        <w:rPr>
          <w:rFonts w:asciiTheme="minorHAnsi" w:hAnsiTheme="minorHAnsi" w:cstheme="minorHAnsi"/>
          <w:sz w:val="22"/>
          <w:szCs w:val="22"/>
        </w:rPr>
        <w:t>onfidential</w:t>
      </w:r>
      <w:r w:rsidRPr="00E40AF3">
        <w:rPr>
          <w:rFonts w:asciiTheme="minorHAnsi" w:hAnsiTheme="minorHAnsi" w:cstheme="minorHAnsi"/>
          <w:sz w:val="22"/>
          <w:szCs w:val="22"/>
        </w:rPr>
        <w:t xml:space="preserve"> meeting)</w:t>
      </w:r>
    </w:p>
    <w:p w14:paraId="37C26B9A" w14:textId="3EEACC12" w:rsidR="00A93E8C" w:rsidRPr="00F36733" w:rsidRDefault="00A93E8C" w:rsidP="00F4416E">
      <w:pPr>
        <w:pStyle w:val="PolicyBulletPoint"/>
        <w:numPr>
          <w:ilvl w:val="0"/>
          <w:numId w:val="12"/>
        </w:numPr>
        <w:ind w:left="992" w:hanging="357"/>
        <w:rPr>
          <w:rFonts w:asciiTheme="minorHAnsi" w:hAnsiTheme="minorHAnsi" w:cstheme="minorHAnsi"/>
          <w:sz w:val="22"/>
          <w:szCs w:val="22"/>
        </w:rPr>
      </w:pPr>
      <w:r w:rsidRPr="00F36733">
        <w:rPr>
          <w:rFonts w:asciiTheme="minorHAnsi" w:hAnsiTheme="minorHAnsi" w:cstheme="minorHAnsi"/>
          <w:sz w:val="22"/>
          <w:szCs w:val="22"/>
        </w:rPr>
        <w:t>Terms of Reference and</w:t>
      </w:r>
      <w:r w:rsidR="00F36733" w:rsidRPr="00F36733">
        <w:rPr>
          <w:rFonts w:asciiTheme="minorHAnsi" w:hAnsiTheme="minorHAnsi" w:cstheme="minorHAnsi"/>
          <w:sz w:val="22"/>
          <w:szCs w:val="22"/>
        </w:rPr>
        <w:t>/or Minutes</w:t>
      </w:r>
      <w:r w:rsidRPr="00F36733">
        <w:rPr>
          <w:rFonts w:asciiTheme="minorHAnsi" w:hAnsiTheme="minorHAnsi" w:cstheme="minorHAnsi"/>
          <w:sz w:val="22"/>
          <w:szCs w:val="22"/>
        </w:rPr>
        <w:t xml:space="preserve"> relating to </w:t>
      </w:r>
      <w:r w:rsidR="00F36733" w:rsidRPr="00F36733">
        <w:rPr>
          <w:rFonts w:asciiTheme="minorHAnsi" w:hAnsiTheme="minorHAnsi" w:cstheme="minorHAnsi"/>
          <w:sz w:val="22"/>
          <w:szCs w:val="22"/>
        </w:rPr>
        <w:t xml:space="preserve">relevant </w:t>
      </w:r>
      <w:r w:rsidRPr="00F36733">
        <w:rPr>
          <w:rFonts w:asciiTheme="minorHAnsi" w:hAnsiTheme="minorHAnsi" w:cstheme="minorHAnsi"/>
          <w:sz w:val="22"/>
          <w:szCs w:val="22"/>
        </w:rPr>
        <w:t>Council Advisory Committees Meetings</w:t>
      </w:r>
    </w:p>
    <w:p w14:paraId="38A6C4FE" w14:textId="625A5663" w:rsidR="00A93E8C" w:rsidRDefault="00A93E8C" w:rsidP="00F4416E">
      <w:pPr>
        <w:pStyle w:val="PolicyBulletPoint"/>
        <w:numPr>
          <w:ilvl w:val="0"/>
          <w:numId w:val="12"/>
        </w:numPr>
        <w:ind w:left="992" w:hanging="357"/>
        <w:rPr>
          <w:rFonts w:asciiTheme="minorHAnsi" w:hAnsiTheme="minorHAnsi" w:cstheme="minorHAnsi"/>
          <w:sz w:val="22"/>
          <w:szCs w:val="22"/>
        </w:rPr>
      </w:pPr>
      <w:r w:rsidRPr="00E40AF3">
        <w:rPr>
          <w:rFonts w:asciiTheme="minorHAnsi" w:hAnsiTheme="minorHAnsi" w:cstheme="minorHAnsi"/>
          <w:sz w:val="22"/>
          <w:szCs w:val="22"/>
        </w:rPr>
        <w:t>Council Plan and Annual Budget</w:t>
      </w:r>
    </w:p>
    <w:p w14:paraId="3EB10B53" w14:textId="02191FBC" w:rsidR="00B12C72" w:rsidRDefault="00B12C72" w:rsidP="00F4416E">
      <w:pPr>
        <w:pStyle w:val="PolicyBulletPoint"/>
        <w:numPr>
          <w:ilvl w:val="0"/>
          <w:numId w:val="12"/>
        </w:numPr>
        <w:ind w:left="992" w:hanging="357"/>
        <w:rPr>
          <w:rFonts w:asciiTheme="minorHAnsi" w:hAnsiTheme="minorHAnsi" w:cstheme="minorHAnsi"/>
          <w:sz w:val="22"/>
          <w:szCs w:val="22"/>
        </w:rPr>
      </w:pPr>
      <w:r>
        <w:rPr>
          <w:rFonts w:asciiTheme="minorHAnsi" w:hAnsiTheme="minorHAnsi" w:cstheme="minorHAnsi"/>
          <w:sz w:val="22"/>
          <w:szCs w:val="22"/>
        </w:rPr>
        <w:t>Councillor and employee register of gifts</w:t>
      </w:r>
    </w:p>
    <w:p w14:paraId="18E31450" w14:textId="330B24C9" w:rsidR="007B6860" w:rsidRDefault="007B6860" w:rsidP="00F4416E">
      <w:pPr>
        <w:pStyle w:val="PolicyBulletPoint"/>
        <w:numPr>
          <w:ilvl w:val="0"/>
          <w:numId w:val="12"/>
        </w:numPr>
        <w:ind w:left="992" w:hanging="357"/>
        <w:rPr>
          <w:rFonts w:asciiTheme="minorHAnsi" w:hAnsiTheme="minorHAnsi" w:cstheme="minorHAnsi"/>
          <w:sz w:val="22"/>
          <w:szCs w:val="22"/>
        </w:rPr>
      </w:pPr>
      <w:r>
        <w:rPr>
          <w:rFonts w:asciiTheme="minorHAnsi" w:hAnsiTheme="minorHAnsi" w:cstheme="minorHAnsi"/>
          <w:sz w:val="22"/>
          <w:szCs w:val="22"/>
        </w:rPr>
        <w:t>Councillor expenses</w:t>
      </w:r>
    </w:p>
    <w:p w14:paraId="2FAFA148" w14:textId="6E761EF0" w:rsidR="00B12C72" w:rsidRPr="00E40AF3" w:rsidRDefault="00B12C72" w:rsidP="00F4416E">
      <w:pPr>
        <w:pStyle w:val="PolicyBulletPoint"/>
        <w:numPr>
          <w:ilvl w:val="0"/>
          <w:numId w:val="12"/>
        </w:numPr>
        <w:ind w:left="992" w:hanging="357"/>
        <w:rPr>
          <w:rFonts w:asciiTheme="minorHAnsi" w:hAnsiTheme="minorHAnsi" w:cstheme="minorHAnsi"/>
          <w:sz w:val="22"/>
          <w:szCs w:val="22"/>
        </w:rPr>
      </w:pPr>
      <w:r>
        <w:rPr>
          <w:rFonts w:asciiTheme="minorHAnsi" w:hAnsiTheme="minorHAnsi" w:cstheme="minorHAnsi"/>
          <w:sz w:val="22"/>
          <w:szCs w:val="22"/>
        </w:rPr>
        <w:t>Election campaign donation returns</w:t>
      </w:r>
    </w:p>
    <w:p w14:paraId="2016AE84" w14:textId="454D0496" w:rsidR="00A93E8C" w:rsidRPr="003F5923" w:rsidRDefault="00A93E8C" w:rsidP="00F4416E">
      <w:pPr>
        <w:pStyle w:val="PolicyBulletPoint"/>
        <w:numPr>
          <w:ilvl w:val="0"/>
          <w:numId w:val="12"/>
        </w:numPr>
        <w:ind w:left="992" w:hanging="357"/>
        <w:rPr>
          <w:rFonts w:asciiTheme="minorHAnsi" w:eastAsiaTheme="majorEastAsia" w:hAnsiTheme="minorHAnsi" w:cstheme="minorHAnsi"/>
          <w:sz w:val="22"/>
          <w:szCs w:val="22"/>
        </w:rPr>
      </w:pPr>
      <w:bookmarkStart w:id="9" w:name="_Hlk49152402"/>
      <w:r w:rsidRPr="003F5923">
        <w:rPr>
          <w:rFonts w:asciiTheme="minorHAnsi" w:hAnsiTheme="minorHAnsi" w:cstheme="minorHAnsi"/>
          <w:sz w:val="22"/>
          <w:szCs w:val="22"/>
        </w:rPr>
        <w:t xml:space="preserve">Conflicts of Interest disclosed </w:t>
      </w:r>
      <w:r w:rsidRPr="003F5923">
        <w:rPr>
          <w:rStyle w:val="normaltextrun"/>
          <w:rFonts w:asciiTheme="minorHAnsi" w:eastAsiaTheme="majorEastAsia" w:hAnsiTheme="minorHAnsi" w:cstheme="minorHAnsi"/>
          <w:color w:val="000000"/>
          <w:sz w:val="22"/>
          <w:szCs w:val="22"/>
        </w:rPr>
        <w:t>by Councillors</w:t>
      </w:r>
    </w:p>
    <w:p w14:paraId="2131BF4B" w14:textId="193EB6BB" w:rsidR="00A93E8C" w:rsidRPr="00E40AF3" w:rsidRDefault="00A93E8C" w:rsidP="00F4416E">
      <w:pPr>
        <w:pStyle w:val="PolicyBulletPoint"/>
        <w:numPr>
          <w:ilvl w:val="0"/>
          <w:numId w:val="12"/>
        </w:numPr>
        <w:ind w:left="992" w:hanging="357"/>
        <w:rPr>
          <w:rFonts w:asciiTheme="minorHAnsi" w:hAnsiTheme="minorHAnsi" w:cstheme="minorHAnsi"/>
          <w:sz w:val="22"/>
          <w:szCs w:val="22"/>
        </w:rPr>
      </w:pPr>
      <w:r w:rsidRPr="00E40AF3">
        <w:rPr>
          <w:rStyle w:val="normaltextrun"/>
          <w:rFonts w:asciiTheme="minorHAnsi" w:eastAsiaTheme="majorEastAsia" w:hAnsiTheme="minorHAnsi" w:cstheme="minorHAnsi"/>
          <w:color w:val="000000"/>
          <w:sz w:val="22"/>
          <w:szCs w:val="22"/>
        </w:rPr>
        <w:t>Submissions made by Council to other level of government</w:t>
      </w:r>
    </w:p>
    <w:p w14:paraId="4DCB9803" w14:textId="46690D4B" w:rsidR="00A93E8C" w:rsidRPr="00AA2551" w:rsidRDefault="00A93E8C" w:rsidP="00F4416E">
      <w:pPr>
        <w:pStyle w:val="PolicyBulletPoint"/>
        <w:numPr>
          <w:ilvl w:val="0"/>
          <w:numId w:val="12"/>
        </w:numPr>
        <w:ind w:left="992" w:hanging="357"/>
        <w:rPr>
          <w:rStyle w:val="normaltextrun"/>
          <w:rFonts w:asciiTheme="minorHAnsi" w:eastAsiaTheme="majorEastAsia" w:hAnsiTheme="minorHAnsi" w:cstheme="minorHAnsi"/>
          <w:sz w:val="22"/>
          <w:szCs w:val="22"/>
        </w:rPr>
      </w:pPr>
      <w:r w:rsidRPr="00AA2551">
        <w:rPr>
          <w:rStyle w:val="normaltextrun"/>
          <w:rFonts w:asciiTheme="minorHAnsi" w:eastAsiaTheme="majorEastAsia" w:hAnsiTheme="minorHAnsi" w:cstheme="minorHAnsi"/>
          <w:color w:val="000000"/>
          <w:sz w:val="22"/>
          <w:szCs w:val="22"/>
        </w:rPr>
        <w:t xml:space="preserve">Registers of leases </w:t>
      </w:r>
      <w:proofErr w:type="gramStart"/>
      <w:r w:rsidRPr="00AA2551">
        <w:rPr>
          <w:rStyle w:val="normaltextrun"/>
          <w:rFonts w:asciiTheme="minorHAnsi" w:eastAsiaTheme="majorEastAsia" w:hAnsiTheme="minorHAnsi" w:cstheme="minorHAnsi"/>
          <w:color w:val="000000"/>
          <w:sz w:val="22"/>
          <w:szCs w:val="22"/>
        </w:rPr>
        <w:t>entered into</w:t>
      </w:r>
      <w:proofErr w:type="gramEnd"/>
      <w:r w:rsidRPr="00AA2551">
        <w:rPr>
          <w:rStyle w:val="normaltextrun"/>
          <w:rFonts w:asciiTheme="minorHAnsi" w:eastAsiaTheme="majorEastAsia" w:hAnsiTheme="minorHAnsi" w:cstheme="minorHAnsi"/>
          <w:color w:val="000000"/>
          <w:sz w:val="22"/>
          <w:szCs w:val="22"/>
        </w:rPr>
        <w:t xml:space="preserve"> by Council, as lessor and lessee</w:t>
      </w:r>
      <w:r w:rsidR="00D754A8" w:rsidRPr="00AA2551">
        <w:rPr>
          <w:rStyle w:val="normaltextrun"/>
          <w:rFonts w:asciiTheme="minorHAnsi" w:eastAsiaTheme="majorEastAsia" w:hAnsiTheme="minorHAnsi" w:cstheme="minorHAnsi"/>
          <w:color w:val="000000"/>
          <w:sz w:val="22"/>
          <w:szCs w:val="22"/>
        </w:rPr>
        <w:t xml:space="preserve"> </w:t>
      </w:r>
    </w:p>
    <w:p w14:paraId="16939843" w14:textId="103D6E71" w:rsidR="00A93E8C" w:rsidRPr="003F5923" w:rsidRDefault="00A93E8C" w:rsidP="00F4416E">
      <w:pPr>
        <w:pStyle w:val="PolicyBulletPoint"/>
        <w:numPr>
          <w:ilvl w:val="0"/>
          <w:numId w:val="12"/>
        </w:numPr>
        <w:ind w:left="992" w:hanging="357"/>
        <w:rPr>
          <w:rStyle w:val="eop"/>
          <w:rFonts w:asciiTheme="minorHAnsi" w:eastAsiaTheme="majorEastAsia" w:hAnsiTheme="minorHAnsi" w:cstheme="minorHAnsi"/>
          <w:sz w:val="22"/>
          <w:szCs w:val="22"/>
        </w:rPr>
      </w:pPr>
      <w:r w:rsidRPr="003F5923">
        <w:rPr>
          <w:rStyle w:val="normaltextrun"/>
          <w:rFonts w:asciiTheme="minorHAnsi" w:eastAsiaTheme="majorEastAsia" w:hAnsiTheme="minorHAnsi" w:cstheme="minorHAnsi"/>
          <w:color w:val="000000"/>
          <w:sz w:val="22"/>
          <w:szCs w:val="22"/>
        </w:rPr>
        <w:t>Register of Delegations to members of Council staff</w:t>
      </w:r>
    </w:p>
    <w:bookmarkEnd w:id="9"/>
    <w:p w14:paraId="6F545988" w14:textId="54F54A83" w:rsidR="00A93E8C" w:rsidRPr="003F5923" w:rsidRDefault="00A93E8C" w:rsidP="00F4416E">
      <w:pPr>
        <w:pStyle w:val="PolicyBulletPoint"/>
        <w:numPr>
          <w:ilvl w:val="0"/>
          <w:numId w:val="12"/>
        </w:numPr>
        <w:ind w:left="992" w:hanging="357"/>
        <w:rPr>
          <w:rStyle w:val="eop"/>
          <w:rFonts w:asciiTheme="minorHAnsi" w:eastAsiaTheme="majorEastAsia" w:hAnsiTheme="minorHAnsi" w:cstheme="minorHAnsi"/>
          <w:sz w:val="22"/>
          <w:szCs w:val="22"/>
        </w:rPr>
      </w:pPr>
      <w:r w:rsidRPr="003F5923">
        <w:rPr>
          <w:rStyle w:val="normaltextrun"/>
          <w:rFonts w:asciiTheme="minorHAnsi" w:eastAsiaTheme="majorEastAsia" w:hAnsiTheme="minorHAnsi" w:cstheme="minorHAnsi"/>
          <w:color w:val="000000"/>
          <w:sz w:val="22"/>
          <w:szCs w:val="22"/>
        </w:rPr>
        <w:t xml:space="preserve">Any other </w:t>
      </w:r>
      <w:r w:rsidR="003F5923" w:rsidRPr="003F5923">
        <w:rPr>
          <w:rStyle w:val="normaltextrun"/>
          <w:rFonts w:asciiTheme="minorHAnsi" w:eastAsiaTheme="majorEastAsia" w:hAnsiTheme="minorHAnsi" w:cstheme="minorHAnsi"/>
          <w:color w:val="000000"/>
          <w:sz w:val="22"/>
          <w:szCs w:val="22"/>
        </w:rPr>
        <w:t>Policies o</w:t>
      </w:r>
      <w:r w:rsidRPr="003F5923">
        <w:rPr>
          <w:rStyle w:val="normaltextrun"/>
          <w:rFonts w:asciiTheme="minorHAnsi" w:eastAsiaTheme="majorEastAsia" w:hAnsiTheme="minorHAnsi" w:cstheme="minorHAnsi"/>
          <w:color w:val="000000"/>
          <w:sz w:val="22"/>
          <w:szCs w:val="22"/>
        </w:rPr>
        <w:t>r Records required by legislation or determined to be in the public interest</w:t>
      </w:r>
      <w:r w:rsidR="00AA2551">
        <w:rPr>
          <w:rStyle w:val="normaltextrun"/>
          <w:rFonts w:asciiTheme="minorHAnsi" w:eastAsiaTheme="majorEastAsia" w:hAnsiTheme="minorHAnsi" w:cstheme="minorHAnsi"/>
          <w:color w:val="000000"/>
          <w:sz w:val="22"/>
          <w:szCs w:val="22"/>
        </w:rPr>
        <w:t xml:space="preserve"> </w:t>
      </w:r>
    </w:p>
    <w:p w14:paraId="11FB9891" w14:textId="37FEBC52" w:rsidR="00A93E8C" w:rsidRPr="003F5923" w:rsidRDefault="00A93E8C" w:rsidP="00F4416E">
      <w:pPr>
        <w:pStyle w:val="PolicyBulletPoint"/>
        <w:numPr>
          <w:ilvl w:val="0"/>
          <w:numId w:val="12"/>
        </w:numPr>
        <w:ind w:left="992" w:hanging="357"/>
        <w:rPr>
          <w:rStyle w:val="eop"/>
          <w:rFonts w:asciiTheme="minorHAnsi" w:hAnsiTheme="minorHAnsi" w:cstheme="minorHAnsi"/>
          <w:sz w:val="22"/>
          <w:szCs w:val="22"/>
        </w:rPr>
      </w:pPr>
      <w:r w:rsidRPr="003F5923">
        <w:rPr>
          <w:rStyle w:val="eop"/>
          <w:rFonts w:asciiTheme="minorHAnsi" w:hAnsiTheme="minorHAnsi" w:cstheme="minorHAnsi"/>
          <w:color w:val="000000"/>
          <w:sz w:val="22"/>
          <w:szCs w:val="22"/>
        </w:rPr>
        <w:lastRenderedPageBreak/>
        <w:t xml:space="preserve">Summary of Personal Interests </w:t>
      </w:r>
      <w:r w:rsidR="007B6860">
        <w:rPr>
          <w:rStyle w:val="eop"/>
          <w:rFonts w:asciiTheme="minorHAnsi" w:hAnsiTheme="minorHAnsi" w:cstheme="minorHAnsi"/>
          <w:color w:val="000000"/>
          <w:sz w:val="22"/>
          <w:szCs w:val="22"/>
        </w:rPr>
        <w:t>returns</w:t>
      </w:r>
      <w:r w:rsidRPr="003F5923">
        <w:rPr>
          <w:rStyle w:val="eop"/>
          <w:rFonts w:asciiTheme="minorHAnsi" w:hAnsiTheme="minorHAnsi" w:cstheme="minorHAnsi"/>
          <w:color w:val="000000"/>
          <w:sz w:val="22"/>
          <w:szCs w:val="22"/>
        </w:rPr>
        <w:t xml:space="preserve"> </w:t>
      </w:r>
    </w:p>
    <w:p w14:paraId="5B58DF44" w14:textId="0D8956A3" w:rsidR="00A93E8C" w:rsidRPr="002C0130" w:rsidRDefault="00A93E8C" w:rsidP="002C0130">
      <w:pPr>
        <w:pStyle w:val="PolicyBulletPoint"/>
        <w:numPr>
          <w:ilvl w:val="0"/>
          <w:numId w:val="0"/>
        </w:numPr>
        <w:jc w:val="both"/>
        <w:rPr>
          <w:rStyle w:val="normaltextrun"/>
          <w:rFonts w:asciiTheme="minorHAnsi" w:eastAsiaTheme="majorEastAsia" w:hAnsiTheme="minorHAnsi" w:cstheme="minorHAnsi"/>
          <w:color w:val="000000"/>
          <w:sz w:val="22"/>
          <w:szCs w:val="22"/>
        </w:rPr>
      </w:pPr>
      <w:r w:rsidRPr="002C0130">
        <w:rPr>
          <w:rStyle w:val="normaltextrun"/>
          <w:rFonts w:asciiTheme="minorHAnsi" w:eastAsiaTheme="majorEastAsia" w:hAnsiTheme="minorHAnsi" w:cstheme="minorHAnsi"/>
          <w:color w:val="000000"/>
          <w:sz w:val="22"/>
          <w:szCs w:val="22"/>
        </w:rPr>
        <w:t>Refer to the Council’s website for further information on documents available for public inspection</w:t>
      </w:r>
      <w:r w:rsidR="00F3033D" w:rsidRPr="002C0130">
        <w:rPr>
          <w:rStyle w:val="normaltextrun"/>
          <w:rFonts w:asciiTheme="minorHAnsi" w:eastAsiaTheme="majorEastAsia" w:hAnsiTheme="minorHAnsi" w:cstheme="minorHAnsi"/>
          <w:color w:val="000000"/>
          <w:sz w:val="22"/>
          <w:szCs w:val="22"/>
        </w:rPr>
        <w:t xml:space="preserve"> via</w:t>
      </w:r>
      <w:r w:rsidRPr="002C0130">
        <w:rPr>
          <w:rStyle w:val="normaltextrun"/>
          <w:rFonts w:asciiTheme="minorHAnsi" w:eastAsiaTheme="majorEastAsia" w:hAnsiTheme="minorHAnsi" w:cstheme="minorHAnsi"/>
          <w:color w:val="000000"/>
          <w:sz w:val="22"/>
          <w:szCs w:val="22"/>
        </w:rPr>
        <w:t xml:space="preserve"> </w:t>
      </w:r>
      <w:hyperlink r:id="rId11" w:history="1">
        <w:r w:rsidR="00F3033D" w:rsidRPr="002C0130">
          <w:rPr>
            <w:rStyle w:val="Hyperlink"/>
            <w:rFonts w:asciiTheme="minorHAnsi" w:hAnsiTheme="minorHAnsi" w:cstheme="minorHAnsi"/>
            <w:sz w:val="22"/>
            <w:szCs w:val="22"/>
          </w:rPr>
          <w:t>Publicly available documents - Whittlesea Council</w:t>
        </w:r>
      </w:hyperlink>
    </w:p>
    <w:p w14:paraId="19264877" w14:textId="2EBD0A89" w:rsidR="00A93E8C" w:rsidRPr="005643C0" w:rsidRDefault="00B12C72" w:rsidP="002C0130">
      <w:pPr>
        <w:pStyle w:val="PolicyBulletPoint"/>
        <w:numPr>
          <w:ilvl w:val="0"/>
          <w:numId w:val="0"/>
        </w:numPr>
        <w:tabs>
          <w:tab w:val="left" w:pos="1134"/>
        </w:tabs>
        <w:rPr>
          <w:rFonts w:asciiTheme="minorHAnsi" w:hAnsiTheme="minorHAnsi" w:cstheme="minorHAnsi"/>
          <w:b/>
          <w:sz w:val="24"/>
          <w:szCs w:val="24"/>
        </w:rPr>
      </w:pPr>
      <w:r w:rsidRPr="005643C0">
        <w:rPr>
          <w:rFonts w:asciiTheme="minorHAnsi" w:hAnsiTheme="minorHAnsi" w:cstheme="minorHAnsi"/>
          <w:b/>
          <w:sz w:val="24"/>
          <w:szCs w:val="24"/>
        </w:rPr>
        <w:t>P</w:t>
      </w:r>
      <w:r w:rsidR="003B4A13" w:rsidRPr="005643C0">
        <w:rPr>
          <w:rFonts w:asciiTheme="minorHAnsi" w:hAnsiTheme="minorHAnsi" w:cstheme="minorHAnsi"/>
          <w:b/>
          <w:sz w:val="24"/>
          <w:szCs w:val="24"/>
        </w:rPr>
        <w:t>ublications</w:t>
      </w:r>
    </w:p>
    <w:p w14:paraId="2BC1FE9D" w14:textId="7E81E461" w:rsidR="0035143F" w:rsidRPr="0035143F" w:rsidRDefault="00A93E8C" w:rsidP="0035143F">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 xml:space="preserve">Council publishes </w:t>
      </w:r>
      <w:proofErr w:type="gramStart"/>
      <w:r w:rsidRPr="002C0130">
        <w:rPr>
          <w:rFonts w:asciiTheme="minorHAnsi" w:hAnsiTheme="minorHAnsi" w:cstheme="minorHAnsi"/>
          <w:sz w:val="22"/>
          <w:szCs w:val="22"/>
        </w:rPr>
        <w:t>a number of</w:t>
      </w:r>
      <w:proofErr w:type="gramEnd"/>
      <w:r w:rsidRPr="002C0130">
        <w:rPr>
          <w:rFonts w:asciiTheme="minorHAnsi" w:hAnsiTheme="minorHAnsi" w:cstheme="minorHAnsi"/>
          <w:sz w:val="22"/>
          <w:szCs w:val="22"/>
        </w:rPr>
        <w:t xml:space="preserve"> newsletters</w:t>
      </w:r>
      <w:r w:rsidR="007B3FCA">
        <w:rPr>
          <w:rFonts w:asciiTheme="minorHAnsi" w:hAnsiTheme="minorHAnsi" w:cstheme="minorHAnsi"/>
          <w:sz w:val="22"/>
          <w:szCs w:val="22"/>
        </w:rPr>
        <w:t xml:space="preserve"> and</w:t>
      </w:r>
      <w:r w:rsidRPr="002C0130">
        <w:rPr>
          <w:rFonts w:asciiTheme="minorHAnsi" w:hAnsiTheme="minorHAnsi" w:cstheme="minorHAnsi"/>
          <w:sz w:val="22"/>
          <w:szCs w:val="22"/>
        </w:rPr>
        <w:t xml:space="preserve"> reports that can be download from the website. Some of these publications are available at the Council offices or Council libraries.</w:t>
      </w:r>
    </w:p>
    <w:p w14:paraId="226CDAE1" w14:textId="2996FB39" w:rsidR="00F3033D" w:rsidRPr="002C0130" w:rsidRDefault="00F3033D" w:rsidP="00AA2551">
      <w:pPr>
        <w:spacing w:before="120" w:after="120"/>
        <w:rPr>
          <w:rFonts w:asciiTheme="minorHAnsi" w:hAnsiTheme="minorHAnsi" w:cstheme="minorHAnsi"/>
          <w:szCs w:val="22"/>
        </w:rPr>
      </w:pPr>
      <w:r w:rsidRPr="002C0130">
        <w:rPr>
          <w:rFonts w:asciiTheme="minorHAnsi" w:hAnsiTheme="minorHAnsi" w:cstheme="minorHAnsi"/>
          <w:szCs w:val="22"/>
        </w:rPr>
        <w:t xml:space="preserve">Access to information will be made available on Council’s website, at the Civic Centre or by request. Consideration will be given to accessibility and cultural requirements in accordance with the </w:t>
      </w:r>
      <w:r w:rsidRPr="002C0130">
        <w:rPr>
          <w:rFonts w:asciiTheme="minorHAnsi" w:hAnsiTheme="minorHAnsi" w:cstheme="minorHAnsi"/>
          <w:i/>
          <w:szCs w:val="22"/>
        </w:rPr>
        <w:t xml:space="preserve">Charter of Human Rights and Responsibilities Act 2006 and </w:t>
      </w:r>
      <w:r w:rsidRPr="002C0130">
        <w:rPr>
          <w:rFonts w:asciiTheme="minorHAnsi" w:hAnsiTheme="minorHAnsi" w:cstheme="minorHAnsi"/>
          <w:szCs w:val="22"/>
        </w:rPr>
        <w:t xml:space="preserve">to confidentiality in accordance with the </w:t>
      </w:r>
      <w:r w:rsidRPr="002C0130">
        <w:rPr>
          <w:rFonts w:asciiTheme="minorHAnsi" w:hAnsiTheme="minorHAnsi" w:cstheme="minorHAnsi"/>
          <w:i/>
          <w:szCs w:val="22"/>
        </w:rPr>
        <w:t>Act</w:t>
      </w:r>
      <w:r w:rsidRPr="002C0130">
        <w:rPr>
          <w:rFonts w:asciiTheme="minorHAnsi" w:hAnsiTheme="minorHAnsi" w:cstheme="minorHAnsi"/>
          <w:szCs w:val="22"/>
        </w:rPr>
        <w:t xml:space="preserve"> and public interest test where appropriate.  </w:t>
      </w:r>
    </w:p>
    <w:p w14:paraId="7E467707" w14:textId="121AE5FC" w:rsidR="0091234E" w:rsidRPr="002C0130" w:rsidRDefault="00F3033D" w:rsidP="002C0130">
      <w:pPr>
        <w:spacing w:before="120" w:after="120"/>
        <w:jc w:val="both"/>
        <w:rPr>
          <w:rFonts w:asciiTheme="minorHAnsi" w:hAnsiTheme="minorHAnsi" w:cstheme="minorHAnsi"/>
          <w:szCs w:val="22"/>
        </w:rPr>
      </w:pPr>
      <w:r w:rsidRPr="002C0130">
        <w:rPr>
          <w:rFonts w:asciiTheme="minorHAnsi" w:hAnsiTheme="minorHAnsi" w:cstheme="minorHAnsi"/>
          <w:szCs w:val="22"/>
        </w:rPr>
        <w:t xml:space="preserve">Council will respond to requests for information in accordance with the </w:t>
      </w:r>
      <w:r w:rsidRPr="002C0130">
        <w:rPr>
          <w:rFonts w:asciiTheme="minorHAnsi" w:hAnsiTheme="minorHAnsi" w:cstheme="minorHAnsi"/>
          <w:i/>
          <w:iCs/>
          <w:szCs w:val="22"/>
        </w:rPr>
        <w:t>Act</w:t>
      </w:r>
      <w:r w:rsidRPr="002C0130">
        <w:rPr>
          <w:rFonts w:asciiTheme="minorHAnsi" w:hAnsiTheme="minorHAnsi" w:cstheme="minorHAnsi"/>
          <w:szCs w:val="22"/>
        </w:rPr>
        <w:t xml:space="preserve"> including the Public Transparency Principles and this Policy.  </w:t>
      </w:r>
    </w:p>
    <w:p w14:paraId="229476BF" w14:textId="1D918B03" w:rsidR="00F3033D" w:rsidRPr="002C0130" w:rsidRDefault="00F3033D" w:rsidP="00256D6C">
      <w:pPr>
        <w:spacing w:before="120" w:after="120"/>
        <w:jc w:val="both"/>
        <w:rPr>
          <w:rFonts w:asciiTheme="minorHAnsi" w:hAnsiTheme="minorHAnsi" w:cstheme="minorHAnsi"/>
          <w:szCs w:val="22"/>
        </w:rPr>
      </w:pPr>
      <w:r w:rsidRPr="002C0130">
        <w:rPr>
          <w:rFonts w:asciiTheme="minorHAnsi" w:eastAsia="Calibri" w:hAnsiTheme="minorHAnsi" w:cstheme="minorHAnsi"/>
          <w:szCs w:val="22"/>
        </w:rPr>
        <w:t xml:space="preserve">Council information </w:t>
      </w:r>
      <w:r w:rsidR="00D754A8">
        <w:rPr>
          <w:rFonts w:asciiTheme="minorHAnsi" w:eastAsia="Calibri" w:hAnsiTheme="minorHAnsi" w:cstheme="minorHAnsi"/>
          <w:szCs w:val="22"/>
        </w:rPr>
        <w:t xml:space="preserve">that is deemed confidential </w:t>
      </w:r>
      <w:r w:rsidRPr="002C0130">
        <w:rPr>
          <w:rFonts w:asciiTheme="minorHAnsi" w:eastAsia="Calibri" w:hAnsiTheme="minorHAnsi" w:cstheme="minorHAnsi"/>
          <w:szCs w:val="22"/>
        </w:rPr>
        <w:t xml:space="preserve">may not be made publicly available.  This will only occur if the information is confidential information or if its release would be contrary to the public interest and must take into consideration the requirements of the </w:t>
      </w:r>
      <w:r w:rsidRPr="002C0130">
        <w:rPr>
          <w:rFonts w:asciiTheme="minorHAnsi" w:eastAsia="Calibri" w:hAnsiTheme="minorHAnsi" w:cstheme="minorHAnsi"/>
          <w:i/>
          <w:iCs/>
          <w:szCs w:val="22"/>
        </w:rPr>
        <w:t>Freedom of Information Act 1982</w:t>
      </w:r>
      <w:r w:rsidRPr="002C0130">
        <w:rPr>
          <w:rFonts w:asciiTheme="minorHAnsi" w:eastAsia="Calibri" w:hAnsiTheme="minorHAnsi" w:cstheme="minorHAnsi"/>
          <w:szCs w:val="22"/>
        </w:rPr>
        <w:t xml:space="preserve"> (Vic) and </w:t>
      </w:r>
      <w:r w:rsidRPr="002C0130">
        <w:rPr>
          <w:rFonts w:asciiTheme="minorHAnsi" w:eastAsia="Calibri" w:hAnsiTheme="minorHAnsi" w:cstheme="minorHAnsi"/>
          <w:i/>
          <w:iCs/>
          <w:szCs w:val="22"/>
        </w:rPr>
        <w:t>Privacy and Data Protection Act 2014.</w:t>
      </w:r>
    </w:p>
    <w:p w14:paraId="0968D725" w14:textId="3F29D25C" w:rsidR="00075238" w:rsidRPr="005643C0" w:rsidRDefault="00256D6C" w:rsidP="00256D6C">
      <w:pPr>
        <w:spacing w:before="120" w:after="120"/>
        <w:rPr>
          <w:rFonts w:asciiTheme="minorHAnsi" w:eastAsia="Calibri" w:hAnsiTheme="minorHAnsi" w:cstheme="minorHAnsi"/>
          <w:sz w:val="24"/>
        </w:rPr>
      </w:pPr>
      <w:r w:rsidRPr="00256D6C">
        <w:rPr>
          <w:rFonts w:asciiTheme="minorHAnsi" w:eastAsia="Calibri" w:hAnsiTheme="minorHAnsi" w:cstheme="minorHAnsi"/>
          <w:b/>
          <w:bCs/>
          <w:sz w:val="16"/>
          <w:szCs w:val="16"/>
        </w:rPr>
        <w:br/>
      </w:r>
      <w:r w:rsidR="00F17725" w:rsidRPr="005643C0">
        <w:rPr>
          <w:rFonts w:asciiTheme="minorHAnsi" w:eastAsia="Calibri" w:hAnsiTheme="minorHAnsi" w:cstheme="minorHAnsi"/>
          <w:b/>
          <w:bCs/>
          <w:sz w:val="24"/>
        </w:rPr>
        <w:t>C</w:t>
      </w:r>
      <w:r w:rsidR="003B4A13" w:rsidRPr="005643C0">
        <w:rPr>
          <w:rFonts w:asciiTheme="minorHAnsi" w:eastAsia="Calibri" w:hAnsiTheme="minorHAnsi" w:cstheme="minorHAnsi"/>
          <w:b/>
          <w:bCs/>
          <w:sz w:val="24"/>
        </w:rPr>
        <w:t>onfidential</w:t>
      </w:r>
      <w:r w:rsidR="00F17725" w:rsidRPr="005643C0">
        <w:rPr>
          <w:rFonts w:asciiTheme="minorHAnsi" w:eastAsia="Calibri" w:hAnsiTheme="minorHAnsi" w:cstheme="minorHAnsi"/>
          <w:b/>
          <w:bCs/>
          <w:sz w:val="24"/>
        </w:rPr>
        <w:t xml:space="preserve"> I</w:t>
      </w:r>
      <w:r w:rsidR="003B4A13" w:rsidRPr="005643C0">
        <w:rPr>
          <w:rFonts w:asciiTheme="minorHAnsi" w:eastAsia="Calibri" w:hAnsiTheme="minorHAnsi" w:cstheme="minorHAnsi"/>
          <w:b/>
          <w:bCs/>
          <w:sz w:val="24"/>
        </w:rPr>
        <w:t>nformation</w:t>
      </w:r>
    </w:p>
    <w:p w14:paraId="349C34C2" w14:textId="4A7F5470" w:rsidR="00F3033D" w:rsidRPr="002C0130" w:rsidRDefault="00075238" w:rsidP="00256D6C">
      <w:pPr>
        <w:spacing w:before="120" w:after="120"/>
        <w:rPr>
          <w:rFonts w:asciiTheme="minorHAnsi" w:eastAsia="Calibri" w:hAnsiTheme="minorHAnsi" w:cstheme="minorHAnsi"/>
          <w:szCs w:val="22"/>
        </w:rPr>
      </w:pPr>
      <w:r>
        <w:rPr>
          <w:rFonts w:asciiTheme="minorHAnsi" w:eastAsia="Calibri" w:hAnsiTheme="minorHAnsi" w:cstheme="minorHAnsi"/>
          <w:szCs w:val="22"/>
        </w:rPr>
        <w:t xml:space="preserve">Confidential information </w:t>
      </w:r>
      <w:r w:rsidR="00F3033D" w:rsidRPr="002C0130">
        <w:rPr>
          <w:rFonts w:asciiTheme="minorHAnsi" w:eastAsia="Calibri" w:hAnsiTheme="minorHAnsi" w:cstheme="minorHAnsi"/>
          <w:szCs w:val="22"/>
        </w:rPr>
        <w:t xml:space="preserve">is defined in section 3 of the </w:t>
      </w:r>
      <w:r w:rsidR="00F3033D" w:rsidRPr="002C0130">
        <w:rPr>
          <w:rFonts w:asciiTheme="minorHAnsi" w:eastAsia="Calibri" w:hAnsiTheme="minorHAnsi" w:cstheme="minorHAnsi"/>
          <w:i/>
          <w:iCs/>
          <w:szCs w:val="22"/>
        </w:rPr>
        <w:t>Local Government Act 2020</w:t>
      </w:r>
      <w:r w:rsidR="00F3033D" w:rsidRPr="002C0130">
        <w:rPr>
          <w:rFonts w:asciiTheme="minorHAnsi" w:eastAsia="Calibri" w:hAnsiTheme="minorHAnsi" w:cstheme="minorHAnsi"/>
          <w:szCs w:val="22"/>
        </w:rPr>
        <w:t xml:space="preserve"> and includes the types of information listed in the following table.</w:t>
      </w:r>
    </w:p>
    <w:p w14:paraId="45248419" w14:textId="77777777" w:rsidR="00F3033D" w:rsidRPr="002C0130" w:rsidRDefault="00F3033D" w:rsidP="00F3033D">
      <w:pPr>
        <w:rPr>
          <w:rFonts w:asciiTheme="minorHAnsi" w:eastAsia="Calibri" w:hAnsiTheme="minorHAnsi" w:cstheme="minorHAnsi"/>
        </w:rPr>
      </w:pPr>
    </w:p>
    <w:tbl>
      <w:tblPr>
        <w:tblStyle w:val="TableGrid"/>
        <w:tblW w:w="0" w:type="auto"/>
        <w:tblLook w:val="04A0" w:firstRow="1" w:lastRow="0" w:firstColumn="1" w:lastColumn="0" w:noHBand="0" w:noVBand="1"/>
      </w:tblPr>
      <w:tblGrid>
        <w:gridCol w:w="2547"/>
        <w:gridCol w:w="5749"/>
      </w:tblGrid>
      <w:tr w:rsidR="007E377A" w:rsidRPr="002C0130" w14:paraId="68F19102" w14:textId="77777777" w:rsidTr="0029622F">
        <w:tc>
          <w:tcPr>
            <w:tcW w:w="2547" w:type="dxa"/>
            <w:vAlign w:val="center"/>
          </w:tcPr>
          <w:p w14:paraId="2D8679D5" w14:textId="63192140"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b/>
                <w:bCs/>
              </w:rPr>
              <w:t>Type</w:t>
            </w:r>
          </w:p>
        </w:tc>
        <w:tc>
          <w:tcPr>
            <w:tcW w:w="5749" w:type="dxa"/>
            <w:vAlign w:val="center"/>
          </w:tcPr>
          <w:p w14:paraId="1AFCA278" w14:textId="561D8D7C"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b/>
                <w:bCs/>
              </w:rPr>
              <w:t>Description</w:t>
            </w:r>
          </w:p>
        </w:tc>
      </w:tr>
      <w:tr w:rsidR="007E377A" w:rsidRPr="002C0130" w14:paraId="456A2E72" w14:textId="77777777" w:rsidTr="0029622F">
        <w:tc>
          <w:tcPr>
            <w:tcW w:w="2547" w:type="dxa"/>
            <w:vAlign w:val="center"/>
          </w:tcPr>
          <w:p w14:paraId="1654FB81" w14:textId="46C9A3D7"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Council business information</w:t>
            </w:r>
          </w:p>
        </w:tc>
        <w:tc>
          <w:tcPr>
            <w:tcW w:w="5749" w:type="dxa"/>
            <w:vAlign w:val="center"/>
          </w:tcPr>
          <w:p w14:paraId="55414E6A" w14:textId="409F481F"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that would prejudice the Council's position in commercial negotiations if prematurely released.</w:t>
            </w:r>
          </w:p>
        </w:tc>
      </w:tr>
      <w:tr w:rsidR="007E377A" w:rsidRPr="002C0130" w14:paraId="2FB99B61" w14:textId="77777777" w:rsidTr="004B2F13">
        <w:tc>
          <w:tcPr>
            <w:tcW w:w="2547" w:type="dxa"/>
            <w:vAlign w:val="center"/>
          </w:tcPr>
          <w:p w14:paraId="1584A182" w14:textId="3A851FBC"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Security information</w:t>
            </w:r>
          </w:p>
        </w:tc>
        <w:tc>
          <w:tcPr>
            <w:tcW w:w="5749" w:type="dxa"/>
            <w:vAlign w:val="center"/>
          </w:tcPr>
          <w:p w14:paraId="1C34C6C1" w14:textId="201F48EA"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that is likely to endanger the security of Council property or the safety of any person if released.</w:t>
            </w:r>
          </w:p>
        </w:tc>
      </w:tr>
      <w:tr w:rsidR="007E377A" w:rsidRPr="002C0130" w14:paraId="61B99CEE" w14:textId="77777777" w:rsidTr="004B2F13">
        <w:tc>
          <w:tcPr>
            <w:tcW w:w="2547" w:type="dxa"/>
            <w:vAlign w:val="center"/>
          </w:tcPr>
          <w:p w14:paraId="7E8A93BA" w14:textId="6B3CF5C6"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Land use planning information</w:t>
            </w:r>
          </w:p>
        </w:tc>
        <w:tc>
          <w:tcPr>
            <w:tcW w:w="5749" w:type="dxa"/>
            <w:vAlign w:val="center"/>
          </w:tcPr>
          <w:p w14:paraId="25524F51" w14:textId="1CAD92AF"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that is likely to encourage speculation in land values if prematurely released.</w:t>
            </w:r>
          </w:p>
        </w:tc>
      </w:tr>
      <w:tr w:rsidR="007E377A" w:rsidRPr="002C0130" w14:paraId="75A5F89D" w14:textId="77777777" w:rsidTr="004B2F13">
        <w:tc>
          <w:tcPr>
            <w:tcW w:w="2547" w:type="dxa"/>
            <w:vAlign w:val="center"/>
          </w:tcPr>
          <w:p w14:paraId="28C653BE" w14:textId="49E110D3"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Law enforcement information</w:t>
            </w:r>
          </w:p>
        </w:tc>
        <w:tc>
          <w:tcPr>
            <w:tcW w:w="5749" w:type="dxa"/>
            <w:vAlign w:val="center"/>
          </w:tcPr>
          <w:p w14:paraId="5B876E79" w14:textId="5A4F52E8"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which would be reasonably likely to prejudice the investigation into an alleged breach of the law or the fair trial or hearing of any person if released.</w:t>
            </w:r>
          </w:p>
        </w:tc>
      </w:tr>
      <w:tr w:rsidR="007E377A" w:rsidRPr="002C0130" w14:paraId="4E99B6FB" w14:textId="77777777" w:rsidTr="004B2F13">
        <w:tc>
          <w:tcPr>
            <w:tcW w:w="2547" w:type="dxa"/>
            <w:vAlign w:val="center"/>
          </w:tcPr>
          <w:p w14:paraId="7B3F8502" w14:textId="302C6978"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Legal privileged information</w:t>
            </w:r>
          </w:p>
        </w:tc>
        <w:tc>
          <w:tcPr>
            <w:tcW w:w="5749" w:type="dxa"/>
            <w:vAlign w:val="center"/>
          </w:tcPr>
          <w:p w14:paraId="4EDEA62C" w14:textId="32D6FC9B"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to which legal professional privilege or client legal privilege applies.</w:t>
            </w:r>
          </w:p>
        </w:tc>
      </w:tr>
      <w:tr w:rsidR="007E377A" w:rsidRPr="002C0130" w14:paraId="76C6DADE" w14:textId="77777777" w:rsidTr="004B2F13">
        <w:tc>
          <w:tcPr>
            <w:tcW w:w="2547" w:type="dxa"/>
            <w:vAlign w:val="center"/>
          </w:tcPr>
          <w:p w14:paraId="7A0DA295" w14:textId="7CA5A23E"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Personal information</w:t>
            </w:r>
          </w:p>
        </w:tc>
        <w:tc>
          <w:tcPr>
            <w:tcW w:w="5749" w:type="dxa"/>
            <w:vAlign w:val="center"/>
          </w:tcPr>
          <w:p w14:paraId="78232171" w14:textId="794E1FDA"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which would result in the unreasonable disclosure of information about any person or their personal affairs if released.</w:t>
            </w:r>
          </w:p>
        </w:tc>
      </w:tr>
      <w:tr w:rsidR="007E377A" w:rsidRPr="002C0130" w14:paraId="47563B97" w14:textId="77777777" w:rsidTr="004B2F13">
        <w:tc>
          <w:tcPr>
            <w:tcW w:w="2547" w:type="dxa"/>
            <w:vAlign w:val="center"/>
          </w:tcPr>
          <w:p w14:paraId="45C7695D" w14:textId="4528EDCC"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Private commercial information</w:t>
            </w:r>
          </w:p>
        </w:tc>
        <w:tc>
          <w:tcPr>
            <w:tcW w:w="5749" w:type="dxa"/>
            <w:vAlign w:val="center"/>
          </w:tcPr>
          <w:p w14:paraId="0E21F239" w14:textId="4E3791D6"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Information provided by a business, commercial or financial undertaking that relates to trade secrets or that would unreasonably expose the business, commercial or financial undertaking to disadvantage if released.</w:t>
            </w:r>
          </w:p>
        </w:tc>
      </w:tr>
      <w:tr w:rsidR="007E377A" w:rsidRPr="002C0130" w14:paraId="0EEF137D" w14:textId="77777777" w:rsidTr="004B2F13">
        <w:tc>
          <w:tcPr>
            <w:tcW w:w="2547" w:type="dxa"/>
            <w:vAlign w:val="center"/>
          </w:tcPr>
          <w:p w14:paraId="61796FBB" w14:textId="44E299B5"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lastRenderedPageBreak/>
              <w:t>Confidential meeting information</w:t>
            </w:r>
          </w:p>
        </w:tc>
        <w:tc>
          <w:tcPr>
            <w:tcW w:w="5749" w:type="dxa"/>
            <w:vAlign w:val="center"/>
          </w:tcPr>
          <w:p w14:paraId="0AC050F9" w14:textId="442F7BDC"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Records of a Council and delegated committee meetings that are closed to the public to consider confidential information.</w:t>
            </w:r>
          </w:p>
        </w:tc>
      </w:tr>
      <w:tr w:rsidR="007E377A" w:rsidRPr="002C0130" w14:paraId="4C615BE7" w14:textId="77777777" w:rsidTr="004B2F13">
        <w:tc>
          <w:tcPr>
            <w:tcW w:w="2547" w:type="dxa"/>
            <w:vAlign w:val="center"/>
          </w:tcPr>
          <w:p w14:paraId="769E760C" w14:textId="6CAF8F38"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Internal arbitration information</w:t>
            </w:r>
          </w:p>
        </w:tc>
        <w:tc>
          <w:tcPr>
            <w:tcW w:w="5749" w:type="dxa"/>
            <w:vAlign w:val="center"/>
          </w:tcPr>
          <w:p w14:paraId="3823B19B" w14:textId="2616518E"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Confidential information relating internal arbitration about an alleged breach of the councillor code of conduct.</w:t>
            </w:r>
          </w:p>
        </w:tc>
      </w:tr>
      <w:tr w:rsidR="007E377A" w:rsidRPr="002C0130" w14:paraId="78B881BB" w14:textId="77777777" w:rsidTr="004B2F13">
        <w:tc>
          <w:tcPr>
            <w:tcW w:w="2547" w:type="dxa"/>
            <w:vAlign w:val="center"/>
          </w:tcPr>
          <w:p w14:paraId="5B6DE326" w14:textId="414371F4"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Councillor Conduct Panel confidential information</w:t>
            </w:r>
          </w:p>
        </w:tc>
        <w:tc>
          <w:tcPr>
            <w:tcW w:w="5749" w:type="dxa"/>
            <w:vAlign w:val="center"/>
          </w:tcPr>
          <w:p w14:paraId="21B004E5" w14:textId="53776E6A"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Confidential information relating to a Councillor Conduct Panel matter.</w:t>
            </w:r>
          </w:p>
        </w:tc>
      </w:tr>
      <w:tr w:rsidR="007E377A" w:rsidRPr="002C0130" w14:paraId="439D2F32" w14:textId="77777777" w:rsidTr="004B2F13">
        <w:tc>
          <w:tcPr>
            <w:tcW w:w="2547" w:type="dxa"/>
            <w:vAlign w:val="center"/>
          </w:tcPr>
          <w:p w14:paraId="5812F758" w14:textId="27D3AB01" w:rsidR="007E377A" w:rsidRPr="002C0130" w:rsidRDefault="007E377A" w:rsidP="002C0130">
            <w:pPr>
              <w:spacing w:line="256" w:lineRule="auto"/>
              <w:rPr>
                <w:rFonts w:asciiTheme="minorHAnsi" w:eastAsia="Calibri" w:hAnsiTheme="minorHAnsi" w:cstheme="minorHAnsi"/>
              </w:rPr>
            </w:pPr>
            <w:r w:rsidRPr="002C0130">
              <w:rPr>
                <w:rFonts w:asciiTheme="minorHAnsi" w:hAnsiTheme="minorHAnsi" w:cstheme="minorHAnsi"/>
              </w:rPr>
              <w:t xml:space="preserve">Confidential information under the 1989 Act </w:t>
            </w:r>
          </w:p>
        </w:tc>
        <w:tc>
          <w:tcPr>
            <w:tcW w:w="5749" w:type="dxa"/>
            <w:vAlign w:val="center"/>
          </w:tcPr>
          <w:p w14:paraId="6AA7D4D7" w14:textId="7E541EAD" w:rsidR="007E377A" w:rsidRPr="002C0130" w:rsidRDefault="007E377A" w:rsidP="007E377A">
            <w:pPr>
              <w:spacing w:line="256" w:lineRule="auto"/>
              <w:jc w:val="both"/>
              <w:rPr>
                <w:rFonts w:asciiTheme="minorHAnsi" w:eastAsia="Calibri" w:hAnsiTheme="minorHAnsi" w:cstheme="minorHAnsi"/>
              </w:rPr>
            </w:pPr>
            <w:r w:rsidRPr="002C0130">
              <w:rPr>
                <w:rFonts w:asciiTheme="minorHAnsi" w:hAnsiTheme="minorHAnsi" w:cstheme="minorHAnsi"/>
              </w:rPr>
              <w:t xml:space="preserve">Information that was confidential information for the purposes of section 77 of the </w:t>
            </w:r>
            <w:r w:rsidRPr="002C0130">
              <w:rPr>
                <w:rFonts w:asciiTheme="minorHAnsi" w:hAnsiTheme="minorHAnsi" w:cstheme="minorHAnsi"/>
                <w:bCs/>
                <w:i/>
                <w:iCs/>
              </w:rPr>
              <w:t>Local Government Act 1989.</w:t>
            </w:r>
          </w:p>
        </w:tc>
      </w:tr>
    </w:tbl>
    <w:p w14:paraId="4B34C767" w14:textId="77777777" w:rsidR="007E377A" w:rsidRPr="002C0130" w:rsidRDefault="007E377A" w:rsidP="00F3033D">
      <w:pPr>
        <w:spacing w:line="256" w:lineRule="auto"/>
        <w:jc w:val="both"/>
        <w:rPr>
          <w:rFonts w:asciiTheme="minorHAnsi" w:eastAsia="Calibri" w:hAnsiTheme="minorHAnsi" w:cstheme="minorHAnsi"/>
        </w:rPr>
      </w:pPr>
    </w:p>
    <w:p w14:paraId="0D153B04" w14:textId="6EE125BA" w:rsidR="00F3033D" w:rsidRPr="003B4A13" w:rsidRDefault="00F17725" w:rsidP="008C2AAC">
      <w:pPr>
        <w:pStyle w:val="Policybodytext"/>
        <w:jc w:val="both"/>
        <w:rPr>
          <w:rFonts w:asciiTheme="minorHAnsi" w:hAnsiTheme="minorHAnsi" w:cstheme="minorHAnsi"/>
          <w:b/>
          <w:bCs w:val="0"/>
          <w:sz w:val="24"/>
          <w:szCs w:val="24"/>
        </w:rPr>
      </w:pPr>
      <w:r w:rsidRPr="003B4A13">
        <w:rPr>
          <w:rFonts w:asciiTheme="minorHAnsi" w:hAnsiTheme="minorHAnsi" w:cstheme="minorHAnsi"/>
          <w:b/>
          <w:bCs w:val="0"/>
          <w:sz w:val="24"/>
          <w:szCs w:val="24"/>
        </w:rPr>
        <w:t>R</w:t>
      </w:r>
      <w:r w:rsidR="003B4A13" w:rsidRPr="003B4A13">
        <w:rPr>
          <w:rFonts w:asciiTheme="minorHAnsi" w:hAnsiTheme="minorHAnsi" w:cstheme="minorHAnsi"/>
          <w:b/>
          <w:bCs w:val="0"/>
          <w:sz w:val="24"/>
          <w:szCs w:val="24"/>
        </w:rPr>
        <w:t>esponsibilities</w:t>
      </w:r>
    </w:p>
    <w:p w14:paraId="24DDAF4F" w14:textId="041D3FB4" w:rsidR="004A0C82" w:rsidRPr="002C0130" w:rsidRDefault="004A0C82" w:rsidP="008C2AAC">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The following tables outlines the roles and responsibilities for various parties who may be involved.</w:t>
      </w:r>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6570"/>
      </w:tblGrid>
      <w:tr w:rsidR="004A0C82" w:rsidRPr="002C0130" w14:paraId="0F37AB97" w14:textId="77777777" w:rsidTr="004A0C82">
        <w:trPr>
          <w:tblHeader/>
        </w:trPr>
        <w:tc>
          <w:tcPr>
            <w:tcW w:w="1730" w:type="dxa"/>
            <w:tcBorders>
              <w:top w:val="single" w:sz="4" w:space="0" w:color="auto"/>
              <w:left w:val="single" w:sz="4" w:space="0" w:color="auto"/>
              <w:bottom w:val="single" w:sz="4" w:space="0" w:color="auto"/>
              <w:right w:val="single" w:sz="4" w:space="0" w:color="auto"/>
            </w:tcBorders>
            <w:hideMark/>
          </w:tcPr>
          <w:p w14:paraId="19CF86EB" w14:textId="77777777" w:rsidR="004A0C82" w:rsidRPr="002C0130" w:rsidRDefault="004A0C82">
            <w:pPr>
              <w:spacing w:after="120"/>
              <w:rPr>
                <w:rFonts w:asciiTheme="minorHAnsi" w:hAnsiTheme="minorHAnsi" w:cstheme="minorHAnsi"/>
                <w:b/>
                <w:szCs w:val="22"/>
              </w:rPr>
            </w:pPr>
            <w:r w:rsidRPr="002C0130">
              <w:rPr>
                <w:rFonts w:asciiTheme="minorHAnsi" w:hAnsiTheme="minorHAnsi" w:cstheme="minorHAnsi"/>
                <w:b/>
                <w:szCs w:val="22"/>
              </w:rPr>
              <w:t>Party</w:t>
            </w:r>
          </w:p>
        </w:tc>
        <w:tc>
          <w:tcPr>
            <w:tcW w:w="6570" w:type="dxa"/>
            <w:tcBorders>
              <w:top w:val="single" w:sz="4" w:space="0" w:color="auto"/>
              <w:left w:val="single" w:sz="4" w:space="0" w:color="auto"/>
              <w:bottom w:val="single" w:sz="4" w:space="0" w:color="auto"/>
              <w:right w:val="single" w:sz="4" w:space="0" w:color="auto"/>
            </w:tcBorders>
            <w:hideMark/>
          </w:tcPr>
          <w:p w14:paraId="4977AD14" w14:textId="77777777" w:rsidR="004A0C82" w:rsidRPr="002C0130" w:rsidRDefault="004A0C82">
            <w:pPr>
              <w:pStyle w:val="CM47"/>
              <w:widowControl/>
              <w:autoSpaceDE/>
              <w:adjustRightInd/>
              <w:spacing w:after="120"/>
              <w:rPr>
                <w:rFonts w:asciiTheme="minorHAnsi" w:hAnsiTheme="minorHAnsi" w:cstheme="minorHAnsi"/>
                <w:sz w:val="22"/>
                <w:szCs w:val="22"/>
              </w:rPr>
            </w:pPr>
            <w:r w:rsidRPr="002C0130">
              <w:rPr>
                <w:rFonts w:asciiTheme="minorHAnsi" w:hAnsiTheme="minorHAnsi" w:cstheme="minorHAnsi"/>
                <w:b/>
                <w:bCs/>
                <w:sz w:val="22"/>
                <w:szCs w:val="22"/>
              </w:rPr>
              <w:t>Roles and responsibilities</w:t>
            </w:r>
          </w:p>
        </w:tc>
      </w:tr>
      <w:tr w:rsidR="004A0C82" w:rsidRPr="002C0130" w14:paraId="20F30F72" w14:textId="77777777" w:rsidTr="004A0C82">
        <w:tc>
          <w:tcPr>
            <w:tcW w:w="1730" w:type="dxa"/>
            <w:tcBorders>
              <w:top w:val="single" w:sz="4" w:space="0" w:color="auto"/>
              <w:left w:val="single" w:sz="4" w:space="0" w:color="auto"/>
              <w:bottom w:val="single" w:sz="4" w:space="0" w:color="auto"/>
              <w:right w:val="single" w:sz="4" w:space="0" w:color="auto"/>
            </w:tcBorders>
            <w:hideMark/>
          </w:tcPr>
          <w:p w14:paraId="0DAC62A4" w14:textId="77777777" w:rsidR="004A0C82" w:rsidRPr="002C0130" w:rsidRDefault="004A0C82">
            <w:pPr>
              <w:pStyle w:val="Policybodytext"/>
              <w:rPr>
                <w:rFonts w:asciiTheme="minorHAnsi" w:hAnsiTheme="minorHAnsi" w:cstheme="minorHAnsi"/>
                <w:b/>
                <w:sz w:val="22"/>
                <w:szCs w:val="22"/>
              </w:rPr>
            </w:pPr>
            <w:r w:rsidRPr="002C0130">
              <w:rPr>
                <w:rFonts w:asciiTheme="minorHAnsi" w:hAnsiTheme="minorHAnsi" w:cstheme="minorHAnsi"/>
                <w:sz w:val="22"/>
                <w:szCs w:val="22"/>
              </w:rPr>
              <w:t>Council</w:t>
            </w:r>
          </w:p>
        </w:tc>
        <w:tc>
          <w:tcPr>
            <w:tcW w:w="6570" w:type="dxa"/>
            <w:tcBorders>
              <w:top w:val="single" w:sz="4" w:space="0" w:color="auto"/>
              <w:left w:val="single" w:sz="4" w:space="0" w:color="auto"/>
              <w:bottom w:val="single" w:sz="4" w:space="0" w:color="auto"/>
              <w:right w:val="single" w:sz="4" w:space="0" w:color="auto"/>
            </w:tcBorders>
            <w:hideMark/>
          </w:tcPr>
          <w:p w14:paraId="2950EF24" w14:textId="77777777" w:rsidR="004A0C82" w:rsidRPr="002C0130" w:rsidRDefault="004A0C82">
            <w:pPr>
              <w:pStyle w:val="Policybodytext"/>
              <w:rPr>
                <w:rFonts w:asciiTheme="minorHAnsi" w:hAnsiTheme="minorHAnsi" w:cstheme="minorHAnsi"/>
                <w:color w:val="000000"/>
                <w:sz w:val="22"/>
                <w:szCs w:val="22"/>
              </w:rPr>
            </w:pPr>
            <w:r w:rsidRPr="002C0130">
              <w:rPr>
                <w:rFonts w:asciiTheme="minorHAnsi" w:hAnsiTheme="minorHAnsi" w:cstheme="minorHAnsi"/>
                <w:color w:val="000000"/>
                <w:sz w:val="22"/>
                <w:szCs w:val="22"/>
              </w:rPr>
              <w:t>Champion the commitment and principles for public transparency through leadership, modelling practice and decision-making.</w:t>
            </w:r>
          </w:p>
        </w:tc>
      </w:tr>
      <w:tr w:rsidR="004A0C82" w:rsidRPr="002C0130" w14:paraId="331FB961" w14:textId="77777777" w:rsidTr="004A0C82">
        <w:tc>
          <w:tcPr>
            <w:tcW w:w="1730" w:type="dxa"/>
            <w:tcBorders>
              <w:top w:val="single" w:sz="4" w:space="0" w:color="auto"/>
              <w:left w:val="single" w:sz="4" w:space="0" w:color="auto"/>
              <w:bottom w:val="single" w:sz="4" w:space="0" w:color="auto"/>
              <w:right w:val="single" w:sz="4" w:space="0" w:color="auto"/>
            </w:tcBorders>
            <w:hideMark/>
          </w:tcPr>
          <w:p w14:paraId="27A45A50" w14:textId="77777777" w:rsidR="004A0C82" w:rsidRPr="002C0130" w:rsidRDefault="004A0C82">
            <w:pPr>
              <w:pStyle w:val="Policybodytext"/>
              <w:rPr>
                <w:rFonts w:asciiTheme="minorHAnsi" w:hAnsiTheme="minorHAnsi" w:cstheme="minorHAnsi"/>
                <w:b/>
                <w:sz w:val="22"/>
                <w:szCs w:val="22"/>
              </w:rPr>
            </w:pPr>
            <w:r w:rsidRPr="002C0130">
              <w:rPr>
                <w:rFonts w:asciiTheme="minorHAnsi" w:hAnsiTheme="minorHAnsi" w:cstheme="minorHAnsi"/>
                <w:sz w:val="22"/>
                <w:szCs w:val="22"/>
              </w:rPr>
              <w:t>Executive Leadership Team</w:t>
            </w:r>
          </w:p>
        </w:tc>
        <w:tc>
          <w:tcPr>
            <w:tcW w:w="6570" w:type="dxa"/>
            <w:tcBorders>
              <w:top w:val="single" w:sz="4" w:space="0" w:color="auto"/>
              <w:left w:val="single" w:sz="4" w:space="0" w:color="auto"/>
              <w:bottom w:val="single" w:sz="4" w:space="0" w:color="auto"/>
              <w:right w:val="single" w:sz="4" w:space="0" w:color="auto"/>
            </w:tcBorders>
            <w:hideMark/>
          </w:tcPr>
          <w:p w14:paraId="672976FE" w14:textId="77777777" w:rsidR="004A0C82" w:rsidRPr="002C0130" w:rsidRDefault="004A0C82">
            <w:pPr>
              <w:pStyle w:val="Policybodytext"/>
              <w:jc w:val="both"/>
              <w:rPr>
                <w:rFonts w:asciiTheme="minorHAnsi" w:hAnsiTheme="minorHAnsi" w:cstheme="minorHAnsi"/>
                <w:color w:val="000000"/>
                <w:sz w:val="22"/>
                <w:szCs w:val="22"/>
              </w:rPr>
            </w:pPr>
            <w:r w:rsidRPr="002C0130">
              <w:rPr>
                <w:rFonts w:asciiTheme="minorHAnsi" w:hAnsiTheme="minorHAnsi" w:cstheme="minorHAnsi"/>
                <w:color w:val="000000"/>
                <w:sz w:val="22"/>
                <w:szCs w:val="22"/>
              </w:rPr>
              <w:t xml:space="preserve">Champion behaviours that foster transparency and drive the transparency principles through policy, </w:t>
            </w:r>
            <w:proofErr w:type="gramStart"/>
            <w:r w:rsidRPr="002C0130">
              <w:rPr>
                <w:rFonts w:asciiTheme="minorHAnsi" w:hAnsiTheme="minorHAnsi" w:cstheme="minorHAnsi"/>
                <w:color w:val="000000"/>
                <w:sz w:val="22"/>
                <w:szCs w:val="22"/>
              </w:rPr>
              <w:t>process</w:t>
            </w:r>
            <w:proofErr w:type="gramEnd"/>
            <w:r w:rsidRPr="002C0130">
              <w:rPr>
                <w:rFonts w:asciiTheme="minorHAnsi" w:hAnsiTheme="minorHAnsi" w:cstheme="minorHAnsi"/>
                <w:color w:val="000000"/>
                <w:sz w:val="22"/>
                <w:szCs w:val="22"/>
              </w:rPr>
              <w:t xml:space="preserve"> and leadership.</w:t>
            </w:r>
          </w:p>
          <w:p w14:paraId="3CC6D680" w14:textId="77777777" w:rsidR="004A0C82" w:rsidRPr="002C0130" w:rsidRDefault="004A0C82">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Monitor implementation of this Policy.</w:t>
            </w:r>
          </w:p>
        </w:tc>
      </w:tr>
      <w:tr w:rsidR="004A0C82" w:rsidRPr="002C0130" w14:paraId="7BE2E038" w14:textId="77777777" w:rsidTr="004A0C82">
        <w:tc>
          <w:tcPr>
            <w:tcW w:w="1730" w:type="dxa"/>
            <w:tcBorders>
              <w:top w:val="single" w:sz="4" w:space="0" w:color="auto"/>
              <w:left w:val="single" w:sz="4" w:space="0" w:color="auto"/>
              <w:bottom w:val="single" w:sz="4" w:space="0" w:color="auto"/>
              <w:right w:val="single" w:sz="4" w:space="0" w:color="auto"/>
            </w:tcBorders>
            <w:hideMark/>
          </w:tcPr>
          <w:p w14:paraId="63177FA6" w14:textId="6A41F4DE" w:rsidR="004A0C82" w:rsidRPr="002C0130" w:rsidRDefault="004A0C82">
            <w:pPr>
              <w:pStyle w:val="Policybodytext"/>
              <w:rPr>
                <w:rFonts w:asciiTheme="minorHAnsi" w:hAnsiTheme="minorHAnsi" w:cstheme="minorHAnsi"/>
                <w:b/>
                <w:sz w:val="22"/>
                <w:szCs w:val="22"/>
              </w:rPr>
            </w:pPr>
            <w:r w:rsidRPr="002C0130">
              <w:rPr>
                <w:rFonts w:asciiTheme="minorHAnsi" w:hAnsiTheme="minorHAnsi" w:cstheme="minorHAnsi"/>
                <w:sz w:val="22"/>
                <w:szCs w:val="22"/>
              </w:rPr>
              <w:t>Senior Leadership Team</w:t>
            </w:r>
          </w:p>
        </w:tc>
        <w:tc>
          <w:tcPr>
            <w:tcW w:w="6570" w:type="dxa"/>
            <w:tcBorders>
              <w:top w:val="single" w:sz="4" w:space="0" w:color="auto"/>
              <w:left w:val="single" w:sz="4" w:space="0" w:color="auto"/>
              <w:bottom w:val="single" w:sz="4" w:space="0" w:color="auto"/>
              <w:right w:val="single" w:sz="4" w:space="0" w:color="auto"/>
            </w:tcBorders>
            <w:hideMark/>
          </w:tcPr>
          <w:p w14:paraId="1788F31A" w14:textId="77777777" w:rsidR="004A0C82" w:rsidRPr="002C0130" w:rsidRDefault="004A0C82">
            <w:pPr>
              <w:pStyle w:val="Policybodytext"/>
              <w:rPr>
                <w:rFonts w:asciiTheme="minorHAnsi" w:hAnsiTheme="minorHAnsi" w:cstheme="minorHAnsi"/>
                <w:sz w:val="22"/>
                <w:szCs w:val="22"/>
              </w:rPr>
            </w:pPr>
            <w:r w:rsidRPr="002C0130">
              <w:rPr>
                <w:rFonts w:asciiTheme="minorHAnsi" w:hAnsiTheme="minorHAnsi" w:cstheme="minorHAnsi"/>
                <w:sz w:val="22"/>
                <w:szCs w:val="22"/>
              </w:rPr>
              <w:t xml:space="preserve">Manage areas of responsibility to ensure public transparency, good governance and community engagement is consistent with this Policy. </w:t>
            </w:r>
          </w:p>
        </w:tc>
      </w:tr>
      <w:tr w:rsidR="004A0C82" w:rsidRPr="002C0130" w14:paraId="2D46FBC3" w14:textId="77777777" w:rsidTr="004A0C82">
        <w:tc>
          <w:tcPr>
            <w:tcW w:w="1730" w:type="dxa"/>
            <w:tcBorders>
              <w:top w:val="single" w:sz="4" w:space="0" w:color="auto"/>
              <w:left w:val="single" w:sz="4" w:space="0" w:color="auto"/>
              <w:bottom w:val="single" w:sz="4" w:space="0" w:color="auto"/>
              <w:right w:val="single" w:sz="4" w:space="0" w:color="auto"/>
            </w:tcBorders>
            <w:hideMark/>
          </w:tcPr>
          <w:p w14:paraId="49C0B1E3" w14:textId="1DA06D35" w:rsidR="004A0C82" w:rsidRPr="002C0130" w:rsidRDefault="004A0C82">
            <w:pPr>
              <w:pStyle w:val="Policybodytext"/>
              <w:rPr>
                <w:rFonts w:asciiTheme="minorHAnsi" w:hAnsiTheme="minorHAnsi" w:cstheme="minorHAnsi"/>
                <w:sz w:val="22"/>
                <w:szCs w:val="22"/>
              </w:rPr>
            </w:pPr>
            <w:r w:rsidRPr="002C0130">
              <w:rPr>
                <w:rFonts w:asciiTheme="minorHAnsi" w:hAnsiTheme="minorHAnsi" w:cstheme="minorHAnsi"/>
                <w:sz w:val="22"/>
                <w:szCs w:val="22"/>
              </w:rPr>
              <w:t>Executive Manager Office of Council &amp; CEO</w:t>
            </w:r>
          </w:p>
        </w:tc>
        <w:tc>
          <w:tcPr>
            <w:tcW w:w="6570" w:type="dxa"/>
            <w:tcBorders>
              <w:top w:val="single" w:sz="4" w:space="0" w:color="auto"/>
              <w:left w:val="single" w:sz="4" w:space="0" w:color="auto"/>
              <w:bottom w:val="single" w:sz="4" w:space="0" w:color="auto"/>
              <w:right w:val="single" w:sz="4" w:space="0" w:color="auto"/>
            </w:tcBorders>
            <w:hideMark/>
          </w:tcPr>
          <w:p w14:paraId="007540E3" w14:textId="77777777" w:rsidR="004A0C82" w:rsidRPr="002C0130" w:rsidRDefault="004A0C82">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To monitor implementation of this policy and conduct periodic reviews to drive continuous improvement.</w:t>
            </w:r>
          </w:p>
        </w:tc>
      </w:tr>
      <w:tr w:rsidR="004A0C82" w:rsidRPr="002C0130" w14:paraId="24EA179A" w14:textId="77777777" w:rsidTr="004A0C82">
        <w:tc>
          <w:tcPr>
            <w:tcW w:w="1730" w:type="dxa"/>
            <w:tcBorders>
              <w:top w:val="single" w:sz="4" w:space="0" w:color="auto"/>
              <w:left w:val="single" w:sz="4" w:space="0" w:color="auto"/>
              <w:bottom w:val="single" w:sz="4" w:space="0" w:color="auto"/>
              <w:right w:val="single" w:sz="4" w:space="0" w:color="auto"/>
            </w:tcBorders>
            <w:hideMark/>
          </w:tcPr>
          <w:p w14:paraId="173543A2" w14:textId="77777777" w:rsidR="004A0C82" w:rsidRPr="002C0130" w:rsidRDefault="004A0C82">
            <w:pPr>
              <w:pStyle w:val="Policybodytext"/>
              <w:rPr>
                <w:rFonts w:asciiTheme="minorHAnsi" w:hAnsiTheme="minorHAnsi" w:cstheme="minorHAnsi"/>
                <w:b/>
                <w:sz w:val="22"/>
                <w:szCs w:val="22"/>
              </w:rPr>
            </w:pPr>
            <w:r w:rsidRPr="002C0130">
              <w:rPr>
                <w:rFonts w:asciiTheme="minorHAnsi" w:hAnsiTheme="minorHAnsi" w:cstheme="minorHAnsi"/>
                <w:sz w:val="22"/>
                <w:szCs w:val="22"/>
              </w:rPr>
              <w:t>All Staff</w:t>
            </w:r>
          </w:p>
        </w:tc>
        <w:tc>
          <w:tcPr>
            <w:tcW w:w="6570" w:type="dxa"/>
            <w:tcBorders>
              <w:top w:val="single" w:sz="4" w:space="0" w:color="auto"/>
              <w:left w:val="single" w:sz="4" w:space="0" w:color="auto"/>
              <w:bottom w:val="single" w:sz="4" w:space="0" w:color="auto"/>
              <w:right w:val="single" w:sz="4" w:space="0" w:color="auto"/>
            </w:tcBorders>
            <w:hideMark/>
          </w:tcPr>
          <w:p w14:paraId="71704A05" w14:textId="77777777" w:rsidR="004A0C82" w:rsidRPr="002C0130" w:rsidRDefault="004A0C82">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 xml:space="preserve">Public transparency is the responsibility of all employees as appropriate to their role and function. </w:t>
            </w:r>
          </w:p>
          <w:p w14:paraId="7BD491CB" w14:textId="77777777" w:rsidR="004A0C82" w:rsidRPr="002C0130" w:rsidRDefault="004A0C82">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 xml:space="preserve">Staff must respond to requests for information and facilitate provision of information in consultation with their </w:t>
            </w:r>
            <w:proofErr w:type="gramStart"/>
            <w:r w:rsidRPr="002C0130">
              <w:rPr>
                <w:rFonts w:asciiTheme="minorHAnsi" w:hAnsiTheme="minorHAnsi" w:cstheme="minorHAnsi"/>
                <w:sz w:val="22"/>
                <w:szCs w:val="22"/>
              </w:rPr>
              <w:t>Manager</w:t>
            </w:r>
            <w:proofErr w:type="gramEnd"/>
            <w:r w:rsidRPr="002C0130">
              <w:rPr>
                <w:rFonts w:asciiTheme="minorHAnsi" w:hAnsiTheme="minorHAnsi" w:cstheme="minorHAnsi"/>
                <w:sz w:val="22"/>
                <w:szCs w:val="22"/>
              </w:rPr>
              <w:t>, consistent with this Policy.</w:t>
            </w:r>
          </w:p>
        </w:tc>
      </w:tr>
    </w:tbl>
    <w:p w14:paraId="0CDBB8C9" w14:textId="77777777" w:rsidR="008D665C" w:rsidRDefault="008D665C" w:rsidP="00B7632B">
      <w:pPr>
        <w:spacing w:after="160" w:line="256" w:lineRule="auto"/>
        <w:rPr>
          <w:rFonts w:asciiTheme="minorHAnsi" w:hAnsiTheme="minorHAnsi" w:cstheme="minorHAnsi"/>
          <w:b/>
          <w:bCs/>
          <w:sz w:val="24"/>
        </w:rPr>
      </w:pPr>
    </w:p>
    <w:p w14:paraId="2974B9A9" w14:textId="08CA64B0" w:rsidR="004A0C82" w:rsidRPr="00F503E7" w:rsidRDefault="00F17725" w:rsidP="00B7632B">
      <w:pPr>
        <w:spacing w:after="160" w:line="256" w:lineRule="auto"/>
        <w:rPr>
          <w:rFonts w:asciiTheme="minorHAnsi" w:hAnsiTheme="minorHAnsi" w:cstheme="minorHAnsi"/>
          <w:b/>
          <w:bCs/>
          <w:sz w:val="24"/>
        </w:rPr>
      </w:pPr>
      <w:r w:rsidRPr="00F503E7">
        <w:rPr>
          <w:rFonts w:asciiTheme="minorHAnsi" w:hAnsiTheme="minorHAnsi" w:cstheme="minorHAnsi"/>
          <w:b/>
          <w:bCs/>
          <w:sz w:val="24"/>
        </w:rPr>
        <w:t>C</w:t>
      </w:r>
      <w:r w:rsidR="003B4A13" w:rsidRPr="00F503E7">
        <w:rPr>
          <w:rFonts w:asciiTheme="minorHAnsi" w:hAnsiTheme="minorHAnsi" w:cstheme="minorHAnsi"/>
          <w:b/>
          <w:bCs/>
          <w:sz w:val="24"/>
        </w:rPr>
        <w:t>omplaints</w:t>
      </w:r>
      <w:r w:rsidRPr="00F503E7">
        <w:rPr>
          <w:rFonts w:asciiTheme="minorHAnsi" w:hAnsiTheme="minorHAnsi" w:cstheme="minorHAnsi"/>
          <w:b/>
          <w:bCs/>
          <w:sz w:val="24"/>
        </w:rPr>
        <w:t xml:space="preserve"> P</w:t>
      </w:r>
      <w:r w:rsidR="003B4A13" w:rsidRPr="00F503E7">
        <w:rPr>
          <w:rFonts w:asciiTheme="minorHAnsi" w:hAnsiTheme="minorHAnsi" w:cstheme="minorHAnsi"/>
          <w:b/>
          <w:bCs/>
          <w:sz w:val="24"/>
        </w:rPr>
        <w:t>rocess</w:t>
      </w:r>
    </w:p>
    <w:p w14:paraId="7E0341B6" w14:textId="60147FC3" w:rsidR="004A0C82" w:rsidRPr="002C0130" w:rsidRDefault="004A0C82" w:rsidP="004A0C82">
      <w:pPr>
        <w:jc w:val="both"/>
        <w:rPr>
          <w:rFonts w:asciiTheme="minorHAnsi" w:hAnsiTheme="minorHAnsi" w:cstheme="minorHAnsi"/>
          <w:color w:val="000000" w:themeColor="text1"/>
        </w:rPr>
      </w:pPr>
      <w:bookmarkStart w:id="10" w:name="_Hlk49152819"/>
      <w:r w:rsidRPr="002C0130">
        <w:rPr>
          <w:rFonts w:asciiTheme="minorHAnsi" w:hAnsiTheme="minorHAnsi" w:cstheme="minorHAnsi"/>
          <w:color w:val="000000" w:themeColor="text1"/>
        </w:rPr>
        <w:t xml:space="preserve">If a person </w:t>
      </w:r>
      <w:r w:rsidRPr="002C0130">
        <w:rPr>
          <w:rFonts w:asciiTheme="minorHAnsi" w:hAnsiTheme="minorHAnsi" w:cstheme="minorHAnsi"/>
        </w:rPr>
        <w:fldChar w:fldCharType="begin"/>
      </w:r>
      <w:r w:rsidRPr="002C0130">
        <w:rPr>
          <w:rFonts w:asciiTheme="minorHAnsi" w:hAnsiTheme="minorHAnsi" w:cstheme="minorHAnsi"/>
          <w:color w:val="000000" w:themeColor="text1"/>
        </w:rPr>
        <w:instrText xml:space="preserve">  </w:instrText>
      </w:r>
      <w:r w:rsidRPr="002C0130">
        <w:rPr>
          <w:rFonts w:asciiTheme="minorHAnsi" w:hAnsiTheme="minorHAnsi" w:cstheme="minorHAnsi"/>
        </w:rPr>
        <w:fldChar w:fldCharType="end"/>
      </w:r>
      <w:r w:rsidRPr="002C0130">
        <w:rPr>
          <w:rFonts w:asciiTheme="minorHAnsi" w:hAnsiTheme="minorHAnsi" w:cstheme="minorHAnsi"/>
          <w:color w:val="000000" w:themeColor="text1"/>
        </w:rPr>
        <w:t xml:space="preserve">is not satisfied with a decision about the release of information, this should be raised directly with the officer handling the matter in the first instance.  </w:t>
      </w:r>
      <w:bookmarkEnd w:id="10"/>
      <w:r w:rsidRPr="002C0130">
        <w:rPr>
          <w:rFonts w:asciiTheme="minorHAnsi" w:hAnsiTheme="minorHAnsi" w:cstheme="minorHAnsi"/>
          <w:color w:val="000000" w:themeColor="text1"/>
        </w:rPr>
        <w:t xml:space="preserve">If the person is still not satisfied, the matter should be referred to the Coordinator Governance Administration for </w:t>
      </w:r>
      <w:r w:rsidR="00D754A8">
        <w:rPr>
          <w:rFonts w:asciiTheme="minorHAnsi" w:hAnsiTheme="minorHAnsi" w:cstheme="minorHAnsi"/>
          <w:color w:val="000000" w:themeColor="text1"/>
        </w:rPr>
        <w:t xml:space="preserve">and </w:t>
      </w:r>
      <w:r w:rsidRPr="002C0130">
        <w:rPr>
          <w:rFonts w:asciiTheme="minorHAnsi" w:hAnsiTheme="minorHAnsi" w:cstheme="minorHAnsi"/>
          <w:color w:val="000000" w:themeColor="text1"/>
        </w:rPr>
        <w:t xml:space="preserve">independent review.  The outcome of the independent review will be referred to the Executive Manager, Office of Council and CEO for approval. </w:t>
      </w:r>
    </w:p>
    <w:p w14:paraId="5DFCE198" w14:textId="77777777" w:rsidR="004A0C82" w:rsidRPr="002C0130" w:rsidRDefault="004A0C82" w:rsidP="004A0C82">
      <w:pPr>
        <w:jc w:val="both"/>
        <w:rPr>
          <w:rFonts w:asciiTheme="minorHAnsi" w:hAnsiTheme="minorHAnsi" w:cstheme="minorHAnsi"/>
          <w:color w:val="000000" w:themeColor="text1"/>
        </w:rPr>
      </w:pPr>
    </w:p>
    <w:p w14:paraId="4967756F" w14:textId="68CD6B93" w:rsidR="004A0C82" w:rsidRPr="002C0130" w:rsidRDefault="004A0C82" w:rsidP="004A0C82">
      <w:pPr>
        <w:jc w:val="both"/>
        <w:rPr>
          <w:rFonts w:asciiTheme="minorHAnsi" w:hAnsiTheme="minorHAnsi" w:cstheme="minorHAnsi"/>
          <w:color w:val="000000" w:themeColor="text1"/>
        </w:rPr>
      </w:pPr>
      <w:r w:rsidRPr="002C0130">
        <w:rPr>
          <w:rFonts w:asciiTheme="minorHAnsi" w:hAnsiTheme="minorHAnsi" w:cstheme="minorHAnsi"/>
          <w:color w:val="000000" w:themeColor="text1"/>
        </w:rPr>
        <w:t xml:space="preserve">If the person is not satisfied with Council’s response, they have the right to take their complaint to the Victorian Ombudsman’s Office on (03) 9613 6222. or via the website – </w:t>
      </w:r>
      <w:hyperlink r:id="rId12" w:history="1">
        <w:r w:rsidRPr="002C0130">
          <w:rPr>
            <w:rStyle w:val="Hyperlink"/>
            <w:rFonts w:asciiTheme="minorHAnsi" w:hAnsiTheme="minorHAnsi" w:cstheme="minorHAnsi"/>
            <w:color w:val="000000" w:themeColor="text1"/>
          </w:rPr>
          <w:t>www.ombudsman.vic.gov.au</w:t>
        </w:r>
      </w:hyperlink>
      <w:r w:rsidRPr="002C0130">
        <w:rPr>
          <w:rFonts w:asciiTheme="minorHAnsi" w:hAnsiTheme="minorHAnsi" w:cstheme="minorHAnsi"/>
          <w:color w:val="000000" w:themeColor="text1"/>
        </w:rPr>
        <w:t xml:space="preserve">. </w:t>
      </w:r>
    </w:p>
    <w:p w14:paraId="07DB7B7A" w14:textId="77777777" w:rsidR="00F36733" w:rsidRDefault="00F36733" w:rsidP="00256D6C">
      <w:pPr>
        <w:spacing w:line="257" w:lineRule="auto"/>
        <w:rPr>
          <w:rFonts w:asciiTheme="minorHAnsi" w:hAnsiTheme="minorHAnsi" w:cstheme="minorHAnsi"/>
          <w:b/>
          <w:bCs/>
          <w:sz w:val="24"/>
        </w:rPr>
      </w:pPr>
      <w:bookmarkStart w:id="11" w:name="_Toc338250697"/>
    </w:p>
    <w:p w14:paraId="266C97E7" w14:textId="59BA399B" w:rsidR="004A0C82" w:rsidRPr="00F503E7" w:rsidRDefault="00F17725" w:rsidP="00B7632B">
      <w:pPr>
        <w:spacing w:after="160" w:line="256" w:lineRule="auto"/>
        <w:rPr>
          <w:rFonts w:asciiTheme="minorHAnsi" w:hAnsiTheme="minorHAnsi" w:cstheme="minorHAnsi"/>
          <w:b/>
          <w:bCs/>
          <w:sz w:val="24"/>
        </w:rPr>
      </w:pPr>
      <w:r w:rsidRPr="00F503E7">
        <w:rPr>
          <w:rFonts w:asciiTheme="minorHAnsi" w:hAnsiTheme="minorHAnsi" w:cstheme="minorHAnsi"/>
          <w:b/>
          <w:bCs/>
          <w:sz w:val="24"/>
        </w:rPr>
        <w:t>R</w:t>
      </w:r>
      <w:r w:rsidR="003B4A13" w:rsidRPr="00F503E7">
        <w:rPr>
          <w:rFonts w:asciiTheme="minorHAnsi" w:hAnsiTheme="minorHAnsi" w:cstheme="minorHAnsi"/>
          <w:b/>
          <w:bCs/>
          <w:sz w:val="24"/>
        </w:rPr>
        <w:t>ev</w:t>
      </w:r>
      <w:bookmarkEnd w:id="11"/>
      <w:r w:rsidR="003B4A13" w:rsidRPr="00F503E7">
        <w:rPr>
          <w:rFonts w:asciiTheme="minorHAnsi" w:hAnsiTheme="minorHAnsi" w:cstheme="minorHAnsi"/>
          <w:b/>
          <w:bCs/>
          <w:sz w:val="24"/>
        </w:rPr>
        <w:t>iew</w:t>
      </w:r>
    </w:p>
    <w:p w14:paraId="2F0C45A5" w14:textId="77777777" w:rsidR="004A0C82" w:rsidRPr="002C0130" w:rsidRDefault="004A0C82" w:rsidP="004A0C82">
      <w:pPr>
        <w:pStyle w:val="Policybodytext"/>
        <w:jc w:val="both"/>
        <w:rPr>
          <w:rFonts w:asciiTheme="minorHAnsi" w:hAnsiTheme="minorHAnsi" w:cstheme="minorHAnsi"/>
          <w:sz w:val="22"/>
          <w:szCs w:val="22"/>
        </w:rPr>
      </w:pPr>
      <w:r w:rsidRPr="002C0130">
        <w:rPr>
          <w:rFonts w:asciiTheme="minorHAnsi" w:hAnsiTheme="minorHAnsi" w:cstheme="minorHAnsi"/>
          <w:sz w:val="22"/>
          <w:szCs w:val="22"/>
        </w:rPr>
        <w:t>Council is committed to monitoring processes, information sharing and decision making to understand the success of the Policy.</w:t>
      </w:r>
    </w:p>
    <w:p w14:paraId="04D8A4C9" w14:textId="2C9F6C23" w:rsidR="004A0C82" w:rsidRPr="002C0130" w:rsidRDefault="004A0C82" w:rsidP="004A0C82">
      <w:pPr>
        <w:pStyle w:val="Policybodytext"/>
        <w:jc w:val="both"/>
        <w:rPr>
          <w:rFonts w:asciiTheme="minorHAnsi" w:hAnsiTheme="minorHAnsi" w:cstheme="minorHAnsi"/>
          <w:color w:val="000000" w:themeColor="text1"/>
          <w:sz w:val="22"/>
          <w:szCs w:val="22"/>
        </w:rPr>
      </w:pPr>
      <w:r w:rsidRPr="002C0130">
        <w:rPr>
          <w:rFonts w:asciiTheme="minorHAnsi" w:hAnsiTheme="minorHAnsi" w:cstheme="minorHAnsi"/>
          <w:color w:val="000000" w:themeColor="text1"/>
          <w:sz w:val="22"/>
          <w:szCs w:val="22"/>
        </w:rPr>
        <w:t xml:space="preserve">A periodic review of this Policy will be carried out </w:t>
      </w:r>
      <w:r w:rsidR="00B23DF0">
        <w:rPr>
          <w:rFonts w:asciiTheme="minorHAnsi" w:hAnsiTheme="minorHAnsi" w:cstheme="minorHAnsi"/>
          <w:color w:val="000000" w:themeColor="text1"/>
          <w:sz w:val="22"/>
          <w:szCs w:val="22"/>
        </w:rPr>
        <w:t xml:space="preserve">every four years, or earlier if required, </w:t>
      </w:r>
      <w:r w:rsidRPr="002C0130">
        <w:rPr>
          <w:rFonts w:asciiTheme="minorHAnsi" w:hAnsiTheme="minorHAnsi" w:cstheme="minorHAnsi"/>
          <w:color w:val="000000" w:themeColor="text1"/>
          <w:sz w:val="22"/>
          <w:szCs w:val="22"/>
        </w:rPr>
        <w:t>to ensure any changes required to strengthen or update the Policy are made in a timely manner.</w:t>
      </w:r>
    </w:p>
    <w:p w14:paraId="539969F3" w14:textId="4D89D9E3" w:rsidR="0035042E" w:rsidRPr="002C0130" w:rsidRDefault="007E377A" w:rsidP="007E377A">
      <w:pPr>
        <w:pStyle w:val="Body"/>
        <w:jc w:val="both"/>
        <w:rPr>
          <w:rFonts w:asciiTheme="minorHAnsi" w:hAnsiTheme="minorHAnsi" w:cstheme="minorHAnsi"/>
          <w:szCs w:val="22"/>
        </w:rPr>
      </w:pPr>
      <w:r w:rsidRPr="002C0130">
        <w:rPr>
          <w:rFonts w:asciiTheme="minorHAnsi" w:hAnsiTheme="minorHAnsi" w:cstheme="minorHAnsi"/>
          <w:sz w:val="22"/>
          <w:szCs w:val="22"/>
        </w:rPr>
        <w:t xml:space="preserve"> </w:t>
      </w:r>
    </w:p>
    <w:sectPr w:rsidR="0035042E" w:rsidRPr="002C0130" w:rsidSect="002C0130">
      <w:headerReference w:type="default" r:id="rId13"/>
      <w:footerReference w:type="default" r:id="rId14"/>
      <w:pgSz w:w="11906" w:h="16838"/>
      <w:pgMar w:top="2521" w:right="1800" w:bottom="1985" w:left="1800"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206F" w14:textId="77777777" w:rsidR="003B14FF" w:rsidRDefault="003B14FF" w:rsidP="0035042E">
      <w:r>
        <w:separator/>
      </w:r>
    </w:p>
  </w:endnote>
  <w:endnote w:type="continuationSeparator" w:id="0">
    <w:p w14:paraId="7302F0C2" w14:textId="77777777" w:rsidR="003B14FF" w:rsidRDefault="003B14FF" w:rsidP="0035042E">
      <w:r>
        <w:continuationSeparator/>
      </w:r>
    </w:p>
  </w:endnote>
  <w:endnote w:type="continuationNotice" w:id="1">
    <w:p w14:paraId="410CD9C9" w14:textId="77777777" w:rsidR="003B14FF" w:rsidRDefault="003B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7" w:type="dxa"/>
      <w:tblInd w:w="-659" w:type="dxa"/>
      <w:tblLayout w:type="fixed"/>
      <w:tblCellMar>
        <w:left w:w="107" w:type="dxa"/>
        <w:right w:w="107" w:type="dxa"/>
      </w:tblCellMar>
      <w:tblLook w:val="0000" w:firstRow="0" w:lastRow="0" w:firstColumn="0" w:lastColumn="0" w:noHBand="0" w:noVBand="0"/>
    </w:tblPr>
    <w:tblGrid>
      <w:gridCol w:w="3034"/>
      <w:gridCol w:w="1843"/>
      <w:gridCol w:w="2835"/>
      <w:gridCol w:w="2835"/>
    </w:tblGrid>
    <w:tr w:rsidR="00234C16" w:rsidRPr="009875CC" w14:paraId="2CEE8D96" w14:textId="181C482A" w:rsidTr="00234C16">
      <w:tc>
        <w:tcPr>
          <w:tcW w:w="3034" w:type="dxa"/>
        </w:tcPr>
        <w:p w14:paraId="5B0A5241" w14:textId="1A1AC387" w:rsidR="00234C16" w:rsidRPr="009875CC" w:rsidRDefault="00234C16" w:rsidP="00234C16">
          <w:pPr>
            <w:spacing w:before="120" w:after="120"/>
            <w:rPr>
              <w:rFonts w:ascii="Calibri" w:hAnsi="Calibri" w:cs="Arial"/>
              <w:szCs w:val="22"/>
              <w:lang w:val="en-GB" w:eastAsia="en-US"/>
            </w:rPr>
          </w:pPr>
          <w:r w:rsidRPr="00990BCB">
            <w:rPr>
              <w:rFonts w:ascii="Calibri" w:hAnsi="Calibri" w:cs="Arial"/>
              <w:szCs w:val="22"/>
              <w:lang w:val="en-GB" w:eastAsia="en-US"/>
            </w:rPr>
            <w:t>W2040 Key Direction</w:t>
          </w:r>
        </w:p>
      </w:tc>
      <w:tc>
        <w:tcPr>
          <w:tcW w:w="1843" w:type="dxa"/>
        </w:tcPr>
        <w:p w14:paraId="68A6C852" w14:textId="5396CB83" w:rsidR="00234C16" w:rsidRPr="009875CC" w:rsidRDefault="00234C16" w:rsidP="00234C16">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2835" w:type="dxa"/>
        </w:tcPr>
        <w:p w14:paraId="34474353" w14:textId="77777777" w:rsidR="00234C16" w:rsidRPr="009875CC" w:rsidRDefault="00234C16" w:rsidP="00234C16">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c>
        <w:tcPr>
          <w:tcW w:w="2835" w:type="dxa"/>
        </w:tcPr>
        <w:p w14:paraId="79437440" w14:textId="5A587D5B" w:rsidR="00234C16" w:rsidRPr="009875CC" w:rsidRDefault="00234C16" w:rsidP="00234C16">
          <w:pPr>
            <w:spacing w:before="120" w:after="120"/>
            <w:rPr>
              <w:rFonts w:ascii="Calibri" w:hAnsi="Calibri" w:cs="Arial"/>
              <w:szCs w:val="22"/>
              <w:lang w:val="en-GB" w:eastAsia="en-US"/>
            </w:rPr>
          </w:pPr>
          <w:r w:rsidRPr="009875CC">
            <w:rPr>
              <w:rFonts w:ascii="Calibri" w:hAnsi="Calibri" w:cs="Arial"/>
              <w:szCs w:val="22"/>
              <w:lang w:val="en-GB" w:eastAsia="en-US"/>
            </w:rPr>
            <w:t>Date of Review</w:t>
          </w:r>
        </w:p>
      </w:tc>
    </w:tr>
    <w:tr w:rsidR="00234C16" w:rsidRPr="009875CC" w14:paraId="5FAFD762" w14:textId="7C0B1AAA" w:rsidTr="00234C16">
      <w:tblPrEx>
        <w:tblCellMar>
          <w:left w:w="108" w:type="dxa"/>
          <w:right w:w="108" w:type="dxa"/>
        </w:tblCellMar>
      </w:tblPrEx>
      <w:trPr>
        <w:cantSplit/>
      </w:trPr>
      <w:tc>
        <w:tcPr>
          <w:tcW w:w="3034" w:type="dxa"/>
        </w:tcPr>
        <w:p w14:paraId="21BBCBD8" w14:textId="620297A5" w:rsidR="00234C16" w:rsidRPr="009875CC" w:rsidRDefault="007E377A" w:rsidP="00234C16">
          <w:pPr>
            <w:spacing w:before="120" w:after="120"/>
            <w:rPr>
              <w:rFonts w:ascii="Calibri" w:hAnsi="Calibri" w:cs="Arial"/>
              <w:color w:val="0070C0"/>
              <w:szCs w:val="22"/>
            </w:rPr>
          </w:pPr>
          <w:r>
            <w:rPr>
              <w:rFonts w:ascii="Calibri" w:hAnsi="Calibri" w:cs="Arial"/>
              <w:color w:val="0070C0"/>
              <w:szCs w:val="22"/>
              <w:lang w:val="en-GB" w:eastAsia="en-US"/>
            </w:rPr>
            <w:t>High Performing Organisation</w:t>
          </w:r>
        </w:p>
      </w:tc>
      <w:tc>
        <w:tcPr>
          <w:tcW w:w="1843" w:type="dxa"/>
        </w:tcPr>
        <w:p w14:paraId="4C51589F" w14:textId="7CD424E7" w:rsidR="00234C16" w:rsidRPr="009875CC" w:rsidRDefault="00235F35" w:rsidP="00234C16">
          <w:pPr>
            <w:spacing w:before="120" w:after="120"/>
            <w:rPr>
              <w:rFonts w:ascii="Calibri" w:hAnsi="Calibri" w:cs="Arial"/>
              <w:szCs w:val="22"/>
              <w:lang w:val="en-GB" w:eastAsia="en-US"/>
            </w:rPr>
          </w:pPr>
          <w:r>
            <w:rPr>
              <w:rFonts w:ascii="Calibri" w:hAnsi="Calibri" w:cs="Arial"/>
              <w:color w:val="0070C0"/>
              <w:szCs w:val="22"/>
            </w:rPr>
            <w:t xml:space="preserve">19 </w:t>
          </w:r>
          <w:r w:rsidR="00B52089">
            <w:rPr>
              <w:rFonts w:ascii="Calibri" w:hAnsi="Calibri" w:cs="Arial"/>
              <w:color w:val="0070C0"/>
              <w:szCs w:val="22"/>
            </w:rPr>
            <w:t>September</w:t>
          </w:r>
          <w:r w:rsidR="00234C16" w:rsidRPr="009875CC">
            <w:rPr>
              <w:rFonts w:ascii="Calibri" w:hAnsi="Calibri" w:cs="Arial"/>
              <w:color w:val="0070C0"/>
              <w:szCs w:val="22"/>
            </w:rPr>
            <w:t xml:space="preserve"> 20</w:t>
          </w:r>
          <w:r w:rsidR="007E377A">
            <w:rPr>
              <w:rFonts w:ascii="Calibri" w:hAnsi="Calibri" w:cs="Arial"/>
              <w:color w:val="0070C0"/>
              <w:szCs w:val="22"/>
            </w:rPr>
            <w:t>23</w:t>
          </w:r>
        </w:p>
      </w:tc>
      <w:tc>
        <w:tcPr>
          <w:tcW w:w="2835" w:type="dxa"/>
        </w:tcPr>
        <w:p w14:paraId="0BF20B80" w14:textId="06593CB3" w:rsidR="00234C16" w:rsidRPr="009875CC" w:rsidRDefault="007E377A" w:rsidP="00234C16">
          <w:pPr>
            <w:spacing w:before="120" w:after="120"/>
            <w:rPr>
              <w:rFonts w:ascii="Calibri" w:hAnsi="Calibri" w:cs="Arial"/>
              <w:szCs w:val="22"/>
              <w:lang w:val="en-GB" w:eastAsia="en-US"/>
            </w:rPr>
          </w:pPr>
          <w:r>
            <w:rPr>
              <w:rFonts w:ascii="Calibri" w:hAnsi="Calibri" w:cs="Arial"/>
              <w:color w:val="0070C0"/>
              <w:szCs w:val="22"/>
            </w:rPr>
            <w:t>Executive Services</w:t>
          </w:r>
        </w:p>
      </w:tc>
      <w:tc>
        <w:tcPr>
          <w:tcW w:w="2835" w:type="dxa"/>
        </w:tcPr>
        <w:p w14:paraId="0F55F201" w14:textId="241E111D" w:rsidR="00234C16" w:rsidRPr="009875CC" w:rsidRDefault="00235F35" w:rsidP="00234C16">
          <w:pPr>
            <w:spacing w:before="120" w:after="120"/>
            <w:rPr>
              <w:rFonts w:ascii="Calibri" w:hAnsi="Calibri" w:cs="Arial"/>
              <w:color w:val="0070C0"/>
              <w:szCs w:val="22"/>
            </w:rPr>
          </w:pPr>
          <w:r>
            <w:rPr>
              <w:rFonts w:ascii="Calibri" w:hAnsi="Calibri" w:cs="Arial"/>
              <w:color w:val="0070C0"/>
              <w:szCs w:val="22"/>
            </w:rPr>
            <w:t>18</w:t>
          </w:r>
          <w:r w:rsidR="00234C16" w:rsidRPr="009875CC">
            <w:rPr>
              <w:rFonts w:ascii="Calibri" w:hAnsi="Calibri" w:cs="Arial"/>
              <w:color w:val="0070C0"/>
              <w:szCs w:val="22"/>
            </w:rPr>
            <w:t xml:space="preserve"> </w:t>
          </w:r>
          <w:r w:rsidR="00B91BF2">
            <w:rPr>
              <w:rFonts w:ascii="Calibri" w:hAnsi="Calibri" w:cs="Arial"/>
              <w:color w:val="0070C0"/>
              <w:szCs w:val="22"/>
            </w:rPr>
            <w:t>August</w:t>
          </w:r>
          <w:r w:rsidR="00234C16" w:rsidRPr="009875CC">
            <w:rPr>
              <w:rFonts w:ascii="Calibri" w:hAnsi="Calibri" w:cs="Arial"/>
              <w:color w:val="0070C0"/>
              <w:szCs w:val="22"/>
            </w:rPr>
            <w:t xml:space="preserve"> 20</w:t>
          </w:r>
          <w:r w:rsidR="007E377A">
            <w:rPr>
              <w:rFonts w:ascii="Calibri" w:hAnsi="Calibri" w:cs="Arial"/>
              <w:color w:val="0070C0"/>
              <w:szCs w:val="22"/>
            </w:rPr>
            <w:t>2</w:t>
          </w:r>
          <w:r w:rsidR="00610A61">
            <w:rPr>
              <w:rFonts w:ascii="Calibri" w:hAnsi="Calibri" w:cs="Arial"/>
              <w:color w:val="0070C0"/>
              <w:szCs w:val="22"/>
            </w:rPr>
            <w:t>7</w:t>
          </w:r>
        </w:p>
      </w:tc>
    </w:tr>
  </w:tbl>
  <w:p w14:paraId="53996A09" w14:textId="77777777" w:rsidR="00C96E8A" w:rsidRDefault="00C96E8A" w:rsidP="009875CC">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AFB3" w14:textId="77777777" w:rsidR="003B14FF" w:rsidRDefault="003B14FF" w:rsidP="0035042E">
      <w:r>
        <w:separator/>
      </w:r>
    </w:p>
  </w:footnote>
  <w:footnote w:type="continuationSeparator" w:id="0">
    <w:p w14:paraId="000198E1" w14:textId="77777777" w:rsidR="003B14FF" w:rsidRDefault="003B14FF" w:rsidP="0035042E">
      <w:r>
        <w:continuationSeparator/>
      </w:r>
    </w:p>
  </w:footnote>
  <w:footnote w:type="continuationNotice" w:id="1">
    <w:p w14:paraId="76717976" w14:textId="77777777" w:rsidR="003B14FF" w:rsidRDefault="003B1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6A07" w14:textId="15C50138" w:rsidR="00C96E8A" w:rsidRDefault="00C96E8A">
    <w:pPr>
      <w:pStyle w:val="Header"/>
    </w:pPr>
    <w:r>
      <w:rPr>
        <w:noProof/>
      </w:rPr>
      <w:drawing>
        <wp:anchor distT="0" distB="0" distL="114300" distR="114300" simplePos="0" relativeHeight="251657216" behindDoc="1" locked="0" layoutInCell="1" allowOverlap="1" wp14:anchorId="53996A0A" wp14:editId="53996A0B">
          <wp:simplePos x="0" y="0"/>
          <wp:positionH relativeFrom="column">
            <wp:posOffset>-1150620</wp:posOffset>
          </wp:positionH>
          <wp:positionV relativeFrom="paragraph">
            <wp:posOffset>-485140</wp:posOffset>
          </wp:positionV>
          <wp:extent cx="7597140" cy="1564976"/>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header.jpg"/>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4FBAB"/>
    <w:multiLevelType w:val="hybridMultilevel"/>
    <w:tmpl w:val="5C5DB7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F046D6"/>
    <w:multiLevelType w:val="hybridMultilevel"/>
    <w:tmpl w:val="00F892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5210C"/>
    <w:multiLevelType w:val="hybridMultilevel"/>
    <w:tmpl w:val="0F38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D674E"/>
    <w:multiLevelType w:val="hybridMultilevel"/>
    <w:tmpl w:val="F5369CEE"/>
    <w:lvl w:ilvl="0" w:tplc="FFFFFFFF">
      <w:start w:val="1"/>
      <w:numFmt w:val="bullet"/>
      <w:lvlText w:val=""/>
      <w:lvlJc w:val="left"/>
      <w:pPr>
        <w:ind w:left="1003" w:hanging="360"/>
      </w:pPr>
      <w:rPr>
        <w:rFonts w:ascii="Symbol" w:hAnsi="Symbol" w:hint="default"/>
      </w:rPr>
    </w:lvl>
    <w:lvl w:ilvl="1" w:tplc="0C090001">
      <w:start w:val="1"/>
      <w:numFmt w:val="bullet"/>
      <w:lvlText w:val=""/>
      <w:lvlJc w:val="left"/>
      <w:pPr>
        <w:ind w:left="1723" w:hanging="360"/>
      </w:pPr>
      <w:rPr>
        <w:rFonts w:ascii="Symbol" w:hAnsi="Symbol"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4" w15:restartNumberingAfterBreak="0">
    <w:nsid w:val="1995272F"/>
    <w:multiLevelType w:val="hybridMultilevel"/>
    <w:tmpl w:val="D23A89B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449E7"/>
    <w:multiLevelType w:val="hybridMultilevel"/>
    <w:tmpl w:val="DBD04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F0B4C2B"/>
    <w:multiLevelType w:val="hybridMultilevel"/>
    <w:tmpl w:val="C4A441EE"/>
    <w:lvl w:ilvl="0" w:tplc="B1EC4B76">
      <w:start w:val="1"/>
      <w:numFmt w:val="bullet"/>
      <w:lvlText w:val=""/>
      <w:lvlJc w:val="left"/>
      <w:pPr>
        <w:ind w:left="720" w:hanging="360"/>
      </w:pPr>
      <w:rPr>
        <w:rFonts w:ascii="Symbol" w:hAnsi="Symbol" w:hint="default"/>
      </w:rPr>
    </w:lvl>
    <w:lvl w:ilvl="1" w:tplc="47EC7F0C">
      <w:start w:val="1"/>
      <w:numFmt w:val="bullet"/>
      <w:lvlText w:val="o"/>
      <w:lvlJc w:val="left"/>
      <w:pPr>
        <w:ind w:left="1440" w:hanging="360"/>
      </w:pPr>
      <w:rPr>
        <w:rFonts w:ascii="Courier New" w:hAnsi="Courier New" w:hint="default"/>
      </w:rPr>
    </w:lvl>
    <w:lvl w:ilvl="2" w:tplc="97345104">
      <w:start w:val="1"/>
      <w:numFmt w:val="bullet"/>
      <w:lvlText w:val=""/>
      <w:lvlJc w:val="left"/>
      <w:pPr>
        <w:ind w:left="2160" w:hanging="360"/>
      </w:pPr>
      <w:rPr>
        <w:rFonts w:ascii="Wingdings" w:hAnsi="Wingdings" w:hint="default"/>
      </w:rPr>
    </w:lvl>
    <w:lvl w:ilvl="3" w:tplc="69C67354">
      <w:start w:val="1"/>
      <w:numFmt w:val="bullet"/>
      <w:lvlText w:val=""/>
      <w:lvlJc w:val="left"/>
      <w:pPr>
        <w:ind w:left="2880" w:hanging="360"/>
      </w:pPr>
      <w:rPr>
        <w:rFonts w:ascii="Symbol" w:hAnsi="Symbol" w:hint="default"/>
      </w:rPr>
    </w:lvl>
    <w:lvl w:ilvl="4" w:tplc="F2CCFCFA">
      <w:start w:val="1"/>
      <w:numFmt w:val="bullet"/>
      <w:lvlText w:val="o"/>
      <w:lvlJc w:val="left"/>
      <w:pPr>
        <w:ind w:left="3600" w:hanging="360"/>
      </w:pPr>
      <w:rPr>
        <w:rFonts w:ascii="Courier New" w:hAnsi="Courier New" w:hint="default"/>
      </w:rPr>
    </w:lvl>
    <w:lvl w:ilvl="5" w:tplc="8604D238">
      <w:start w:val="1"/>
      <w:numFmt w:val="bullet"/>
      <w:lvlText w:val=""/>
      <w:lvlJc w:val="left"/>
      <w:pPr>
        <w:ind w:left="4320" w:hanging="360"/>
      </w:pPr>
      <w:rPr>
        <w:rFonts w:ascii="Wingdings" w:hAnsi="Wingdings" w:hint="default"/>
      </w:rPr>
    </w:lvl>
    <w:lvl w:ilvl="6" w:tplc="37D0B30E">
      <w:start w:val="1"/>
      <w:numFmt w:val="bullet"/>
      <w:lvlText w:val=""/>
      <w:lvlJc w:val="left"/>
      <w:pPr>
        <w:ind w:left="5040" w:hanging="360"/>
      </w:pPr>
      <w:rPr>
        <w:rFonts w:ascii="Symbol" w:hAnsi="Symbol" w:hint="default"/>
      </w:rPr>
    </w:lvl>
    <w:lvl w:ilvl="7" w:tplc="B21EBE04">
      <w:start w:val="1"/>
      <w:numFmt w:val="bullet"/>
      <w:lvlText w:val="o"/>
      <w:lvlJc w:val="left"/>
      <w:pPr>
        <w:ind w:left="5760" w:hanging="360"/>
      </w:pPr>
      <w:rPr>
        <w:rFonts w:ascii="Courier New" w:hAnsi="Courier New" w:hint="default"/>
      </w:rPr>
    </w:lvl>
    <w:lvl w:ilvl="8" w:tplc="2724FD98">
      <w:start w:val="1"/>
      <w:numFmt w:val="bullet"/>
      <w:lvlText w:val=""/>
      <w:lvlJc w:val="left"/>
      <w:pPr>
        <w:ind w:left="6480" w:hanging="360"/>
      </w:pPr>
      <w:rPr>
        <w:rFonts w:ascii="Wingdings" w:hAnsi="Wingdings" w:hint="default"/>
      </w:rPr>
    </w:lvl>
  </w:abstractNum>
  <w:abstractNum w:abstractNumId="7" w15:restartNumberingAfterBreak="0">
    <w:nsid w:val="240C1F00"/>
    <w:multiLevelType w:val="hybridMultilevel"/>
    <w:tmpl w:val="EEAE5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794294"/>
    <w:multiLevelType w:val="hybridMultilevel"/>
    <w:tmpl w:val="D24A0E0C"/>
    <w:lvl w:ilvl="0" w:tplc="0C090001">
      <w:start w:val="1"/>
      <w:numFmt w:val="bullet"/>
      <w:lvlText w:val=""/>
      <w:lvlJc w:val="left"/>
      <w:pPr>
        <w:ind w:left="2137" w:hanging="360"/>
      </w:pPr>
      <w:rPr>
        <w:rFonts w:ascii="Symbol" w:hAnsi="Symbol" w:hint="default"/>
      </w:rPr>
    </w:lvl>
    <w:lvl w:ilvl="1" w:tplc="0C090003" w:tentative="1">
      <w:start w:val="1"/>
      <w:numFmt w:val="bullet"/>
      <w:lvlText w:val="o"/>
      <w:lvlJc w:val="left"/>
      <w:pPr>
        <w:ind w:left="2857" w:hanging="360"/>
      </w:pPr>
      <w:rPr>
        <w:rFonts w:ascii="Courier New" w:hAnsi="Courier New" w:cs="Courier New" w:hint="default"/>
      </w:rPr>
    </w:lvl>
    <w:lvl w:ilvl="2" w:tplc="0C090005" w:tentative="1">
      <w:start w:val="1"/>
      <w:numFmt w:val="bullet"/>
      <w:lvlText w:val=""/>
      <w:lvlJc w:val="left"/>
      <w:pPr>
        <w:ind w:left="3577" w:hanging="360"/>
      </w:pPr>
      <w:rPr>
        <w:rFonts w:ascii="Wingdings" w:hAnsi="Wingdings" w:hint="default"/>
      </w:rPr>
    </w:lvl>
    <w:lvl w:ilvl="3" w:tplc="0C090001" w:tentative="1">
      <w:start w:val="1"/>
      <w:numFmt w:val="bullet"/>
      <w:lvlText w:val=""/>
      <w:lvlJc w:val="left"/>
      <w:pPr>
        <w:ind w:left="4297" w:hanging="360"/>
      </w:pPr>
      <w:rPr>
        <w:rFonts w:ascii="Symbol" w:hAnsi="Symbol" w:hint="default"/>
      </w:rPr>
    </w:lvl>
    <w:lvl w:ilvl="4" w:tplc="0C090003" w:tentative="1">
      <w:start w:val="1"/>
      <w:numFmt w:val="bullet"/>
      <w:lvlText w:val="o"/>
      <w:lvlJc w:val="left"/>
      <w:pPr>
        <w:ind w:left="5017" w:hanging="360"/>
      </w:pPr>
      <w:rPr>
        <w:rFonts w:ascii="Courier New" w:hAnsi="Courier New" w:cs="Courier New" w:hint="default"/>
      </w:rPr>
    </w:lvl>
    <w:lvl w:ilvl="5" w:tplc="0C090005" w:tentative="1">
      <w:start w:val="1"/>
      <w:numFmt w:val="bullet"/>
      <w:lvlText w:val=""/>
      <w:lvlJc w:val="left"/>
      <w:pPr>
        <w:ind w:left="5737" w:hanging="360"/>
      </w:pPr>
      <w:rPr>
        <w:rFonts w:ascii="Wingdings" w:hAnsi="Wingdings" w:hint="default"/>
      </w:rPr>
    </w:lvl>
    <w:lvl w:ilvl="6" w:tplc="0C090001" w:tentative="1">
      <w:start w:val="1"/>
      <w:numFmt w:val="bullet"/>
      <w:lvlText w:val=""/>
      <w:lvlJc w:val="left"/>
      <w:pPr>
        <w:ind w:left="6457" w:hanging="360"/>
      </w:pPr>
      <w:rPr>
        <w:rFonts w:ascii="Symbol" w:hAnsi="Symbol" w:hint="default"/>
      </w:rPr>
    </w:lvl>
    <w:lvl w:ilvl="7" w:tplc="0C090003" w:tentative="1">
      <w:start w:val="1"/>
      <w:numFmt w:val="bullet"/>
      <w:lvlText w:val="o"/>
      <w:lvlJc w:val="left"/>
      <w:pPr>
        <w:ind w:left="7177" w:hanging="360"/>
      </w:pPr>
      <w:rPr>
        <w:rFonts w:ascii="Courier New" w:hAnsi="Courier New" w:cs="Courier New" w:hint="default"/>
      </w:rPr>
    </w:lvl>
    <w:lvl w:ilvl="8" w:tplc="0C090005" w:tentative="1">
      <w:start w:val="1"/>
      <w:numFmt w:val="bullet"/>
      <w:lvlText w:val=""/>
      <w:lvlJc w:val="left"/>
      <w:pPr>
        <w:ind w:left="7897" w:hanging="360"/>
      </w:pPr>
      <w:rPr>
        <w:rFonts w:ascii="Wingdings" w:hAnsi="Wingdings" w:hint="default"/>
      </w:rPr>
    </w:lvl>
  </w:abstractNum>
  <w:abstractNum w:abstractNumId="9" w15:restartNumberingAfterBreak="0">
    <w:nsid w:val="44900036"/>
    <w:multiLevelType w:val="hybridMultilevel"/>
    <w:tmpl w:val="AFDE444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8500381"/>
    <w:multiLevelType w:val="hybridMultilevel"/>
    <w:tmpl w:val="D08E92D8"/>
    <w:lvl w:ilvl="0" w:tplc="F80EFCD0">
      <w:start w:val="1"/>
      <w:numFmt w:val="bullet"/>
      <w:lvlText w:val=""/>
      <w:lvlJc w:val="left"/>
      <w:pPr>
        <w:ind w:left="720" w:hanging="360"/>
      </w:pPr>
      <w:rPr>
        <w:rFonts w:ascii="Symbol" w:hAnsi="Symbol" w:hint="default"/>
      </w:rPr>
    </w:lvl>
    <w:lvl w:ilvl="1" w:tplc="663A262C">
      <w:start w:val="1"/>
      <w:numFmt w:val="bullet"/>
      <w:lvlText w:val="o"/>
      <w:lvlJc w:val="left"/>
      <w:pPr>
        <w:ind w:left="1440" w:hanging="360"/>
      </w:pPr>
      <w:rPr>
        <w:rFonts w:ascii="Courier New" w:hAnsi="Courier New" w:hint="default"/>
      </w:rPr>
    </w:lvl>
    <w:lvl w:ilvl="2" w:tplc="BEB006D0">
      <w:start w:val="1"/>
      <w:numFmt w:val="bullet"/>
      <w:lvlText w:val=""/>
      <w:lvlJc w:val="left"/>
      <w:pPr>
        <w:ind w:left="2160" w:hanging="360"/>
      </w:pPr>
      <w:rPr>
        <w:rFonts w:ascii="Wingdings" w:hAnsi="Wingdings" w:hint="default"/>
      </w:rPr>
    </w:lvl>
    <w:lvl w:ilvl="3" w:tplc="AE8CD944">
      <w:start w:val="1"/>
      <w:numFmt w:val="bullet"/>
      <w:lvlText w:val=""/>
      <w:lvlJc w:val="left"/>
      <w:pPr>
        <w:ind w:left="2880" w:hanging="360"/>
      </w:pPr>
      <w:rPr>
        <w:rFonts w:ascii="Symbol" w:hAnsi="Symbol" w:hint="default"/>
      </w:rPr>
    </w:lvl>
    <w:lvl w:ilvl="4" w:tplc="B33EF224">
      <w:start w:val="1"/>
      <w:numFmt w:val="bullet"/>
      <w:lvlText w:val="o"/>
      <w:lvlJc w:val="left"/>
      <w:pPr>
        <w:ind w:left="3600" w:hanging="360"/>
      </w:pPr>
      <w:rPr>
        <w:rFonts w:ascii="Courier New" w:hAnsi="Courier New" w:hint="default"/>
      </w:rPr>
    </w:lvl>
    <w:lvl w:ilvl="5" w:tplc="EAE4B7AA">
      <w:start w:val="1"/>
      <w:numFmt w:val="bullet"/>
      <w:lvlText w:val=""/>
      <w:lvlJc w:val="left"/>
      <w:pPr>
        <w:ind w:left="4320" w:hanging="360"/>
      </w:pPr>
      <w:rPr>
        <w:rFonts w:ascii="Wingdings" w:hAnsi="Wingdings" w:hint="default"/>
      </w:rPr>
    </w:lvl>
    <w:lvl w:ilvl="6" w:tplc="A58A31EC">
      <w:start w:val="1"/>
      <w:numFmt w:val="bullet"/>
      <w:lvlText w:val=""/>
      <w:lvlJc w:val="left"/>
      <w:pPr>
        <w:ind w:left="5040" w:hanging="360"/>
      </w:pPr>
      <w:rPr>
        <w:rFonts w:ascii="Symbol" w:hAnsi="Symbol" w:hint="default"/>
      </w:rPr>
    </w:lvl>
    <w:lvl w:ilvl="7" w:tplc="71F89E98">
      <w:start w:val="1"/>
      <w:numFmt w:val="bullet"/>
      <w:lvlText w:val="o"/>
      <w:lvlJc w:val="left"/>
      <w:pPr>
        <w:ind w:left="5760" w:hanging="360"/>
      </w:pPr>
      <w:rPr>
        <w:rFonts w:ascii="Courier New" w:hAnsi="Courier New" w:hint="default"/>
      </w:rPr>
    </w:lvl>
    <w:lvl w:ilvl="8" w:tplc="BB10017C">
      <w:start w:val="1"/>
      <w:numFmt w:val="bullet"/>
      <w:lvlText w:val=""/>
      <w:lvlJc w:val="left"/>
      <w:pPr>
        <w:ind w:left="6480" w:hanging="360"/>
      </w:pPr>
      <w:rPr>
        <w:rFonts w:ascii="Wingdings" w:hAnsi="Wingdings" w:hint="default"/>
      </w:rPr>
    </w:lvl>
  </w:abstractNum>
  <w:abstractNum w:abstractNumId="11" w15:restartNumberingAfterBreak="0">
    <w:nsid w:val="53AC21DF"/>
    <w:multiLevelType w:val="hybridMultilevel"/>
    <w:tmpl w:val="2FBA6B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0514B4"/>
    <w:multiLevelType w:val="hybridMultilevel"/>
    <w:tmpl w:val="B3D803A2"/>
    <w:lvl w:ilvl="0" w:tplc="0C09000F">
      <w:start w:val="1"/>
      <w:numFmt w:val="decimal"/>
      <w:lvlText w:val="%1."/>
      <w:lvlJc w:val="left"/>
      <w:pPr>
        <w:ind w:left="3195" w:hanging="360"/>
      </w:pPr>
    </w:lvl>
    <w:lvl w:ilvl="1" w:tplc="0C090019">
      <w:start w:val="1"/>
      <w:numFmt w:val="lowerLetter"/>
      <w:lvlText w:val="%2."/>
      <w:lvlJc w:val="left"/>
      <w:pPr>
        <w:ind w:left="-2748" w:hanging="360"/>
      </w:pPr>
    </w:lvl>
    <w:lvl w:ilvl="2" w:tplc="0C09001B">
      <w:start w:val="1"/>
      <w:numFmt w:val="lowerRoman"/>
      <w:lvlText w:val="%3."/>
      <w:lvlJc w:val="right"/>
      <w:pPr>
        <w:ind w:left="-2028" w:hanging="180"/>
      </w:pPr>
    </w:lvl>
    <w:lvl w:ilvl="3" w:tplc="0C09000F">
      <w:start w:val="1"/>
      <w:numFmt w:val="decimal"/>
      <w:lvlText w:val="%4."/>
      <w:lvlJc w:val="left"/>
      <w:pPr>
        <w:ind w:left="-1308" w:hanging="360"/>
      </w:pPr>
    </w:lvl>
    <w:lvl w:ilvl="4" w:tplc="0C090019">
      <w:start w:val="1"/>
      <w:numFmt w:val="lowerLetter"/>
      <w:lvlText w:val="%5."/>
      <w:lvlJc w:val="left"/>
      <w:pPr>
        <w:ind w:left="-588" w:hanging="360"/>
      </w:pPr>
    </w:lvl>
    <w:lvl w:ilvl="5" w:tplc="0C09001B">
      <w:start w:val="1"/>
      <w:numFmt w:val="lowerRoman"/>
      <w:lvlText w:val="%6."/>
      <w:lvlJc w:val="right"/>
      <w:pPr>
        <w:ind w:left="132" w:hanging="180"/>
      </w:pPr>
    </w:lvl>
    <w:lvl w:ilvl="6" w:tplc="0C09000F">
      <w:start w:val="1"/>
      <w:numFmt w:val="decimal"/>
      <w:lvlText w:val="%7."/>
      <w:lvlJc w:val="left"/>
      <w:pPr>
        <w:ind w:left="852" w:hanging="360"/>
      </w:pPr>
    </w:lvl>
    <w:lvl w:ilvl="7" w:tplc="0C090019">
      <w:start w:val="1"/>
      <w:numFmt w:val="lowerLetter"/>
      <w:lvlText w:val="%8."/>
      <w:lvlJc w:val="left"/>
      <w:pPr>
        <w:ind w:left="1572" w:hanging="360"/>
      </w:pPr>
    </w:lvl>
    <w:lvl w:ilvl="8" w:tplc="0C09001B">
      <w:start w:val="1"/>
      <w:numFmt w:val="lowerRoman"/>
      <w:lvlText w:val="%9."/>
      <w:lvlJc w:val="right"/>
      <w:pPr>
        <w:ind w:left="2292" w:hanging="180"/>
      </w:pPr>
    </w:lvl>
  </w:abstractNum>
  <w:abstractNum w:abstractNumId="13" w15:restartNumberingAfterBreak="0">
    <w:nsid w:val="5DFD7B70"/>
    <w:multiLevelType w:val="hybridMultilevel"/>
    <w:tmpl w:val="7A30F680"/>
    <w:lvl w:ilvl="0" w:tplc="0C090001">
      <w:start w:val="1"/>
      <w:numFmt w:val="bullet"/>
      <w:lvlText w:val=""/>
      <w:lvlJc w:val="left"/>
      <w:pPr>
        <w:ind w:left="2137" w:hanging="360"/>
      </w:pPr>
      <w:rPr>
        <w:rFonts w:ascii="Symbol" w:hAnsi="Symbol" w:hint="default"/>
      </w:rPr>
    </w:lvl>
    <w:lvl w:ilvl="1" w:tplc="0C090003" w:tentative="1">
      <w:start w:val="1"/>
      <w:numFmt w:val="bullet"/>
      <w:lvlText w:val="o"/>
      <w:lvlJc w:val="left"/>
      <w:pPr>
        <w:ind w:left="2857" w:hanging="360"/>
      </w:pPr>
      <w:rPr>
        <w:rFonts w:ascii="Courier New" w:hAnsi="Courier New" w:cs="Courier New" w:hint="default"/>
      </w:rPr>
    </w:lvl>
    <w:lvl w:ilvl="2" w:tplc="0C090005" w:tentative="1">
      <w:start w:val="1"/>
      <w:numFmt w:val="bullet"/>
      <w:lvlText w:val=""/>
      <w:lvlJc w:val="left"/>
      <w:pPr>
        <w:ind w:left="3577" w:hanging="360"/>
      </w:pPr>
      <w:rPr>
        <w:rFonts w:ascii="Wingdings" w:hAnsi="Wingdings" w:hint="default"/>
      </w:rPr>
    </w:lvl>
    <w:lvl w:ilvl="3" w:tplc="0C090001" w:tentative="1">
      <w:start w:val="1"/>
      <w:numFmt w:val="bullet"/>
      <w:lvlText w:val=""/>
      <w:lvlJc w:val="left"/>
      <w:pPr>
        <w:ind w:left="4297" w:hanging="360"/>
      </w:pPr>
      <w:rPr>
        <w:rFonts w:ascii="Symbol" w:hAnsi="Symbol" w:hint="default"/>
      </w:rPr>
    </w:lvl>
    <w:lvl w:ilvl="4" w:tplc="0C090003" w:tentative="1">
      <w:start w:val="1"/>
      <w:numFmt w:val="bullet"/>
      <w:lvlText w:val="o"/>
      <w:lvlJc w:val="left"/>
      <w:pPr>
        <w:ind w:left="5017" w:hanging="360"/>
      </w:pPr>
      <w:rPr>
        <w:rFonts w:ascii="Courier New" w:hAnsi="Courier New" w:cs="Courier New" w:hint="default"/>
      </w:rPr>
    </w:lvl>
    <w:lvl w:ilvl="5" w:tplc="0C090005" w:tentative="1">
      <w:start w:val="1"/>
      <w:numFmt w:val="bullet"/>
      <w:lvlText w:val=""/>
      <w:lvlJc w:val="left"/>
      <w:pPr>
        <w:ind w:left="5737" w:hanging="360"/>
      </w:pPr>
      <w:rPr>
        <w:rFonts w:ascii="Wingdings" w:hAnsi="Wingdings" w:hint="default"/>
      </w:rPr>
    </w:lvl>
    <w:lvl w:ilvl="6" w:tplc="0C090001" w:tentative="1">
      <w:start w:val="1"/>
      <w:numFmt w:val="bullet"/>
      <w:lvlText w:val=""/>
      <w:lvlJc w:val="left"/>
      <w:pPr>
        <w:ind w:left="6457" w:hanging="360"/>
      </w:pPr>
      <w:rPr>
        <w:rFonts w:ascii="Symbol" w:hAnsi="Symbol" w:hint="default"/>
      </w:rPr>
    </w:lvl>
    <w:lvl w:ilvl="7" w:tplc="0C090003" w:tentative="1">
      <w:start w:val="1"/>
      <w:numFmt w:val="bullet"/>
      <w:lvlText w:val="o"/>
      <w:lvlJc w:val="left"/>
      <w:pPr>
        <w:ind w:left="7177" w:hanging="360"/>
      </w:pPr>
      <w:rPr>
        <w:rFonts w:ascii="Courier New" w:hAnsi="Courier New" w:cs="Courier New" w:hint="default"/>
      </w:rPr>
    </w:lvl>
    <w:lvl w:ilvl="8" w:tplc="0C090005" w:tentative="1">
      <w:start w:val="1"/>
      <w:numFmt w:val="bullet"/>
      <w:lvlText w:val=""/>
      <w:lvlJc w:val="left"/>
      <w:pPr>
        <w:ind w:left="7897" w:hanging="360"/>
      </w:pPr>
      <w:rPr>
        <w:rFonts w:ascii="Wingdings" w:hAnsi="Wingdings" w:hint="default"/>
      </w:rPr>
    </w:lvl>
  </w:abstractNum>
  <w:abstractNum w:abstractNumId="14" w15:restartNumberingAfterBreak="0">
    <w:nsid w:val="66244695"/>
    <w:multiLevelType w:val="hybridMultilevel"/>
    <w:tmpl w:val="7B68AFE0"/>
    <w:lvl w:ilvl="0" w:tplc="FFFFFFFF">
      <w:start w:val="1"/>
      <w:numFmt w:val="lowerLetter"/>
      <w:pStyle w:val="PolicyBulletPoint"/>
      <w:lvlText w:val="%1)"/>
      <w:lvlJc w:val="left"/>
      <w:pPr>
        <w:ind w:left="1003" w:hanging="360"/>
      </w:pPr>
      <w:rPr>
        <w:rFonts w:hint="default"/>
      </w:rPr>
    </w:lvl>
    <w:lvl w:ilvl="1" w:tplc="0C090003">
      <w:start w:val="1"/>
      <w:numFmt w:val="bullet"/>
      <w:lvlText w:val="o"/>
      <w:lvlJc w:val="left"/>
      <w:pPr>
        <w:ind w:left="1723" w:hanging="360"/>
      </w:pPr>
      <w:rPr>
        <w:rFonts w:ascii="Courier New" w:hAnsi="Courier New" w:cs="Courier New" w:hint="default"/>
      </w:rPr>
    </w:lvl>
    <w:lvl w:ilvl="2" w:tplc="0C090005">
      <w:start w:val="1"/>
      <w:numFmt w:val="bullet"/>
      <w:lvlText w:val=""/>
      <w:lvlJc w:val="left"/>
      <w:pPr>
        <w:ind w:left="2443" w:hanging="360"/>
      </w:pPr>
      <w:rPr>
        <w:rFonts w:ascii="Wingdings" w:hAnsi="Wingdings" w:hint="default"/>
      </w:rPr>
    </w:lvl>
    <w:lvl w:ilvl="3" w:tplc="0C090001">
      <w:start w:val="1"/>
      <w:numFmt w:val="bullet"/>
      <w:lvlText w:val=""/>
      <w:lvlJc w:val="left"/>
      <w:pPr>
        <w:ind w:left="3163" w:hanging="360"/>
      </w:pPr>
      <w:rPr>
        <w:rFonts w:ascii="Symbol" w:hAnsi="Symbol" w:hint="default"/>
      </w:rPr>
    </w:lvl>
    <w:lvl w:ilvl="4" w:tplc="0C090003">
      <w:start w:val="1"/>
      <w:numFmt w:val="bullet"/>
      <w:lvlText w:val="o"/>
      <w:lvlJc w:val="left"/>
      <w:pPr>
        <w:ind w:left="3883" w:hanging="360"/>
      </w:pPr>
      <w:rPr>
        <w:rFonts w:ascii="Courier New" w:hAnsi="Courier New" w:cs="Courier New" w:hint="default"/>
      </w:rPr>
    </w:lvl>
    <w:lvl w:ilvl="5" w:tplc="0C090005">
      <w:start w:val="1"/>
      <w:numFmt w:val="bullet"/>
      <w:lvlText w:val=""/>
      <w:lvlJc w:val="left"/>
      <w:pPr>
        <w:ind w:left="4603" w:hanging="360"/>
      </w:pPr>
      <w:rPr>
        <w:rFonts w:ascii="Wingdings" w:hAnsi="Wingdings" w:hint="default"/>
      </w:rPr>
    </w:lvl>
    <w:lvl w:ilvl="6" w:tplc="0C090001">
      <w:start w:val="1"/>
      <w:numFmt w:val="bullet"/>
      <w:lvlText w:val=""/>
      <w:lvlJc w:val="left"/>
      <w:pPr>
        <w:ind w:left="5323" w:hanging="360"/>
      </w:pPr>
      <w:rPr>
        <w:rFonts w:ascii="Symbol" w:hAnsi="Symbol" w:hint="default"/>
      </w:rPr>
    </w:lvl>
    <w:lvl w:ilvl="7" w:tplc="0C090003">
      <w:start w:val="1"/>
      <w:numFmt w:val="bullet"/>
      <w:lvlText w:val="o"/>
      <w:lvlJc w:val="left"/>
      <w:pPr>
        <w:ind w:left="6043" w:hanging="360"/>
      </w:pPr>
      <w:rPr>
        <w:rFonts w:ascii="Courier New" w:hAnsi="Courier New" w:cs="Courier New" w:hint="default"/>
      </w:rPr>
    </w:lvl>
    <w:lvl w:ilvl="8" w:tplc="0C090005">
      <w:start w:val="1"/>
      <w:numFmt w:val="bullet"/>
      <w:lvlText w:val=""/>
      <w:lvlJc w:val="left"/>
      <w:pPr>
        <w:ind w:left="6763" w:hanging="360"/>
      </w:pPr>
      <w:rPr>
        <w:rFonts w:ascii="Wingdings" w:hAnsi="Wingdings" w:hint="default"/>
      </w:rPr>
    </w:lvl>
  </w:abstractNum>
  <w:abstractNum w:abstractNumId="15" w15:restartNumberingAfterBreak="0">
    <w:nsid w:val="66A05B63"/>
    <w:multiLevelType w:val="hybridMultilevel"/>
    <w:tmpl w:val="18AE5090"/>
    <w:lvl w:ilvl="0" w:tplc="28D281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B00C7B8"/>
    <w:multiLevelType w:val="hybridMultilevel"/>
    <w:tmpl w:val="79C6286E"/>
    <w:lvl w:ilvl="0" w:tplc="4B06AE98">
      <w:start w:val="1"/>
      <w:numFmt w:val="lowerLetter"/>
      <w:lvlText w:val="%1)"/>
      <w:lvlJc w:val="left"/>
      <w:pPr>
        <w:ind w:left="720" w:hanging="360"/>
      </w:pPr>
    </w:lvl>
    <w:lvl w:ilvl="1" w:tplc="9182BCAE">
      <w:start w:val="1"/>
      <w:numFmt w:val="lowerRoman"/>
      <w:lvlText w:val="%2."/>
      <w:lvlJc w:val="right"/>
      <w:pPr>
        <w:ind w:left="1440" w:hanging="360"/>
      </w:pPr>
    </w:lvl>
    <w:lvl w:ilvl="2" w:tplc="F66AC9B0">
      <w:start w:val="1"/>
      <w:numFmt w:val="lowerRoman"/>
      <w:lvlText w:val="%3."/>
      <w:lvlJc w:val="right"/>
      <w:pPr>
        <w:ind w:left="2160" w:hanging="180"/>
      </w:pPr>
    </w:lvl>
    <w:lvl w:ilvl="3" w:tplc="0C0EB1D4">
      <w:start w:val="1"/>
      <w:numFmt w:val="decimal"/>
      <w:lvlText w:val="%4."/>
      <w:lvlJc w:val="left"/>
      <w:pPr>
        <w:ind w:left="2880" w:hanging="360"/>
      </w:pPr>
    </w:lvl>
    <w:lvl w:ilvl="4" w:tplc="92289CB4">
      <w:start w:val="1"/>
      <w:numFmt w:val="lowerLetter"/>
      <w:lvlText w:val="%5."/>
      <w:lvlJc w:val="left"/>
      <w:pPr>
        <w:ind w:left="3600" w:hanging="360"/>
      </w:pPr>
    </w:lvl>
    <w:lvl w:ilvl="5" w:tplc="1430E54A">
      <w:start w:val="1"/>
      <w:numFmt w:val="lowerRoman"/>
      <w:lvlText w:val="%6."/>
      <w:lvlJc w:val="right"/>
      <w:pPr>
        <w:ind w:left="4320" w:hanging="180"/>
      </w:pPr>
    </w:lvl>
    <w:lvl w:ilvl="6" w:tplc="CBE6C700">
      <w:start w:val="1"/>
      <w:numFmt w:val="decimal"/>
      <w:lvlText w:val="%7."/>
      <w:lvlJc w:val="left"/>
      <w:pPr>
        <w:ind w:left="5040" w:hanging="360"/>
      </w:pPr>
    </w:lvl>
    <w:lvl w:ilvl="7" w:tplc="DF6A94EC">
      <w:start w:val="1"/>
      <w:numFmt w:val="lowerLetter"/>
      <w:lvlText w:val="%8."/>
      <w:lvlJc w:val="left"/>
      <w:pPr>
        <w:ind w:left="5760" w:hanging="360"/>
      </w:pPr>
    </w:lvl>
    <w:lvl w:ilvl="8" w:tplc="94B205CC">
      <w:start w:val="1"/>
      <w:numFmt w:val="lowerRoman"/>
      <w:lvlText w:val="%9."/>
      <w:lvlJc w:val="right"/>
      <w:pPr>
        <w:ind w:left="6480" w:hanging="180"/>
      </w:pPr>
    </w:lvl>
  </w:abstractNum>
  <w:abstractNum w:abstractNumId="17" w15:restartNumberingAfterBreak="0">
    <w:nsid w:val="6ED95034"/>
    <w:multiLevelType w:val="hybridMultilevel"/>
    <w:tmpl w:val="8C46D9CC"/>
    <w:lvl w:ilvl="0" w:tplc="0C090001">
      <w:start w:val="1"/>
      <w:numFmt w:val="bullet"/>
      <w:lvlText w:val=""/>
      <w:lvlJc w:val="left"/>
      <w:pPr>
        <w:ind w:left="1495"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16"/>
  </w:num>
  <w:num w:numId="3">
    <w:abstractNumId w:val="10"/>
  </w:num>
  <w:num w:numId="4">
    <w:abstractNumId w:val="9"/>
  </w:num>
  <w:num w:numId="5">
    <w:abstractNumId w:val="5"/>
  </w:num>
  <w:num w:numId="6">
    <w:abstractNumId w:val="1"/>
  </w:num>
  <w:num w:numId="7">
    <w:abstractNumId w:val="17"/>
  </w:num>
  <w:num w:numId="8">
    <w:abstractNumId w:val="17"/>
  </w:num>
  <w:num w:numId="9">
    <w:abstractNumId w:val="14"/>
  </w:num>
  <w:num w:numId="10">
    <w:abstractNumId w:val="3"/>
  </w:num>
  <w:num w:numId="11">
    <w:abstractNumId w:val="13"/>
  </w:num>
  <w:num w:numId="12">
    <w:abstractNumId w:val="8"/>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2"/>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102BE"/>
    <w:rsid w:val="000201FD"/>
    <w:rsid w:val="000243E8"/>
    <w:rsid w:val="00037055"/>
    <w:rsid w:val="00047478"/>
    <w:rsid w:val="0006449D"/>
    <w:rsid w:val="00075238"/>
    <w:rsid w:val="000A63BF"/>
    <w:rsid w:val="000B09E6"/>
    <w:rsid w:val="000E108D"/>
    <w:rsid w:val="000E7E31"/>
    <w:rsid w:val="001121DD"/>
    <w:rsid w:val="001204A8"/>
    <w:rsid w:val="00124470"/>
    <w:rsid w:val="00125364"/>
    <w:rsid w:val="00131634"/>
    <w:rsid w:val="00155184"/>
    <w:rsid w:val="001763C0"/>
    <w:rsid w:val="0019283D"/>
    <w:rsid w:val="00192B45"/>
    <w:rsid w:val="001C35B0"/>
    <w:rsid w:val="001C68E7"/>
    <w:rsid w:val="001C74F4"/>
    <w:rsid w:val="001D4D29"/>
    <w:rsid w:val="001E1F08"/>
    <w:rsid w:val="002228C5"/>
    <w:rsid w:val="00233178"/>
    <w:rsid w:val="00234C16"/>
    <w:rsid w:val="00235F35"/>
    <w:rsid w:val="00256D6C"/>
    <w:rsid w:val="002843DE"/>
    <w:rsid w:val="002A19DD"/>
    <w:rsid w:val="002C0130"/>
    <w:rsid w:val="00317C6B"/>
    <w:rsid w:val="0033258C"/>
    <w:rsid w:val="0035042E"/>
    <w:rsid w:val="0035143F"/>
    <w:rsid w:val="0036272C"/>
    <w:rsid w:val="0037021B"/>
    <w:rsid w:val="00372D7C"/>
    <w:rsid w:val="00375B44"/>
    <w:rsid w:val="00381A33"/>
    <w:rsid w:val="00382664"/>
    <w:rsid w:val="003830A5"/>
    <w:rsid w:val="00397794"/>
    <w:rsid w:val="003B14FF"/>
    <w:rsid w:val="003B4A13"/>
    <w:rsid w:val="003F0AEA"/>
    <w:rsid w:val="003F5923"/>
    <w:rsid w:val="003F64B2"/>
    <w:rsid w:val="004356E5"/>
    <w:rsid w:val="00443ACC"/>
    <w:rsid w:val="00467139"/>
    <w:rsid w:val="00470640"/>
    <w:rsid w:val="00482B45"/>
    <w:rsid w:val="004927BC"/>
    <w:rsid w:val="00493266"/>
    <w:rsid w:val="004A0C82"/>
    <w:rsid w:val="004B4A42"/>
    <w:rsid w:val="004D00E2"/>
    <w:rsid w:val="004E2363"/>
    <w:rsid w:val="004E5296"/>
    <w:rsid w:val="004F4A36"/>
    <w:rsid w:val="00525C54"/>
    <w:rsid w:val="00536FB6"/>
    <w:rsid w:val="00546E65"/>
    <w:rsid w:val="00557E3C"/>
    <w:rsid w:val="00563AAE"/>
    <w:rsid w:val="005643C0"/>
    <w:rsid w:val="0056628E"/>
    <w:rsid w:val="00572CB2"/>
    <w:rsid w:val="0057614F"/>
    <w:rsid w:val="0059079B"/>
    <w:rsid w:val="005C01A3"/>
    <w:rsid w:val="00610A61"/>
    <w:rsid w:val="00620B9A"/>
    <w:rsid w:val="006213C7"/>
    <w:rsid w:val="006327FD"/>
    <w:rsid w:val="00674FFA"/>
    <w:rsid w:val="00675D9A"/>
    <w:rsid w:val="0069396F"/>
    <w:rsid w:val="006B2A05"/>
    <w:rsid w:val="006F6088"/>
    <w:rsid w:val="00706B16"/>
    <w:rsid w:val="00716876"/>
    <w:rsid w:val="0072220A"/>
    <w:rsid w:val="00727BE7"/>
    <w:rsid w:val="00733AB3"/>
    <w:rsid w:val="00737C37"/>
    <w:rsid w:val="00755264"/>
    <w:rsid w:val="007637F1"/>
    <w:rsid w:val="00776859"/>
    <w:rsid w:val="0078287C"/>
    <w:rsid w:val="007849A8"/>
    <w:rsid w:val="00791006"/>
    <w:rsid w:val="007968DC"/>
    <w:rsid w:val="007A597C"/>
    <w:rsid w:val="007B3FCA"/>
    <w:rsid w:val="007B6860"/>
    <w:rsid w:val="007C0A89"/>
    <w:rsid w:val="007E0138"/>
    <w:rsid w:val="007E377A"/>
    <w:rsid w:val="00857872"/>
    <w:rsid w:val="008770A3"/>
    <w:rsid w:val="008A08AD"/>
    <w:rsid w:val="008A4AA3"/>
    <w:rsid w:val="008B72BD"/>
    <w:rsid w:val="008C2AAC"/>
    <w:rsid w:val="008D665C"/>
    <w:rsid w:val="008E6541"/>
    <w:rsid w:val="008E710A"/>
    <w:rsid w:val="009110DA"/>
    <w:rsid w:val="0091234E"/>
    <w:rsid w:val="00912569"/>
    <w:rsid w:val="00942CE2"/>
    <w:rsid w:val="00956DC0"/>
    <w:rsid w:val="009875CC"/>
    <w:rsid w:val="00990BCB"/>
    <w:rsid w:val="009A4DEE"/>
    <w:rsid w:val="009A5C14"/>
    <w:rsid w:val="009B522E"/>
    <w:rsid w:val="009B66C7"/>
    <w:rsid w:val="009B7A9C"/>
    <w:rsid w:val="009B9824"/>
    <w:rsid w:val="009C1DE6"/>
    <w:rsid w:val="009C3599"/>
    <w:rsid w:val="00A56780"/>
    <w:rsid w:val="00A90F15"/>
    <w:rsid w:val="00A93E8C"/>
    <w:rsid w:val="00AA2277"/>
    <w:rsid w:val="00AA2551"/>
    <w:rsid w:val="00AB127A"/>
    <w:rsid w:val="00AB3EB0"/>
    <w:rsid w:val="00AB491A"/>
    <w:rsid w:val="00AD26E8"/>
    <w:rsid w:val="00AD27F3"/>
    <w:rsid w:val="00AF0F89"/>
    <w:rsid w:val="00B02249"/>
    <w:rsid w:val="00B12C72"/>
    <w:rsid w:val="00B13963"/>
    <w:rsid w:val="00B158B8"/>
    <w:rsid w:val="00B23DF0"/>
    <w:rsid w:val="00B427AF"/>
    <w:rsid w:val="00B52089"/>
    <w:rsid w:val="00B62698"/>
    <w:rsid w:val="00B7632B"/>
    <w:rsid w:val="00B91BF2"/>
    <w:rsid w:val="00B9366E"/>
    <w:rsid w:val="00B9384F"/>
    <w:rsid w:val="00BA7C7D"/>
    <w:rsid w:val="00BB1CED"/>
    <w:rsid w:val="00BD3FD8"/>
    <w:rsid w:val="00C048C7"/>
    <w:rsid w:val="00C07423"/>
    <w:rsid w:val="00C24DA0"/>
    <w:rsid w:val="00C25CB1"/>
    <w:rsid w:val="00C46ADE"/>
    <w:rsid w:val="00C86DEB"/>
    <w:rsid w:val="00C96E8A"/>
    <w:rsid w:val="00CA00BD"/>
    <w:rsid w:val="00CA2029"/>
    <w:rsid w:val="00CA6D2A"/>
    <w:rsid w:val="00CC3479"/>
    <w:rsid w:val="00CE1CBD"/>
    <w:rsid w:val="00CE73EC"/>
    <w:rsid w:val="00CF37CA"/>
    <w:rsid w:val="00D17739"/>
    <w:rsid w:val="00D24F17"/>
    <w:rsid w:val="00D63F74"/>
    <w:rsid w:val="00D71314"/>
    <w:rsid w:val="00D754A8"/>
    <w:rsid w:val="00DE3770"/>
    <w:rsid w:val="00DF4E37"/>
    <w:rsid w:val="00E25992"/>
    <w:rsid w:val="00E30979"/>
    <w:rsid w:val="00E37EA6"/>
    <w:rsid w:val="00E40AF3"/>
    <w:rsid w:val="00E65B30"/>
    <w:rsid w:val="00E67334"/>
    <w:rsid w:val="00E73833"/>
    <w:rsid w:val="00E83FF9"/>
    <w:rsid w:val="00E85503"/>
    <w:rsid w:val="00E92D47"/>
    <w:rsid w:val="00EB7E28"/>
    <w:rsid w:val="00ED010D"/>
    <w:rsid w:val="00EE3234"/>
    <w:rsid w:val="00F0128A"/>
    <w:rsid w:val="00F02D0F"/>
    <w:rsid w:val="00F11F08"/>
    <w:rsid w:val="00F17725"/>
    <w:rsid w:val="00F3033D"/>
    <w:rsid w:val="00F30E4E"/>
    <w:rsid w:val="00F36733"/>
    <w:rsid w:val="00F4416E"/>
    <w:rsid w:val="00F46917"/>
    <w:rsid w:val="00F47A2A"/>
    <w:rsid w:val="00F503E7"/>
    <w:rsid w:val="00F64AA9"/>
    <w:rsid w:val="00F72E27"/>
    <w:rsid w:val="00F77E1B"/>
    <w:rsid w:val="00F8137D"/>
    <w:rsid w:val="00F85E22"/>
    <w:rsid w:val="00FB101F"/>
    <w:rsid w:val="00FB264E"/>
    <w:rsid w:val="00FB3CD7"/>
    <w:rsid w:val="022E2F66"/>
    <w:rsid w:val="0351CDC1"/>
    <w:rsid w:val="05277091"/>
    <w:rsid w:val="05EF3126"/>
    <w:rsid w:val="06B85477"/>
    <w:rsid w:val="0926D1E8"/>
    <w:rsid w:val="094BE864"/>
    <w:rsid w:val="0C5E1A2C"/>
    <w:rsid w:val="0C5E72AA"/>
    <w:rsid w:val="0C838926"/>
    <w:rsid w:val="0C85DFA4"/>
    <w:rsid w:val="0D2795FB"/>
    <w:rsid w:val="0EC3665C"/>
    <w:rsid w:val="0F66218D"/>
    <w:rsid w:val="100E7AF3"/>
    <w:rsid w:val="112338AC"/>
    <w:rsid w:val="1132354A"/>
    <w:rsid w:val="1139D153"/>
    <w:rsid w:val="1156DFE0"/>
    <w:rsid w:val="154C0CAB"/>
    <w:rsid w:val="172FE7E4"/>
    <w:rsid w:val="17927A30"/>
    <w:rsid w:val="1ACA1AF2"/>
    <w:rsid w:val="1C65EB53"/>
    <w:rsid w:val="1C9C531E"/>
    <w:rsid w:val="1D571E90"/>
    <w:rsid w:val="1E92EFEE"/>
    <w:rsid w:val="20B597AF"/>
    <w:rsid w:val="21395C76"/>
    <w:rsid w:val="21BCD817"/>
    <w:rsid w:val="23957103"/>
    <w:rsid w:val="23FB35E0"/>
    <w:rsid w:val="24730DB4"/>
    <w:rsid w:val="29216D47"/>
    <w:rsid w:val="29DAB6AE"/>
    <w:rsid w:val="2D049ED7"/>
    <w:rsid w:val="2D0BA793"/>
    <w:rsid w:val="2D6D425A"/>
    <w:rsid w:val="2D8A6B50"/>
    <w:rsid w:val="2F0912BB"/>
    <w:rsid w:val="2F7AC9C3"/>
    <w:rsid w:val="2FBAD474"/>
    <w:rsid w:val="31169A24"/>
    <w:rsid w:val="32F33E27"/>
    <w:rsid w:val="348F0E88"/>
    <w:rsid w:val="34F06679"/>
    <w:rsid w:val="36287394"/>
    <w:rsid w:val="3702E9C9"/>
    <w:rsid w:val="3BF6B9DC"/>
    <w:rsid w:val="3D49E085"/>
    <w:rsid w:val="3F407D55"/>
    <w:rsid w:val="3F444D01"/>
    <w:rsid w:val="3FDA1DF4"/>
    <w:rsid w:val="40A9CC0F"/>
    <w:rsid w:val="40E01D62"/>
    <w:rsid w:val="40FA414C"/>
    <w:rsid w:val="42459C70"/>
    <w:rsid w:val="43E16CD1"/>
    <w:rsid w:val="4417BE24"/>
    <w:rsid w:val="44AE90BB"/>
    <w:rsid w:val="471B9D49"/>
    <w:rsid w:val="4B2B48EB"/>
    <w:rsid w:val="4DF325D0"/>
    <w:rsid w:val="4F7459BB"/>
    <w:rsid w:val="5005CE6E"/>
    <w:rsid w:val="55D71391"/>
    <w:rsid w:val="597E398F"/>
    <w:rsid w:val="5A71BE9A"/>
    <w:rsid w:val="5AB7214D"/>
    <w:rsid w:val="5CFA660C"/>
    <w:rsid w:val="5E54ADE8"/>
    <w:rsid w:val="5E790D77"/>
    <w:rsid w:val="5FEABC7D"/>
    <w:rsid w:val="60146A7A"/>
    <w:rsid w:val="603206CE"/>
    <w:rsid w:val="607A7654"/>
    <w:rsid w:val="61CDD72F"/>
    <w:rsid w:val="6210B27D"/>
    <w:rsid w:val="621DC7BB"/>
    <w:rsid w:val="62ABF856"/>
    <w:rsid w:val="63149F35"/>
    <w:rsid w:val="653E6E48"/>
    <w:rsid w:val="6593F2FC"/>
    <w:rsid w:val="65C2E991"/>
    <w:rsid w:val="65CE2882"/>
    <w:rsid w:val="665CDA96"/>
    <w:rsid w:val="668C0CE2"/>
    <w:rsid w:val="6827DD43"/>
    <w:rsid w:val="69C3ADA4"/>
    <w:rsid w:val="69D8E914"/>
    <w:rsid w:val="6B3A93BC"/>
    <w:rsid w:val="6B57907F"/>
    <w:rsid w:val="6B620DBB"/>
    <w:rsid w:val="6B74B975"/>
    <w:rsid w:val="6CFB4E66"/>
    <w:rsid w:val="6D18775C"/>
    <w:rsid w:val="6DDC3758"/>
    <w:rsid w:val="6E8F3141"/>
    <w:rsid w:val="6E99AE7D"/>
    <w:rsid w:val="6EB447BD"/>
    <w:rsid w:val="6F26A4D6"/>
    <w:rsid w:val="6F7807B9"/>
    <w:rsid w:val="700EAEDA"/>
    <w:rsid w:val="70357EDE"/>
    <w:rsid w:val="7064B2DF"/>
    <w:rsid w:val="7084A7E2"/>
    <w:rsid w:val="70B0C0A0"/>
    <w:rsid w:val="71D14F3F"/>
    <w:rsid w:val="735D3493"/>
    <w:rsid w:val="73CE6B5B"/>
    <w:rsid w:val="74CD58C5"/>
    <w:rsid w:val="74D9001B"/>
    <w:rsid w:val="74FE72C5"/>
    <w:rsid w:val="7506604B"/>
    <w:rsid w:val="764287A8"/>
    <w:rsid w:val="769A4326"/>
    <w:rsid w:val="7AAC7E7E"/>
    <w:rsid w:val="7D09BD00"/>
    <w:rsid w:val="7DE41F40"/>
    <w:rsid w:val="7E4EF5F9"/>
    <w:rsid w:val="7EAD4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969BB"/>
  <w15:docId w15:val="{FBDA8241-9B8A-4559-83F4-276C0F7A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A93E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paragraph" w:styleId="ListParagraph">
    <w:name w:val="List Paragraph"/>
    <w:basedOn w:val="Normal"/>
    <w:uiPriority w:val="34"/>
    <w:qFormat/>
    <w:rsid w:val="000201FD"/>
    <w:pPr>
      <w:spacing w:after="200" w:line="276" w:lineRule="auto"/>
      <w:ind w:left="720"/>
      <w:contextualSpacing/>
    </w:pPr>
    <w:rPr>
      <w:rFonts w:asciiTheme="minorHAnsi" w:eastAsiaTheme="minorHAnsi" w:hAnsiTheme="minorHAnsi" w:cstheme="minorBidi"/>
      <w:szCs w:val="22"/>
      <w:lang w:eastAsia="en-US"/>
    </w:rPr>
  </w:style>
  <w:style w:type="character" w:customStyle="1" w:styleId="Heading4Char">
    <w:name w:val="Heading 4 Char"/>
    <w:basedOn w:val="DefaultParagraphFont"/>
    <w:link w:val="Heading4"/>
    <w:rsid w:val="00A93E8C"/>
    <w:rPr>
      <w:rFonts w:asciiTheme="majorHAnsi" w:eastAsiaTheme="majorEastAsia" w:hAnsiTheme="majorHAnsi" w:cstheme="majorBidi"/>
      <w:i/>
      <w:iCs/>
      <w:color w:val="365F91" w:themeColor="accent1" w:themeShade="BF"/>
      <w:sz w:val="22"/>
      <w:szCs w:val="24"/>
    </w:rPr>
  </w:style>
  <w:style w:type="character" w:styleId="Hyperlink">
    <w:name w:val="Hyperlink"/>
    <w:basedOn w:val="DefaultParagraphFont"/>
    <w:uiPriority w:val="99"/>
    <w:unhideWhenUsed/>
    <w:rsid w:val="00A93E8C"/>
    <w:rPr>
      <w:color w:val="0000FF" w:themeColor="hyperlink"/>
      <w:u w:val="single"/>
    </w:rPr>
  </w:style>
  <w:style w:type="character" w:customStyle="1" w:styleId="PolicybodytextChar">
    <w:name w:val="Policy body text Char"/>
    <w:basedOn w:val="DefaultParagraphFont"/>
    <w:link w:val="Policybodytext"/>
    <w:locked/>
    <w:rsid w:val="00A93E8C"/>
    <w:rPr>
      <w:rFonts w:ascii="Arial" w:hAnsi="Arial" w:cs="Arial"/>
      <w:bCs/>
    </w:rPr>
  </w:style>
  <w:style w:type="paragraph" w:customStyle="1" w:styleId="Policybodytext">
    <w:name w:val="Policy body text"/>
    <w:link w:val="PolicybodytextChar"/>
    <w:qFormat/>
    <w:rsid w:val="00A93E8C"/>
    <w:pPr>
      <w:spacing w:before="120" w:after="120"/>
    </w:pPr>
    <w:rPr>
      <w:rFonts w:ascii="Arial" w:hAnsi="Arial" w:cs="Arial"/>
      <w:bCs/>
    </w:rPr>
  </w:style>
  <w:style w:type="character" w:customStyle="1" w:styleId="PolicyBulletPointChar">
    <w:name w:val="Policy Bullet Point Char"/>
    <w:basedOn w:val="PolicybodytextChar"/>
    <w:link w:val="PolicyBulletPoint"/>
    <w:locked/>
    <w:rsid w:val="00A93E8C"/>
    <w:rPr>
      <w:rFonts w:ascii="Arial" w:hAnsi="Arial" w:cs="Arial"/>
      <w:bCs/>
    </w:rPr>
  </w:style>
  <w:style w:type="paragraph" w:customStyle="1" w:styleId="PolicyBulletPoint">
    <w:name w:val="Policy Bullet Point"/>
    <w:basedOn w:val="Policybodytext"/>
    <w:link w:val="PolicyBulletPointChar"/>
    <w:qFormat/>
    <w:rsid w:val="00A93E8C"/>
    <w:pPr>
      <w:numPr>
        <w:numId w:val="9"/>
      </w:numPr>
    </w:pPr>
  </w:style>
  <w:style w:type="character" w:customStyle="1" w:styleId="normaltextrun">
    <w:name w:val="normaltextrun"/>
    <w:basedOn w:val="DefaultParagraphFont"/>
    <w:rsid w:val="00A93E8C"/>
  </w:style>
  <w:style w:type="character" w:customStyle="1" w:styleId="eop">
    <w:name w:val="eop"/>
    <w:basedOn w:val="DefaultParagraphFont"/>
    <w:rsid w:val="00A93E8C"/>
  </w:style>
  <w:style w:type="character" w:styleId="FollowedHyperlink">
    <w:name w:val="FollowedHyperlink"/>
    <w:basedOn w:val="DefaultParagraphFont"/>
    <w:semiHidden/>
    <w:unhideWhenUsed/>
    <w:rsid w:val="008C2AAC"/>
    <w:rPr>
      <w:color w:val="800080" w:themeColor="followedHyperlink"/>
      <w:u w:val="single"/>
    </w:rPr>
  </w:style>
  <w:style w:type="character" w:styleId="UnresolvedMention">
    <w:name w:val="Unresolved Mention"/>
    <w:basedOn w:val="DefaultParagraphFont"/>
    <w:uiPriority w:val="99"/>
    <w:semiHidden/>
    <w:unhideWhenUsed/>
    <w:rsid w:val="008C2AAC"/>
    <w:rPr>
      <w:color w:val="605E5C"/>
      <w:shd w:val="clear" w:color="auto" w:fill="E1DFDD"/>
    </w:rPr>
  </w:style>
  <w:style w:type="paragraph" w:customStyle="1" w:styleId="paragraph">
    <w:name w:val="paragraph"/>
    <w:basedOn w:val="Normal"/>
    <w:rsid w:val="00F3033D"/>
    <w:pPr>
      <w:spacing w:before="100" w:beforeAutospacing="1" w:after="100" w:afterAutospacing="1"/>
    </w:pPr>
    <w:rPr>
      <w:rFonts w:ascii="Times New Roman" w:eastAsiaTheme="minorHAnsi" w:hAnsi="Times New Roman"/>
      <w:sz w:val="24"/>
    </w:rPr>
  </w:style>
  <w:style w:type="paragraph" w:customStyle="1" w:styleId="CM47">
    <w:name w:val="CM47"/>
    <w:basedOn w:val="Normal"/>
    <w:next w:val="Normal"/>
    <w:rsid w:val="004A0C82"/>
    <w:pPr>
      <w:widowControl w:val="0"/>
      <w:autoSpaceDE w:val="0"/>
      <w:autoSpaceDN w:val="0"/>
      <w:adjustRightInd w:val="0"/>
      <w:spacing w:after="313"/>
    </w:pPr>
    <w:rPr>
      <w:sz w:val="24"/>
    </w:rPr>
  </w:style>
  <w:style w:type="table" w:styleId="TableGrid">
    <w:name w:val="Table Grid"/>
    <w:basedOn w:val="TableNormal"/>
    <w:uiPriority w:val="39"/>
    <w:rsid w:val="007E3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49">
      <w:bodyDiv w:val="1"/>
      <w:marLeft w:val="0"/>
      <w:marRight w:val="0"/>
      <w:marTop w:val="0"/>
      <w:marBottom w:val="0"/>
      <w:divBdr>
        <w:top w:val="none" w:sz="0" w:space="0" w:color="auto"/>
        <w:left w:val="none" w:sz="0" w:space="0" w:color="auto"/>
        <w:bottom w:val="none" w:sz="0" w:space="0" w:color="auto"/>
        <w:right w:val="none" w:sz="0" w:space="0" w:color="auto"/>
      </w:divBdr>
    </w:div>
    <w:div w:id="67307879">
      <w:bodyDiv w:val="1"/>
      <w:marLeft w:val="0"/>
      <w:marRight w:val="0"/>
      <w:marTop w:val="0"/>
      <w:marBottom w:val="0"/>
      <w:divBdr>
        <w:top w:val="none" w:sz="0" w:space="0" w:color="auto"/>
        <w:left w:val="none" w:sz="0" w:space="0" w:color="auto"/>
        <w:bottom w:val="none" w:sz="0" w:space="0" w:color="auto"/>
        <w:right w:val="none" w:sz="0" w:space="0" w:color="auto"/>
      </w:divBdr>
    </w:div>
    <w:div w:id="155461716">
      <w:bodyDiv w:val="1"/>
      <w:marLeft w:val="0"/>
      <w:marRight w:val="0"/>
      <w:marTop w:val="0"/>
      <w:marBottom w:val="0"/>
      <w:divBdr>
        <w:top w:val="none" w:sz="0" w:space="0" w:color="auto"/>
        <w:left w:val="none" w:sz="0" w:space="0" w:color="auto"/>
        <w:bottom w:val="none" w:sz="0" w:space="0" w:color="auto"/>
        <w:right w:val="none" w:sz="0" w:space="0" w:color="auto"/>
      </w:divBdr>
    </w:div>
    <w:div w:id="643241026">
      <w:bodyDiv w:val="1"/>
      <w:marLeft w:val="0"/>
      <w:marRight w:val="0"/>
      <w:marTop w:val="0"/>
      <w:marBottom w:val="0"/>
      <w:divBdr>
        <w:top w:val="none" w:sz="0" w:space="0" w:color="auto"/>
        <w:left w:val="none" w:sz="0" w:space="0" w:color="auto"/>
        <w:bottom w:val="none" w:sz="0" w:space="0" w:color="auto"/>
        <w:right w:val="none" w:sz="0" w:space="0" w:color="auto"/>
      </w:divBdr>
    </w:div>
    <w:div w:id="752119739">
      <w:bodyDiv w:val="1"/>
      <w:marLeft w:val="0"/>
      <w:marRight w:val="0"/>
      <w:marTop w:val="0"/>
      <w:marBottom w:val="0"/>
      <w:divBdr>
        <w:top w:val="none" w:sz="0" w:space="0" w:color="auto"/>
        <w:left w:val="none" w:sz="0" w:space="0" w:color="auto"/>
        <w:bottom w:val="none" w:sz="0" w:space="0" w:color="auto"/>
        <w:right w:val="none" w:sz="0" w:space="0" w:color="auto"/>
      </w:divBdr>
    </w:div>
    <w:div w:id="1459185697">
      <w:bodyDiv w:val="1"/>
      <w:marLeft w:val="0"/>
      <w:marRight w:val="0"/>
      <w:marTop w:val="0"/>
      <w:marBottom w:val="0"/>
      <w:divBdr>
        <w:top w:val="none" w:sz="0" w:space="0" w:color="auto"/>
        <w:left w:val="none" w:sz="0" w:space="0" w:color="auto"/>
        <w:bottom w:val="none" w:sz="0" w:space="0" w:color="auto"/>
        <w:right w:val="none" w:sz="0" w:space="0" w:color="auto"/>
      </w:divBdr>
    </w:div>
    <w:div w:id="1588882614">
      <w:bodyDiv w:val="1"/>
      <w:marLeft w:val="0"/>
      <w:marRight w:val="0"/>
      <w:marTop w:val="0"/>
      <w:marBottom w:val="0"/>
      <w:divBdr>
        <w:top w:val="none" w:sz="0" w:space="0" w:color="auto"/>
        <w:left w:val="none" w:sz="0" w:space="0" w:color="auto"/>
        <w:bottom w:val="none" w:sz="0" w:space="0" w:color="auto"/>
        <w:right w:val="none" w:sz="0" w:space="0" w:color="auto"/>
      </w:divBdr>
    </w:div>
    <w:div w:id="1604874316">
      <w:bodyDiv w:val="1"/>
      <w:marLeft w:val="0"/>
      <w:marRight w:val="0"/>
      <w:marTop w:val="0"/>
      <w:marBottom w:val="0"/>
      <w:divBdr>
        <w:top w:val="none" w:sz="0" w:space="0" w:color="auto"/>
        <w:left w:val="none" w:sz="0" w:space="0" w:color="auto"/>
        <w:bottom w:val="none" w:sz="0" w:space="0" w:color="auto"/>
        <w:right w:val="none" w:sz="0" w:space="0" w:color="auto"/>
      </w:divBdr>
    </w:div>
    <w:div w:id="1900895241">
      <w:bodyDiv w:val="1"/>
      <w:marLeft w:val="0"/>
      <w:marRight w:val="0"/>
      <w:marTop w:val="0"/>
      <w:marBottom w:val="0"/>
      <w:divBdr>
        <w:top w:val="none" w:sz="0" w:space="0" w:color="auto"/>
        <w:left w:val="none" w:sz="0" w:space="0" w:color="auto"/>
        <w:bottom w:val="none" w:sz="0" w:space="0" w:color="auto"/>
        <w:right w:val="none" w:sz="0" w:space="0" w:color="auto"/>
      </w:divBdr>
    </w:div>
    <w:div w:id="2051833610">
      <w:bodyDiv w:val="1"/>
      <w:marLeft w:val="0"/>
      <w:marRight w:val="0"/>
      <w:marTop w:val="0"/>
      <w:marBottom w:val="0"/>
      <w:divBdr>
        <w:top w:val="none" w:sz="0" w:space="0" w:color="auto"/>
        <w:left w:val="none" w:sz="0" w:space="0" w:color="auto"/>
        <w:bottom w:val="none" w:sz="0" w:space="0" w:color="auto"/>
        <w:right w:val="none" w:sz="0" w:space="0" w:color="auto"/>
      </w:divBdr>
    </w:div>
    <w:div w:id="21471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budsma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tlesea.vic.gov.au/about-us/news-publications/publicly-available-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89F80CA31141A19C8E5FBEEC9CDC37"/>
        <w:category>
          <w:name w:val="General"/>
          <w:gallery w:val="placeholder"/>
        </w:category>
        <w:types>
          <w:type w:val="bbPlcHdr"/>
        </w:types>
        <w:behaviors>
          <w:behavior w:val="content"/>
        </w:behaviors>
        <w:guid w:val="{D6A316C1-0C84-49F0-ABA9-D2916E1B9934}"/>
      </w:docPartPr>
      <w:docPartBody>
        <w:p w:rsidR="00982298" w:rsidRDefault="00ED22BB" w:rsidP="00ED22BB">
          <w:pPr>
            <w:pStyle w:val="3889F80CA31141A19C8E5FBEEC9CDC37"/>
          </w:pPr>
          <w:r w:rsidRPr="00DA7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B"/>
    <w:rsid w:val="000B5029"/>
    <w:rsid w:val="00637DD8"/>
    <w:rsid w:val="00840DE3"/>
    <w:rsid w:val="00982298"/>
    <w:rsid w:val="00ED2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2BB"/>
    <w:rPr>
      <w:color w:val="808080"/>
    </w:rPr>
  </w:style>
  <w:style w:type="paragraph" w:customStyle="1" w:styleId="3889F80CA31141A19C8E5FBEEC9CDC37">
    <w:name w:val="3889F80CA31141A19C8E5FBEEC9CDC37"/>
    <w:rsid w:val="00ED2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b500d-7bfe-40cf-9816-28aa26f562a5">
      <Value>20</Value>
    </TaxCatchAll>
    <i0f84bba906045b4af568ee102a52dcb xmlns="92787e6e-4484-4d2c-bb8b-1b62aafa6aa3">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f4a3d0f7-1fe3-46cb-aee3-32261ac21388</TermId>
        </TermInfo>
      </Terms>
    </i0f84bba906045b4af568ee102a52dcb>
    <lcf76f155ced4ddcb4097134ff3c332f xmlns="805b898d-a77d-445e-a841-92fbabd520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E9AFF8A78C640BA8EA4919B914D1D" ma:contentTypeVersion="17" ma:contentTypeDescription="Create a new document." ma:contentTypeScope="" ma:versionID="629c0a20a495b6f7cc720a19c264f630">
  <xsd:schema xmlns:xsd="http://www.w3.org/2001/XMLSchema" xmlns:xs="http://www.w3.org/2001/XMLSchema" xmlns:p="http://schemas.microsoft.com/office/2006/metadata/properties" xmlns:ns2="805b898d-a77d-445e-a841-92fbabd52022" xmlns:ns3="92787e6e-4484-4d2c-bb8b-1b62aafa6aa3" xmlns:ns4="b5ab500d-7bfe-40cf-9816-28aa26f562a5" targetNamespace="http://schemas.microsoft.com/office/2006/metadata/properties" ma:root="true" ma:fieldsID="304d8f8a8651e711e0c1a47dac5eb174" ns2:_="" ns3:_="" ns4:_="">
    <xsd:import namespace="805b898d-a77d-445e-a841-92fbabd52022"/>
    <xsd:import namespace="92787e6e-4484-4d2c-bb8b-1b62aafa6aa3"/>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i0f84bba906045b4af568ee102a52dcb" minOccurs="0"/>
                <xsd:element ref="ns4:TaxCatchAll" minOccurs="0"/>
                <xsd:element ref="ns2:lcf76f155ced4ddcb4097134ff3c332f"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b898d-a77d-445e-a841-92fbabd52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87e6e-4484-4d2c-bb8b-1b62aafa6a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0f84bba906045b4af568ee102a52dcb" ma:index="18" nillable="true" ma:taxonomy="true" ma:internalName="i0f84bba906045b4af568ee102a52dcb" ma:taxonomyFieldName="RevIMBCS" ma:displayName="BCS" ma:indexed="true" ma:default="11;#Directorate|9239400e-c595-427b-9cbd-1f36ccba6c78"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d71a07-6aa3-4cb6-b276-f3038d05d635}" ma:internalName="TaxCatchAll" ma:showField="CatchAllData" ma:web="92787e6e-4484-4d2c-bb8b-1b62aafa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27C93-CBE5-4A8B-A9AD-115628AA89B7}">
  <ds:schemaRefs>
    <ds:schemaRef ds:uri="http://schemas.microsoft.com/office/2006/metadata/properties"/>
    <ds:schemaRef ds:uri="http://schemas.microsoft.com/office/infopath/2007/PartnerControls"/>
    <ds:schemaRef ds:uri="b5ab500d-7bfe-40cf-9816-28aa26f562a5"/>
    <ds:schemaRef ds:uri="92787e6e-4484-4d2c-bb8b-1b62aafa6aa3"/>
    <ds:schemaRef ds:uri="805b898d-a77d-445e-a841-92fbabd52022"/>
  </ds:schemaRefs>
</ds:datastoreItem>
</file>

<file path=customXml/itemProps2.xml><?xml version="1.0" encoding="utf-8"?>
<ds:datastoreItem xmlns:ds="http://schemas.openxmlformats.org/officeDocument/2006/customXml" ds:itemID="{02ED4D3B-2A8C-430F-A67B-6D38D218C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b898d-a77d-445e-a841-92fbabd52022"/>
    <ds:schemaRef ds:uri="92787e6e-4484-4d2c-bb8b-1b62aafa6aa3"/>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4.xml><?xml version="1.0" encoding="utf-8"?>
<ds:datastoreItem xmlns:ds="http://schemas.openxmlformats.org/officeDocument/2006/customXml" ds:itemID="{135BB679-EA38-455D-9AB8-86486C81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2834</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Trigilia</dc:creator>
  <cp:lastModifiedBy>Sonia McCambridge</cp:lastModifiedBy>
  <cp:revision>2</cp:revision>
  <cp:lastPrinted>2023-08-16T06:47:00Z</cp:lastPrinted>
  <dcterms:created xsi:type="dcterms:W3CDTF">2023-09-27T22:39:00Z</dcterms:created>
  <dcterms:modified xsi:type="dcterms:W3CDTF">2023-09-27T22:39:00Z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0x0101008D9E9AFF8A78C640BA8EA4919B914D1D</vt:lpwstr>
  </property>
  <property fmtid="{D5CDD505-2E9C-101B-9397-08002B2CF9AE}" pid="3" name="_dlc_DocIdItemGuid">
    <vt:lpwstr>c8101482-4acc-4a70-95b9-d6bc038aff62</vt:lpwstr>
  </property>
  <property fmtid="{D5CDD505-2E9C-101B-9397-08002B2CF9AE}" pid="4" name="FinancialYear">
    <vt:lpwstr>3;#[N/A]|dd2f88cc-312b-4cb2-a7ea-fdba864b80a1</vt:lpwstr>
  </property>
  <property fmtid="{D5CDD505-2E9C-101B-9397-08002B2CF9AE}" pid="5" name="CorporateKeywords">
    <vt:lpwstr/>
  </property>
  <property fmtid="{D5CDD505-2E9C-101B-9397-08002B2CF9AE}" pid="6" name="RevIMBCS">
    <vt:lpwstr>20;#Operational Activities|f4a3d0f7-1fe3-46cb-aee3-32261ac21388</vt:lpwstr>
  </property>
  <property fmtid="{D5CDD505-2E9C-101B-9397-08002B2CF9AE}" pid="7" name="MediaServiceImageTags">
    <vt:lpwstr/>
  </property>
</Properties>
</file>