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A7DF2" w:rsidRPr="00385DC0" w:rsidRDefault="0072439D" w:rsidP="000C5DD2">
      <w:pPr>
        <w:pStyle w:val="PPVBody"/>
        <w:rPr>
          <w:color w:val="FFFFFF" w:themeColor="background1"/>
        </w:rPr>
      </w:pPr>
      <w:r>
        <w:rPr>
          <w:b/>
          <w:i/>
          <w:noProof/>
          <w:color w:val="FFFFFF" w:themeColor="background1"/>
        </w:rPr>
        <w:drawing>
          <wp:anchor distT="0" distB="0" distL="114300" distR="114300" simplePos="0" relativeHeight="251661824" behindDoc="1" locked="0" layoutInCell="1" allowOverlap="1" wp14:anchorId="7279706D" wp14:editId="7279706E">
            <wp:simplePos x="0" y="0"/>
            <wp:positionH relativeFrom="column">
              <wp:posOffset>-320040</wp:posOffset>
            </wp:positionH>
            <wp:positionV relativeFrom="paragraph">
              <wp:posOffset>-662940</wp:posOffset>
            </wp:positionV>
            <wp:extent cx="6740224" cy="97536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40224" cy="975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DF2" w:rsidRPr="00BE0A0B">
        <w:rPr>
          <w:b/>
          <w:i/>
          <w:color w:val="FFFFFF" w:themeColor="background1"/>
        </w:rPr>
        <w:t>Planning and Environment Act 1987</w:t>
      </w:r>
    </w:p>
    <w:p w:rsidR="00607994" w:rsidRDefault="00F13476" w:rsidP="00BE0A0B">
      <w:pPr>
        <w:pStyle w:val="AATypeofReport"/>
      </w:pPr>
      <w:r>
        <w:t>Panel</w:t>
      </w:r>
      <w:r w:rsidR="005A7DF2" w:rsidRPr="00566020">
        <w:t xml:space="preserve"> </w:t>
      </w:r>
      <w:r w:rsidR="005A7DF2" w:rsidRPr="00BE0A0B">
        <w:t>Re</w:t>
      </w:r>
      <w:r w:rsidR="00BB766C">
        <w:t>p</w:t>
      </w:r>
      <w:r w:rsidR="005A7DF2" w:rsidRPr="00BE0A0B">
        <w:t>ort</w:t>
      </w:r>
    </w:p>
    <w:p w:rsidR="005A7DF2" w:rsidRPr="00EB6581" w:rsidRDefault="00C04BCC" w:rsidP="00BE0A0B">
      <w:pPr>
        <w:pStyle w:val="AAAPanelName"/>
      </w:pPr>
      <w:r>
        <w:t xml:space="preserve">Whittlesea </w:t>
      </w:r>
      <w:r w:rsidR="00EB6581" w:rsidRPr="00BE0A0B">
        <w:t>Planning</w:t>
      </w:r>
      <w:r w:rsidR="00EB6581">
        <w:t xml:space="preserve"> Scheme Amendment C</w:t>
      </w:r>
      <w:r>
        <w:t>204</w:t>
      </w:r>
    </w:p>
    <w:p w:rsidR="005A7DF2" w:rsidRPr="00EB6581" w:rsidRDefault="00C04BCC" w:rsidP="008B29A9">
      <w:pPr>
        <w:pStyle w:val="AACommonName"/>
        <w:jc w:val="left"/>
        <w:rPr>
          <w:sz w:val="40"/>
          <w:szCs w:val="40"/>
        </w:rPr>
      </w:pPr>
      <w:r>
        <w:rPr>
          <w:sz w:val="40"/>
          <w:szCs w:val="40"/>
        </w:rPr>
        <w:t>Plenty Valley Town Centre Structure Plan</w:t>
      </w:r>
    </w:p>
    <w:p w:rsidR="00681DCE" w:rsidRDefault="00681DCE"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607994" w:rsidRPr="006D5891" w:rsidRDefault="00A63BD9" w:rsidP="00BE0A0B">
      <w:pPr>
        <w:pStyle w:val="AADate"/>
        <w:rPr>
          <w:color w:val="auto"/>
          <w:sz w:val="28"/>
          <w:szCs w:val="28"/>
        </w:rPr>
      </w:pPr>
      <w:r>
        <w:rPr>
          <w:color w:val="auto"/>
          <w:sz w:val="28"/>
          <w:szCs w:val="28"/>
        </w:rPr>
        <w:t>2</w:t>
      </w:r>
      <w:r w:rsidR="00131024">
        <w:rPr>
          <w:color w:val="auto"/>
          <w:sz w:val="28"/>
          <w:szCs w:val="28"/>
        </w:rPr>
        <w:t>7</w:t>
      </w:r>
      <w:r>
        <w:rPr>
          <w:color w:val="auto"/>
          <w:sz w:val="28"/>
          <w:szCs w:val="28"/>
        </w:rPr>
        <w:t xml:space="preserve"> July 2018</w:t>
      </w:r>
    </w:p>
    <w:p w:rsidR="00D9307F" w:rsidRDefault="005A7DF2" w:rsidP="000C5DD2">
      <w:pPr>
        <w:pStyle w:val="PPVBody"/>
        <w:rPr>
          <w:b/>
          <w:highlight w:val="cyan"/>
        </w:rPr>
      </w:pPr>
      <w:r>
        <w:rPr>
          <w:b/>
          <w:highlight w:val="cyan"/>
        </w:rPr>
        <w:br w:type="page"/>
      </w:r>
    </w:p>
    <w:p w:rsidR="00D067BC" w:rsidRDefault="00D067BC" w:rsidP="000C5DD2">
      <w:pPr>
        <w:pStyle w:val="PPVBody"/>
      </w:pPr>
    </w:p>
    <w:p w:rsidR="00D067BC" w:rsidRDefault="00D067BC" w:rsidP="000C5DD2">
      <w:pPr>
        <w:pStyle w:val="PPVBody"/>
      </w:pPr>
    </w:p>
    <w:p w:rsidR="00D067BC" w:rsidRDefault="00D067BC" w:rsidP="000C5DD2">
      <w:pPr>
        <w:pStyle w:val="PPVBody"/>
      </w:pPr>
    </w:p>
    <w:p w:rsidR="00D067BC" w:rsidRDefault="00D067BC"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E765FC" w:rsidRPr="002A27E4" w:rsidRDefault="00E765FC" w:rsidP="000C5DD2">
      <w:pPr>
        <w:pStyle w:val="PPVBody"/>
        <w:rPr>
          <w:i/>
        </w:rPr>
      </w:pPr>
      <w:r w:rsidRPr="002A27E4">
        <w:rPr>
          <w:i/>
        </w:rPr>
        <w:t>Planning and Environment Act 1987</w:t>
      </w:r>
    </w:p>
    <w:p w:rsidR="00E765FC" w:rsidRPr="002A27E4" w:rsidRDefault="00B9396C" w:rsidP="000C5DD2">
      <w:pPr>
        <w:pStyle w:val="PPVBody"/>
      </w:pPr>
      <w:r>
        <w:rPr>
          <w:noProof/>
        </w:rPr>
        <w:fldChar w:fldCharType="begin"/>
      </w:r>
      <w:r>
        <w:rPr>
          <w:noProof/>
        </w:rPr>
        <w:instrText xml:space="preserve"> STYLEREF  "AA Type of Report"  \* MERGEFORMAT </w:instrText>
      </w:r>
      <w:r>
        <w:rPr>
          <w:noProof/>
        </w:rPr>
        <w:fldChar w:fldCharType="separate"/>
      </w:r>
      <w:r w:rsidR="00960891">
        <w:rPr>
          <w:noProof/>
        </w:rPr>
        <w:t>Panel Report</w:t>
      </w:r>
      <w:r>
        <w:rPr>
          <w:noProof/>
        </w:rPr>
        <w:fldChar w:fldCharType="end"/>
      </w:r>
      <w:r w:rsidR="00E765FC" w:rsidRPr="002A27E4">
        <w:t xml:space="preserve"> pursuant to section 25 of the Act</w:t>
      </w:r>
    </w:p>
    <w:p w:rsidR="00E765FC" w:rsidRPr="002A27E4" w:rsidRDefault="00B9396C" w:rsidP="000C5DD2">
      <w:pPr>
        <w:pStyle w:val="PPVBody"/>
      </w:pPr>
      <w:r>
        <w:rPr>
          <w:noProof/>
        </w:rPr>
        <w:fldChar w:fldCharType="begin"/>
      </w:r>
      <w:r>
        <w:rPr>
          <w:noProof/>
        </w:rPr>
        <w:instrText xml:space="preserve"> STYLEREF  "AAA Panel Name"  \* MERGEFORMAT </w:instrText>
      </w:r>
      <w:r>
        <w:rPr>
          <w:noProof/>
        </w:rPr>
        <w:fldChar w:fldCharType="separate"/>
      </w:r>
      <w:r w:rsidR="00960891">
        <w:rPr>
          <w:noProof/>
        </w:rPr>
        <w:t>Whittlesea Planning Scheme Amendment C204</w:t>
      </w:r>
      <w:r>
        <w:rPr>
          <w:noProof/>
        </w:rPr>
        <w:fldChar w:fldCharType="end"/>
      </w:r>
    </w:p>
    <w:p w:rsidR="00505E80" w:rsidRPr="002A27E4" w:rsidRDefault="000A6D14" w:rsidP="000C5DD2">
      <w:pPr>
        <w:pStyle w:val="PPVBody"/>
      </w:pPr>
      <w:r>
        <w:rPr>
          <w:noProof/>
        </w:rPr>
        <w:t>Plenty Valley Town Centre Structure Plan</w:t>
      </w:r>
    </w:p>
    <w:p w:rsidR="00314E42" w:rsidRDefault="00B9396C" w:rsidP="000C5DD2">
      <w:pPr>
        <w:pStyle w:val="PPVBody"/>
      </w:pPr>
      <w:r>
        <w:rPr>
          <w:noProof/>
        </w:rPr>
        <w:fldChar w:fldCharType="begin"/>
      </w:r>
      <w:r>
        <w:rPr>
          <w:noProof/>
        </w:rPr>
        <w:instrText xml:space="preserve"> STYLEREF  "AA Date"  \* MERGEFORMAT </w:instrText>
      </w:r>
      <w:r>
        <w:rPr>
          <w:noProof/>
        </w:rPr>
        <w:fldChar w:fldCharType="separate"/>
      </w:r>
      <w:r w:rsidR="00960891">
        <w:rPr>
          <w:noProof/>
        </w:rPr>
        <w:t>27 July 2018</w:t>
      </w:r>
      <w:r>
        <w:rPr>
          <w:noProof/>
        </w:rPr>
        <w:fldChar w:fldCharType="end"/>
      </w:r>
    </w:p>
    <w:p w:rsidR="00314E42" w:rsidRDefault="00314E42" w:rsidP="000C5DD2">
      <w:pPr>
        <w:pStyle w:val="PPVBody"/>
      </w:pPr>
    </w:p>
    <w:p w:rsidR="00E765FC" w:rsidRPr="00751390" w:rsidRDefault="006C1961" w:rsidP="000C5DD2">
      <w:pPr>
        <w:pStyle w:val="PPVBody"/>
        <w:tabs>
          <w:tab w:val="left" w:pos="4536"/>
        </w:tabs>
        <w:rPr>
          <w:highlight w:val="yellow"/>
        </w:rPr>
      </w:pPr>
      <w:r>
        <w:rPr>
          <w:noProof/>
        </w:rPr>
        <w:drawing>
          <wp:inline distT="0" distB="0" distL="0" distR="0" wp14:anchorId="31BC65B7" wp14:editId="3DD120A2">
            <wp:extent cx="2009924" cy="57912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n Tsotsoros Signature .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7780" cy="581383"/>
                    </a:xfrm>
                    <a:prstGeom prst="rect">
                      <a:avLst/>
                    </a:prstGeom>
                  </pic:spPr>
                </pic:pic>
              </a:graphicData>
            </a:graphic>
          </wp:inline>
        </w:drawing>
      </w:r>
    </w:p>
    <w:p w:rsidR="00E765FC" w:rsidRPr="00751390" w:rsidRDefault="00C04BCC" w:rsidP="000C5DD2">
      <w:pPr>
        <w:pStyle w:val="PPVBody"/>
        <w:tabs>
          <w:tab w:val="left" w:pos="4536"/>
        </w:tabs>
      </w:pPr>
      <w:r>
        <w:t>Con Tsotsoros, Chair</w:t>
      </w:r>
    </w:p>
    <w:p w:rsidR="00882E53" w:rsidRPr="00C449DA" w:rsidRDefault="00882E53" w:rsidP="00C449DA">
      <w:pPr>
        <w:pStyle w:val="NormalBlue"/>
        <w:tabs>
          <w:tab w:val="left" w:pos="4536"/>
        </w:tabs>
      </w:pPr>
    </w:p>
    <w:p w:rsidR="00841E1C" w:rsidRPr="00C449DA" w:rsidRDefault="00841E1C" w:rsidP="00C449DA">
      <w:pPr>
        <w:pStyle w:val="NormalBlue"/>
        <w:tabs>
          <w:tab w:val="left" w:pos="4536"/>
        </w:tabs>
        <w:rPr>
          <w:highlight w:val="yellow"/>
        </w:rPr>
        <w:sectPr w:rsidR="00841E1C" w:rsidRPr="00C449DA" w:rsidSect="00092F84">
          <w:footerReference w:type="default" r:id="rId17"/>
          <w:pgSz w:w="11906" w:h="16838"/>
          <w:pgMar w:top="1701" w:right="1134" w:bottom="1134" w:left="1134" w:header="720" w:footer="720" w:gutter="0"/>
          <w:cols w:space="720"/>
          <w:titlePg/>
          <w:docGrid w:linePitch="326"/>
        </w:sectPr>
      </w:pPr>
    </w:p>
    <w:p w:rsidR="00841E1C" w:rsidRPr="00681DCE" w:rsidRDefault="00841E1C" w:rsidP="009A41AF">
      <w:pPr>
        <w:pStyle w:val="PPVAppendixHeading2"/>
        <w:ind w:left="0" w:firstLine="0"/>
      </w:pPr>
      <w:bookmarkStart w:id="0" w:name="_Toc476631127"/>
      <w:bookmarkStart w:id="1" w:name="_Toc485028095"/>
      <w:bookmarkStart w:id="2" w:name="_Toc488830309"/>
      <w:bookmarkStart w:id="3" w:name="_Toc488830366"/>
      <w:bookmarkStart w:id="4" w:name="_Toc490647227"/>
      <w:bookmarkStart w:id="5" w:name="_Toc494792102"/>
      <w:bookmarkStart w:id="6" w:name="_Toc499098992"/>
      <w:r w:rsidRPr="00681DCE">
        <w:lastRenderedPageBreak/>
        <w:t>Contents</w:t>
      </w:r>
    </w:p>
    <w:bookmarkEnd w:id="0"/>
    <w:bookmarkEnd w:id="1"/>
    <w:bookmarkEnd w:id="2"/>
    <w:bookmarkEnd w:id="3"/>
    <w:bookmarkEnd w:id="4"/>
    <w:bookmarkEnd w:id="5"/>
    <w:bookmarkEnd w:id="6"/>
    <w:p w:rsidR="00841E1C" w:rsidRPr="005D5117" w:rsidRDefault="00841E1C" w:rsidP="00154B75">
      <w:pPr>
        <w:pStyle w:val="ZZPPVContentsPageNo"/>
        <w:spacing w:before="0"/>
        <w:rPr>
          <w:color w:val="auto"/>
        </w:rPr>
      </w:pPr>
      <w:r w:rsidRPr="00C449DA">
        <w:tab/>
      </w:r>
      <w:r w:rsidR="005D1F6F" w:rsidRPr="005D5117">
        <w:rPr>
          <w:color w:val="auto"/>
        </w:rPr>
        <w:t>Page</w:t>
      </w:r>
    </w:p>
    <w:p w:rsidR="009954E4" w:rsidRDefault="000E7757">
      <w:pPr>
        <w:pStyle w:val="TOC1"/>
        <w:rPr>
          <w:rFonts w:asciiTheme="minorHAnsi" w:eastAsiaTheme="minorEastAsia" w:hAnsiTheme="minorHAnsi" w:cstheme="minorBidi"/>
          <w:b w:val="0"/>
          <w:sz w:val="22"/>
          <w:szCs w:val="22"/>
        </w:rPr>
      </w:pPr>
      <w:r>
        <w:rPr>
          <w:b w:val="0"/>
        </w:rPr>
        <w:fldChar w:fldCharType="begin"/>
      </w:r>
      <w:r w:rsidR="00F236E4">
        <w:rPr>
          <w:b w:val="0"/>
        </w:rPr>
        <w:instrText xml:space="preserve"> TOC \t "Heading 1,1,Heading 2,2,PPV Exec Summary,1" </w:instrText>
      </w:r>
      <w:r>
        <w:rPr>
          <w:b w:val="0"/>
        </w:rPr>
        <w:fldChar w:fldCharType="separate"/>
      </w:r>
      <w:r w:rsidR="009954E4" w:rsidRPr="006D4DF1">
        <w:rPr>
          <w:rFonts w:cs="Times New Roman"/>
          <w:color w:val="000000"/>
        </w:rPr>
        <w:t>1</w:t>
      </w:r>
      <w:r w:rsidR="009954E4">
        <w:rPr>
          <w:rFonts w:asciiTheme="minorHAnsi" w:eastAsiaTheme="minorEastAsia" w:hAnsiTheme="minorHAnsi" w:cstheme="minorBidi"/>
          <w:b w:val="0"/>
          <w:sz w:val="22"/>
          <w:szCs w:val="22"/>
        </w:rPr>
        <w:tab/>
      </w:r>
      <w:r w:rsidR="009954E4">
        <w:t>Introduction</w:t>
      </w:r>
      <w:r w:rsidR="009954E4">
        <w:tab/>
      </w:r>
      <w:r w:rsidR="009954E4">
        <w:fldChar w:fldCharType="begin"/>
      </w:r>
      <w:r w:rsidR="009954E4">
        <w:instrText xml:space="preserve"> PAGEREF _Toc520292669 \h </w:instrText>
      </w:r>
      <w:r w:rsidR="009954E4">
        <w:fldChar w:fldCharType="separate"/>
      </w:r>
      <w:r w:rsidR="00960891">
        <w:t>1</w:t>
      </w:r>
      <w:r w:rsidR="009954E4">
        <w:fldChar w:fldCharType="end"/>
      </w:r>
    </w:p>
    <w:p w:rsidR="009954E4" w:rsidRDefault="009954E4">
      <w:pPr>
        <w:pStyle w:val="TOC2"/>
        <w:rPr>
          <w:rFonts w:asciiTheme="minorHAnsi" w:eastAsiaTheme="minorEastAsia" w:hAnsiTheme="minorHAnsi" w:cstheme="minorBidi"/>
          <w:sz w:val="22"/>
          <w:szCs w:val="22"/>
        </w:rPr>
      </w:pPr>
      <w:r w:rsidRPr="006D4DF1">
        <w:rPr>
          <w:color w:val="000000"/>
        </w:rPr>
        <w:t>1.1</w:t>
      </w:r>
      <w:r>
        <w:rPr>
          <w:rFonts w:asciiTheme="minorHAnsi" w:eastAsiaTheme="minorEastAsia" w:hAnsiTheme="minorHAnsi" w:cstheme="minorBidi"/>
          <w:sz w:val="22"/>
          <w:szCs w:val="22"/>
        </w:rPr>
        <w:tab/>
      </w:r>
      <w:r>
        <w:t>Plenty Valley Town Centre</w:t>
      </w:r>
      <w:r>
        <w:tab/>
      </w:r>
      <w:r>
        <w:fldChar w:fldCharType="begin"/>
      </w:r>
      <w:r>
        <w:instrText xml:space="preserve"> PAGEREF _Toc520292670 \h </w:instrText>
      </w:r>
      <w:r>
        <w:fldChar w:fldCharType="separate"/>
      </w:r>
      <w:r w:rsidR="00960891">
        <w:t>1</w:t>
      </w:r>
      <w:r>
        <w:fldChar w:fldCharType="end"/>
      </w:r>
    </w:p>
    <w:p w:rsidR="009954E4" w:rsidRDefault="009954E4">
      <w:pPr>
        <w:pStyle w:val="TOC2"/>
        <w:rPr>
          <w:rFonts w:asciiTheme="minorHAnsi" w:eastAsiaTheme="minorEastAsia" w:hAnsiTheme="minorHAnsi" w:cstheme="minorBidi"/>
          <w:sz w:val="22"/>
          <w:szCs w:val="22"/>
        </w:rPr>
      </w:pPr>
      <w:r w:rsidRPr="006D4DF1">
        <w:rPr>
          <w:color w:val="000000"/>
        </w:rPr>
        <w:t>1.2</w:t>
      </w:r>
      <w:r>
        <w:rPr>
          <w:rFonts w:asciiTheme="minorHAnsi" w:eastAsiaTheme="minorEastAsia" w:hAnsiTheme="minorHAnsi" w:cstheme="minorBidi"/>
          <w:sz w:val="22"/>
          <w:szCs w:val="22"/>
        </w:rPr>
        <w:tab/>
      </w:r>
      <w:r>
        <w:t>The Amendment</w:t>
      </w:r>
      <w:r>
        <w:tab/>
      </w:r>
      <w:r>
        <w:fldChar w:fldCharType="begin"/>
      </w:r>
      <w:r>
        <w:instrText xml:space="preserve"> PAGEREF _Toc520292671 \h </w:instrText>
      </w:r>
      <w:r>
        <w:fldChar w:fldCharType="separate"/>
      </w:r>
      <w:r w:rsidR="00960891">
        <w:t>1</w:t>
      </w:r>
      <w:r>
        <w:fldChar w:fldCharType="end"/>
      </w:r>
    </w:p>
    <w:p w:rsidR="009954E4" w:rsidRDefault="009954E4">
      <w:pPr>
        <w:pStyle w:val="TOC2"/>
        <w:rPr>
          <w:rFonts w:asciiTheme="minorHAnsi" w:eastAsiaTheme="minorEastAsia" w:hAnsiTheme="minorHAnsi" w:cstheme="minorBidi"/>
          <w:sz w:val="22"/>
          <w:szCs w:val="22"/>
        </w:rPr>
      </w:pPr>
      <w:r w:rsidRPr="006D4DF1">
        <w:rPr>
          <w:color w:val="000000"/>
        </w:rPr>
        <w:t>1.3</w:t>
      </w:r>
      <w:r>
        <w:rPr>
          <w:rFonts w:asciiTheme="minorHAnsi" w:eastAsiaTheme="minorEastAsia" w:hAnsiTheme="minorHAnsi" w:cstheme="minorBidi"/>
          <w:sz w:val="22"/>
          <w:szCs w:val="22"/>
        </w:rPr>
        <w:tab/>
      </w:r>
      <w:r>
        <w:t>Background</w:t>
      </w:r>
      <w:r>
        <w:tab/>
      </w:r>
      <w:r>
        <w:fldChar w:fldCharType="begin"/>
      </w:r>
      <w:r>
        <w:instrText xml:space="preserve"> PAGEREF _Toc520292672 \h </w:instrText>
      </w:r>
      <w:r>
        <w:fldChar w:fldCharType="separate"/>
      </w:r>
      <w:r w:rsidR="00960891">
        <w:t>2</w:t>
      </w:r>
      <w:r>
        <w:fldChar w:fldCharType="end"/>
      </w:r>
    </w:p>
    <w:p w:rsidR="009954E4" w:rsidRDefault="009954E4">
      <w:pPr>
        <w:pStyle w:val="TOC2"/>
        <w:rPr>
          <w:rFonts w:asciiTheme="minorHAnsi" w:eastAsiaTheme="minorEastAsia" w:hAnsiTheme="minorHAnsi" w:cstheme="minorBidi"/>
          <w:sz w:val="22"/>
          <w:szCs w:val="22"/>
        </w:rPr>
      </w:pPr>
      <w:r w:rsidRPr="006D4DF1">
        <w:rPr>
          <w:color w:val="000000"/>
        </w:rPr>
        <w:t>1.4</w:t>
      </w:r>
      <w:r>
        <w:rPr>
          <w:rFonts w:asciiTheme="minorHAnsi" w:eastAsiaTheme="minorEastAsia" w:hAnsiTheme="minorHAnsi" w:cstheme="minorBidi"/>
          <w:sz w:val="22"/>
          <w:szCs w:val="22"/>
        </w:rPr>
        <w:tab/>
      </w:r>
      <w:r>
        <w:t>Accompanied site inspection</w:t>
      </w:r>
      <w:r>
        <w:tab/>
      </w:r>
      <w:r>
        <w:fldChar w:fldCharType="begin"/>
      </w:r>
      <w:r>
        <w:instrText xml:space="preserve"> PAGEREF _Toc520292673 \h </w:instrText>
      </w:r>
      <w:r>
        <w:fldChar w:fldCharType="separate"/>
      </w:r>
      <w:r w:rsidR="00960891">
        <w:t>3</w:t>
      </w:r>
      <w:r>
        <w:fldChar w:fldCharType="end"/>
      </w:r>
    </w:p>
    <w:p w:rsidR="009954E4" w:rsidRDefault="009954E4">
      <w:pPr>
        <w:pStyle w:val="TOC2"/>
        <w:rPr>
          <w:rFonts w:asciiTheme="minorHAnsi" w:eastAsiaTheme="minorEastAsia" w:hAnsiTheme="minorHAnsi" w:cstheme="minorBidi"/>
          <w:sz w:val="22"/>
          <w:szCs w:val="22"/>
        </w:rPr>
      </w:pPr>
      <w:r w:rsidRPr="006D4DF1">
        <w:rPr>
          <w:color w:val="000000"/>
        </w:rPr>
        <w:t>1.5</w:t>
      </w:r>
      <w:r>
        <w:rPr>
          <w:rFonts w:asciiTheme="minorHAnsi" w:eastAsiaTheme="minorEastAsia" w:hAnsiTheme="minorHAnsi" w:cstheme="minorBidi"/>
          <w:sz w:val="22"/>
          <w:szCs w:val="22"/>
        </w:rPr>
        <w:tab/>
      </w:r>
      <w:r>
        <w:t>Issues dealt with in this Report</w:t>
      </w:r>
      <w:r>
        <w:tab/>
      </w:r>
      <w:r>
        <w:fldChar w:fldCharType="begin"/>
      </w:r>
      <w:r>
        <w:instrText xml:space="preserve"> PAGEREF _Toc520292674 \h </w:instrText>
      </w:r>
      <w:r>
        <w:fldChar w:fldCharType="separate"/>
      </w:r>
      <w:r w:rsidR="00960891">
        <w:t>3</w:t>
      </w:r>
      <w:r>
        <w:fldChar w:fldCharType="end"/>
      </w:r>
    </w:p>
    <w:p w:rsidR="009954E4" w:rsidRDefault="009954E4">
      <w:pPr>
        <w:pStyle w:val="TOC1"/>
        <w:rPr>
          <w:rFonts w:asciiTheme="minorHAnsi" w:eastAsiaTheme="minorEastAsia" w:hAnsiTheme="minorHAnsi" w:cstheme="minorBidi"/>
          <w:b w:val="0"/>
          <w:sz w:val="22"/>
          <w:szCs w:val="22"/>
        </w:rPr>
      </w:pPr>
      <w:r w:rsidRPr="006D4DF1">
        <w:rPr>
          <w:rFonts w:cs="Times New Roman"/>
          <w:color w:val="000000"/>
        </w:rPr>
        <w:t>2</w:t>
      </w:r>
      <w:r>
        <w:rPr>
          <w:rFonts w:asciiTheme="minorHAnsi" w:eastAsiaTheme="minorEastAsia" w:hAnsiTheme="minorHAnsi" w:cstheme="minorBidi"/>
          <w:b w:val="0"/>
          <w:sz w:val="22"/>
          <w:szCs w:val="22"/>
        </w:rPr>
        <w:tab/>
      </w:r>
      <w:r>
        <w:t>Planning context</w:t>
      </w:r>
      <w:r>
        <w:tab/>
      </w:r>
      <w:r>
        <w:fldChar w:fldCharType="begin"/>
      </w:r>
      <w:r>
        <w:instrText xml:space="preserve"> PAGEREF _Toc520292675 \h </w:instrText>
      </w:r>
      <w:r>
        <w:fldChar w:fldCharType="separate"/>
      </w:r>
      <w:r w:rsidR="00960891">
        <w:t>4</w:t>
      </w:r>
      <w:r>
        <w:fldChar w:fldCharType="end"/>
      </w:r>
    </w:p>
    <w:p w:rsidR="009954E4" w:rsidRDefault="009954E4">
      <w:pPr>
        <w:pStyle w:val="TOC2"/>
        <w:rPr>
          <w:rFonts w:asciiTheme="minorHAnsi" w:eastAsiaTheme="minorEastAsia" w:hAnsiTheme="minorHAnsi" w:cstheme="minorBidi"/>
          <w:sz w:val="22"/>
          <w:szCs w:val="22"/>
        </w:rPr>
      </w:pPr>
      <w:r w:rsidRPr="006D4DF1">
        <w:rPr>
          <w:color w:val="000000"/>
        </w:rPr>
        <w:t>2.1</w:t>
      </w:r>
      <w:r>
        <w:rPr>
          <w:rFonts w:asciiTheme="minorHAnsi" w:eastAsiaTheme="minorEastAsia" w:hAnsiTheme="minorHAnsi" w:cstheme="minorBidi"/>
          <w:sz w:val="22"/>
          <w:szCs w:val="22"/>
        </w:rPr>
        <w:tab/>
      </w:r>
      <w:r>
        <w:t>Policy framework</w:t>
      </w:r>
      <w:r>
        <w:tab/>
      </w:r>
      <w:r>
        <w:fldChar w:fldCharType="begin"/>
      </w:r>
      <w:r>
        <w:instrText xml:space="preserve"> PAGEREF _Toc520292676 \h </w:instrText>
      </w:r>
      <w:r>
        <w:fldChar w:fldCharType="separate"/>
      </w:r>
      <w:r w:rsidR="00960891">
        <w:t>4</w:t>
      </w:r>
      <w:r>
        <w:fldChar w:fldCharType="end"/>
      </w:r>
    </w:p>
    <w:p w:rsidR="009954E4" w:rsidRDefault="009954E4">
      <w:pPr>
        <w:pStyle w:val="TOC2"/>
        <w:rPr>
          <w:rFonts w:asciiTheme="minorHAnsi" w:eastAsiaTheme="minorEastAsia" w:hAnsiTheme="minorHAnsi" w:cstheme="minorBidi"/>
          <w:sz w:val="22"/>
          <w:szCs w:val="22"/>
        </w:rPr>
      </w:pPr>
      <w:r w:rsidRPr="006D4DF1">
        <w:rPr>
          <w:color w:val="000000"/>
        </w:rPr>
        <w:t>2.2</w:t>
      </w:r>
      <w:r>
        <w:rPr>
          <w:rFonts w:asciiTheme="minorHAnsi" w:eastAsiaTheme="minorEastAsia" w:hAnsiTheme="minorHAnsi" w:cstheme="minorBidi"/>
          <w:sz w:val="22"/>
          <w:szCs w:val="22"/>
        </w:rPr>
        <w:tab/>
      </w:r>
      <w:r>
        <w:t>Relevant planning strategies, policies and plans</w:t>
      </w:r>
      <w:r>
        <w:tab/>
      </w:r>
      <w:r>
        <w:fldChar w:fldCharType="begin"/>
      </w:r>
      <w:r>
        <w:instrText xml:space="preserve"> PAGEREF _Toc520292677 \h </w:instrText>
      </w:r>
      <w:r>
        <w:fldChar w:fldCharType="separate"/>
      </w:r>
      <w:r w:rsidR="00960891">
        <w:t>5</w:t>
      </w:r>
      <w:r>
        <w:fldChar w:fldCharType="end"/>
      </w:r>
    </w:p>
    <w:p w:rsidR="009954E4" w:rsidRDefault="009954E4">
      <w:pPr>
        <w:pStyle w:val="TOC2"/>
        <w:rPr>
          <w:rFonts w:asciiTheme="minorHAnsi" w:eastAsiaTheme="minorEastAsia" w:hAnsiTheme="minorHAnsi" w:cstheme="minorBidi"/>
          <w:sz w:val="22"/>
          <w:szCs w:val="22"/>
        </w:rPr>
      </w:pPr>
      <w:r w:rsidRPr="006D4DF1">
        <w:rPr>
          <w:color w:val="000000"/>
        </w:rPr>
        <w:t>2.3</w:t>
      </w:r>
      <w:r>
        <w:rPr>
          <w:rFonts w:asciiTheme="minorHAnsi" w:eastAsiaTheme="minorEastAsia" w:hAnsiTheme="minorHAnsi" w:cstheme="minorBidi"/>
          <w:sz w:val="22"/>
          <w:szCs w:val="22"/>
        </w:rPr>
        <w:tab/>
      </w:r>
      <w:r>
        <w:t>Planning scheme provisions</w:t>
      </w:r>
      <w:r>
        <w:tab/>
      </w:r>
      <w:r>
        <w:fldChar w:fldCharType="begin"/>
      </w:r>
      <w:r>
        <w:instrText xml:space="preserve"> PAGEREF _Toc520292678 \h </w:instrText>
      </w:r>
      <w:r>
        <w:fldChar w:fldCharType="separate"/>
      </w:r>
      <w:r w:rsidR="00960891">
        <w:t>6</w:t>
      </w:r>
      <w:r>
        <w:fldChar w:fldCharType="end"/>
      </w:r>
    </w:p>
    <w:p w:rsidR="009954E4" w:rsidRDefault="009954E4">
      <w:pPr>
        <w:pStyle w:val="TOC2"/>
        <w:rPr>
          <w:rFonts w:asciiTheme="minorHAnsi" w:eastAsiaTheme="minorEastAsia" w:hAnsiTheme="minorHAnsi" w:cstheme="minorBidi"/>
          <w:sz w:val="22"/>
          <w:szCs w:val="22"/>
        </w:rPr>
      </w:pPr>
      <w:r w:rsidRPr="006D4DF1">
        <w:rPr>
          <w:color w:val="000000"/>
        </w:rPr>
        <w:t>2.4</w:t>
      </w:r>
      <w:r>
        <w:rPr>
          <w:rFonts w:asciiTheme="minorHAnsi" w:eastAsiaTheme="minorEastAsia" w:hAnsiTheme="minorHAnsi" w:cstheme="minorBidi"/>
          <w:sz w:val="22"/>
          <w:szCs w:val="22"/>
        </w:rPr>
        <w:tab/>
      </w:r>
      <w:r>
        <w:t>Ministerial Directions and Practice Notes</w:t>
      </w:r>
      <w:r>
        <w:tab/>
      </w:r>
      <w:r>
        <w:fldChar w:fldCharType="begin"/>
      </w:r>
      <w:r>
        <w:instrText xml:space="preserve"> PAGEREF _Toc520292679 \h </w:instrText>
      </w:r>
      <w:r>
        <w:fldChar w:fldCharType="separate"/>
      </w:r>
      <w:r w:rsidR="00960891">
        <w:t>7</w:t>
      </w:r>
      <w:r>
        <w:fldChar w:fldCharType="end"/>
      </w:r>
    </w:p>
    <w:p w:rsidR="009954E4" w:rsidRDefault="009954E4">
      <w:pPr>
        <w:pStyle w:val="TOC2"/>
        <w:rPr>
          <w:rFonts w:asciiTheme="minorHAnsi" w:eastAsiaTheme="minorEastAsia" w:hAnsiTheme="minorHAnsi" w:cstheme="minorBidi"/>
          <w:sz w:val="22"/>
          <w:szCs w:val="22"/>
        </w:rPr>
      </w:pPr>
      <w:r w:rsidRPr="006D4DF1">
        <w:rPr>
          <w:color w:val="000000"/>
        </w:rPr>
        <w:t>2.5</w:t>
      </w:r>
      <w:r>
        <w:rPr>
          <w:rFonts w:asciiTheme="minorHAnsi" w:eastAsiaTheme="minorEastAsia" w:hAnsiTheme="minorHAnsi" w:cstheme="minorBidi"/>
          <w:sz w:val="22"/>
          <w:szCs w:val="22"/>
        </w:rPr>
        <w:tab/>
      </w:r>
      <w:r>
        <w:t>Discussion and conclusion</w:t>
      </w:r>
      <w:r>
        <w:tab/>
      </w:r>
      <w:r>
        <w:fldChar w:fldCharType="begin"/>
      </w:r>
      <w:r>
        <w:instrText xml:space="preserve"> PAGEREF _Toc520292680 \h </w:instrText>
      </w:r>
      <w:r>
        <w:fldChar w:fldCharType="separate"/>
      </w:r>
      <w:r w:rsidR="00960891">
        <w:t>7</w:t>
      </w:r>
      <w:r>
        <w:fldChar w:fldCharType="end"/>
      </w:r>
    </w:p>
    <w:p w:rsidR="009954E4" w:rsidRDefault="009954E4">
      <w:pPr>
        <w:pStyle w:val="TOC1"/>
        <w:rPr>
          <w:rFonts w:asciiTheme="minorHAnsi" w:eastAsiaTheme="minorEastAsia" w:hAnsiTheme="minorHAnsi" w:cstheme="minorBidi"/>
          <w:b w:val="0"/>
          <w:sz w:val="22"/>
          <w:szCs w:val="22"/>
        </w:rPr>
      </w:pPr>
      <w:r w:rsidRPr="006D4DF1">
        <w:rPr>
          <w:rFonts w:cs="Times New Roman"/>
          <w:color w:val="000000"/>
        </w:rPr>
        <w:t>3</w:t>
      </w:r>
      <w:r>
        <w:rPr>
          <w:rFonts w:asciiTheme="minorHAnsi" w:eastAsiaTheme="minorEastAsia" w:hAnsiTheme="minorHAnsi" w:cstheme="minorBidi"/>
          <w:b w:val="0"/>
          <w:sz w:val="22"/>
          <w:szCs w:val="22"/>
        </w:rPr>
        <w:tab/>
      </w:r>
      <w:r>
        <w:t>The Structure Plan</w:t>
      </w:r>
      <w:r>
        <w:tab/>
      </w:r>
      <w:r>
        <w:fldChar w:fldCharType="begin"/>
      </w:r>
      <w:r>
        <w:instrText xml:space="preserve"> PAGEREF _Toc520292681 \h </w:instrText>
      </w:r>
      <w:r>
        <w:fldChar w:fldCharType="separate"/>
      </w:r>
      <w:r w:rsidR="00960891">
        <w:t>8</w:t>
      </w:r>
      <w:r>
        <w:fldChar w:fldCharType="end"/>
      </w:r>
    </w:p>
    <w:p w:rsidR="009954E4" w:rsidRDefault="009954E4">
      <w:pPr>
        <w:pStyle w:val="TOC2"/>
        <w:rPr>
          <w:rFonts w:asciiTheme="minorHAnsi" w:eastAsiaTheme="minorEastAsia" w:hAnsiTheme="minorHAnsi" w:cstheme="minorBidi"/>
          <w:sz w:val="22"/>
          <w:szCs w:val="22"/>
        </w:rPr>
      </w:pPr>
      <w:r w:rsidRPr="006D4DF1">
        <w:rPr>
          <w:color w:val="000000"/>
        </w:rPr>
        <w:t>3.1</w:t>
      </w:r>
      <w:r>
        <w:rPr>
          <w:rFonts w:asciiTheme="minorHAnsi" w:eastAsiaTheme="minorEastAsia" w:hAnsiTheme="minorHAnsi" w:cstheme="minorBidi"/>
          <w:sz w:val="22"/>
          <w:szCs w:val="22"/>
        </w:rPr>
        <w:tab/>
      </w:r>
      <w:r>
        <w:t>Background</w:t>
      </w:r>
      <w:r>
        <w:tab/>
      </w:r>
      <w:r>
        <w:fldChar w:fldCharType="begin"/>
      </w:r>
      <w:r>
        <w:instrText xml:space="preserve"> PAGEREF _Toc520292682 \h </w:instrText>
      </w:r>
      <w:r>
        <w:fldChar w:fldCharType="separate"/>
      </w:r>
      <w:r w:rsidR="00960891">
        <w:t>8</w:t>
      </w:r>
      <w:r>
        <w:fldChar w:fldCharType="end"/>
      </w:r>
    </w:p>
    <w:p w:rsidR="009954E4" w:rsidRDefault="009954E4">
      <w:pPr>
        <w:pStyle w:val="TOC2"/>
        <w:rPr>
          <w:rFonts w:asciiTheme="minorHAnsi" w:eastAsiaTheme="minorEastAsia" w:hAnsiTheme="minorHAnsi" w:cstheme="minorBidi"/>
          <w:sz w:val="22"/>
          <w:szCs w:val="22"/>
        </w:rPr>
      </w:pPr>
      <w:r w:rsidRPr="006D4DF1">
        <w:rPr>
          <w:color w:val="000000"/>
        </w:rPr>
        <w:t>3.2</w:t>
      </w:r>
      <w:r>
        <w:rPr>
          <w:rFonts w:asciiTheme="minorHAnsi" w:eastAsiaTheme="minorEastAsia" w:hAnsiTheme="minorHAnsi" w:cstheme="minorBidi"/>
          <w:sz w:val="22"/>
          <w:szCs w:val="22"/>
        </w:rPr>
        <w:tab/>
      </w:r>
      <w:r>
        <w:t>Vision, themes, principles and objectives</w:t>
      </w:r>
      <w:r>
        <w:tab/>
      </w:r>
      <w:r>
        <w:fldChar w:fldCharType="begin"/>
      </w:r>
      <w:r>
        <w:instrText xml:space="preserve"> PAGEREF _Toc520292683 \h </w:instrText>
      </w:r>
      <w:r>
        <w:fldChar w:fldCharType="separate"/>
      </w:r>
      <w:r w:rsidR="00960891">
        <w:t>8</w:t>
      </w:r>
      <w:r>
        <w:fldChar w:fldCharType="end"/>
      </w:r>
    </w:p>
    <w:p w:rsidR="009954E4" w:rsidRDefault="009954E4">
      <w:pPr>
        <w:pStyle w:val="TOC1"/>
        <w:rPr>
          <w:rFonts w:asciiTheme="minorHAnsi" w:eastAsiaTheme="minorEastAsia" w:hAnsiTheme="minorHAnsi" w:cstheme="minorBidi"/>
          <w:b w:val="0"/>
          <w:sz w:val="22"/>
          <w:szCs w:val="22"/>
        </w:rPr>
      </w:pPr>
      <w:r w:rsidRPr="006D4DF1">
        <w:rPr>
          <w:rFonts w:cs="Times New Roman"/>
          <w:color w:val="000000"/>
        </w:rPr>
        <w:t>4</w:t>
      </w:r>
      <w:r>
        <w:rPr>
          <w:rFonts w:asciiTheme="minorHAnsi" w:eastAsiaTheme="minorEastAsia" w:hAnsiTheme="minorHAnsi" w:cstheme="minorBidi"/>
          <w:b w:val="0"/>
          <w:sz w:val="22"/>
          <w:szCs w:val="22"/>
        </w:rPr>
        <w:tab/>
      </w:r>
      <w:r>
        <w:t>Proposed Amendment changes since exhibition</w:t>
      </w:r>
      <w:r>
        <w:tab/>
      </w:r>
      <w:r>
        <w:fldChar w:fldCharType="begin"/>
      </w:r>
      <w:r>
        <w:instrText xml:space="preserve"> PAGEREF _Toc520292684 \h </w:instrText>
      </w:r>
      <w:r>
        <w:fldChar w:fldCharType="separate"/>
      </w:r>
      <w:r w:rsidR="00960891">
        <w:t>12</w:t>
      </w:r>
      <w:r>
        <w:fldChar w:fldCharType="end"/>
      </w:r>
    </w:p>
    <w:p w:rsidR="009954E4" w:rsidRDefault="009954E4">
      <w:pPr>
        <w:pStyle w:val="TOC2"/>
        <w:rPr>
          <w:rFonts w:asciiTheme="minorHAnsi" w:eastAsiaTheme="minorEastAsia" w:hAnsiTheme="minorHAnsi" w:cstheme="minorBidi"/>
          <w:sz w:val="22"/>
          <w:szCs w:val="22"/>
        </w:rPr>
      </w:pPr>
      <w:r w:rsidRPr="006D4DF1">
        <w:rPr>
          <w:color w:val="000000"/>
        </w:rPr>
        <w:t>4.1</w:t>
      </w:r>
      <w:r>
        <w:rPr>
          <w:rFonts w:asciiTheme="minorHAnsi" w:eastAsiaTheme="minorEastAsia" w:hAnsiTheme="minorHAnsi" w:cstheme="minorBidi"/>
          <w:sz w:val="22"/>
          <w:szCs w:val="22"/>
        </w:rPr>
        <w:tab/>
      </w:r>
      <w:r>
        <w:t>Council resolution</w:t>
      </w:r>
      <w:r>
        <w:tab/>
      </w:r>
      <w:r>
        <w:fldChar w:fldCharType="begin"/>
      </w:r>
      <w:r>
        <w:instrText xml:space="preserve"> PAGEREF _Toc520292685 \h </w:instrText>
      </w:r>
      <w:r>
        <w:fldChar w:fldCharType="separate"/>
      </w:r>
      <w:r w:rsidR="00960891">
        <w:t>12</w:t>
      </w:r>
      <w:r>
        <w:fldChar w:fldCharType="end"/>
      </w:r>
    </w:p>
    <w:p w:rsidR="009954E4" w:rsidRDefault="009954E4">
      <w:pPr>
        <w:pStyle w:val="TOC2"/>
        <w:rPr>
          <w:rFonts w:asciiTheme="minorHAnsi" w:eastAsiaTheme="minorEastAsia" w:hAnsiTheme="minorHAnsi" w:cstheme="minorBidi"/>
          <w:sz w:val="22"/>
          <w:szCs w:val="22"/>
        </w:rPr>
      </w:pPr>
      <w:r w:rsidRPr="006D4DF1">
        <w:rPr>
          <w:color w:val="000000"/>
        </w:rPr>
        <w:t>4.2</w:t>
      </w:r>
      <w:r>
        <w:rPr>
          <w:rFonts w:asciiTheme="minorHAnsi" w:eastAsiaTheme="minorEastAsia" w:hAnsiTheme="minorHAnsi" w:cstheme="minorBidi"/>
          <w:sz w:val="22"/>
          <w:szCs w:val="22"/>
        </w:rPr>
        <w:tab/>
      </w:r>
      <w:r>
        <w:t>Council officer recommendations</w:t>
      </w:r>
      <w:r>
        <w:tab/>
      </w:r>
      <w:r>
        <w:fldChar w:fldCharType="begin"/>
      </w:r>
      <w:r>
        <w:instrText xml:space="preserve"> PAGEREF _Toc520292686 \h </w:instrText>
      </w:r>
      <w:r>
        <w:fldChar w:fldCharType="separate"/>
      </w:r>
      <w:r w:rsidR="00960891">
        <w:t>12</w:t>
      </w:r>
      <w:r>
        <w:fldChar w:fldCharType="end"/>
      </w:r>
    </w:p>
    <w:p w:rsidR="009954E4" w:rsidRDefault="009954E4">
      <w:pPr>
        <w:pStyle w:val="TOC2"/>
        <w:rPr>
          <w:rFonts w:asciiTheme="minorHAnsi" w:eastAsiaTheme="minorEastAsia" w:hAnsiTheme="minorHAnsi" w:cstheme="minorBidi"/>
          <w:sz w:val="22"/>
          <w:szCs w:val="22"/>
        </w:rPr>
      </w:pPr>
      <w:r w:rsidRPr="006D4DF1">
        <w:rPr>
          <w:color w:val="000000"/>
        </w:rPr>
        <w:t>4.3</w:t>
      </w:r>
      <w:r>
        <w:rPr>
          <w:rFonts w:asciiTheme="minorHAnsi" w:eastAsiaTheme="minorEastAsia" w:hAnsiTheme="minorHAnsi" w:cstheme="minorBidi"/>
          <w:sz w:val="22"/>
          <w:szCs w:val="22"/>
        </w:rPr>
        <w:tab/>
      </w:r>
      <w:r>
        <w:t>Submissions</w:t>
      </w:r>
      <w:r>
        <w:tab/>
      </w:r>
      <w:r>
        <w:fldChar w:fldCharType="begin"/>
      </w:r>
      <w:r>
        <w:instrText xml:space="preserve"> PAGEREF _Toc520292687 \h </w:instrText>
      </w:r>
      <w:r>
        <w:fldChar w:fldCharType="separate"/>
      </w:r>
      <w:r w:rsidR="00960891">
        <w:t>13</w:t>
      </w:r>
      <w:r>
        <w:fldChar w:fldCharType="end"/>
      </w:r>
    </w:p>
    <w:p w:rsidR="009954E4" w:rsidRDefault="009954E4">
      <w:pPr>
        <w:pStyle w:val="TOC2"/>
        <w:rPr>
          <w:rFonts w:asciiTheme="minorHAnsi" w:eastAsiaTheme="minorEastAsia" w:hAnsiTheme="minorHAnsi" w:cstheme="minorBidi"/>
          <w:sz w:val="22"/>
          <w:szCs w:val="22"/>
        </w:rPr>
      </w:pPr>
      <w:r w:rsidRPr="006D4DF1">
        <w:rPr>
          <w:color w:val="000000"/>
        </w:rPr>
        <w:t>4.4</w:t>
      </w:r>
      <w:r>
        <w:rPr>
          <w:rFonts w:asciiTheme="minorHAnsi" w:eastAsiaTheme="minorEastAsia" w:hAnsiTheme="minorHAnsi" w:cstheme="minorBidi"/>
          <w:sz w:val="22"/>
          <w:szCs w:val="22"/>
        </w:rPr>
        <w:tab/>
      </w:r>
      <w:r>
        <w:t>Discussion and conclusion</w:t>
      </w:r>
      <w:r>
        <w:tab/>
      </w:r>
      <w:r>
        <w:fldChar w:fldCharType="begin"/>
      </w:r>
      <w:r>
        <w:instrText xml:space="preserve"> PAGEREF _Toc520292688 \h </w:instrText>
      </w:r>
      <w:r>
        <w:fldChar w:fldCharType="separate"/>
      </w:r>
      <w:r w:rsidR="00960891">
        <w:t>15</w:t>
      </w:r>
      <w:r>
        <w:fldChar w:fldCharType="end"/>
      </w:r>
    </w:p>
    <w:p w:rsidR="009954E4" w:rsidRDefault="009954E4">
      <w:pPr>
        <w:pStyle w:val="TOC2"/>
        <w:rPr>
          <w:rFonts w:asciiTheme="minorHAnsi" w:eastAsiaTheme="minorEastAsia" w:hAnsiTheme="minorHAnsi" w:cstheme="minorBidi"/>
          <w:sz w:val="22"/>
          <w:szCs w:val="22"/>
        </w:rPr>
      </w:pPr>
      <w:r w:rsidRPr="006D4DF1">
        <w:rPr>
          <w:color w:val="000000"/>
        </w:rPr>
        <w:t>4.5</w:t>
      </w:r>
      <w:r>
        <w:rPr>
          <w:rFonts w:asciiTheme="minorHAnsi" w:eastAsiaTheme="minorEastAsia" w:hAnsiTheme="minorHAnsi" w:cstheme="minorBidi"/>
          <w:sz w:val="22"/>
          <w:szCs w:val="22"/>
        </w:rPr>
        <w:tab/>
      </w:r>
      <w:r>
        <w:t>Recommendations</w:t>
      </w:r>
      <w:r>
        <w:tab/>
      </w:r>
      <w:r>
        <w:fldChar w:fldCharType="begin"/>
      </w:r>
      <w:r>
        <w:instrText xml:space="preserve"> PAGEREF _Toc520292689 \h </w:instrText>
      </w:r>
      <w:r>
        <w:fldChar w:fldCharType="separate"/>
      </w:r>
      <w:r w:rsidR="00960891">
        <w:t>15</w:t>
      </w:r>
      <w:r>
        <w:fldChar w:fldCharType="end"/>
      </w:r>
    </w:p>
    <w:p w:rsidR="009954E4" w:rsidRDefault="009954E4">
      <w:pPr>
        <w:pStyle w:val="TOC1"/>
        <w:rPr>
          <w:rFonts w:asciiTheme="minorHAnsi" w:eastAsiaTheme="minorEastAsia" w:hAnsiTheme="minorHAnsi" w:cstheme="minorBidi"/>
          <w:b w:val="0"/>
          <w:sz w:val="22"/>
          <w:szCs w:val="22"/>
        </w:rPr>
      </w:pPr>
      <w:r w:rsidRPr="006D4DF1">
        <w:rPr>
          <w:rFonts w:cs="Times New Roman"/>
          <w:color w:val="000000"/>
        </w:rPr>
        <w:t>5</w:t>
      </w:r>
      <w:r>
        <w:rPr>
          <w:rFonts w:asciiTheme="minorHAnsi" w:eastAsiaTheme="minorEastAsia" w:hAnsiTheme="minorHAnsi" w:cstheme="minorBidi"/>
          <w:b w:val="0"/>
          <w:sz w:val="22"/>
          <w:szCs w:val="22"/>
        </w:rPr>
        <w:tab/>
      </w:r>
      <w:r>
        <w:t>Issues</w:t>
      </w:r>
      <w:r>
        <w:tab/>
      </w:r>
      <w:r>
        <w:fldChar w:fldCharType="begin"/>
      </w:r>
      <w:r>
        <w:instrText xml:space="preserve"> PAGEREF _Toc520292690 \h </w:instrText>
      </w:r>
      <w:r>
        <w:fldChar w:fldCharType="separate"/>
      </w:r>
      <w:r w:rsidR="00960891">
        <w:t>17</w:t>
      </w:r>
      <w:r>
        <w:fldChar w:fldCharType="end"/>
      </w:r>
    </w:p>
    <w:p w:rsidR="009954E4" w:rsidRDefault="009954E4">
      <w:pPr>
        <w:pStyle w:val="TOC2"/>
        <w:rPr>
          <w:rFonts w:asciiTheme="minorHAnsi" w:eastAsiaTheme="minorEastAsia" w:hAnsiTheme="minorHAnsi" w:cstheme="minorBidi"/>
          <w:sz w:val="22"/>
          <w:szCs w:val="22"/>
        </w:rPr>
      </w:pPr>
      <w:r w:rsidRPr="006D4DF1">
        <w:rPr>
          <w:color w:val="000000"/>
        </w:rPr>
        <w:t>5.1</w:t>
      </w:r>
      <w:r>
        <w:rPr>
          <w:rFonts w:asciiTheme="minorHAnsi" w:eastAsiaTheme="minorEastAsia" w:hAnsiTheme="minorHAnsi" w:cstheme="minorBidi"/>
          <w:sz w:val="22"/>
          <w:szCs w:val="22"/>
        </w:rPr>
        <w:tab/>
      </w:r>
      <w:r>
        <w:t>Commuter car parking</w:t>
      </w:r>
      <w:r>
        <w:tab/>
      </w:r>
      <w:r>
        <w:fldChar w:fldCharType="begin"/>
      </w:r>
      <w:r>
        <w:instrText xml:space="preserve"> PAGEREF _Toc520292691 \h </w:instrText>
      </w:r>
      <w:r>
        <w:fldChar w:fldCharType="separate"/>
      </w:r>
      <w:r w:rsidR="00960891">
        <w:t>17</w:t>
      </w:r>
      <w:r>
        <w:fldChar w:fldCharType="end"/>
      </w:r>
    </w:p>
    <w:p w:rsidR="009954E4" w:rsidRDefault="009954E4">
      <w:pPr>
        <w:pStyle w:val="TOC2"/>
        <w:rPr>
          <w:rFonts w:asciiTheme="minorHAnsi" w:eastAsiaTheme="minorEastAsia" w:hAnsiTheme="minorHAnsi" w:cstheme="minorBidi"/>
          <w:sz w:val="22"/>
          <w:szCs w:val="22"/>
        </w:rPr>
      </w:pPr>
      <w:r w:rsidRPr="006D4DF1">
        <w:rPr>
          <w:color w:val="000000"/>
        </w:rPr>
        <w:t>5.2</w:t>
      </w:r>
      <w:r>
        <w:rPr>
          <w:rFonts w:asciiTheme="minorHAnsi" w:eastAsiaTheme="minorEastAsia" w:hAnsiTheme="minorHAnsi" w:cstheme="minorBidi"/>
          <w:sz w:val="22"/>
          <w:szCs w:val="22"/>
        </w:rPr>
        <w:tab/>
      </w:r>
      <w:r>
        <w:t>Precinct 5 land uses</w:t>
      </w:r>
      <w:r>
        <w:tab/>
      </w:r>
      <w:r>
        <w:fldChar w:fldCharType="begin"/>
      </w:r>
      <w:r>
        <w:instrText xml:space="preserve"> PAGEREF _Toc520292692 \h </w:instrText>
      </w:r>
      <w:r>
        <w:fldChar w:fldCharType="separate"/>
      </w:r>
      <w:r w:rsidR="00960891">
        <w:t>19</w:t>
      </w:r>
      <w:r>
        <w:fldChar w:fldCharType="end"/>
      </w:r>
    </w:p>
    <w:p w:rsidR="009954E4" w:rsidRDefault="009954E4">
      <w:pPr>
        <w:pStyle w:val="TOC2"/>
        <w:rPr>
          <w:rFonts w:asciiTheme="minorHAnsi" w:eastAsiaTheme="minorEastAsia" w:hAnsiTheme="minorHAnsi" w:cstheme="minorBidi"/>
          <w:sz w:val="22"/>
          <w:szCs w:val="22"/>
        </w:rPr>
      </w:pPr>
      <w:r w:rsidRPr="006D4DF1">
        <w:rPr>
          <w:color w:val="000000"/>
        </w:rPr>
        <w:t>5.3</w:t>
      </w:r>
      <w:r>
        <w:rPr>
          <w:rFonts w:asciiTheme="minorHAnsi" w:eastAsiaTheme="minorEastAsia" w:hAnsiTheme="minorHAnsi" w:cstheme="minorBidi"/>
          <w:sz w:val="22"/>
          <w:szCs w:val="22"/>
        </w:rPr>
        <w:tab/>
      </w:r>
      <w:r>
        <w:t>Development Contributions Plan Overlay Schedule 18</w:t>
      </w:r>
      <w:r>
        <w:tab/>
      </w:r>
      <w:r>
        <w:fldChar w:fldCharType="begin"/>
      </w:r>
      <w:r>
        <w:instrText xml:space="preserve"> PAGEREF _Toc520292693 \h </w:instrText>
      </w:r>
      <w:r>
        <w:fldChar w:fldCharType="separate"/>
      </w:r>
      <w:r w:rsidR="00960891">
        <w:t>23</w:t>
      </w:r>
      <w:r>
        <w:fldChar w:fldCharType="end"/>
      </w:r>
    </w:p>
    <w:p w:rsidR="009954E4" w:rsidRDefault="009954E4">
      <w:pPr>
        <w:pStyle w:val="TOC2"/>
        <w:rPr>
          <w:rFonts w:asciiTheme="minorHAnsi" w:eastAsiaTheme="minorEastAsia" w:hAnsiTheme="minorHAnsi" w:cstheme="minorBidi"/>
          <w:sz w:val="22"/>
          <w:szCs w:val="22"/>
        </w:rPr>
      </w:pPr>
      <w:r w:rsidRPr="006D4DF1">
        <w:rPr>
          <w:color w:val="000000"/>
        </w:rPr>
        <w:t>5.4</w:t>
      </w:r>
      <w:r>
        <w:rPr>
          <w:rFonts w:asciiTheme="minorHAnsi" w:eastAsiaTheme="minorEastAsia" w:hAnsiTheme="minorHAnsi" w:cstheme="minorBidi"/>
          <w:sz w:val="22"/>
          <w:szCs w:val="22"/>
        </w:rPr>
        <w:tab/>
      </w:r>
      <w:r>
        <w:t>Railway land permit requirement</w:t>
      </w:r>
      <w:r>
        <w:tab/>
      </w:r>
      <w:r>
        <w:fldChar w:fldCharType="begin"/>
      </w:r>
      <w:r>
        <w:instrText xml:space="preserve"> PAGEREF _Toc520292694 \h </w:instrText>
      </w:r>
      <w:r>
        <w:fldChar w:fldCharType="separate"/>
      </w:r>
      <w:r w:rsidR="00960891">
        <w:t>25</w:t>
      </w:r>
      <w:r>
        <w:fldChar w:fldCharType="end"/>
      </w:r>
    </w:p>
    <w:p w:rsidR="009954E4" w:rsidRDefault="009954E4">
      <w:pPr>
        <w:pStyle w:val="TOC1"/>
        <w:rPr>
          <w:rFonts w:asciiTheme="minorHAnsi" w:eastAsiaTheme="minorEastAsia" w:hAnsiTheme="minorHAnsi" w:cstheme="minorBidi"/>
          <w:b w:val="0"/>
          <w:sz w:val="22"/>
          <w:szCs w:val="22"/>
        </w:rPr>
      </w:pPr>
      <w:r w:rsidRPr="006D4DF1">
        <w:rPr>
          <w:rFonts w:cs="Times New Roman"/>
          <w:color w:val="000000"/>
        </w:rPr>
        <w:t>6</w:t>
      </w:r>
      <w:r>
        <w:rPr>
          <w:rFonts w:asciiTheme="minorHAnsi" w:eastAsiaTheme="minorEastAsia" w:hAnsiTheme="minorHAnsi" w:cstheme="minorBidi"/>
          <w:b w:val="0"/>
          <w:sz w:val="22"/>
          <w:szCs w:val="22"/>
        </w:rPr>
        <w:tab/>
      </w:r>
      <w:r>
        <w:t>Form and content of the Amendment</w:t>
      </w:r>
      <w:r>
        <w:tab/>
      </w:r>
      <w:r>
        <w:fldChar w:fldCharType="begin"/>
      </w:r>
      <w:r>
        <w:instrText xml:space="preserve"> PAGEREF _Toc520292695 \h </w:instrText>
      </w:r>
      <w:r>
        <w:fldChar w:fldCharType="separate"/>
      </w:r>
      <w:r w:rsidR="00960891">
        <w:t>26</w:t>
      </w:r>
      <w:r>
        <w:fldChar w:fldCharType="end"/>
      </w:r>
    </w:p>
    <w:p w:rsidR="009954E4" w:rsidRDefault="009954E4">
      <w:pPr>
        <w:pStyle w:val="TOC2"/>
        <w:rPr>
          <w:rFonts w:asciiTheme="minorHAnsi" w:eastAsiaTheme="minorEastAsia" w:hAnsiTheme="minorHAnsi" w:cstheme="minorBidi"/>
          <w:sz w:val="22"/>
          <w:szCs w:val="22"/>
        </w:rPr>
      </w:pPr>
      <w:r w:rsidRPr="006D4DF1">
        <w:rPr>
          <w:color w:val="000000"/>
        </w:rPr>
        <w:t>6.1</w:t>
      </w:r>
      <w:r>
        <w:rPr>
          <w:rFonts w:asciiTheme="minorHAnsi" w:eastAsiaTheme="minorEastAsia" w:hAnsiTheme="minorHAnsi" w:cstheme="minorBidi"/>
          <w:sz w:val="22"/>
          <w:szCs w:val="22"/>
        </w:rPr>
        <w:tab/>
      </w:r>
      <w:r>
        <w:t>Recommendation</w:t>
      </w:r>
      <w:r>
        <w:tab/>
      </w:r>
      <w:r>
        <w:fldChar w:fldCharType="begin"/>
      </w:r>
      <w:r>
        <w:instrText xml:space="preserve"> PAGEREF _Toc520292696 \h </w:instrText>
      </w:r>
      <w:r>
        <w:fldChar w:fldCharType="separate"/>
      </w:r>
      <w:r w:rsidR="00960891">
        <w:t>26</w:t>
      </w:r>
      <w:r>
        <w:fldChar w:fldCharType="end"/>
      </w:r>
    </w:p>
    <w:p w:rsidR="009954E4" w:rsidRDefault="000E7757" w:rsidP="004E7C1E">
      <w:pPr>
        <w:pStyle w:val="PPVBody"/>
        <w:rPr>
          <w:noProof/>
        </w:rPr>
      </w:pPr>
      <w:r>
        <w:rPr>
          <w:b/>
          <w:noProof/>
          <w:color w:val="1F497D"/>
        </w:rPr>
        <w:fldChar w:fldCharType="end"/>
      </w:r>
      <w:r w:rsidRPr="007974D0">
        <w:rPr>
          <w:b/>
          <w:noProof/>
        </w:rPr>
        <w:fldChar w:fldCharType="begin"/>
      </w:r>
      <w:r w:rsidR="00223FC9" w:rsidRPr="007974D0">
        <w:rPr>
          <w:b/>
          <w:noProof/>
        </w:rPr>
        <w:instrText xml:space="preserve"> TOC \n \h \z \t "PPV Appendix Heading 1,1" </w:instrText>
      </w:r>
      <w:r w:rsidRPr="007974D0">
        <w:rPr>
          <w:b/>
          <w:noProof/>
        </w:rPr>
        <w:fldChar w:fldCharType="separate"/>
      </w:r>
    </w:p>
    <w:p w:rsidR="009954E4" w:rsidRDefault="00000000">
      <w:pPr>
        <w:pStyle w:val="TOC1"/>
        <w:tabs>
          <w:tab w:val="left" w:pos="1560"/>
        </w:tabs>
        <w:rPr>
          <w:rFonts w:asciiTheme="minorHAnsi" w:eastAsiaTheme="minorEastAsia" w:hAnsiTheme="minorHAnsi" w:cstheme="minorBidi"/>
          <w:b w:val="0"/>
          <w:sz w:val="22"/>
          <w:szCs w:val="22"/>
        </w:rPr>
      </w:pPr>
      <w:hyperlink w:anchor="_Toc520292697" w:history="1">
        <w:r w:rsidR="009954E4" w:rsidRPr="00612A7E">
          <w:rPr>
            <w:rStyle w:val="Hyperlink"/>
          </w:rPr>
          <w:t xml:space="preserve">Appendix A </w:t>
        </w:r>
        <w:r w:rsidR="009954E4">
          <w:rPr>
            <w:rFonts w:asciiTheme="minorHAnsi" w:eastAsiaTheme="minorEastAsia" w:hAnsiTheme="minorHAnsi" w:cstheme="minorBidi"/>
            <w:b w:val="0"/>
            <w:sz w:val="22"/>
            <w:szCs w:val="22"/>
          </w:rPr>
          <w:tab/>
        </w:r>
        <w:r w:rsidR="009954E4" w:rsidRPr="00612A7E">
          <w:rPr>
            <w:rStyle w:val="Hyperlink"/>
          </w:rPr>
          <w:t>Document list</w:t>
        </w:r>
      </w:hyperlink>
    </w:p>
    <w:p w:rsidR="009954E4" w:rsidRDefault="00000000">
      <w:pPr>
        <w:pStyle w:val="TOC1"/>
        <w:tabs>
          <w:tab w:val="left" w:pos="1560"/>
        </w:tabs>
        <w:rPr>
          <w:rFonts w:asciiTheme="minorHAnsi" w:eastAsiaTheme="minorEastAsia" w:hAnsiTheme="minorHAnsi" w:cstheme="minorBidi"/>
          <w:b w:val="0"/>
          <w:sz w:val="22"/>
          <w:szCs w:val="22"/>
        </w:rPr>
      </w:pPr>
      <w:hyperlink w:anchor="_Toc520292698" w:history="1">
        <w:r w:rsidR="009954E4" w:rsidRPr="00612A7E">
          <w:rPr>
            <w:rStyle w:val="Hyperlink"/>
          </w:rPr>
          <w:t>Appendix B</w:t>
        </w:r>
        <w:r w:rsidR="009954E4">
          <w:rPr>
            <w:rFonts w:asciiTheme="minorHAnsi" w:eastAsiaTheme="minorEastAsia" w:hAnsiTheme="minorHAnsi" w:cstheme="minorBidi"/>
            <w:b w:val="0"/>
            <w:sz w:val="22"/>
            <w:szCs w:val="22"/>
          </w:rPr>
          <w:tab/>
        </w:r>
        <w:r w:rsidR="009954E4" w:rsidRPr="00612A7E">
          <w:rPr>
            <w:rStyle w:val="Hyperlink"/>
          </w:rPr>
          <w:t>Council’s proposed Amendment changes since exhibition</w:t>
        </w:r>
      </w:hyperlink>
    </w:p>
    <w:p w:rsidR="009954E4" w:rsidRDefault="00000000">
      <w:pPr>
        <w:pStyle w:val="TOC1"/>
        <w:tabs>
          <w:tab w:val="left" w:pos="1560"/>
        </w:tabs>
        <w:rPr>
          <w:rFonts w:asciiTheme="minorHAnsi" w:eastAsiaTheme="minorEastAsia" w:hAnsiTheme="minorHAnsi" w:cstheme="minorBidi"/>
          <w:b w:val="0"/>
          <w:sz w:val="22"/>
          <w:szCs w:val="22"/>
        </w:rPr>
      </w:pPr>
      <w:hyperlink w:anchor="_Toc520292699" w:history="1">
        <w:r w:rsidR="009954E4" w:rsidRPr="00612A7E">
          <w:rPr>
            <w:rStyle w:val="Hyperlink"/>
          </w:rPr>
          <w:t>Appendix C</w:t>
        </w:r>
        <w:r w:rsidR="009954E4">
          <w:rPr>
            <w:rFonts w:asciiTheme="minorHAnsi" w:eastAsiaTheme="minorEastAsia" w:hAnsiTheme="minorHAnsi" w:cstheme="minorBidi"/>
            <w:b w:val="0"/>
            <w:sz w:val="22"/>
            <w:szCs w:val="22"/>
          </w:rPr>
          <w:tab/>
        </w:r>
        <w:r w:rsidR="009954E4" w:rsidRPr="00612A7E">
          <w:rPr>
            <w:rStyle w:val="Hyperlink"/>
          </w:rPr>
          <w:t xml:space="preserve">Panel recommended </w:t>
        </w:r>
        <w:r w:rsidR="00385DC0">
          <w:rPr>
            <w:rStyle w:val="Hyperlink"/>
          </w:rPr>
          <w:t xml:space="preserve">version of </w:t>
        </w:r>
        <w:r w:rsidR="009954E4" w:rsidRPr="00612A7E">
          <w:rPr>
            <w:rStyle w:val="Hyperlink"/>
          </w:rPr>
          <w:t>Activity Centre Zone Schedule 2</w:t>
        </w:r>
      </w:hyperlink>
    </w:p>
    <w:p w:rsidR="00810795" w:rsidRPr="007974D0" w:rsidRDefault="000E7757" w:rsidP="00681DCE">
      <w:pPr>
        <w:pStyle w:val="ZZPPVContentsPage"/>
        <w:rPr>
          <w:noProof/>
          <w:color w:val="auto"/>
          <w:sz w:val="24"/>
          <w:szCs w:val="24"/>
        </w:rPr>
      </w:pPr>
      <w:r w:rsidRPr="007974D0">
        <w:rPr>
          <w:noProof/>
          <w:color w:val="auto"/>
        </w:rPr>
        <w:fldChar w:fldCharType="end"/>
      </w:r>
      <w:bookmarkStart w:id="7" w:name="_Toc212009244"/>
      <w:bookmarkStart w:id="8" w:name="_Toc105479961"/>
    </w:p>
    <w:p w:rsidR="00385DC0" w:rsidRDefault="00385DC0" w:rsidP="00681DCE">
      <w:pPr>
        <w:pStyle w:val="ZZPPVContentsPage"/>
        <w:rPr>
          <w:color w:val="auto"/>
          <w:sz w:val="32"/>
          <w:szCs w:val="32"/>
        </w:rPr>
      </w:pPr>
    </w:p>
    <w:p w:rsidR="007C7956" w:rsidRPr="005D5117" w:rsidRDefault="007C7956" w:rsidP="00681DCE">
      <w:pPr>
        <w:pStyle w:val="ZZPPVContentsPage"/>
        <w:rPr>
          <w:color w:val="auto"/>
          <w:sz w:val="32"/>
          <w:szCs w:val="32"/>
        </w:rPr>
      </w:pPr>
      <w:r w:rsidRPr="005D5117">
        <w:rPr>
          <w:color w:val="auto"/>
          <w:sz w:val="32"/>
          <w:szCs w:val="32"/>
        </w:rPr>
        <w:lastRenderedPageBreak/>
        <w:t>List of Tables</w:t>
      </w:r>
    </w:p>
    <w:p w:rsidR="009954E4" w:rsidRDefault="007C7956" w:rsidP="00FD5693">
      <w:pPr>
        <w:pStyle w:val="ZZPPVContentsPageNo"/>
        <w:spacing w:before="0"/>
        <w:rPr>
          <w:noProof/>
        </w:rPr>
      </w:pPr>
      <w:r w:rsidRPr="00604382">
        <w:tab/>
      </w:r>
      <w:r w:rsidRPr="005D5117">
        <w:rPr>
          <w:color w:val="000000" w:themeColor="text1"/>
        </w:rPr>
        <w:t>Page</w:t>
      </w:r>
      <w:r w:rsidR="00FD5693" w:rsidRPr="005D5117">
        <w:rPr>
          <w:rStyle w:val="PPVBodyChar"/>
          <w:rFonts w:eastAsia="Dotum"/>
          <w:b w:val="0"/>
          <w:color w:val="000000" w:themeColor="text1"/>
        </w:rPr>
        <w:fldChar w:fldCharType="begin"/>
      </w:r>
      <w:r w:rsidR="00FD5693" w:rsidRPr="005D5117">
        <w:rPr>
          <w:rStyle w:val="PPVBodyChar"/>
          <w:rFonts w:eastAsia="Dotum"/>
          <w:b w:val="0"/>
          <w:color w:val="000000" w:themeColor="text1"/>
        </w:rPr>
        <w:instrText xml:space="preserve"> TOC \h \z \c "Table" </w:instrText>
      </w:r>
      <w:r w:rsidR="00FD5693" w:rsidRPr="005D5117">
        <w:rPr>
          <w:rStyle w:val="PPVBodyChar"/>
          <w:rFonts w:eastAsia="Dotum"/>
          <w:b w:val="0"/>
          <w:color w:val="000000" w:themeColor="text1"/>
        </w:rPr>
        <w:fldChar w:fldCharType="separate"/>
      </w:r>
    </w:p>
    <w:p w:rsidR="009954E4" w:rsidRDefault="00000000">
      <w:pPr>
        <w:pStyle w:val="TableofFigures"/>
        <w:rPr>
          <w:rFonts w:asciiTheme="minorHAnsi" w:eastAsiaTheme="minorEastAsia" w:hAnsiTheme="minorHAnsi" w:cstheme="minorBidi"/>
          <w:noProof/>
          <w:sz w:val="22"/>
          <w:szCs w:val="22"/>
        </w:rPr>
      </w:pPr>
      <w:hyperlink w:anchor="_Toc520292700" w:history="1">
        <w:r w:rsidR="009954E4" w:rsidRPr="009C7378">
          <w:rPr>
            <w:rStyle w:val="Hyperlink"/>
            <w:rFonts w:eastAsia="Dotum"/>
            <w:noProof/>
          </w:rPr>
          <w:t>Table 1</w:t>
        </w:r>
        <w:r w:rsidR="009954E4">
          <w:rPr>
            <w:rFonts w:asciiTheme="minorHAnsi" w:eastAsiaTheme="minorEastAsia" w:hAnsiTheme="minorHAnsi" w:cstheme="minorBidi"/>
            <w:noProof/>
            <w:sz w:val="22"/>
            <w:szCs w:val="22"/>
          </w:rPr>
          <w:tab/>
        </w:r>
        <w:r w:rsidR="009954E4" w:rsidRPr="009C7378">
          <w:rPr>
            <w:rStyle w:val="Hyperlink"/>
            <w:rFonts w:eastAsia="Dotum"/>
            <w:noProof/>
          </w:rPr>
          <w:t>Zone and overlay purposes</w:t>
        </w:r>
        <w:r w:rsidR="009954E4">
          <w:rPr>
            <w:noProof/>
            <w:webHidden/>
          </w:rPr>
          <w:tab/>
        </w:r>
        <w:r w:rsidR="009954E4">
          <w:rPr>
            <w:noProof/>
            <w:webHidden/>
          </w:rPr>
          <w:fldChar w:fldCharType="begin"/>
        </w:r>
        <w:r w:rsidR="009954E4">
          <w:rPr>
            <w:noProof/>
            <w:webHidden/>
          </w:rPr>
          <w:instrText xml:space="preserve"> PAGEREF _Toc520292700 \h </w:instrText>
        </w:r>
        <w:r w:rsidR="009954E4">
          <w:rPr>
            <w:noProof/>
            <w:webHidden/>
          </w:rPr>
        </w:r>
        <w:r w:rsidR="009954E4">
          <w:rPr>
            <w:noProof/>
            <w:webHidden/>
          </w:rPr>
          <w:fldChar w:fldCharType="separate"/>
        </w:r>
        <w:r w:rsidR="00960891">
          <w:rPr>
            <w:noProof/>
            <w:webHidden/>
          </w:rPr>
          <w:t>6</w:t>
        </w:r>
        <w:r w:rsidR="009954E4">
          <w:rPr>
            <w:noProof/>
            <w:webHidden/>
          </w:rPr>
          <w:fldChar w:fldCharType="end"/>
        </w:r>
      </w:hyperlink>
    </w:p>
    <w:p w:rsidR="009954E4" w:rsidRDefault="00000000">
      <w:pPr>
        <w:pStyle w:val="TableofFigures"/>
        <w:rPr>
          <w:rFonts w:asciiTheme="minorHAnsi" w:eastAsiaTheme="minorEastAsia" w:hAnsiTheme="minorHAnsi" w:cstheme="minorBidi"/>
          <w:noProof/>
          <w:sz w:val="22"/>
          <w:szCs w:val="22"/>
        </w:rPr>
      </w:pPr>
      <w:hyperlink w:anchor="_Toc520292701" w:history="1">
        <w:r w:rsidR="009954E4" w:rsidRPr="009C7378">
          <w:rPr>
            <w:rStyle w:val="Hyperlink"/>
            <w:rFonts w:eastAsia="Dotum"/>
            <w:noProof/>
          </w:rPr>
          <w:t>Table 2</w:t>
        </w:r>
        <w:r w:rsidR="009954E4">
          <w:rPr>
            <w:rFonts w:asciiTheme="minorHAnsi" w:eastAsiaTheme="minorEastAsia" w:hAnsiTheme="minorHAnsi" w:cstheme="minorBidi"/>
            <w:noProof/>
            <w:sz w:val="22"/>
            <w:szCs w:val="22"/>
          </w:rPr>
          <w:tab/>
        </w:r>
        <w:r w:rsidR="009954E4" w:rsidRPr="009C7378">
          <w:rPr>
            <w:rStyle w:val="Hyperlink"/>
            <w:rFonts w:eastAsia="Dotum"/>
            <w:noProof/>
          </w:rPr>
          <w:t>Structure Plan themes, principles and centre-wide objectives</w:t>
        </w:r>
        <w:r w:rsidR="009954E4">
          <w:rPr>
            <w:noProof/>
            <w:webHidden/>
          </w:rPr>
          <w:tab/>
        </w:r>
        <w:r w:rsidR="009954E4">
          <w:rPr>
            <w:noProof/>
            <w:webHidden/>
          </w:rPr>
          <w:fldChar w:fldCharType="begin"/>
        </w:r>
        <w:r w:rsidR="009954E4">
          <w:rPr>
            <w:noProof/>
            <w:webHidden/>
          </w:rPr>
          <w:instrText xml:space="preserve"> PAGEREF _Toc520292701 \h </w:instrText>
        </w:r>
        <w:r w:rsidR="009954E4">
          <w:rPr>
            <w:noProof/>
            <w:webHidden/>
          </w:rPr>
        </w:r>
        <w:r w:rsidR="009954E4">
          <w:rPr>
            <w:noProof/>
            <w:webHidden/>
          </w:rPr>
          <w:fldChar w:fldCharType="separate"/>
        </w:r>
        <w:r w:rsidR="00960891">
          <w:rPr>
            <w:noProof/>
            <w:webHidden/>
          </w:rPr>
          <w:t>9</w:t>
        </w:r>
        <w:r w:rsidR="009954E4">
          <w:rPr>
            <w:noProof/>
            <w:webHidden/>
          </w:rPr>
          <w:fldChar w:fldCharType="end"/>
        </w:r>
      </w:hyperlink>
    </w:p>
    <w:p w:rsidR="007C7956" w:rsidRPr="000A4033" w:rsidRDefault="00FD5693" w:rsidP="00FD5693">
      <w:pPr>
        <w:pStyle w:val="ZZPPVContentsPageNo"/>
        <w:spacing w:before="0"/>
      </w:pPr>
      <w:r w:rsidRPr="005D5117">
        <w:rPr>
          <w:rStyle w:val="PPVBodyChar"/>
          <w:rFonts w:eastAsia="Dotum"/>
          <w:b w:val="0"/>
          <w:color w:val="000000" w:themeColor="text1"/>
        </w:rPr>
        <w:fldChar w:fldCharType="end"/>
      </w:r>
    </w:p>
    <w:p w:rsidR="00607994" w:rsidRPr="005D5117" w:rsidRDefault="007C7956" w:rsidP="00681DCE">
      <w:pPr>
        <w:pStyle w:val="ZZPPVContentsPage"/>
        <w:rPr>
          <w:color w:val="auto"/>
          <w:sz w:val="32"/>
          <w:szCs w:val="32"/>
        </w:rPr>
      </w:pPr>
      <w:r w:rsidRPr="005D5117">
        <w:rPr>
          <w:color w:val="auto"/>
          <w:sz w:val="32"/>
          <w:szCs w:val="32"/>
        </w:rPr>
        <w:t>List of Figures</w:t>
      </w:r>
    </w:p>
    <w:p w:rsidR="00E4734B" w:rsidRPr="005D5117" w:rsidRDefault="00E4734B" w:rsidP="00154B75">
      <w:pPr>
        <w:pStyle w:val="ZZPPVContentsPageNo"/>
        <w:spacing w:before="0"/>
        <w:rPr>
          <w:color w:val="000000" w:themeColor="text1"/>
        </w:rPr>
      </w:pPr>
      <w:r w:rsidRPr="004C79B9">
        <w:tab/>
      </w:r>
      <w:r w:rsidRPr="005D5117">
        <w:rPr>
          <w:color w:val="000000" w:themeColor="text1"/>
        </w:rPr>
        <w:t>Page</w:t>
      </w:r>
    </w:p>
    <w:p w:rsidR="009954E4" w:rsidRDefault="00263B06">
      <w:pPr>
        <w:pStyle w:val="TableofFigures"/>
        <w:rPr>
          <w:rFonts w:asciiTheme="minorHAnsi" w:eastAsiaTheme="minorEastAsia" w:hAnsiTheme="minorHAnsi" w:cstheme="minorBidi"/>
          <w:noProof/>
          <w:sz w:val="22"/>
          <w:szCs w:val="22"/>
        </w:rPr>
      </w:pPr>
      <w:r>
        <w:rPr>
          <w:rStyle w:val="PPVBodyChar"/>
          <w:rFonts w:eastAsia="Dotum"/>
        </w:rPr>
        <w:fldChar w:fldCharType="begin"/>
      </w:r>
      <w:r>
        <w:rPr>
          <w:rStyle w:val="PPVBodyChar"/>
          <w:rFonts w:eastAsia="Dotum"/>
        </w:rPr>
        <w:instrText xml:space="preserve"> TOC \h \z \c "Figure" </w:instrText>
      </w:r>
      <w:r>
        <w:rPr>
          <w:rStyle w:val="PPVBodyChar"/>
          <w:rFonts w:eastAsia="Dotum"/>
        </w:rPr>
        <w:fldChar w:fldCharType="separate"/>
      </w:r>
      <w:hyperlink w:anchor="_Toc520292702" w:history="1">
        <w:r w:rsidR="009954E4" w:rsidRPr="00691893">
          <w:rPr>
            <w:rStyle w:val="Hyperlink"/>
            <w:rFonts w:eastAsia="Dotum"/>
            <w:noProof/>
          </w:rPr>
          <w:t>Figure 1</w:t>
        </w:r>
        <w:r w:rsidR="009954E4">
          <w:rPr>
            <w:rFonts w:asciiTheme="minorHAnsi" w:eastAsiaTheme="minorEastAsia" w:hAnsiTheme="minorHAnsi" w:cstheme="minorBidi"/>
            <w:noProof/>
            <w:sz w:val="22"/>
            <w:szCs w:val="22"/>
          </w:rPr>
          <w:tab/>
        </w:r>
        <w:r w:rsidR="009954E4" w:rsidRPr="00691893">
          <w:rPr>
            <w:rStyle w:val="Hyperlink"/>
            <w:rFonts w:eastAsia="Dotum"/>
            <w:noProof/>
          </w:rPr>
          <w:t>Plenty Valley Town Centre land</w:t>
        </w:r>
        <w:r w:rsidR="009954E4">
          <w:rPr>
            <w:noProof/>
            <w:webHidden/>
          </w:rPr>
          <w:tab/>
        </w:r>
        <w:r w:rsidR="009954E4">
          <w:rPr>
            <w:noProof/>
            <w:webHidden/>
          </w:rPr>
          <w:fldChar w:fldCharType="begin"/>
        </w:r>
        <w:r w:rsidR="009954E4">
          <w:rPr>
            <w:noProof/>
            <w:webHidden/>
          </w:rPr>
          <w:instrText xml:space="preserve"> PAGEREF _Toc520292702 \h </w:instrText>
        </w:r>
        <w:r w:rsidR="009954E4">
          <w:rPr>
            <w:noProof/>
            <w:webHidden/>
          </w:rPr>
        </w:r>
        <w:r w:rsidR="009954E4">
          <w:rPr>
            <w:noProof/>
            <w:webHidden/>
          </w:rPr>
          <w:fldChar w:fldCharType="separate"/>
        </w:r>
        <w:r w:rsidR="00960891">
          <w:rPr>
            <w:noProof/>
            <w:webHidden/>
          </w:rPr>
          <w:t>1</w:t>
        </w:r>
        <w:r w:rsidR="009954E4">
          <w:rPr>
            <w:noProof/>
            <w:webHidden/>
          </w:rPr>
          <w:fldChar w:fldCharType="end"/>
        </w:r>
      </w:hyperlink>
    </w:p>
    <w:p w:rsidR="009954E4" w:rsidRDefault="00000000">
      <w:pPr>
        <w:pStyle w:val="TableofFigures"/>
        <w:rPr>
          <w:rFonts w:asciiTheme="minorHAnsi" w:eastAsiaTheme="minorEastAsia" w:hAnsiTheme="minorHAnsi" w:cstheme="minorBidi"/>
          <w:noProof/>
          <w:sz w:val="22"/>
          <w:szCs w:val="22"/>
        </w:rPr>
      </w:pPr>
      <w:hyperlink w:anchor="_Toc520292703" w:history="1">
        <w:r w:rsidR="009954E4" w:rsidRPr="00691893">
          <w:rPr>
            <w:rStyle w:val="Hyperlink"/>
            <w:rFonts w:eastAsia="Dotum"/>
            <w:noProof/>
          </w:rPr>
          <w:t>Figure 2</w:t>
        </w:r>
        <w:r w:rsidR="009954E4">
          <w:rPr>
            <w:rFonts w:asciiTheme="minorHAnsi" w:eastAsiaTheme="minorEastAsia" w:hAnsiTheme="minorHAnsi" w:cstheme="minorBidi"/>
            <w:noProof/>
            <w:sz w:val="22"/>
            <w:szCs w:val="22"/>
          </w:rPr>
          <w:tab/>
        </w:r>
        <w:r w:rsidR="009954E4" w:rsidRPr="00691893">
          <w:rPr>
            <w:rStyle w:val="Hyperlink"/>
            <w:rFonts w:eastAsia="Dotum"/>
            <w:noProof/>
          </w:rPr>
          <w:t>Structure Plan precincts</w:t>
        </w:r>
        <w:r w:rsidR="009954E4">
          <w:rPr>
            <w:noProof/>
            <w:webHidden/>
          </w:rPr>
          <w:tab/>
        </w:r>
        <w:r w:rsidR="009954E4">
          <w:rPr>
            <w:noProof/>
            <w:webHidden/>
          </w:rPr>
          <w:fldChar w:fldCharType="begin"/>
        </w:r>
        <w:r w:rsidR="009954E4">
          <w:rPr>
            <w:noProof/>
            <w:webHidden/>
          </w:rPr>
          <w:instrText xml:space="preserve"> PAGEREF _Toc520292703 \h </w:instrText>
        </w:r>
        <w:r w:rsidR="009954E4">
          <w:rPr>
            <w:noProof/>
            <w:webHidden/>
          </w:rPr>
        </w:r>
        <w:r w:rsidR="009954E4">
          <w:rPr>
            <w:noProof/>
            <w:webHidden/>
          </w:rPr>
          <w:fldChar w:fldCharType="separate"/>
        </w:r>
        <w:r w:rsidR="00960891">
          <w:rPr>
            <w:noProof/>
            <w:webHidden/>
          </w:rPr>
          <w:t>10</w:t>
        </w:r>
        <w:r w:rsidR="009954E4">
          <w:rPr>
            <w:noProof/>
            <w:webHidden/>
          </w:rPr>
          <w:fldChar w:fldCharType="end"/>
        </w:r>
      </w:hyperlink>
    </w:p>
    <w:p w:rsidR="009954E4" w:rsidRDefault="00000000">
      <w:pPr>
        <w:pStyle w:val="TableofFigures"/>
        <w:rPr>
          <w:rFonts w:asciiTheme="minorHAnsi" w:eastAsiaTheme="minorEastAsia" w:hAnsiTheme="minorHAnsi" w:cstheme="minorBidi"/>
          <w:noProof/>
          <w:sz w:val="22"/>
          <w:szCs w:val="22"/>
        </w:rPr>
      </w:pPr>
      <w:hyperlink w:anchor="_Toc520292704" w:history="1">
        <w:r w:rsidR="009954E4" w:rsidRPr="00691893">
          <w:rPr>
            <w:rStyle w:val="Hyperlink"/>
            <w:rFonts w:eastAsia="Dotum"/>
            <w:noProof/>
          </w:rPr>
          <w:t>Figure 3</w:t>
        </w:r>
        <w:r w:rsidR="009954E4">
          <w:rPr>
            <w:rFonts w:asciiTheme="minorHAnsi" w:eastAsiaTheme="minorEastAsia" w:hAnsiTheme="minorHAnsi" w:cstheme="minorBidi"/>
            <w:noProof/>
            <w:sz w:val="22"/>
            <w:szCs w:val="22"/>
          </w:rPr>
          <w:tab/>
        </w:r>
        <w:r w:rsidR="009954E4" w:rsidRPr="00691893">
          <w:rPr>
            <w:rStyle w:val="Hyperlink"/>
            <w:rFonts w:eastAsia="Dotum"/>
            <w:noProof/>
          </w:rPr>
          <w:t>Example of wrapping and capping of standard “big box” developments</w:t>
        </w:r>
        <w:r w:rsidR="009954E4">
          <w:rPr>
            <w:noProof/>
            <w:webHidden/>
          </w:rPr>
          <w:tab/>
        </w:r>
        <w:r w:rsidR="009954E4">
          <w:rPr>
            <w:noProof/>
            <w:webHidden/>
          </w:rPr>
          <w:fldChar w:fldCharType="begin"/>
        </w:r>
        <w:r w:rsidR="009954E4">
          <w:rPr>
            <w:noProof/>
            <w:webHidden/>
          </w:rPr>
          <w:instrText xml:space="preserve"> PAGEREF _Toc520292704 \h </w:instrText>
        </w:r>
        <w:r w:rsidR="009954E4">
          <w:rPr>
            <w:noProof/>
            <w:webHidden/>
          </w:rPr>
        </w:r>
        <w:r w:rsidR="009954E4">
          <w:rPr>
            <w:noProof/>
            <w:webHidden/>
          </w:rPr>
          <w:fldChar w:fldCharType="separate"/>
        </w:r>
        <w:r w:rsidR="00960891">
          <w:rPr>
            <w:noProof/>
            <w:webHidden/>
          </w:rPr>
          <w:t>22</w:t>
        </w:r>
        <w:r w:rsidR="009954E4">
          <w:rPr>
            <w:noProof/>
            <w:webHidden/>
          </w:rPr>
          <w:fldChar w:fldCharType="end"/>
        </w:r>
      </w:hyperlink>
    </w:p>
    <w:p w:rsidR="007C7956" w:rsidRDefault="00263B06" w:rsidP="00F236E4">
      <w:pPr>
        <w:pStyle w:val="TableofFigures"/>
        <w:rPr>
          <w:rStyle w:val="PPVBodyChar"/>
          <w:rFonts w:eastAsia="Dotum"/>
        </w:rPr>
      </w:pPr>
      <w:r>
        <w:rPr>
          <w:rStyle w:val="PPVBodyChar"/>
          <w:rFonts w:eastAsia="Dotum"/>
        </w:rPr>
        <w:fldChar w:fldCharType="end"/>
      </w:r>
    </w:p>
    <w:p w:rsidR="00AC330D" w:rsidRPr="009A41AF" w:rsidRDefault="007A7D08" w:rsidP="009A41AF">
      <w:pPr>
        <w:pStyle w:val="PPVBody"/>
        <w:rPr>
          <w:b/>
          <w:sz w:val="32"/>
          <w:szCs w:val="32"/>
        </w:rPr>
      </w:pPr>
      <w:r w:rsidRPr="009A41AF">
        <w:rPr>
          <w:b/>
          <w:sz w:val="32"/>
          <w:szCs w:val="32"/>
        </w:rPr>
        <w:t>List of Abbreviations</w:t>
      </w:r>
    </w:p>
    <w:p w:rsidR="00AC330D" w:rsidRPr="00681DCE" w:rsidRDefault="00AC330D" w:rsidP="000C5DD2">
      <w:pPr>
        <w:pStyle w:val="PPVBody"/>
      </w:pPr>
    </w:p>
    <w:tbl>
      <w:tblPr>
        <w:tblW w:w="4885" w:type="pct"/>
        <w:tblInd w:w="108" w:type="dxa"/>
        <w:tblLook w:val="0660" w:firstRow="1" w:lastRow="1" w:firstColumn="0" w:lastColumn="0" w:noHBand="1" w:noVBand="1"/>
      </w:tblPr>
      <w:tblGrid>
        <w:gridCol w:w="1602"/>
        <w:gridCol w:w="7259"/>
      </w:tblGrid>
      <w:tr w:rsidR="00D835AF" w:rsidRPr="005D5117" w:rsidTr="006B3D61">
        <w:tc>
          <w:tcPr>
            <w:tcW w:w="883" w:type="pct"/>
            <w:noWrap/>
          </w:tcPr>
          <w:p w:rsidR="00D835AF" w:rsidRPr="005D5117" w:rsidRDefault="00D835AF" w:rsidP="006B3D61">
            <w:pPr>
              <w:pStyle w:val="NormalBlue"/>
              <w:jc w:val="left"/>
              <w:rPr>
                <w:color w:val="auto"/>
              </w:rPr>
            </w:pPr>
            <w:r>
              <w:rPr>
                <w:color w:val="auto"/>
              </w:rPr>
              <w:t>the Act</w:t>
            </w:r>
          </w:p>
        </w:tc>
        <w:tc>
          <w:tcPr>
            <w:tcW w:w="4117" w:type="pct"/>
          </w:tcPr>
          <w:p w:rsidR="00D835AF" w:rsidRPr="00D835AF" w:rsidRDefault="00D835AF" w:rsidP="006B3D61">
            <w:pPr>
              <w:pStyle w:val="NormalBlue"/>
              <w:jc w:val="left"/>
              <w:rPr>
                <w:i/>
                <w:color w:val="auto"/>
              </w:rPr>
            </w:pPr>
            <w:r w:rsidRPr="00D835AF">
              <w:rPr>
                <w:i/>
                <w:color w:val="auto"/>
              </w:rPr>
              <w:t>Planning and Environment Act 1987</w:t>
            </w:r>
          </w:p>
        </w:tc>
      </w:tr>
      <w:tr w:rsidR="006B3D61" w:rsidRPr="005D5117" w:rsidTr="006B3D61">
        <w:tc>
          <w:tcPr>
            <w:tcW w:w="883" w:type="pct"/>
            <w:noWrap/>
          </w:tcPr>
          <w:p w:rsidR="006B3D61" w:rsidRDefault="006B3D61" w:rsidP="006B3D61">
            <w:pPr>
              <w:pStyle w:val="NormalBlue"/>
              <w:jc w:val="left"/>
              <w:rPr>
                <w:color w:val="auto"/>
              </w:rPr>
            </w:pPr>
            <w:r>
              <w:rPr>
                <w:color w:val="auto"/>
              </w:rPr>
              <w:t>ACZ2</w:t>
            </w:r>
          </w:p>
        </w:tc>
        <w:tc>
          <w:tcPr>
            <w:tcW w:w="4117" w:type="pct"/>
          </w:tcPr>
          <w:p w:rsidR="006B3D61" w:rsidRPr="006B3D61" w:rsidRDefault="006B3D61" w:rsidP="006B3D61">
            <w:pPr>
              <w:pStyle w:val="NormalBlue"/>
              <w:jc w:val="left"/>
              <w:rPr>
                <w:color w:val="auto"/>
              </w:rPr>
            </w:pPr>
            <w:r>
              <w:rPr>
                <w:color w:val="auto"/>
              </w:rPr>
              <w:t>Activity Centre Zone Schedule 2</w:t>
            </w:r>
          </w:p>
        </w:tc>
      </w:tr>
      <w:tr w:rsidR="00777F37" w:rsidRPr="005D5117" w:rsidTr="00F34ACE">
        <w:tc>
          <w:tcPr>
            <w:tcW w:w="883" w:type="pct"/>
            <w:noWrap/>
          </w:tcPr>
          <w:p w:rsidR="00777F37" w:rsidRPr="005D5117" w:rsidRDefault="00D835AF" w:rsidP="00160125">
            <w:pPr>
              <w:pStyle w:val="NormalBlue"/>
              <w:jc w:val="left"/>
              <w:rPr>
                <w:color w:val="auto"/>
              </w:rPr>
            </w:pPr>
            <w:r>
              <w:rPr>
                <w:color w:val="auto"/>
              </w:rPr>
              <w:t>DCPO18</w:t>
            </w:r>
          </w:p>
        </w:tc>
        <w:tc>
          <w:tcPr>
            <w:tcW w:w="4117" w:type="pct"/>
          </w:tcPr>
          <w:p w:rsidR="00777F37" w:rsidRPr="005D5117" w:rsidRDefault="00D835AF" w:rsidP="00160125">
            <w:pPr>
              <w:pStyle w:val="NormalBlue"/>
              <w:jc w:val="left"/>
              <w:rPr>
                <w:color w:val="auto"/>
              </w:rPr>
            </w:pPr>
            <w:r>
              <w:rPr>
                <w:color w:val="auto"/>
              </w:rPr>
              <w:t>Development Contributions Plan Overlay Schedule 18</w:t>
            </w:r>
          </w:p>
        </w:tc>
      </w:tr>
      <w:tr w:rsidR="00AE1800" w:rsidRPr="005D5117" w:rsidTr="00F34ACE">
        <w:tc>
          <w:tcPr>
            <w:tcW w:w="883" w:type="pct"/>
            <w:noWrap/>
          </w:tcPr>
          <w:p w:rsidR="00AE1800" w:rsidRPr="005D5117" w:rsidRDefault="00AE1800" w:rsidP="00160125">
            <w:pPr>
              <w:pStyle w:val="NormalBlue"/>
              <w:jc w:val="left"/>
              <w:rPr>
                <w:color w:val="auto"/>
              </w:rPr>
            </w:pPr>
            <w:r>
              <w:rPr>
                <w:color w:val="auto"/>
              </w:rPr>
              <w:t>Structure Plan</w:t>
            </w:r>
          </w:p>
        </w:tc>
        <w:tc>
          <w:tcPr>
            <w:tcW w:w="4117" w:type="pct"/>
          </w:tcPr>
          <w:p w:rsidR="00AE1800" w:rsidRPr="005D5117" w:rsidRDefault="00AE1800" w:rsidP="00AE1800">
            <w:pPr>
              <w:pStyle w:val="NormalBlue"/>
              <w:jc w:val="left"/>
              <w:rPr>
                <w:color w:val="auto"/>
              </w:rPr>
            </w:pPr>
            <w:r w:rsidRPr="00AE1800">
              <w:rPr>
                <w:color w:val="auto"/>
              </w:rPr>
              <w:t>Plenty</w:t>
            </w:r>
            <w:r>
              <w:rPr>
                <w:color w:val="auto"/>
              </w:rPr>
              <w:t xml:space="preserve"> </w:t>
            </w:r>
            <w:r w:rsidRPr="00AE1800">
              <w:rPr>
                <w:color w:val="auto"/>
              </w:rPr>
              <w:t>Valley Town Centre Structure Plan</w:t>
            </w:r>
          </w:p>
        </w:tc>
      </w:tr>
    </w:tbl>
    <w:p w:rsidR="006B7FA2" w:rsidRDefault="006B7FA2" w:rsidP="000C5DD2">
      <w:pPr>
        <w:pStyle w:val="PPVBody"/>
        <w:rPr>
          <w:highlight w:val="cyan"/>
        </w:rPr>
      </w:pPr>
      <w:r>
        <w:rPr>
          <w:highlight w:val="cyan"/>
        </w:rPr>
        <w:br w:type="page"/>
      </w:r>
    </w:p>
    <w:p w:rsidR="00607994" w:rsidRDefault="006A75CD" w:rsidP="009A41AF">
      <w:pPr>
        <w:pStyle w:val="PPVAppendixHeading2"/>
        <w:ind w:left="0" w:firstLine="0"/>
      </w:pPr>
      <w:r>
        <w:lastRenderedPageBreak/>
        <w:t>Overview</w:t>
      </w:r>
    </w:p>
    <w:p w:rsidR="00AF7357" w:rsidRPr="00AF7357" w:rsidRDefault="00AF7357" w:rsidP="000C5DD2">
      <w:pPr>
        <w:pStyle w:val="PPVBody"/>
      </w:pPr>
    </w:p>
    <w:tbl>
      <w:tblPr>
        <w:tblW w:w="0" w:type="auto"/>
        <w:tblInd w:w="108" w:type="dxa"/>
        <w:tblBorders>
          <w:top w:val="single" w:sz="12" w:space="0" w:color="1F497D"/>
          <w:bottom w:val="single" w:sz="12" w:space="0" w:color="1F497D"/>
          <w:insideH w:val="dotted" w:sz="4" w:space="0" w:color="7F7F7F"/>
        </w:tblBorders>
        <w:tblLook w:val="0000" w:firstRow="0" w:lastRow="0" w:firstColumn="0" w:lastColumn="0" w:noHBand="0" w:noVBand="0"/>
      </w:tblPr>
      <w:tblGrid>
        <w:gridCol w:w="2644"/>
        <w:gridCol w:w="6318"/>
      </w:tblGrid>
      <w:tr w:rsidR="00681DCE" w:rsidRPr="00660BED" w:rsidTr="00D94D14">
        <w:trPr>
          <w:cantSplit/>
        </w:trPr>
        <w:tc>
          <w:tcPr>
            <w:tcW w:w="2660" w:type="dxa"/>
            <w:tcBorders>
              <w:bottom w:val="single" w:sz="2" w:space="0" w:color="215868" w:themeColor="accent5" w:themeShade="80"/>
            </w:tcBorders>
            <w:shd w:val="clear" w:color="auto" w:fill="215868" w:themeFill="accent5" w:themeFillShade="80"/>
          </w:tcPr>
          <w:p w:rsidR="00681DCE" w:rsidRPr="00233351" w:rsidRDefault="000C5DD2" w:rsidP="006A3A9E">
            <w:pPr>
              <w:pStyle w:val="PPVTableHeader"/>
            </w:pPr>
            <w:r>
              <w:t>Amendment s</w:t>
            </w:r>
            <w:r w:rsidR="00681DCE">
              <w:t>ummary</w:t>
            </w:r>
          </w:p>
        </w:tc>
        <w:tc>
          <w:tcPr>
            <w:tcW w:w="6379" w:type="dxa"/>
            <w:tcBorders>
              <w:bottom w:val="single" w:sz="2" w:space="0" w:color="215868" w:themeColor="accent5" w:themeShade="80"/>
            </w:tcBorders>
            <w:shd w:val="clear" w:color="auto" w:fill="215868" w:themeFill="accent5" w:themeFillShade="80"/>
          </w:tcPr>
          <w:p w:rsidR="00681DCE" w:rsidRDefault="00681DCE" w:rsidP="006A3A9E">
            <w:pPr>
              <w:pStyle w:val="PPVTableText"/>
            </w:pPr>
          </w:p>
        </w:tc>
      </w:tr>
      <w:tr w:rsidR="00DD16CB" w:rsidRPr="00DD16CB" w:rsidTr="00D94D14">
        <w:trPr>
          <w:cantSplit/>
        </w:trPr>
        <w:tc>
          <w:tcPr>
            <w:tcW w:w="2660" w:type="dxa"/>
            <w:tcBorders>
              <w:top w:val="single" w:sz="2" w:space="0" w:color="215868" w:themeColor="accent5" w:themeShade="80"/>
              <w:bottom w:val="dotted" w:sz="4" w:space="0" w:color="auto"/>
            </w:tcBorders>
            <w:shd w:val="clear" w:color="auto" w:fill="auto"/>
          </w:tcPr>
          <w:p w:rsidR="00681DCE" w:rsidRPr="00DD16CB" w:rsidRDefault="00681DCE" w:rsidP="006A3A9E">
            <w:pPr>
              <w:pStyle w:val="PPVTableHeader"/>
              <w:rPr>
                <w:color w:val="auto"/>
              </w:rPr>
            </w:pPr>
            <w:r w:rsidRPr="00DD16CB">
              <w:rPr>
                <w:color w:val="auto"/>
              </w:rPr>
              <w:t>The Amendment</w:t>
            </w:r>
          </w:p>
        </w:tc>
        <w:tc>
          <w:tcPr>
            <w:tcW w:w="6379" w:type="dxa"/>
            <w:tcBorders>
              <w:top w:val="single" w:sz="2" w:space="0" w:color="215868" w:themeColor="accent5" w:themeShade="80"/>
              <w:bottom w:val="dotted" w:sz="4" w:space="0" w:color="auto"/>
            </w:tcBorders>
            <w:shd w:val="clear" w:color="auto" w:fill="auto"/>
          </w:tcPr>
          <w:p w:rsidR="00681DCE" w:rsidRPr="00DD16CB" w:rsidRDefault="00B9396C" w:rsidP="001969B0">
            <w:pPr>
              <w:pStyle w:val="PPVTableText"/>
            </w:pPr>
            <w:r>
              <w:rPr>
                <w:bCs/>
                <w:noProof/>
                <w:lang w:val="en-US"/>
              </w:rPr>
              <w:fldChar w:fldCharType="begin"/>
            </w:r>
            <w:r>
              <w:rPr>
                <w:bCs/>
                <w:noProof/>
                <w:lang w:val="en-US"/>
              </w:rPr>
              <w:instrText xml:space="preserve"> STYLEREF  "AAA Panel Name"  \* MERGEFORMAT </w:instrText>
            </w:r>
            <w:r>
              <w:rPr>
                <w:bCs/>
                <w:noProof/>
                <w:lang w:val="en-US"/>
              </w:rPr>
              <w:fldChar w:fldCharType="separate"/>
            </w:r>
            <w:r w:rsidR="00960891">
              <w:rPr>
                <w:bCs/>
                <w:noProof/>
                <w:lang w:val="en-US"/>
              </w:rPr>
              <w:t>Whittlesea Planning Scheme</w:t>
            </w:r>
            <w:r w:rsidR="00960891" w:rsidRPr="00960891">
              <w:rPr>
                <w:noProof/>
              </w:rPr>
              <w:t xml:space="preserve"> Amendment C204</w:t>
            </w:r>
            <w:r>
              <w:rPr>
                <w:noProof/>
              </w:rPr>
              <w:fldChar w:fldCharType="end"/>
            </w:r>
          </w:p>
        </w:tc>
      </w:tr>
      <w:tr w:rsidR="000E4530" w:rsidRPr="00DD16CB" w:rsidTr="00D94D14">
        <w:trPr>
          <w:cantSplit/>
        </w:trPr>
        <w:tc>
          <w:tcPr>
            <w:tcW w:w="2660" w:type="dxa"/>
            <w:tcBorders>
              <w:top w:val="dotted" w:sz="4" w:space="0" w:color="auto"/>
              <w:bottom w:val="dotted" w:sz="4" w:space="0" w:color="auto"/>
            </w:tcBorders>
            <w:shd w:val="clear" w:color="auto" w:fill="auto"/>
          </w:tcPr>
          <w:p w:rsidR="000E4530" w:rsidRPr="00DD16CB" w:rsidRDefault="000E4530" w:rsidP="000E4530">
            <w:pPr>
              <w:pStyle w:val="PPVTableHeader"/>
              <w:rPr>
                <w:color w:val="auto"/>
              </w:rPr>
            </w:pPr>
            <w:r>
              <w:rPr>
                <w:color w:val="auto"/>
              </w:rPr>
              <w:t>Common n</w:t>
            </w:r>
            <w:r w:rsidR="00195496">
              <w:rPr>
                <w:color w:val="auto"/>
              </w:rPr>
              <w:t>ame</w:t>
            </w:r>
          </w:p>
        </w:tc>
        <w:tc>
          <w:tcPr>
            <w:tcW w:w="6379" w:type="dxa"/>
            <w:tcBorders>
              <w:top w:val="dotted" w:sz="4" w:space="0" w:color="auto"/>
              <w:bottom w:val="dotted" w:sz="4" w:space="0" w:color="auto"/>
            </w:tcBorders>
            <w:shd w:val="clear" w:color="auto" w:fill="auto"/>
          </w:tcPr>
          <w:p w:rsidR="000E4530" w:rsidRPr="00DD16CB" w:rsidRDefault="00B9396C" w:rsidP="000E4530">
            <w:pPr>
              <w:pStyle w:val="PPVTableText"/>
            </w:pPr>
            <w:r>
              <w:rPr>
                <w:noProof/>
              </w:rPr>
              <w:fldChar w:fldCharType="begin"/>
            </w:r>
            <w:r>
              <w:rPr>
                <w:noProof/>
              </w:rPr>
              <w:instrText xml:space="preserve"> STYLEREF  "AA Common Name"  \* MERGEFORMAT </w:instrText>
            </w:r>
            <w:r>
              <w:rPr>
                <w:noProof/>
              </w:rPr>
              <w:fldChar w:fldCharType="separate"/>
            </w:r>
            <w:r w:rsidR="00960891">
              <w:rPr>
                <w:noProof/>
              </w:rPr>
              <w:t>Plenty Valley Town Centre Structure Plan</w:t>
            </w:r>
            <w:r>
              <w:rPr>
                <w:noProof/>
              </w:rPr>
              <w:fldChar w:fldCharType="end"/>
            </w:r>
          </w:p>
        </w:tc>
      </w:tr>
      <w:tr w:rsidR="000E4530" w:rsidRPr="00DD16CB" w:rsidTr="00D94D14">
        <w:trPr>
          <w:cantSplit/>
        </w:trPr>
        <w:tc>
          <w:tcPr>
            <w:tcW w:w="2660" w:type="dxa"/>
            <w:tcBorders>
              <w:top w:val="dotted" w:sz="4" w:space="0" w:color="auto"/>
              <w:bottom w:val="dotted" w:sz="4" w:space="0" w:color="auto"/>
            </w:tcBorders>
            <w:shd w:val="clear" w:color="auto" w:fill="auto"/>
          </w:tcPr>
          <w:p w:rsidR="000E4530" w:rsidRPr="00DD16CB" w:rsidRDefault="000E4530" w:rsidP="008B4D9C">
            <w:pPr>
              <w:pStyle w:val="PPVTableHeader"/>
              <w:rPr>
                <w:color w:val="auto"/>
              </w:rPr>
            </w:pPr>
            <w:r>
              <w:rPr>
                <w:color w:val="auto"/>
              </w:rPr>
              <w:t>Brief description</w:t>
            </w:r>
          </w:p>
        </w:tc>
        <w:tc>
          <w:tcPr>
            <w:tcW w:w="6379" w:type="dxa"/>
            <w:tcBorders>
              <w:top w:val="dotted" w:sz="4" w:space="0" w:color="auto"/>
              <w:bottom w:val="dotted" w:sz="4" w:space="0" w:color="auto"/>
            </w:tcBorders>
            <w:shd w:val="clear" w:color="auto" w:fill="auto"/>
          </w:tcPr>
          <w:p w:rsidR="000E4530" w:rsidRDefault="009C6DC9" w:rsidP="008B4D9C">
            <w:pPr>
              <w:pStyle w:val="PPVTableText"/>
            </w:pPr>
            <w:r w:rsidRPr="009C6DC9">
              <w:t>The Amendment implements the land use and built form outcomes of the Plenty Valley Town Centre Structure Plan</w:t>
            </w:r>
            <w:r w:rsidR="00F34ACE">
              <w:t xml:space="preserve"> </w:t>
            </w:r>
            <w:r w:rsidR="00F34ACE" w:rsidRPr="00F34ACE">
              <w:t>2017</w:t>
            </w:r>
          </w:p>
        </w:tc>
      </w:tr>
      <w:tr w:rsidR="00DD16CB" w:rsidRPr="00DD16CB" w:rsidTr="00D94D14">
        <w:trPr>
          <w:cantSplit/>
        </w:trPr>
        <w:tc>
          <w:tcPr>
            <w:tcW w:w="2660" w:type="dxa"/>
            <w:tcBorders>
              <w:top w:val="dotted" w:sz="4" w:space="0" w:color="auto"/>
              <w:bottom w:val="dotted" w:sz="4" w:space="0" w:color="auto"/>
            </w:tcBorders>
            <w:shd w:val="clear" w:color="auto" w:fill="auto"/>
          </w:tcPr>
          <w:p w:rsidR="00667DC6" w:rsidRPr="00DD16CB" w:rsidRDefault="00D6747D" w:rsidP="000E4530">
            <w:pPr>
              <w:pStyle w:val="PPVTableHeader"/>
              <w:rPr>
                <w:color w:val="auto"/>
              </w:rPr>
            </w:pPr>
            <w:r w:rsidRPr="00DD16CB">
              <w:rPr>
                <w:color w:val="auto"/>
              </w:rPr>
              <w:t xml:space="preserve">Subject </w:t>
            </w:r>
            <w:r w:rsidR="00D94D14">
              <w:rPr>
                <w:color w:val="auto"/>
              </w:rPr>
              <w:t>land</w:t>
            </w:r>
          </w:p>
        </w:tc>
        <w:tc>
          <w:tcPr>
            <w:tcW w:w="6379" w:type="dxa"/>
            <w:tcBorders>
              <w:top w:val="dotted" w:sz="4" w:space="0" w:color="auto"/>
              <w:bottom w:val="dotted" w:sz="4" w:space="0" w:color="auto"/>
            </w:tcBorders>
            <w:shd w:val="clear" w:color="auto" w:fill="auto"/>
          </w:tcPr>
          <w:p w:rsidR="00667DC6" w:rsidRPr="00DD16CB" w:rsidRDefault="006A10F3" w:rsidP="008B4D9C">
            <w:pPr>
              <w:pStyle w:val="PPVTableText"/>
            </w:pPr>
            <w:r>
              <w:t>Land</w:t>
            </w:r>
            <w:r w:rsidR="009C6DC9">
              <w:t xml:space="preserve"> shown in </w:t>
            </w:r>
            <w:r>
              <w:fldChar w:fldCharType="begin"/>
            </w:r>
            <w:r>
              <w:instrText xml:space="preserve"> REF _Ref520229965 \h </w:instrText>
            </w:r>
            <w:r>
              <w:fldChar w:fldCharType="separate"/>
            </w:r>
            <w:r w:rsidR="00960891" w:rsidRPr="00D164A8">
              <w:t xml:space="preserve">Figure </w:t>
            </w:r>
            <w:r w:rsidR="00960891">
              <w:rPr>
                <w:noProof/>
              </w:rPr>
              <w:t>1</w:t>
            </w:r>
            <w:r>
              <w:fldChar w:fldCharType="end"/>
            </w:r>
          </w:p>
        </w:tc>
      </w:tr>
      <w:tr w:rsidR="00DD16CB" w:rsidRPr="00DD16CB" w:rsidTr="00D94D14">
        <w:trPr>
          <w:cantSplit/>
        </w:trPr>
        <w:tc>
          <w:tcPr>
            <w:tcW w:w="2660" w:type="dxa"/>
            <w:tcBorders>
              <w:top w:val="dotted" w:sz="4" w:space="0" w:color="auto"/>
              <w:bottom w:val="dotted" w:sz="4" w:space="0" w:color="auto"/>
            </w:tcBorders>
            <w:shd w:val="clear" w:color="auto" w:fill="auto"/>
          </w:tcPr>
          <w:p w:rsidR="00667DC6" w:rsidRPr="00DD16CB" w:rsidRDefault="00D6747D" w:rsidP="008B4D9C">
            <w:pPr>
              <w:pStyle w:val="PPVTableHeader"/>
              <w:rPr>
                <w:color w:val="auto"/>
              </w:rPr>
            </w:pPr>
            <w:r w:rsidRPr="00DD16CB">
              <w:rPr>
                <w:color w:val="auto"/>
              </w:rPr>
              <w:t>The P</w:t>
            </w:r>
            <w:r w:rsidR="00667DC6" w:rsidRPr="00DD16CB">
              <w:rPr>
                <w:color w:val="auto"/>
              </w:rPr>
              <w:t>roponent</w:t>
            </w:r>
          </w:p>
        </w:tc>
        <w:tc>
          <w:tcPr>
            <w:tcW w:w="6379" w:type="dxa"/>
            <w:tcBorders>
              <w:top w:val="dotted" w:sz="4" w:space="0" w:color="auto"/>
              <w:bottom w:val="dotted" w:sz="4" w:space="0" w:color="auto"/>
            </w:tcBorders>
            <w:shd w:val="clear" w:color="auto" w:fill="auto"/>
          </w:tcPr>
          <w:p w:rsidR="00667DC6" w:rsidRPr="00DD16CB" w:rsidRDefault="00721552" w:rsidP="008B4D9C">
            <w:pPr>
              <w:pStyle w:val="PPVTableText"/>
            </w:pPr>
            <w:r w:rsidRPr="009C6DC9">
              <w:t>Whittlesea City Council</w:t>
            </w:r>
          </w:p>
        </w:tc>
      </w:tr>
      <w:tr w:rsidR="00DD16CB" w:rsidRPr="00DD16CB" w:rsidTr="00D94D14">
        <w:trPr>
          <w:cantSplit/>
        </w:trPr>
        <w:tc>
          <w:tcPr>
            <w:tcW w:w="2660" w:type="dxa"/>
            <w:tcBorders>
              <w:top w:val="dotted" w:sz="4" w:space="0" w:color="auto"/>
              <w:bottom w:val="dotted" w:sz="4" w:space="0" w:color="auto"/>
            </w:tcBorders>
            <w:shd w:val="clear" w:color="auto" w:fill="auto"/>
          </w:tcPr>
          <w:p w:rsidR="00667DC6" w:rsidRPr="00DD16CB" w:rsidRDefault="00D6747D" w:rsidP="008B4D9C">
            <w:pPr>
              <w:pStyle w:val="PPVTableHeader"/>
              <w:rPr>
                <w:color w:val="auto"/>
              </w:rPr>
            </w:pPr>
            <w:r w:rsidRPr="00DD16CB">
              <w:rPr>
                <w:color w:val="auto"/>
              </w:rPr>
              <w:t>Planning A</w:t>
            </w:r>
            <w:r w:rsidR="00667DC6" w:rsidRPr="00DD16CB">
              <w:rPr>
                <w:color w:val="auto"/>
              </w:rPr>
              <w:t>uthority</w:t>
            </w:r>
          </w:p>
        </w:tc>
        <w:tc>
          <w:tcPr>
            <w:tcW w:w="6379" w:type="dxa"/>
            <w:tcBorders>
              <w:top w:val="dotted" w:sz="4" w:space="0" w:color="auto"/>
              <w:bottom w:val="dotted" w:sz="4" w:space="0" w:color="auto"/>
            </w:tcBorders>
            <w:shd w:val="clear" w:color="auto" w:fill="auto"/>
          </w:tcPr>
          <w:p w:rsidR="00667DC6" w:rsidRPr="00DD16CB" w:rsidRDefault="009C6DC9" w:rsidP="008B4D9C">
            <w:pPr>
              <w:pStyle w:val="PPVTableText"/>
            </w:pPr>
            <w:r w:rsidRPr="009C6DC9">
              <w:t>Whittlesea City Council</w:t>
            </w:r>
          </w:p>
        </w:tc>
      </w:tr>
      <w:tr w:rsidR="00DD16CB" w:rsidRPr="00DD16CB" w:rsidTr="00D94D14">
        <w:trPr>
          <w:cantSplit/>
        </w:trPr>
        <w:tc>
          <w:tcPr>
            <w:tcW w:w="2660" w:type="dxa"/>
            <w:tcBorders>
              <w:top w:val="dotted" w:sz="4" w:space="0" w:color="auto"/>
              <w:bottom w:val="dotted" w:sz="4" w:space="0" w:color="auto"/>
            </w:tcBorders>
            <w:shd w:val="clear" w:color="auto" w:fill="auto"/>
          </w:tcPr>
          <w:p w:rsidR="00AF7357" w:rsidRPr="00DD16CB" w:rsidRDefault="00195496" w:rsidP="008B4D9C">
            <w:pPr>
              <w:pStyle w:val="PPVTableHeader"/>
              <w:rPr>
                <w:color w:val="auto"/>
              </w:rPr>
            </w:pPr>
            <w:r>
              <w:rPr>
                <w:color w:val="auto"/>
              </w:rPr>
              <w:t>Authorisation</w:t>
            </w:r>
          </w:p>
        </w:tc>
        <w:tc>
          <w:tcPr>
            <w:tcW w:w="6379" w:type="dxa"/>
            <w:tcBorders>
              <w:top w:val="dotted" w:sz="4" w:space="0" w:color="auto"/>
              <w:bottom w:val="dotted" w:sz="4" w:space="0" w:color="auto"/>
            </w:tcBorders>
            <w:shd w:val="clear" w:color="auto" w:fill="auto"/>
          </w:tcPr>
          <w:p w:rsidR="00AF7357" w:rsidRDefault="00F34ACE" w:rsidP="00607994">
            <w:pPr>
              <w:pStyle w:val="PPVTableText"/>
            </w:pPr>
            <w:r>
              <w:t>30 May 2018</w:t>
            </w:r>
            <w:r w:rsidR="006A10F3">
              <w:t>,</w:t>
            </w:r>
            <w:r>
              <w:t xml:space="preserve"> subject to </w:t>
            </w:r>
            <w:r w:rsidR="006A10F3">
              <w:t>amending</w:t>
            </w:r>
            <w:r>
              <w:t>:</w:t>
            </w:r>
          </w:p>
          <w:p w:rsidR="00F34ACE" w:rsidRPr="00F34ACE" w:rsidRDefault="00F34ACE" w:rsidP="00F34ACE">
            <w:pPr>
              <w:pStyle w:val="PPVTableTextBullet"/>
            </w:pPr>
            <w:r w:rsidRPr="00F34ACE">
              <w:t xml:space="preserve">Figures 11 (Built Form Outcomes) and 13 of the Plenty Valley Town Centre Structure Plan </w:t>
            </w:r>
            <w:r>
              <w:t xml:space="preserve">2017 </w:t>
            </w:r>
            <w:r w:rsidRPr="00F34ACE">
              <w:t>to delete specific height references for interface areas to reflect the amended mandatory height in</w:t>
            </w:r>
            <w:r>
              <w:t xml:space="preserve"> the General Residential Zone</w:t>
            </w:r>
          </w:p>
          <w:p w:rsidR="00F34ACE" w:rsidRPr="00F34ACE" w:rsidRDefault="006A10F3" w:rsidP="00F34ACE">
            <w:pPr>
              <w:pStyle w:val="PPVTableTextBullet"/>
            </w:pPr>
            <w:r>
              <w:t>Activity Centre Zone</w:t>
            </w:r>
            <w:r w:rsidR="00F34ACE" w:rsidRPr="00F34ACE">
              <w:t xml:space="preserve"> Schedule 2 to reflect the mandatory height of 11 metres in the General Residential Zone</w:t>
            </w:r>
          </w:p>
          <w:p w:rsidR="00F34ACE" w:rsidRPr="00F34ACE" w:rsidRDefault="00F34ACE" w:rsidP="00F34ACE">
            <w:pPr>
              <w:pStyle w:val="PPVTableTextBullet"/>
            </w:pPr>
            <w:r>
              <w:t>C</w:t>
            </w:r>
            <w:r w:rsidRPr="00F34ACE">
              <w:t>lause 21.04 to show correct numbering at Objective 1, "Plenty Valley" instead of "South Morang" on Map 1 and associated legend</w:t>
            </w:r>
          </w:p>
          <w:p w:rsidR="00F34ACE" w:rsidRPr="00DD16CB" w:rsidRDefault="006A10F3" w:rsidP="00F34ACE">
            <w:pPr>
              <w:pStyle w:val="PPVTableTextBullet"/>
            </w:pPr>
            <w:r>
              <w:t>Development Contributions Plan Overlay</w:t>
            </w:r>
            <w:r w:rsidR="00F34ACE" w:rsidRPr="00F34ACE">
              <w:t xml:space="preserve"> Schedule 18 as per email sent to Council planners on 4 May 2017.</w:t>
            </w:r>
          </w:p>
        </w:tc>
      </w:tr>
      <w:tr w:rsidR="00DD16CB" w:rsidRPr="00DD16CB" w:rsidTr="00D94D14">
        <w:trPr>
          <w:cantSplit/>
        </w:trPr>
        <w:tc>
          <w:tcPr>
            <w:tcW w:w="2660" w:type="dxa"/>
            <w:tcBorders>
              <w:top w:val="dotted" w:sz="4" w:space="0" w:color="auto"/>
              <w:bottom w:val="dotted" w:sz="4" w:space="0" w:color="auto"/>
            </w:tcBorders>
            <w:shd w:val="clear" w:color="auto" w:fill="auto"/>
          </w:tcPr>
          <w:p w:rsidR="00A416E4" w:rsidRPr="00DD16CB" w:rsidRDefault="00A416E4" w:rsidP="006A3A9E">
            <w:pPr>
              <w:pStyle w:val="PPVTableHeader"/>
              <w:rPr>
                <w:color w:val="auto"/>
              </w:rPr>
            </w:pPr>
            <w:r w:rsidRPr="00DD16CB">
              <w:rPr>
                <w:color w:val="auto"/>
              </w:rPr>
              <w:t>Exhibition</w:t>
            </w:r>
          </w:p>
        </w:tc>
        <w:tc>
          <w:tcPr>
            <w:tcW w:w="6379" w:type="dxa"/>
            <w:tcBorders>
              <w:top w:val="dotted" w:sz="4" w:space="0" w:color="auto"/>
              <w:bottom w:val="dotted" w:sz="4" w:space="0" w:color="auto"/>
            </w:tcBorders>
            <w:shd w:val="clear" w:color="auto" w:fill="auto"/>
          </w:tcPr>
          <w:p w:rsidR="00A416E4" w:rsidRPr="00DD16CB" w:rsidRDefault="007452A2" w:rsidP="006A3A9E">
            <w:pPr>
              <w:pStyle w:val="PPVTableText"/>
            </w:pPr>
            <w:r>
              <w:t>30 June to 7 August 2017</w:t>
            </w:r>
          </w:p>
        </w:tc>
      </w:tr>
      <w:tr w:rsidR="00DD16CB" w:rsidRPr="00DD16CB" w:rsidTr="00ED4889">
        <w:trPr>
          <w:cantSplit/>
        </w:trPr>
        <w:tc>
          <w:tcPr>
            <w:tcW w:w="2660" w:type="dxa"/>
            <w:tcBorders>
              <w:top w:val="dotted" w:sz="4" w:space="0" w:color="auto"/>
              <w:left w:val="nil"/>
              <w:bottom w:val="single" w:sz="12" w:space="0" w:color="215868" w:themeColor="accent5" w:themeShade="80"/>
            </w:tcBorders>
            <w:shd w:val="clear" w:color="auto" w:fill="auto"/>
          </w:tcPr>
          <w:p w:rsidR="00A416E4" w:rsidRPr="00DD16CB" w:rsidRDefault="00A416E4" w:rsidP="006A3A9E">
            <w:pPr>
              <w:pStyle w:val="PPVTableHeader"/>
              <w:rPr>
                <w:color w:val="auto"/>
              </w:rPr>
            </w:pPr>
            <w:r w:rsidRPr="00DD16CB">
              <w:rPr>
                <w:color w:val="auto"/>
              </w:rPr>
              <w:t>Submissions</w:t>
            </w:r>
          </w:p>
        </w:tc>
        <w:tc>
          <w:tcPr>
            <w:tcW w:w="6379" w:type="dxa"/>
            <w:tcBorders>
              <w:top w:val="dotted" w:sz="4" w:space="0" w:color="auto"/>
              <w:bottom w:val="single" w:sz="12" w:space="0" w:color="215868" w:themeColor="accent5" w:themeShade="80"/>
            </w:tcBorders>
            <w:shd w:val="clear" w:color="auto" w:fill="auto"/>
          </w:tcPr>
          <w:p w:rsidR="00A416E4" w:rsidRPr="00C04BCC" w:rsidRDefault="00C04BCC" w:rsidP="006A3A9E">
            <w:pPr>
              <w:pStyle w:val="PPVTableText"/>
            </w:pPr>
            <w:r w:rsidRPr="00C04BCC">
              <w:t>Submissions were received from:</w:t>
            </w:r>
          </w:p>
          <w:p w:rsidR="00C04BCC" w:rsidRPr="008203B0" w:rsidRDefault="00C04BCC" w:rsidP="00EF5CA7">
            <w:pPr>
              <w:pStyle w:val="PPVBody"/>
              <w:numPr>
                <w:ilvl w:val="0"/>
                <w:numId w:val="8"/>
              </w:numPr>
              <w:spacing w:before="60" w:after="60"/>
              <w:ind w:left="714" w:hanging="357"/>
              <w:jc w:val="left"/>
              <w:rPr>
                <w:sz w:val="22"/>
                <w:szCs w:val="22"/>
              </w:rPr>
            </w:pPr>
            <w:r w:rsidRPr="008203B0">
              <w:rPr>
                <w:sz w:val="22"/>
                <w:szCs w:val="22"/>
              </w:rPr>
              <w:t>Country Fire Authority</w:t>
            </w:r>
          </w:p>
          <w:p w:rsidR="00C04BCC" w:rsidRPr="008203B0" w:rsidRDefault="00C04BCC" w:rsidP="00EF5CA7">
            <w:pPr>
              <w:pStyle w:val="PPVBody"/>
              <w:numPr>
                <w:ilvl w:val="0"/>
                <w:numId w:val="8"/>
              </w:numPr>
              <w:spacing w:before="60" w:after="60"/>
              <w:ind w:left="714" w:hanging="357"/>
              <w:jc w:val="left"/>
              <w:rPr>
                <w:sz w:val="22"/>
                <w:szCs w:val="22"/>
              </w:rPr>
            </w:pPr>
            <w:r w:rsidRPr="008203B0">
              <w:rPr>
                <w:sz w:val="22"/>
                <w:szCs w:val="22"/>
              </w:rPr>
              <w:t>AusNet Transmission Group</w:t>
            </w:r>
          </w:p>
          <w:p w:rsidR="00C04BCC" w:rsidRPr="008203B0" w:rsidRDefault="00C04BCC" w:rsidP="00EF5CA7">
            <w:pPr>
              <w:pStyle w:val="PPVBody"/>
              <w:numPr>
                <w:ilvl w:val="0"/>
                <w:numId w:val="8"/>
              </w:numPr>
              <w:spacing w:before="60" w:after="60"/>
              <w:ind w:left="714" w:hanging="357"/>
              <w:jc w:val="left"/>
              <w:rPr>
                <w:sz w:val="22"/>
                <w:szCs w:val="22"/>
              </w:rPr>
            </w:pPr>
            <w:r w:rsidRPr="008203B0">
              <w:rPr>
                <w:sz w:val="22"/>
                <w:szCs w:val="22"/>
              </w:rPr>
              <w:t>Department of Environment, Land, Water and Planning</w:t>
            </w:r>
          </w:p>
          <w:p w:rsidR="00C04BCC" w:rsidRPr="008203B0" w:rsidRDefault="00C04BCC" w:rsidP="00EF5CA7">
            <w:pPr>
              <w:pStyle w:val="PPVBody"/>
              <w:numPr>
                <w:ilvl w:val="0"/>
                <w:numId w:val="8"/>
              </w:numPr>
              <w:spacing w:before="60" w:after="60"/>
              <w:ind w:left="714" w:hanging="357"/>
              <w:jc w:val="left"/>
              <w:rPr>
                <w:sz w:val="22"/>
                <w:szCs w:val="22"/>
              </w:rPr>
            </w:pPr>
            <w:r w:rsidRPr="008203B0">
              <w:rPr>
                <w:sz w:val="22"/>
                <w:szCs w:val="22"/>
              </w:rPr>
              <w:t>Transport for Victoria</w:t>
            </w:r>
          </w:p>
          <w:p w:rsidR="00C04BCC" w:rsidRPr="008203B0" w:rsidRDefault="00C04BCC" w:rsidP="00EF5CA7">
            <w:pPr>
              <w:pStyle w:val="PPVBody"/>
              <w:numPr>
                <w:ilvl w:val="0"/>
                <w:numId w:val="8"/>
              </w:numPr>
              <w:spacing w:before="60" w:after="60"/>
              <w:ind w:left="714" w:hanging="357"/>
              <w:jc w:val="left"/>
              <w:rPr>
                <w:sz w:val="22"/>
                <w:szCs w:val="22"/>
              </w:rPr>
            </w:pPr>
            <w:r w:rsidRPr="008203B0">
              <w:rPr>
                <w:sz w:val="22"/>
                <w:szCs w:val="22"/>
              </w:rPr>
              <w:t>530 McDonald’s Road Pty Ltd, McMillan Wea</w:t>
            </w:r>
            <w:r w:rsidR="00385DC0">
              <w:rPr>
                <w:sz w:val="22"/>
                <w:szCs w:val="22"/>
              </w:rPr>
              <w:t>l</w:t>
            </w:r>
            <w:r w:rsidRPr="008203B0">
              <w:rPr>
                <w:sz w:val="22"/>
                <w:szCs w:val="22"/>
              </w:rPr>
              <w:t>thiland Pty Ltd, McMillan Property Group Pty Ltd, McMillan Oleander Pty Ltd and Gary McMillan South Morang Pty Ltd</w:t>
            </w:r>
          </w:p>
          <w:p w:rsidR="009C6DC9" w:rsidRPr="008203B0" w:rsidRDefault="009C6DC9" w:rsidP="00EF5CA7">
            <w:pPr>
              <w:pStyle w:val="PPVBody"/>
              <w:numPr>
                <w:ilvl w:val="0"/>
                <w:numId w:val="8"/>
              </w:numPr>
              <w:spacing w:before="60" w:after="60"/>
              <w:ind w:left="714" w:hanging="357"/>
              <w:jc w:val="left"/>
              <w:rPr>
                <w:sz w:val="22"/>
                <w:szCs w:val="22"/>
              </w:rPr>
            </w:pPr>
            <w:r w:rsidRPr="008203B0">
              <w:rPr>
                <w:sz w:val="22"/>
                <w:szCs w:val="22"/>
              </w:rPr>
              <w:t>Canopi Homes 360 Pty Ltd</w:t>
            </w:r>
          </w:p>
          <w:p w:rsidR="00C04BCC" w:rsidRPr="008203B0" w:rsidRDefault="00C04BCC" w:rsidP="00EF5CA7">
            <w:pPr>
              <w:pStyle w:val="PPVBody"/>
              <w:numPr>
                <w:ilvl w:val="0"/>
                <w:numId w:val="8"/>
              </w:numPr>
              <w:spacing w:before="60" w:after="60"/>
              <w:ind w:left="714" w:hanging="357"/>
              <w:jc w:val="left"/>
              <w:rPr>
                <w:sz w:val="22"/>
                <w:szCs w:val="22"/>
              </w:rPr>
            </w:pPr>
            <w:r w:rsidRPr="008203B0">
              <w:rPr>
                <w:sz w:val="22"/>
                <w:szCs w:val="22"/>
              </w:rPr>
              <w:t>Friends of South Morang</w:t>
            </w:r>
          </w:p>
          <w:p w:rsidR="00C04BCC" w:rsidRPr="008203B0" w:rsidRDefault="00C04BCC" w:rsidP="00EF5CA7">
            <w:pPr>
              <w:pStyle w:val="PPVBody"/>
              <w:numPr>
                <w:ilvl w:val="0"/>
                <w:numId w:val="8"/>
              </w:numPr>
              <w:spacing w:before="60" w:after="60"/>
              <w:ind w:left="714" w:hanging="357"/>
              <w:jc w:val="left"/>
              <w:rPr>
                <w:sz w:val="22"/>
                <w:szCs w:val="22"/>
              </w:rPr>
            </w:pPr>
            <w:r w:rsidRPr="008203B0">
              <w:rPr>
                <w:sz w:val="22"/>
                <w:szCs w:val="22"/>
              </w:rPr>
              <w:t>P Lee &amp; Co Pty Ltd</w:t>
            </w:r>
          </w:p>
          <w:p w:rsidR="00C04BCC" w:rsidRPr="008203B0" w:rsidRDefault="009C6DC9" w:rsidP="00EF5CA7">
            <w:pPr>
              <w:pStyle w:val="PPVBody"/>
              <w:numPr>
                <w:ilvl w:val="0"/>
                <w:numId w:val="8"/>
              </w:numPr>
              <w:spacing w:before="60" w:after="60"/>
              <w:ind w:left="714" w:hanging="357"/>
              <w:jc w:val="left"/>
              <w:rPr>
                <w:sz w:val="22"/>
                <w:szCs w:val="22"/>
              </w:rPr>
            </w:pPr>
            <w:r w:rsidRPr="008203B0">
              <w:rPr>
                <w:sz w:val="22"/>
                <w:szCs w:val="22"/>
              </w:rPr>
              <w:t>Scentre Group</w:t>
            </w:r>
          </w:p>
          <w:p w:rsidR="009C6DC9" w:rsidRPr="00C04BCC" w:rsidRDefault="009C6DC9" w:rsidP="00EF5CA7">
            <w:pPr>
              <w:pStyle w:val="PPVBody"/>
              <w:numPr>
                <w:ilvl w:val="0"/>
                <w:numId w:val="8"/>
              </w:numPr>
              <w:spacing w:before="60" w:after="60"/>
              <w:ind w:left="714" w:hanging="357"/>
              <w:jc w:val="left"/>
            </w:pPr>
            <w:r w:rsidRPr="008203B0">
              <w:rPr>
                <w:sz w:val="22"/>
                <w:szCs w:val="22"/>
              </w:rPr>
              <w:t>Brendan Danaher</w:t>
            </w:r>
          </w:p>
        </w:tc>
      </w:tr>
    </w:tbl>
    <w:p w:rsidR="00721552" w:rsidRDefault="00721552">
      <w:pPr>
        <w:spacing w:before="0"/>
        <w:jc w:val="left"/>
      </w:pPr>
      <w:r>
        <w:br w:type="page"/>
      </w:r>
    </w:p>
    <w:p w:rsidR="00914FF4" w:rsidRPr="0004597D" w:rsidRDefault="00914FF4" w:rsidP="000C5DD2">
      <w:pPr>
        <w:pStyle w:val="PPVBody"/>
      </w:pPr>
    </w:p>
    <w:tbl>
      <w:tblPr>
        <w:tblW w:w="0" w:type="auto"/>
        <w:tblInd w:w="108" w:type="dxa"/>
        <w:tblBorders>
          <w:top w:val="single" w:sz="4" w:space="0" w:color="215868" w:themeColor="accent5" w:themeShade="80"/>
          <w:bottom w:val="single" w:sz="12" w:space="0" w:color="215868" w:themeColor="accent5" w:themeShade="80"/>
          <w:insideH w:val="single" w:sz="4" w:space="0" w:color="215868" w:themeColor="accent5" w:themeShade="80"/>
        </w:tblBorders>
        <w:tblLook w:val="0000" w:firstRow="0" w:lastRow="0" w:firstColumn="0" w:lastColumn="0" w:noHBand="0" w:noVBand="0"/>
      </w:tblPr>
      <w:tblGrid>
        <w:gridCol w:w="2645"/>
        <w:gridCol w:w="6317"/>
      </w:tblGrid>
      <w:tr w:rsidR="00DD16CB" w:rsidRPr="00DD16CB" w:rsidTr="00ED4889">
        <w:trPr>
          <w:cantSplit/>
        </w:trPr>
        <w:tc>
          <w:tcPr>
            <w:tcW w:w="2660" w:type="dxa"/>
            <w:tcBorders>
              <w:bottom w:val="single" w:sz="2" w:space="0" w:color="215868" w:themeColor="accent5" w:themeShade="80"/>
            </w:tcBorders>
            <w:shd w:val="clear" w:color="auto" w:fill="215868" w:themeFill="accent5" w:themeFillShade="80"/>
          </w:tcPr>
          <w:p w:rsidR="00681DCE" w:rsidRPr="00DD16CB" w:rsidRDefault="000C5DD2" w:rsidP="00667DC6">
            <w:pPr>
              <w:pStyle w:val="PPVTableHeader"/>
              <w:rPr>
                <w:color w:val="FFFFFF" w:themeColor="background1"/>
              </w:rPr>
            </w:pPr>
            <w:r>
              <w:rPr>
                <w:color w:val="FFFFFF" w:themeColor="background1"/>
              </w:rPr>
              <w:t>Panel p</w:t>
            </w:r>
            <w:r w:rsidR="00681DCE" w:rsidRPr="00DD16CB">
              <w:rPr>
                <w:color w:val="FFFFFF" w:themeColor="background1"/>
              </w:rPr>
              <w:t xml:space="preserve">rocess </w:t>
            </w:r>
          </w:p>
        </w:tc>
        <w:tc>
          <w:tcPr>
            <w:tcW w:w="6379" w:type="dxa"/>
            <w:tcBorders>
              <w:bottom w:val="single" w:sz="2" w:space="0" w:color="215868" w:themeColor="accent5" w:themeShade="80"/>
            </w:tcBorders>
            <w:shd w:val="clear" w:color="auto" w:fill="215868" w:themeFill="accent5" w:themeFillShade="80"/>
          </w:tcPr>
          <w:p w:rsidR="00681DCE" w:rsidRPr="00DD16CB" w:rsidRDefault="00681DCE" w:rsidP="00667DC6">
            <w:pPr>
              <w:pStyle w:val="PPVTableText"/>
              <w:rPr>
                <w:color w:val="FFFFFF" w:themeColor="background1"/>
                <w:highlight w:val="yellow"/>
              </w:rPr>
            </w:pPr>
          </w:p>
        </w:tc>
      </w:tr>
      <w:tr w:rsidR="00DD16CB" w:rsidRPr="00DD16CB" w:rsidTr="00ED4889">
        <w:trPr>
          <w:cantSplit/>
        </w:trPr>
        <w:tc>
          <w:tcPr>
            <w:tcW w:w="2660" w:type="dxa"/>
            <w:tcBorders>
              <w:top w:val="single" w:sz="2" w:space="0" w:color="215868" w:themeColor="accent5" w:themeShade="80"/>
              <w:bottom w:val="dotted" w:sz="4" w:space="0" w:color="auto"/>
            </w:tcBorders>
            <w:shd w:val="clear" w:color="auto" w:fill="auto"/>
          </w:tcPr>
          <w:p w:rsidR="00667DC6" w:rsidRPr="00DD16CB" w:rsidRDefault="00667DC6" w:rsidP="00667DC6">
            <w:pPr>
              <w:pStyle w:val="PPVTableHeader"/>
              <w:rPr>
                <w:color w:val="auto"/>
              </w:rPr>
            </w:pPr>
            <w:r w:rsidRPr="00DD16CB">
              <w:rPr>
                <w:color w:val="auto"/>
              </w:rPr>
              <w:t>The Panel</w:t>
            </w:r>
          </w:p>
        </w:tc>
        <w:tc>
          <w:tcPr>
            <w:tcW w:w="6379" w:type="dxa"/>
            <w:tcBorders>
              <w:top w:val="single" w:sz="2" w:space="0" w:color="215868" w:themeColor="accent5" w:themeShade="80"/>
              <w:bottom w:val="dotted" w:sz="4" w:space="0" w:color="auto"/>
            </w:tcBorders>
            <w:shd w:val="clear" w:color="auto" w:fill="auto"/>
          </w:tcPr>
          <w:p w:rsidR="00667DC6" w:rsidRPr="00DD16CB" w:rsidRDefault="009C6DC9" w:rsidP="00667DC6">
            <w:pPr>
              <w:pStyle w:val="PPVTableText"/>
              <w:rPr>
                <w:highlight w:val="yellow"/>
              </w:rPr>
            </w:pPr>
            <w:r w:rsidRPr="009C6DC9">
              <w:t>Con Tsotsoros (Chair)</w:t>
            </w:r>
          </w:p>
        </w:tc>
      </w:tr>
      <w:tr w:rsidR="00DD16CB" w:rsidRPr="00DD16CB" w:rsidTr="00ED4889">
        <w:trPr>
          <w:cantSplit/>
        </w:trPr>
        <w:tc>
          <w:tcPr>
            <w:tcW w:w="2660" w:type="dxa"/>
            <w:tcBorders>
              <w:top w:val="dotted" w:sz="4" w:space="0" w:color="auto"/>
              <w:bottom w:val="dotted" w:sz="4" w:space="0" w:color="auto"/>
            </w:tcBorders>
            <w:shd w:val="clear" w:color="auto" w:fill="auto"/>
          </w:tcPr>
          <w:p w:rsidR="00454572" w:rsidRPr="00DD16CB" w:rsidRDefault="00454572" w:rsidP="00667DC6">
            <w:pPr>
              <w:pStyle w:val="PPVTableHeader"/>
              <w:rPr>
                <w:color w:val="auto"/>
              </w:rPr>
            </w:pPr>
            <w:r w:rsidRPr="00DD16CB">
              <w:rPr>
                <w:color w:val="auto"/>
              </w:rPr>
              <w:t>D</w:t>
            </w:r>
            <w:r w:rsidR="00D6747D" w:rsidRPr="00DD16CB">
              <w:rPr>
                <w:color w:val="auto"/>
              </w:rPr>
              <w:t>irections H</w:t>
            </w:r>
            <w:r w:rsidRPr="00DD16CB">
              <w:rPr>
                <w:color w:val="auto"/>
              </w:rPr>
              <w:t>earing</w:t>
            </w:r>
          </w:p>
        </w:tc>
        <w:tc>
          <w:tcPr>
            <w:tcW w:w="6379" w:type="dxa"/>
            <w:tcBorders>
              <w:top w:val="dotted" w:sz="4" w:space="0" w:color="auto"/>
              <w:bottom w:val="dotted" w:sz="4" w:space="0" w:color="auto"/>
            </w:tcBorders>
            <w:shd w:val="clear" w:color="auto" w:fill="auto"/>
          </w:tcPr>
          <w:p w:rsidR="00454572" w:rsidRPr="00DD16CB" w:rsidRDefault="009C6DC9" w:rsidP="00667DC6">
            <w:pPr>
              <w:pStyle w:val="PPVTableText"/>
              <w:rPr>
                <w:highlight w:val="yellow"/>
              </w:rPr>
            </w:pPr>
            <w:r w:rsidRPr="009C6DC9">
              <w:t>City of Whittlesea Offices, South Morang</w:t>
            </w:r>
            <w:r w:rsidR="00891487" w:rsidRPr="009C6DC9">
              <w:t xml:space="preserve">, </w:t>
            </w:r>
            <w:r w:rsidRPr="009C6DC9">
              <w:t>6 June 2018</w:t>
            </w:r>
          </w:p>
        </w:tc>
      </w:tr>
      <w:tr w:rsidR="00DD16CB" w:rsidRPr="00DD16CB" w:rsidTr="00ED4889">
        <w:trPr>
          <w:cantSplit/>
        </w:trPr>
        <w:tc>
          <w:tcPr>
            <w:tcW w:w="2660" w:type="dxa"/>
            <w:tcBorders>
              <w:top w:val="dotted" w:sz="4" w:space="0" w:color="auto"/>
              <w:bottom w:val="dotted" w:sz="4" w:space="0" w:color="auto"/>
            </w:tcBorders>
            <w:shd w:val="clear" w:color="auto" w:fill="auto"/>
          </w:tcPr>
          <w:p w:rsidR="00667DC6" w:rsidRPr="00DD16CB" w:rsidRDefault="00D6747D" w:rsidP="00667DC6">
            <w:pPr>
              <w:pStyle w:val="PPVTableHeader"/>
              <w:rPr>
                <w:color w:val="auto"/>
              </w:rPr>
            </w:pPr>
            <w:r w:rsidRPr="00DD16CB">
              <w:rPr>
                <w:color w:val="auto"/>
              </w:rPr>
              <w:t>Panel H</w:t>
            </w:r>
            <w:r w:rsidR="00454572" w:rsidRPr="00DD16CB">
              <w:rPr>
                <w:color w:val="auto"/>
              </w:rPr>
              <w:t>earing</w:t>
            </w:r>
          </w:p>
        </w:tc>
        <w:tc>
          <w:tcPr>
            <w:tcW w:w="6379" w:type="dxa"/>
            <w:tcBorders>
              <w:top w:val="dotted" w:sz="4" w:space="0" w:color="auto"/>
              <w:bottom w:val="dotted" w:sz="4" w:space="0" w:color="auto"/>
            </w:tcBorders>
            <w:shd w:val="clear" w:color="auto" w:fill="auto"/>
          </w:tcPr>
          <w:p w:rsidR="00667DC6" w:rsidRPr="00DD16CB" w:rsidRDefault="006C1961" w:rsidP="00667DC6">
            <w:pPr>
              <w:pStyle w:val="PPVTableText"/>
              <w:rPr>
                <w:highlight w:val="yellow"/>
              </w:rPr>
            </w:pPr>
            <w:r>
              <w:t>Planning Panels Victoria</w:t>
            </w:r>
            <w:r w:rsidR="00891487" w:rsidRPr="009C6DC9">
              <w:t xml:space="preserve">, </w:t>
            </w:r>
            <w:r>
              <w:t>25 and 27 June 2018</w:t>
            </w:r>
          </w:p>
        </w:tc>
      </w:tr>
      <w:tr w:rsidR="00DD16CB" w:rsidRPr="00DD16CB" w:rsidTr="00ED4889">
        <w:trPr>
          <w:cantSplit/>
        </w:trPr>
        <w:tc>
          <w:tcPr>
            <w:tcW w:w="2660" w:type="dxa"/>
            <w:tcBorders>
              <w:top w:val="dotted" w:sz="4" w:space="0" w:color="auto"/>
              <w:bottom w:val="dotted" w:sz="4" w:space="0" w:color="auto"/>
            </w:tcBorders>
            <w:shd w:val="clear" w:color="auto" w:fill="auto"/>
          </w:tcPr>
          <w:p w:rsidR="00667DC6" w:rsidRPr="00DD16CB" w:rsidRDefault="002E66B6" w:rsidP="00667DC6">
            <w:pPr>
              <w:pStyle w:val="PPVTableHeader"/>
              <w:rPr>
                <w:color w:val="auto"/>
              </w:rPr>
            </w:pPr>
            <w:r>
              <w:rPr>
                <w:color w:val="auto"/>
              </w:rPr>
              <w:t>Site i</w:t>
            </w:r>
            <w:r w:rsidR="00667DC6" w:rsidRPr="00DD16CB">
              <w:rPr>
                <w:color w:val="auto"/>
              </w:rPr>
              <w:t>nspections</w:t>
            </w:r>
          </w:p>
        </w:tc>
        <w:tc>
          <w:tcPr>
            <w:tcW w:w="6379" w:type="dxa"/>
            <w:tcBorders>
              <w:top w:val="dotted" w:sz="4" w:space="0" w:color="auto"/>
              <w:bottom w:val="dotted" w:sz="4" w:space="0" w:color="auto"/>
            </w:tcBorders>
            <w:shd w:val="clear" w:color="auto" w:fill="auto"/>
          </w:tcPr>
          <w:p w:rsidR="00667DC6" w:rsidRPr="009C6DC9" w:rsidRDefault="009C6DC9" w:rsidP="00AF7357">
            <w:pPr>
              <w:pStyle w:val="PPVTableText"/>
            </w:pPr>
            <w:r>
              <w:t>6 June 2018</w:t>
            </w:r>
            <w:r w:rsidR="00AD7C8E">
              <w:t xml:space="preserve"> </w:t>
            </w:r>
            <w:r w:rsidR="009C47AF">
              <w:t>(u</w:t>
            </w:r>
            <w:r w:rsidR="009C47AF" w:rsidRPr="009C6DC9">
              <w:t>naccompanied</w:t>
            </w:r>
            <w:r w:rsidR="009C47AF">
              <w:t xml:space="preserve">) </w:t>
            </w:r>
            <w:r w:rsidR="00AD7C8E">
              <w:t xml:space="preserve">and </w:t>
            </w:r>
            <w:r w:rsidR="009C47AF">
              <w:t>28 June 2018 (accompanied)</w:t>
            </w:r>
          </w:p>
        </w:tc>
      </w:tr>
      <w:tr w:rsidR="002E66B6" w:rsidRPr="00DD16CB" w:rsidTr="000C5DD2">
        <w:trPr>
          <w:cantSplit/>
        </w:trPr>
        <w:tc>
          <w:tcPr>
            <w:tcW w:w="2660" w:type="dxa"/>
            <w:tcBorders>
              <w:top w:val="dotted" w:sz="4" w:space="0" w:color="auto"/>
              <w:bottom w:val="dotted" w:sz="4" w:space="0" w:color="auto"/>
            </w:tcBorders>
            <w:shd w:val="clear" w:color="auto" w:fill="auto"/>
          </w:tcPr>
          <w:p w:rsidR="002E66B6" w:rsidRPr="00DD16CB" w:rsidRDefault="002E66B6" w:rsidP="002E66B6">
            <w:pPr>
              <w:pStyle w:val="PPVTableHeader"/>
              <w:rPr>
                <w:color w:val="auto"/>
              </w:rPr>
            </w:pPr>
            <w:r w:rsidRPr="00DD16CB">
              <w:rPr>
                <w:color w:val="auto"/>
              </w:rPr>
              <w:t>Appearances</w:t>
            </w:r>
          </w:p>
        </w:tc>
        <w:tc>
          <w:tcPr>
            <w:tcW w:w="6379" w:type="dxa"/>
            <w:tcBorders>
              <w:top w:val="dotted" w:sz="4" w:space="0" w:color="auto"/>
              <w:bottom w:val="dotted" w:sz="4" w:space="0" w:color="auto"/>
            </w:tcBorders>
            <w:shd w:val="clear" w:color="auto" w:fill="auto"/>
          </w:tcPr>
          <w:p w:rsidR="002E66B6" w:rsidRDefault="00721552" w:rsidP="002E66B6">
            <w:pPr>
              <w:pStyle w:val="PPVTableText"/>
            </w:pPr>
            <w:r>
              <w:t>Whittlesea City Council represented by Terry Montebello of Maddocks</w:t>
            </w:r>
          </w:p>
          <w:p w:rsidR="00721552" w:rsidRDefault="00721552" w:rsidP="002E66B6">
            <w:pPr>
              <w:pStyle w:val="PPVTableText"/>
            </w:pPr>
            <w:r w:rsidRPr="00721552">
              <w:t>Transport for Victoria represented by Iain Lawrie</w:t>
            </w:r>
          </w:p>
          <w:p w:rsidR="00673ABF" w:rsidRDefault="00673ABF" w:rsidP="00673ABF">
            <w:pPr>
              <w:pStyle w:val="PPVTableText"/>
            </w:pPr>
            <w:r w:rsidRPr="00721552">
              <w:t>Brendan Danaher represented by Mark Bartley</w:t>
            </w:r>
            <w:r w:rsidR="00FF51F4">
              <w:t xml:space="preserve"> and Alex Gelber</w:t>
            </w:r>
            <w:r w:rsidRPr="00721552">
              <w:t xml:space="preserve"> of HWL Ebsworth Lawyers and calling expert evidence</w:t>
            </w:r>
            <w:r>
              <w:t xml:space="preserve"> on:</w:t>
            </w:r>
          </w:p>
          <w:p w:rsidR="00673ABF" w:rsidRDefault="00673ABF" w:rsidP="00907A6D">
            <w:pPr>
              <w:pStyle w:val="PPVTableTextBullet"/>
            </w:pPr>
            <w:r w:rsidRPr="00907A6D">
              <w:t>planning</w:t>
            </w:r>
            <w:r w:rsidRPr="008203B0">
              <w:t xml:space="preserve"> </w:t>
            </w:r>
            <w:r>
              <w:t>from John Glossop of Glossop Town Planning</w:t>
            </w:r>
          </w:p>
          <w:p w:rsidR="00673ABF" w:rsidRPr="00673ABF" w:rsidRDefault="00673ABF" w:rsidP="00907A6D">
            <w:pPr>
              <w:pStyle w:val="PPVTableTextBullet"/>
            </w:pPr>
            <w:r>
              <w:t>economics from</w:t>
            </w:r>
            <w:r w:rsidR="00B46773">
              <w:t xml:space="preserve"> Rhys Quick of Urbis</w:t>
            </w:r>
          </w:p>
          <w:p w:rsidR="00673ABF" w:rsidRDefault="00673ABF" w:rsidP="00673ABF">
            <w:pPr>
              <w:pStyle w:val="PPVTableText"/>
            </w:pPr>
            <w:r>
              <w:t xml:space="preserve">Canopi Homes 360 Pty Ltd </w:t>
            </w:r>
            <w:r w:rsidRPr="00673ABF">
              <w:t xml:space="preserve">represented by </w:t>
            </w:r>
            <w:r w:rsidR="009C47AF">
              <w:t>Cameron Alderson</w:t>
            </w:r>
          </w:p>
          <w:p w:rsidR="008203B0" w:rsidRPr="008203B0" w:rsidRDefault="00721552" w:rsidP="00673ABF">
            <w:pPr>
              <w:pStyle w:val="PPVTableText"/>
            </w:pPr>
            <w:r w:rsidRPr="00721552">
              <w:t>Scentre Group represented by</w:t>
            </w:r>
            <w:r w:rsidR="000F7183">
              <w:t xml:space="preserve"> Barnaby Chessell of Counsel</w:t>
            </w:r>
            <w:r w:rsidR="007660D4">
              <w:t xml:space="preserve">, instructed by </w:t>
            </w:r>
            <w:r w:rsidRPr="00721552">
              <w:t>Samantha Megenis of Minter Ellison</w:t>
            </w:r>
          </w:p>
        </w:tc>
      </w:tr>
      <w:tr w:rsidR="00245F42" w:rsidRPr="00DD16CB" w:rsidTr="000C5DD2">
        <w:trPr>
          <w:cantSplit/>
        </w:trPr>
        <w:tc>
          <w:tcPr>
            <w:tcW w:w="2660" w:type="dxa"/>
            <w:tcBorders>
              <w:top w:val="dotted" w:sz="4" w:space="0" w:color="auto"/>
              <w:bottom w:val="dotted" w:sz="4" w:space="0" w:color="auto"/>
            </w:tcBorders>
            <w:shd w:val="clear" w:color="auto" w:fill="auto"/>
          </w:tcPr>
          <w:p w:rsidR="00245F42" w:rsidRPr="00DD16CB" w:rsidRDefault="00245F42" w:rsidP="002E66B6">
            <w:pPr>
              <w:pStyle w:val="PPVTableHeader"/>
              <w:rPr>
                <w:color w:val="auto"/>
              </w:rPr>
            </w:pPr>
            <w:r>
              <w:rPr>
                <w:color w:val="auto"/>
              </w:rPr>
              <w:t>Citation</w:t>
            </w:r>
          </w:p>
        </w:tc>
        <w:tc>
          <w:tcPr>
            <w:tcW w:w="6379" w:type="dxa"/>
            <w:tcBorders>
              <w:top w:val="dotted" w:sz="4" w:space="0" w:color="auto"/>
              <w:bottom w:val="dotted" w:sz="4" w:space="0" w:color="auto"/>
            </w:tcBorders>
            <w:shd w:val="clear" w:color="auto" w:fill="auto"/>
          </w:tcPr>
          <w:p w:rsidR="00245F42" w:rsidRPr="00DD16CB" w:rsidRDefault="009C6DC9" w:rsidP="002E66B6">
            <w:pPr>
              <w:pStyle w:val="PPVTableText"/>
              <w:rPr>
                <w:highlight w:val="cyan"/>
              </w:rPr>
            </w:pPr>
            <w:r w:rsidRPr="009C6DC9">
              <w:t>Whittlesea</w:t>
            </w:r>
            <w:r w:rsidR="00245F42" w:rsidRPr="009C6DC9">
              <w:t xml:space="preserve"> PSA </w:t>
            </w:r>
            <w:r w:rsidR="00385DC0">
              <w:t>C</w:t>
            </w:r>
            <w:r w:rsidRPr="009C6DC9">
              <w:t>204</w:t>
            </w:r>
            <w:r w:rsidR="00245F42" w:rsidRPr="009C6DC9">
              <w:t xml:space="preserve"> [</w:t>
            </w:r>
            <w:r w:rsidRPr="009C6DC9">
              <w:t>2018</w:t>
            </w:r>
            <w:r w:rsidR="00245F42" w:rsidRPr="009C6DC9">
              <w:t>] PPV</w:t>
            </w:r>
          </w:p>
        </w:tc>
      </w:tr>
      <w:tr w:rsidR="000C5DD2" w:rsidRPr="00DD16CB" w:rsidTr="00ED4889">
        <w:trPr>
          <w:cantSplit/>
        </w:trPr>
        <w:tc>
          <w:tcPr>
            <w:tcW w:w="2660" w:type="dxa"/>
            <w:tcBorders>
              <w:top w:val="dotted" w:sz="4" w:space="0" w:color="auto"/>
              <w:bottom w:val="single" w:sz="12" w:space="0" w:color="215868" w:themeColor="accent5" w:themeShade="80"/>
            </w:tcBorders>
            <w:shd w:val="clear" w:color="auto" w:fill="auto"/>
          </w:tcPr>
          <w:p w:rsidR="000C5DD2" w:rsidRPr="00DD16CB" w:rsidRDefault="000C5DD2" w:rsidP="000C5DD2">
            <w:pPr>
              <w:pStyle w:val="PPVTableHeader"/>
              <w:rPr>
                <w:color w:val="auto"/>
              </w:rPr>
            </w:pPr>
            <w:r>
              <w:rPr>
                <w:color w:val="auto"/>
              </w:rPr>
              <w:t>Date of this Report</w:t>
            </w:r>
          </w:p>
        </w:tc>
        <w:tc>
          <w:tcPr>
            <w:tcW w:w="6379" w:type="dxa"/>
            <w:tcBorders>
              <w:top w:val="dotted" w:sz="4" w:space="0" w:color="auto"/>
              <w:bottom w:val="single" w:sz="12" w:space="0" w:color="215868" w:themeColor="accent5" w:themeShade="80"/>
            </w:tcBorders>
            <w:shd w:val="clear" w:color="auto" w:fill="auto"/>
          </w:tcPr>
          <w:p w:rsidR="000C5DD2" w:rsidRPr="000C5DD2" w:rsidRDefault="000A6D14" w:rsidP="000C5DD2">
            <w:pPr>
              <w:pStyle w:val="PPVTableText"/>
              <w:rPr>
                <w:highlight w:val="cyan"/>
              </w:rPr>
            </w:pPr>
            <w:r>
              <w:rPr>
                <w:noProof/>
              </w:rPr>
              <w:t>2</w:t>
            </w:r>
            <w:r w:rsidR="00131024">
              <w:rPr>
                <w:noProof/>
              </w:rPr>
              <w:t>7</w:t>
            </w:r>
            <w:r>
              <w:rPr>
                <w:noProof/>
              </w:rPr>
              <w:t xml:space="preserve"> July 2018</w:t>
            </w:r>
          </w:p>
        </w:tc>
      </w:tr>
    </w:tbl>
    <w:p w:rsidR="002F0ACC" w:rsidRDefault="002F0ACC" w:rsidP="000C5DD2">
      <w:pPr>
        <w:pStyle w:val="PPVBody"/>
      </w:pPr>
    </w:p>
    <w:p w:rsidR="00245F42" w:rsidRPr="004A17B0" w:rsidRDefault="00245F42" w:rsidP="000C5DD2">
      <w:pPr>
        <w:pStyle w:val="PPVBody"/>
        <w:sectPr w:rsidR="00245F42" w:rsidRPr="004A17B0" w:rsidSect="00092F84">
          <w:headerReference w:type="default" r:id="rId18"/>
          <w:footerReference w:type="default" r:id="rId19"/>
          <w:pgSz w:w="11906" w:h="16838"/>
          <w:pgMar w:top="1701" w:right="1418" w:bottom="1134" w:left="1418" w:header="720" w:footer="448" w:gutter="0"/>
          <w:pgNumType w:fmt="lowerRoman" w:start="1"/>
          <w:cols w:space="708"/>
          <w:docGrid w:linePitch="360"/>
        </w:sectPr>
      </w:pPr>
    </w:p>
    <w:bookmarkEnd w:id="7"/>
    <w:bookmarkEnd w:id="8"/>
    <w:p w:rsidR="00607994" w:rsidRDefault="00F3421A" w:rsidP="009A41AF">
      <w:pPr>
        <w:pStyle w:val="PPVAppendixHeading2"/>
        <w:ind w:left="0" w:firstLine="0"/>
      </w:pPr>
      <w:r>
        <w:lastRenderedPageBreak/>
        <w:t>Executive s</w:t>
      </w:r>
      <w:r w:rsidR="00BF45DA" w:rsidRPr="00601526">
        <w:t>ummary</w:t>
      </w:r>
    </w:p>
    <w:p w:rsidR="00D03F0E" w:rsidRDefault="00D03F0E" w:rsidP="00186075">
      <w:pPr>
        <w:pStyle w:val="Heading4"/>
      </w:pPr>
      <w:r w:rsidRPr="007A7D08">
        <w:t>Summary</w:t>
      </w:r>
    </w:p>
    <w:p w:rsidR="00A2167C" w:rsidRDefault="00A2167C" w:rsidP="000C5DD2">
      <w:pPr>
        <w:pStyle w:val="PPVBody"/>
        <w:rPr>
          <w:bCs/>
          <w:noProof/>
          <w:lang w:val="en-US"/>
        </w:rPr>
      </w:pPr>
      <w:r w:rsidRPr="00A2167C">
        <w:rPr>
          <w:bCs/>
          <w:noProof/>
          <w:lang w:val="en-US"/>
        </w:rPr>
        <w:t xml:space="preserve">The Plenty Valley Town Centre (Town Centre) comprises approximately 200 hectares and is </w:t>
      </w:r>
      <w:r w:rsidR="000D0E84">
        <w:rPr>
          <w:bCs/>
          <w:noProof/>
          <w:lang w:val="en-US"/>
        </w:rPr>
        <w:t>about</w:t>
      </w:r>
      <w:r w:rsidRPr="00A2167C">
        <w:rPr>
          <w:bCs/>
          <w:noProof/>
          <w:lang w:val="en-US"/>
        </w:rPr>
        <w:t xml:space="preserve"> 20 kilometres northeast of Melbourne’s Central City.</w:t>
      </w:r>
    </w:p>
    <w:p w:rsidR="0088341A" w:rsidRDefault="0088341A" w:rsidP="000C5DD2">
      <w:pPr>
        <w:pStyle w:val="PPVBody"/>
      </w:pPr>
      <w:r>
        <w:rPr>
          <w:bCs/>
          <w:noProof/>
          <w:lang w:val="en-US"/>
        </w:rPr>
        <w:t xml:space="preserve">The Plenty Valley </w:t>
      </w:r>
      <w:r w:rsidRPr="00ED28FF">
        <w:t xml:space="preserve">Town Centre </w:t>
      </w:r>
      <w:r>
        <w:rPr>
          <w:bCs/>
          <w:noProof/>
          <w:lang w:val="en-US"/>
        </w:rPr>
        <w:t xml:space="preserve">Structure Plan (Structure Plan) was prepared in June 2017 to </w:t>
      </w:r>
      <w:r>
        <w:t>provide an evidence base and a statutory framework which enable planning and investment decisions in the Plenty Valley Town Centre over the next 20 years.  It applies three themes, ten principles and centre-wide objectives.  To finalise the Structure Plan, Council invested considerable resources over several years, including consultation with over 500 stakeholders and the preparation of the Plenty Valley Structure Plan Background Report.</w:t>
      </w:r>
    </w:p>
    <w:p w:rsidR="00A42631" w:rsidRDefault="00A42631" w:rsidP="000C5DD2">
      <w:pPr>
        <w:pStyle w:val="PPVBody"/>
        <w:rPr>
          <w:bCs/>
          <w:noProof/>
        </w:rPr>
      </w:pPr>
      <w:r>
        <w:rPr>
          <w:bCs/>
          <w:noProof/>
        </w:rPr>
        <w:t xml:space="preserve">In its ultimate form, </w:t>
      </w:r>
      <w:r w:rsidR="00353D24">
        <w:rPr>
          <w:bCs/>
          <w:noProof/>
        </w:rPr>
        <w:t>the Structure Plan envisages a Town Centre comprising five precincts – Civic, Transport Hub, Central Shopping, Live and Work and Employment.  The Town Centre will have varying building heights of up to four, six and eight storeys and low, medium and high density resdidential development and mixed use developments.</w:t>
      </w:r>
    </w:p>
    <w:p w:rsidR="001E76A0" w:rsidRDefault="0086412F" w:rsidP="000C5DD2">
      <w:pPr>
        <w:pStyle w:val="PPVBody"/>
      </w:pPr>
      <w:r>
        <w:rPr>
          <w:bCs/>
          <w:noProof/>
          <w:lang w:val="en-US"/>
        </w:rPr>
        <w:t>Whittlesea Planning Scheme</w:t>
      </w:r>
      <w:r w:rsidRPr="0086412F">
        <w:rPr>
          <w:noProof/>
        </w:rPr>
        <w:t xml:space="preserve"> Amendment C204</w:t>
      </w:r>
      <w:r w:rsidR="0076687D">
        <w:t xml:space="preserve"> </w:t>
      </w:r>
      <w:r w:rsidR="0055040B">
        <w:t xml:space="preserve">(the Amendment) </w:t>
      </w:r>
      <w:r w:rsidR="001E76A0">
        <w:t xml:space="preserve">seeks to </w:t>
      </w:r>
      <w:r w:rsidR="00A2167C" w:rsidRPr="00ED28FF">
        <w:t>implement the land use and built form outcomes of the Structure Plan</w:t>
      </w:r>
      <w:r w:rsidR="00A2167C">
        <w:t>.  This includes amending relevant clauses in the Municipal Strategic Statement, deleting the South Morang Major Activity Centre Policy, introducing and applying Activity Centre Zone Schedule 2 and making associated planning scheme changes.</w:t>
      </w:r>
    </w:p>
    <w:p w:rsidR="001E76A0" w:rsidRDefault="00A64751" w:rsidP="000C5DD2">
      <w:pPr>
        <w:pStyle w:val="PPVBody"/>
      </w:pPr>
      <w:r>
        <w:t xml:space="preserve">The Amendment was exhibited from </w:t>
      </w:r>
      <w:r w:rsidRPr="00A64751">
        <w:t>30 June to 7 August 2017</w:t>
      </w:r>
      <w:r>
        <w:t xml:space="preserve"> and received nine submissions.  A late submission was subsequently received by Council and referred to the Panel.  </w:t>
      </w:r>
      <w:r w:rsidR="001E76A0">
        <w:t>Key issues raised in submissions</w:t>
      </w:r>
      <w:r>
        <w:t xml:space="preserve"> related to</w:t>
      </w:r>
      <w:r w:rsidR="007B4059">
        <w:t>, among other matters,</w:t>
      </w:r>
      <w:r>
        <w:t xml:space="preserve"> l</w:t>
      </w:r>
      <w:r w:rsidRPr="00A64751">
        <w:t xml:space="preserve">ocal </w:t>
      </w:r>
      <w:r>
        <w:t>s</w:t>
      </w:r>
      <w:r w:rsidRPr="00A64751">
        <w:t xml:space="preserve">treet </w:t>
      </w:r>
      <w:r>
        <w:t>c</w:t>
      </w:r>
      <w:r w:rsidRPr="00A64751">
        <w:t>onnections</w:t>
      </w:r>
      <w:r>
        <w:t xml:space="preserve"> with the proposed C</w:t>
      </w:r>
      <w:r w:rsidRPr="00A64751">
        <w:t>ivic Drive Extension</w:t>
      </w:r>
      <w:r>
        <w:t>, c</w:t>
      </w:r>
      <w:r w:rsidRPr="00A64751">
        <w:t xml:space="preserve">ommuter </w:t>
      </w:r>
      <w:r>
        <w:t>car p</w:t>
      </w:r>
      <w:r w:rsidRPr="00A64751">
        <w:t>arking at South Morang Train Station</w:t>
      </w:r>
      <w:r>
        <w:t>, accommodation land uses in Precinct 5, the appropriateness of introducing Development Contributions Plan Overlay Schedule 18 and deleting Development Plan Overlay Schedule 8</w:t>
      </w:r>
      <w:r w:rsidR="006C1961">
        <w:t>.</w:t>
      </w:r>
    </w:p>
    <w:p w:rsidR="000D0E84" w:rsidRDefault="006C1961" w:rsidP="000C5DD2">
      <w:pPr>
        <w:pStyle w:val="PPVBody"/>
      </w:pPr>
      <w:r>
        <w:t xml:space="preserve">At its 1 May 2018 meeting, Council resolved to make many changes to the proposed provisions and Structure Plan in response to issues raised in submissions.  </w:t>
      </w:r>
      <w:r w:rsidR="000D0E84">
        <w:t>Council contacted submitters about this outcome and some submitters considered their issues resolved.  Through further discussions, Council made additional changes which addressed other issues.</w:t>
      </w:r>
    </w:p>
    <w:p w:rsidR="000D0E84" w:rsidRDefault="000D0E84" w:rsidP="000C5DD2">
      <w:pPr>
        <w:pStyle w:val="PPVBody"/>
      </w:pPr>
      <w:r>
        <w:t>Council’s extensive consultation process leading to the Amendment, and its ability to listen and respond to issues, resulted in a</w:t>
      </w:r>
      <w:r w:rsidR="008228DF">
        <w:t xml:space="preserve"> </w:t>
      </w:r>
      <w:r w:rsidR="002555BD">
        <w:t>well-prepared</w:t>
      </w:r>
      <w:r w:rsidR="008228DF">
        <w:t xml:space="preserve"> Structure Plan and</w:t>
      </w:r>
      <w:r>
        <w:t xml:space="preserve"> relatively small number of unresolved issues at the time of the Hearing.</w:t>
      </w:r>
    </w:p>
    <w:p w:rsidR="007B4059" w:rsidRDefault="001E76A0" w:rsidP="007B4059">
      <w:pPr>
        <w:pStyle w:val="PPVBody"/>
      </w:pPr>
      <w:r>
        <w:t>The Panel has considered</w:t>
      </w:r>
      <w:r w:rsidR="00A64751">
        <w:t xml:space="preserve"> </w:t>
      </w:r>
      <w:r w:rsidR="007B4059">
        <w:t xml:space="preserve">written submissions made in response to the exhibition of the Amendment, observations from site visits, and submissions, evidence and other material presented to it during </w:t>
      </w:r>
      <w:r w:rsidR="007B4059" w:rsidRPr="00947BEB">
        <w:t>the Hearing.</w:t>
      </w:r>
    </w:p>
    <w:p w:rsidR="00A84864" w:rsidRDefault="00215A7D" w:rsidP="00A84864">
      <w:pPr>
        <w:pStyle w:val="PPVBody"/>
      </w:pPr>
      <w:r>
        <w:t xml:space="preserve">The Amendment has faithfully translated the Structure Plan’s strategies, objectives and supporting guidance into the proposed provisions.  </w:t>
      </w:r>
      <w:r w:rsidR="00A84864">
        <w:t xml:space="preserve">The Amendment is supported by, and implements, the relevant sections of the State and Local Planning Policy Framework and is consistent with the relevant Ministerial Directions and Practice Notes.  The Amendment is </w:t>
      </w:r>
      <w:r w:rsidR="00A84864">
        <w:lastRenderedPageBreak/>
        <w:t xml:space="preserve">well founded and strategically justified, and the Amendment </w:t>
      </w:r>
      <w:r w:rsidR="00A84864" w:rsidRPr="009C21B5">
        <w:t>should proceed subject to addressing the more specific issues raised in submissions.</w:t>
      </w:r>
      <w:r w:rsidR="00131024">
        <w:t xml:space="preserve">  </w:t>
      </w:r>
      <w:r w:rsidR="000D0E84">
        <w:t>The Panel supports most of the</w:t>
      </w:r>
      <w:r w:rsidR="00A84864">
        <w:t xml:space="preserve"> proposed changes</w:t>
      </w:r>
      <w:r w:rsidR="000D0E84">
        <w:t xml:space="preserve"> which were considered resolved before the Hearing commenced</w:t>
      </w:r>
      <w:r w:rsidR="00D835AF">
        <w:t>.</w:t>
      </w:r>
    </w:p>
    <w:p w:rsidR="00A84864" w:rsidRPr="00A84864" w:rsidRDefault="00A84864" w:rsidP="00A84864">
      <w:pPr>
        <w:pStyle w:val="PPVBody"/>
        <w:rPr>
          <w:i/>
        </w:rPr>
      </w:pPr>
      <w:r w:rsidRPr="00A84864">
        <w:rPr>
          <w:i/>
        </w:rPr>
        <w:t>Commuter car parking</w:t>
      </w:r>
    </w:p>
    <w:p w:rsidR="00BA66C8" w:rsidRDefault="00B507D0" w:rsidP="00A84864">
      <w:pPr>
        <w:pStyle w:val="PPVBody"/>
      </w:pPr>
      <w:r>
        <w:t>C</w:t>
      </w:r>
      <w:r w:rsidRPr="00B507D0">
        <w:t xml:space="preserve">ommuter car parking demand at South Morang Train Station </w:t>
      </w:r>
      <w:r>
        <w:t>may</w:t>
      </w:r>
      <w:r w:rsidRPr="00B507D0">
        <w:t xml:space="preserve"> decline when an additional 1,495 car park spaces are available at three other stations along the Mernda rail extension in September 2018</w:t>
      </w:r>
      <w:r>
        <w:t>.</w:t>
      </w:r>
    </w:p>
    <w:p w:rsidR="00BA66C8" w:rsidRDefault="00BA66C8" w:rsidP="00BA66C8">
      <w:pPr>
        <w:pStyle w:val="PPVBody"/>
      </w:pPr>
      <w:r>
        <w:t>State planning policy, including Plan Melbourne, encourages sustainable transport such as the strategy for adequate car parking at the South Morang Train Station proposed for Clause 21.13.  There is no strategic support to specify 800 car parking spaces in Parking Overlay Schedule 2 or Clause 21.13.</w:t>
      </w:r>
    </w:p>
    <w:p w:rsidR="00A84864" w:rsidRPr="00D835AF" w:rsidRDefault="00B507D0" w:rsidP="00A84864">
      <w:pPr>
        <w:pStyle w:val="PPVBody"/>
        <w:rPr>
          <w:i/>
        </w:rPr>
      </w:pPr>
      <w:r w:rsidRPr="00D835AF">
        <w:rPr>
          <w:i/>
        </w:rPr>
        <w:t>Precinct 5</w:t>
      </w:r>
      <w:r w:rsidR="00D835AF">
        <w:rPr>
          <w:i/>
        </w:rPr>
        <w:t xml:space="preserve"> land uses</w:t>
      </w:r>
    </w:p>
    <w:p w:rsidR="00A84864" w:rsidRDefault="00D835AF" w:rsidP="00F87AA9">
      <w:pPr>
        <w:pStyle w:val="PPVBody"/>
      </w:pPr>
      <w:r>
        <w:t xml:space="preserve">Precinct 5 should be an employment precinct without accommodation.  </w:t>
      </w:r>
      <w:r w:rsidR="00F87AA9">
        <w:t>There is insufficient strategic planning to understand the effect on existing and future commercial and industrial land uses.  Without proper strategic planning, there is likely to be conflict and interface issues between residential and industrial land uses.</w:t>
      </w:r>
    </w:p>
    <w:p w:rsidR="00D835AF" w:rsidRPr="00D835AF" w:rsidRDefault="00D835AF" w:rsidP="00A84864">
      <w:pPr>
        <w:pStyle w:val="PPVBody"/>
        <w:rPr>
          <w:i/>
        </w:rPr>
      </w:pPr>
      <w:r w:rsidRPr="00D835AF">
        <w:rPr>
          <w:i/>
        </w:rPr>
        <w:t>Development Contributions Plan Schedule 18</w:t>
      </w:r>
    </w:p>
    <w:p w:rsidR="00D835AF" w:rsidRDefault="00D835AF" w:rsidP="00D835AF">
      <w:pPr>
        <w:pStyle w:val="PPVBody"/>
      </w:pPr>
      <w:r>
        <w:t>T</w:t>
      </w:r>
      <w:r w:rsidRPr="001B0152">
        <w:t xml:space="preserve">he exhibited </w:t>
      </w:r>
      <w:r>
        <w:t xml:space="preserve">Development Contributions Plan Schedule </w:t>
      </w:r>
      <w:r w:rsidRPr="001B0152">
        <w:t>18 provisions are appropriate and should apply</w:t>
      </w:r>
      <w:r>
        <w:t>.  The Structure Plan would benefit from a note in section 4.3 (Infrastructure) which clarifies that status of infrastructure.</w:t>
      </w:r>
    </w:p>
    <w:p w:rsidR="00D835AF" w:rsidRPr="00D835AF" w:rsidRDefault="00D835AF" w:rsidP="00A84864">
      <w:pPr>
        <w:pStyle w:val="PPVBody"/>
        <w:rPr>
          <w:i/>
        </w:rPr>
      </w:pPr>
      <w:r w:rsidRPr="00D835AF">
        <w:rPr>
          <w:i/>
        </w:rPr>
        <w:t>Form and content of the Amendment</w:t>
      </w:r>
    </w:p>
    <w:p w:rsidR="00D835AF" w:rsidRDefault="00D835AF" w:rsidP="00A84864">
      <w:pPr>
        <w:pStyle w:val="PPVBody"/>
      </w:pPr>
      <w:r>
        <w:t>The Panel supports Council’s post-exhibition changes to Activity Centre Zone Schedule 2 which seek to improve the schedule’s operation.</w:t>
      </w:r>
    </w:p>
    <w:p w:rsidR="00607994" w:rsidRDefault="00E32C7D" w:rsidP="0055040B">
      <w:pPr>
        <w:pStyle w:val="Heading4"/>
      </w:pPr>
      <w:r w:rsidRPr="007A7D08">
        <w:t>Recommendation</w:t>
      </w:r>
      <w:r w:rsidR="007F07E8">
        <w:t>s</w:t>
      </w:r>
    </w:p>
    <w:p w:rsidR="00FC0608" w:rsidRPr="009954E4" w:rsidRDefault="00E32C7D" w:rsidP="0055040B">
      <w:pPr>
        <w:pStyle w:val="PPVBody"/>
        <w:rPr>
          <w:b/>
        </w:rPr>
      </w:pPr>
      <w:r w:rsidRPr="009954E4">
        <w:rPr>
          <w:b/>
        </w:rPr>
        <w:t xml:space="preserve">Based on the reasons set out in this Report, </w:t>
      </w:r>
      <w:r w:rsidR="00B61A9E" w:rsidRPr="009954E4">
        <w:rPr>
          <w:b/>
        </w:rPr>
        <w:t xml:space="preserve">the Panel </w:t>
      </w:r>
      <w:r w:rsidRPr="009954E4">
        <w:rPr>
          <w:b/>
        </w:rPr>
        <w:t>recommend</w:t>
      </w:r>
      <w:r w:rsidR="00B61A9E" w:rsidRPr="009954E4">
        <w:rPr>
          <w:b/>
        </w:rPr>
        <w:t>s</w:t>
      </w:r>
      <w:r w:rsidR="0055040B" w:rsidRPr="009954E4">
        <w:rPr>
          <w:b/>
        </w:rPr>
        <w:t xml:space="preserve"> that </w:t>
      </w:r>
      <w:r w:rsidR="009954E4" w:rsidRPr="009954E4">
        <w:rPr>
          <w:b/>
          <w:bCs/>
          <w:noProof/>
          <w:lang w:val="en-US"/>
        </w:rPr>
        <w:t>Whittlesea Planning Scheme</w:t>
      </w:r>
      <w:r w:rsidR="009954E4" w:rsidRPr="009954E4">
        <w:rPr>
          <w:b/>
          <w:noProof/>
        </w:rPr>
        <w:t xml:space="preserve"> Amendment C204</w:t>
      </w:r>
      <w:r w:rsidR="0076687D" w:rsidRPr="009954E4">
        <w:rPr>
          <w:b/>
          <w:noProof/>
        </w:rPr>
        <w:t xml:space="preserve"> </w:t>
      </w:r>
      <w:r w:rsidRPr="009954E4">
        <w:rPr>
          <w:b/>
        </w:rPr>
        <w:t xml:space="preserve">be adopted </w:t>
      </w:r>
      <w:r w:rsidR="00FD1E71" w:rsidRPr="009954E4">
        <w:rPr>
          <w:b/>
        </w:rPr>
        <w:t xml:space="preserve">as exhibited </w:t>
      </w:r>
      <w:r w:rsidRPr="009954E4">
        <w:rPr>
          <w:b/>
        </w:rPr>
        <w:t>subject to the following:</w:t>
      </w:r>
    </w:p>
    <w:p w:rsidR="009954E4" w:rsidRDefault="009954E4" w:rsidP="009954E4">
      <w:pPr>
        <w:pStyle w:val="TOC4"/>
        <w:rPr>
          <w:rFonts w:asciiTheme="minorHAnsi" w:eastAsiaTheme="minorEastAsia" w:hAnsiTheme="minorHAnsi" w:cstheme="minorBidi"/>
          <w:b w:val="0"/>
          <w:sz w:val="22"/>
          <w:szCs w:val="22"/>
        </w:rPr>
      </w:pPr>
      <w:r>
        <w:rPr>
          <w:color w:val="000000"/>
          <w14:scene3d>
            <w14:camera w14:prst="orthographicFront"/>
            <w14:lightRig w14:rig="threePt" w14:dir="t">
              <w14:rot w14:lat="0" w14:lon="0" w14:rev="0"/>
            </w14:lightRig>
          </w14:scene3d>
        </w:rPr>
        <w:t>1</w:t>
      </w:r>
      <w:r w:rsidRPr="00C46926">
        <w:rPr>
          <w:color w:val="000000"/>
          <w14:scene3d>
            <w14:camera w14:prst="orthographicFront"/>
            <w14:lightRig w14:rig="threePt" w14:dir="t">
              <w14:rot w14:lat="0" w14:lon="0" w14:rev="0"/>
            </w14:lightRig>
          </w14:scene3d>
        </w:rPr>
        <w:t>.</w:t>
      </w:r>
      <w:r>
        <w:rPr>
          <w:rFonts w:asciiTheme="minorHAnsi" w:eastAsiaTheme="minorEastAsia" w:hAnsiTheme="minorHAnsi" w:cstheme="minorBidi"/>
          <w:b w:val="0"/>
          <w:sz w:val="22"/>
          <w:szCs w:val="22"/>
        </w:rPr>
        <w:tab/>
      </w:r>
      <w:r>
        <w:t>Amend Clause 21.23 to add the following Plenty Valley Town Centre strategy:</w:t>
      </w:r>
    </w:p>
    <w:p w:rsidR="009954E4" w:rsidRDefault="009954E4" w:rsidP="00AF372D">
      <w:pPr>
        <w:pStyle w:val="TOC7"/>
        <w:rPr>
          <w:rFonts w:eastAsiaTheme="minorEastAsia" w:cstheme="minorBidi"/>
          <w:sz w:val="22"/>
          <w:szCs w:val="22"/>
        </w:rPr>
      </w:pPr>
      <w:r>
        <w:t>Support the provision of adequate car parking and infrastructure encouraging sustainable transport, for commuters at the South Morang Train Station.</w:t>
      </w:r>
    </w:p>
    <w:p w:rsidR="009954E4" w:rsidRDefault="009954E4">
      <w:pPr>
        <w:pStyle w:val="TOC4"/>
        <w:rPr>
          <w:rFonts w:asciiTheme="minorHAnsi" w:eastAsiaTheme="minorEastAsia" w:hAnsiTheme="minorHAnsi" w:cstheme="minorBidi"/>
          <w:b w:val="0"/>
          <w:sz w:val="22"/>
          <w:szCs w:val="22"/>
        </w:rPr>
      </w:pPr>
      <w:r>
        <w:rPr>
          <w:color w:val="000000"/>
          <w14:scene3d>
            <w14:camera w14:prst="orthographicFront"/>
            <w14:lightRig w14:rig="threePt" w14:dir="t">
              <w14:rot w14:lat="0" w14:lon="0" w14:rev="0"/>
            </w14:lightRig>
          </w14:scene3d>
        </w:rPr>
        <w:t>2</w:t>
      </w:r>
      <w:r w:rsidRPr="00C46926">
        <w:rPr>
          <w:color w:val="000000"/>
          <w14:scene3d>
            <w14:camera w14:prst="orthographicFront"/>
            <w14:lightRig w14:rig="threePt" w14:dir="t">
              <w14:rot w14:lat="0" w14:lon="0" w14:rev="0"/>
            </w14:lightRig>
          </w14:scene3d>
        </w:rPr>
        <w:t>.</w:t>
      </w:r>
      <w:r>
        <w:rPr>
          <w:rFonts w:asciiTheme="minorHAnsi" w:eastAsiaTheme="minorEastAsia" w:hAnsiTheme="minorHAnsi" w:cstheme="minorBidi"/>
          <w:b w:val="0"/>
          <w:sz w:val="22"/>
          <w:szCs w:val="22"/>
        </w:rPr>
        <w:tab/>
      </w:r>
      <w:r>
        <w:t>Amend Activity Centre Zone Schedule 2 to, as shown in Appendix C, to:</w:t>
      </w:r>
    </w:p>
    <w:p w:rsidR="009954E4" w:rsidRDefault="009954E4">
      <w:pPr>
        <w:pStyle w:val="TOC5"/>
        <w:tabs>
          <w:tab w:val="left" w:pos="1276"/>
        </w:tabs>
        <w:rPr>
          <w:rFonts w:asciiTheme="minorHAnsi" w:eastAsiaTheme="minorEastAsia" w:hAnsiTheme="minorHAnsi" w:cstheme="minorBidi"/>
          <w:b w:val="0"/>
          <w:sz w:val="22"/>
          <w:szCs w:val="22"/>
        </w:rPr>
      </w:pPr>
      <w:r>
        <w:t>a)</w:t>
      </w:r>
      <w:r>
        <w:rPr>
          <w:rFonts w:asciiTheme="minorHAnsi" w:eastAsiaTheme="minorEastAsia" w:hAnsiTheme="minorHAnsi" w:cstheme="minorBidi"/>
          <w:b w:val="0"/>
          <w:sz w:val="22"/>
          <w:szCs w:val="22"/>
        </w:rPr>
        <w:tab/>
      </w:r>
      <w:r w:rsidR="00385DC0">
        <w:t>d</w:t>
      </w:r>
      <w:r>
        <w:t>elete Clause 9.0 (Advertising signs) so that Town Centre land is retained in signage Category 1</w:t>
      </w:r>
    </w:p>
    <w:p w:rsidR="009954E4" w:rsidRDefault="009954E4">
      <w:pPr>
        <w:pStyle w:val="TOC5"/>
        <w:tabs>
          <w:tab w:val="left" w:pos="1276"/>
        </w:tabs>
        <w:rPr>
          <w:rFonts w:asciiTheme="minorHAnsi" w:eastAsiaTheme="minorEastAsia" w:hAnsiTheme="minorHAnsi" w:cstheme="minorBidi"/>
          <w:b w:val="0"/>
          <w:sz w:val="22"/>
          <w:szCs w:val="22"/>
        </w:rPr>
      </w:pPr>
      <w:r>
        <w:t>b)</w:t>
      </w:r>
      <w:r>
        <w:rPr>
          <w:rFonts w:asciiTheme="minorHAnsi" w:eastAsiaTheme="minorEastAsia" w:hAnsiTheme="minorHAnsi" w:cstheme="minorBidi"/>
          <w:b w:val="0"/>
          <w:sz w:val="22"/>
          <w:szCs w:val="22"/>
        </w:rPr>
        <w:tab/>
      </w:r>
      <w:r w:rsidR="00385DC0">
        <w:t>d</w:t>
      </w:r>
      <w:r>
        <w:t>elete Clause 10.0 (Other provisions of the scheme)</w:t>
      </w:r>
    </w:p>
    <w:p w:rsidR="009954E4" w:rsidRDefault="009954E4">
      <w:pPr>
        <w:pStyle w:val="TOC5"/>
        <w:tabs>
          <w:tab w:val="left" w:pos="1276"/>
        </w:tabs>
        <w:rPr>
          <w:rFonts w:asciiTheme="minorHAnsi" w:eastAsiaTheme="minorEastAsia" w:hAnsiTheme="minorHAnsi" w:cstheme="minorBidi"/>
          <w:b w:val="0"/>
          <w:sz w:val="22"/>
          <w:szCs w:val="22"/>
        </w:rPr>
      </w:pPr>
      <w:r>
        <w:t>c)</w:t>
      </w:r>
      <w:r>
        <w:rPr>
          <w:rFonts w:asciiTheme="minorHAnsi" w:eastAsiaTheme="minorEastAsia" w:hAnsiTheme="minorHAnsi" w:cstheme="minorBidi"/>
          <w:b w:val="0"/>
          <w:sz w:val="22"/>
          <w:szCs w:val="22"/>
        </w:rPr>
        <w:tab/>
      </w:r>
      <w:r>
        <w:t>update maps to incorporate additional elements from the Structure Plan</w:t>
      </w:r>
    </w:p>
    <w:p w:rsidR="005C2F96" w:rsidRDefault="009954E4">
      <w:pPr>
        <w:pStyle w:val="TOC5"/>
        <w:tabs>
          <w:tab w:val="left" w:pos="1276"/>
        </w:tabs>
      </w:pPr>
      <w:r>
        <w:t>d)</w:t>
      </w:r>
      <w:r>
        <w:rPr>
          <w:rFonts w:asciiTheme="minorHAnsi" w:eastAsiaTheme="minorEastAsia" w:hAnsiTheme="minorHAnsi" w:cstheme="minorBidi"/>
          <w:b w:val="0"/>
          <w:sz w:val="22"/>
          <w:szCs w:val="22"/>
        </w:rPr>
        <w:tab/>
      </w:r>
      <w:r>
        <w:t>change the last paragraph of Clause 4.4 under the heading “Building Height” to:</w:t>
      </w:r>
    </w:p>
    <w:p w:rsidR="009954E4" w:rsidRDefault="009954E4" w:rsidP="00F87AA9">
      <w:pPr>
        <w:pStyle w:val="TOC5"/>
        <w:ind w:left="1701" w:firstLine="0"/>
        <w:rPr>
          <w:rFonts w:asciiTheme="minorHAnsi" w:eastAsiaTheme="minorEastAsia" w:hAnsiTheme="minorHAnsi" w:cstheme="minorBidi"/>
          <w:b w:val="0"/>
          <w:sz w:val="22"/>
          <w:szCs w:val="22"/>
        </w:rPr>
      </w:pPr>
      <w:r>
        <w:lastRenderedPageBreak/>
        <w:t>“</w:t>
      </w:r>
      <w:r w:rsidRPr="00C46926">
        <w:rPr>
          <w:i/>
        </w:rPr>
        <w:t>Where a building is less than the preferred minimum building height the structure of the building should be designed so as to be able to accommodate additional building structure and height</w:t>
      </w:r>
      <w:r>
        <w:t>”</w:t>
      </w:r>
    </w:p>
    <w:p w:rsidR="009954E4" w:rsidRDefault="009954E4">
      <w:pPr>
        <w:pStyle w:val="TOC5"/>
        <w:tabs>
          <w:tab w:val="left" w:pos="1276"/>
        </w:tabs>
        <w:rPr>
          <w:rFonts w:asciiTheme="minorHAnsi" w:eastAsiaTheme="minorEastAsia" w:hAnsiTheme="minorHAnsi" w:cstheme="minorBidi"/>
          <w:b w:val="0"/>
          <w:sz w:val="22"/>
          <w:szCs w:val="22"/>
        </w:rPr>
      </w:pPr>
      <w:r>
        <w:t>e)</w:t>
      </w:r>
      <w:r>
        <w:rPr>
          <w:rFonts w:asciiTheme="minorHAnsi" w:eastAsiaTheme="minorEastAsia" w:hAnsiTheme="minorHAnsi" w:cstheme="minorBidi"/>
          <w:b w:val="0"/>
          <w:sz w:val="22"/>
          <w:szCs w:val="22"/>
        </w:rPr>
        <w:tab/>
      </w:r>
      <w:r>
        <w:t>change the Precinct Map at Clause 5.3-1 to show other internal pathways and to reference a ‘Public realm focal point’</w:t>
      </w:r>
    </w:p>
    <w:p w:rsidR="009954E4" w:rsidRDefault="009954E4">
      <w:pPr>
        <w:pStyle w:val="TOC5"/>
        <w:tabs>
          <w:tab w:val="left" w:pos="1276"/>
        </w:tabs>
        <w:rPr>
          <w:rFonts w:asciiTheme="minorHAnsi" w:eastAsiaTheme="minorEastAsia" w:hAnsiTheme="minorHAnsi" w:cstheme="minorBidi"/>
          <w:b w:val="0"/>
          <w:sz w:val="22"/>
          <w:szCs w:val="22"/>
        </w:rPr>
      </w:pPr>
      <w:r>
        <w:t>f)</w:t>
      </w:r>
      <w:r>
        <w:rPr>
          <w:rFonts w:asciiTheme="minorHAnsi" w:eastAsiaTheme="minorEastAsia" w:hAnsiTheme="minorHAnsi" w:cstheme="minorBidi"/>
          <w:b w:val="0"/>
          <w:sz w:val="22"/>
          <w:szCs w:val="22"/>
        </w:rPr>
        <w:tab/>
      </w:r>
      <w:r>
        <w:t>change the Precinct Map at Clause 5.4-1 to relocate the Gateway location on the subject land closer to McDonalds Road</w:t>
      </w:r>
    </w:p>
    <w:p w:rsidR="009954E4" w:rsidRDefault="009954E4">
      <w:pPr>
        <w:pStyle w:val="TOC5"/>
        <w:tabs>
          <w:tab w:val="left" w:pos="1276"/>
        </w:tabs>
        <w:rPr>
          <w:rFonts w:asciiTheme="minorHAnsi" w:eastAsiaTheme="minorEastAsia" w:hAnsiTheme="minorHAnsi" w:cstheme="minorBidi"/>
          <w:b w:val="0"/>
          <w:sz w:val="22"/>
          <w:szCs w:val="22"/>
        </w:rPr>
      </w:pPr>
      <w:r>
        <w:t>g)</w:t>
      </w:r>
      <w:r>
        <w:rPr>
          <w:rFonts w:asciiTheme="minorHAnsi" w:eastAsiaTheme="minorEastAsia" w:hAnsiTheme="minorHAnsi" w:cstheme="minorBidi"/>
          <w:b w:val="0"/>
          <w:sz w:val="22"/>
          <w:szCs w:val="22"/>
        </w:rPr>
        <w:tab/>
      </w:r>
      <w:r>
        <w:t>change dot point 5 in Clause 5.4-4 to read generally in accordance with: “</w:t>
      </w:r>
      <w:r w:rsidRPr="00C46926">
        <w:rPr>
          <w:i/>
        </w:rPr>
        <w:t>A landscaping strip is to be provided for development in front-setback areas along McDonalds Road to create an attractive streetscape</w:t>
      </w:r>
      <w:r>
        <w:t>”</w:t>
      </w:r>
    </w:p>
    <w:p w:rsidR="009954E4" w:rsidRDefault="009954E4">
      <w:pPr>
        <w:pStyle w:val="TOC5"/>
        <w:tabs>
          <w:tab w:val="left" w:pos="1276"/>
        </w:tabs>
        <w:rPr>
          <w:rFonts w:asciiTheme="minorHAnsi" w:eastAsiaTheme="minorEastAsia" w:hAnsiTheme="minorHAnsi" w:cstheme="minorBidi"/>
          <w:b w:val="0"/>
          <w:sz w:val="22"/>
          <w:szCs w:val="22"/>
        </w:rPr>
      </w:pPr>
      <w:r>
        <w:t>h)</w:t>
      </w:r>
      <w:r>
        <w:rPr>
          <w:rFonts w:asciiTheme="minorHAnsi" w:eastAsiaTheme="minorEastAsia" w:hAnsiTheme="minorHAnsi" w:cstheme="minorBidi"/>
          <w:b w:val="0"/>
          <w:sz w:val="22"/>
          <w:szCs w:val="22"/>
        </w:rPr>
        <w:tab/>
      </w:r>
      <w:r>
        <w:t>make other drafting changes that improve its operation, and align with the Plenty Valley Town Centre Structure Plan and existing development plans.</w:t>
      </w:r>
    </w:p>
    <w:p w:rsidR="009954E4" w:rsidRDefault="009954E4" w:rsidP="000A6D14">
      <w:pPr>
        <w:pStyle w:val="TOC5"/>
        <w:tabs>
          <w:tab w:val="left" w:pos="1276"/>
        </w:tabs>
        <w:rPr>
          <w:rFonts w:asciiTheme="minorHAnsi" w:eastAsiaTheme="minorEastAsia" w:hAnsiTheme="minorHAnsi" w:cstheme="minorBidi"/>
          <w:b w:val="0"/>
          <w:sz w:val="22"/>
          <w:szCs w:val="22"/>
        </w:rPr>
      </w:pPr>
      <w:r>
        <w:t>i)</w:t>
      </w:r>
      <w:r>
        <w:rPr>
          <w:rFonts w:asciiTheme="minorHAnsi" w:eastAsiaTheme="minorEastAsia" w:hAnsiTheme="minorHAnsi" w:cstheme="minorBidi"/>
          <w:b w:val="0"/>
          <w:sz w:val="22"/>
          <w:szCs w:val="22"/>
        </w:rPr>
        <w:tab/>
      </w:r>
      <w:r>
        <w:t>change land use terminology and conditions to reflect what was intended and to improve its operation</w:t>
      </w:r>
      <w:r w:rsidR="000A6D14">
        <w:rPr>
          <w:rFonts w:asciiTheme="minorHAnsi" w:eastAsiaTheme="minorEastAsia" w:hAnsiTheme="minorHAnsi" w:cstheme="minorBidi"/>
          <w:b w:val="0"/>
          <w:sz w:val="22"/>
          <w:szCs w:val="22"/>
        </w:rPr>
        <w:t>.</w:t>
      </w:r>
    </w:p>
    <w:p w:rsidR="009954E4" w:rsidRDefault="009954E4" w:rsidP="009954E4">
      <w:pPr>
        <w:pStyle w:val="TOC4"/>
        <w:rPr>
          <w:rFonts w:asciiTheme="minorHAnsi" w:eastAsiaTheme="minorEastAsia" w:hAnsiTheme="minorHAnsi" w:cstheme="minorBidi"/>
          <w:b w:val="0"/>
          <w:sz w:val="22"/>
          <w:szCs w:val="22"/>
        </w:rPr>
      </w:pPr>
      <w:r>
        <w:rPr>
          <w:color w:val="000000"/>
          <w14:scene3d>
            <w14:camera w14:prst="orthographicFront"/>
            <w14:lightRig w14:rig="threePt" w14:dir="t">
              <w14:rot w14:lat="0" w14:lon="0" w14:rev="0"/>
            </w14:lightRig>
          </w14:scene3d>
        </w:rPr>
        <w:t>3</w:t>
      </w:r>
      <w:r w:rsidRPr="00C46926">
        <w:rPr>
          <w:color w:val="000000"/>
          <w14:scene3d>
            <w14:camera w14:prst="orthographicFront"/>
            <w14:lightRig w14:rig="threePt" w14:dir="t">
              <w14:rot w14:lat="0" w14:lon="0" w14:rev="0"/>
            </w14:lightRig>
          </w14:scene3d>
        </w:rPr>
        <w:t>.</w:t>
      </w:r>
      <w:r>
        <w:rPr>
          <w:rFonts w:asciiTheme="minorHAnsi" w:eastAsiaTheme="minorEastAsia" w:hAnsiTheme="minorHAnsi" w:cstheme="minorBidi"/>
          <w:b w:val="0"/>
          <w:sz w:val="22"/>
          <w:szCs w:val="22"/>
        </w:rPr>
        <w:tab/>
      </w:r>
      <w:r w:rsidR="00F87AA9">
        <w:t>Abandon</w:t>
      </w:r>
      <w:r>
        <w:t xml:space="preserve"> the proposed Parking Overlay</w:t>
      </w:r>
      <w:r w:rsidR="00F87AA9">
        <w:t xml:space="preserve"> </w:t>
      </w:r>
      <w:r>
        <w:t>requirement in Clause 2.0 for Public Transport Victoria to provide a minimum 800 commuter parking spaces near South Morang Train Station.</w:t>
      </w:r>
    </w:p>
    <w:p w:rsidR="009954E4" w:rsidRDefault="009954E4">
      <w:pPr>
        <w:pStyle w:val="TOC4"/>
      </w:pPr>
      <w:r>
        <w:rPr>
          <w:color w:val="000000"/>
          <w14:scene3d>
            <w14:camera w14:prst="orthographicFront"/>
            <w14:lightRig w14:rig="threePt" w14:dir="t">
              <w14:rot w14:lat="0" w14:lon="0" w14:rev="0"/>
            </w14:lightRig>
          </w14:scene3d>
        </w:rPr>
        <w:t>4</w:t>
      </w:r>
      <w:r w:rsidRPr="00C46926">
        <w:rPr>
          <w:color w:val="000000"/>
          <w14:scene3d>
            <w14:camera w14:prst="orthographicFront"/>
            <w14:lightRig w14:rig="threePt" w14:dir="t">
              <w14:rot w14:lat="0" w14:lon="0" w14:rev="0"/>
            </w14:lightRig>
          </w14:scene3d>
        </w:rPr>
        <w:t>.</w:t>
      </w:r>
      <w:r>
        <w:rPr>
          <w:rFonts w:asciiTheme="minorHAnsi" w:eastAsiaTheme="minorEastAsia" w:hAnsiTheme="minorHAnsi" w:cstheme="minorBidi"/>
          <w:b w:val="0"/>
          <w:sz w:val="22"/>
          <w:szCs w:val="22"/>
        </w:rPr>
        <w:tab/>
      </w:r>
      <w:r>
        <w:t>Abandon changes to the Clause 81.01 Schedule so that the Plenty Valley Town Centre Structure Plan is no longer incorporated into the Whittlesea Planning Scheme.</w:t>
      </w:r>
    </w:p>
    <w:p w:rsidR="009954E4" w:rsidRPr="009954E4" w:rsidRDefault="00D84C8E" w:rsidP="009954E4">
      <w:pPr>
        <w:rPr>
          <w:rFonts w:eastAsiaTheme="minorEastAsia"/>
        </w:rPr>
      </w:pPr>
      <w:r w:rsidRPr="009954E4">
        <w:rPr>
          <w:b/>
        </w:rPr>
        <w:t xml:space="preserve">Based on the reasons set out in this Report, </w:t>
      </w:r>
      <w:r>
        <w:rPr>
          <w:b/>
        </w:rPr>
        <w:t>t</w:t>
      </w:r>
      <w:r w:rsidR="009954E4">
        <w:rPr>
          <w:b/>
          <w:noProof/>
          <w:color w:val="000000"/>
          <w14:scene3d>
            <w14:camera w14:prst="orthographicFront"/>
            <w14:lightRig w14:rig="threePt" w14:dir="t">
              <w14:rot w14:lat="0" w14:lon="0" w14:rev="0"/>
            </w14:lightRig>
          </w14:scene3d>
        </w:rPr>
        <w:t>he Panel makes the following further recommendations:</w:t>
      </w:r>
    </w:p>
    <w:p w:rsidR="009954E4" w:rsidRDefault="00D84C8E" w:rsidP="009954E4">
      <w:pPr>
        <w:pStyle w:val="TOC4"/>
        <w:rPr>
          <w:rFonts w:asciiTheme="minorHAnsi" w:eastAsiaTheme="minorEastAsia" w:hAnsiTheme="minorHAnsi" w:cstheme="minorBidi"/>
          <w:b w:val="0"/>
          <w:sz w:val="22"/>
          <w:szCs w:val="22"/>
        </w:rPr>
      </w:pPr>
      <w:r>
        <w:rPr>
          <w:color w:val="000000"/>
          <w14:scene3d>
            <w14:camera w14:prst="orthographicFront"/>
            <w14:lightRig w14:rig="threePt" w14:dir="t">
              <w14:rot w14:lat="0" w14:lon="0" w14:rev="0"/>
            </w14:lightRig>
          </w14:scene3d>
        </w:rPr>
        <w:t>5</w:t>
      </w:r>
      <w:r w:rsidR="009954E4" w:rsidRPr="00C46926">
        <w:rPr>
          <w:color w:val="000000"/>
          <w14:scene3d>
            <w14:camera w14:prst="orthographicFront"/>
            <w14:lightRig w14:rig="threePt" w14:dir="t">
              <w14:rot w14:lat="0" w14:lon="0" w14:rev="0"/>
            </w14:lightRig>
          </w14:scene3d>
        </w:rPr>
        <w:t>.</w:t>
      </w:r>
      <w:r w:rsidR="009954E4">
        <w:rPr>
          <w:rFonts w:asciiTheme="minorHAnsi" w:eastAsiaTheme="minorEastAsia" w:hAnsiTheme="minorHAnsi" w:cstheme="minorBidi"/>
          <w:b w:val="0"/>
          <w:sz w:val="22"/>
          <w:szCs w:val="22"/>
        </w:rPr>
        <w:tab/>
      </w:r>
      <w:r w:rsidR="009954E4">
        <w:t>Revise the Plenty Valley Town Centre Structure Plan to:</w:t>
      </w:r>
    </w:p>
    <w:p w:rsidR="009954E4" w:rsidRDefault="009954E4" w:rsidP="009954E4">
      <w:pPr>
        <w:pStyle w:val="TOC5"/>
        <w:tabs>
          <w:tab w:val="left" w:pos="1276"/>
        </w:tabs>
        <w:rPr>
          <w:rFonts w:asciiTheme="minorHAnsi" w:eastAsiaTheme="minorEastAsia" w:hAnsiTheme="minorHAnsi" w:cstheme="minorBidi"/>
          <w:b w:val="0"/>
          <w:sz w:val="22"/>
          <w:szCs w:val="22"/>
        </w:rPr>
      </w:pPr>
      <w:r>
        <w:t>a)</w:t>
      </w:r>
      <w:r>
        <w:rPr>
          <w:rFonts w:asciiTheme="minorHAnsi" w:eastAsiaTheme="minorEastAsia" w:hAnsiTheme="minorHAnsi" w:cstheme="minorBidi"/>
          <w:b w:val="0"/>
          <w:sz w:val="22"/>
          <w:szCs w:val="22"/>
        </w:rPr>
        <w:tab/>
      </w:r>
      <w:r>
        <w:t>add an additional section to provide clarity on how to interpret the document for decision making (Figure 7) Landscape Plan - redraw the map that shows "RRG Retained in Open Space and Integrated with Development" to reflect the 360 McDonalds Road Development Plan 2017 endorsed by the Council on 28 June 2017</w:t>
      </w:r>
    </w:p>
    <w:p w:rsidR="009954E4" w:rsidRDefault="009954E4" w:rsidP="009954E4">
      <w:pPr>
        <w:pStyle w:val="TOC5"/>
        <w:tabs>
          <w:tab w:val="left" w:pos="1276"/>
        </w:tabs>
        <w:rPr>
          <w:rFonts w:asciiTheme="minorHAnsi" w:eastAsiaTheme="minorEastAsia" w:hAnsiTheme="minorHAnsi" w:cstheme="minorBidi"/>
          <w:b w:val="0"/>
          <w:sz w:val="22"/>
          <w:szCs w:val="22"/>
        </w:rPr>
      </w:pPr>
      <w:r>
        <w:t>b)</w:t>
      </w:r>
      <w:r>
        <w:rPr>
          <w:rFonts w:asciiTheme="minorHAnsi" w:eastAsiaTheme="minorEastAsia" w:hAnsiTheme="minorHAnsi" w:cstheme="minorBidi"/>
          <w:b w:val="0"/>
          <w:sz w:val="22"/>
          <w:szCs w:val="22"/>
        </w:rPr>
        <w:tab/>
      </w:r>
      <w:r w:rsidR="00F87AA9">
        <w:t>change F</w:t>
      </w:r>
      <w:r>
        <w:t>igure 21 (Road Network and Intersection Plan) to redraw the map to reflect the 360 McDonalds Road Development Plan 2017 endorsed by the Council on 28 June 2017</w:t>
      </w:r>
    </w:p>
    <w:p w:rsidR="009954E4" w:rsidRDefault="009954E4" w:rsidP="009954E4">
      <w:pPr>
        <w:pStyle w:val="TOC5"/>
        <w:tabs>
          <w:tab w:val="left" w:pos="1276"/>
        </w:tabs>
        <w:rPr>
          <w:rFonts w:asciiTheme="minorHAnsi" w:eastAsiaTheme="minorEastAsia" w:hAnsiTheme="minorHAnsi" w:cstheme="minorBidi"/>
          <w:b w:val="0"/>
          <w:sz w:val="22"/>
          <w:szCs w:val="22"/>
        </w:rPr>
      </w:pPr>
      <w:r>
        <w:t>c)</w:t>
      </w:r>
      <w:r>
        <w:rPr>
          <w:rFonts w:asciiTheme="minorHAnsi" w:eastAsiaTheme="minorEastAsia" w:hAnsiTheme="minorHAnsi" w:cstheme="minorBidi"/>
          <w:b w:val="0"/>
          <w:sz w:val="22"/>
          <w:szCs w:val="22"/>
        </w:rPr>
        <w:tab/>
      </w:r>
      <w:r>
        <w:t>change Figure 23 (Residential Development Density) to redraw the map to reflect 360 McDonalds Road Development Plan 2017 endorsed by the Council on 28 June 2017 in terms of both layout and density</w:t>
      </w:r>
    </w:p>
    <w:p w:rsidR="009954E4" w:rsidRDefault="009954E4" w:rsidP="009954E4">
      <w:pPr>
        <w:pStyle w:val="TOC5"/>
        <w:tabs>
          <w:tab w:val="left" w:pos="1276"/>
        </w:tabs>
        <w:rPr>
          <w:rFonts w:asciiTheme="minorHAnsi" w:eastAsiaTheme="minorEastAsia" w:hAnsiTheme="minorHAnsi" w:cstheme="minorBidi"/>
          <w:b w:val="0"/>
          <w:sz w:val="22"/>
          <w:szCs w:val="22"/>
        </w:rPr>
      </w:pPr>
      <w:r>
        <w:t>d)</w:t>
      </w:r>
      <w:r>
        <w:rPr>
          <w:rFonts w:asciiTheme="minorHAnsi" w:eastAsiaTheme="minorEastAsia" w:hAnsiTheme="minorHAnsi" w:cstheme="minorBidi"/>
          <w:b w:val="0"/>
          <w:sz w:val="22"/>
          <w:szCs w:val="22"/>
        </w:rPr>
        <w:tab/>
      </w:r>
      <w:r>
        <w:t>change Figure 28 (Central Shopping Illustrative Precinct Plan) to:</w:t>
      </w:r>
    </w:p>
    <w:p w:rsidR="009954E4" w:rsidRDefault="009954E4" w:rsidP="009954E4">
      <w:pPr>
        <w:pStyle w:val="TOC6"/>
        <w:tabs>
          <w:tab w:val="left" w:pos="1984"/>
        </w:tabs>
        <w:rPr>
          <w:rFonts w:asciiTheme="minorHAnsi" w:eastAsiaTheme="minorEastAsia" w:hAnsiTheme="minorHAnsi" w:cstheme="minorBidi"/>
          <w:b w:val="0"/>
          <w:sz w:val="22"/>
          <w:szCs w:val="22"/>
        </w:rPr>
      </w:pPr>
      <w:r w:rsidRPr="00C46926">
        <w:rPr>
          <w:rFonts w:ascii="Symbol" w:hAnsi="Symbol"/>
          <w:b w:val="0"/>
        </w:rPr>
        <w:t></w:t>
      </w:r>
      <w:r>
        <w:rPr>
          <w:rFonts w:asciiTheme="minorHAnsi" w:eastAsiaTheme="minorEastAsia" w:hAnsiTheme="minorHAnsi" w:cstheme="minorBidi"/>
          <w:b w:val="0"/>
          <w:sz w:val="22"/>
          <w:szCs w:val="22"/>
        </w:rPr>
        <w:tab/>
      </w:r>
      <w:r>
        <w:t>provide for loading and service areas along the McDonalds Road frontage to the Centre</w:t>
      </w:r>
    </w:p>
    <w:p w:rsidR="009954E4" w:rsidRDefault="009954E4" w:rsidP="009954E4">
      <w:pPr>
        <w:pStyle w:val="TOC6"/>
        <w:tabs>
          <w:tab w:val="left" w:pos="1984"/>
        </w:tabs>
        <w:rPr>
          <w:rFonts w:asciiTheme="minorHAnsi" w:eastAsiaTheme="minorEastAsia" w:hAnsiTheme="minorHAnsi" w:cstheme="minorBidi"/>
          <w:b w:val="0"/>
          <w:sz w:val="22"/>
          <w:szCs w:val="22"/>
        </w:rPr>
      </w:pPr>
      <w:r w:rsidRPr="00C46926">
        <w:rPr>
          <w:rFonts w:ascii="Symbol" w:hAnsi="Symbol"/>
          <w:b w:val="0"/>
        </w:rPr>
        <w:t></w:t>
      </w:r>
      <w:r>
        <w:rPr>
          <w:rFonts w:asciiTheme="minorHAnsi" w:eastAsiaTheme="minorEastAsia" w:hAnsiTheme="minorHAnsi" w:cstheme="minorBidi"/>
          <w:b w:val="0"/>
          <w:sz w:val="22"/>
          <w:szCs w:val="22"/>
        </w:rPr>
        <w:tab/>
      </w:r>
      <w:r>
        <w:t>correct anomalies in the application of frontage destinations</w:t>
      </w:r>
    </w:p>
    <w:p w:rsidR="009954E4" w:rsidRDefault="009954E4" w:rsidP="009954E4">
      <w:pPr>
        <w:pStyle w:val="TOC6"/>
        <w:tabs>
          <w:tab w:val="left" w:pos="1984"/>
        </w:tabs>
        <w:rPr>
          <w:rFonts w:asciiTheme="minorHAnsi" w:eastAsiaTheme="minorEastAsia" w:hAnsiTheme="minorHAnsi" w:cstheme="minorBidi"/>
          <w:b w:val="0"/>
          <w:sz w:val="22"/>
          <w:szCs w:val="22"/>
        </w:rPr>
      </w:pPr>
      <w:r w:rsidRPr="00C46926">
        <w:rPr>
          <w:rFonts w:ascii="Symbol" w:hAnsi="Symbol"/>
          <w:b w:val="0"/>
        </w:rPr>
        <w:t></w:t>
      </w:r>
      <w:r>
        <w:rPr>
          <w:rFonts w:asciiTheme="minorHAnsi" w:eastAsiaTheme="minorEastAsia" w:hAnsiTheme="minorHAnsi" w:cstheme="minorBidi"/>
          <w:b w:val="0"/>
          <w:sz w:val="22"/>
          <w:szCs w:val="22"/>
        </w:rPr>
        <w:tab/>
      </w:r>
      <w:r>
        <w:t>redesignate the parking area in the south-west corner of the site from ‘parking above/underground’ to ‘parking and servicing’.</w:t>
      </w:r>
    </w:p>
    <w:p w:rsidR="009954E4" w:rsidRDefault="009954E4" w:rsidP="009954E4">
      <w:pPr>
        <w:pStyle w:val="TOC5"/>
        <w:tabs>
          <w:tab w:val="left" w:pos="1276"/>
        </w:tabs>
        <w:rPr>
          <w:rFonts w:asciiTheme="minorHAnsi" w:eastAsiaTheme="minorEastAsia" w:hAnsiTheme="minorHAnsi" w:cstheme="minorBidi"/>
          <w:b w:val="0"/>
          <w:sz w:val="22"/>
          <w:szCs w:val="22"/>
        </w:rPr>
      </w:pPr>
      <w:r>
        <w:t>e)</w:t>
      </w:r>
      <w:r>
        <w:rPr>
          <w:rFonts w:asciiTheme="minorHAnsi" w:eastAsiaTheme="minorEastAsia" w:hAnsiTheme="minorHAnsi" w:cstheme="minorBidi"/>
          <w:b w:val="0"/>
          <w:sz w:val="22"/>
          <w:szCs w:val="22"/>
        </w:rPr>
        <w:tab/>
      </w:r>
      <w:r>
        <w:t>change Figure 29 (Live and Work Illustrative Precinct Plan) to:</w:t>
      </w:r>
    </w:p>
    <w:p w:rsidR="009954E4" w:rsidRDefault="009954E4" w:rsidP="009954E4">
      <w:pPr>
        <w:pStyle w:val="TOC6"/>
        <w:tabs>
          <w:tab w:val="left" w:pos="1984"/>
        </w:tabs>
        <w:rPr>
          <w:rFonts w:asciiTheme="minorHAnsi" w:eastAsiaTheme="minorEastAsia" w:hAnsiTheme="minorHAnsi" w:cstheme="minorBidi"/>
          <w:b w:val="0"/>
          <w:sz w:val="22"/>
          <w:szCs w:val="22"/>
        </w:rPr>
      </w:pPr>
      <w:r w:rsidRPr="00C46926">
        <w:rPr>
          <w:rFonts w:ascii="Symbol" w:hAnsi="Symbol"/>
          <w:b w:val="0"/>
        </w:rPr>
        <w:t></w:t>
      </w:r>
      <w:r>
        <w:rPr>
          <w:rFonts w:asciiTheme="minorHAnsi" w:eastAsiaTheme="minorEastAsia" w:hAnsiTheme="minorHAnsi" w:cstheme="minorBidi"/>
          <w:b w:val="0"/>
          <w:sz w:val="22"/>
          <w:szCs w:val="22"/>
        </w:rPr>
        <w:tab/>
      </w:r>
      <w:r>
        <w:t>remove the tree shown on Reserve 8 adjacent to the railway reserve</w:t>
      </w:r>
    </w:p>
    <w:p w:rsidR="009954E4" w:rsidRDefault="009954E4" w:rsidP="009954E4">
      <w:pPr>
        <w:pStyle w:val="TOC6"/>
        <w:tabs>
          <w:tab w:val="left" w:pos="1984"/>
        </w:tabs>
        <w:rPr>
          <w:rFonts w:asciiTheme="minorHAnsi" w:eastAsiaTheme="minorEastAsia" w:hAnsiTheme="minorHAnsi" w:cstheme="minorBidi"/>
          <w:b w:val="0"/>
          <w:sz w:val="22"/>
          <w:szCs w:val="22"/>
        </w:rPr>
      </w:pPr>
      <w:r w:rsidRPr="00C46926">
        <w:rPr>
          <w:rFonts w:ascii="Symbol" w:hAnsi="Symbol"/>
          <w:b w:val="0"/>
        </w:rPr>
        <w:t></w:t>
      </w:r>
      <w:r>
        <w:rPr>
          <w:rFonts w:asciiTheme="minorHAnsi" w:eastAsiaTheme="minorEastAsia" w:hAnsiTheme="minorHAnsi" w:cstheme="minorBidi"/>
          <w:b w:val="0"/>
          <w:sz w:val="22"/>
          <w:szCs w:val="22"/>
        </w:rPr>
        <w:tab/>
      </w:r>
      <w:r>
        <w:t>show only four trees to be retained in Reserve 1</w:t>
      </w:r>
    </w:p>
    <w:p w:rsidR="009954E4" w:rsidRDefault="009954E4" w:rsidP="009954E4">
      <w:pPr>
        <w:pStyle w:val="TOC6"/>
        <w:tabs>
          <w:tab w:val="left" w:pos="1984"/>
        </w:tabs>
        <w:rPr>
          <w:rFonts w:asciiTheme="minorHAnsi" w:eastAsiaTheme="minorEastAsia" w:hAnsiTheme="minorHAnsi" w:cstheme="minorBidi"/>
          <w:b w:val="0"/>
          <w:sz w:val="22"/>
          <w:szCs w:val="22"/>
        </w:rPr>
      </w:pPr>
      <w:r w:rsidRPr="00C46926">
        <w:rPr>
          <w:rFonts w:ascii="Symbol" w:hAnsi="Symbol"/>
          <w:b w:val="0"/>
        </w:rPr>
        <w:lastRenderedPageBreak/>
        <w:t></w:t>
      </w:r>
      <w:r>
        <w:rPr>
          <w:rFonts w:asciiTheme="minorHAnsi" w:eastAsiaTheme="minorEastAsia" w:hAnsiTheme="minorHAnsi" w:cstheme="minorBidi"/>
          <w:b w:val="0"/>
          <w:sz w:val="22"/>
          <w:szCs w:val="22"/>
        </w:rPr>
        <w:tab/>
      </w:r>
      <w:r>
        <w:t>relocate the key gateways to Plenty Valley to incorporate the three marker sites at the south-east corner of the proposed Lots A, B and D</w:t>
      </w:r>
    </w:p>
    <w:p w:rsidR="009954E4" w:rsidRDefault="009954E4" w:rsidP="009954E4">
      <w:pPr>
        <w:pStyle w:val="TOC5"/>
        <w:tabs>
          <w:tab w:val="left" w:pos="1276"/>
        </w:tabs>
        <w:rPr>
          <w:rFonts w:asciiTheme="minorHAnsi" w:eastAsiaTheme="minorEastAsia" w:hAnsiTheme="minorHAnsi" w:cstheme="minorBidi"/>
          <w:b w:val="0"/>
          <w:sz w:val="22"/>
          <w:szCs w:val="22"/>
        </w:rPr>
      </w:pPr>
      <w:r>
        <w:t>f)</w:t>
      </w:r>
      <w:r>
        <w:rPr>
          <w:rFonts w:asciiTheme="minorHAnsi" w:eastAsiaTheme="minorEastAsia" w:hAnsiTheme="minorHAnsi" w:cstheme="minorBidi"/>
          <w:b w:val="0"/>
          <w:sz w:val="22"/>
          <w:szCs w:val="22"/>
        </w:rPr>
        <w:tab/>
      </w:r>
      <w:r>
        <w:t>delete the alternative Tram 86 Extension along Civic Drive so that the preferred route is along Bush Boulevard, McDonalds Road and Ferres Boulevard</w:t>
      </w:r>
    </w:p>
    <w:p w:rsidR="009954E4" w:rsidRDefault="009954E4" w:rsidP="00204DF3">
      <w:pPr>
        <w:pStyle w:val="TOC5"/>
        <w:tabs>
          <w:tab w:val="left" w:pos="1276"/>
        </w:tabs>
        <w:rPr>
          <w:color w:val="000000"/>
          <w14:scene3d>
            <w14:camera w14:prst="orthographicFront"/>
            <w14:lightRig w14:rig="threePt" w14:dir="t">
              <w14:rot w14:lat="0" w14:lon="0" w14:rev="0"/>
            </w14:lightRig>
          </w14:scene3d>
        </w:rPr>
      </w:pPr>
      <w:r>
        <w:t>g)</w:t>
      </w:r>
      <w:r>
        <w:rPr>
          <w:rFonts w:asciiTheme="minorHAnsi" w:eastAsiaTheme="minorEastAsia" w:hAnsiTheme="minorHAnsi" w:cstheme="minorBidi"/>
          <w:b w:val="0"/>
          <w:sz w:val="22"/>
          <w:szCs w:val="22"/>
        </w:rPr>
        <w:tab/>
      </w:r>
      <w:r>
        <w:t>change the proposed connections of Peyton Drive and Stillman Drive with the Civic Drive extension to be restricted to a pedestrian and cycle connection only.</w:t>
      </w:r>
    </w:p>
    <w:p w:rsidR="009954E4" w:rsidRDefault="00204DF3" w:rsidP="00204DF3">
      <w:pPr>
        <w:pStyle w:val="TOC5"/>
        <w:tabs>
          <w:tab w:val="left" w:pos="1276"/>
        </w:tabs>
        <w:rPr>
          <w:rFonts w:asciiTheme="minorHAnsi" w:eastAsiaTheme="minorEastAsia" w:hAnsiTheme="minorHAnsi" w:cstheme="minorBidi"/>
          <w:b w:val="0"/>
          <w:sz w:val="22"/>
          <w:szCs w:val="22"/>
        </w:rPr>
      </w:pPr>
      <w:r>
        <w:t>h</w:t>
      </w:r>
      <w:r w:rsidR="009954E4">
        <w:t>)</w:t>
      </w:r>
      <w:r w:rsidR="009954E4">
        <w:rPr>
          <w:rFonts w:asciiTheme="minorHAnsi" w:eastAsiaTheme="minorEastAsia" w:hAnsiTheme="minorHAnsi" w:cstheme="minorBidi"/>
          <w:b w:val="0"/>
          <w:sz w:val="22"/>
          <w:szCs w:val="22"/>
        </w:rPr>
        <w:tab/>
      </w:r>
      <w:r w:rsidR="009954E4">
        <w:t>add in section 4.3 (Infrastructure):</w:t>
      </w:r>
    </w:p>
    <w:p w:rsidR="009954E4" w:rsidRDefault="009954E4" w:rsidP="00AF372D">
      <w:pPr>
        <w:pStyle w:val="TOC7"/>
        <w:rPr>
          <w:rFonts w:eastAsiaTheme="minorEastAsia" w:cstheme="minorBidi"/>
          <w:sz w:val="22"/>
          <w:szCs w:val="22"/>
        </w:rPr>
      </w:pPr>
      <w:r>
        <w:t>The list and location of projects are indicative and subject to a further process of assessment as to need, scope, timing, responsibility and cost apportionment (if applicable) when future town planning approvals are sought.</w:t>
      </w:r>
    </w:p>
    <w:p w:rsidR="00B4353C" w:rsidRDefault="00B4353C" w:rsidP="0055040B">
      <w:pPr>
        <w:pStyle w:val="PPVBody"/>
      </w:pPr>
    </w:p>
    <w:p w:rsidR="00B4353C" w:rsidRDefault="00B4353C" w:rsidP="0055040B">
      <w:pPr>
        <w:pStyle w:val="PPVBody"/>
        <w:sectPr w:rsidR="00B4353C" w:rsidSect="00092F84">
          <w:headerReference w:type="default" r:id="rId20"/>
          <w:footerReference w:type="default" r:id="rId21"/>
          <w:pgSz w:w="11906" w:h="16838"/>
          <w:pgMar w:top="1701" w:right="1418" w:bottom="1701" w:left="1418" w:header="720" w:footer="448" w:gutter="0"/>
          <w:pgNumType w:start="1"/>
          <w:cols w:space="708"/>
          <w:docGrid w:linePitch="360"/>
        </w:sectPr>
      </w:pPr>
    </w:p>
    <w:p w:rsidR="00607994" w:rsidRDefault="0042708B" w:rsidP="00445060">
      <w:pPr>
        <w:pStyle w:val="Heading1"/>
      </w:pPr>
      <w:bookmarkStart w:id="9" w:name="_Toc520292669"/>
      <w:bookmarkStart w:id="10" w:name="_Toc105479995"/>
      <w:bookmarkStart w:id="11" w:name="_Toc29444375"/>
      <w:bookmarkStart w:id="12" w:name="_Toc29444347"/>
      <w:bookmarkStart w:id="13" w:name="_Toc486364565"/>
      <w:bookmarkStart w:id="14" w:name="_Toc29444373"/>
      <w:r w:rsidRPr="00604E27">
        <w:lastRenderedPageBreak/>
        <w:t>Introduction</w:t>
      </w:r>
      <w:bookmarkEnd w:id="9"/>
    </w:p>
    <w:p w:rsidR="00ED28FF" w:rsidRPr="00634F92" w:rsidRDefault="00ED28FF" w:rsidP="00ED28FF">
      <w:pPr>
        <w:pStyle w:val="Heading2"/>
      </w:pPr>
      <w:bookmarkStart w:id="15" w:name="_Toc520292670"/>
      <w:r>
        <w:t>Plenty Valley Town Centre</w:t>
      </w:r>
      <w:bookmarkEnd w:id="15"/>
    </w:p>
    <w:p w:rsidR="00ED28FF" w:rsidRDefault="00ED28FF" w:rsidP="00ED28FF">
      <w:pPr>
        <w:pStyle w:val="PPVBody"/>
      </w:pPr>
      <w:r>
        <w:t>The Plenty Valley Town Centre (Town Centre)</w:t>
      </w:r>
      <w:r w:rsidR="006D1385">
        <w:t xml:space="preserve"> comprises approximately 200 hectares </w:t>
      </w:r>
      <w:r w:rsidR="006D1385" w:rsidRPr="00150896">
        <w:t>shown in Figure 1</w:t>
      </w:r>
      <w:r w:rsidR="006D1385">
        <w:t xml:space="preserve"> and</w:t>
      </w:r>
      <w:r>
        <w:t xml:space="preserve"> is </w:t>
      </w:r>
      <w:r w:rsidR="00295D09">
        <w:t>about</w:t>
      </w:r>
      <w:r w:rsidR="006D1385">
        <w:t xml:space="preserve"> 20 kilometres northeast of Melbourne’s Central City.</w:t>
      </w:r>
    </w:p>
    <w:p w:rsidR="00ED28FF" w:rsidRPr="00D164A8" w:rsidRDefault="00ED28FF" w:rsidP="00ED28FF">
      <w:pPr>
        <w:pStyle w:val="Caption"/>
      </w:pPr>
      <w:bookmarkStart w:id="16" w:name="_Ref520229965"/>
      <w:bookmarkStart w:id="17" w:name="_Toc520292702"/>
      <w:r w:rsidRPr="00D164A8">
        <w:t xml:space="preserve">Figure </w:t>
      </w:r>
      <w:r w:rsidR="00000000">
        <w:fldChar w:fldCharType="begin"/>
      </w:r>
      <w:r w:rsidR="00000000">
        <w:instrText xml:space="preserve"> SEQ Figure \* ARABIC </w:instrText>
      </w:r>
      <w:r w:rsidR="00000000">
        <w:fldChar w:fldCharType="separate"/>
      </w:r>
      <w:r w:rsidR="00960891">
        <w:rPr>
          <w:noProof/>
        </w:rPr>
        <w:t>1</w:t>
      </w:r>
      <w:r w:rsidR="00000000">
        <w:rPr>
          <w:noProof/>
        </w:rPr>
        <w:fldChar w:fldCharType="end"/>
      </w:r>
      <w:bookmarkEnd w:id="16"/>
      <w:r>
        <w:tab/>
      </w:r>
      <w:r w:rsidR="006D1385">
        <w:t>Plenty Valley Town Centre</w:t>
      </w:r>
      <w:r w:rsidRPr="00D164A8">
        <w:t xml:space="preserve"> </w:t>
      </w:r>
      <w:r>
        <w:t>land</w:t>
      </w:r>
      <w:bookmarkEnd w:id="17"/>
    </w:p>
    <w:p w:rsidR="00ED28FF" w:rsidRDefault="00ED28FF" w:rsidP="00ED28FF">
      <w:pPr>
        <w:pStyle w:val="PPVBody"/>
        <w:keepNext/>
        <w:spacing w:before="0"/>
      </w:pPr>
      <w:r w:rsidRPr="00C933A3">
        <w:rPr>
          <w:noProof/>
        </w:rPr>
        <w:drawing>
          <wp:inline distT="0" distB="0" distL="0" distR="0" wp14:anchorId="73045EFC" wp14:editId="1F3E979E">
            <wp:extent cx="5759450" cy="3533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hqprint">
                      <a:extLst>
                        <a:ext uri="{28A0092B-C50C-407E-A947-70E740481C1C}">
                          <a14:useLocalDpi xmlns:a14="http://schemas.microsoft.com/office/drawing/2010/main"/>
                        </a:ext>
                      </a:extLst>
                    </a:blip>
                    <a:stretch>
                      <a:fillRect/>
                    </a:stretch>
                  </pic:blipFill>
                  <pic:spPr>
                    <a:xfrm>
                      <a:off x="0" y="0"/>
                      <a:ext cx="5759450" cy="3533140"/>
                    </a:xfrm>
                    <a:prstGeom prst="rect">
                      <a:avLst/>
                    </a:prstGeom>
                  </pic:spPr>
                </pic:pic>
              </a:graphicData>
            </a:graphic>
          </wp:inline>
        </w:drawing>
      </w:r>
    </w:p>
    <w:p w:rsidR="00ED28FF" w:rsidRDefault="00ED28FF" w:rsidP="00645DAD">
      <w:pPr>
        <w:pStyle w:val="PPVBody"/>
        <w:spacing w:before="60"/>
      </w:pPr>
      <w:r w:rsidRPr="001A4E91">
        <w:rPr>
          <w:sz w:val="18"/>
          <w:szCs w:val="18"/>
        </w:rPr>
        <w:t>Source: Plenty Valley Structure Plan 2017</w:t>
      </w:r>
    </w:p>
    <w:p w:rsidR="00A00B8E" w:rsidRDefault="00A00B8E" w:rsidP="00B67CC7">
      <w:pPr>
        <w:pStyle w:val="Heading2"/>
      </w:pPr>
      <w:bookmarkStart w:id="18" w:name="_Toc520292671"/>
      <w:r>
        <w:t>The Amendment</w:t>
      </w:r>
      <w:bookmarkEnd w:id="18"/>
      <w:r>
        <w:t xml:space="preserve"> </w:t>
      </w:r>
    </w:p>
    <w:p w:rsidR="00E064C1" w:rsidRDefault="006D1385" w:rsidP="00ED28FF">
      <w:pPr>
        <w:pStyle w:val="PPVBody"/>
      </w:pPr>
      <w:r w:rsidRPr="00150896">
        <w:t>The Amendment applies to</w:t>
      </w:r>
      <w:r>
        <w:t xml:space="preserve"> the Plenty Valley Town Centre</w:t>
      </w:r>
      <w:r w:rsidRPr="00150896">
        <w:t xml:space="preserve"> land</w:t>
      </w:r>
      <w:r>
        <w:t xml:space="preserve"> and</w:t>
      </w:r>
      <w:r w:rsidR="00CE39B8">
        <w:t xml:space="preserve"> pr</w:t>
      </w:r>
      <w:r w:rsidR="00A00B8E" w:rsidRPr="00150896">
        <w:t>oposes to</w:t>
      </w:r>
      <w:r w:rsidR="00ED28FF">
        <w:t xml:space="preserve"> </w:t>
      </w:r>
      <w:r w:rsidR="00ED28FF" w:rsidRPr="00ED28FF">
        <w:t>implement the land use and built form outcomes of the Plenty Valley Town Centre Structure Plan</w:t>
      </w:r>
      <w:r w:rsidR="00CE39B8">
        <w:t xml:space="preserve"> </w:t>
      </w:r>
      <w:r w:rsidR="00ED28FF">
        <w:t>by:</w:t>
      </w:r>
    </w:p>
    <w:p w:rsidR="00ED28FF" w:rsidRDefault="00ED28FF" w:rsidP="00F6620A">
      <w:pPr>
        <w:pStyle w:val="PPVBullet1"/>
      </w:pPr>
      <w:r>
        <w:t>amending in the Municipal Strategic Statement</w:t>
      </w:r>
      <w:r w:rsidR="002D3DA1">
        <w:t xml:space="preserve">, </w:t>
      </w:r>
      <w:r>
        <w:t>Clause</w:t>
      </w:r>
      <w:r w:rsidR="002D3DA1">
        <w:t>s</w:t>
      </w:r>
      <w:r>
        <w:t xml:space="preserve"> 21.02 (Municipal Profile)</w:t>
      </w:r>
      <w:r w:rsidR="002D3DA1">
        <w:t xml:space="preserve">, </w:t>
      </w:r>
      <w:r>
        <w:t>21.04 (Settlement)</w:t>
      </w:r>
      <w:r w:rsidR="002D3DA1">
        <w:t xml:space="preserve">, </w:t>
      </w:r>
      <w:r>
        <w:t>21.08 (Built Environment and Heritage)</w:t>
      </w:r>
      <w:r w:rsidR="002D3DA1">
        <w:t xml:space="preserve">, </w:t>
      </w:r>
      <w:r>
        <w:t>21.09 (Housing)</w:t>
      </w:r>
      <w:r w:rsidR="002D3DA1">
        <w:t xml:space="preserve">, </w:t>
      </w:r>
      <w:r>
        <w:t>21.11 (Economic Development)</w:t>
      </w:r>
      <w:r w:rsidR="002D3DA1">
        <w:t xml:space="preserve">, </w:t>
      </w:r>
      <w:r>
        <w:t>21.11 (Transport)</w:t>
      </w:r>
      <w:r w:rsidR="002D3DA1">
        <w:t>,</w:t>
      </w:r>
      <w:r>
        <w:t xml:space="preserve"> 21.12 (Infrastructure)</w:t>
      </w:r>
      <w:r w:rsidR="002D3DA1">
        <w:t xml:space="preserve">, </w:t>
      </w:r>
      <w:r>
        <w:t>21.13 (Local Areas)</w:t>
      </w:r>
      <w:r w:rsidR="002D3DA1">
        <w:t xml:space="preserve"> and </w:t>
      </w:r>
      <w:r>
        <w:t>21.14 (Reference Documents)</w:t>
      </w:r>
    </w:p>
    <w:p w:rsidR="00ED28FF" w:rsidRDefault="002D3DA1" w:rsidP="00ED28FF">
      <w:pPr>
        <w:pStyle w:val="PPVBullet1"/>
      </w:pPr>
      <w:r>
        <w:t>deleting</w:t>
      </w:r>
      <w:r w:rsidR="00ED28FF">
        <w:t xml:space="preserve"> Clause 22.15 (South Moran</w:t>
      </w:r>
      <w:r>
        <w:t>g Major Activity Centre Policy)</w:t>
      </w:r>
    </w:p>
    <w:p w:rsidR="00ED28FF" w:rsidRDefault="002D3DA1" w:rsidP="00ED28FF">
      <w:pPr>
        <w:pStyle w:val="PPVBullet1"/>
      </w:pPr>
      <w:r>
        <w:t>introducing</w:t>
      </w:r>
      <w:r w:rsidR="00ED28FF">
        <w:t xml:space="preserve"> </w:t>
      </w:r>
      <w:r>
        <w:t>Activity Centre Zone</w:t>
      </w:r>
      <w:r w:rsidRPr="002D3DA1">
        <w:t xml:space="preserve"> </w:t>
      </w:r>
      <w:r>
        <w:t>Schedule 2</w:t>
      </w:r>
    </w:p>
    <w:p w:rsidR="00ED28FF" w:rsidRDefault="002D3DA1" w:rsidP="00ED28FF">
      <w:pPr>
        <w:pStyle w:val="PPVBullet1"/>
      </w:pPr>
      <w:r>
        <w:t>re</w:t>
      </w:r>
      <w:r w:rsidR="00ED28FF">
        <w:t>zon</w:t>
      </w:r>
      <w:r>
        <w:t>ing</w:t>
      </w:r>
      <w:r w:rsidR="00ED28FF">
        <w:t xml:space="preserve"> all land in Plenty Valley Town Centre Structure Plan area (excluding land currently zoned Public Use Zone 1, Public Use Zone 2, Public Use Zone 4, Road Zone Category 1, some land currently zoned General Residential Zone and land to be rezoned Public Conservation and Resource Zone) to Activity Centre Zone </w:t>
      </w:r>
      <w:r>
        <w:t>Schedule 2</w:t>
      </w:r>
    </w:p>
    <w:p w:rsidR="00ED28FF" w:rsidRDefault="002D3DA1" w:rsidP="00ED28FF">
      <w:pPr>
        <w:pStyle w:val="PPVBullet1"/>
      </w:pPr>
      <w:r>
        <w:t>r</w:t>
      </w:r>
      <w:r w:rsidR="00ED28FF">
        <w:t>ezon</w:t>
      </w:r>
      <w:r>
        <w:t>ing</w:t>
      </w:r>
      <w:r w:rsidR="00ED28FF">
        <w:t xml:space="preserve"> land at 479W and 485W McDonalds Road, Mill Park to Public Conservation and Resource Zon</w:t>
      </w:r>
      <w:r>
        <w:t>e</w:t>
      </w:r>
    </w:p>
    <w:p w:rsidR="00ED28FF" w:rsidRDefault="002D3DA1" w:rsidP="00ED28FF">
      <w:pPr>
        <w:pStyle w:val="PPVBullet1"/>
      </w:pPr>
      <w:r>
        <w:lastRenderedPageBreak/>
        <w:t>introducing</w:t>
      </w:r>
      <w:r w:rsidR="00ED28FF">
        <w:t xml:space="preserve"> Development Contributions Plan Overlay </w:t>
      </w:r>
      <w:r>
        <w:t>Schedule 18</w:t>
      </w:r>
      <w:r w:rsidR="00E83693">
        <w:t xml:space="preserve"> (DCPO18)</w:t>
      </w:r>
      <w:r>
        <w:t xml:space="preserve"> </w:t>
      </w:r>
      <w:r w:rsidR="00ED28FF">
        <w:t>and appl</w:t>
      </w:r>
      <w:r>
        <w:t xml:space="preserve">ying it </w:t>
      </w:r>
      <w:r w:rsidR="00ED28FF">
        <w:t>to all land in the Plenty Valley Town Centre Structure Plan area.</w:t>
      </w:r>
    </w:p>
    <w:p w:rsidR="00ED28FF" w:rsidRDefault="002D3DA1" w:rsidP="00ED28FF">
      <w:pPr>
        <w:pStyle w:val="PPVBullet1"/>
      </w:pPr>
      <w:r>
        <w:t>introducing</w:t>
      </w:r>
      <w:r w:rsidR="00ED28FF">
        <w:t xml:space="preserve"> Parking Overlay </w:t>
      </w:r>
      <w:r>
        <w:t xml:space="preserve">Schedule 2 </w:t>
      </w:r>
      <w:r w:rsidR="00ED28FF">
        <w:t>and appl</w:t>
      </w:r>
      <w:r>
        <w:t>ying it</w:t>
      </w:r>
      <w:r w:rsidR="00ED28FF">
        <w:t xml:space="preserve"> to all land in the Plenty Valley </w:t>
      </w:r>
      <w:r>
        <w:t>Town Centre Structure Plan area</w:t>
      </w:r>
    </w:p>
    <w:p w:rsidR="00ED28FF" w:rsidRDefault="007119A1" w:rsidP="00ED28FF">
      <w:pPr>
        <w:pStyle w:val="PPVBullet1"/>
      </w:pPr>
      <w:r>
        <w:t>deleting</w:t>
      </w:r>
      <w:r w:rsidR="00ED28FF">
        <w:t xml:space="preserve"> </w:t>
      </w:r>
      <w:r>
        <w:t>Design and Development Overlay</w:t>
      </w:r>
      <w:r w:rsidRPr="007119A1">
        <w:t xml:space="preserve"> </w:t>
      </w:r>
      <w:r>
        <w:t>Schedule 7</w:t>
      </w:r>
    </w:p>
    <w:p w:rsidR="00ED28FF" w:rsidRDefault="007119A1" w:rsidP="00ED28FF">
      <w:pPr>
        <w:pStyle w:val="PPVBullet1"/>
      </w:pPr>
      <w:r>
        <w:t>deleting</w:t>
      </w:r>
      <w:r w:rsidR="00ED28FF">
        <w:t xml:space="preserve"> </w:t>
      </w:r>
      <w:r>
        <w:t>Development Plan Overlay</w:t>
      </w:r>
      <w:r w:rsidRPr="007119A1">
        <w:t xml:space="preserve"> </w:t>
      </w:r>
      <w:r>
        <w:t>Schedules 8 and 26</w:t>
      </w:r>
    </w:p>
    <w:p w:rsidR="00ED28FF" w:rsidRDefault="007119A1" w:rsidP="00ED28FF">
      <w:pPr>
        <w:pStyle w:val="PPVBullet1"/>
      </w:pPr>
      <w:r>
        <w:t>deleting</w:t>
      </w:r>
      <w:r w:rsidR="00ED28FF">
        <w:t xml:space="preserve"> Development Plan Overlay </w:t>
      </w:r>
      <w:r>
        <w:t xml:space="preserve">Schedules 7 and 25 </w:t>
      </w:r>
      <w:r w:rsidR="00ED28FF">
        <w:t>from applying to land in the Plenty Valley Town Centre Structure Plan area</w:t>
      </w:r>
    </w:p>
    <w:p w:rsidR="00ED28FF" w:rsidRDefault="00645DAD" w:rsidP="00ED28FF">
      <w:pPr>
        <w:pStyle w:val="PPVBullet1"/>
      </w:pPr>
      <w:r>
        <w:t>incorporating</w:t>
      </w:r>
      <w:r w:rsidR="00ED28FF">
        <w:t xml:space="preserve"> the Plenty Valley Town Centre Structure Plan </w:t>
      </w:r>
      <w:r>
        <w:t>into the Planning Scheme through</w:t>
      </w:r>
      <w:r w:rsidR="00ED28FF">
        <w:t xml:space="preserve"> </w:t>
      </w:r>
      <w:r>
        <w:t>Clause 81.01</w:t>
      </w:r>
    </w:p>
    <w:p w:rsidR="00645DAD" w:rsidRPr="00ED28FF" w:rsidRDefault="00645DAD" w:rsidP="00645DAD">
      <w:pPr>
        <w:pStyle w:val="PPVBullet1"/>
      </w:pPr>
      <w:r>
        <w:t>making associated planning scheme map changes and referencing them in the Clause 61.03 Schedule.</w:t>
      </w:r>
    </w:p>
    <w:p w:rsidR="00EC4170" w:rsidRDefault="001E76A0" w:rsidP="001E22D2">
      <w:pPr>
        <w:pStyle w:val="Heading2"/>
      </w:pPr>
      <w:bookmarkStart w:id="19" w:name="_Toc520292672"/>
      <w:bookmarkStart w:id="20" w:name="_Toc29443922"/>
      <w:bookmarkStart w:id="21" w:name="_Toc29444352"/>
      <w:bookmarkStart w:id="22" w:name="_Toc105479963"/>
      <w:r>
        <w:t>Background</w:t>
      </w:r>
      <w:bookmarkEnd w:id="19"/>
    </w:p>
    <w:p w:rsidR="001A4E91" w:rsidRDefault="001A4E91" w:rsidP="00295D09">
      <w:pPr>
        <w:pStyle w:val="PPVBody"/>
        <w:spacing w:after="120"/>
      </w:pPr>
      <w:r>
        <w:t xml:space="preserve">Based on </w:t>
      </w:r>
      <w:r w:rsidRPr="00DF6C61">
        <w:t>Council’s</w:t>
      </w:r>
      <w:r>
        <w:t xml:space="preserve"> Part A </w:t>
      </w:r>
      <w:r w:rsidRPr="00295D09">
        <w:t>submission</w:t>
      </w:r>
      <w:r>
        <w:t xml:space="preserve">, </w:t>
      </w:r>
      <w:r w:rsidRPr="00DF6C61">
        <w:t>the following</w:t>
      </w:r>
      <w:r>
        <w:t xml:space="preserve"> is a</w:t>
      </w:r>
      <w:r w:rsidRPr="00DF6C61">
        <w:t xml:space="preserve"> chronology of events:</w:t>
      </w:r>
    </w:p>
    <w:tbl>
      <w:tblPr>
        <w:tblStyle w:val="TableGrid"/>
        <w:tblW w:w="0" w:type="auto"/>
        <w:tblInd w:w="108"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1971"/>
        <w:gridCol w:w="6991"/>
      </w:tblGrid>
      <w:tr w:rsidR="000D5E47" w:rsidTr="00380ED5">
        <w:tc>
          <w:tcPr>
            <w:tcW w:w="1985" w:type="dxa"/>
            <w:tcBorders>
              <w:top w:val="single" w:sz="12" w:space="0" w:color="595959" w:themeColor="text1" w:themeTint="A6"/>
            </w:tcBorders>
            <w:vAlign w:val="center"/>
          </w:tcPr>
          <w:p w:rsidR="000D5E47" w:rsidRDefault="000D5E47" w:rsidP="000D5E47">
            <w:pPr>
              <w:pStyle w:val="PPVTableText"/>
            </w:pPr>
            <w:r>
              <w:t>1989</w:t>
            </w:r>
          </w:p>
        </w:tc>
        <w:tc>
          <w:tcPr>
            <w:tcW w:w="7087" w:type="dxa"/>
            <w:tcBorders>
              <w:top w:val="single" w:sz="12" w:space="0" w:color="595959" w:themeColor="text1" w:themeTint="A6"/>
            </w:tcBorders>
            <w:vAlign w:val="center"/>
          </w:tcPr>
          <w:p w:rsidR="000D5E47" w:rsidRDefault="000D5E47" w:rsidP="000D5E47">
            <w:pPr>
              <w:pStyle w:val="PPVTableText"/>
            </w:pPr>
            <w:r w:rsidRPr="004F5CE8">
              <w:rPr>
                <w:i/>
              </w:rPr>
              <w:t>Plenty Valley Strategic Plan</w:t>
            </w:r>
            <w:r>
              <w:t xml:space="preserve"> prepared</w:t>
            </w:r>
          </w:p>
        </w:tc>
      </w:tr>
      <w:tr w:rsidR="000D5E47" w:rsidTr="00380ED5">
        <w:tc>
          <w:tcPr>
            <w:tcW w:w="1985" w:type="dxa"/>
            <w:vAlign w:val="center"/>
          </w:tcPr>
          <w:p w:rsidR="000D5E47" w:rsidRDefault="000D5E47" w:rsidP="000D5E47">
            <w:pPr>
              <w:pStyle w:val="PPVTableText"/>
            </w:pPr>
            <w:r>
              <w:t>1998</w:t>
            </w:r>
          </w:p>
        </w:tc>
        <w:tc>
          <w:tcPr>
            <w:tcW w:w="7087" w:type="dxa"/>
            <w:vAlign w:val="center"/>
          </w:tcPr>
          <w:p w:rsidR="000D5E47" w:rsidRDefault="000D5E47" w:rsidP="000D5E47">
            <w:pPr>
              <w:pStyle w:val="PPVTableText"/>
            </w:pPr>
            <w:r w:rsidRPr="004F5CE8">
              <w:rPr>
                <w:i/>
              </w:rPr>
              <w:t>South Morang Activity Centre Overall Development Plan</w:t>
            </w:r>
            <w:r>
              <w:rPr>
                <w:i/>
              </w:rPr>
              <w:t xml:space="preserve"> </w:t>
            </w:r>
            <w:r>
              <w:t>prepared</w:t>
            </w:r>
          </w:p>
        </w:tc>
      </w:tr>
      <w:tr w:rsidR="000D5E47" w:rsidTr="00380ED5">
        <w:tc>
          <w:tcPr>
            <w:tcW w:w="1985" w:type="dxa"/>
            <w:vAlign w:val="center"/>
          </w:tcPr>
          <w:p w:rsidR="000D5E47" w:rsidRDefault="000D5E47" w:rsidP="000D5E47">
            <w:pPr>
              <w:pStyle w:val="PPVTableText"/>
            </w:pPr>
            <w:r>
              <w:t>August 2008</w:t>
            </w:r>
          </w:p>
        </w:tc>
        <w:tc>
          <w:tcPr>
            <w:tcW w:w="7087" w:type="dxa"/>
            <w:vAlign w:val="center"/>
          </w:tcPr>
          <w:p w:rsidR="000D5E47" w:rsidRDefault="000D5E47" w:rsidP="000D5E47">
            <w:pPr>
              <w:pStyle w:val="PPVTableText"/>
            </w:pPr>
            <w:r>
              <w:t xml:space="preserve">Amendment C106 introduced interim planning provisions to the </w:t>
            </w:r>
            <w:r w:rsidRPr="00DE7EF5">
              <w:t>South Morang Activity Centre</w:t>
            </w:r>
            <w:r>
              <w:t xml:space="preserve"> while the structure plan project is progressed</w:t>
            </w:r>
          </w:p>
        </w:tc>
      </w:tr>
      <w:tr w:rsidR="000D5E47" w:rsidTr="00380ED5">
        <w:tc>
          <w:tcPr>
            <w:tcW w:w="1985" w:type="dxa"/>
            <w:vAlign w:val="center"/>
          </w:tcPr>
          <w:p w:rsidR="000D5E47" w:rsidRDefault="000D5E47" w:rsidP="000D5E47">
            <w:pPr>
              <w:pStyle w:val="PPVTableText"/>
            </w:pPr>
            <w:r>
              <w:t>September 2010</w:t>
            </w:r>
          </w:p>
        </w:tc>
        <w:tc>
          <w:tcPr>
            <w:tcW w:w="7087" w:type="dxa"/>
            <w:vAlign w:val="center"/>
          </w:tcPr>
          <w:p w:rsidR="000D5E47" w:rsidRDefault="000D5E47" w:rsidP="000D5E47">
            <w:pPr>
              <w:pStyle w:val="PPVTableText"/>
            </w:pPr>
            <w:r>
              <w:t>Amendment C144 revised and extended the interim planning controls for the South Morang Activity Centre</w:t>
            </w:r>
          </w:p>
        </w:tc>
      </w:tr>
      <w:tr w:rsidR="000D5E47" w:rsidTr="00380ED5">
        <w:tc>
          <w:tcPr>
            <w:tcW w:w="1985" w:type="dxa"/>
            <w:vAlign w:val="center"/>
          </w:tcPr>
          <w:p w:rsidR="000D5E47" w:rsidRDefault="000D5E47" w:rsidP="000D5E47">
            <w:pPr>
              <w:pStyle w:val="PPVTableText"/>
            </w:pPr>
            <w:r>
              <w:t>April 2012</w:t>
            </w:r>
          </w:p>
        </w:tc>
        <w:tc>
          <w:tcPr>
            <w:tcW w:w="7087" w:type="dxa"/>
            <w:vAlign w:val="center"/>
          </w:tcPr>
          <w:p w:rsidR="000D5E47" w:rsidRDefault="000D5E47" w:rsidP="000D5E47">
            <w:pPr>
              <w:pStyle w:val="PPVTableText"/>
            </w:pPr>
            <w:r>
              <w:t>South Morang Train Station opened</w:t>
            </w:r>
          </w:p>
        </w:tc>
      </w:tr>
      <w:tr w:rsidR="005C2F96" w:rsidTr="00F87AA9">
        <w:tc>
          <w:tcPr>
            <w:tcW w:w="1985" w:type="dxa"/>
            <w:vAlign w:val="center"/>
          </w:tcPr>
          <w:p w:rsidR="005C2F96" w:rsidRPr="00D373DC" w:rsidRDefault="005C2F96" w:rsidP="00F87AA9">
            <w:pPr>
              <w:pStyle w:val="PPVTableText"/>
            </w:pPr>
            <w:r w:rsidRPr="003272A6">
              <w:t>May 2013</w:t>
            </w:r>
          </w:p>
        </w:tc>
        <w:tc>
          <w:tcPr>
            <w:tcW w:w="7087" w:type="dxa"/>
            <w:vAlign w:val="center"/>
          </w:tcPr>
          <w:p w:rsidR="005C2F96" w:rsidRDefault="005C2F96" w:rsidP="00F87AA9">
            <w:pPr>
              <w:pStyle w:val="PPVTableText"/>
            </w:pPr>
            <w:r>
              <w:t>The</w:t>
            </w:r>
            <w:r w:rsidRPr="003272A6">
              <w:t xml:space="preserve"> interim planning </w:t>
            </w:r>
            <w:r>
              <w:t>provisions</w:t>
            </w:r>
            <w:r w:rsidRPr="003272A6">
              <w:t xml:space="preserve"> </w:t>
            </w:r>
            <w:r>
              <w:t>extended</w:t>
            </w:r>
            <w:r w:rsidRPr="000D5E47">
              <w:rPr>
                <w:sz w:val="18"/>
                <w:szCs w:val="18"/>
              </w:rPr>
              <w:t xml:space="preserve"> [Amendment C168]</w:t>
            </w:r>
          </w:p>
        </w:tc>
      </w:tr>
      <w:tr w:rsidR="000D5E47" w:rsidTr="00380ED5">
        <w:tc>
          <w:tcPr>
            <w:tcW w:w="1985" w:type="dxa"/>
            <w:vAlign w:val="center"/>
          </w:tcPr>
          <w:p w:rsidR="000D5E47" w:rsidRPr="00D373DC" w:rsidRDefault="000D5E47" w:rsidP="000D5E47">
            <w:pPr>
              <w:pStyle w:val="PPVTableText"/>
            </w:pPr>
            <w:r>
              <w:t xml:space="preserve">May </w:t>
            </w:r>
            <w:r w:rsidR="00196206">
              <w:t>-</w:t>
            </w:r>
            <w:r>
              <w:t xml:space="preserve"> June 2014</w:t>
            </w:r>
          </w:p>
        </w:tc>
        <w:tc>
          <w:tcPr>
            <w:tcW w:w="7087" w:type="dxa"/>
            <w:vAlign w:val="center"/>
          </w:tcPr>
          <w:p w:rsidR="000D5E47" w:rsidRDefault="000D5E47" w:rsidP="000D5E47">
            <w:pPr>
              <w:pStyle w:val="PPVTableText"/>
            </w:pPr>
            <w:r>
              <w:t xml:space="preserve">Stage 1 community consultation (issues and opportunities) in relation to the Structure Plan project.  </w:t>
            </w:r>
          </w:p>
        </w:tc>
      </w:tr>
      <w:tr w:rsidR="000D5E47" w:rsidTr="00380ED5">
        <w:tc>
          <w:tcPr>
            <w:tcW w:w="1985" w:type="dxa"/>
            <w:vAlign w:val="center"/>
          </w:tcPr>
          <w:p w:rsidR="000D5E47" w:rsidRPr="003F1FF9" w:rsidRDefault="000D5E47" w:rsidP="000D5E47">
            <w:pPr>
              <w:pStyle w:val="PPVTableText"/>
            </w:pPr>
            <w:r w:rsidRPr="003272A6">
              <w:t>August 2015</w:t>
            </w:r>
          </w:p>
        </w:tc>
        <w:tc>
          <w:tcPr>
            <w:tcW w:w="7087" w:type="dxa"/>
            <w:vAlign w:val="center"/>
          </w:tcPr>
          <w:p w:rsidR="000D5E47" w:rsidRDefault="000D5E47" w:rsidP="000D5E47">
            <w:pPr>
              <w:pStyle w:val="PPVTableText"/>
            </w:pPr>
            <w:r w:rsidRPr="003272A6">
              <w:rPr>
                <w:i/>
              </w:rPr>
              <w:t>Plenty Valley Town Centre Structure Plan Background Report</w:t>
            </w:r>
            <w:r w:rsidRPr="003272A6">
              <w:t xml:space="preserve"> prepared</w:t>
            </w:r>
          </w:p>
        </w:tc>
      </w:tr>
      <w:tr w:rsidR="000D5E47" w:rsidTr="00380ED5">
        <w:tc>
          <w:tcPr>
            <w:tcW w:w="1985" w:type="dxa"/>
            <w:vAlign w:val="center"/>
          </w:tcPr>
          <w:p w:rsidR="000D5E47" w:rsidRPr="00D373DC" w:rsidRDefault="000D5E47" w:rsidP="000D5E47">
            <w:pPr>
              <w:pStyle w:val="PPVTableText"/>
            </w:pPr>
            <w:r w:rsidRPr="003272A6">
              <w:t>January 2016</w:t>
            </w:r>
          </w:p>
        </w:tc>
        <w:tc>
          <w:tcPr>
            <w:tcW w:w="7087" w:type="dxa"/>
            <w:vAlign w:val="center"/>
          </w:tcPr>
          <w:p w:rsidR="000D5E47" w:rsidRDefault="000D5E47" w:rsidP="000D5E47">
            <w:pPr>
              <w:pStyle w:val="PPVTableText"/>
            </w:pPr>
            <w:r>
              <w:t>The</w:t>
            </w:r>
            <w:r w:rsidRPr="003272A6">
              <w:t xml:space="preserve"> interim planning </w:t>
            </w:r>
            <w:r>
              <w:t>provisions</w:t>
            </w:r>
            <w:r w:rsidRPr="003272A6">
              <w:t xml:space="preserve"> </w:t>
            </w:r>
            <w:r>
              <w:t>extended</w:t>
            </w:r>
            <w:r w:rsidRPr="000D5E47">
              <w:rPr>
                <w:sz w:val="18"/>
                <w:szCs w:val="18"/>
              </w:rPr>
              <w:t xml:space="preserve"> [Amendment C1</w:t>
            </w:r>
            <w:r>
              <w:rPr>
                <w:sz w:val="18"/>
                <w:szCs w:val="18"/>
              </w:rPr>
              <w:t>73</w:t>
            </w:r>
            <w:r w:rsidRPr="000D5E47">
              <w:rPr>
                <w:sz w:val="18"/>
                <w:szCs w:val="18"/>
              </w:rPr>
              <w:t>]</w:t>
            </w:r>
          </w:p>
        </w:tc>
      </w:tr>
      <w:tr w:rsidR="000D5E47" w:rsidRPr="003615F5" w:rsidTr="00380ED5">
        <w:tc>
          <w:tcPr>
            <w:tcW w:w="1985" w:type="dxa"/>
            <w:vAlign w:val="center"/>
          </w:tcPr>
          <w:p w:rsidR="000D5E47" w:rsidRPr="003615F5" w:rsidRDefault="000D5E47" w:rsidP="000D5E47">
            <w:pPr>
              <w:pStyle w:val="PPVTableText"/>
            </w:pPr>
            <w:r w:rsidRPr="003272A6">
              <w:t>February 2016</w:t>
            </w:r>
          </w:p>
        </w:tc>
        <w:tc>
          <w:tcPr>
            <w:tcW w:w="7087" w:type="dxa"/>
            <w:vAlign w:val="center"/>
          </w:tcPr>
          <w:p w:rsidR="000D5E47" w:rsidRPr="003615F5" w:rsidRDefault="000D5E47" w:rsidP="000D5E47">
            <w:pPr>
              <w:pStyle w:val="PPVTableText"/>
            </w:pPr>
            <w:r w:rsidRPr="003272A6">
              <w:t>Draft Structure Plan endorsed for consultation</w:t>
            </w:r>
          </w:p>
        </w:tc>
      </w:tr>
      <w:tr w:rsidR="000D5E47" w:rsidRPr="003615F5" w:rsidTr="00380ED5">
        <w:tc>
          <w:tcPr>
            <w:tcW w:w="1985" w:type="dxa"/>
            <w:vAlign w:val="center"/>
          </w:tcPr>
          <w:p w:rsidR="000D5E47" w:rsidRPr="003615F5" w:rsidRDefault="000D5E47" w:rsidP="000D5E47">
            <w:pPr>
              <w:pStyle w:val="PPVTableText"/>
            </w:pPr>
            <w:r w:rsidRPr="003272A6">
              <w:t>March - April 2016</w:t>
            </w:r>
          </w:p>
        </w:tc>
        <w:tc>
          <w:tcPr>
            <w:tcW w:w="7087" w:type="dxa"/>
            <w:vAlign w:val="center"/>
          </w:tcPr>
          <w:p w:rsidR="000D5E47" w:rsidRPr="003615F5" w:rsidRDefault="000D5E47" w:rsidP="000D5E47">
            <w:pPr>
              <w:pStyle w:val="PPVTableText"/>
            </w:pPr>
            <w:r w:rsidRPr="003272A6">
              <w:t>Stage 2 community consultation (draft Structure Plan)</w:t>
            </w:r>
          </w:p>
        </w:tc>
      </w:tr>
      <w:tr w:rsidR="000D5E47" w:rsidTr="00380ED5">
        <w:tc>
          <w:tcPr>
            <w:tcW w:w="1985" w:type="dxa"/>
            <w:vAlign w:val="center"/>
          </w:tcPr>
          <w:p w:rsidR="000D5E47" w:rsidRDefault="000D5E47" w:rsidP="000D5E47">
            <w:pPr>
              <w:pStyle w:val="PPVTableText"/>
            </w:pPr>
            <w:r w:rsidRPr="003272A6">
              <w:t>December 2016</w:t>
            </w:r>
          </w:p>
        </w:tc>
        <w:tc>
          <w:tcPr>
            <w:tcW w:w="7087" w:type="dxa"/>
            <w:vAlign w:val="center"/>
          </w:tcPr>
          <w:p w:rsidR="000D5E47" w:rsidRDefault="000D5E47" w:rsidP="000D5E47">
            <w:pPr>
              <w:pStyle w:val="PPVTableText"/>
            </w:pPr>
            <w:r>
              <w:t>The</w:t>
            </w:r>
            <w:r w:rsidRPr="003272A6">
              <w:t xml:space="preserve"> interim planning </w:t>
            </w:r>
            <w:r>
              <w:t>provisions</w:t>
            </w:r>
            <w:r w:rsidRPr="003272A6">
              <w:t xml:space="preserve"> </w:t>
            </w:r>
            <w:r>
              <w:t>extended</w:t>
            </w:r>
            <w:r w:rsidRPr="000D5E47">
              <w:rPr>
                <w:sz w:val="18"/>
                <w:szCs w:val="18"/>
              </w:rPr>
              <w:t xml:space="preserve"> [Amendment C</w:t>
            </w:r>
            <w:r>
              <w:rPr>
                <w:sz w:val="18"/>
                <w:szCs w:val="18"/>
              </w:rPr>
              <w:t>202</w:t>
            </w:r>
            <w:r w:rsidRPr="000D5E47">
              <w:rPr>
                <w:sz w:val="18"/>
                <w:szCs w:val="18"/>
              </w:rPr>
              <w:t>]</w:t>
            </w:r>
          </w:p>
        </w:tc>
      </w:tr>
      <w:tr w:rsidR="000D5E47" w:rsidTr="00380ED5">
        <w:tc>
          <w:tcPr>
            <w:tcW w:w="1985" w:type="dxa"/>
            <w:vAlign w:val="center"/>
          </w:tcPr>
          <w:p w:rsidR="000D5E47" w:rsidRDefault="000D5E47" w:rsidP="000D5E47">
            <w:pPr>
              <w:pStyle w:val="PPVTableText"/>
            </w:pPr>
            <w:r>
              <w:t>February 2017</w:t>
            </w:r>
          </w:p>
        </w:tc>
        <w:tc>
          <w:tcPr>
            <w:tcW w:w="7087" w:type="dxa"/>
            <w:vAlign w:val="center"/>
          </w:tcPr>
          <w:p w:rsidR="000D5E47" w:rsidRDefault="000D5E47" w:rsidP="000D5E47">
            <w:pPr>
              <w:pStyle w:val="PPVTableTextBullet"/>
              <w:numPr>
                <w:ilvl w:val="0"/>
                <w:numId w:val="0"/>
              </w:numPr>
              <w:spacing w:before="60"/>
            </w:pPr>
            <w:r>
              <w:t>Council resolved to note the updated Structure Plan and commence Amendment C204</w:t>
            </w:r>
          </w:p>
        </w:tc>
      </w:tr>
      <w:tr w:rsidR="000D5E47" w:rsidTr="00380ED5">
        <w:tc>
          <w:tcPr>
            <w:tcW w:w="1985" w:type="dxa"/>
            <w:vAlign w:val="center"/>
          </w:tcPr>
          <w:p w:rsidR="000D5E47" w:rsidRDefault="000D5E47" w:rsidP="000D5E47">
            <w:pPr>
              <w:pStyle w:val="PPVTableText"/>
            </w:pPr>
            <w:r>
              <w:rPr>
                <w:rFonts w:cs="Arial"/>
              </w:rPr>
              <w:t>30 June - 7 August 2017</w:t>
            </w:r>
          </w:p>
        </w:tc>
        <w:tc>
          <w:tcPr>
            <w:tcW w:w="7087" w:type="dxa"/>
            <w:vAlign w:val="center"/>
          </w:tcPr>
          <w:p w:rsidR="000D5E47" w:rsidRDefault="000D5E47" w:rsidP="000D5E47">
            <w:pPr>
              <w:pStyle w:val="PPVTableText"/>
            </w:pPr>
            <w:r>
              <w:t>Amendment C204</w:t>
            </w:r>
            <w:r w:rsidR="00196206">
              <w:t xml:space="preserve"> exhibited</w:t>
            </w:r>
          </w:p>
        </w:tc>
      </w:tr>
      <w:tr w:rsidR="000D5E47" w:rsidRPr="005C6B97" w:rsidTr="00380ED5">
        <w:tc>
          <w:tcPr>
            <w:tcW w:w="1985" w:type="dxa"/>
            <w:vAlign w:val="center"/>
          </w:tcPr>
          <w:p w:rsidR="000D5E47" w:rsidRPr="003615F5" w:rsidRDefault="000D5E47" w:rsidP="000D5E47">
            <w:pPr>
              <w:pStyle w:val="PPVTableText"/>
            </w:pPr>
            <w:r>
              <w:t>October 2017</w:t>
            </w:r>
          </w:p>
        </w:tc>
        <w:tc>
          <w:tcPr>
            <w:tcW w:w="7087" w:type="dxa"/>
            <w:vAlign w:val="center"/>
          </w:tcPr>
          <w:p w:rsidR="000D5E47" w:rsidRPr="005C6B97" w:rsidRDefault="000D5E47" w:rsidP="000D5E47">
            <w:pPr>
              <w:pStyle w:val="PPVTableText"/>
            </w:pPr>
            <w:r>
              <w:t>The interim planning provisions expired</w:t>
            </w:r>
          </w:p>
        </w:tc>
      </w:tr>
      <w:tr w:rsidR="000D5E47" w:rsidTr="00380ED5">
        <w:tc>
          <w:tcPr>
            <w:tcW w:w="1985" w:type="dxa"/>
            <w:vAlign w:val="center"/>
          </w:tcPr>
          <w:p w:rsidR="000D5E47" w:rsidRDefault="000D5E47" w:rsidP="000D5E47">
            <w:pPr>
              <w:pStyle w:val="PPVTableText"/>
            </w:pPr>
            <w:r>
              <w:t>January - February 2018</w:t>
            </w:r>
          </w:p>
        </w:tc>
        <w:tc>
          <w:tcPr>
            <w:tcW w:w="7087" w:type="dxa"/>
            <w:vAlign w:val="center"/>
          </w:tcPr>
          <w:p w:rsidR="000D5E47" w:rsidRDefault="000D5E47" w:rsidP="000D5E47">
            <w:pPr>
              <w:pStyle w:val="PPVTableText"/>
            </w:pPr>
            <w:r>
              <w:t xml:space="preserve">Further consultation with residents </w:t>
            </w:r>
            <w:r w:rsidR="00196206">
              <w:t>about</w:t>
            </w:r>
            <w:r>
              <w:t xml:space="preserve"> proposed local road connections with </w:t>
            </w:r>
            <w:r w:rsidR="00196206">
              <w:t>the</w:t>
            </w:r>
            <w:r>
              <w:t xml:space="preserve"> Civic Drive</w:t>
            </w:r>
            <w:r w:rsidR="00196206">
              <w:t xml:space="preserve"> extension</w:t>
            </w:r>
          </w:p>
        </w:tc>
      </w:tr>
      <w:tr w:rsidR="000D5E47" w:rsidTr="00380ED5">
        <w:tc>
          <w:tcPr>
            <w:tcW w:w="1985" w:type="dxa"/>
            <w:vAlign w:val="center"/>
          </w:tcPr>
          <w:p w:rsidR="000D5E47" w:rsidRDefault="000D5E47" w:rsidP="000D5E47">
            <w:pPr>
              <w:pStyle w:val="PPVTableText"/>
            </w:pPr>
            <w:r>
              <w:rPr>
                <w:rFonts w:cs="Arial"/>
              </w:rPr>
              <w:t>6 February 2018</w:t>
            </w:r>
          </w:p>
        </w:tc>
        <w:tc>
          <w:tcPr>
            <w:tcW w:w="7087" w:type="dxa"/>
            <w:vAlign w:val="center"/>
          </w:tcPr>
          <w:p w:rsidR="000D5E47" w:rsidRDefault="000D5E47" w:rsidP="000D5E47">
            <w:pPr>
              <w:pStyle w:val="PPVTableText"/>
            </w:pPr>
            <w:r>
              <w:t>Council resolved to request the appointment of Planning Panel to hear unresolved submissions</w:t>
            </w:r>
          </w:p>
        </w:tc>
      </w:tr>
      <w:tr w:rsidR="000D5E47" w:rsidTr="00380ED5">
        <w:tc>
          <w:tcPr>
            <w:tcW w:w="1985" w:type="dxa"/>
            <w:tcBorders>
              <w:bottom w:val="single" w:sz="12" w:space="0" w:color="595959" w:themeColor="text1" w:themeTint="A6"/>
            </w:tcBorders>
          </w:tcPr>
          <w:p w:rsidR="000D5E47" w:rsidRDefault="00196206" w:rsidP="000D5E47">
            <w:pPr>
              <w:pStyle w:val="PPVTableText"/>
            </w:pPr>
            <w:r>
              <w:rPr>
                <w:rFonts w:cs="Arial"/>
              </w:rPr>
              <w:lastRenderedPageBreak/>
              <w:t>1 May 2018</w:t>
            </w:r>
          </w:p>
        </w:tc>
        <w:tc>
          <w:tcPr>
            <w:tcW w:w="7087" w:type="dxa"/>
            <w:tcBorders>
              <w:bottom w:val="single" w:sz="12" w:space="0" w:color="595959" w:themeColor="text1" w:themeTint="A6"/>
            </w:tcBorders>
          </w:tcPr>
          <w:p w:rsidR="000D5E47" w:rsidRDefault="00196206" w:rsidP="000D5E47">
            <w:pPr>
              <w:pStyle w:val="PPVTableText"/>
            </w:pPr>
            <w:r>
              <w:t>Council resolved position in respect of the submissions received</w:t>
            </w:r>
          </w:p>
        </w:tc>
      </w:tr>
    </w:tbl>
    <w:p w:rsidR="007B4059" w:rsidRDefault="007B4059" w:rsidP="00B67CC7">
      <w:pPr>
        <w:pStyle w:val="Heading2"/>
      </w:pPr>
      <w:bookmarkStart w:id="23" w:name="_Toc520292673"/>
      <w:bookmarkStart w:id="24" w:name="_Toc326586196"/>
      <w:bookmarkEnd w:id="20"/>
      <w:bookmarkEnd w:id="21"/>
      <w:bookmarkEnd w:id="22"/>
      <w:r>
        <w:t>Accompanied site inspection</w:t>
      </w:r>
      <w:bookmarkEnd w:id="23"/>
    </w:p>
    <w:p w:rsidR="007B4059" w:rsidRPr="007B4059" w:rsidRDefault="007B4059" w:rsidP="007B4059">
      <w:pPr>
        <w:pStyle w:val="PPVBody"/>
      </w:pPr>
      <w:r>
        <w:t xml:space="preserve">During the Directions Hearing, parties submitted that there would be benefit in an accompanied site inspection.  The Panel agreed and all parties were invited to participate in an accompanied site inspection on </w:t>
      </w:r>
      <w:r w:rsidR="00A84864">
        <w:t>28 June 2018 based on an inspection plan prepared by Council.</w:t>
      </w:r>
    </w:p>
    <w:p w:rsidR="00222A51" w:rsidRDefault="00222A51" w:rsidP="00B67CC7">
      <w:pPr>
        <w:pStyle w:val="Heading2"/>
      </w:pPr>
      <w:bookmarkStart w:id="25" w:name="_Toc520292674"/>
      <w:r>
        <w:t xml:space="preserve">Issues dealt with in this </w:t>
      </w:r>
      <w:r w:rsidR="007008E1">
        <w:t>R</w:t>
      </w:r>
      <w:r>
        <w:t>eport</w:t>
      </w:r>
      <w:bookmarkEnd w:id="24"/>
      <w:bookmarkEnd w:id="25"/>
    </w:p>
    <w:p w:rsidR="00607994" w:rsidRDefault="00222A51" w:rsidP="00947BEB">
      <w:pPr>
        <w:pStyle w:val="PPVBody"/>
      </w:pPr>
      <w:r>
        <w:t>The Panel considered all written submissions</w:t>
      </w:r>
      <w:r w:rsidR="00D83163">
        <w:t xml:space="preserve"> made </w:t>
      </w:r>
      <w:r w:rsidR="00DB122F">
        <w:t>in</w:t>
      </w:r>
      <w:r w:rsidR="00D83163">
        <w:t xml:space="preserve"> response to </w:t>
      </w:r>
      <w:r w:rsidR="008D6E4A">
        <w:t xml:space="preserve">the exhibition of the Amendment, observations from site visits, and </w:t>
      </w:r>
      <w:r>
        <w:t>submissions</w:t>
      </w:r>
      <w:r w:rsidR="00F656A6">
        <w:t>, evidence and other material</w:t>
      </w:r>
      <w:r>
        <w:t xml:space="preserve"> presented to it during </w:t>
      </w:r>
      <w:r w:rsidRPr="00947BEB">
        <w:t>the Hearing.</w:t>
      </w:r>
    </w:p>
    <w:p w:rsidR="00EC7629" w:rsidRDefault="00EC7629" w:rsidP="00947BEB">
      <w:pPr>
        <w:pStyle w:val="PPVBody"/>
      </w:pPr>
      <w:r>
        <w:t xml:space="preserve">The Panel has reviewed a large volume of material.  </w:t>
      </w:r>
      <w:r w:rsidR="00EC4170">
        <w:t>T</w:t>
      </w:r>
      <w:r>
        <w:t xml:space="preserve">he Panel has </w:t>
      </w:r>
      <w:r w:rsidR="00160551">
        <w:t xml:space="preserve">had </w:t>
      </w:r>
      <w:r>
        <w:t>to be selective</w:t>
      </w:r>
      <w:r w:rsidR="00D83163">
        <w:t xml:space="preserve"> in referring to </w:t>
      </w:r>
      <w:r w:rsidR="00152971">
        <w:t xml:space="preserve">the more relevant or determinative </w:t>
      </w:r>
      <w:r w:rsidR="00D83163">
        <w:t xml:space="preserve">material </w:t>
      </w:r>
      <w:r>
        <w:t xml:space="preserve">in the </w:t>
      </w:r>
      <w:r w:rsidR="007008E1">
        <w:t>R</w:t>
      </w:r>
      <w:r>
        <w:t>eport</w:t>
      </w:r>
      <w:r w:rsidR="00F656A6">
        <w:t xml:space="preserve">.  </w:t>
      </w:r>
      <w:r w:rsidR="00152971">
        <w:t xml:space="preserve">All submissions and materials </w:t>
      </w:r>
      <w:r w:rsidR="00DB122F">
        <w:t>have been</w:t>
      </w:r>
      <w:r w:rsidR="00152971">
        <w:t xml:space="preserve"> considered</w:t>
      </w:r>
      <w:r w:rsidR="00DB122F">
        <w:t xml:space="preserve"> by the Panel in reaching its conclusions</w:t>
      </w:r>
      <w:r w:rsidR="00152971">
        <w:t xml:space="preserve">, regardless of whether they are </w:t>
      </w:r>
      <w:r w:rsidR="00DB122F">
        <w:t xml:space="preserve">specifically </w:t>
      </w:r>
      <w:r w:rsidR="00152971">
        <w:t xml:space="preserve">mentioned in the </w:t>
      </w:r>
      <w:r w:rsidR="007008E1">
        <w:t>R</w:t>
      </w:r>
      <w:r w:rsidR="00152971">
        <w:t>eport.</w:t>
      </w:r>
    </w:p>
    <w:p w:rsidR="00222A51" w:rsidRDefault="00D65FA8" w:rsidP="000C5DD2">
      <w:pPr>
        <w:pStyle w:val="PPVBody"/>
      </w:pPr>
      <w:r>
        <w:t xml:space="preserve">This </w:t>
      </w:r>
      <w:r w:rsidR="00FD29AD">
        <w:t>R</w:t>
      </w:r>
      <w:r w:rsidR="00222A51">
        <w:t>eport deals with the issues under the following headings:</w:t>
      </w:r>
    </w:p>
    <w:p w:rsidR="00222A51" w:rsidRPr="008430C9" w:rsidRDefault="00A60460" w:rsidP="000F78DD">
      <w:pPr>
        <w:pStyle w:val="PPVBullet1"/>
      </w:pPr>
      <w:r>
        <w:t>Planning c</w:t>
      </w:r>
      <w:r w:rsidR="00222A51" w:rsidRPr="008430C9">
        <w:t>ontext</w:t>
      </w:r>
    </w:p>
    <w:p w:rsidR="001B43D3" w:rsidRPr="00376132" w:rsidRDefault="00742133" w:rsidP="000F78DD">
      <w:pPr>
        <w:pStyle w:val="PPVBullet1"/>
      </w:pPr>
      <w:r>
        <w:t xml:space="preserve">The </w:t>
      </w:r>
      <w:r w:rsidR="00376132" w:rsidRPr="00376132">
        <w:t xml:space="preserve">Structure </w:t>
      </w:r>
      <w:r>
        <w:t>P</w:t>
      </w:r>
      <w:r w:rsidR="00376132" w:rsidRPr="00376132">
        <w:t>lan</w:t>
      </w:r>
    </w:p>
    <w:p w:rsidR="00376132" w:rsidRDefault="00742133" w:rsidP="001B43D3">
      <w:pPr>
        <w:pStyle w:val="PPVBullet1"/>
      </w:pPr>
      <w:r>
        <w:t>Proposed Amendment changes since exhibition</w:t>
      </w:r>
    </w:p>
    <w:p w:rsidR="00376132" w:rsidRDefault="00742133" w:rsidP="001B43D3">
      <w:pPr>
        <w:pStyle w:val="PPVBullet1"/>
      </w:pPr>
      <w:r>
        <w:t>I</w:t>
      </w:r>
      <w:r w:rsidR="00376132">
        <w:t>ssues</w:t>
      </w:r>
    </w:p>
    <w:p w:rsidR="00222A51" w:rsidRPr="00376132" w:rsidRDefault="00376132" w:rsidP="001B43D3">
      <w:pPr>
        <w:pStyle w:val="PPVBullet1"/>
      </w:pPr>
      <w:r>
        <w:t>Form and content of the Amendment</w:t>
      </w:r>
      <w:r w:rsidR="00222A51" w:rsidRPr="00376132">
        <w:t>.</w:t>
      </w:r>
    </w:p>
    <w:p w:rsidR="00222A51" w:rsidRPr="00CF6EB3" w:rsidRDefault="00634F92" w:rsidP="00445060">
      <w:pPr>
        <w:pStyle w:val="Heading1"/>
      </w:pPr>
      <w:bookmarkStart w:id="26" w:name="_Toc326586197"/>
      <w:bookmarkStart w:id="27" w:name="_Toc520292675"/>
      <w:r>
        <w:lastRenderedPageBreak/>
        <w:t>Planning c</w:t>
      </w:r>
      <w:r w:rsidR="00222A51" w:rsidRPr="00CF6EB3">
        <w:t>ontext</w:t>
      </w:r>
      <w:bookmarkEnd w:id="26"/>
      <w:bookmarkEnd w:id="27"/>
    </w:p>
    <w:p w:rsidR="00222A51" w:rsidRDefault="00222A51" w:rsidP="009155AC">
      <w:pPr>
        <w:pStyle w:val="PPVBody"/>
      </w:pPr>
      <w:r>
        <w:t>Council provided a response to the Strategic Assessment Guidelines as p</w:t>
      </w:r>
      <w:r w:rsidR="009155AC">
        <w:t>art of the Explanatory Report.</w:t>
      </w:r>
    </w:p>
    <w:p w:rsidR="00222A51" w:rsidRDefault="00222A51" w:rsidP="009155AC">
      <w:pPr>
        <w:pStyle w:val="PPVBody"/>
      </w:pPr>
      <w:r>
        <w:t xml:space="preserve">The Panel has </w:t>
      </w:r>
      <w:r w:rsidRPr="009155AC">
        <w:t>reviewed</w:t>
      </w:r>
      <w:r>
        <w:t xml:space="preserve"> </w:t>
      </w:r>
      <w:r w:rsidR="00F61290">
        <w:t xml:space="preserve">Council’s response and </w:t>
      </w:r>
      <w:r>
        <w:t>the policy context of the Amendment</w:t>
      </w:r>
      <w:r w:rsidR="00F61290">
        <w:t>,</w:t>
      </w:r>
      <w:r>
        <w:t xml:space="preserve"> and </w:t>
      </w:r>
      <w:r w:rsidR="00F61290">
        <w:t xml:space="preserve">has </w:t>
      </w:r>
      <w:r>
        <w:t xml:space="preserve">made a brief appraisal </w:t>
      </w:r>
      <w:r w:rsidRPr="00F05851">
        <w:t xml:space="preserve">of the </w:t>
      </w:r>
      <w:r w:rsidRPr="009155AC">
        <w:t>relevant</w:t>
      </w:r>
      <w:r>
        <w:t xml:space="preserve"> </w:t>
      </w:r>
      <w:r w:rsidRPr="00F05851">
        <w:t>zone and overlay controls</w:t>
      </w:r>
      <w:r>
        <w:t xml:space="preserve"> and other relevant planning strategies</w:t>
      </w:r>
      <w:r w:rsidRPr="00F05851">
        <w:t>.</w:t>
      </w:r>
    </w:p>
    <w:p w:rsidR="00222A51" w:rsidRDefault="00222A51" w:rsidP="00B67CC7">
      <w:pPr>
        <w:pStyle w:val="Heading2"/>
      </w:pPr>
      <w:bookmarkStart w:id="28" w:name="_Toc326586198"/>
      <w:bookmarkStart w:id="29" w:name="_Toc520292676"/>
      <w:r w:rsidRPr="00186075">
        <w:t>Policy</w:t>
      </w:r>
      <w:r>
        <w:t xml:space="preserve"> framework</w:t>
      </w:r>
      <w:bookmarkEnd w:id="28"/>
      <w:bookmarkEnd w:id="2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84"/>
        <w:gridCol w:w="8221"/>
      </w:tblGrid>
      <w:tr w:rsidR="000251ED" w:rsidRPr="001969A5" w:rsidTr="00E41C5E">
        <w:tc>
          <w:tcPr>
            <w:tcW w:w="9072" w:type="dxa"/>
            <w:gridSpan w:val="3"/>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2F2F2" w:themeFill="background1" w:themeFillShade="F2"/>
          </w:tcPr>
          <w:p w:rsidR="000251ED" w:rsidRPr="001969A5" w:rsidRDefault="000251ED" w:rsidP="00E41C5E">
            <w:pPr>
              <w:pStyle w:val="PPVTableHeader"/>
              <w:rPr>
                <w:color w:val="auto"/>
              </w:rPr>
            </w:pPr>
            <w:r>
              <w:rPr>
                <w:color w:val="215868" w:themeColor="accent5" w:themeShade="80"/>
              </w:rPr>
              <w:t>State</w:t>
            </w:r>
          </w:p>
        </w:tc>
      </w:tr>
      <w:tr w:rsidR="000251ED" w:rsidRPr="001969A5" w:rsidTr="00E41C5E">
        <w:tc>
          <w:tcPr>
            <w:tcW w:w="9072" w:type="dxa"/>
            <w:gridSpan w:val="3"/>
            <w:tcBorders>
              <w:left w:val="single" w:sz="4" w:space="0" w:color="808080" w:themeColor="background1" w:themeShade="80"/>
              <w:right w:val="single" w:sz="4" w:space="0" w:color="808080" w:themeColor="background1" w:themeShade="80"/>
            </w:tcBorders>
            <w:shd w:val="clear" w:color="auto" w:fill="auto"/>
          </w:tcPr>
          <w:p w:rsidR="000251ED" w:rsidRPr="001969A5" w:rsidRDefault="000251ED" w:rsidP="00E41C5E">
            <w:pPr>
              <w:pStyle w:val="PPVTableHeader"/>
              <w:rPr>
                <w:color w:val="auto"/>
                <w:sz w:val="16"/>
                <w:szCs w:val="16"/>
              </w:rPr>
            </w:pPr>
            <w:r w:rsidRPr="001969A5">
              <w:rPr>
                <w:color w:val="auto"/>
                <w:sz w:val="16"/>
                <w:szCs w:val="16"/>
              </w:rPr>
              <w:t>Clauses</w:t>
            </w:r>
          </w:p>
        </w:tc>
      </w:tr>
      <w:tr w:rsidR="000251ED" w:rsidRPr="001969A5" w:rsidTr="00E41C5E">
        <w:tc>
          <w:tcPr>
            <w:tcW w:w="567" w:type="dxa"/>
            <w:tcBorders>
              <w:left w:val="single" w:sz="4" w:space="0" w:color="808080" w:themeColor="background1" w:themeShade="80"/>
            </w:tcBorders>
            <w:shd w:val="clear" w:color="auto" w:fill="D9D9D9" w:themeFill="background1" w:themeFillShade="D9"/>
            <w:tcMar>
              <w:left w:w="0" w:type="dxa"/>
              <w:right w:w="0" w:type="dxa"/>
            </w:tcMar>
          </w:tcPr>
          <w:p w:rsidR="000251ED" w:rsidRPr="001969A5" w:rsidRDefault="000251ED" w:rsidP="00E41C5E">
            <w:pPr>
              <w:pStyle w:val="PPVTableHeader"/>
              <w:jc w:val="center"/>
              <w:rPr>
                <w:color w:val="auto"/>
                <w:sz w:val="20"/>
                <w:szCs w:val="20"/>
              </w:rPr>
            </w:pPr>
            <w:r w:rsidRPr="001969A5">
              <w:rPr>
                <w:color w:val="auto"/>
                <w:sz w:val="20"/>
                <w:szCs w:val="20"/>
              </w:rPr>
              <w:t>11</w:t>
            </w:r>
          </w:p>
        </w:tc>
        <w:tc>
          <w:tcPr>
            <w:tcW w:w="8505" w:type="dxa"/>
            <w:gridSpan w:val="2"/>
            <w:tcBorders>
              <w:right w:val="single" w:sz="4" w:space="0" w:color="808080" w:themeColor="background1" w:themeShade="80"/>
            </w:tcBorders>
            <w:shd w:val="clear" w:color="auto" w:fill="auto"/>
          </w:tcPr>
          <w:p w:rsidR="000251ED" w:rsidRPr="001969A5" w:rsidRDefault="000251ED" w:rsidP="00E41C5E">
            <w:pPr>
              <w:pStyle w:val="PPVTableHeader"/>
              <w:jc w:val="left"/>
              <w:rPr>
                <w:color w:val="auto"/>
                <w:sz w:val="20"/>
                <w:szCs w:val="20"/>
              </w:rPr>
            </w:pPr>
            <w:r w:rsidRPr="001969A5">
              <w:rPr>
                <w:color w:val="auto"/>
                <w:sz w:val="20"/>
                <w:szCs w:val="20"/>
              </w:rPr>
              <w:t>Settlement</w:t>
            </w:r>
          </w:p>
        </w:tc>
      </w:tr>
      <w:tr w:rsidR="000251ED" w:rsidRPr="008A4BE7" w:rsidTr="00E41C5E">
        <w:tc>
          <w:tcPr>
            <w:tcW w:w="567" w:type="dxa"/>
            <w:tcBorders>
              <w:left w:val="single" w:sz="4" w:space="0" w:color="808080" w:themeColor="background1" w:themeShade="80"/>
            </w:tcBorders>
            <w:tcMar>
              <w:right w:w="0" w:type="dxa"/>
            </w:tcMar>
          </w:tcPr>
          <w:p w:rsidR="000251ED" w:rsidRPr="001969A5" w:rsidRDefault="000251ED" w:rsidP="00E41C5E">
            <w:pPr>
              <w:pStyle w:val="PPVTableHeader"/>
              <w:spacing w:before="100"/>
              <w:jc w:val="right"/>
              <w:rPr>
                <w:b w:val="0"/>
                <w:color w:val="auto"/>
                <w:sz w:val="20"/>
                <w:szCs w:val="20"/>
              </w:rPr>
            </w:pPr>
            <w:r w:rsidRPr="00220D65">
              <w:rPr>
                <w:rFonts w:ascii="Wingdings 3" w:hAnsi="Wingdings 3"/>
                <w:color w:val="A6A6A6" w:themeColor="background1" w:themeShade="A6"/>
                <w:sz w:val="16"/>
                <w:szCs w:val="16"/>
              </w:rPr>
              <w:t></w:t>
            </w:r>
          </w:p>
        </w:tc>
        <w:tc>
          <w:tcPr>
            <w:tcW w:w="8505" w:type="dxa"/>
            <w:gridSpan w:val="2"/>
            <w:tcBorders>
              <w:right w:val="single" w:sz="4" w:space="0" w:color="808080" w:themeColor="background1" w:themeShade="80"/>
            </w:tcBorders>
            <w:shd w:val="clear" w:color="auto" w:fill="auto"/>
          </w:tcPr>
          <w:p w:rsidR="000251ED" w:rsidRDefault="000251ED" w:rsidP="00E41C5E">
            <w:pPr>
              <w:pStyle w:val="PPVTableHeader"/>
              <w:spacing w:before="0" w:after="0"/>
              <w:jc w:val="left"/>
              <w:rPr>
                <w:b w:val="0"/>
                <w:color w:val="auto"/>
                <w:sz w:val="20"/>
                <w:szCs w:val="20"/>
              </w:rPr>
            </w:pPr>
            <w:r>
              <w:rPr>
                <w:b w:val="0"/>
                <w:color w:val="auto"/>
                <w:sz w:val="20"/>
                <w:szCs w:val="20"/>
              </w:rPr>
              <w:t>The Amendment</w:t>
            </w:r>
            <w:r w:rsidR="00293825">
              <w:rPr>
                <w:b w:val="0"/>
                <w:color w:val="auto"/>
                <w:sz w:val="20"/>
                <w:szCs w:val="20"/>
              </w:rPr>
              <w:t xml:space="preserve"> will</w:t>
            </w:r>
            <w:r>
              <w:rPr>
                <w:b w:val="0"/>
                <w:color w:val="auto"/>
                <w:sz w:val="20"/>
                <w:szCs w:val="20"/>
              </w:rPr>
              <w:t>:</w:t>
            </w:r>
          </w:p>
          <w:p w:rsidR="000251ED" w:rsidRDefault="000251ED" w:rsidP="00EF5CA7">
            <w:pPr>
              <w:pStyle w:val="PPVTableHeader"/>
              <w:numPr>
                <w:ilvl w:val="0"/>
                <w:numId w:val="9"/>
              </w:numPr>
              <w:spacing w:before="0" w:after="0"/>
              <w:ind w:left="179" w:hanging="142"/>
              <w:jc w:val="left"/>
              <w:rPr>
                <w:b w:val="0"/>
                <w:color w:val="auto"/>
                <w:sz w:val="20"/>
                <w:szCs w:val="20"/>
              </w:rPr>
            </w:pPr>
            <w:r w:rsidRPr="000251ED">
              <w:rPr>
                <w:b w:val="0"/>
                <w:color w:val="auto"/>
                <w:sz w:val="20"/>
                <w:szCs w:val="20"/>
              </w:rPr>
              <w:t>provide a planning framework for developing</w:t>
            </w:r>
            <w:r>
              <w:rPr>
                <w:b w:val="0"/>
                <w:color w:val="auto"/>
                <w:sz w:val="20"/>
                <w:szCs w:val="20"/>
              </w:rPr>
              <w:t xml:space="preserve"> </w:t>
            </w:r>
            <w:r w:rsidRPr="000251ED">
              <w:rPr>
                <w:b w:val="0"/>
                <w:color w:val="auto"/>
                <w:sz w:val="20"/>
                <w:szCs w:val="20"/>
              </w:rPr>
              <w:t>the Town Centre</w:t>
            </w:r>
          </w:p>
          <w:p w:rsidR="000251ED" w:rsidRPr="008A4BE7" w:rsidRDefault="000251ED" w:rsidP="00EF5CA7">
            <w:pPr>
              <w:pStyle w:val="PPVTableHeader"/>
              <w:numPr>
                <w:ilvl w:val="0"/>
                <w:numId w:val="9"/>
              </w:numPr>
              <w:spacing w:before="0" w:after="0"/>
              <w:ind w:left="179" w:hanging="142"/>
              <w:jc w:val="left"/>
              <w:rPr>
                <w:b w:val="0"/>
                <w:color w:val="auto"/>
                <w:sz w:val="20"/>
                <w:szCs w:val="20"/>
              </w:rPr>
            </w:pPr>
            <w:r w:rsidRPr="000251ED">
              <w:rPr>
                <w:b w:val="0"/>
                <w:color w:val="auto"/>
                <w:sz w:val="20"/>
                <w:szCs w:val="20"/>
              </w:rPr>
              <w:t>specifically support the objective to ‘</w:t>
            </w:r>
            <w:r w:rsidRPr="000251ED">
              <w:rPr>
                <w:b w:val="0"/>
                <w:i/>
                <w:color w:val="auto"/>
                <w:sz w:val="20"/>
                <w:szCs w:val="20"/>
              </w:rPr>
              <w:t>encourage the concentration of major retail, residential, commercial, administrative, entertainment and cultural developments into activity centres which provide a variety of land uses and are highly accessible to the community’</w:t>
            </w:r>
          </w:p>
        </w:tc>
      </w:tr>
      <w:tr w:rsidR="000251ED" w:rsidRPr="001969A5" w:rsidTr="00E41C5E">
        <w:tc>
          <w:tcPr>
            <w:tcW w:w="567" w:type="dxa"/>
            <w:tcBorders>
              <w:left w:val="single" w:sz="4" w:space="0" w:color="808080" w:themeColor="background1" w:themeShade="80"/>
            </w:tcBorders>
            <w:shd w:val="clear" w:color="auto" w:fill="D9D9D9" w:themeFill="background1" w:themeFillShade="D9"/>
            <w:tcMar>
              <w:left w:w="0" w:type="dxa"/>
              <w:right w:w="0" w:type="dxa"/>
            </w:tcMar>
          </w:tcPr>
          <w:p w:rsidR="000251ED" w:rsidRPr="001969A5" w:rsidRDefault="000251ED" w:rsidP="00E41C5E">
            <w:pPr>
              <w:pStyle w:val="PPVTableHeader"/>
              <w:jc w:val="center"/>
              <w:rPr>
                <w:color w:val="auto"/>
                <w:sz w:val="20"/>
                <w:szCs w:val="20"/>
              </w:rPr>
            </w:pPr>
            <w:r>
              <w:rPr>
                <w:color w:val="auto"/>
                <w:sz w:val="20"/>
                <w:szCs w:val="20"/>
              </w:rPr>
              <w:t>12</w:t>
            </w:r>
          </w:p>
        </w:tc>
        <w:tc>
          <w:tcPr>
            <w:tcW w:w="8505" w:type="dxa"/>
            <w:gridSpan w:val="2"/>
            <w:tcBorders>
              <w:right w:val="single" w:sz="4" w:space="0" w:color="808080" w:themeColor="background1" w:themeShade="80"/>
            </w:tcBorders>
            <w:shd w:val="clear" w:color="auto" w:fill="auto"/>
          </w:tcPr>
          <w:p w:rsidR="000251ED" w:rsidRPr="001969A5" w:rsidRDefault="000251ED" w:rsidP="00E41C5E">
            <w:pPr>
              <w:pStyle w:val="PPVTableHeader"/>
              <w:jc w:val="left"/>
              <w:rPr>
                <w:color w:val="auto"/>
                <w:sz w:val="20"/>
                <w:szCs w:val="20"/>
              </w:rPr>
            </w:pPr>
            <w:r>
              <w:rPr>
                <w:color w:val="auto"/>
                <w:sz w:val="20"/>
                <w:szCs w:val="20"/>
              </w:rPr>
              <w:t>Environment and landscape values</w:t>
            </w:r>
          </w:p>
        </w:tc>
      </w:tr>
      <w:tr w:rsidR="000251ED" w:rsidRPr="008A4BE7" w:rsidTr="00E41C5E">
        <w:tc>
          <w:tcPr>
            <w:tcW w:w="567" w:type="dxa"/>
            <w:tcBorders>
              <w:left w:val="single" w:sz="4" w:space="0" w:color="808080" w:themeColor="background1" w:themeShade="80"/>
            </w:tcBorders>
            <w:tcMar>
              <w:right w:w="0" w:type="dxa"/>
            </w:tcMar>
          </w:tcPr>
          <w:p w:rsidR="000251ED" w:rsidRPr="001969A5" w:rsidRDefault="000251ED" w:rsidP="00E41C5E">
            <w:pPr>
              <w:pStyle w:val="PPVTableHeader"/>
              <w:spacing w:before="100"/>
              <w:jc w:val="right"/>
              <w:rPr>
                <w:b w:val="0"/>
                <w:color w:val="auto"/>
                <w:sz w:val="20"/>
                <w:szCs w:val="20"/>
              </w:rPr>
            </w:pPr>
            <w:r w:rsidRPr="00220D65">
              <w:rPr>
                <w:rFonts w:ascii="Wingdings 3" w:hAnsi="Wingdings 3"/>
                <w:color w:val="A6A6A6" w:themeColor="background1" w:themeShade="A6"/>
                <w:sz w:val="16"/>
                <w:szCs w:val="16"/>
              </w:rPr>
              <w:t></w:t>
            </w:r>
          </w:p>
        </w:tc>
        <w:tc>
          <w:tcPr>
            <w:tcW w:w="8505" w:type="dxa"/>
            <w:gridSpan w:val="2"/>
            <w:tcBorders>
              <w:right w:val="single" w:sz="4" w:space="0" w:color="808080" w:themeColor="background1" w:themeShade="80"/>
            </w:tcBorders>
            <w:shd w:val="clear" w:color="auto" w:fill="auto"/>
          </w:tcPr>
          <w:p w:rsidR="000251ED" w:rsidRPr="008A4BE7" w:rsidRDefault="000251ED" w:rsidP="000251ED">
            <w:pPr>
              <w:pStyle w:val="PPVTableHeader"/>
              <w:spacing w:before="0" w:after="0"/>
              <w:jc w:val="left"/>
              <w:rPr>
                <w:b w:val="0"/>
                <w:color w:val="auto"/>
                <w:sz w:val="20"/>
                <w:szCs w:val="20"/>
              </w:rPr>
            </w:pPr>
            <w:r>
              <w:rPr>
                <w:b w:val="0"/>
                <w:color w:val="auto"/>
                <w:sz w:val="20"/>
                <w:szCs w:val="20"/>
              </w:rPr>
              <w:t xml:space="preserve">The Amendment </w:t>
            </w:r>
            <w:r w:rsidR="00293825">
              <w:rPr>
                <w:b w:val="0"/>
                <w:color w:val="auto"/>
                <w:sz w:val="20"/>
                <w:szCs w:val="20"/>
              </w:rPr>
              <w:t xml:space="preserve">will </w:t>
            </w:r>
            <w:r>
              <w:rPr>
                <w:b w:val="0"/>
                <w:color w:val="auto"/>
                <w:sz w:val="20"/>
                <w:szCs w:val="20"/>
              </w:rPr>
              <w:t>p</w:t>
            </w:r>
            <w:r w:rsidRPr="000251ED">
              <w:rPr>
                <w:b w:val="0"/>
                <w:color w:val="auto"/>
                <w:sz w:val="20"/>
                <w:szCs w:val="20"/>
              </w:rPr>
              <w:t>rotect important</w:t>
            </w:r>
            <w:r>
              <w:rPr>
                <w:b w:val="0"/>
                <w:color w:val="auto"/>
                <w:sz w:val="20"/>
                <w:szCs w:val="20"/>
              </w:rPr>
              <w:t xml:space="preserve"> </w:t>
            </w:r>
            <w:r w:rsidRPr="000251ED">
              <w:rPr>
                <w:b w:val="0"/>
                <w:color w:val="auto"/>
                <w:sz w:val="20"/>
                <w:szCs w:val="20"/>
              </w:rPr>
              <w:t>biodiversity and landscape values including remnant River Red Gums and th</w:t>
            </w:r>
            <w:r>
              <w:rPr>
                <w:b w:val="0"/>
                <w:color w:val="auto"/>
                <w:sz w:val="20"/>
                <w:szCs w:val="20"/>
              </w:rPr>
              <w:t xml:space="preserve">e </w:t>
            </w:r>
            <w:r w:rsidRPr="000251ED">
              <w:rPr>
                <w:b w:val="0"/>
                <w:color w:val="auto"/>
                <w:sz w:val="20"/>
                <w:szCs w:val="20"/>
              </w:rPr>
              <w:t>Quarry Hills.</w:t>
            </w:r>
          </w:p>
        </w:tc>
      </w:tr>
      <w:tr w:rsidR="000251ED" w:rsidRPr="001969A5" w:rsidTr="00E41C5E">
        <w:tc>
          <w:tcPr>
            <w:tcW w:w="567" w:type="dxa"/>
            <w:tcBorders>
              <w:left w:val="single" w:sz="4" w:space="0" w:color="808080" w:themeColor="background1" w:themeShade="80"/>
            </w:tcBorders>
            <w:shd w:val="clear" w:color="auto" w:fill="D9D9D9" w:themeFill="background1" w:themeFillShade="D9"/>
            <w:tcMar>
              <w:left w:w="0" w:type="dxa"/>
              <w:right w:w="0" w:type="dxa"/>
            </w:tcMar>
          </w:tcPr>
          <w:p w:rsidR="000251ED" w:rsidRPr="001969A5" w:rsidRDefault="000251ED" w:rsidP="00E41C5E">
            <w:pPr>
              <w:pStyle w:val="PPVTableHeader"/>
              <w:jc w:val="center"/>
              <w:rPr>
                <w:color w:val="auto"/>
                <w:sz w:val="20"/>
                <w:szCs w:val="20"/>
              </w:rPr>
            </w:pPr>
            <w:r>
              <w:rPr>
                <w:color w:val="auto"/>
                <w:sz w:val="20"/>
                <w:szCs w:val="20"/>
              </w:rPr>
              <w:t>13</w:t>
            </w:r>
          </w:p>
        </w:tc>
        <w:tc>
          <w:tcPr>
            <w:tcW w:w="8505" w:type="dxa"/>
            <w:gridSpan w:val="2"/>
            <w:tcBorders>
              <w:right w:val="single" w:sz="4" w:space="0" w:color="808080" w:themeColor="background1" w:themeShade="80"/>
            </w:tcBorders>
            <w:shd w:val="clear" w:color="auto" w:fill="auto"/>
          </w:tcPr>
          <w:p w:rsidR="000251ED" w:rsidRPr="001969A5" w:rsidRDefault="000251ED" w:rsidP="00E41C5E">
            <w:pPr>
              <w:pStyle w:val="PPVTableHeader"/>
              <w:jc w:val="left"/>
              <w:rPr>
                <w:color w:val="auto"/>
                <w:sz w:val="20"/>
                <w:szCs w:val="20"/>
              </w:rPr>
            </w:pPr>
            <w:r>
              <w:rPr>
                <w:color w:val="auto"/>
                <w:sz w:val="20"/>
                <w:szCs w:val="20"/>
              </w:rPr>
              <w:t>Environmental risk</w:t>
            </w:r>
          </w:p>
        </w:tc>
      </w:tr>
      <w:tr w:rsidR="000251ED" w:rsidRPr="008A4BE7" w:rsidTr="00E41C5E">
        <w:tc>
          <w:tcPr>
            <w:tcW w:w="567" w:type="dxa"/>
            <w:tcBorders>
              <w:left w:val="single" w:sz="4" w:space="0" w:color="808080" w:themeColor="background1" w:themeShade="80"/>
            </w:tcBorders>
            <w:tcMar>
              <w:right w:w="0" w:type="dxa"/>
            </w:tcMar>
          </w:tcPr>
          <w:p w:rsidR="000251ED" w:rsidRPr="001969A5" w:rsidRDefault="000251ED" w:rsidP="00E41C5E">
            <w:pPr>
              <w:pStyle w:val="PPVTableHeader"/>
              <w:spacing w:before="100"/>
              <w:jc w:val="right"/>
              <w:rPr>
                <w:b w:val="0"/>
                <w:color w:val="auto"/>
                <w:sz w:val="20"/>
                <w:szCs w:val="20"/>
              </w:rPr>
            </w:pPr>
            <w:r w:rsidRPr="00220D65">
              <w:rPr>
                <w:rFonts w:ascii="Wingdings 3" w:hAnsi="Wingdings 3"/>
                <w:color w:val="A6A6A6" w:themeColor="background1" w:themeShade="A6"/>
                <w:sz w:val="16"/>
                <w:szCs w:val="16"/>
              </w:rPr>
              <w:t></w:t>
            </w:r>
          </w:p>
        </w:tc>
        <w:tc>
          <w:tcPr>
            <w:tcW w:w="8505" w:type="dxa"/>
            <w:gridSpan w:val="2"/>
            <w:tcBorders>
              <w:right w:val="single" w:sz="4" w:space="0" w:color="808080" w:themeColor="background1" w:themeShade="80"/>
            </w:tcBorders>
            <w:shd w:val="clear" w:color="auto" w:fill="auto"/>
          </w:tcPr>
          <w:p w:rsidR="000251ED" w:rsidRPr="008A4BE7" w:rsidRDefault="000251ED" w:rsidP="000251ED">
            <w:pPr>
              <w:pStyle w:val="PPVTableHeader"/>
              <w:spacing w:before="0" w:after="0"/>
              <w:jc w:val="left"/>
              <w:rPr>
                <w:b w:val="0"/>
                <w:color w:val="auto"/>
                <w:sz w:val="20"/>
                <w:szCs w:val="20"/>
              </w:rPr>
            </w:pPr>
            <w:r>
              <w:rPr>
                <w:b w:val="0"/>
                <w:color w:val="auto"/>
                <w:sz w:val="20"/>
                <w:szCs w:val="20"/>
              </w:rPr>
              <w:t xml:space="preserve">The Amendment </w:t>
            </w:r>
            <w:r w:rsidR="00293825">
              <w:rPr>
                <w:b w:val="0"/>
                <w:color w:val="auto"/>
                <w:sz w:val="20"/>
                <w:szCs w:val="20"/>
              </w:rPr>
              <w:t xml:space="preserve">will </w:t>
            </w:r>
            <w:r w:rsidRPr="000251ED">
              <w:rPr>
                <w:b w:val="0"/>
                <w:color w:val="auto"/>
                <w:sz w:val="20"/>
                <w:szCs w:val="20"/>
              </w:rPr>
              <w:t>protec</w:t>
            </w:r>
            <w:r>
              <w:rPr>
                <w:b w:val="0"/>
                <w:color w:val="auto"/>
                <w:sz w:val="20"/>
                <w:szCs w:val="20"/>
              </w:rPr>
              <w:t>t</w:t>
            </w:r>
            <w:r w:rsidRPr="000251ED">
              <w:rPr>
                <w:b w:val="0"/>
                <w:color w:val="auto"/>
                <w:sz w:val="20"/>
                <w:szCs w:val="20"/>
              </w:rPr>
              <w:t xml:space="preserve"> heritage and including</w:t>
            </w:r>
            <w:r>
              <w:rPr>
                <w:b w:val="0"/>
                <w:color w:val="auto"/>
                <w:sz w:val="20"/>
                <w:szCs w:val="20"/>
              </w:rPr>
              <w:t xml:space="preserve"> </w:t>
            </w:r>
            <w:r w:rsidRPr="000251ED">
              <w:rPr>
                <w:b w:val="0"/>
                <w:color w:val="auto"/>
                <w:sz w:val="20"/>
                <w:szCs w:val="20"/>
              </w:rPr>
              <w:t>built form controls which support the objective ‘</w:t>
            </w:r>
            <w:r w:rsidRPr="000251ED">
              <w:rPr>
                <w:b w:val="0"/>
                <w:i/>
                <w:color w:val="auto"/>
                <w:sz w:val="20"/>
                <w:szCs w:val="20"/>
              </w:rPr>
              <w:t>to create urban environments that are safe, functional and provide good quality environments with a sense of place and cultural identity</w:t>
            </w:r>
            <w:r w:rsidRPr="000251ED">
              <w:rPr>
                <w:b w:val="0"/>
                <w:color w:val="auto"/>
                <w:sz w:val="20"/>
                <w:szCs w:val="20"/>
              </w:rPr>
              <w:t>’</w:t>
            </w:r>
            <w:r w:rsidRPr="008A4BE7">
              <w:rPr>
                <w:b w:val="0"/>
                <w:color w:val="auto"/>
                <w:sz w:val="20"/>
                <w:szCs w:val="20"/>
              </w:rPr>
              <w:t>.</w:t>
            </w:r>
          </w:p>
        </w:tc>
      </w:tr>
      <w:tr w:rsidR="000251ED" w:rsidRPr="001969A5" w:rsidTr="00E41C5E">
        <w:tc>
          <w:tcPr>
            <w:tcW w:w="567" w:type="dxa"/>
            <w:tcBorders>
              <w:left w:val="single" w:sz="4" w:space="0" w:color="808080" w:themeColor="background1" w:themeShade="80"/>
            </w:tcBorders>
            <w:shd w:val="clear" w:color="auto" w:fill="D9D9D9" w:themeFill="background1" w:themeFillShade="D9"/>
            <w:tcMar>
              <w:left w:w="0" w:type="dxa"/>
              <w:right w:w="0" w:type="dxa"/>
            </w:tcMar>
          </w:tcPr>
          <w:p w:rsidR="000251ED" w:rsidRPr="001969A5" w:rsidRDefault="000251ED" w:rsidP="00E41C5E">
            <w:pPr>
              <w:pStyle w:val="PPVTableHeader"/>
              <w:jc w:val="center"/>
              <w:rPr>
                <w:color w:val="auto"/>
                <w:sz w:val="20"/>
                <w:szCs w:val="20"/>
              </w:rPr>
            </w:pPr>
            <w:r>
              <w:rPr>
                <w:color w:val="auto"/>
                <w:sz w:val="20"/>
                <w:szCs w:val="20"/>
              </w:rPr>
              <w:t>15</w:t>
            </w:r>
          </w:p>
        </w:tc>
        <w:tc>
          <w:tcPr>
            <w:tcW w:w="8505" w:type="dxa"/>
            <w:gridSpan w:val="2"/>
            <w:tcBorders>
              <w:right w:val="single" w:sz="4" w:space="0" w:color="808080" w:themeColor="background1" w:themeShade="80"/>
            </w:tcBorders>
            <w:shd w:val="clear" w:color="auto" w:fill="auto"/>
          </w:tcPr>
          <w:p w:rsidR="000251ED" w:rsidRPr="001969A5" w:rsidRDefault="000251ED" w:rsidP="00E41C5E">
            <w:pPr>
              <w:pStyle w:val="PPVTableHeader"/>
              <w:jc w:val="left"/>
              <w:rPr>
                <w:color w:val="auto"/>
                <w:sz w:val="20"/>
                <w:szCs w:val="20"/>
              </w:rPr>
            </w:pPr>
            <w:r>
              <w:rPr>
                <w:color w:val="auto"/>
                <w:sz w:val="20"/>
                <w:szCs w:val="20"/>
              </w:rPr>
              <w:t>Built environment and heritage</w:t>
            </w:r>
          </w:p>
        </w:tc>
      </w:tr>
      <w:tr w:rsidR="000251ED" w:rsidRPr="00371659" w:rsidTr="00E41C5E">
        <w:tc>
          <w:tcPr>
            <w:tcW w:w="567" w:type="dxa"/>
            <w:tcBorders>
              <w:left w:val="single" w:sz="4" w:space="0" w:color="808080" w:themeColor="background1" w:themeShade="80"/>
            </w:tcBorders>
            <w:tcMar>
              <w:right w:w="0" w:type="dxa"/>
            </w:tcMar>
          </w:tcPr>
          <w:p w:rsidR="000251ED" w:rsidRPr="001969A5" w:rsidRDefault="000251ED" w:rsidP="00E41C5E">
            <w:pPr>
              <w:pStyle w:val="PPVTableHeader"/>
              <w:spacing w:before="100"/>
              <w:jc w:val="right"/>
              <w:rPr>
                <w:b w:val="0"/>
                <w:color w:val="auto"/>
                <w:sz w:val="20"/>
                <w:szCs w:val="20"/>
              </w:rPr>
            </w:pPr>
            <w:r w:rsidRPr="00220D65">
              <w:rPr>
                <w:rFonts w:ascii="Wingdings 3" w:hAnsi="Wingdings 3"/>
                <w:color w:val="A6A6A6" w:themeColor="background1" w:themeShade="A6"/>
                <w:sz w:val="16"/>
                <w:szCs w:val="16"/>
              </w:rPr>
              <w:t></w:t>
            </w:r>
          </w:p>
        </w:tc>
        <w:tc>
          <w:tcPr>
            <w:tcW w:w="8505" w:type="dxa"/>
            <w:gridSpan w:val="2"/>
            <w:tcBorders>
              <w:right w:val="single" w:sz="4" w:space="0" w:color="808080" w:themeColor="background1" w:themeShade="80"/>
            </w:tcBorders>
            <w:shd w:val="clear" w:color="auto" w:fill="auto"/>
          </w:tcPr>
          <w:p w:rsidR="000251ED" w:rsidRPr="00371659" w:rsidRDefault="000251ED" w:rsidP="000251ED">
            <w:pPr>
              <w:pStyle w:val="PPVTableHeader"/>
              <w:spacing w:before="0" w:after="0"/>
              <w:jc w:val="left"/>
              <w:rPr>
                <w:b w:val="0"/>
                <w:color w:val="auto"/>
                <w:sz w:val="20"/>
                <w:szCs w:val="20"/>
              </w:rPr>
            </w:pPr>
            <w:r>
              <w:rPr>
                <w:b w:val="0"/>
                <w:color w:val="auto"/>
                <w:sz w:val="20"/>
                <w:szCs w:val="20"/>
              </w:rPr>
              <w:t xml:space="preserve">The Amendment </w:t>
            </w:r>
            <w:r w:rsidR="00293825">
              <w:rPr>
                <w:b w:val="0"/>
                <w:color w:val="auto"/>
                <w:sz w:val="20"/>
                <w:szCs w:val="20"/>
              </w:rPr>
              <w:t xml:space="preserve">will </w:t>
            </w:r>
            <w:r w:rsidRPr="000251ED">
              <w:rPr>
                <w:b w:val="0"/>
                <w:color w:val="auto"/>
                <w:sz w:val="20"/>
                <w:szCs w:val="20"/>
              </w:rPr>
              <w:t>protect heritage and including</w:t>
            </w:r>
            <w:r>
              <w:rPr>
                <w:b w:val="0"/>
                <w:color w:val="auto"/>
                <w:sz w:val="20"/>
                <w:szCs w:val="20"/>
              </w:rPr>
              <w:t xml:space="preserve"> </w:t>
            </w:r>
            <w:r w:rsidRPr="000251ED">
              <w:rPr>
                <w:b w:val="0"/>
                <w:color w:val="auto"/>
                <w:sz w:val="20"/>
                <w:szCs w:val="20"/>
              </w:rPr>
              <w:t>built form controls which support the objective ‘</w:t>
            </w:r>
            <w:r w:rsidRPr="000251ED">
              <w:rPr>
                <w:b w:val="0"/>
                <w:i/>
                <w:color w:val="auto"/>
                <w:sz w:val="20"/>
                <w:szCs w:val="20"/>
              </w:rPr>
              <w:t>to create urban environments that are safe, functional and provide good quality environments with a</w:t>
            </w:r>
            <w:r w:rsidRPr="000251ED">
              <w:rPr>
                <w:b w:val="0"/>
                <w:color w:val="auto"/>
                <w:sz w:val="20"/>
                <w:szCs w:val="20"/>
              </w:rPr>
              <w:t xml:space="preserve"> </w:t>
            </w:r>
            <w:r w:rsidRPr="000251ED">
              <w:rPr>
                <w:b w:val="0"/>
                <w:i/>
                <w:color w:val="auto"/>
                <w:sz w:val="20"/>
                <w:szCs w:val="20"/>
              </w:rPr>
              <w:t>sense of place and cultural identity’</w:t>
            </w:r>
            <w:r>
              <w:rPr>
                <w:b w:val="0"/>
                <w:color w:val="auto"/>
                <w:sz w:val="20"/>
                <w:szCs w:val="20"/>
              </w:rPr>
              <w:t>.</w:t>
            </w:r>
          </w:p>
        </w:tc>
      </w:tr>
      <w:tr w:rsidR="000251ED" w:rsidRPr="001969A5" w:rsidTr="00E41C5E">
        <w:tc>
          <w:tcPr>
            <w:tcW w:w="567" w:type="dxa"/>
            <w:tcBorders>
              <w:left w:val="single" w:sz="4" w:space="0" w:color="808080" w:themeColor="background1" w:themeShade="80"/>
            </w:tcBorders>
            <w:shd w:val="clear" w:color="auto" w:fill="D9D9D9" w:themeFill="background1" w:themeFillShade="D9"/>
            <w:tcMar>
              <w:left w:w="0" w:type="dxa"/>
              <w:right w:w="0" w:type="dxa"/>
            </w:tcMar>
          </w:tcPr>
          <w:p w:rsidR="000251ED" w:rsidRPr="001969A5" w:rsidRDefault="000251ED" w:rsidP="00E41C5E">
            <w:pPr>
              <w:pStyle w:val="PPVTableHeader"/>
              <w:jc w:val="center"/>
              <w:rPr>
                <w:color w:val="auto"/>
                <w:sz w:val="20"/>
                <w:szCs w:val="20"/>
              </w:rPr>
            </w:pPr>
            <w:r>
              <w:rPr>
                <w:color w:val="auto"/>
                <w:sz w:val="20"/>
                <w:szCs w:val="20"/>
              </w:rPr>
              <w:t>16</w:t>
            </w:r>
          </w:p>
        </w:tc>
        <w:tc>
          <w:tcPr>
            <w:tcW w:w="8505" w:type="dxa"/>
            <w:gridSpan w:val="2"/>
            <w:tcBorders>
              <w:right w:val="single" w:sz="4" w:space="0" w:color="808080" w:themeColor="background1" w:themeShade="80"/>
            </w:tcBorders>
            <w:shd w:val="clear" w:color="auto" w:fill="auto"/>
          </w:tcPr>
          <w:p w:rsidR="000251ED" w:rsidRPr="001969A5" w:rsidRDefault="000251ED" w:rsidP="00E41C5E">
            <w:pPr>
              <w:pStyle w:val="PPVTableHeader"/>
              <w:jc w:val="left"/>
              <w:rPr>
                <w:color w:val="auto"/>
                <w:sz w:val="20"/>
                <w:szCs w:val="20"/>
              </w:rPr>
            </w:pPr>
            <w:r>
              <w:rPr>
                <w:color w:val="auto"/>
                <w:sz w:val="20"/>
                <w:szCs w:val="20"/>
              </w:rPr>
              <w:t>Housing</w:t>
            </w:r>
          </w:p>
        </w:tc>
      </w:tr>
      <w:tr w:rsidR="000251ED" w:rsidRPr="00371659" w:rsidTr="00E41C5E">
        <w:tc>
          <w:tcPr>
            <w:tcW w:w="567" w:type="dxa"/>
            <w:tcBorders>
              <w:left w:val="single" w:sz="4" w:space="0" w:color="808080" w:themeColor="background1" w:themeShade="80"/>
            </w:tcBorders>
            <w:tcMar>
              <w:right w:w="0" w:type="dxa"/>
            </w:tcMar>
          </w:tcPr>
          <w:p w:rsidR="000251ED" w:rsidRPr="001969A5" w:rsidRDefault="000251ED" w:rsidP="00E41C5E">
            <w:pPr>
              <w:pStyle w:val="PPVTableHeader"/>
              <w:spacing w:before="100"/>
              <w:jc w:val="right"/>
              <w:rPr>
                <w:b w:val="0"/>
                <w:color w:val="auto"/>
                <w:sz w:val="20"/>
                <w:szCs w:val="20"/>
              </w:rPr>
            </w:pPr>
            <w:r w:rsidRPr="00220D65">
              <w:rPr>
                <w:rFonts w:ascii="Wingdings 3" w:hAnsi="Wingdings 3"/>
                <w:color w:val="A6A6A6" w:themeColor="background1" w:themeShade="A6"/>
                <w:sz w:val="16"/>
                <w:szCs w:val="16"/>
              </w:rPr>
              <w:t></w:t>
            </w:r>
          </w:p>
        </w:tc>
        <w:tc>
          <w:tcPr>
            <w:tcW w:w="8505" w:type="dxa"/>
            <w:gridSpan w:val="2"/>
            <w:tcBorders>
              <w:right w:val="single" w:sz="4" w:space="0" w:color="808080" w:themeColor="background1" w:themeShade="80"/>
            </w:tcBorders>
            <w:shd w:val="clear" w:color="auto" w:fill="auto"/>
          </w:tcPr>
          <w:p w:rsidR="000251ED" w:rsidRDefault="000251ED" w:rsidP="000251ED">
            <w:pPr>
              <w:pStyle w:val="PPVTableHeader"/>
              <w:spacing w:before="0" w:after="0"/>
              <w:jc w:val="left"/>
              <w:rPr>
                <w:b w:val="0"/>
                <w:color w:val="auto"/>
                <w:sz w:val="20"/>
                <w:szCs w:val="20"/>
              </w:rPr>
            </w:pPr>
            <w:r>
              <w:rPr>
                <w:b w:val="0"/>
                <w:color w:val="auto"/>
                <w:sz w:val="20"/>
                <w:szCs w:val="20"/>
              </w:rPr>
              <w:t>The Amendment</w:t>
            </w:r>
            <w:r w:rsidR="00293825">
              <w:rPr>
                <w:b w:val="0"/>
                <w:color w:val="auto"/>
                <w:sz w:val="20"/>
                <w:szCs w:val="20"/>
              </w:rPr>
              <w:t xml:space="preserve"> will</w:t>
            </w:r>
            <w:r>
              <w:rPr>
                <w:b w:val="0"/>
                <w:color w:val="auto"/>
                <w:sz w:val="20"/>
                <w:szCs w:val="20"/>
              </w:rPr>
              <w:t>:</w:t>
            </w:r>
          </w:p>
          <w:p w:rsidR="000251ED" w:rsidRDefault="000251ED" w:rsidP="00EF5CA7">
            <w:pPr>
              <w:pStyle w:val="PPVTableHeader"/>
              <w:numPr>
                <w:ilvl w:val="0"/>
                <w:numId w:val="9"/>
              </w:numPr>
              <w:spacing w:before="0" w:after="0"/>
              <w:ind w:left="179" w:hanging="142"/>
              <w:jc w:val="left"/>
              <w:rPr>
                <w:b w:val="0"/>
                <w:color w:val="auto"/>
                <w:sz w:val="20"/>
                <w:szCs w:val="20"/>
              </w:rPr>
            </w:pPr>
            <w:r w:rsidRPr="000251ED">
              <w:rPr>
                <w:b w:val="0"/>
                <w:color w:val="auto"/>
                <w:sz w:val="20"/>
                <w:szCs w:val="20"/>
              </w:rPr>
              <w:t>provide for a diverse range of housing and supporting the objective ‘</w:t>
            </w:r>
            <w:r w:rsidRPr="00293825">
              <w:rPr>
                <w:b w:val="0"/>
                <w:i/>
                <w:color w:val="auto"/>
                <w:sz w:val="20"/>
                <w:szCs w:val="20"/>
              </w:rPr>
              <w:t>to locate new housing in or close to activity centres and employment corridors and at other strategic redevelopment sites that offer good access to services and transport</w:t>
            </w:r>
            <w:r w:rsidRPr="000251ED">
              <w:rPr>
                <w:b w:val="0"/>
                <w:color w:val="auto"/>
                <w:sz w:val="20"/>
                <w:szCs w:val="20"/>
              </w:rPr>
              <w:t>.’</w:t>
            </w:r>
          </w:p>
          <w:p w:rsidR="000251ED" w:rsidRPr="00371659" w:rsidRDefault="000251ED" w:rsidP="00EF5CA7">
            <w:pPr>
              <w:pStyle w:val="PPVTableHeader"/>
              <w:numPr>
                <w:ilvl w:val="0"/>
                <w:numId w:val="9"/>
              </w:numPr>
              <w:spacing w:before="0" w:after="0"/>
              <w:ind w:left="179" w:hanging="142"/>
              <w:jc w:val="left"/>
              <w:rPr>
                <w:b w:val="0"/>
                <w:color w:val="auto"/>
                <w:sz w:val="20"/>
                <w:szCs w:val="20"/>
              </w:rPr>
            </w:pPr>
            <w:r w:rsidRPr="000251ED">
              <w:rPr>
                <w:b w:val="0"/>
                <w:color w:val="auto"/>
                <w:sz w:val="20"/>
                <w:szCs w:val="20"/>
              </w:rPr>
              <w:t>help to ‘</w:t>
            </w:r>
            <w:r w:rsidRPr="00293825">
              <w:rPr>
                <w:b w:val="0"/>
                <w:i/>
                <w:color w:val="auto"/>
                <w:sz w:val="20"/>
                <w:szCs w:val="20"/>
              </w:rPr>
              <w:t>deliver more affordable housing closer to jobs, transport and services</w:t>
            </w:r>
            <w:r w:rsidRPr="000251ED">
              <w:rPr>
                <w:b w:val="0"/>
                <w:color w:val="auto"/>
                <w:sz w:val="20"/>
                <w:szCs w:val="20"/>
              </w:rPr>
              <w:t xml:space="preserve">’ and </w:t>
            </w:r>
            <w:r>
              <w:rPr>
                <w:b w:val="0"/>
                <w:color w:val="auto"/>
                <w:sz w:val="20"/>
                <w:szCs w:val="20"/>
              </w:rPr>
              <w:t>i</w:t>
            </w:r>
            <w:r w:rsidRPr="000251ED">
              <w:rPr>
                <w:b w:val="0"/>
                <w:color w:val="auto"/>
                <w:sz w:val="20"/>
                <w:szCs w:val="20"/>
              </w:rPr>
              <w:t>ncentivise the provision of</w:t>
            </w:r>
            <w:r>
              <w:rPr>
                <w:b w:val="0"/>
                <w:color w:val="auto"/>
                <w:sz w:val="20"/>
                <w:szCs w:val="20"/>
              </w:rPr>
              <w:t xml:space="preserve"> </w:t>
            </w:r>
            <w:r w:rsidRPr="000251ED">
              <w:rPr>
                <w:b w:val="0"/>
                <w:color w:val="auto"/>
                <w:sz w:val="20"/>
                <w:szCs w:val="20"/>
              </w:rPr>
              <w:t>affordable housing.</w:t>
            </w:r>
          </w:p>
        </w:tc>
      </w:tr>
      <w:tr w:rsidR="000251ED" w:rsidRPr="001969A5" w:rsidTr="00E41C5E">
        <w:tc>
          <w:tcPr>
            <w:tcW w:w="567" w:type="dxa"/>
            <w:tcBorders>
              <w:left w:val="single" w:sz="4" w:space="0" w:color="808080" w:themeColor="background1" w:themeShade="80"/>
            </w:tcBorders>
            <w:shd w:val="clear" w:color="auto" w:fill="D9D9D9" w:themeFill="background1" w:themeFillShade="D9"/>
            <w:tcMar>
              <w:left w:w="0" w:type="dxa"/>
              <w:right w:w="0" w:type="dxa"/>
            </w:tcMar>
          </w:tcPr>
          <w:p w:rsidR="000251ED" w:rsidRPr="001969A5" w:rsidRDefault="000251ED" w:rsidP="00E41C5E">
            <w:pPr>
              <w:pStyle w:val="PPVTableHeader"/>
              <w:jc w:val="center"/>
              <w:rPr>
                <w:color w:val="auto"/>
                <w:sz w:val="20"/>
                <w:szCs w:val="20"/>
              </w:rPr>
            </w:pPr>
            <w:r>
              <w:rPr>
                <w:color w:val="auto"/>
                <w:sz w:val="20"/>
                <w:szCs w:val="20"/>
              </w:rPr>
              <w:t>17</w:t>
            </w:r>
          </w:p>
        </w:tc>
        <w:tc>
          <w:tcPr>
            <w:tcW w:w="8505" w:type="dxa"/>
            <w:gridSpan w:val="2"/>
            <w:tcBorders>
              <w:right w:val="single" w:sz="4" w:space="0" w:color="808080" w:themeColor="background1" w:themeShade="80"/>
            </w:tcBorders>
            <w:shd w:val="clear" w:color="auto" w:fill="auto"/>
          </w:tcPr>
          <w:p w:rsidR="000251ED" w:rsidRPr="001969A5" w:rsidRDefault="000251ED" w:rsidP="00E41C5E">
            <w:pPr>
              <w:pStyle w:val="PPVTableHeader"/>
              <w:jc w:val="left"/>
              <w:rPr>
                <w:color w:val="auto"/>
                <w:sz w:val="20"/>
                <w:szCs w:val="20"/>
              </w:rPr>
            </w:pPr>
            <w:r>
              <w:rPr>
                <w:color w:val="auto"/>
                <w:sz w:val="20"/>
                <w:szCs w:val="20"/>
              </w:rPr>
              <w:t>Economic development</w:t>
            </w:r>
          </w:p>
        </w:tc>
      </w:tr>
      <w:tr w:rsidR="000251ED" w:rsidRPr="00371659" w:rsidTr="00E41C5E">
        <w:tc>
          <w:tcPr>
            <w:tcW w:w="567" w:type="dxa"/>
            <w:tcBorders>
              <w:left w:val="single" w:sz="4" w:space="0" w:color="808080" w:themeColor="background1" w:themeShade="80"/>
            </w:tcBorders>
            <w:tcMar>
              <w:right w:w="0" w:type="dxa"/>
            </w:tcMar>
          </w:tcPr>
          <w:p w:rsidR="000251ED" w:rsidRPr="001969A5" w:rsidRDefault="000251ED" w:rsidP="00E41C5E">
            <w:pPr>
              <w:pStyle w:val="PPVTableHeader"/>
              <w:spacing w:before="100"/>
              <w:jc w:val="right"/>
              <w:rPr>
                <w:b w:val="0"/>
                <w:color w:val="auto"/>
                <w:sz w:val="20"/>
                <w:szCs w:val="20"/>
              </w:rPr>
            </w:pPr>
            <w:r w:rsidRPr="00220D65">
              <w:rPr>
                <w:rFonts w:ascii="Wingdings 3" w:hAnsi="Wingdings 3"/>
                <w:color w:val="A6A6A6" w:themeColor="background1" w:themeShade="A6"/>
                <w:sz w:val="16"/>
                <w:szCs w:val="16"/>
              </w:rPr>
              <w:t></w:t>
            </w:r>
          </w:p>
        </w:tc>
        <w:tc>
          <w:tcPr>
            <w:tcW w:w="8505" w:type="dxa"/>
            <w:gridSpan w:val="2"/>
            <w:tcBorders>
              <w:right w:val="single" w:sz="4" w:space="0" w:color="808080" w:themeColor="background1" w:themeShade="80"/>
            </w:tcBorders>
            <w:shd w:val="clear" w:color="auto" w:fill="auto"/>
          </w:tcPr>
          <w:p w:rsidR="000251ED" w:rsidRPr="00371659" w:rsidRDefault="000251ED" w:rsidP="00293825">
            <w:pPr>
              <w:pStyle w:val="PPVTableHeader"/>
              <w:spacing w:before="0" w:after="0"/>
              <w:jc w:val="left"/>
              <w:rPr>
                <w:b w:val="0"/>
                <w:color w:val="auto"/>
                <w:sz w:val="20"/>
                <w:szCs w:val="20"/>
              </w:rPr>
            </w:pPr>
            <w:r>
              <w:rPr>
                <w:b w:val="0"/>
                <w:color w:val="auto"/>
                <w:sz w:val="20"/>
                <w:szCs w:val="20"/>
              </w:rPr>
              <w:t>The Amendment</w:t>
            </w:r>
            <w:r w:rsidR="00293825">
              <w:rPr>
                <w:b w:val="0"/>
                <w:color w:val="auto"/>
                <w:sz w:val="20"/>
                <w:szCs w:val="20"/>
              </w:rPr>
              <w:t xml:space="preserve"> will </w:t>
            </w:r>
            <w:r w:rsidR="00293825" w:rsidRPr="00293825">
              <w:rPr>
                <w:b w:val="0"/>
                <w:color w:val="auto"/>
                <w:sz w:val="20"/>
                <w:szCs w:val="20"/>
              </w:rPr>
              <w:t>support new development and</w:t>
            </w:r>
            <w:r w:rsidR="00293825">
              <w:rPr>
                <w:b w:val="0"/>
                <w:color w:val="auto"/>
                <w:sz w:val="20"/>
                <w:szCs w:val="20"/>
              </w:rPr>
              <w:t xml:space="preserve"> </w:t>
            </w:r>
            <w:r w:rsidR="00293825" w:rsidRPr="00293825">
              <w:rPr>
                <w:b w:val="0"/>
                <w:color w:val="auto"/>
                <w:sz w:val="20"/>
                <w:szCs w:val="20"/>
              </w:rPr>
              <w:t>commercial facilities in a designated activity centre.</w:t>
            </w:r>
          </w:p>
        </w:tc>
      </w:tr>
      <w:tr w:rsidR="000251ED" w:rsidRPr="001969A5" w:rsidTr="00E41C5E">
        <w:tc>
          <w:tcPr>
            <w:tcW w:w="567" w:type="dxa"/>
            <w:tcBorders>
              <w:left w:val="single" w:sz="4" w:space="0" w:color="808080" w:themeColor="background1" w:themeShade="80"/>
            </w:tcBorders>
            <w:shd w:val="clear" w:color="auto" w:fill="D9D9D9" w:themeFill="background1" w:themeFillShade="D9"/>
            <w:tcMar>
              <w:left w:w="0" w:type="dxa"/>
              <w:right w:w="0" w:type="dxa"/>
            </w:tcMar>
          </w:tcPr>
          <w:p w:rsidR="000251ED" w:rsidRPr="001969A5" w:rsidRDefault="000251ED" w:rsidP="00E41C5E">
            <w:pPr>
              <w:pStyle w:val="PPVTableHeader"/>
              <w:jc w:val="center"/>
              <w:rPr>
                <w:color w:val="auto"/>
                <w:sz w:val="20"/>
                <w:szCs w:val="20"/>
              </w:rPr>
            </w:pPr>
            <w:r>
              <w:rPr>
                <w:color w:val="auto"/>
                <w:sz w:val="20"/>
                <w:szCs w:val="20"/>
              </w:rPr>
              <w:t>18</w:t>
            </w:r>
          </w:p>
        </w:tc>
        <w:tc>
          <w:tcPr>
            <w:tcW w:w="8505" w:type="dxa"/>
            <w:gridSpan w:val="2"/>
            <w:tcBorders>
              <w:right w:val="single" w:sz="4" w:space="0" w:color="808080" w:themeColor="background1" w:themeShade="80"/>
            </w:tcBorders>
            <w:shd w:val="clear" w:color="auto" w:fill="auto"/>
          </w:tcPr>
          <w:p w:rsidR="000251ED" w:rsidRPr="001969A5" w:rsidRDefault="000251ED" w:rsidP="00E41C5E">
            <w:pPr>
              <w:pStyle w:val="PPVTableHeader"/>
              <w:jc w:val="left"/>
              <w:rPr>
                <w:color w:val="auto"/>
                <w:sz w:val="20"/>
                <w:szCs w:val="20"/>
              </w:rPr>
            </w:pPr>
            <w:r>
              <w:rPr>
                <w:color w:val="auto"/>
                <w:sz w:val="20"/>
                <w:szCs w:val="20"/>
              </w:rPr>
              <w:t>Transport</w:t>
            </w:r>
          </w:p>
        </w:tc>
      </w:tr>
      <w:tr w:rsidR="000251ED" w:rsidRPr="00371659" w:rsidTr="00E41C5E">
        <w:tc>
          <w:tcPr>
            <w:tcW w:w="567" w:type="dxa"/>
            <w:tcBorders>
              <w:left w:val="single" w:sz="4" w:space="0" w:color="808080" w:themeColor="background1" w:themeShade="80"/>
            </w:tcBorders>
            <w:tcMar>
              <w:right w:w="0" w:type="dxa"/>
            </w:tcMar>
          </w:tcPr>
          <w:p w:rsidR="000251ED" w:rsidRPr="001969A5" w:rsidRDefault="000251ED" w:rsidP="00E41C5E">
            <w:pPr>
              <w:pStyle w:val="PPVTableHeader"/>
              <w:spacing w:before="100"/>
              <w:jc w:val="right"/>
              <w:rPr>
                <w:b w:val="0"/>
                <w:color w:val="auto"/>
                <w:sz w:val="20"/>
                <w:szCs w:val="20"/>
              </w:rPr>
            </w:pPr>
            <w:r w:rsidRPr="00220D65">
              <w:rPr>
                <w:rFonts w:ascii="Wingdings 3" w:hAnsi="Wingdings 3"/>
                <w:color w:val="A6A6A6" w:themeColor="background1" w:themeShade="A6"/>
                <w:sz w:val="16"/>
                <w:szCs w:val="16"/>
              </w:rPr>
              <w:t></w:t>
            </w:r>
          </w:p>
        </w:tc>
        <w:tc>
          <w:tcPr>
            <w:tcW w:w="8505" w:type="dxa"/>
            <w:gridSpan w:val="2"/>
            <w:tcBorders>
              <w:right w:val="single" w:sz="4" w:space="0" w:color="808080" w:themeColor="background1" w:themeShade="80"/>
            </w:tcBorders>
            <w:shd w:val="clear" w:color="auto" w:fill="auto"/>
          </w:tcPr>
          <w:p w:rsidR="000251ED" w:rsidRPr="00371659" w:rsidRDefault="000251ED" w:rsidP="00E41C5E">
            <w:pPr>
              <w:pStyle w:val="PPVTableHeader"/>
              <w:spacing w:before="0" w:after="0"/>
              <w:jc w:val="left"/>
              <w:rPr>
                <w:b w:val="0"/>
                <w:color w:val="auto"/>
                <w:sz w:val="20"/>
                <w:szCs w:val="20"/>
              </w:rPr>
            </w:pPr>
            <w:r>
              <w:rPr>
                <w:b w:val="0"/>
                <w:color w:val="auto"/>
                <w:sz w:val="20"/>
                <w:szCs w:val="20"/>
              </w:rPr>
              <w:t>T</w:t>
            </w:r>
            <w:r w:rsidRPr="008A4BE7">
              <w:rPr>
                <w:b w:val="0"/>
                <w:color w:val="auto"/>
                <w:sz w:val="20"/>
                <w:szCs w:val="20"/>
              </w:rPr>
              <w:t>he Amendment will offer opportunities for al</w:t>
            </w:r>
            <w:r>
              <w:rPr>
                <w:b w:val="0"/>
                <w:color w:val="auto"/>
                <w:sz w:val="20"/>
                <w:szCs w:val="20"/>
              </w:rPr>
              <w:t>ternative forms of transport through</w:t>
            </w:r>
            <w:r w:rsidRPr="008A4BE7">
              <w:rPr>
                <w:b w:val="0"/>
                <w:color w:val="auto"/>
                <w:sz w:val="20"/>
                <w:szCs w:val="20"/>
              </w:rPr>
              <w:t xml:space="preserve"> an integrated and unique network of off and on road pedestrian and cycle routes between activity centres/community hubs, regional sports and activity precincts, and within a wide and extensive open space and conservation reserve system.</w:t>
            </w:r>
          </w:p>
        </w:tc>
      </w:tr>
      <w:tr w:rsidR="000251ED" w:rsidRPr="001969A5" w:rsidTr="00E41C5E">
        <w:tc>
          <w:tcPr>
            <w:tcW w:w="567" w:type="dxa"/>
            <w:tcBorders>
              <w:left w:val="single" w:sz="4" w:space="0" w:color="808080" w:themeColor="background1" w:themeShade="80"/>
            </w:tcBorders>
            <w:shd w:val="clear" w:color="auto" w:fill="D9D9D9" w:themeFill="background1" w:themeFillShade="D9"/>
            <w:tcMar>
              <w:left w:w="0" w:type="dxa"/>
              <w:right w:w="0" w:type="dxa"/>
            </w:tcMar>
          </w:tcPr>
          <w:p w:rsidR="000251ED" w:rsidRPr="001969A5" w:rsidRDefault="000251ED" w:rsidP="00E41C5E">
            <w:pPr>
              <w:pStyle w:val="PPVTableHeader"/>
              <w:jc w:val="center"/>
              <w:rPr>
                <w:color w:val="auto"/>
                <w:sz w:val="20"/>
                <w:szCs w:val="20"/>
              </w:rPr>
            </w:pPr>
            <w:r>
              <w:rPr>
                <w:color w:val="auto"/>
                <w:sz w:val="20"/>
                <w:szCs w:val="20"/>
              </w:rPr>
              <w:t>19</w:t>
            </w:r>
          </w:p>
        </w:tc>
        <w:tc>
          <w:tcPr>
            <w:tcW w:w="8505" w:type="dxa"/>
            <w:gridSpan w:val="2"/>
            <w:tcBorders>
              <w:right w:val="single" w:sz="4" w:space="0" w:color="808080" w:themeColor="background1" w:themeShade="80"/>
            </w:tcBorders>
            <w:shd w:val="clear" w:color="auto" w:fill="auto"/>
          </w:tcPr>
          <w:p w:rsidR="000251ED" w:rsidRPr="001969A5" w:rsidRDefault="000251ED" w:rsidP="00E41C5E">
            <w:pPr>
              <w:pStyle w:val="PPVTableHeader"/>
              <w:rPr>
                <w:color w:val="auto"/>
                <w:sz w:val="20"/>
                <w:szCs w:val="20"/>
              </w:rPr>
            </w:pPr>
            <w:r>
              <w:rPr>
                <w:color w:val="auto"/>
                <w:sz w:val="20"/>
                <w:szCs w:val="20"/>
              </w:rPr>
              <w:t>Infrastructure</w:t>
            </w:r>
          </w:p>
        </w:tc>
      </w:tr>
      <w:tr w:rsidR="000251ED" w:rsidRPr="00371659" w:rsidTr="00E41C5E">
        <w:tc>
          <w:tcPr>
            <w:tcW w:w="567" w:type="dxa"/>
            <w:tcBorders>
              <w:left w:val="single" w:sz="4" w:space="0" w:color="808080" w:themeColor="background1" w:themeShade="80"/>
            </w:tcBorders>
            <w:tcMar>
              <w:right w:w="0" w:type="dxa"/>
            </w:tcMar>
          </w:tcPr>
          <w:p w:rsidR="000251ED" w:rsidRPr="001969A5" w:rsidRDefault="000251ED" w:rsidP="00E41C5E">
            <w:pPr>
              <w:pStyle w:val="PPVTableHeader"/>
              <w:spacing w:before="100"/>
              <w:jc w:val="right"/>
              <w:rPr>
                <w:b w:val="0"/>
                <w:color w:val="auto"/>
                <w:sz w:val="20"/>
                <w:szCs w:val="20"/>
              </w:rPr>
            </w:pPr>
            <w:r w:rsidRPr="00220D65">
              <w:rPr>
                <w:rFonts w:ascii="Wingdings 3" w:hAnsi="Wingdings 3"/>
                <w:color w:val="A6A6A6" w:themeColor="background1" w:themeShade="A6"/>
                <w:sz w:val="16"/>
                <w:szCs w:val="16"/>
              </w:rPr>
              <w:t></w:t>
            </w:r>
          </w:p>
        </w:tc>
        <w:tc>
          <w:tcPr>
            <w:tcW w:w="8505" w:type="dxa"/>
            <w:gridSpan w:val="2"/>
            <w:tcBorders>
              <w:right w:val="single" w:sz="4" w:space="0" w:color="808080" w:themeColor="background1" w:themeShade="80"/>
            </w:tcBorders>
            <w:shd w:val="clear" w:color="auto" w:fill="auto"/>
          </w:tcPr>
          <w:p w:rsidR="000251ED" w:rsidRPr="00293825" w:rsidRDefault="000251ED" w:rsidP="00293825">
            <w:pPr>
              <w:pStyle w:val="PPVTableHeader"/>
              <w:spacing w:before="0"/>
              <w:jc w:val="left"/>
              <w:rPr>
                <w:b w:val="0"/>
                <w:color w:val="auto"/>
                <w:sz w:val="20"/>
                <w:szCs w:val="20"/>
              </w:rPr>
            </w:pPr>
            <w:r>
              <w:rPr>
                <w:b w:val="0"/>
                <w:color w:val="auto"/>
                <w:sz w:val="20"/>
                <w:szCs w:val="20"/>
              </w:rPr>
              <w:t>The Amendment will</w:t>
            </w:r>
            <w:r w:rsidR="00293825">
              <w:rPr>
                <w:b w:val="0"/>
                <w:color w:val="auto"/>
                <w:sz w:val="20"/>
                <w:szCs w:val="20"/>
              </w:rPr>
              <w:t xml:space="preserve"> </w:t>
            </w:r>
            <w:r w:rsidR="00293825" w:rsidRPr="00293825">
              <w:rPr>
                <w:b w:val="0"/>
                <w:color w:val="auto"/>
                <w:sz w:val="20"/>
                <w:szCs w:val="20"/>
              </w:rPr>
              <w:t>suppor</w:t>
            </w:r>
            <w:r w:rsidR="00293825">
              <w:rPr>
                <w:b w:val="0"/>
                <w:color w:val="auto"/>
                <w:sz w:val="20"/>
                <w:szCs w:val="20"/>
              </w:rPr>
              <w:t>t</w:t>
            </w:r>
            <w:r w:rsidR="00293825" w:rsidRPr="00293825">
              <w:rPr>
                <w:b w:val="0"/>
                <w:color w:val="auto"/>
                <w:sz w:val="20"/>
                <w:szCs w:val="20"/>
              </w:rPr>
              <w:t xml:space="preserve"> the integration of transport and land use and</w:t>
            </w:r>
            <w:r w:rsidR="00293825">
              <w:rPr>
                <w:b w:val="0"/>
                <w:color w:val="auto"/>
                <w:sz w:val="20"/>
                <w:szCs w:val="20"/>
              </w:rPr>
              <w:t xml:space="preserve"> </w:t>
            </w:r>
            <w:r w:rsidR="00293825" w:rsidRPr="00293825">
              <w:rPr>
                <w:b w:val="0"/>
                <w:color w:val="auto"/>
                <w:sz w:val="20"/>
                <w:szCs w:val="20"/>
              </w:rPr>
              <w:t>encouraging development in close proximity to public transport</w:t>
            </w:r>
            <w:r w:rsidR="00293825">
              <w:rPr>
                <w:b w:val="0"/>
                <w:color w:val="auto"/>
                <w:sz w:val="20"/>
                <w:szCs w:val="20"/>
              </w:rPr>
              <w:t>.</w:t>
            </w:r>
          </w:p>
        </w:tc>
      </w:tr>
      <w:tr w:rsidR="000251ED" w:rsidRPr="001969A5" w:rsidTr="00E41C5E">
        <w:tc>
          <w:tcPr>
            <w:tcW w:w="9072" w:type="dxa"/>
            <w:gridSpan w:val="3"/>
            <w:tcBorders>
              <w:left w:val="single" w:sz="4" w:space="0" w:color="808080" w:themeColor="background1" w:themeShade="80"/>
              <w:right w:val="single" w:sz="4" w:space="0" w:color="808080" w:themeColor="background1" w:themeShade="80"/>
            </w:tcBorders>
            <w:shd w:val="clear" w:color="auto" w:fill="F2F2F2" w:themeFill="background1" w:themeFillShade="F2"/>
          </w:tcPr>
          <w:p w:rsidR="000251ED" w:rsidRPr="001969A5" w:rsidRDefault="000251ED" w:rsidP="00E41C5E">
            <w:pPr>
              <w:pStyle w:val="PPVTableHeader"/>
              <w:rPr>
                <w:color w:val="auto"/>
              </w:rPr>
            </w:pPr>
            <w:r w:rsidRPr="001969A5">
              <w:rPr>
                <w:color w:val="215868" w:themeColor="accent5" w:themeShade="80"/>
              </w:rPr>
              <w:lastRenderedPageBreak/>
              <w:t>Local</w:t>
            </w:r>
          </w:p>
        </w:tc>
      </w:tr>
      <w:tr w:rsidR="000251ED" w:rsidRPr="001969A5" w:rsidTr="00E41C5E">
        <w:tc>
          <w:tcPr>
            <w:tcW w:w="9072" w:type="dxa"/>
            <w:gridSpan w:val="3"/>
            <w:tcBorders>
              <w:left w:val="single" w:sz="4" w:space="0" w:color="808080" w:themeColor="background1" w:themeShade="80"/>
              <w:right w:val="single" w:sz="4" w:space="0" w:color="808080" w:themeColor="background1" w:themeShade="80"/>
            </w:tcBorders>
            <w:shd w:val="clear" w:color="auto" w:fill="auto"/>
          </w:tcPr>
          <w:p w:rsidR="000251ED" w:rsidRPr="001969A5" w:rsidRDefault="000251ED" w:rsidP="00E41C5E">
            <w:pPr>
              <w:pStyle w:val="PPVTableHeader"/>
              <w:rPr>
                <w:color w:val="auto"/>
                <w:sz w:val="16"/>
                <w:szCs w:val="16"/>
              </w:rPr>
            </w:pPr>
            <w:r w:rsidRPr="001969A5">
              <w:rPr>
                <w:color w:val="auto"/>
                <w:sz w:val="16"/>
                <w:szCs w:val="16"/>
              </w:rPr>
              <w:t>Clauses</w:t>
            </w:r>
          </w:p>
        </w:tc>
      </w:tr>
      <w:tr w:rsidR="000251ED" w:rsidRPr="001969A5" w:rsidTr="00E41C5E">
        <w:tc>
          <w:tcPr>
            <w:tcW w:w="567" w:type="dxa"/>
            <w:tcBorders>
              <w:left w:val="single" w:sz="4" w:space="0" w:color="808080" w:themeColor="background1" w:themeShade="80"/>
            </w:tcBorders>
            <w:shd w:val="clear" w:color="auto" w:fill="D9D9D9" w:themeFill="background1" w:themeFillShade="D9"/>
          </w:tcPr>
          <w:p w:rsidR="000251ED" w:rsidRPr="001969A5" w:rsidRDefault="000251ED" w:rsidP="00E41C5E">
            <w:pPr>
              <w:pStyle w:val="PPVTableHeader"/>
              <w:rPr>
                <w:color w:val="auto"/>
                <w:sz w:val="20"/>
                <w:szCs w:val="20"/>
              </w:rPr>
            </w:pPr>
            <w:r w:rsidRPr="001969A5">
              <w:rPr>
                <w:color w:val="auto"/>
                <w:sz w:val="20"/>
                <w:szCs w:val="20"/>
              </w:rPr>
              <w:t xml:space="preserve">21 </w:t>
            </w:r>
          </w:p>
        </w:tc>
        <w:tc>
          <w:tcPr>
            <w:tcW w:w="8505" w:type="dxa"/>
            <w:gridSpan w:val="2"/>
            <w:tcBorders>
              <w:left w:val="nil"/>
              <w:right w:val="single" w:sz="4" w:space="0" w:color="808080" w:themeColor="background1" w:themeShade="80"/>
            </w:tcBorders>
            <w:shd w:val="clear" w:color="auto" w:fill="auto"/>
          </w:tcPr>
          <w:p w:rsidR="000251ED" w:rsidRPr="001969A5" w:rsidRDefault="000251ED" w:rsidP="00E41C5E">
            <w:pPr>
              <w:pStyle w:val="PPVTableHeader"/>
              <w:rPr>
                <w:color w:val="auto"/>
                <w:sz w:val="20"/>
                <w:szCs w:val="20"/>
              </w:rPr>
            </w:pPr>
            <w:r w:rsidRPr="001969A5">
              <w:rPr>
                <w:color w:val="auto"/>
                <w:sz w:val="20"/>
                <w:szCs w:val="20"/>
              </w:rPr>
              <w:t>Municipal Strategic Statement</w:t>
            </w:r>
          </w:p>
        </w:tc>
      </w:tr>
      <w:tr w:rsidR="000251ED" w:rsidRPr="00AE4EB9" w:rsidTr="00E41C5E">
        <w:tc>
          <w:tcPr>
            <w:tcW w:w="567" w:type="dxa"/>
            <w:tcBorders>
              <w:left w:val="single" w:sz="4" w:space="0" w:color="808080" w:themeColor="background1" w:themeShade="80"/>
            </w:tcBorders>
            <w:tcMar>
              <w:right w:w="0" w:type="dxa"/>
            </w:tcMar>
          </w:tcPr>
          <w:p w:rsidR="000251ED" w:rsidRPr="001969A5" w:rsidRDefault="000251ED" w:rsidP="00E41C5E">
            <w:pPr>
              <w:pStyle w:val="PPVTableHeader"/>
              <w:spacing w:before="100"/>
              <w:jc w:val="right"/>
              <w:rPr>
                <w:b w:val="0"/>
                <w:color w:val="auto"/>
                <w:sz w:val="20"/>
                <w:szCs w:val="20"/>
              </w:rPr>
            </w:pPr>
            <w:r w:rsidRPr="00220D65">
              <w:rPr>
                <w:rFonts w:ascii="Wingdings 3" w:hAnsi="Wingdings 3"/>
                <w:color w:val="A6A6A6" w:themeColor="background1" w:themeShade="A6"/>
                <w:sz w:val="16"/>
                <w:szCs w:val="16"/>
              </w:rPr>
              <w:t></w:t>
            </w:r>
          </w:p>
        </w:tc>
        <w:tc>
          <w:tcPr>
            <w:tcW w:w="8505" w:type="dxa"/>
            <w:gridSpan w:val="2"/>
            <w:tcBorders>
              <w:right w:val="single" w:sz="4" w:space="0" w:color="808080" w:themeColor="background1" w:themeShade="80"/>
            </w:tcBorders>
            <w:shd w:val="clear" w:color="auto" w:fill="auto"/>
          </w:tcPr>
          <w:p w:rsidR="000251ED" w:rsidRDefault="000251ED" w:rsidP="00E41C5E">
            <w:pPr>
              <w:pStyle w:val="PPVTableHeader"/>
              <w:rPr>
                <w:color w:val="auto"/>
                <w:sz w:val="20"/>
                <w:szCs w:val="20"/>
              </w:rPr>
            </w:pPr>
            <w:r w:rsidRPr="00220D65">
              <w:rPr>
                <w:color w:val="auto"/>
                <w:sz w:val="20"/>
                <w:szCs w:val="20"/>
              </w:rPr>
              <w:t>21.0</w:t>
            </w:r>
            <w:r w:rsidR="00293825">
              <w:rPr>
                <w:color w:val="auto"/>
                <w:sz w:val="20"/>
                <w:szCs w:val="20"/>
              </w:rPr>
              <w:t>4</w:t>
            </w:r>
            <w:r>
              <w:rPr>
                <w:color w:val="auto"/>
                <w:sz w:val="20"/>
                <w:szCs w:val="20"/>
              </w:rPr>
              <w:t xml:space="preserve"> Settlement</w:t>
            </w:r>
          </w:p>
          <w:p w:rsidR="000251ED" w:rsidRDefault="000251ED" w:rsidP="00E41C5E">
            <w:pPr>
              <w:pStyle w:val="PPVTableHeader"/>
              <w:spacing w:before="0" w:after="0"/>
              <w:jc w:val="left"/>
              <w:rPr>
                <w:b w:val="0"/>
                <w:color w:val="auto"/>
                <w:sz w:val="20"/>
                <w:szCs w:val="20"/>
              </w:rPr>
            </w:pPr>
            <w:r w:rsidRPr="00AE4EB9">
              <w:rPr>
                <w:b w:val="0"/>
                <w:color w:val="auto"/>
                <w:sz w:val="20"/>
                <w:szCs w:val="20"/>
              </w:rPr>
              <w:t xml:space="preserve">The </w:t>
            </w:r>
            <w:r>
              <w:rPr>
                <w:b w:val="0"/>
                <w:color w:val="auto"/>
                <w:sz w:val="20"/>
                <w:szCs w:val="20"/>
              </w:rPr>
              <w:t>Amendment</w:t>
            </w:r>
            <w:r w:rsidR="00293825">
              <w:rPr>
                <w:b w:val="0"/>
                <w:color w:val="auto"/>
                <w:sz w:val="20"/>
                <w:szCs w:val="20"/>
              </w:rPr>
              <w:t xml:space="preserve"> will</w:t>
            </w:r>
            <w:r>
              <w:rPr>
                <w:b w:val="0"/>
                <w:color w:val="auto"/>
                <w:sz w:val="20"/>
                <w:szCs w:val="20"/>
              </w:rPr>
              <w:t>:</w:t>
            </w:r>
          </w:p>
          <w:p w:rsidR="00293825" w:rsidRDefault="00293825" w:rsidP="00EF5CA7">
            <w:pPr>
              <w:pStyle w:val="PPVTableHeader"/>
              <w:numPr>
                <w:ilvl w:val="0"/>
                <w:numId w:val="9"/>
              </w:numPr>
              <w:spacing w:before="0" w:after="0"/>
              <w:ind w:left="179" w:hanging="142"/>
              <w:jc w:val="left"/>
              <w:rPr>
                <w:b w:val="0"/>
                <w:color w:val="auto"/>
                <w:sz w:val="20"/>
                <w:szCs w:val="20"/>
              </w:rPr>
            </w:pPr>
            <w:r w:rsidRPr="00293825">
              <w:rPr>
                <w:b w:val="0"/>
                <w:color w:val="auto"/>
                <w:sz w:val="20"/>
                <w:szCs w:val="20"/>
              </w:rPr>
              <w:t>support</w:t>
            </w:r>
            <w:r>
              <w:rPr>
                <w:b w:val="0"/>
                <w:color w:val="auto"/>
                <w:sz w:val="20"/>
                <w:szCs w:val="20"/>
              </w:rPr>
              <w:t xml:space="preserve"> </w:t>
            </w:r>
            <w:r w:rsidRPr="00293825">
              <w:rPr>
                <w:b w:val="0"/>
                <w:color w:val="auto"/>
                <w:sz w:val="20"/>
                <w:szCs w:val="20"/>
              </w:rPr>
              <w:t>the objective ‘</w:t>
            </w:r>
            <w:r w:rsidRPr="00293825">
              <w:rPr>
                <w:b w:val="0"/>
                <w:i/>
                <w:color w:val="auto"/>
                <w:sz w:val="20"/>
                <w:szCs w:val="20"/>
              </w:rPr>
              <w:t>to establish the Town Centre as a higher order centre servicing the existing and future population growth in the south-eastern half of the City</w:t>
            </w:r>
            <w:r w:rsidRPr="00293825">
              <w:rPr>
                <w:b w:val="0"/>
                <w:color w:val="auto"/>
                <w:sz w:val="20"/>
                <w:szCs w:val="20"/>
              </w:rPr>
              <w:t>.’</w:t>
            </w:r>
          </w:p>
          <w:p w:rsidR="000251ED" w:rsidRPr="00AE4EB9" w:rsidRDefault="00293825" w:rsidP="00EF5CA7">
            <w:pPr>
              <w:pStyle w:val="PPVTableHeader"/>
              <w:numPr>
                <w:ilvl w:val="0"/>
                <w:numId w:val="9"/>
              </w:numPr>
              <w:spacing w:before="0" w:after="0"/>
              <w:ind w:left="179" w:hanging="142"/>
              <w:jc w:val="left"/>
              <w:rPr>
                <w:b w:val="0"/>
                <w:color w:val="auto"/>
                <w:sz w:val="20"/>
                <w:szCs w:val="20"/>
              </w:rPr>
            </w:pPr>
            <w:r>
              <w:rPr>
                <w:b w:val="0"/>
                <w:color w:val="auto"/>
                <w:sz w:val="20"/>
                <w:szCs w:val="20"/>
              </w:rPr>
              <w:t>s</w:t>
            </w:r>
            <w:r w:rsidRPr="00293825">
              <w:rPr>
                <w:b w:val="0"/>
                <w:color w:val="auto"/>
                <w:sz w:val="20"/>
                <w:szCs w:val="20"/>
              </w:rPr>
              <w:t>upport</w:t>
            </w:r>
            <w:r>
              <w:rPr>
                <w:b w:val="0"/>
                <w:color w:val="auto"/>
                <w:sz w:val="20"/>
                <w:szCs w:val="20"/>
              </w:rPr>
              <w:t xml:space="preserve"> </w:t>
            </w:r>
            <w:r w:rsidRPr="00293825">
              <w:rPr>
                <w:b w:val="0"/>
                <w:color w:val="auto"/>
                <w:sz w:val="20"/>
                <w:szCs w:val="20"/>
              </w:rPr>
              <w:t>complementary</w:t>
            </w:r>
            <w:r>
              <w:rPr>
                <w:b w:val="0"/>
                <w:color w:val="auto"/>
                <w:sz w:val="20"/>
                <w:szCs w:val="20"/>
              </w:rPr>
              <w:t xml:space="preserve"> </w:t>
            </w:r>
            <w:r w:rsidRPr="00293825">
              <w:rPr>
                <w:b w:val="0"/>
                <w:color w:val="auto"/>
                <w:sz w:val="20"/>
                <w:szCs w:val="20"/>
              </w:rPr>
              <w:t>housing, open space and land use objectives.</w:t>
            </w:r>
          </w:p>
        </w:tc>
      </w:tr>
      <w:tr w:rsidR="000251ED" w:rsidRPr="00AE4EB9" w:rsidTr="00E41C5E">
        <w:tc>
          <w:tcPr>
            <w:tcW w:w="567" w:type="dxa"/>
            <w:tcBorders>
              <w:left w:val="single" w:sz="4" w:space="0" w:color="808080" w:themeColor="background1" w:themeShade="80"/>
            </w:tcBorders>
            <w:tcMar>
              <w:right w:w="0" w:type="dxa"/>
            </w:tcMar>
          </w:tcPr>
          <w:p w:rsidR="000251ED" w:rsidRPr="001969A5" w:rsidRDefault="000251ED" w:rsidP="00E41C5E">
            <w:pPr>
              <w:pStyle w:val="PPVTableHeader"/>
              <w:spacing w:before="100"/>
              <w:jc w:val="right"/>
              <w:rPr>
                <w:b w:val="0"/>
                <w:color w:val="auto"/>
                <w:sz w:val="20"/>
                <w:szCs w:val="20"/>
              </w:rPr>
            </w:pPr>
            <w:r w:rsidRPr="00220D65">
              <w:rPr>
                <w:rFonts w:ascii="Wingdings 3" w:hAnsi="Wingdings 3"/>
                <w:color w:val="A6A6A6" w:themeColor="background1" w:themeShade="A6"/>
                <w:sz w:val="16"/>
                <w:szCs w:val="16"/>
              </w:rPr>
              <w:t></w:t>
            </w:r>
          </w:p>
        </w:tc>
        <w:tc>
          <w:tcPr>
            <w:tcW w:w="8505" w:type="dxa"/>
            <w:gridSpan w:val="2"/>
            <w:tcBorders>
              <w:right w:val="single" w:sz="4" w:space="0" w:color="808080" w:themeColor="background1" w:themeShade="80"/>
            </w:tcBorders>
            <w:shd w:val="clear" w:color="auto" w:fill="auto"/>
          </w:tcPr>
          <w:p w:rsidR="000251ED" w:rsidRDefault="000251ED" w:rsidP="00E41C5E">
            <w:pPr>
              <w:pStyle w:val="PPVTableHeader"/>
              <w:rPr>
                <w:color w:val="auto"/>
                <w:sz w:val="20"/>
                <w:szCs w:val="20"/>
              </w:rPr>
            </w:pPr>
            <w:r w:rsidRPr="00220D65">
              <w:rPr>
                <w:color w:val="auto"/>
                <w:sz w:val="20"/>
                <w:szCs w:val="20"/>
              </w:rPr>
              <w:t>21.0</w:t>
            </w:r>
            <w:r>
              <w:rPr>
                <w:color w:val="auto"/>
                <w:sz w:val="20"/>
                <w:szCs w:val="20"/>
              </w:rPr>
              <w:t xml:space="preserve">5 Environmental </w:t>
            </w:r>
            <w:r w:rsidR="00293825">
              <w:rPr>
                <w:color w:val="auto"/>
                <w:sz w:val="20"/>
                <w:szCs w:val="20"/>
              </w:rPr>
              <w:t>and landscape values</w:t>
            </w:r>
          </w:p>
          <w:p w:rsidR="000251ED" w:rsidRPr="00AE4EB9" w:rsidRDefault="00293825" w:rsidP="00293825">
            <w:pPr>
              <w:pStyle w:val="PPVTableHeader"/>
              <w:spacing w:before="0" w:after="0"/>
              <w:jc w:val="left"/>
              <w:rPr>
                <w:b w:val="0"/>
                <w:color w:val="auto"/>
                <w:sz w:val="20"/>
                <w:szCs w:val="20"/>
              </w:rPr>
            </w:pPr>
            <w:r>
              <w:rPr>
                <w:b w:val="0"/>
                <w:color w:val="auto"/>
                <w:sz w:val="20"/>
                <w:szCs w:val="20"/>
              </w:rPr>
              <w:t>T</w:t>
            </w:r>
            <w:r w:rsidR="000251ED" w:rsidRPr="00AE4EB9">
              <w:rPr>
                <w:b w:val="0"/>
                <w:color w:val="auto"/>
                <w:sz w:val="20"/>
                <w:szCs w:val="20"/>
              </w:rPr>
              <w:t>he Amendment</w:t>
            </w:r>
            <w:r>
              <w:rPr>
                <w:b w:val="0"/>
                <w:color w:val="auto"/>
                <w:sz w:val="20"/>
                <w:szCs w:val="20"/>
              </w:rPr>
              <w:t xml:space="preserve"> will </w:t>
            </w:r>
            <w:r w:rsidRPr="00293825">
              <w:rPr>
                <w:b w:val="0"/>
                <w:color w:val="auto"/>
                <w:sz w:val="20"/>
                <w:szCs w:val="20"/>
              </w:rPr>
              <w:t>suppor</w:t>
            </w:r>
            <w:r>
              <w:rPr>
                <w:b w:val="0"/>
                <w:color w:val="auto"/>
                <w:sz w:val="20"/>
                <w:szCs w:val="20"/>
              </w:rPr>
              <w:t>t</w:t>
            </w:r>
            <w:r w:rsidRPr="00293825">
              <w:rPr>
                <w:b w:val="0"/>
                <w:color w:val="auto"/>
                <w:sz w:val="20"/>
                <w:szCs w:val="20"/>
              </w:rPr>
              <w:t xml:space="preserve"> the objective</w:t>
            </w:r>
            <w:r>
              <w:rPr>
                <w:b w:val="0"/>
                <w:color w:val="auto"/>
                <w:sz w:val="20"/>
                <w:szCs w:val="20"/>
              </w:rPr>
              <w:t xml:space="preserve"> </w:t>
            </w:r>
            <w:r w:rsidRPr="00293825">
              <w:rPr>
                <w:b w:val="0"/>
                <w:color w:val="auto"/>
                <w:sz w:val="20"/>
                <w:szCs w:val="20"/>
              </w:rPr>
              <w:t>‘</w:t>
            </w:r>
            <w:r w:rsidRPr="00293825">
              <w:rPr>
                <w:b w:val="0"/>
                <w:i/>
                <w:color w:val="auto"/>
                <w:sz w:val="20"/>
                <w:szCs w:val="20"/>
              </w:rPr>
              <w:t xml:space="preserve">to protect environmental assets and landscape values’ </w:t>
            </w:r>
            <w:r w:rsidRPr="00293825">
              <w:rPr>
                <w:b w:val="0"/>
                <w:color w:val="auto"/>
                <w:sz w:val="20"/>
                <w:szCs w:val="20"/>
              </w:rPr>
              <w:t>and the objective ‘</w:t>
            </w:r>
            <w:r w:rsidRPr="00293825">
              <w:rPr>
                <w:b w:val="0"/>
                <w:i/>
                <w:color w:val="auto"/>
                <w:sz w:val="20"/>
                <w:szCs w:val="20"/>
              </w:rPr>
              <w:t>to protect biodiversity values’, particularly the retention of River Red Gums</w:t>
            </w:r>
            <w:r w:rsidRPr="00293825">
              <w:rPr>
                <w:b w:val="0"/>
                <w:color w:val="auto"/>
                <w:sz w:val="20"/>
                <w:szCs w:val="20"/>
              </w:rPr>
              <w:t>’</w:t>
            </w:r>
            <w:r w:rsidR="000251ED">
              <w:rPr>
                <w:b w:val="0"/>
                <w:color w:val="auto"/>
                <w:sz w:val="20"/>
                <w:szCs w:val="20"/>
              </w:rPr>
              <w:t>.</w:t>
            </w:r>
          </w:p>
        </w:tc>
      </w:tr>
      <w:tr w:rsidR="000251ED" w:rsidRPr="00AE4EB9" w:rsidTr="00E41C5E">
        <w:tc>
          <w:tcPr>
            <w:tcW w:w="567" w:type="dxa"/>
            <w:tcBorders>
              <w:left w:val="single" w:sz="4" w:space="0" w:color="808080" w:themeColor="background1" w:themeShade="80"/>
            </w:tcBorders>
            <w:tcMar>
              <w:right w:w="0" w:type="dxa"/>
            </w:tcMar>
          </w:tcPr>
          <w:p w:rsidR="000251ED" w:rsidRPr="001969A5" w:rsidRDefault="000251ED" w:rsidP="00E41C5E">
            <w:pPr>
              <w:pStyle w:val="PPVTableHeader"/>
              <w:spacing w:before="100"/>
              <w:jc w:val="right"/>
              <w:rPr>
                <w:b w:val="0"/>
                <w:color w:val="auto"/>
                <w:sz w:val="20"/>
                <w:szCs w:val="20"/>
              </w:rPr>
            </w:pPr>
            <w:r w:rsidRPr="00220D65">
              <w:rPr>
                <w:rFonts w:ascii="Wingdings 3" w:hAnsi="Wingdings 3"/>
                <w:color w:val="A6A6A6" w:themeColor="background1" w:themeShade="A6"/>
                <w:sz w:val="16"/>
                <w:szCs w:val="16"/>
              </w:rPr>
              <w:t></w:t>
            </w:r>
          </w:p>
        </w:tc>
        <w:tc>
          <w:tcPr>
            <w:tcW w:w="8505" w:type="dxa"/>
            <w:gridSpan w:val="2"/>
            <w:tcBorders>
              <w:right w:val="single" w:sz="4" w:space="0" w:color="808080" w:themeColor="background1" w:themeShade="80"/>
            </w:tcBorders>
            <w:shd w:val="clear" w:color="auto" w:fill="auto"/>
          </w:tcPr>
          <w:p w:rsidR="000251ED" w:rsidRDefault="000251ED" w:rsidP="00E41C5E">
            <w:pPr>
              <w:pStyle w:val="PPVTableHeader"/>
              <w:rPr>
                <w:color w:val="auto"/>
                <w:sz w:val="20"/>
                <w:szCs w:val="20"/>
              </w:rPr>
            </w:pPr>
            <w:r w:rsidRPr="00220D65">
              <w:rPr>
                <w:color w:val="auto"/>
                <w:sz w:val="20"/>
                <w:szCs w:val="20"/>
              </w:rPr>
              <w:t>21.0</w:t>
            </w:r>
            <w:r>
              <w:rPr>
                <w:color w:val="auto"/>
                <w:sz w:val="20"/>
                <w:szCs w:val="20"/>
              </w:rPr>
              <w:t xml:space="preserve">8 </w:t>
            </w:r>
            <w:r w:rsidR="00E41C5E">
              <w:rPr>
                <w:color w:val="auto"/>
                <w:sz w:val="20"/>
                <w:szCs w:val="20"/>
              </w:rPr>
              <w:t>Built environment and heritage</w:t>
            </w:r>
          </w:p>
          <w:p w:rsidR="000251ED" w:rsidRPr="00223CB0" w:rsidRDefault="00E41C5E" w:rsidP="00223CB0">
            <w:pPr>
              <w:pStyle w:val="PPVTableHeader"/>
              <w:spacing w:before="0"/>
              <w:ind w:left="567" w:hanging="567"/>
              <w:jc w:val="left"/>
              <w:rPr>
                <w:b w:val="0"/>
                <w:color w:val="auto"/>
                <w:sz w:val="20"/>
                <w:szCs w:val="20"/>
              </w:rPr>
            </w:pPr>
            <w:r>
              <w:rPr>
                <w:b w:val="0"/>
                <w:color w:val="auto"/>
                <w:sz w:val="20"/>
                <w:szCs w:val="20"/>
              </w:rPr>
              <w:t>The Amendment will</w:t>
            </w:r>
            <w:r w:rsidR="00223CB0">
              <w:rPr>
                <w:b w:val="0"/>
                <w:color w:val="auto"/>
                <w:sz w:val="20"/>
                <w:szCs w:val="20"/>
              </w:rPr>
              <w:t xml:space="preserve"> s</w:t>
            </w:r>
            <w:r w:rsidRPr="00E41C5E">
              <w:rPr>
                <w:b w:val="0"/>
                <w:color w:val="auto"/>
                <w:sz w:val="20"/>
                <w:szCs w:val="20"/>
              </w:rPr>
              <w:t>upport urban design objectives including: ‘</w:t>
            </w:r>
            <w:r w:rsidRPr="00E41C5E">
              <w:rPr>
                <w:b w:val="0"/>
                <w:i/>
                <w:color w:val="auto"/>
                <w:sz w:val="20"/>
                <w:szCs w:val="20"/>
              </w:rPr>
              <w:t>to ensure new development in Activity Centres achieves high quality urban design outcomes</w:t>
            </w:r>
            <w:r w:rsidRPr="00E41C5E">
              <w:rPr>
                <w:b w:val="0"/>
                <w:color w:val="auto"/>
                <w:sz w:val="20"/>
                <w:szCs w:val="20"/>
              </w:rPr>
              <w:t>’, through the implementation of built form controls.</w:t>
            </w:r>
          </w:p>
        </w:tc>
      </w:tr>
      <w:tr w:rsidR="00E41C5E" w:rsidRPr="00103825" w:rsidTr="00E41C5E">
        <w:tc>
          <w:tcPr>
            <w:tcW w:w="567" w:type="dxa"/>
            <w:tcBorders>
              <w:left w:val="single" w:sz="4" w:space="0" w:color="808080" w:themeColor="background1" w:themeShade="80"/>
            </w:tcBorders>
          </w:tcPr>
          <w:p w:rsidR="00E41C5E" w:rsidRPr="001969A5" w:rsidRDefault="00E41C5E" w:rsidP="00E41C5E">
            <w:pPr>
              <w:pStyle w:val="PPVTableHeader"/>
              <w:spacing w:before="40" w:after="40"/>
              <w:jc w:val="left"/>
              <w:rPr>
                <w:b w:val="0"/>
                <w:color w:val="auto"/>
                <w:sz w:val="20"/>
                <w:szCs w:val="20"/>
              </w:rPr>
            </w:pPr>
          </w:p>
        </w:tc>
        <w:tc>
          <w:tcPr>
            <w:tcW w:w="284" w:type="dxa"/>
            <w:shd w:val="clear" w:color="auto" w:fill="auto"/>
          </w:tcPr>
          <w:p w:rsidR="00E41C5E" w:rsidRPr="00220D65" w:rsidRDefault="00E41C5E" w:rsidP="00E41C5E">
            <w:pPr>
              <w:pStyle w:val="PPVTableHeader"/>
              <w:spacing w:before="80" w:after="40"/>
              <w:rPr>
                <w:color w:val="auto"/>
                <w:sz w:val="20"/>
                <w:szCs w:val="20"/>
              </w:rPr>
            </w:pPr>
            <w:r w:rsidRPr="00220D65">
              <w:rPr>
                <w:rFonts w:ascii="Wingdings 3" w:hAnsi="Wingdings 3"/>
                <w:color w:val="31849B" w:themeColor="accent5" w:themeShade="BF"/>
                <w:sz w:val="16"/>
                <w:szCs w:val="16"/>
              </w:rPr>
              <w:t></w:t>
            </w:r>
          </w:p>
        </w:tc>
        <w:tc>
          <w:tcPr>
            <w:tcW w:w="8221" w:type="dxa"/>
            <w:tcBorders>
              <w:left w:val="nil"/>
              <w:right w:val="single" w:sz="4" w:space="0" w:color="808080" w:themeColor="background1" w:themeShade="80"/>
            </w:tcBorders>
          </w:tcPr>
          <w:p w:rsidR="00E41C5E" w:rsidRPr="00AF372D" w:rsidRDefault="00E41C5E" w:rsidP="00E41C5E">
            <w:pPr>
              <w:pStyle w:val="PPVTableHeader"/>
              <w:spacing w:after="0"/>
              <w:jc w:val="left"/>
              <w:rPr>
                <w:b w:val="0"/>
                <w:i/>
                <w:color w:val="auto"/>
                <w:sz w:val="18"/>
                <w:szCs w:val="18"/>
              </w:rPr>
            </w:pPr>
            <w:r w:rsidRPr="00AF372D">
              <w:rPr>
                <w:i/>
                <w:color w:val="auto"/>
                <w:sz w:val="20"/>
                <w:szCs w:val="20"/>
              </w:rPr>
              <w:t xml:space="preserve">21.08-3 </w:t>
            </w:r>
            <w:r w:rsidR="00223CB0" w:rsidRPr="00AF372D">
              <w:rPr>
                <w:i/>
                <w:color w:val="auto"/>
                <w:sz w:val="20"/>
                <w:szCs w:val="20"/>
              </w:rPr>
              <w:t>Environmentally Sustainable Design</w:t>
            </w:r>
            <w:r w:rsidRPr="00AF372D">
              <w:rPr>
                <w:i/>
                <w:color w:val="auto"/>
                <w:sz w:val="20"/>
                <w:szCs w:val="20"/>
              </w:rPr>
              <w:br/>
            </w:r>
            <w:r w:rsidRPr="00AF372D">
              <w:rPr>
                <w:b w:val="0"/>
                <w:i/>
                <w:color w:val="auto"/>
                <w:sz w:val="20"/>
                <w:szCs w:val="20"/>
              </w:rPr>
              <w:t>The Amendment will implement Environmentally Sustainable Design provisions.</w:t>
            </w:r>
          </w:p>
        </w:tc>
      </w:tr>
      <w:tr w:rsidR="000251ED" w:rsidRPr="00AE4EB9" w:rsidTr="00E41C5E">
        <w:tc>
          <w:tcPr>
            <w:tcW w:w="567" w:type="dxa"/>
            <w:tcBorders>
              <w:left w:val="single" w:sz="4" w:space="0" w:color="808080" w:themeColor="background1" w:themeShade="80"/>
            </w:tcBorders>
            <w:tcMar>
              <w:right w:w="0" w:type="dxa"/>
            </w:tcMar>
          </w:tcPr>
          <w:p w:rsidR="000251ED" w:rsidRPr="001969A5" w:rsidRDefault="000251ED" w:rsidP="00E41C5E">
            <w:pPr>
              <w:pStyle w:val="PPVTableHeader"/>
              <w:spacing w:before="100"/>
              <w:jc w:val="right"/>
              <w:rPr>
                <w:b w:val="0"/>
                <w:color w:val="auto"/>
                <w:sz w:val="20"/>
                <w:szCs w:val="20"/>
              </w:rPr>
            </w:pPr>
            <w:r w:rsidRPr="00220D65">
              <w:rPr>
                <w:rFonts w:ascii="Wingdings 3" w:hAnsi="Wingdings 3"/>
                <w:color w:val="A6A6A6" w:themeColor="background1" w:themeShade="A6"/>
                <w:sz w:val="16"/>
                <w:szCs w:val="16"/>
              </w:rPr>
              <w:t></w:t>
            </w:r>
          </w:p>
        </w:tc>
        <w:tc>
          <w:tcPr>
            <w:tcW w:w="8505" w:type="dxa"/>
            <w:gridSpan w:val="2"/>
            <w:tcBorders>
              <w:right w:val="single" w:sz="4" w:space="0" w:color="808080" w:themeColor="background1" w:themeShade="80"/>
            </w:tcBorders>
            <w:shd w:val="clear" w:color="auto" w:fill="auto"/>
          </w:tcPr>
          <w:p w:rsidR="000251ED" w:rsidRDefault="000251ED" w:rsidP="00E41C5E">
            <w:pPr>
              <w:pStyle w:val="PPVTableHeader"/>
              <w:rPr>
                <w:color w:val="auto"/>
                <w:sz w:val="20"/>
                <w:szCs w:val="20"/>
              </w:rPr>
            </w:pPr>
            <w:r w:rsidRPr="00220D65">
              <w:rPr>
                <w:color w:val="auto"/>
                <w:sz w:val="20"/>
                <w:szCs w:val="20"/>
              </w:rPr>
              <w:t>21.0</w:t>
            </w:r>
            <w:r>
              <w:rPr>
                <w:color w:val="auto"/>
                <w:sz w:val="20"/>
                <w:szCs w:val="20"/>
              </w:rPr>
              <w:t xml:space="preserve">9 </w:t>
            </w:r>
            <w:r w:rsidR="00223CB0">
              <w:rPr>
                <w:color w:val="auto"/>
                <w:sz w:val="20"/>
                <w:szCs w:val="20"/>
              </w:rPr>
              <w:t>Housing</w:t>
            </w:r>
          </w:p>
          <w:p w:rsidR="000251ED" w:rsidRDefault="000251ED" w:rsidP="00223CB0">
            <w:pPr>
              <w:pStyle w:val="PPVTableHeader"/>
              <w:spacing w:before="0" w:after="0"/>
              <w:jc w:val="left"/>
              <w:rPr>
                <w:b w:val="0"/>
                <w:color w:val="auto"/>
                <w:sz w:val="20"/>
                <w:szCs w:val="20"/>
              </w:rPr>
            </w:pPr>
            <w:r w:rsidRPr="009A6010">
              <w:rPr>
                <w:b w:val="0"/>
                <w:color w:val="auto"/>
                <w:sz w:val="20"/>
                <w:szCs w:val="20"/>
              </w:rPr>
              <w:t xml:space="preserve">The Amendment </w:t>
            </w:r>
            <w:r w:rsidR="00223CB0">
              <w:rPr>
                <w:b w:val="0"/>
                <w:color w:val="auto"/>
                <w:sz w:val="20"/>
                <w:szCs w:val="20"/>
              </w:rPr>
              <w:t>will:</w:t>
            </w:r>
          </w:p>
          <w:p w:rsidR="00223CB0" w:rsidRDefault="00223CB0" w:rsidP="00EF5CA7">
            <w:pPr>
              <w:pStyle w:val="PPVTableHeader"/>
              <w:numPr>
                <w:ilvl w:val="0"/>
                <w:numId w:val="9"/>
              </w:numPr>
              <w:spacing w:before="0" w:after="0"/>
              <w:ind w:left="179" w:hanging="142"/>
              <w:jc w:val="left"/>
              <w:rPr>
                <w:b w:val="0"/>
                <w:color w:val="auto"/>
                <w:sz w:val="20"/>
                <w:szCs w:val="20"/>
              </w:rPr>
            </w:pPr>
            <w:r w:rsidRPr="00223CB0">
              <w:rPr>
                <w:b w:val="0"/>
                <w:color w:val="auto"/>
                <w:sz w:val="20"/>
                <w:szCs w:val="20"/>
              </w:rPr>
              <w:t>support greater housing density and diversity in</w:t>
            </w:r>
            <w:r>
              <w:rPr>
                <w:b w:val="0"/>
                <w:color w:val="auto"/>
                <w:sz w:val="20"/>
                <w:szCs w:val="20"/>
              </w:rPr>
              <w:t xml:space="preserve"> </w:t>
            </w:r>
            <w:r w:rsidRPr="00223CB0">
              <w:rPr>
                <w:b w:val="0"/>
                <w:color w:val="auto"/>
                <w:sz w:val="20"/>
                <w:szCs w:val="20"/>
              </w:rPr>
              <w:t>urban renewal areas including activity centres such as Plenty Valley</w:t>
            </w:r>
          </w:p>
          <w:p w:rsidR="00223CB0" w:rsidRPr="00AE4EB9" w:rsidRDefault="00223CB0" w:rsidP="00EF5CA7">
            <w:pPr>
              <w:pStyle w:val="PPVTableHeader"/>
              <w:numPr>
                <w:ilvl w:val="0"/>
                <w:numId w:val="9"/>
              </w:numPr>
              <w:spacing w:before="0" w:after="0"/>
              <w:ind w:left="179" w:hanging="142"/>
              <w:jc w:val="left"/>
              <w:rPr>
                <w:b w:val="0"/>
                <w:color w:val="auto"/>
                <w:sz w:val="20"/>
                <w:szCs w:val="20"/>
              </w:rPr>
            </w:pPr>
            <w:r w:rsidRPr="00223CB0">
              <w:rPr>
                <w:b w:val="0"/>
                <w:color w:val="auto"/>
                <w:sz w:val="20"/>
                <w:szCs w:val="20"/>
              </w:rPr>
              <w:t>support and incentiv</w:t>
            </w:r>
            <w:r>
              <w:rPr>
                <w:b w:val="0"/>
                <w:color w:val="auto"/>
                <w:sz w:val="20"/>
                <w:szCs w:val="20"/>
              </w:rPr>
              <w:t>ise</w:t>
            </w:r>
            <w:r w:rsidRPr="00223CB0">
              <w:rPr>
                <w:b w:val="0"/>
                <w:color w:val="auto"/>
                <w:sz w:val="20"/>
                <w:szCs w:val="20"/>
              </w:rPr>
              <w:t xml:space="preserve"> the provision of social housing</w:t>
            </w:r>
            <w:r>
              <w:rPr>
                <w:b w:val="0"/>
                <w:color w:val="auto"/>
                <w:sz w:val="20"/>
                <w:szCs w:val="20"/>
              </w:rPr>
              <w:t>.</w:t>
            </w:r>
          </w:p>
        </w:tc>
      </w:tr>
      <w:tr w:rsidR="000251ED" w:rsidRPr="00AE4EB9" w:rsidTr="00E41C5E">
        <w:tc>
          <w:tcPr>
            <w:tcW w:w="567" w:type="dxa"/>
            <w:tcBorders>
              <w:left w:val="single" w:sz="4" w:space="0" w:color="808080" w:themeColor="background1" w:themeShade="80"/>
            </w:tcBorders>
            <w:tcMar>
              <w:right w:w="0" w:type="dxa"/>
            </w:tcMar>
          </w:tcPr>
          <w:p w:rsidR="000251ED" w:rsidRPr="001969A5" w:rsidRDefault="000251ED" w:rsidP="00E41C5E">
            <w:pPr>
              <w:pStyle w:val="PPVTableHeader"/>
              <w:spacing w:before="100"/>
              <w:jc w:val="right"/>
              <w:rPr>
                <w:b w:val="0"/>
                <w:color w:val="auto"/>
                <w:sz w:val="20"/>
                <w:szCs w:val="20"/>
              </w:rPr>
            </w:pPr>
            <w:r w:rsidRPr="00220D65">
              <w:rPr>
                <w:rFonts w:ascii="Wingdings 3" w:hAnsi="Wingdings 3"/>
                <w:color w:val="A6A6A6" w:themeColor="background1" w:themeShade="A6"/>
                <w:sz w:val="16"/>
                <w:szCs w:val="16"/>
              </w:rPr>
              <w:t></w:t>
            </w:r>
          </w:p>
        </w:tc>
        <w:tc>
          <w:tcPr>
            <w:tcW w:w="8505" w:type="dxa"/>
            <w:gridSpan w:val="2"/>
            <w:tcBorders>
              <w:right w:val="single" w:sz="4" w:space="0" w:color="808080" w:themeColor="background1" w:themeShade="80"/>
            </w:tcBorders>
            <w:shd w:val="clear" w:color="auto" w:fill="auto"/>
          </w:tcPr>
          <w:p w:rsidR="000251ED" w:rsidRDefault="000251ED" w:rsidP="00E41C5E">
            <w:pPr>
              <w:pStyle w:val="PPVTableHeader"/>
              <w:rPr>
                <w:color w:val="auto"/>
                <w:sz w:val="20"/>
                <w:szCs w:val="20"/>
              </w:rPr>
            </w:pPr>
            <w:r>
              <w:rPr>
                <w:color w:val="auto"/>
                <w:sz w:val="20"/>
                <w:szCs w:val="20"/>
              </w:rPr>
              <w:t xml:space="preserve">21.10 </w:t>
            </w:r>
            <w:r w:rsidR="00223CB0">
              <w:rPr>
                <w:color w:val="auto"/>
                <w:sz w:val="20"/>
                <w:szCs w:val="20"/>
              </w:rPr>
              <w:t>Economic development</w:t>
            </w:r>
          </w:p>
          <w:p w:rsidR="000251ED" w:rsidRPr="00AE4EB9" w:rsidRDefault="000251ED" w:rsidP="00223CB0">
            <w:pPr>
              <w:pStyle w:val="PPVTableHeader"/>
              <w:spacing w:before="0"/>
              <w:jc w:val="left"/>
              <w:rPr>
                <w:b w:val="0"/>
                <w:color w:val="auto"/>
                <w:sz w:val="20"/>
                <w:szCs w:val="20"/>
              </w:rPr>
            </w:pPr>
            <w:r w:rsidRPr="007320F0">
              <w:rPr>
                <w:b w:val="0"/>
                <w:color w:val="auto"/>
                <w:sz w:val="20"/>
                <w:szCs w:val="20"/>
              </w:rPr>
              <w:t xml:space="preserve">The Amendment </w:t>
            </w:r>
            <w:r w:rsidR="00223CB0">
              <w:rPr>
                <w:b w:val="0"/>
                <w:color w:val="auto"/>
                <w:sz w:val="20"/>
                <w:szCs w:val="20"/>
              </w:rPr>
              <w:t xml:space="preserve">will </w:t>
            </w:r>
            <w:r w:rsidR="00223CB0" w:rsidRPr="00223CB0">
              <w:rPr>
                <w:b w:val="0"/>
                <w:color w:val="auto"/>
                <w:sz w:val="20"/>
                <w:szCs w:val="20"/>
              </w:rPr>
              <w:t>support</w:t>
            </w:r>
            <w:r w:rsidR="00223CB0">
              <w:rPr>
                <w:b w:val="0"/>
                <w:color w:val="auto"/>
                <w:sz w:val="20"/>
                <w:szCs w:val="20"/>
              </w:rPr>
              <w:t xml:space="preserve"> </w:t>
            </w:r>
            <w:r w:rsidR="00223CB0" w:rsidRPr="00223CB0">
              <w:rPr>
                <w:b w:val="0"/>
                <w:color w:val="auto"/>
                <w:sz w:val="20"/>
                <w:szCs w:val="20"/>
              </w:rPr>
              <w:t>greater densities of</w:t>
            </w:r>
            <w:r w:rsidR="00223CB0">
              <w:rPr>
                <w:b w:val="0"/>
                <w:color w:val="auto"/>
                <w:sz w:val="20"/>
                <w:szCs w:val="20"/>
              </w:rPr>
              <w:t xml:space="preserve"> </w:t>
            </w:r>
            <w:r w:rsidR="00223CB0" w:rsidRPr="00223CB0">
              <w:rPr>
                <w:b w:val="0"/>
                <w:color w:val="auto"/>
                <w:sz w:val="20"/>
                <w:szCs w:val="20"/>
              </w:rPr>
              <w:t>employment in activity centres such as Plenty Valley</w:t>
            </w:r>
            <w:r w:rsidRPr="007320F0">
              <w:rPr>
                <w:b w:val="0"/>
                <w:color w:val="auto"/>
                <w:sz w:val="20"/>
                <w:szCs w:val="20"/>
              </w:rPr>
              <w:t>.</w:t>
            </w:r>
          </w:p>
        </w:tc>
      </w:tr>
      <w:tr w:rsidR="00223CB0" w:rsidRPr="00AE4EB9" w:rsidTr="00A95F2C">
        <w:tc>
          <w:tcPr>
            <w:tcW w:w="567" w:type="dxa"/>
            <w:tcBorders>
              <w:left w:val="single" w:sz="4" w:space="0" w:color="808080" w:themeColor="background1" w:themeShade="80"/>
            </w:tcBorders>
            <w:tcMar>
              <w:right w:w="0" w:type="dxa"/>
            </w:tcMar>
          </w:tcPr>
          <w:p w:rsidR="00223CB0" w:rsidRPr="001969A5" w:rsidRDefault="00223CB0" w:rsidP="00A95F2C">
            <w:pPr>
              <w:pStyle w:val="PPVTableHeader"/>
              <w:spacing w:before="100"/>
              <w:jc w:val="right"/>
              <w:rPr>
                <w:b w:val="0"/>
                <w:color w:val="auto"/>
                <w:sz w:val="20"/>
                <w:szCs w:val="20"/>
              </w:rPr>
            </w:pPr>
            <w:r w:rsidRPr="00220D65">
              <w:rPr>
                <w:rFonts w:ascii="Wingdings 3" w:hAnsi="Wingdings 3"/>
                <w:color w:val="A6A6A6" w:themeColor="background1" w:themeShade="A6"/>
                <w:sz w:val="16"/>
                <w:szCs w:val="16"/>
              </w:rPr>
              <w:t></w:t>
            </w:r>
          </w:p>
        </w:tc>
        <w:tc>
          <w:tcPr>
            <w:tcW w:w="8505" w:type="dxa"/>
            <w:gridSpan w:val="2"/>
            <w:tcBorders>
              <w:right w:val="single" w:sz="4" w:space="0" w:color="808080" w:themeColor="background1" w:themeShade="80"/>
            </w:tcBorders>
            <w:shd w:val="clear" w:color="auto" w:fill="auto"/>
          </w:tcPr>
          <w:p w:rsidR="00223CB0" w:rsidRDefault="00223CB0" w:rsidP="00A95F2C">
            <w:pPr>
              <w:pStyle w:val="PPVTableHeader"/>
              <w:rPr>
                <w:color w:val="auto"/>
                <w:sz w:val="20"/>
                <w:szCs w:val="20"/>
              </w:rPr>
            </w:pPr>
            <w:r>
              <w:rPr>
                <w:color w:val="auto"/>
                <w:sz w:val="20"/>
                <w:szCs w:val="20"/>
              </w:rPr>
              <w:t>21.11 Transport</w:t>
            </w:r>
          </w:p>
          <w:p w:rsidR="00223CB0" w:rsidRPr="00AE4EB9" w:rsidRDefault="00223CB0" w:rsidP="00A95F2C">
            <w:pPr>
              <w:pStyle w:val="PPVTableHeader"/>
              <w:spacing w:before="0"/>
              <w:jc w:val="left"/>
              <w:rPr>
                <w:b w:val="0"/>
                <w:color w:val="auto"/>
                <w:sz w:val="20"/>
                <w:szCs w:val="20"/>
              </w:rPr>
            </w:pPr>
            <w:r>
              <w:rPr>
                <w:b w:val="0"/>
                <w:color w:val="auto"/>
                <w:sz w:val="20"/>
                <w:szCs w:val="20"/>
              </w:rPr>
              <w:t>T</w:t>
            </w:r>
            <w:r w:rsidRPr="007320F0">
              <w:rPr>
                <w:b w:val="0"/>
                <w:color w:val="auto"/>
                <w:sz w:val="20"/>
                <w:szCs w:val="20"/>
              </w:rPr>
              <w:t>he Amend</w:t>
            </w:r>
            <w:r w:rsidRPr="00223CB0">
              <w:rPr>
                <w:b w:val="0"/>
                <w:color w:val="auto"/>
                <w:sz w:val="20"/>
                <w:szCs w:val="20"/>
              </w:rPr>
              <w:t>ment will support the prioritisation of walking, cycling and</w:t>
            </w:r>
            <w:r>
              <w:rPr>
                <w:b w:val="0"/>
                <w:color w:val="auto"/>
                <w:sz w:val="20"/>
                <w:szCs w:val="20"/>
              </w:rPr>
              <w:t xml:space="preserve"> </w:t>
            </w:r>
            <w:r w:rsidRPr="00223CB0">
              <w:rPr>
                <w:b w:val="0"/>
                <w:color w:val="auto"/>
                <w:sz w:val="20"/>
                <w:szCs w:val="20"/>
              </w:rPr>
              <w:t>public transport over private vehicle use in the activity centre</w:t>
            </w:r>
            <w:r>
              <w:rPr>
                <w:b w:val="0"/>
                <w:color w:val="auto"/>
                <w:sz w:val="20"/>
                <w:szCs w:val="20"/>
              </w:rPr>
              <w:t>.</w:t>
            </w:r>
          </w:p>
        </w:tc>
      </w:tr>
      <w:tr w:rsidR="00223CB0" w:rsidRPr="00AE4EB9" w:rsidTr="00A95F2C">
        <w:tc>
          <w:tcPr>
            <w:tcW w:w="567" w:type="dxa"/>
            <w:tcBorders>
              <w:left w:val="single" w:sz="4" w:space="0" w:color="808080" w:themeColor="background1" w:themeShade="80"/>
            </w:tcBorders>
            <w:tcMar>
              <w:right w:w="0" w:type="dxa"/>
            </w:tcMar>
          </w:tcPr>
          <w:p w:rsidR="00223CB0" w:rsidRPr="001969A5" w:rsidRDefault="00223CB0" w:rsidP="00A95F2C">
            <w:pPr>
              <w:pStyle w:val="PPVTableHeader"/>
              <w:spacing w:before="100"/>
              <w:jc w:val="right"/>
              <w:rPr>
                <w:b w:val="0"/>
                <w:color w:val="auto"/>
                <w:sz w:val="20"/>
                <w:szCs w:val="20"/>
              </w:rPr>
            </w:pPr>
            <w:r w:rsidRPr="00220D65">
              <w:rPr>
                <w:rFonts w:ascii="Wingdings 3" w:hAnsi="Wingdings 3"/>
                <w:color w:val="A6A6A6" w:themeColor="background1" w:themeShade="A6"/>
                <w:sz w:val="16"/>
                <w:szCs w:val="16"/>
              </w:rPr>
              <w:t></w:t>
            </w:r>
          </w:p>
        </w:tc>
        <w:tc>
          <w:tcPr>
            <w:tcW w:w="8505" w:type="dxa"/>
            <w:gridSpan w:val="2"/>
            <w:tcBorders>
              <w:right w:val="single" w:sz="4" w:space="0" w:color="808080" w:themeColor="background1" w:themeShade="80"/>
            </w:tcBorders>
            <w:shd w:val="clear" w:color="auto" w:fill="auto"/>
          </w:tcPr>
          <w:p w:rsidR="00223CB0" w:rsidRDefault="00223CB0" w:rsidP="00A95F2C">
            <w:pPr>
              <w:pStyle w:val="PPVTableHeader"/>
              <w:rPr>
                <w:color w:val="auto"/>
                <w:sz w:val="20"/>
                <w:szCs w:val="20"/>
              </w:rPr>
            </w:pPr>
            <w:r>
              <w:rPr>
                <w:color w:val="auto"/>
                <w:sz w:val="20"/>
                <w:szCs w:val="20"/>
              </w:rPr>
              <w:t>21.12 Infrastructure</w:t>
            </w:r>
          </w:p>
          <w:p w:rsidR="00223CB0" w:rsidRPr="00AE4EB9" w:rsidRDefault="00223CB0" w:rsidP="00A95F2C">
            <w:pPr>
              <w:pStyle w:val="PPVTableHeader"/>
              <w:spacing w:before="0"/>
              <w:jc w:val="left"/>
              <w:rPr>
                <w:b w:val="0"/>
                <w:color w:val="auto"/>
                <w:sz w:val="20"/>
                <w:szCs w:val="20"/>
              </w:rPr>
            </w:pPr>
            <w:r>
              <w:rPr>
                <w:b w:val="0"/>
                <w:color w:val="auto"/>
                <w:sz w:val="20"/>
                <w:szCs w:val="20"/>
              </w:rPr>
              <w:t>T</w:t>
            </w:r>
            <w:r w:rsidRPr="007320F0">
              <w:rPr>
                <w:b w:val="0"/>
                <w:color w:val="auto"/>
                <w:sz w:val="20"/>
                <w:szCs w:val="20"/>
              </w:rPr>
              <w:t>he Amend</w:t>
            </w:r>
            <w:r w:rsidRPr="00223CB0">
              <w:rPr>
                <w:b w:val="0"/>
                <w:color w:val="auto"/>
                <w:sz w:val="20"/>
                <w:szCs w:val="20"/>
              </w:rPr>
              <w:t>ment will support the provision of infrastructure through</w:t>
            </w:r>
            <w:r>
              <w:rPr>
                <w:b w:val="0"/>
                <w:color w:val="auto"/>
                <w:sz w:val="20"/>
                <w:szCs w:val="20"/>
              </w:rPr>
              <w:t xml:space="preserve"> </w:t>
            </w:r>
            <w:r w:rsidRPr="00223CB0">
              <w:rPr>
                <w:b w:val="0"/>
                <w:color w:val="auto"/>
                <w:sz w:val="20"/>
                <w:szCs w:val="20"/>
              </w:rPr>
              <w:t>the collection of contributions from development</w:t>
            </w:r>
            <w:r>
              <w:rPr>
                <w:b w:val="0"/>
                <w:color w:val="auto"/>
                <w:sz w:val="20"/>
                <w:szCs w:val="20"/>
              </w:rPr>
              <w:t>.</w:t>
            </w:r>
          </w:p>
        </w:tc>
      </w:tr>
      <w:tr w:rsidR="00223CB0" w:rsidRPr="00AE4EB9" w:rsidTr="00A95F2C">
        <w:tc>
          <w:tcPr>
            <w:tcW w:w="567" w:type="dxa"/>
            <w:tcBorders>
              <w:left w:val="single" w:sz="4" w:space="0" w:color="808080" w:themeColor="background1" w:themeShade="80"/>
            </w:tcBorders>
            <w:tcMar>
              <w:right w:w="0" w:type="dxa"/>
            </w:tcMar>
          </w:tcPr>
          <w:p w:rsidR="00223CB0" w:rsidRPr="001969A5" w:rsidRDefault="00223CB0" w:rsidP="00A95F2C">
            <w:pPr>
              <w:pStyle w:val="PPVTableHeader"/>
              <w:spacing w:before="100"/>
              <w:jc w:val="right"/>
              <w:rPr>
                <w:b w:val="0"/>
                <w:color w:val="auto"/>
                <w:sz w:val="20"/>
                <w:szCs w:val="20"/>
              </w:rPr>
            </w:pPr>
            <w:r w:rsidRPr="00220D65">
              <w:rPr>
                <w:rFonts w:ascii="Wingdings 3" w:hAnsi="Wingdings 3"/>
                <w:color w:val="A6A6A6" w:themeColor="background1" w:themeShade="A6"/>
                <w:sz w:val="16"/>
                <w:szCs w:val="16"/>
              </w:rPr>
              <w:t></w:t>
            </w:r>
          </w:p>
        </w:tc>
        <w:tc>
          <w:tcPr>
            <w:tcW w:w="8505" w:type="dxa"/>
            <w:gridSpan w:val="2"/>
            <w:tcBorders>
              <w:right w:val="single" w:sz="4" w:space="0" w:color="808080" w:themeColor="background1" w:themeShade="80"/>
            </w:tcBorders>
            <w:shd w:val="clear" w:color="auto" w:fill="auto"/>
          </w:tcPr>
          <w:p w:rsidR="00223CB0" w:rsidRDefault="00223CB0" w:rsidP="00A95F2C">
            <w:pPr>
              <w:pStyle w:val="PPVTableHeader"/>
              <w:rPr>
                <w:color w:val="auto"/>
                <w:sz w:val="20"/>
                <w:szCs w:val="20"/>
              </w:rPr>
            </w:pPr>
            <w:r>
              <w:rPr>
                <w:color w:val="auto"/>
                <w:sz w:val="20"/>
                <w:szCs w:val="20"/>
              </w:rPr>
              <w:t>21.13 Local areas</w:t>
            </w:r>
          </w:p>
          <w:p w:rsidR="00223CB0" w:rsidRPr="00AE4EB9" w:rsidRDefault="00223CB0" w:rsidP="00223CB0">
            <w:pPr>
              <w:pStyle w:val="PPVTableHeader"/>
              <w:spacing w:before="0"/>
              <w:jc w:val="left"/>
              <w:rPr>
                <w:b w:val="0"/>
                <w:color w:val="auto"/>
                <w:sz w:val="20"/>
                <w:szCs w:val="20"/>
              </w:rPr>
            </w:pPr>
            <w:r>
              <w:rPr>
                <w:b w:val="0"/>
                <w:color w:val="auto"/>
                <w:sz w:val="20"/>
                <w:szCs w:val="20"/>
              </w:rPr>
              <w:t>T</w:t>
            </w:r>
            <w:r w:rsidRPr="007320F0">
              <w:rPr>
                <w:b w:val="0"/>
                <w:color w:val="auto"/>
                <w:sz w:val="20"/>
                <w:szCs w:val="20"/>
              </w:rPr>
              <w:t>he Amend</w:t>
            </w:r>
            <w:r w:rsidRPr="00223CB0">
              <w:rPr>
                <w:b w:val="0"/>
                <w:color w:val="auto"/>
                <w:sz w:val="20"/>
                <w:szCs w:val="20"/>
              </w:rPr>
              <w:t xml:space="preserve">ment will assist in delivering the vision of the Structure Plan </w:t>
            </w:r>
            <w:r>
              <w:rPr>
                <w:b w:val="0"/>
                <w:color w:val="auto"/>
                <w:sz w:val="20"/>
                <w:szCs w:val="20"/>
              </w:rPr>
              <w:t>by including</w:t>
            </w:r>
            <w:r w:rsidRPr="00223CB0">
              <w:rPr>
                <w:b w:val="0"/>
                <w:color w:val="auto"/>
                <w:sz w:val="20"/>
                <w:szCs w:val="20"/>
              </w:rPr>
              <w:t xml:space="preserve"> strategies specific to the Town</w:t>
            </w:r>
            <w:r>
              <w:rPr>
                <w:b w:val="0"/>
                <w:color w:val="auto"/>
                <w:sz w:val="20"/>
                <w:szCs w:val="20"/>
              </w:rPr>
              <w:t xml:space="preserve"> </w:t>
            </w:r>
            <w:r w:rsidRPr="00223CB0">
              <w:rPr>
                <w:b w:val="0"/>
                <w:color w:val="auto"/>
                <w:sz w:val="20"/>
                <w:szCs w:val="20"/>
              </w:rPr>
              <w:t>Centre</w:t>
            </w:r>
            <w:r>
              <w:rPr>
                <w:b w:val="0"/>
                <w:color w:val="auto"/>
                <w:sz w:val="20"/>
                <w:szCs w:val="20"/>
              </w:rPr>
              <w:t>.</w:t>
            </w:r>
          </w:p>
        </w:tc>
      </w:tr>
      <w:tr w:rsidR="000251ED" w:rsidRPr="00AE4EB9" w:rsidTr="00E41C5E">
        <w:tc>
          <w:tcPr>
            <w:tcW w:w="567" w:type="dxa"/>
            <w:tcBorders>
              <w:left w:val="single" w:sz="4" w:space="0" w:color="808080" w:themeColor="background1" w:themeShade="80"/>
            </w:tcBorders>
            <w:tcMar>
              <w:right w:w="0" w:type="dxa"/>
            </w:tcMar>
          </w:tcPr>
          <w:p w:rsidR="000251ED" w:rsidRPr="001969A5" w:rsidRDefault="000251ED" w:rsidP="00E41C5E">
            <w:pPr>
              <w:pStyle w:val="PPVTableHeader"/>
              <w:spacing w:before="100"/>
              <w:jc w:val="right"/>
              <w:rPr>
                <w:b w:val="0"/>
                <w:color w:val="auto"/>
                <w:sz w:val="20"/>
                <w:szCs w:val="20"/>
              </w:rPr>
            </w:pPr>
            <w:r w:rsidRPr="00220D65">
              <w:rPr>
                <w:rFonts w:ascii="Wingdings 3" w:hAnsi="Wingdings 3"/>
                <w:color w:val="A6A6A6" w:themeColor="background1" w:themeShade="A6"/>
                <w:sz w:val="16"/>
                <w:szCs w:val="16"/>
              </w:rPr>
              <w:t></w:t>
            </w:r>
          </w:p>
        </w:tc>
        <w:tc>
          <w:tcPr>
            <w:tcW w:w="8505" w:type="dxa"/>
            <w:gridSpan w:val="2"/>
            <w:tcBorders>
              <w:right w:val="single" w:sz="4" w:space="0" w:color="808080" w:themeColor="background1" w:themeShade="80"/>
            </w:tcBorders>
            <w:shd w:val="clear" w:color="auto" w:fill="auto"/>
          </w:tcPr>
          <w:p w:rsidR="000251ED" w:rsidRDefault="000251ED" w:rsidP="00E41C5E">
            <w:pPr>
              <w:pStyle w:val="PPVTableHeader"/>
              <w:rPr>
                <w:color w:val="auto"/>
                <w:sz w:val="20"/>
                <w:szCs w:val="20"/>
              </w:rPr>
            </w:pPr>
            <w:r>
              <w:rPr>
                <w:color w:val="auto"/>
                <w:sz w:val="20"/>
                <w:szCs w:val="20"/>
              </w:rPr>
              <w:t>21.1</w:t>
            </w:r>
            <w:r w:rsidR="00223CB0">
              <w:rPr>
                <w:color w:val="auto"/>
                <w:sz w:val="20"/>
                <w:szCs w:val="20"/>
              </w:rPr>
              <w:t>5</w:t>
            </w:r>
            <w:r>
              <w:rPr>
                <w:color w:val="auto"/>
                <w:sz w:val="20"/>
                <w:szCs w:val="20"/>
              </w:rPr>
              <w:t xml:space="preserve"> </w:t>
            </w:r>
            <w:r w:rsidR="007E4116">
              <w:rPr>
                <w:color w:val="auto"/>
                <w:sz w:val="20"/>
                <w:szCs w:val="20"/>
              </w:rPr>
              <w:t>South Morang Activity Centre Policy</w:t>
            </w:r>
          </w:p>
          <w:p w:rsidR="000251ED" w:rsidRPr="00AE4EB9" w:rsidRDefault="000251ED" w:rsidP="007E4116">
            <w:pPr>
              <w:pStyle w:val="PPVTableHeader"/>
              <w:spacing w:before="0"/>
              <w:jc w:val="left"/>
              <w:rPr>
                <w:b w:val="0"/>
                <w:color w:val="auto"/>
                <w:sz w:val="20"/>
                <w:szCs w:val="20"/>
              </w:rPr>
            </w:pPr>
            <w:r>
              <w:rPr>
                <w:b w:val="0"/>
                <w:color w:val="auto"/>
                <w:sz w:val="20"/>
                <w:szCs w:val="20"/>
              </w:rPr>
              <w:t>T</w:t>
            </w:r>
            <w:r w:rsidRPr="007320F0">
              <w:rPr>
                <w:b w:val="0"/>
                <w:color w:val="auto"/>
                <w:sz w:val="20"/>
                <w:szCs w:val="20"/>
              </w:rPr>
              <w:t>he Amend</w:t>
            </w:r>
            <w:r w:rsidRPr="00223CB0">
              <w:rPr>
                <w:b w:val="0"/>
                <w:color w:val="auto"/>
                <w:sz w:val="20"/>
                <w:szCs w:val="20"/>
              </w:rPr>
              <w:t>ment</w:t>
            </w:r>
            <w:r w:rsidR="00223CB0" w:rsidRPr="00223CB0">
              <w:rPr>
                <w:b w:val="0"/>
                <w:color w:val="auto"/>
                <w:sz w:val="20"/>
                <w:szCs w:val="20"/>
              </w:rPr>
              <w:t xml:space="preserve"> will </w:t>
            </w:r>
            <w:r w:rsidR="007E4116">
              <w:rPr>
                <w:b w:val="0"/>
                <w:color w:val="auto"/>
                <w:sz w:val="20"/>
                <w:szCs w:val="20"/>
              </w:rPr>
              <w:t>replace this expired interim policy</w:t>
            </w:r>
            <w:r w:rsidR="00223CB0">
              <w:rPr>
                <w:b w:val="0"/>
                <w:color w:val="auto"/>
                <w:sz w:val="20"/>
                <w:szCs w:val="20"/>
              </w:rPr>
              <w:t>.</w:t>
            </w:r>
          </w:p>
        </w:tc>
      </w:tr>
      <w:tr w:rsidR="000251ED" w:rsidRPr="001969A5" w:rsidTr="00E41C5E">
        <w:tc>
          <w:tcPr>
            <w:tcW w:w="9072" w:type="dxa"/>
            <w:gridSpan w:val="3"/>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251ED" w:rsidRPr="001969A5" w:rsidRDefault="000251ED" w:rsidP="00E41C5E">
            <w:pPr>
              <w:pStyle w:val="PPVTableHeader"/>
              <w:spacing w:before="0" w:after="0"/>
              <w:rPr>
                <w:b w:val="0"/>
                <w:color w:val="auto"/>
                <w:sz w:val="6"/>
                <w:szCs w:val="6"/>
              </w:rPr>
            </w:pPr>
          </w:p>
        </w:tc>
      </w:tr>
    </w:tbl>
    <w:p w:rsidR="00CC3AAF" w:rsidRDefault="000251ED" w:rsidP="000251ED">
      <w:pPr>
        <w:pStyle w:val="Heading2"/>
      </w:pPr>
      <w:bookmarkStart w:id="30" w:name="_Toc520292677"/>
      <w:r>
        <w:t>Relevant</w:t>
      </w:r>
      <w:r w:rsidR="009B050E">
        <w:t xml:space="preserve"> planning strategies</w:t>
      </w:r>
      <w:r>
        <w:t>, p</w:t>
      </w:r>
      <w:r w:rsidR="009B050E">
        <w:t xml:space="preserve">olicies </w:t>
      </w:r>
      <w:r>
        <w:t>and plans</w:t>
      </w:r>
      <w:bookmarkEnd w:id="30"/>
    </w:p>
    <w:p w:rsidR="009B050E" w:rsidRDefault="00645DAD" w:rsidP="00645DAD">
      <w:pPr>
        <w:pStyle w:val="Heading4"/>
      </w:pPr>
      <w:r>
        <w:t>Plan Melbourne 2017-2050</w:t>
      </w:r>
    </w:p>
    <w:p w:rsidR="00645DAD" w:rsidRDefault="00645DAD" w:rsidP="00CE39B8">
      <w:pPr>
        <w:pStyle w:val="PPVBody"/>
      </w:pPr>
      <w:r>
        <w:t xml:space="preserve">Plan Melbourne </w:t>
      </w:r>
      <w:r w:rsidR="00CE39B8">
        <w:t>categories</w:t>
      </w:r>
      <w:r>
        <w:t xml:space="preserve"> the Town Centre as </w:t>
      </w:r>
      <w:r w:rsidR="00CE39B8">
        <w:t>one of Melbourne’s</w:t>
      </w:r>
      <w:r>
        <w:t xml:space="preserve"> </w:t>
      </w:r>
      <w:r w:rsidR="00CE39B8">
        <w:t xml:space="preserve">121 </w:t>
      </w:r>
      <w:r>
        <w:t>Major Activity Centre</w:t>
      </w:r>
      <w:r w:rsidR="00CE39B8">
        <w:t xml:space="preserve">s – </w:t>
      </w:r>
      <w:r w:rsidR="00CE39B8" w:rsidRPr="00CE39B8">
        <w:rPr>
          <w:rStyle w:val="PPVQuoteChar"/>
        </w:rPr>
        <w:t>Suburban centres that provide access to a wide range of goods and services.  They have different attributes and provide</w:t>
      </w:r>
      <w:r w:rsidR="00A16AEC">
        <w:rPr>
          <w:rStyle w:val="PPVQuoteChar"/>
        </w:rPr>
        <w:t xml:space="preserve"> different </w:t>
      </w:r>
      <w:r w:rsidR="00CE39B8" w:rsidRPr="00CE39B8">
        <w:rPr>
          <w:rStyle w:val="PPVQuoteChar"/>
        </w:rPr>
        <w:t>functions, with some serving larger subregional catchments</w:t>
      </w:r>
      <w:r>
        <w:t>.</w:t>
      </w:r>
    </w:p>
    <w:p w:rsidR="00CE39B8" w:rsidRPr="00CC3AAF" w:rsidRDefault="00CE39B8" w:rsidP="00CE39B8">
      <w:pPr>
        <w:pStyle w:val="PPVBody"/>
      </w:pPr>
      <w:r>
        <w:lastRenderedPageBreak/>
        <w:t>Council referred to Policy 1.2.1 seeks to “</w:t>
      </w:r>
      <w:r>
        <w:rPr>
          <w:i/>
        </w:rPr>
        <w:t>s</w:t>
      </w:r>
      <w:r w:rsidRPr="00CE39B8">
        <w:rPr>
          <w:i/>
        </w:rPr>
        <w:t>upport the development of a network of activity centres linked by transport</w:t>
      </w:r>
      <w:r>
        <w:t>”.</w:t>
      </w:r>
    </w:p>
    <w:p w:rsidR="00222A51" w:rsidRDefault="00222A51" w:rsidP="00B67CC7">
      <w:pPr>
        <w:pStyle w:val="Heading2"/>
      </w:pPr>
      <w:bookmarkStart w:id="31" w:name="_Toc324259648"/>
      <w:bookmarkStart w:id="32" w:name="_Toc326586199"/>
      <w:bookmarkStart w:id="33" w:name="_Toc520292678"/>
      <w:r w:rsidRPr="00B67CC7">
        <w:t>Planning</w:t>
      </w:r>
      <w:r>
        <w:t xml:space="preserve"> scheme provision</w:t>
      </w:r>
      <w:bookmarkEnd w:id="31"/>
      <w:bookmarkEnd w:id="32"/>
      <w:r w:rsidR="00857A2B">
        <w:t>s</w:t>
      </w:r>
      <w:bookmarkEnd w:id="33"/>
    </w:p>
    <w:p w:rsidR="00857A2B" w:rsidRDefault="00857A2B" w:rsidP="00F86477">
      <w:pPr>
        <w:pStyle w:val="PPVBody"/>
      </w:pPr>
      <w:r>
        <w:t xml:space="preserve">Most of the Town Centre is in the Commercial 1 Zone (C1Z) or Commercial 2 Zone (C2Z) and </w:t>
      </w:r>
      <w:r w:rsidR="00F86477">
        <w:t>some</w:t>
      </w:r>
      <w:r>
        <w:t xml:space="preserve"> </w:t>
      </w:r>
      <w:r w:rsidR="00F86477">
        <w:t xml:space="preserve">of it are in the </w:t>
      </w:r>
      <w:r>
        <w:t xml:space="preserve">General Residential Zone </w:t>
      </w:r>
      <w:r w:rsidR="00F86477">
        <w:t>(Schedules 1 and 3</w:t>
      </w:r>
      <w:r>
        <w:t>), Road</w:t>
      </w:r>
      <w:r w:rsidR="00F86477">
        <w:t xml:space="preserve"> </w:t>
      </w:r>
      <w:r>
        <w:t>Zone Category 1 (RDZ1) and Public Use Zone</w:t>
      </w:r>
      <w:r w:rsidR="00F86477">
        <w:t>.</w:t>
      </w:r>
    </w:p>
    <w:p w:rsidR="00F86477" w:rsidRDefault="00F86477" w:rsidP="00F86477">
      <w:pPr>
        <w:pStyle w:val="PPVBody"/>
      </w:pPr>
      <w:r>
        <w:t>The Vegetation Protection Overlay Schedule 1 applies to a significant proportion of the Town Centre.  Other planning scheme overlays which apply include:</w:t>
      </w:r>
    </w:p>
    <w:p w:rsidR="00F86477" w:rsidRDefault="00F86477" w:rsidP="00E41C5E">
      <w:pPr>
        <w:pStyle w:val="PPVBullet1"/>
      </w:pPr>
      <w:r>
        <w:t>Design and Development Overlay Schedule 7 (South Morang Activity Centre Key Development Sites), expired October 2017</w:t>
      </w:r>
    </w:p>
    <w:p w:rsidR="00F86477" w:rsidRDefault="00F86477" w:rsidP="00E41C5E">
      <w:pPr>
        <w:pStyle w:val="PPVBullet1"/>
      </w:pPr>
      <w:r>
        <w:t>Development Plan Overlay:</w:t>
      </w:r>
    </w:p>
    <w:p w:rsidR="00F86477" w:rsidRDefault="00F86477" w:rsidP="00F86477">
      <w:pPr>
        <w:pStyle w:val="PPVBullet2"/>
      </w:pPr>
      <w:r>
        <w:t>Schedule 7 (</w:t>
      </w:r>
      <w:r w:rsidRPr="00F86477">
        <w:t>South</w:t>
      </w:r>
      <w:r>
        <w:t xml:space="preserve"> Morang Development Plan Overlay)</w:t>
      </w:r>
    </w:p>
    <w:p w:rsidR="00F86477" w:rsidRDefault="00F86477" w:rsidP="00F86477">
      <w:pPr>
        <w:pStyle w:val="PPVBullet2"/>
      </w:pPr>
      <w:r>
        <w:t>Schedule 8 (South Morang Activity Centre Development Plan)</w:t>
      </w:r>
    </w:p>
    <w:p w:rsidR="00F86477" w:rsidRDefault="00F86477" w:rsidP="00F86477">
      <w:pPr>
        <w:pStyle w:val="PPVBullet2"/>
      </w:pPr>
      <w:r>
        <w:t>Schedule 25 (Plenty Road and McDonalds Road Employment Area)</w:t>
      </w:r>
    </w:p>
    <w:p w:rsidR="00F86477" w:rsidRDefault="00F86477" w:rsidP="00F86477">
      <w:pPr>
        <w:pStyle w:val="PPVBullet1"/>
      </w:pPr>
      <w:r>
        <w:t>Development Plan Overlay Schedule 26 (South Morang Activity Major Centre – Eastern Precinct)</w:t>
      </w:r>
    </w:p>
    <w:p w:rsidR="00F86477" w:rsidRDefault="00F86477" w:rsidP="00F86477">
      <w:pPr>
        <w:pStyle w:val="PPVBullet1"/>
      </w:pPr>
      <w:r>
        <w:t>Heritage Overlay.</w:t>
      </w:r>
    </w:p>
    <w:p w:rsidR="00DE57BD" w:rsidRDefault="00DE57BD" w:rsidP="00DE57BD">
      <w:pPr>
        <w:pStyle w:val="PPVBody"/>
      </w:pPr>
      <w:r>
        <w:t xml:space="preserve">The Amendment proposes to apply the Activity Centre Zone, Parking </w:t>
      </w:r>
      <w:r w:rsidR="00907A6D">
        <w:t>Overlay</w:t>
      </w:r>
      <w:r>
        <w:t xml:space="preserve"> and Development Contribution Plan Overlay.  </w:t>
      </w:r>
      <w:r w:rsidR="00E83693">
        <w:fldChar w:fldCharType="begin"/>
      </w:r>
      <w:r w:rsidR="00E83693">
        <w:instrText xml:space="preserve"> REF _Ref520192399 \h </w:instrText>
      </w:r>
      <w:r w:rsidR="00E83693">
        <w:fldChar w:fldCharType="separate"/>
      </w:r>
      <w:r w:rsidR="00960891">
        <w:t xml:space="preserve">Table </w:t>
      </w:r>
      <w:r w:rsidR="00960891">
        <w:rPr>
          <w:noProof/>
        </w:rPr>
        <w:t>1</w:t>
      </w:r>
      <w:r w:rsidR="00E83693">
        <w:fldChar w:fldCharType="end"/>
      </w:r>
      <w:r>
        <w:t xml:space="preserve"> shows the purposes of the zone and overlays.</w:t>
      </w:r>
    </w:p>
    <w:p w:rsidR="00A16AEC" w:rsidRDefault="00A16AEC" w:rsidP="00A16AEC">
      <w:pPr>
        <w:pStyle w:val="Caption"/>
      </w:pPr>
      <w:bookmarkStart w:id="34" w:name="_Ref520192399"/>
      <w:bookmarkStart w:id="35" w:name="_Toc520292700"/>
      <w:r>
        <w:t xml:space="preserve">Table </w:t>
      </w:r>
      <w:r w:rsidR="00F6620A">
        <w:rPr>
          <w:noProof/>
        </w:rPr>
        <w:fldChar w:fldCharType="begin"/>
      </w:r>
      <w:r w:rsidR="00F6620A">
        <w:rPr>
          <w:noProof/>
        </w:rPr>
        <w:instrText xml:space="preserve"> SEQ Table \* ARABIC </w:instrText>
      </w:r>
      <w:r w:rsidR="00F6620A">
        <w:rPr>
          <w:noProof/>
        </w:rPr>
        <w:fldChar w:fldCharType="separate"/>
      </w:r>
      <w:r w:rsidR="00960891">
        <w:rPr>
          <w:noProof/>
        </w:rPr>
        <w:t>1</w:t>
      </w:r>
      <w:r w:rsidR="00F6620A">
        <w:rPr>
          <w:noProof/>
        </w:rPr>
        <w:fldChar w:fldCharType="end"/>
      </w:r>
      <w:bookmarkEnd w:id="34"/>
      <w:r>
        <w:tab/>
        <w:t>Zone and overlay purposes</w:t>
      </w:r>
      <w:bookmarkEnd w:id="35"/>
    </w:p>
    <w:tbl>
      <w:tblPr>
        <w:tblW w:w="5000" w:type="pct"/>
        <w:tblInd w:w="108" w:type="dxa"/>
        <w:tblBorders>
          <w:top w:val="single" w:sz="12" w:space="0" w:color="7F7F7F" w:themeColor="text1" w:themeTint="80"/>
          <w:bottom w:val="single" w:sz="12" w:space="0" w:color="7F7F7F" w:themeColor="text1" w:themeTint="80"/>
          <w:insideH w:val="dotted" w:sz="4" w:space="0" w:color="7F7F7F" w:themeColor="text1" w:themeTint="80"/>
        </w:tblBorders>
        <w:tblLayout w:type="fixed"/>
        <w:tblLook w:val="0660" w:firstRow="1" w:lastRow="1" w:firstColumn="0" w:lastColumn="0" w:noHBand="1" w:noVBand="1"/>
      </w:tblPr>
      <w:tblGrid>
        <w:gridCol w:w="3876"/>
        <w:gridCol w:w="2215"/>
        <w:gridCol w:w="2979"/>
      </w:tblGrid>
      <w:tr w:rsidR="00907A6D" w:rsidRPr="000629F2" w:rsidTr="00A95F2C">
        <w:trPr>
          <w:tblHeader/>
        </w:trPr>
        <w:tc>
          <w:tcPr>
            <w:tcW w:w="5000" w:type="pct"/>
            <w:gridSpan w:val="3"/>
            <w:tcBorders>
              <w:top w:val="single" w:sz="18" w:space="0" w:color="595959" w:themeColor="text1" w:themeTint="A6"/>
              <w:bottom w:val="single" w:sz="4" w:space="0" w:color="FFFFFF" w:themeColor="background1"/>
            </w:tcBorders>
            <w:shd w:val="clear" w:color="auto" w:fill="215868" w:themeFill="accent5" w:themeFillShade="80"/>
            <w:noWrap/>
          </w:tcPr>
          <w:p w:rsidR="00907A6D" w:rsidRPr="000629F2" w:rsidRDefault="00907A6D" w:rsidP="00A95F2C">
            <w:pPr>
              <w:pStyle w:val="PPVTableHeader"/>
              <w:jc w:val="center"/>
              <w:rPr>
                <w:rFonts w:asciiTheme="minorHAnsi" w:hAnsiTheme="minorHAnsi"/>
                <w:sz w:val="20"/>
                <w:szCs w:val="20"/>
              </w:rPr>
            </w:pPr>
            <w:r w:rsidRPr="000629F2">
              <w:rPr>
                <w:rFonts w:asciiTheme="minorHAnsi" w:hAnsiTheme="minorHAnsi"/>
                <w:sz w:val="20"/>
                <w:szCs w:val="20"/>
              </w:rPr>
              <w:t>Zones</w:t>
            </w:r>
          </w:p>
        </w:tc>
      </w:tr>
      <w:tr w:rsidR="00907A6D" w:rsidRPr="000629F2" w:rsidTr="00297571">
        <w:trPr>
          <w:tblHeader/>
        </w:trPr>
        <w:tc>
          <w:tcPr>
            <w:tcW w:w="2137" w:type="pct"/>
            <w:tcBorders>
              <w:top w:val="single" w:sz="4" w:space="0" w:color="FFFFFF" w:themeColor="background1"/>
              <w:bottom w:val="nil"/>
              <w:right w:val="single" w:sz="4" w:space="0" w:color="FFFFFF" w:themeColor="background1"/>
            </w:tcBorders>
            <w:shd w:val="clear" w:color="auto" w:fill="31849B" w:themeFill="accent5" w:themeFillShade="BF"/>
            <w:noWrap/>
          </w:tcPr>
          <w:p w:rsidR="00907A6D" w:rsidRPr="000629F2" w:rsidRDefault="00907A6D" w:rsidP="00A95F2C">
            <w:pPr>
              <w:pStyle w:val="PPVTableHeader"/>
              <w:jc w:val="center"/>
              <w:rPr>
                <w:rFonts w:asciiTheme="minorHAnsi" w:hAnsiTheme="minorHAnsi"/>
                <w:sz w:val="20"/>
                <w:szCs w:val="20"/>
              </w:rPr>
            </w:pPr>
            <w:r w:rsidRPr="000629F2">
              <w:rPr>
                <w:rFonts w:asciiTheme="minorHAnsi" w:hAnsiTheme="minorHAnsi"/>
                <w:sz w:val="20"/>
                <w:szCs w:val="20"/>
              </w:rPr>
              <w:t>Activity Centre</w:t>
            </w:r>
          </w:p>
        </w:tc>
        <w:tc>
          <w:tcPr>
            <w:tcW w:w="1221" w:type="pct"/>
            <w:tcBorders>
              <w:top w:val="single" w:sz="4" w:space="0" w:color="FFFFFF" w:themeColor="background1"/>
              <w:left w:val="single" w:sz="4" w:space="0" w:color="FFFFFF" w:themeColor="background1"/>
              <w:bottom w:val="nil"/>
              <w:right w:val="single" w:sz="4" w:space="0" w:color="FFFFFF" w:themeColor="background1"/>
            </w:tcBorders>
            <w:shd w:val="clear" w:color="auto" w:fill="31849B" w:themeFill="accent5" w:themeFillShade="BF"/>
          </w:tcPr>
          <w:p w:rsidR="00907A6D" w:rsidRPr="000629F2" w:rsidRDefault="00907A6D" w:rsidP="00A95F2C">
            <w:pPr>
              <w:pStyle w:val="PPVTableHeader"/>
              <w:jc w:val="center"/>
              <w:rPr>
                <w:rFonts w:asciiTheme="minorHAnsi" w:hAnsiTheme="minorHAnsi"/>
                <w:sz w:val="20"/>
                <w:szCs w:val="20"/>
              </w:rPr>
            </w:pPr>
            <w:r>
              <w:rPr>
                <w:rFonts w:asciiTheme="minorHAnsi" w:hAnsiTheme="minorHAnsi"/>
                <w:sz w:val="20"/>
                <w:szCs w:val="20"/>
              </w:rPr>
              <w:t>Parking</w:t>
            </w:r>
          </w:p>
        </w:tc>
        <w:tc>
          <w:tcPr>
            <w:tcW w:w="1642" w:type="pct"/>
            <w:tcBorders>
              <w:top w:val="single" w:sz="4" w:space="0" w:color="FFFFFF" w:themeColor="background1"/>
              <w:left w:val="single" w:sz="4" w:space="0" w:color="FFFFFF" w:themeColor="background1"/>
              <w:bottom w:val="nil"/>
            </w:tcBorders>
            <w:shd w:val="clear" w:color="auto" w:fill="31849B" w:themeFill="accent5" w:themeFillShade="BF"/>
          </w:tcPr>
          <w:p w:rsidR="00907A6D" w:rsidRPr="000629F2" w:rsidRDefault="00907A6D" w:rsidP="00A95F2C">
            <w:pPr>
              <w:pStyle w:val="PPVTableHeader"/>
              <w:jc w:val="center"/>
              <w:rPr>
                <w:rFonts w:asciiTheme="minorHAnsi" w:hAnsiTheme="minorHAnsi"/>
                <w:sz w:val="20"/>
                <w:szCs w:val="20"/>
              </w:rPr>
            </w:pPr>
            <w:r>
              <w:rPr>
                <w:rFonts w:asciiTheme="minorHAnsi" w:hAnsiTheme="minorHAnsi"/>
                <w:sz w:val="20"/>
                <w:szCs w:val="20"/>
              </w:rPr>
              <w:t>Development Contributions Plan</w:t>
            </w:r>
          </w:p>
        </w:tc>
      </w:tr>
      <w:tr w:rsidR="00907A6D" w:rsidRPr="000629F2" w:rsidTr="00A95F2C">
        <w:tc>
          <w:tcPr>
            <w:tcW w:w="5000" w:type="pct"/>
            <w:gridSpan w:val="3"/>
            <w:tcBorders>
              <w:top w:val="nil"/>
              <w:bottom w:val="dotted" w:sz="4" w:space="0" w:color="7F7F7F" w:themeColor="text1" w:themeTint="80"/>
            </w:tcBorders>
            <w:shd w:val="clear" w:color="auto" w:fill="F2F2F2" w:themeFill="background1" w:themeFillShade="F2"/>
            <w:noWrap/>
          </w:tcPr>
          <w:p w:rsidR="00907A6D" w:rsidRPr="000629F2" w:rsidRDefault="00907A6D" w:rsidP="00A95F2C">
            <w:pPr>
              <w:pStyle w:val="PPVTableHeader"/>
              <w:rPr>
                <w:rFonts w:asciiTheme="minorHAnsi" w:hAnsiTheme="minorHAnsi"/>
                <w:color w:val="215868" w:themeColor="accent5" w:themeShade="80"/>
                <w:sz w:val="20"/>
                <w:szCs w:val="20"/>
              </w:rPr>
            </w:pPr>
            <w:r w:rsidRPr="000629F2">
              <w:rPr>
                <w:rFonts w:asciiTheme="minorHAnsi" w:hAnsiTheme="minorHAnsi"/>
                <w:color w:val="215868" w:themeColor="accent5" w:themeShade="80"/>
                <w:sz w:val="20"/>
                <w:szCs w:val="20"/>
              </w:rPr>
              <w:t>Common purpose</w:t>
            </w:r>
          </w:p>
        </w:tc>
      </w:tr>
      <w:tr w:rsidR="00907A6D" w:rsidRPr="000629F2" w:rsidTr="00A95F2C">
        <w:tc>
          <w:tcPr>
            <w:tcW w:w="5000" w:type="pct"/>
            <w:gridSpan w:val="3"/>
            <w:tcBorders>
              <w:top w:val="nil"/>
              <w:bottom w:val="dotted" w:sz="4" w:space="0" w:color="7F7F7F" w:themeColor="text1" w:themeTint="80"/>
            </w:tcBorders>
            <w:noWrap/>
          </w:tcPr>
          <w:p w:rsidR="00907A6D" w:rsidRPr="000629F2" w:rsidRDefault="00907A6D" w:rsidP="00907A6D">
            <w:pPr>
              <w:pStyle w:val="PPVTableText"/>
            </w:pPr>
            <w:r w:rsidRPr="000629F2">
              <w:t xml:space="preserve">To implement the State </w:t>
            </w:r>
            <w:r w:rsidRPr="00907A6D">
              <w:t>Planning</w:t>
            </w:r>
            <w:r w:rsidRPr="000629F2">
              <w:t xml:space="preserve"> Policy Framework and the Local Planning Policy Framework, including the Municipal Strategic Statement and local planning policies.</w:t>
            </w:r>
          </w:p>
        </w:tc>
      </w:tr>
      <w:tr w:rsidR="00907A6D" w:rsidRPr="000629F2" w:rsidTr="00A95F2C">
        <w:tc>
          <w:tcPr>
            <w:tcW w:w="5000" w:type="pct"/>
            <w:gridSpan w:val="3"/>
            <w:tcBorders>
              <w:top w:val="nil"/>
              <w:bottom w:val="dotted" w:sz="4" w:space="0" w:color="7F7F7F" w:themeColor="text1" w:themeTint="80"/>
            </w:tcBorders>
            <w:shd w:val="clear" w:color="auto" w:fill="F2F2F2" w:themeFill="background1" w:themeFillShade="F2"/>
            <w:noWrap/>
          </w:tcPr>
          <w:p w:rsidR="00907A6D" w:rsidRPr="000629F2" w:rsidRDefault="00907A6D" w:rsidP="00A95F2C">
            <w:pPr>
              <w:pStyle w:val="PPVTableHeader"/>
              <w:rPr>
                <w:rFonts w:asciiTheme="minorHAnsi" w:hAnsiTheme="minorHAnsi"/>
                <w:color w:val="215868" w:themeColor="accent5" w:themeShade="80"/>
                <w:sz w:val="20"/>
                <w:szCs w:val="20"/>
              </w:rPr>
            </w:pPr>
            <w:r w:rsidRPr="000629F2">
              <w:rPr>
                <w:rFonts w:asciiTheme="minorHAnsi" w:hAnsiTheme="minorHAnsi"/>
                <w:color w:val="215868" w:themeColor="accent5" w:themeShade="80"/>
                <w:sz w:val="20"/>
                <w:szCs w:val="20"/>
              </w:rPr>
              <w:t>Other purposes</w:t>
            </w:r>
          </w:p>
        </w:tc>
      </w:tr>
      <w:tr w:rsidR="00907A6D" w:rsidRPr="000629F2" w:rsidTr="00297571">
        <w:tc>
          <w:tcPr>
            <w:tcW w:w="2137" w:type="pct"/>
            <w:tcBorders>
              <w:top w:val="dotted" w:sz="4" w:space="0" w:color="7F7F7F" w:themeColor="text1" w:themeTint="80"/>
              <w:bottom w:val="single" w:sz="12" w:space="0" w:color="595959" w:themeColor="text1" w:themeTint="A6"/>
              <w:right w:val="dotted" w:sz="4" w:space="0" w:color="7F7F7F" w:themeColor="text1" w:themeTint="80"/>
            </w:tcBorders>
            <w:noWrap/>
          </w:tcPr>
          <w:p w:rsidR="00907A6D" w:rsidRPr="000629F2" w:rsidRDefault="00907A6D" w:rsidP="00907A6D">
            <w:pPr>
              <w:pStyle w:val="PPVTableTextBullet"/>
            </w:pPr>
            <w:r w:rsidRPr="000629F2">
              <w:t>To encourage a mixture of uses and the intensive dev</w:t>
            </w:r>
            <w:r w:rsidR="00F02FEF">
              <w:t>elopment of the activity centre:</w:t>
            </w:r>
          </w:p>
          <w:p w:rsidR="00907A6D" w:rsidRPr="000629F2" w:rsidRDefault="00907A6D" w:rsidP="00F02FEF">
            <w:pPr>
              <w:pStyle w:val="PPVTableTextBullet"/>
              <w:ind w:left="457" w:hanging="141"/>
            </w:pPr>
            <w:r w:rsidRPr="000629F2">
              <w:t xml:space="preserve">As a focus for business, shopping, </w:t>
            </w:r>
            <w:r w:rsidRPr="00907A6D">
              <w:t>working</w:t>
            </w:r>
            <w:r w:rsidRPr="000629F2">
              <w:t>, housing, leisure, transport and community facilities.</w:t>
            </w:r>
          </w:p>
          <w:p w:rsidR="00907A6D" w:rsidRPr="000629F2" w:rsidRDefault="00907A6D" w:rsidP="00F02FEF">
            <w:pPr>
              <w:pStyle w:val="PPVTableTextBullet"/>
              <w:ind w:left="457" w:hanging="141"/>
            </w:pPr>
            <w:r w:rsidRPr="000629F2">
              <w:t>To support sustainable urban outcomes that maximise the use of infrastructure and public transport.</w:t>
            </w:r>
          </w:p>
          <w:p w:rsidR="00907A6D" w:rsidRPr="000629F2" w:rsidRDefault="00907A6D" w:rsidP="00907A6D">
            <w:pPr>
              <w:pStyle w:val="PPVTableTextBullet"/>
            </w:pPr>
            <w:r w:rsidRPr="000629F2">
              <w:t>To deliver a diversity of housing at higher densities to make optimum use of the facilities and services.</w:t>
            </w:r>
          </w:p>
          <w:p w:rsidR="00907A6D" w:rsidRPr="000629F2" w:rsidRDefault="00907A6D" w:rsidP="00907A6D">
            <w:pPr>
              <w:pStyle w:val="PPVTableTextBullet"/>
            </w:pPr>
            <w:r w:rsidRPr="000629F2">
              <w:t xml:space="preserve">To create through good urban design an attractive, pleasant, walkable, safe </w:t>
            </w:r>
            <w:r w:rsidRPr="000629F2">
              <w:lastRenderedPageBreak/>
              <w:t>and stimulating environment.</w:t>
            </w:r>
          </w:p>
          <w:p w:rsidR="00907A6D" w:rsidRPr="000629F2" w:rsidRDefault="00907A6D" w:rsidP="00907A6D">
            <w:pPr>
              <w:pStyle w:val="PPVTableTextBullet"/>
            </w:pPr>
            <w:r w:rsidRPr="000629F2">
              <w:t>To facilitate use and development of land in accordance with the Development Framework for the activity centre.</w:t>
            </w:r>
          </w:p>
        </w:tc>
        <w:tc>
          <w:tcPr>
            <w:tcW w:w="1221" w:type="pct"/>
            <w:tcBorders>
              <w:top w:val="dotted" w:sz="4" w:space="0" w:color="7F7F7F" w:themeColor="text1" w:themeTint="80"/>
              <w:left w:val="dotted" w:sz="4" w:space="0" w:color="7F7F7F" w:themeColor="text1" w:themeTint="80"/>
              <w:bottom w:val="single" w:sz="12" w:space="0" w:color="595959" w:themeColor="text1" w:themeTint="A6"/>
              <w:right w:val="dotted" w:sz="4" w:space="0" w:color="7F7F7F" w:themeColor="text1" w:themeTint="80"/>
            </w:tcBorders>
          </w:tcPr>
          <w:p w:rsidR="00297571" w:rsidRDefault="002D2B07" w:rsidP="002D2B07">
            <w:pPr>
              <w:pStyle w:val="PPVTableTextBullet"/>
            </w:pPr>
            <w:r w:rsidRPr="002D2B07">
              <w:lastRenderedPageBreak/>
              <w:t>To facilitate an appropriate provision of car parking spaces in an area.</w:t>
            </w:r>
          </w:p>
          <w:p w:rsidR="002D2B07" w:rsidRDefault="002D2B07" w:rsidP="002D2B07">
            <w:pPr>
              <w:pStyle w:val="PPVTableTextBullet"/>
            </w:pPr>
            <w:r w:rsidRPr="002D2B07">
              <w:t>To identify areas and uses where local car parking rates apply.</w:t>
            </w:r>
          </w:p>
          <w:p w:rsidR="00907A6D" w:rsidRPr="000629F2" w:rsidRDefault="002D2B07" w:rsidP="002D2B07">
            <w:pPr>
              <w:pStyle w:val="PPVTableTextBullet"/>
            </w:pPr>
            <w:r w:rsidRPr="002D2B07">
              <w:t>To identify areas where financial contributions are to be made for the provision of shared car parking</w:t>
            </w:r>
            <w:r w:rsidR="00907A6D" w:rsidRPr="000629F2">
              <w:t>.</w:t>
            </w:r>
          </w:p>
        </w:tc>
        <w:tc>
          <w:tcPr>
            <w:tcW w:w="1642" w:type="pct"/>
            <w:tcBorders>
              <w:top w:val="dotted" w:sz="4" w:space="0" w:color="7F7F7F" w:themeColor="text1" w:themeTint="80"/>
              <w:left w:val="dotted" w:sz="4" w:space="0" w:color="7F7F7F" w:themeColor="text1" w:themeTint="80"/>
              <w:bottom w:val="single" w:sz="12" w:space="0" w:color="595959" w:themeColor="text1" w:themeTint="A6"/>
            </w:tcBorders>
          </w:tcPr>
          <w:p w:rsidR="00907A6D" w:rsidRPr="000629F2" w:rsidRDefault="00297571" w:rsidP="00297571">
            <w:pPr>
              <w:pStyle w:val="PPVTableTextBullet"/>
            </w:pPr>
            <w:r w:rsidRPr="00297571">
              <w:t>To identify areas which require the preparation of a development contributions plan for the purpose of levying contributions for the provision of works, services and facilities before development can commence</w:t>
            </w:r>
            <w:r w:rsidR="00907A6D" w:rsidRPr="000629F2">
              <w:t>.</w:t>
            </w:r>
          </w:p>
        </w:tc>
      </w:tr>
    </w:tbl>
    <w:p w:rsidR="00222A51" w:rsidRDefault="00222A51" w:rsidP="00B67CC7">
      <w:pPr>
        <w:pStyle w:val="Heading2"/>
      </w:pPr>
      <w:bookmarkStart w:id="36" w:name="_Toc326586202"/>
      <w:bookmarkStart w:id="37" w:name="_Toc520292679"/>
      <w:bookmarkStart w:id="38" w:name="_Toc326586201"/>
      <w:r>
        <w:t>Ministerial Directions and Practice Notes</w:t>
      </w:r>
      <w:bookmarkEnd w:id="36"/>
      <w:bookmarkEnd w:id="37"/>
    </w:p>
    <w:p w:rsidR="009B050E" w:rsidRPr="002B2A35" w:rsidRDefault="009B050E" w:rsidP="000C5DD2">
      <w:pPr>
        <w:pStyle w:val="PPVBody"/>
      </w:pPr>
      <w:r w:rsidRPr="002B2A35">
        <w:rPr>
          <w:b/>
        </w:rPr>
        <w:t>Ministerial Directions</w:t>
      </w:r>
    </w:p>
    <w:p w:rsidR="00F61290" w:rsidRDefault="009B050E" w:rsidP="000C5DD2">
      <w:pPr>
        <w:pStyle w:val="PPVBody"/>
      </w:pPr>
      <w:r w:rsidRPr="002B2A35">
        <w:t>Council submitted that the Amendment meets the relevant requirements of:</w:t>
      </w:r>
    </w:p>
    <w:p w:rsidR="00A60460" w:rsidRDefault="00A06FC2" w:rsidP="00A60460">
      <w:pPr>
        <w:pStyle w:val="PPVBullet1"/>
        <w:keepNext/>
        <w:spacing w:after="60"/>
        <w:outlineLvl w:val="4"/>
        <w:rPr>
          <w:rFonts w:eastAsia="Times"/>
        </w:rPr>
      </w:pPr>
      <w:r w:rsidRPr="00A60460">
        <w:rPr>
          <w:rFonts w:eastAsia="Times"/>
        </w:rPr>
        <w:t xml:space="preserve">Ministerial Direction 11 (Strategic Assessment </w:t>
      </w:r>
      <w:r w:rsidR="004D7524" w:rsidRPr="00A60460">
        <w:rPr>
          <w:rFonts w:eastAsia="Times"/>
        </w:rPr>
        <w:t>of Amendments</w:t>
      </w:r>
      <w:r w:rsidRPr="00A60460">
        <w:rPr>
          <w:rFonts w:eastAsia="Times"/>
        </w:rPr>
        <w:t>)</w:t>
      </w:r>
    </w:p>
    <w:p w:rsidR="009B050E" w:rsidRDefault="009B050E" w:rsidP="00A60460">
      <w:pPr>
        <w:pStyle w:val="PPVBullet1"/>
        <w:keepNext/>
        <w:spacing w:after="60"/>
        <w:outlineLvl w:val="4"/>
        <w:rPr>
          <w:rFonts w:eastAsia="Times"/>
        </w:rPr>
      </w:pPr>
      <w:r w:rsidRPr="00A60460">
        <w:rPr>
          <w:rFonts w:eastAsia="Times"/>
        </w:rPr>
        <w:t xml:space="preserve">Ministerial Direction on the Form and Content of Planning Schemes under </w:t>
      </w:r>
      <w:r w:rsidR="00A60460">
        <w:rPr>
          <w:rFonts w:eastAsia="Times"/>
        </w:rPr>
        <w:t>s</w:t>
      </w:r>
      <w:r w:rsidRPr="00A60460">
        <w:rPr>
          <w:rFonts w:eastAsia="Times"/>
        </w:rPr>
        <w:t xml:space="preserve">ection 7(5) of the </w:t>
      </w:r>
      <w:r w:rsidR="00F01431" w:rsidRPr="00F01431">
        <w:rPr>
          <w:rFonts w:eastAsia="Times"/>
          <w:i/>
        </w:rPr>
        <w:t xml:space="preserve">Planning and Environment Act 1987 </w:t>
      </w:r>
      <w:r w:rsidR="00F01431">
        <w:rPr>
          <w:rFonts w:eastAsia="Times"/>
        </w:rPr>
        <w:t xml:space="preserve">(the </w:t>
      </w:r>
      <w:r w:rsidRPr="00A60460">
        <w:rPr>
          <w:rFonts w:eastAsia="Times"/>
        </w:rPr>
        <w:t>Act</w:t>
      </w:r>
      <w:r w:rsidR="00F01431">
        <w:rPr>
          <w:rFonts w:eastAsia="Times"/>
        </w:rPr>
        <w:t>)</w:t>
      </w:r>
      <w:r w:rsidRPr="00A60460">
        <w:rPr>
          <w:rFonts w:eastAsia="Times"/>
        </w:rPr>
        <w:t>.</w:t>
      </w:r>
    </w:p>
    <w:p w:rsidR="009B050E" w:rsidRPr="002B2A35" w:rsidRDefault="009B050E" w:rsidP="000C5DD2">
      <w:pPr>
        <w:pStyle w:val="PPVBody"/>
      </w:pPr>
      <w:r w:rsidRPr="002B2A35">
        <w:rPr>
          <w:b/>
        </w:rPr>
        <w:t>Planning Practice Notes</w:t>
      </w:r>
    </w:p>
    <w:p w:rsidR="007F1716" w:rsidRDefault="007F1716" w:rsidP="001E1814">
      <w:pPr>
        <w:pStyle w:val="PPVBody"/>
      </w:pPr>
      <w:r>
        <w:t>Council submitted that the Amendment is consistent with</w:t>
      </w:r>
      <w:r w:rsidR="00ED0447">
        <w:t>, or guided by</w:t>
      </w:r>
      <w:r w:rsidR="00A60460">
        <w:t>:</w:t>
      </w:r>
    </w:p>
    <w:p w:rsidR="006E4169" w:rsidRDefault="006E4169" w:rsidP="00A16AEC">
      <w:pPr>
        <w:pStyle w:val="PPVBullet1"/>
      </w:pPr>
      <w:r>
        <w:t xml:space="preserve">Planning Practice Note 1 (PPN1) </w:t>
      </w:r>
      <w:r w:rsidRPr="006E4169">
        <w:t>Applying the Heritage Overlay</w:t>
      </w:r>
      <w:r>
        <w:t xml:space="preserve">, </w:t>
      </w:r>
      <w:r w:rsidR="00E257AD">
        <w:t>J</w:t>
      </w:r>
      <w:r w:rsidR="005C2F96">
        <w:t>an</w:t>
      </w:r>
      <w:r w:rsidR="00E257AD">
        <w:t>u</w:t>
      </w:r>
      <w:r w:rsidR="005C2F96">
        <w:t>ar</w:t>
      </w:r>
      <w:r w:rsidR="00E257AD">
        <w:t>y 201</w:t>
      </w:r>
      <w:r w:rsidR="005C2F96">
        <w:t>8</w:t>
      </w:r>
    </w:p>
    <w:p w:rsidR="00A60460" w:rsidRDefault="0099477A" w:rsidP="00A16AEC">
      <w:pPr>
        <w:pStyle w:val="PPVBullet1"/>
      </w:pPr>
      <w:r>
        <w:t>Planning Practice Note 46 (</w:t>
      </w:r>
      <w:r w:rsidR="006E4169">
        <w:t xml:space="preserve">PPN46) </w:t>
      </w:r>
      <w:r w:rsidRPr="0099477A">
        <w:t>Strategic Assessment Guidelines</w:t>
      </w:r>
      <w:r w:rsidR="006E4169">
        <w:t>, June 2015</w:t>
      </w:r>
    </w:p>
    <w:p w:rsidR="006E4169" w:rsidRPr="002B2A35" w:rsidRDefault="006E4169" w:rsidP="00A16AEC">
      <w:pPr>
        <w:pStyle w:val="PPVBullet1"/>
      </w:pPr>
      <w:r>
        <w:t>Planning Practice Note 5</w:t>
      </w:r>
      <w:r w:rsidR="00ED0447">
        <w:t>8 (PPN58</w:t>
      </w:r>
      <w:r>
        <w:t xml:space="preserve">) </w:t>
      </w:r>
      <w:r w:rsidR="00ED0447">
        <w:t>Structure Planning for Activity Centres, June 2015</w:t>
      </w:r>
      <w:r w:rsidR="00E32D19">
        <w:t>.</w:t>
      </w:r>
    </w:p>
    <w:p w:rsidR="00607994" w:rsidRDefault="00FC0608" w:rsidP="00B67CC7">
      <w:pPr>
        <w:pStyle w:val="Heading2"/>
      </w:pPr>
      <w:bookmarkStart w:id="39" w:name="_Toc520292680"/>
      <w:bookmarkEnd w:id="38"/>
      <w:r>
        <w:t>Discussion</w:t>
      </w:r>
      <w:r w:rsidR="00295D09">
        <w:t xml:space="preserve"> and conclusion</w:t>
      </w:r>
      <w:bookmarkEnd w:id="39"/>
    </w:p>
    <w:p w:rsidR="00607994" w:rsidRDefault="00380ED5" w:rsidP="00FC0608">
      <w:pPr>
        <w:pStyle w:val="PPVBody"/>
      </w:pPr>
      <w:r w:rsidRPr="00380ED5">
        <w:t>No</w:t>
      </w:r>
      <w:r>
        <w:t xml:space="preserve"> submitter stated that the Amendment did not meet relevant planning policy or that it was not strategically justified.</w:t>
      </w:r>
      <w:r w:rsidR="00215A7D">
        <w:t xml:space="preserve">  The Panel found considerable State and local planning policy which supported additional dwellings in an activity centre and near public transport, preferably a train station.  There was also supporting policy for new employment opportunities in such activity nodes.  There was a strong alignment between the strategies and objectives in the Structure Plan and Plan Melbourne.  The Amendment has faithfully translated these aspirations and supporting guidance into the proposed provisions.</w:t>
      </w:r>
    </w:p>
    <w:p w:rsidR="00697EB3" w:rsidRPr="00380ED5" w:rsidRDefault="00697EB3" w:rsidP="00FC0608">
      <w:pPr>
        <w:pStyle w:val="PPVBody"/>
      </w:pPr>
      <w:r>
        <w:t xml:space="preserve">Council and parties </w:t>
      </w:r>
      <w:r w:rsidR="005D1913">
        <w:t>are</w:t>
      </w:r>
      <w:r>
        <w:t xml:space="preserve"> commended for </w:t>
      </w:r>
      <w:r w:rsidR="005D1913">
        <w:t>working</w:t>
      </w:r>
      <w:r>
        <w:t xml:space="preserve"> </w:t>
      </w:r>
      <w:r w:rsidR="005D1913">
        <w:t>collaboratively</w:t>
      </w:r>
      <w:r>
        <w:t xml:space="preserve"> </w:t>
      </w:r>
      <w:r w:rsidR="005D1913">
        <w:t>to resolve issues by changing the proposed provisions and the Structure Plan.  The Panel observed these sentiments from parties at the Hearing.</w:t>
      </w:r>
    </w:p>
    <w:p w:rsidR="001035D7" w:rsidRDefault="00B81424" w:rsidP="00B81424">
      <w:pPr>
        <w:pStyle w:val="PPVBody"/>
      </w:pPr>
      <w:r>
        <w:t>The Panel concludes that the Amendment is</w:t>
      </w:r>
      <w:r w:rsidR="001035D7">
        <w:t>:</w:t>
      </w:r>
    </w:p>
    <w:p w:rsidR="001035D7" w:rsidRDefault="00B81424" w:rsidP="001035D7">
      <w:pPr>
        <w:pStyle w:val="PPVBullet1"/>
      </w:pPr>
      <w:r>
        <w:t>supported by, and implements, the relevant sections of the State and Local Planning Policy Framework</w:t>
      </w:r>
    </w:p>
    <w:p w:rsidR="001035D7" w:rsidRDefault="00B81424" w:rsidP="001035D7">
      <w:pPr>
        <w:pStyle w:val="PPVBullet1"/>
      </w:pPr>
      <w:r>
        <w:t>consistent with the relevant Ministerial Directions and Practice Notes</w:t>
      </w:r>
    </w:p>
    <w:p w:rsidR="001035D7" w:rsidRDefault="00B81424" w:rsidP="001035D7">
      <w:pPr>
        <w:pStyle w:val="PPVBullet1"/>
      </w:pPr>
      <w:r>
        <w:t>well founded and strategically justified</w:t>
      </w:r>
      <w:r w:rsidR="001035D7">
        <w:t>.</w:t>
      </w:r>
    </w:p>
    <w:p w:rsidR="00B81424" w:rsidRDefault="001035D7" w:rsidP="001035D7">
      <w:pPr>
        <w:pStyle w:val="PPVBody"/>
      </w:pPr>
      <w:r>
        <w:t>T</w:t>
      </w:r>
      <w:r w:rsidR="00B81424">
        <w:t xml:space="preserve">he Amendment </w:t>
      </w:r>
      <w:r w:rsidR="00B81424" w:rsidRPr="009C21B5">
        <w:t>should proceed subject to addressing the more specific issues raised in submissions as discussed in the following chapters.</w:t>
      </w:r>
    </w:p>
    <w:p w:rsidR="00742133" w:rsidRPr="00067A1E" w:rsidRDefault="00742133" w:rsidP="00742133">
      <w:pPr>
        <w:pStyle w:val="Heading1"/>
      </w:pPr>
      <w:bookmarkStart w:id="40" w:name="_Toc520292681"/>
      <w:r>
        <w:lastRenderedPageBreak/>
        <w:t>The Structure Plan</w:t>
      </w:r>
      <w:bookmarkEnd w:id="40"/>
    </w:p>
    <w:p w:rsidR="00742133" w:rsidRDefault="00742133" w:rsidP="00742133">
      <w:pPr>
        <w:pStyle w:val="Heading2"/>
      </w:pPr>
      <w:bookmarkStart w:id="41" w:name="_Toc520292682"/>
      <w:r>
        <w:t>Background</w:t>
      </w:r>
      <w:bookmarkEnd w:id="41"/>
    </w:p>
    <w:p w:rsidR="00742133" w:rsidRDefault="00742133" w:rsidP="00742133">
      <w:pPr>
        <w:pStyle w:val="Heading5"/>
      </w:pPr>
      <w:r>
        <w:t>Stage One stakeholder consultation</w:t>
      </w:r>
    </w:p>
    <w:p w:rsidR="00742133" w:rsidRDefault="00742133" w:rsidP="00742133">
      <w:pPr>
        <w:pStyle w:val="PPVBody"/>
      </w:pPr>
      <w:r>
        <w:t>Over 500 people participated in the first stage of community consultation during May and June 2014.  Key feedback included:</w:t>
      </w:r>
    </w:p>
    <w:p w:rsidR="00742133" w:rsidRPr="00276849" w:rsidRDefault="00742133" w:rsidP="00742133">
      <w:pPr>
        <w:pStyle w:val="PPVBullet1"/>
        <w:rPr>
          <w:i/>
        </w:rPr>
      </w:pPr>
      <w:r w:rsidRPr="00276849">
        <w:rPr>
          <w:i/>
        </w:rPr>
        <w:t>More activity: A greater range of shops, dining and entertainment; More recreation and community facilities; Community markets, events, playgrounds; Provision for different user groups.</w:t>
      </w:r>
    </w:p>
    <w:p w:rsidR="00742133" w:rsidRPr="00276849" w:rsidRDefault="00742133" w:rsidP="00742133">
      <w:pPr>
        <w:pStyle w:val="PPVBullet1"/>
        <w:rPr>
          <w:i/>
        </w:rPr>
      </w:pPr>
      <w:r w:rsidRPr="00276849">
        <w:rPr>
          <w:i/>
        </w:rPr>
        <w:t>Better transport and connections: Improved access by walking and cycling; Improved public transport; An improved approach to parking provision.</w:t>
      </w:r>
    </w:p>
    <w:p w:rsidR="00742133" w:rsidRPr="00276849" w:rsidRDefault="00742133" w:rsidP="00742133">
      <w:pPr>
        <w:pStyle w:val="PPVBullet1"/>
        <w:rPr>
          <w:i/>
        </w:rPr>
      </w:pPr>
      <w:r w:rsidRPr="00276849">
        <w:rPr>
          <w:i/>
        </w:rPr>
        <w:t>A stronger local identity: A town square for gathering; Quality development; A strong sense of place; Safe spaces.</w:t>
      </w:r>
    </w:p>
    <w:p w:rsidR="00742133" w:rsidRDefault="00742133" w:rsidP="00742133">
      <w:pPr>
        <w:pStyle w:val="Heading5"/>
      </w:pPr>
      <w:r>
        <w:t>Background Report</w:t>
      </w:r>
    </w:p>
    <w:p w:rsidR="00742133" w:rsidRDefault="00742133" w:rsidP="00742133">
      <w:pPr>
        <w:pStyle w:val="PPVBody"/>
      </w:pPr>
      <w:r>
        <w:t>The Plenty Valley Structure Plan Background Report forms the first stage of the structure planning process.  It includes findings from</w:t>
      </w:r>
      <w:r w:rsidRPr="006D1385">
        <w:t xml:space="preserve"> </w:t>
      </w:r>
      <w:r>
        <w:t>background reports and research and identifies key issues and opportunities which inform the Structure Plan.  Specifically, it sets out:</w:t>
      </w:r>
    </w:p>
    <w:p w:rsidR="00742133" w:rsidRDefault="00742133" w:rsidP="00742133">
      <w:pPr>
        <w:pStyle w:val="PPVBullet1"/>
      </w:pPr>
      <w:r>
        <w:t>Development parameters: Planning policy context and physical constraints</w:t>
      </w:r>
    </w:p>
    <w:p w:rsidR="00742133" w:rsidRDefault="00742133" w:rsidP="00742133">
      <w:pPr>
        <w:pStyle w:val="PPVBullet1"/>
      </w:pPr>
      <w:r>
        <w:t>Place analysis: Character, land uses and activities, and movement and transport</w:t>
      </w:r>
    </w:p>
    <w:p w:rsidR="00742133" w:rsidRDefault="00742133" w:rsidP="00742133">
      <w:pPr>
        <w:pStyle w:val="PPVBullet1"/>
      </w:pPr>
      <w:r>
        <w:t>Future needs and demands</w:t>
      </w:r>
    </w:p>
    <w:p w:rsidR="00742133" w:rsidRDefault="00742133" w:rsidP="00742133">
      <w:pPr>
        <w:pStyle w:val="PPVBullet1"/>
      </w:pPr>
      <w:r>
        <w:t>Summary of key findings:</w:t>
      </w:r>
    </w:p>
    <w:p w:rsidR="00742133" w:rsidRPr="00AF372D" w:rsidRDefault="00742133" w:rsidP="00F87AA9">
      <w:pPr>
        <w:pStyle w:val="PPVBullet2"/>
        <w:ind w:left="1135" w:hanging="284"/>
        <w:rPr>
          <w:i/>
        </w:rPr>
      </w:pPr>
      <w:r w:rsidRPr="00276849">
        <w:rPr>
          <w:i/>
        </w:rPr>
        <w:t>FND1: The Town Centre has the potential to support a much</w:t>
      </w:r>
      <w:r w:rsidR="001972A3">
        <w:rPr>
          <w:i/>
        </w:rPr>
        <w:t xml:space="preserve"> </w:t>
      </w:r>
      <w:r w:rsidRPr="00AF372D">
        <w:rPr>
          <w:i/>
        </w:rPr>
        <w:t>larger residential population than at present</w:t>
      </w:r>
      <w:r w:rsidR="00DE74EA">
        <w:rPr>
          <w:i/>
        </w:rPr>
        <w:t>.</w:t>
      </w:r>
    </w:p>
    <w:p w:rsidR="00742133" w:rsidRPr="00276849" w:rsidRDefault="00742133" w:rsidP="00742133">
      <w:pPr>
        <w:pStyle w:val="PPVBullet2"/>
        <w:rPr>
          <w:i/>
        </w:rPr>
      </w:pPr>
      <w:r w:rsidRPr="00276849">
        <w:rPr>
          <w:i/>
        </w:rPr>
        <w:t>FND2: The Civic Precinct provides a strong basis for further consolidation of municipal and sub-regional civic uses (such as a Justice Precinct) and opportunities to co-locate services/facilities with a local focus.</w:t>
      </w:r>
    </w:p>
    <w:p w:rsidR="00742133" w:rsidRPr="00276849" w:rsidRDefault="00742133" w:rsidP="00742133">
      <w:pPr>
        <w:pStyle w:val="PPVBullet2"/>
        <w:rPr>
          <w:i/>
        </w:rPr>
      </w:pPr>
      <w:r w:rsidRPr="00276849">
        <w:rPr>
          <w:i/>
        </w:rPr>
        <w:t>FND3: Current Development Plans will encourage retail to increase its dominance over other commercial uses.</w:t>
      </w:r>
    </w:p>
    <w:p w:rsidR="00742133" w:rsidRPr="00276849" w:rsidRDefault="00742133" w:rsidP="00742133">
      <w:pPr>
        <w:pStyle w:val="PPVBullet2"/>
        <w:rPr>
          <w:i/>
        </w:rPr>
      </w:pPr>
      <w:r w:rsidRPr="00276849">
        <w:rPr>
          <w:i/>
        </w:rPr>
        <w:t>FND4: There is presently no strategy in place to cater for potential future demand for a diversity of office and smaller scale commercial spaces.</w:t>
      </w:r>
    </w:p>
    <w:p w:rsidR="00742133" w:rsidRPr="00ED0447" w:rsidRDefault="00742133" w:rsidP="00742133">
      <w:pPr>
        <w:pStyle w:val="PPVBullet2"/>
      </w:pPr>
      <w:r w:rsidRPr="00276849">
        <w:rPr>
          <w:i/>
        </w:rPr>
        <w:t>FND4: The Civic Centre Masterplan could set a mixed-use, high density precedent and establish Plenty Valley’s identity as a</w:t>
      </w:r>
      <w:r>
        <w:rPr>
          <w:i/>
        </w:rPr>
        <w:t xml:space="preserve"> </w:t>
      </w:r>
      <w:r w:rsidRPr="00276849">
        <w:rPr>
          <w:i/>
        </w:rPr>
        <w:t>place.</w:t>
      </w:r>
    </w:p>
    <w:p w:rsidR="00742133" w:rsidRDefault="00742133" w:rsidP="00742133">
      <w:pPr>
        <w:pStyle w:val="Heading2"/>
      </w:pPr>
      <w:bookmarkStart w:id="42" w:name="_Toc520292683"/>
      <w:r>
        <w:t>Vision, themes, principles and objectives</w:t>
      </w:r>
      <w:bookmarkEnd w:id="42"/>
    </w:p>
    <w:p w:rsidR="00742133" w:rsidRDefault="00742133" w:rsidP="00742133">
      <w:pPr>
        <w:pStyle w:val="PPVBody"/>
      </w:pPr>
      <w:r>
        <w:t xml:space="preserve">The Structure Plan seeks to provide an evidence base and a statutory framework which enable planning and investment decisions in the Plenty Valley Town Centre over the next 20 years.  It applies the three themes, ten principles and centre-wide objectives shown in </w:t>
      </w:r>
      <w:r>
        <w:fldChar w:fldCharType="begin"/>
      </w:r>
      <w:r>
        <w:instrText xml:space="preserve"> REF _Ref518505251 \h </w:instrText>
      </w:r>
      <w:r>
        <w:fldChar w:fldCharType="separate"/>
      </w:r>
      <w:r w:rsidR="00960891">
        <w:t xml:space="preserve">Table </w:t>
      </w:r>
      <w:r w:rsidR="00960891">
        <w:rPr>
          <w:noProof/>
        </w:rPr>
        <w:t>2</w:t>
      </w:r>
      <w:r>
        <w:fldChar w:fldCharType="end"/>
      </w:r>
      <w:r>
        <w:t>.</w:t>
      </w:r>
    </w:p>
    <w:p w:rsidR="00742133" w:rsidRDefault="00742133" w:rsidP="00742133">
      <w:pPr>
        <w:spacing w:before="0"/>
        <w:jc w:val="left"/>
      </w:pPr>
      <w:r>
        <w:br w:type="page"/>
      </w:r>
    </w:p>
    <w:p w:rsidR="00742133" w:rsidRDefault="00742133" w:rsidP="00742133">
      <w:pPr>
        <w:pStyle w:val="Caption"/>
      </w:pPr>
      <w:bookmarkStart w:id="43" w:name="_Ref518505251"/>
      <w:bookmarkStart w:id="44" w:name="_Toc491087509"/>
      <w:bookmarkStart w:id="45" w:name="_Toc520292701"/>
      <w:r>
        <w:lastRenderedPageBreak/>
        <w:t xml:space="preserve">Table </w:t>
      </w:r>
      <w:r>
        <w:rPr>
          <w:noProof/>
        </w:rPr>
        <w:fldChar w:fldCharType="begin"/>
      </w:r>
      <w:r>
        <w:rPr>
          <w:noProof/>
        </w:rPr>
        <w:instrText xml:space="preserve"> SEQ Table \* ARABIC </w:instrText>
      </w:r>
      <w:r>
        <w:rPr>
          <w:noProof/>
        </w:rPr>
        <w:fldChar w:fldCharType="separate"/>
      </w:r>
      <w:r w:rsidR="00960891">
        <w:rPr>
          <w:noProof/>
        </w:rPr>
        <w:t>2</w:t>
      </w:r>
      <w:r>
        <w:rPr>
          <w:noProof/>
        </w:rPr>
        <w:fldChar w:fldCharType="end"/>
      </w:r>
      <w:bookmarkEnd w:id="43"/>
      <w:r>
        <w:tab/>
      </w:r>
      <w:bookmarkEnd w:id="44"/>
      <w:r>
        <w:t>Structure Plan themes, principles and centre-wide objectives</w:t>
      </w:r>
      <w:bookmarkEnd w:id="45"/>
    </w:p>
    <w:tbl>
      <w:tblPr>
        <w:tblW w:w="4945" w:type="pct"/>
        <w:tblInd w:w="108" w:type="dxa"/>
        <w:tblBorders>
          <w:top w:val="single" w:sz="12" w:space="0" w:color="7F7F7F" w:themeColor="text1" w:themeTint="80"/>
          <w:bottom w:val="single" w:sz="12" w:space="0" w:color="7F7F7F" w:themeColor="text1" w:themeTint="80"/>
          <w:insideH w:val="dotted" w:sz="4" w:space="0" w:color="7F7F7F" w:themeColor="text1" w:themeTint="80"/>
        </w:tblBorders>
        <w:tblLayout w:type="fixed"/>
        <w:tblLook w:val="0660" w:firstRow="1" w:lastRow="1" w:firstColumn="0" w:lastColumn="0" w:noHBand="1" w:noVBand="1"/>
      </w:tblPr>
      <w:tblGrid>
        <w:gridCol w:w="2990"/>
        <w:gridCol w:w="2989"/>
        <w:gridCol w:w="2991"/>
      </w:tblGrid>
      <w:tr w:rsidR="00742133" w:rsidRPr="00870F96" w:rsidTr="00742133">
        <w:trPr>
          <w:tblHeader/>
        </w:trPr>
        <w:tc>
          <w:tcPr>
            <w:tcW w:w="1666" w:type="pct"/>
            <w:tcBorders>
              <w:top w:val="single" w:sz="18" w:space="0" w:color="595959" w:themeColor="text1" w:themeTint="A6"/>
              <w:bottom w:val="nil"/>
            </w:tcBorders>
            <w:shd w:val="clear" w:color="auto" w:fill="215868" w:themeFill="accent5" w:themeFillShade="80"/>
            <w:noWrap/>
          </w:tcPr>
          <w:p w:rsidR="00742133" w:rsidRPr="00870F96" w:rsidRDefault="00742133" w:rsidP="00742133">
            <w:pPr>
              <w:pStyle w:val="PPVTableHeader"/>
              <w:jc w:val="left"/>
              <w:rPr>
                <w:sz w:val="22"/>
                <w:szCs w:val="22"/>
              </w:rPr>
            </w:pPr>
            <w:r w:rsidRPr="00870F96">
              <w:rPr>
                <w:sz w:val="22"/>
                <w:szCs w:val="22"/>
              </w:rPr>
              <w:t xml:space="preserve">An attractive </w:t>
            </w:r>
            <w:r>
              <w:rPr>
                <w:sz w:val="22"/>
                <w:szCs w:val="22"/>
              </w:rPr>
              <w:t>t</w:t>
            </w:r>
            <w:r w:rsidRPr="00870F96">
              <w:rPr>
                <w:sz w:val="22"/>
                <w:szCs w:val="22"/>
              </w:rPr>
              <w:t xml:space="preserve">own </w:t>
            </w:r>
            <w:r>
              <w:rPr>
                <w:sz w:val="22"/>
                <w:szCs w:val="22"/>
              </w:rPr>
              <w:t>c</w:t>
            </w:r>
            <w:r w:rsidRPr="00870F96">
              <w:rPr>
                <w:sz w:val="22"/>
                <w:szCs w:val="22"/>
              </w:rPr>
              <w:t>entre</w:t>
            </w:r>
          </w:p>
        </w:tc>
        <w:tc>
          <w:tcPr>
            <w:tcW w:w="1666" w:type="pct"/>
            <w:tcBorders>
              <w:top w:val="single" w:sz="18" w:space="0" w:color="595959" w:themeColor="text1" w:themeTint="A6"/>
              <w:bottom w:val="nil"/>
            </w:tcBorders>
            <w:shd w:val="clear" w:color="auto" w:fill="215868" w:themeFill="accent5" w:themeFillShade="80"/>
          </w:tcPr>
          <w:p w:rsidR="00742133" w:rsidRPr="00870F96" w:rsidRDefault="00742133" w:rsidP="00742133">
            <w:pPr>
              <w:pStyle w:val="PPVTableHeader"/>
              <w:jc w:val="left"/>
              <w:rPr>
                <w:sz w:val="22"/>
                <w:szCs w:val="22"/>
              </w:rPr>
            </w:pPr>
            <w:r w:rsidRPr="00870F96">
              <w:rPr>
                <w:sz w:val="22"/>
                <w:szCs w:val="22"/>
              </w:rPr>
              <w:t xml:space="preserve">An accessible </w:t>
            </w:r>
            <w:r>
              <w:rPr>
                <w:sz w:val="22"/>
                <w:szCs w:val="22"/>
              </w:rPr>
              <w:t>t</w:t>
            </w:r>
            <w:r w:rsidRPr="00870F96">
              <w:rPr>
                <w:sz w:val="22"/>
                <w:szCs w:val="22"/>
              </w:rPr>
              <w:t xml:space="preserve">own </w:t>
            </w:r>
            <w:r>
              <w:rPr>
                <w:sz w:val="22"/>
                <w:szCs w:val="22"/>
              </w:rPr>
              <w:t>c</w:t>
            </w:r>
            <w:r w:rsidRPr="00870F96">
              <w:rPr>
                <w:sz w:val="22"/>
                <w:szCs w:val="22"/>
              </w:rPr>
              <w:t>entre</w:t>
            </w:r>
          </w:p>
        </w:tc>
        <w:tc>
          <w:tcPr>
            <w:tcW w:w="1667" w:type="pct"/>
            <w:tcBorders>
              <w:top w:val="single" w:sz="18" w:space="0" w:color="595959" w:themeColor="text1" w:themeTint="A6"/>
              <w:bottom w:val="nil"/>
            </w:tcBorders>
            <w:shd w:val="clear" w:color="auto" w:fill="215868" w:themeFill="accent5" w:themeFillShade="80"/>
          </w:tcPr>
          <w:p w:rsidR="00742133" w:rsidRPr="00870F96" w:rsidRDefault="00742133" w:rsidP="00742133">
            <w:pPr>
              <w:pStyle w:val="PPVTableHeader"/>
              <w:jc w:val="left"/>
              <w:rPr>
                <w:sz w:val="22"/>
                <w:szCs w:val="22"/>
              </w:rPr>
            </w:pPr>
            <w:r>
              <w:rPr>
                <w:sz w:val="22"/>
                <w:szCs w:val="22"/>
              </w:rPr>
              <w:t>A vibrant town centre</w:t>
            </w:r>
          </w:p>
        </w:tc>
      </w:tr>
      <w:tr w:rsidR="00742133" w:rsidRPr="004E051D" w:rsidTr="00742133">
        <w:tc>
          <w:tcPr>
            <w:tcW w:w="1666" w:type="pct"/>
            <w:tcBorders>
              <w:top w:val="nil"/>
              <w:bottom w:val="dotted" w:sz="4" w:space="0" w:color="7F7F7F" w:themeColor="text1" w:themeTint="80"/>
            </w:tcBorders>
            <w:noWrap/>
          </w:tcPr>
          <w:p w:rsidR="00742133" w:rsidRDefault="00742133" w:rsidP="00742133">
            <w:pPr>
              <w:pStyle w:val="PPVTableText"/>
              <w:ind w:left="227" w:hanging="227"/>
            </w:pPr>
            <w:r>
              <w:t>1.</w:t>
            </w:r>
            <w:r>
              <w:tab/>
            </w:r>
            <w:r w:rsidRPr="0018277B">
              <w:t>Maintain and Enhance Plenty Valley’s Unique Landscape Character</w:t>
            </w:r>
          </w:p>
          <w:p w:rsidR="00742133" w:rsidRPr="00E879C7" w:rsidRDefault="00742133" w:rsidP="00DE74EA">
            <w:pPr>
              <w:pStyle w:val="PPVTableText"/>
              <w:ind w:left="601" w:hanging="374"/>
              <w:rPr>
                <w:color w:val="215868" w:themeColor="accent5" w:themeShade="80"/>
                <w:sz w:val="18"/>
                <w:szCs w:val="18"/>
              </w:rPr>
            </w:pPr>
            <w:r w:rsidRPr="00E879C7">
              <w:rPr>
                <w:color w:val="215868" w:themeColor="accent5" w:themeShade="80"/>
                <w:sz w:val="18"/>
                <w:szCs w:val="18"/>
              </w:rPr>
              <w:t>LA1:</w:t>
            </w:r>
            <w:r w:rsidR="00DE74EA">
              <w:rPr>
                <w:color w:val="215868" w:themeColor="accent5" w:themeShade="80"/>
                <w:sz w:val="18"/>
                <w:szCs w:val="18"/>
              </w:rPr>
              <w:tab/>
            </w:r>
            <w:r w:rsidRPr="00E879C7">
              <w:rPr>
                <w:color w:val="215868" w:themeColor="accent5" w:themeShade="80"/>
                <w:sz w:val="18"/>
                <w:szCs w:val="18"/>
              </w:rPr>
              <w:t>Retain and enhance existing River Red Gums in order to ensure their ongoing contribution towards the identity of the Town Centre</w:t>
            </w:r>
          </w:p>
          <w:p w:rsidR="00742133" w:rsidRPr="00E879C7" w:rsidRDefault="00742133" w:rsidP="00DE74EA">
            <w:pPr>
              <w:pStyle w:val="PPVTableText"/>
              <w:ind w:left="601" w:hanging="374"/>
              <w:rPr>
                <w:color w:val="215868" w:themeColor="accent5" w:themeShade="80"/>
                <w:sz w:val="18"/>
                <w:szCs w:val="18"/>
              </w:rPr>
            </w:pPr>
            <w:r w:rsidRPr="00E879C7">
              <w:rPr>
                <w:color w:val="215868" w:themeColor="accent5" w:themeShade="80"/>
                <w:sz w:val="18"/>
                <w:szCs w:val="18"/>
              </w:rPr>
              <w:t>LA2:</w:t>
            </w:r>
            <w:r w:rsidR="00DE74EA">
              <w:rPr>
                <w:color w:val="215868" w:themeColor="accent5" w:themeShade="80"/>
                <w:sz w:val="18"/>
                <w:szCs w:val="18"/>
              </w:rPr>
              <w:tab/>
            </w:r>
            <w:r w:rsidRPr="00E879C7">
              <w:rPr>
                <w:color w:val="215868" w:themeColor="accent5" w:themeShade="80"/>
                <w:sz w:val="18"/>
                <w:szCs w:val="18"/>
              </w:rPr>
              <w:t>Protect and Sensitively Incorporate Areas of High Landscape and Biodiversity Value into the Town Centre</w:t>
            </w:r>
          </w:p>
          <w:p w:rsidR="00742133" w:rsidRPr="00557ABB" w:rsidRDefault="00742133" w:rsidP="00DE74EA">
            <w:pPr>
              <w:pStyle w:val="PPVTableText"/>
              <w:ind w:left="601" w:hanging="374"/>
            </w:pPr>
            <w:r w:rsidRPr="00E879C7">
              <w:rPr>
                <w:color w:val="215868" w:themeColor="accent5" w:themeShade="80"/>
                <w:sz w:val="18"/>
                <w:szCs w:val="18"/>
              </w:rPr>
              <w:t>LA3:</w:t>
            </w:r>
            <w:r w:rsidR="00DE74EA">
              <w:rPr>
                <w:color w:val="215868" w:themeColor="accent5" w:themeShade="80"/>
                <w:sz w:val="18"/>
                <w:szCs w:val="18"/>
              </w:rPr>
              <w:tab/>
            </w:r>
            <w:r w:rsidRPr="00E879C7">
              <w:rPr>
                <w:color w:val="215868" w:themeColor="accent5" w:themeShade="80"/>
                <w:sz w:val="18"/>
                <w:szCs w:val="18"/>
              </w:rPr>
              <w:t>Enhance the Character and Legibility of the Town Centre through the Landscaping of Streets and Reserves</w:t>
            </w:r>
          </w:p>
        </w:tc>
        <w:tc>
          <w:tcPr>
            <w:tcW w:w="1666" w:type="pct"/>
            <w:tcBorders>
              <w:top w:val="nil"/>
              <w:bottom w:val="dotted" w:sz="4" w:space="0" w:color="7F7F7F" w:themeColor="text1" w:themeTint="80"/>
            </w:tcBorders>
          </w:tcPr>
          <w:p w:rsidR="00742133" w:rsidRDefault="00742133" w:rsidP="00742133">
            <w:pPr>
              <w:pStyle w:val="PPVTableText"/>
              <w:ind w:left="227" w:hanging="227"/>
            </w:pPr>
            <w:r>
              <w:t>4.</w:t>
            </w:r>
            <w:r>
              <w:tab/>
            </w:r>
            <w:r w:rsidRPr="0018277B">
              <w:t>Promote Walking and Cycling Access to Plenty Valley</w:t>
            </w:r>
          </w:p>
          <w:p w:rsidR="00742133" w:rsidRPr="00850D4D" w:rsidRDefault="00742133" w:rsidP="00DE74EA">
            <w:pPr>
              <w:pStyle w:val="PPVTableText"/>
              <w:ind w:left="660" w:hanging="433"/>
              <w:rPr>
                <w:color w:val="215868" w:themeColor="accent5" w:themeShade="80"/>
                <w:sz w:val="18"/>
                <w:szCs w:val="18"/>
              </w:rPr>
            </w:pPr>
            <w:r w:rsidRPr="00850D4D">
              <w:rPr>
                <w:color w:val="215868" w:themeColor="accent5" w:themeShade="80"/>
                <w:sz w:val="18"/>
                <w:szCs w:val="18"/>
              </w:rPr>
              <w:t>WC1:</w:t>
            </w:r>
            <w:r w:rsidR="00DE74EA">
              <w:rPr>
                <w:color w:val="215868" w:themeColor="accent5" w:themeShade="80"/>
                <w:sz w:val="18"/>
                <w:szCs w:val="18"/>
              </w:rPr>
              <w:tab/>
            </w:r>
            <w:r w:rsidRPr="00850D4D">
              <w:rPr>
                <w:color w:val="215868" w:themeColor="accent5" w:themeShade="80"/>
                <w:sz w:val="18"/>
                <w:szCs w:val="18"/>
              </w:rPr>
              <w:t>Focus the Pedestrian experience along a Central spine</w:t>
            </w:r>
          </w:p>
          <w:p w:rsidR="00742133" w:rsidRPr="00850D4D" w:rsidRDefault="00742133" w:rsidP="00DE74EA">
            <w:pPr>
              <w:pStyle w:val="PPVTableText"/>
              <w:ind w:left="660" w:hanging="433"/>
              <w:rPr>
                <w:color w:val="215868" w:themeColor="accent5" w:themeShade="80"/>
                <w:sz w:val="18"/>
                <w:szCs w:val="18"/>
              </w:rPr>
            </w:pPr>
            <w:r w:rsidRPr="00850D4D">
              <w:rPr>
                <w:color w:val="215868" w:themeColor="accent5" w:themeShade="80"/>
                <w:sz w:val="18"/>
                <w:szCs w:val="18"/>
              </w:rPr>
              <w:t>WC2:</w:t>
            </w:r>
            <w:r w:rsidR="00DE74EA">
              <w:rPr>
                <w:color w:val="215868" w:themeColor="accent5" w:themeShade="80"/>
                <w:sz w:val="18"/>
                <w:szCs w:val="18"/>
              </w:rPr>
              <w:tab/>
            </w:r>
            <w:r w:rsidRPr="00850D4D">
              <w:rPr>
                <w:color w:val="215868" w:themeColor="accent5" w:themeShade="80"/>
                <w:sz w:val="18"/>
                <w:szCs w:val="18"/>
              </w:rPr>
              <w:t>Complete a Permeable Pedestrian network</w:t>
            </w:r>
          </w:p>
          <w:p w:rsidR="00742133" w:rsidRDefault="00742133" w:rsidP="00DE74EA">
            <w:pPr>
              <w:pStyle w:val="PPVTableText"/>
              <w:ind w:left="660" w:hanging="433"/>
              <w:rPr>
                <w:color w:val="215868" w:themeColor="accent5" w:themeShade="80"/>
                <w:sz w:val="18"/>
                <w:szCs w:val="18"/>
              </w:rPr>
            </w:pPr>
            <w:r w:rsidRPr="00850D4D">
              <w:rPr>
                <w:color w:val="215868" w:themeColor="accent5" w:themeShade="80"/>
                <w:sz w:val="18"/>
                <w:szCs w:val="18"/>
              </w:rPr>
              <w:t>WC3:</w:t>
            </w:r>
            <w:r w:rsidR="00DE74EA">
              <w:rPr>
                <w:color w:val="215868" w:themeColor="accent5" w:themeShade="80"/>
                <w:sz w:val="18"/>
                <w:szCs w:val="18"/>
              </w:rPr>
              <w:tab/>
            </w:r>
            <w:r w:rsidRPr="00850D4D">
              <w:rPr>
                <w:color w:val="215868" w:themeColor="accent5" w:themeShade="80"/>
                <w:sz w:val="18"/>
                <w:szCs w:val="18"/>
              </w:rPr>
              <w:t>Prioritise Pedestrian Movement Within Public Streets</w:t>
            </w:r>
          </w:p>
          <w:p w:rsidR="00742133" w:rsidRPr="00850D4D" w:rsidRDefault="00742133" w:rsidP="00DE74EA">
            <w:pPr>
              <w:pStyle w:val="PPVTableText"/>
              <w:ind w:left="660" w:hanging="433"/>
              <w:rPr>
                <w:color w:val="215868" w:themeColor="accent5" w:themeShade="80"/>
                <w:sz w:val="18"/>
                <w:szCs w:val="18"/>
              </w:rPr>
            </w:pPr>
            <w:r w:rsidRPr="00850D4D">
              <w:rPr>
                <w:color w:val="215868" w:themeColor="accent5" w:themeShade="80"/>
                <w:sz w:val="18"/>
                <w:szCs w:val="18"/>
              </w:rPr>
              <w:t>WC4:</w:t>
            </w:r>
            <w:r w:rsidR="00DE74EA">
              <w:rPr>
                <w:color w:val="215868" w:themeColor="accent5" w:themeShade="80"/>
                <w:sz w:val="18"/>
                <w:szCs w:val="18"/>
              </w:rPr>
              <w:tab/>
            </w:r>
            <w:r w:rsidRPr="00850D4D">
              <w:rPr>
                <w:color w:val="215868" w:themeColor="accent5" w:themeShade="80"/>
                <w:sz w:val="18"/>
                <w:szCs w:val="18"/>
              </w:rPr>
              <w:t>Ensure the Town Centre is easily accessed by bicycle within a 2.5km Radius</w:t>
            </w:r>
          </w:p>
          <w:p w:rsidR="00742133" w:rsidRPr="00850D4D" w:rsidRDefault="00742133" w:rsidP="00DE74EA">
            <w:pPr>
              <w:pStyle w:val="PPVTableText"/>
              <w:ind w:left="660" w:hanging="433"/>
              <w:rPr>
                <w:color w:val="215868" w:themeColor="accent5" w:themeShade="80"/>
                <w:sz w:val="18"/>
                <w:szCs w:val="18"/>
              </w:rPr>
            </w:pPr>
            <w:r w:rsidRPr="00850D4D">
              <w:rPr>
                <w:color w:val="215868" w:themeColor="accent5" w:themeShade="80"/>
                <w:sz w:val="18"/>
                <w:szCs w:val="18"/>
              </w:rPr>
              <w:t>WC5:</w:t>
            </w:r>
            <w:r w:rsidR="00DE74EA">
              <w:rPr>
                <w:color w:val="215868" w:themeColor="accent5" w:themeShade="80"/>
                <w:sz w:val="18"/>
                <w:szCs w:val="18"/>
              </w:rPr>
              <w:tab/>
            </w:r>
            <w:r w:rsidRPr="00850D4D">
              <w:rPr>
                <w:color w:val="215868" w:themeColor="accent5" w:themeShade="80"/>
                <w:sz w:val="18"/>
                <w:szCs w:val="18"/>
              </w:rPr>
              <w:t>Establish new Leisure and Commuter Cycling Routes through the Town Centre and enhance existing routes</w:t>
            </w:r>
          </w:p>
          <w:p w:rsidR="00742133" w:rsidRPr="00557ABB" w:rsidRDefault="00742133" w:rsidP="00DE74EA">
            <w:pPr>
              <w:pStyle w:val="PPVTableText"/>
              <w:ind w:left="660" w:hanging="433"/>
            </w:pPr>
            <w:r w:rsidRPr="00850D4D">
              <w:rPr>
                <w:color w:val="215868" w:themeColor="accent5" w:themeShade="80"/>
                <w:sz w:val="18"/>
                <w:szCs w:val="18"/>
              </w:rPr>
              <w:t>WC6:</w:t>
            </w:r>
            <w:r w:rsidR="00DE74EA">
              <w:rPr>
                <w:color w:val="215868" w:themeColor="accent5" w:themeShade="80"/>
                <w:sz w:val="18"/>
                <w:szCs w:val="18"/>
              </w:rPr>
              <w:tab/>
            </w:r>
            <w:r w:rsidRPr="00850D4D">
              <w:rPr>
                <w:color w:val="215868" w:themeColor="accent5" w:themeShade="80"/>
                <w:sz w:val="18"/>
                <w:szCs w:val="18"/>
              </w:rPr>
              <w:t>Encourage cycling through the provision of a safe, legible and connected network and dedicated facilities</w:t>
            </w:r>
          </w:p>
        </w:tc>
        <w:tc>
          <w:tcPr>
            <w:tcW w:w="1667" w:type="pct"/>
            <w:tcBorders>
              <w:top w:val="nil"/>
              <w:bottom w:val="dotted" w:sz="4" w:space="0" w:color="7F7F7F" w:themeColor="text1" w:themeTint="80"/>
            </w:tcBorders>
          </w:tcPr>
          <w:p w:rsidR="00742133" w:rsidRDefault="00742133" w:rsidP="00742133">
            <w:pPr>
              <w:pStyle w:val="PPVTableText"/>
              <w:ind w:left="227" w:hanging="227"/>
            </w:pPr>
            <w:r w:rsidRPr="0018277B">
              <w:t>7.</w:t>
            </w:r>
            <w:r w:rsidRPr="0018277B">
              <w:tab/>
              <w:t>Provide Additional Housing Close to Shops, Services and Public Transport</w:t>
            </w:r>
          </w:p>
          <w:p w:rsidR="00742133" w:rsidRPr="00087C98" w:rsidRDefault="00742133" w:rsidP="00DE74EA">
            <w:pPr>
              <w:pStyle w:val="PPVTableText"/>
              <w:ind w:left="718" w:hanging="491"/>
              <w:rPr>
                <w:color w:val="215868" w:themeColor="accent5" w:themeShade="80"/>
                <w:sz w:val="18"/>
                <w:szCs w:val="18"/>
              </w:rPr>
            </w:pPr>
            <w:r w:rsidRPr="00087C98">
              <w:rPr>
                <w:color w:val="215868" w:themeColor="accent5" w:themeShade="80"/>
                <w:sz w:val="18"/>
                <w:szCs w:val="18"/>
              </w:rPr>
              <w:t>HO1:</w:t>
            </w:r>
            <w:r w:rsidR="00DE74EA">
              <w:rPr>
                <w:color w:val="215868" w:themeColor="accent5" w:themeShade="80"/>
                <w:sz w:val="18"/>
                <w:szCs w:val="18"/>
              </w:rPr>
              <w:tab/>
            </w:r>
            <w:r w:rsidRPr="00087C98">
              <w:rPr>
                <w:color w:val="215868" w:themeColor="accent5" w:themeShade="80"/>
                <w:sz w:val="18"/>
                <w:szCs w:val="18"/>
              </w:rPr>
              <w:t>Increase the Residential Population of the Town Centre</w:t>
            </w:r>
          </w:p>
          <w:p w:rsidR="00742133" w:rsidRPr="00557ABB" w:rsidRDefault="00742133" w:rsidP="00F87AA9">
            <w:pPr>
              <w:pStyle w:val="PPVTableText"/>
              <w:ind w:left="227"/>
            </w:pPr>
            <w:r w:rsidRPr="00087C98">
              <w:rPr>
                <w:color w:val="215868" w:themeColor="accent5" w:themeShade="80"/>
                <w:sz w:val="18"/>
                <w:szCs w:val="18"/>
              </w:rPr>
              <w:t>HO2:</w:t>
            </w:r>
            <w:r w:rsidR="00DE74EA">
              <w:rPr>
                <w:color w:val="215868" w:themeColor="accent5" w:themeShade="80"/>
                <w:sz w:val="18"/>
                <w:szCs w:val="18"/>
              </w:rPr>
              <w:tab/>
            </w:r>
            <w:r w:rsidRPr="00087C98">
              <w:rPr>
                <w:color w:val="215868" w:themeColor="accent5" w:themeShade="80"/>
                <w:sz w:val="18"/>
                <w:szCs w:val="18"/>
              </w:rPr>
              <w:t>Provide a Variety of Housing</w:t>
            </w:r>
          </w:p>
        </w:tc>
      </w:tr>
      <w:tr w:rsidR="00742133" w:rsidRPr="004E051D" w:rsidTr="00742133">
        <w:tc>
          <w:tcPr>
            <w:tcW w:w="1666" w:type="pct"/>
            <w:tcBorders>
              <w:top w:val="nil"/>
              <w:bottom w:val="dotted" w:sz="4" w:space="0" w:color="7F7F7F" w:themeColor="text1" w:themeTint="80"/>
            </w:tcBorders>
            <w:noWrap/>
          </w:tcPr>
          <w:p w:rsidR="00742133" w:rsidRDefault="00742133" w:rsidP="00742133">
            <w:pPr>
              <w:pStyle w:val="PPVTableText"/>
              <w:ind w:left="227" w:hanging="227"/>
            </w:pPr>
            <w:r>
              <w:t xml:space="preserve">2. </w:t>
            </w:r>
            <w:r>
              <w:tab/>
            </w:r>
            <w:r w:rsidRPr="0018277B">
              <w:t>Expand and Connect Plenty Valley’s Public Squares and Parks and Promote its Streets as Public Spaces</w:t>
            </w:r>
          </w:p>
          <w:p w:rsidR="00742133" w:rsidRPr="00557ABB" w:rsidRDefault="00742133" w:rsidP="00DE74EA">
            <w:pPr>
              <w:pStyle w:val="PPVTableText"/>
              <w:ind w:left="601" w:hanging="374"/>
              <w:rPr>
                <w:color w:val="215868" w:themeColor="accent5" w:themeShade="80"/>
                <w:sz w:val="18"/>
                <w:szCs w:val="18"/>
              </w:rPr>
            </w:pPr>
            <w:r w:rsidRPr="00557ABB">
              <w:rPr>
                <w:color w:val="215868" w:themeColor="accent5" w:themeShade="80"/>
                <w:sz w:val="18"/>
                <w:szCs w:val="18"/>
              </w:rPr>
              <w:t>PS1:</w:t>
            </w:r>
            <w:r w:rsidR="00DE74EA">
              <w:rPr>
                <w:color w:val="215868" w:themeColor="accent5" w:themeShade="80"/>
                <w:sz w:val="18"/>
                <w:szCs w:val="18"/>
              </w:rPr>
              <w:tab/>
            </w:r>
            <w:r w:rsidRPr="00557ABB">
              <w:rPr>
                <w:color w:val="215868" w:themeColor="accent5" w:themeShade="80"/>
                <w:sz w:val="18"/>
                <w:szCs w:val="18"/>
              </w:rPr>
              <w:t>Provide Safe and Accessible Parks for Residents, Workers and Visitors</w:t>
            </w:r>
          </w:p>
          <w:p w:rsidR="00742133" w:rsidRDefault="00742133" w:rsidP="00DE74EA">
            <w:pPr>
              <w:pStyle w:val="PPVTableText"/>
              <w:ind w:left="601" w:hanging="374"/>
              <w:rPr>
                <w:color w:val="215868" w:themeColor="accent5" w:themeShade="80"/>
                <w:sz w:val="18"/>
                <w:szCs w:val="18"/>
              </w:rPr>
            </w:pPr>
            <w:r w:rsidRPr="00557ABB">
              <w:rPr>
                <w:color w:val="215868" w:themeColor="accent5" w:themeShade="80"/>
                <w:sz w:val="18"/>
                <w:szCs w:val="18"/>
              </w:rPr>
              <w:t>PS2:</w:t>
            </w:r>
            <w:r w:rsidR="00DE74EA">
              <w:rPr>
                <w:color w:val="215868" w:themeColor="accent5" w:themeShade="80"/>
                <w:sz w:val="18"/>
                <w:szCs w:val="18"/>
              </w:rPr>
              <w:tab/>
            </w:r>
            <w:r w:rsidRPr="00557ABB">
              <w:rPr>
                <w:color w:val="215868" w:themeColor="accent5" w:themeShade="80"/>
                <w:sz w:val="18"/>
                <w:szCs w:val="18"/>
              </w:rPr>
              <w:t>Introduce New Urban Squares as Gathering Spaces</w:t>
            </w:r>
          </w:p>
          <w:p w:rsidR="00742133" w:rsidRPr="00850D4D" w:rsidRDefault="00742133" w:rsidP="00DE74EA">
            <w:pPr>
              <w:pStyle w:val="PPVTableText"/>
              <w:ind w:left="601" w:hanging="374"/>
              <w:rPr>
                <w:color w:val="215868" w:themeColor="accent5" w:themeShade="80"/>
                <w:sz w:val="18"/>
                <w:szCs w:val="18"/>
              </w:rPr>
            </w:pPr>
            <w:r w:rsidRPr="00850D4D">
              <w:rPr>
                <w:color w:val="215868" w:themeColor="accent5" w:themeShade="80"/>
                <w:sz w:val="18"/>
                <w:szCs w:val="18"/>
              </w:rPr>
              <w:t>PS3:</w:t>
            </w:r>
            <w:r w:rsidR="00DE74EA">
              <w:rPr>
                <w:color w:val="215868" w:themeColor="accent5" w:themeShade="80"/>
                <w:sz w:val="18"/>
                <w:szCs w:val="18"/>
              </w:rPr>
              <w:tab/>
            </w:r>
            <w:r w:rsidRPr="00850D4D">
              <w:rPr>
                <w:color w:val="215868" w:themeColor="accent5" w:themeShade="80"/>
                <w:sz w:val="18"/>
                <w:szCs w:val="18"/>
              </w:rPr>
              <w:t>Ensure Parks and Open Spaces are Linked to form an overall Network</w:t>
            </w:r>
          </w:p>
          <w:p w:rsidR="00742133" w:rsidRPr="00850D4D" w:rsidRDefault="00742133" w:rsidP="00DE74EA">
            <w:pPr>
              <w:pStyle w:val="PPVTableText"/>
              <w:ind w:left="601" w:hanging="374"/>
              <w:rPr>
                <w:color w:val="215868" w:themeColor="accent5" w:themeShade="80"/>
                <w:sz w:val="18"/>
                <w:szCs w:val="18"/>
              </w:rPr>
            </w:pPr>
            <w:r w:rsidRPr="00850D4D">
              <w:rPr>
                <w:color w:val="215868" w:themeColor="accent5" w:themeShade="80"/>
                <w:sz w:val="18"/>
                <w:szCs w:val="18"/>
              </w:rPr>
              <w:t>PS4:</w:t>
            </w:r>
            <w:r w:rsidR="00DE74EA">
              <w:rPr>
                <w:color w:val="215868" w:themeColor="accent5" w:themeShade="80"/>
                <w:sz w:val="18"/>
                <w:szCs w:val="18"/>
              </w:rPr>
              <w:tab/>
            </w:r>
            <w:r w:rsidRPr="00850D4D">
              <w:rPr>
                <w:color w:val="215868" w:themeColor="accent5" w:themeShade="80"/>
                <w:sz w:val="18"/>
                <w:szCs w:val="18"/>
              </w:rPr>
              <w:t>Design for Safe and Active Public Spaces</w:t>
            </w:r>
          </w:p>
          <w:p w:rsidR="00742133" w:rsidRPr="00557ABB" w:rsidRDefault="00742133" w:rsidP="00DE74EA">
            <w:pPr>
              <w:pStyle w:val="PPVTableText"/>
              <w:ind w:left="601" w:hanging="374"/>
            </w:pPr>
            <w:r w:rsidRPr="00850D4D">
              <w:rPr>
                <w:color w:val="215868" w:themeColor="accent5" w:themeShade="80"/>
                <w:sz w:val="18"/>
                <w:szCs w:val="18"/>
              </w:rPr>
              <w:t>PS5:</w:t>
            </w:r>
            <w:r w:rsidR="00DE74EA">
              <w:rPr>
                <w:color w:val="215868" w:themeColor="accent5" w:themeShade="80"/>
                <w:sz w:val="18"/>
                <w:szCs w:val="18"/>
              </w:rPr>
              <w:tab/>
            </w:r>
            <w:r w:rsidRPr="00850D4D">
              <w:rPr>
                <w:color w:val="215868" w:themeColor="accent5" w:themeShade="80"/>
                <w:sz w:val="18"/>
                <w:szCs w:val="18"/>
              </w:rPr>
              <w:t>Ensure Streets are Designed for People</w:t>
            </w:r>
          </w:p>
        </w:tc>
        <w:tc>
          <w:tcPr>
            <w:tcW w:w="1666" w:type="pct"/>
            <w:tcBorders>
              <w:top w:val="nil"/>
              <w:bottom w:val="dotted" w:sz="4" w:space="0" w:color="7F7F7F" w:themeColor="text1" w:themeTint="80"/>
            </w:tcBorders>
          </w:tcPr>
          <w:p w:rsidR="00742133" w:rsidRDefault="00742133" w:rsidP="00742133">
            <w:pPr>
              <w:pStyle w:val="PPVTableText"/>
              <w:ind w:left="227" w:hanging="227"/>
            </w:pPr>
            <w:r>
              <w:t>5.</w:t>
            </w:r>
            <w:r>
              <w:tab/>
            </w:r>
            <w:r w:rsidRPr="0018277B">
              <w:t>Deliver an Integrated and Accessible Public Transport System</w:t>
            </w:r>
          </w:p>
          <w:p w:rsidR="00742133" w:rsidRPr="00087C98" w:rsidRDefault="00742133" w:rsidP="00DE74EA">
            <w:pPr>
              <w:pStyle w:val="PPVTableText"/>
              <w:ind w:left="660" w:hanging="433"/>
              <w:rPr>
                <w:color w:val="215868" w:themeColor="accent5" w:themeShade="80"/>
                <w:sz w:val="18"/>
                <w:szCs w:val="18"/>
              </w:rPr>
            </w:pPr>
            <w:r w:rsidRPr="00087C98">
              <w:rPr>
                <w:color w:val="215868" w:themeColor="accent5" w:themeShade="80"/>
                <w:sz w:val="18"/>
                <w:szCs w:val="18"/>
              </w:rPr>
              <w:t>PT1:</w:t>
            </w:r>
            <w:r w:rsidR="00DE74EA">
              <w:rPr>
                <w:color w:val="215868" w:themeColor="accent5" w:themeShade="80"/>
                <w:sz w:val="18"/>
                <w:szCs w:val="18"/>
              </w:rPr>
              <w:tab/>
            </w:r>
            <w:r w:rsidRPr="00087C98">
              <w:rPr>
                <w:color w:val="215868" w:themeColor="accent5" w:themeShade="80"/>
                <w:sz w:val="18"/>
                <w:szCs w:val="18"/>
              </w:rPr>
              <w:t>Capitalise on the activity and investment created by public transport stations and stops</w:t>
            </w:r>
          </w:p>
          <w:p w:rsidR="00742133" w:rsidRPr="00087C98" w:rsidRDefault="00742133" w:rsidP="00DE74EA">
            <w:pPr>
              <w:pStyle w:val="PPVTableText"/>
              <w:ind w:left="660" w:hanging="433"/>
              <w:rPr>
                <w:color w:val="215868" w:themeColor="accent5" w:themeShade="80"/>
                <w:sz w:val="18"/>
                <w:szCs w:val="18"/>
              </w:rPr>
            </w:pPr>
            <w:r w:rsidRPr="00087C98">
              <w:rPr>
                <w:color w:val="215868" w:themeColor="accent5" w:themeShade="80"/>
                <w:sz w:val="18"/>
                <w:szCs w:val="18"/>
              </w:rPr>
              <w:t>PT2:</w:t>
            </w:r>
            <w:r w:rsidR="00DE74EA">
              <w:rPr>
                <w:color w:val="215868" w:themeColor="accent5" w:themeShade="80"/>
                <w:sz w:val="18"/>
                <w:szCs w:val="18"/>
              </w:rPr>
              <w:tab/>
            </w:r>
            <w:r w:rsidRPr="00087C98">
              <w:rPr>
                <w:color w:val="215868" w:themeColor="accent5" w:themeShade="80"/>
                <w:sz w:val="18"/>
                <w:szCs w:val="18"/>
              </w:rPr>
              <w:t>Interchange public transport modes to provide a flexible, cohesive network</w:t>
            </w:r>
          </w:p>
          <w:p w:rsidR="00742133" w:rsidRPr="00557ABB" w:rsidRDefault="00742133" w:rsidP="00DE74EA">
            <w:pPr>
              <w:pStyle w:val="PPVTableText"/>
              <w:ind w:left="660" w:hanging="433"/>
            </w:pPr>
            <w:r w:rsidRPr="00087C98">
              <w:rPr>
                <w:color w:val="215868" w:themeColor="accent5" w:themeShade="80"/>
                <w:sz w:val="18"/>
                <w:szCs w:val="18"/>
              </w:rPr>
              <w:t>PT3:</w:t>
            </w:r>
            <w:r w:rsidR="00DE74EA">
              <w:rPr>
                <w:color w:val="215868" w:themeColor="accent5" w:themeShade="80"/>
                <w:sz w:val="18"/>
                <w:szCs w:val="18"/>
              </w:rPr>
              <w:tab/>
            </w:r>
            <w:r w:rsidRPr="00087C98">
              <w:rPr>
                <w:color w:val="215868" w:themeColor="accent5" w:themeShade="80"/>
                <w:sz w:val="18"/>
                <w:szCs w:val="18"/>
              </w:rPr>
              <w:t>Ensure public transport is highly accessible to pedestrians and cyclists</w:t>
            </w:r>
          </w:p>
        </w:tc>
        <w:tc>
          <w:tcPr>
            <w:tcW w:w="1667" w:type="pct"/>
            <w:tcBorders>
              <w:top w:val="nil"/>
              <w:bottom w:val="dotted" w:sz="4" w:space="0" w:color="7F7F7F" w:themeColor="text1" w:themeTint="80"/>
            </w:tcBorders>
          </w:tcPr>
          <w:p w:rsidR="00742133" w:rsidRDefault="00742133" w:rsidP="00742133">
            <w:pPr>
              <w:pStyle w:val="PPVTableText"/>
              <w:ind w:left="227" w:hanging="227"/>
            </w:pPr>
            <w:r w:rsidRPr="0018277B">
              <w:t>8.</w:t>
            </w:r>
            <w:r w:rsidRPr="0018277B">
              <w:tab/>
              <w:t>Support Local Trade and Employment and Economic Diversity</w:t>
            </w:r>
          </w:p>
          <w:p w:rsidR="00742133" w:rsidRPr="00087C98" w:rsidRDefault="00742133" w:rsidP="00DE74EA">
            <w:pPr>
              <w:pStyle w:val="PPVTableText"/>
              <w:ind w:left="718" w:hanging="491"/>
              <w:rPr>
                <w:color w:val="215868" w:themeColor="accent5" w:themeShade="80"/>
                <w:sz w:val="18"/>
                <w:szCs w:val="18"/>
              </w:rPr>
            </w:pPr>
            <w:r w:rsidRPr="00087C98">
              <w:rPr>
                <w:color w:val="215868" w:themeColor="accent5" w:themeShade="80"/>
                <w:sz w:val="18"/>
                <w:szCs w:val="18"/>
              </w:rPr>
              <w:t>EMP1:</w:t>
            </w:r>
            <w:r w:rsidR="00DE74EA">
              <w:rPr>
                <w:color w:val="215868" w:themeColor="accent5" w:themeShade="80"/>
                <w:sz w:val="18"/>
                <w:szCs w:val="18"/>
              </w:rPr>
              <w:tab/>
            </w:r>
            <w:r w:rsidRPr="00087C98">
              <w:rPr>
                <w:color w:val="215868" w:themeColor="accent5" w:themeShade="80"/>
                <w:sz w:val="18"/>
                <w:szCs w:val="18"/>
              </w:rPr>
              <w:t>Ensure Opportunities for High Quality Local Work Continue to Expand</w:t>
            </w:r>
          </w:p>
          <w:p w:rsidR="00742133" w:rsidRPr="00087C98" w:rsidRDefault="00742133" w:rsidP="00DE74EA">
            <w:pPr>
              <w:pStyle w:val="PPVTableText"/>
              <w:ind w:left="718" w:hanging="491"/>
              <w:rPr>
                <w:color w:val="215868" w:themeColor="accent5" w:themeShade="80"/>
                <w:sz w:val="18"/>
                <w:szCs w:val="18"/>
              </w:rPr>
            </w:pPr>
            <w:r w:rsidRPr="00087C98">
              <w:rPr>
                <w:color w:val="215868" w:themeColor="accent5" w:themeShade="80"/>
                <w:sz w:val="18"/>
                <w:szCs w:val="18"/>
              </w:rPr>
              <w:t>EMP2:</w:t>
            </w:r>
            <w:r w:rsidR="00DE74EA">
              <w:rPr>
                <w:color w:val="215868" w:themeColor="accent5" w:themeShade="80"/>
                <w:sz w:val="18"/>
                <w:szCs w:val="18"/>
              </w:rPr>
              <w:tab/>
            </w:r>
            <w:r w:rsidRPr="00087C98">
              <w:rPr>
                <w:color w:val="215868" w:themeColor="accent5" w:themeShade="80"/>
                <w:sz w:val="18"/>
                <w:szCs w:val="18"/>
              </w:rPr>
              <w:t xml:space="preserve">Help </w:t>
            </w:r>
            <w:r w:rsidR="00260144">
              <w:rPr>
                <w:color w:val="215868" w:themeColor="accent5" w:themeShade="80"/>
                <w:sz w:val="18"/>
                <w:szCs w:val="18"/>
              </w:rPr>
              <w:t>t</w:t>
            </w:r>
            <w:r w:rsidRPr="00087C98">
              <w:rPr>
                <w:color w:val="215868" w:themeColor="accent5" w:themeShade="80"/>
                <w:sz w:val="18"/>
                <w:szCs w:val="18"/>
              </w:rPr>
              <w:t xml:space="preserve">he Local Economy </w:t>
            </w:r>
            <w:r w:rsidR="00260144">
              <w:rPr>
                <w:color w:val="215868" w:themeColor="accent5" w:themeShade="80"/>
                <w:sz w:val="18"/>
                <w:szCs w:val="18"/>
              </w:rPr>
              <w:t>t</w:t>
            </w:r>
            <w:r w:rsidRPr="00087C98">
              <w:rPr>
                <w:color w:val="215868" w:themeColor="accent5" w:themeShade="80"/>
                <w:sz w:val="18"/>
                <w:szCs w:val="18"/>
              </w:rPr>
              <w:t xml:space="preserve">o Diversify </w:t>
            </w:r>
            <w:r w:rsidR="00260144">
              <w:rPr>
                <w:color w:val="215868" w:themeColor="accent5" w:themeShade="80"/>
                <w:sz w:val="18"/>
                <w:szCs w:val="18"/>
              </w:rPr>
              <w:t>a</w:t>
            </w:r>
            <w:r w:rsidRPr="00087C98">
              <w:rPr>
                <w:color w:val="215868" w:themeColor="accent5" w:themeShade="80"/>
                <w:sz w:val="18"/>
                <w:szCs w:val="18"/>
              </w:rPr>
              <w:t xml:space="preserve">nd Support </w:t>
            </w:r>
            <w:r w:rsidR="00260144">
              <w:rPr>
                <w:color w:val="215868" w:themeColor="accent5" w:themeShade="80"/>
                <w:sz w:val="18"/>
                <w:szCs w:val="18"/>
              </w:rPr>
              <w:t>a</w:t>
            </w:r>
            <w:r w:rsidRPr="00087C98">
              <w:rPr>
                <w:color w:val="215868" w:themeColor="accent5" w:themeShade="80"/>
                <w:sz w:val="18"/>
                <w:szCs w:val="18"/>
              </w:rPr>
              <w:t xml:space="preserve"> Greater Range of Jobs</w:t>
            </w:r>
          </w:p>
          <w:p w:rsidR="00742133" w:rsidRPr="00557ABB" w:rsidRDefault="00742133" w:rsidP="00DE74EA">
            <w:pPr>
              <w:pStyle w:val="PPVTableText"/>
              <w:ind w:left="718" w:hanging="491"/>
            </w:pPr>
            <w:r w:rsidRPr="00087C98">
              <w:rPr>
                <w:color w:val="215868" w:themeColor="accent5" w:themeShade="80"/>
                <w:sz w:val="18"/>
                <w:szCs w:val="18"/>
              </w:rPr>
              <w:t>EMP3:</w:t>
            </w:r>
            <w:r w:rsidR="00DE74EA">
              <w:rPr>
                <w:color w:val="215868" w:themeColor="accent5" w:themeShade="80"/>
                <w:sz w:val="18"/>
                <w:szCs w:val="18"/>
              </w:rPr>
              <w:tab/>
            </w:r>
            <w:r w:rsidRPr="00087C98">
              <w:rPr>
                <w:color w:val="215868" w:themeColor="accent5" w:themeShade="80"/>
                <w:sz w:val="18"/>
                <w:szCs w:val="18"/>
              </w:rPr>
              <w:t>Accommodate Markets and Smaller Retail Uses</w:t>
            </w:r>
          </w:p>
        </w:tc>
      </w:tr>
      <w:tr w:rsidR="00742133" w:rsidRPr="004E051D" w:rsidTr="00742133">
        <w:tc>
          <w:tcPr>
            <w:tcW w:w="1666" w:type="pct"/>
            <w:tcBorders>
              <w:top w:val="nil"/>
              <w:bottom w:val="dotted" w:sz="4" w:space="0" w:color="7F7F7F" w:themeColor="text1" w:themeTint="80"/>
            </w:tcBorders>
            <w:noWrap/>
          </w:tcPr>
          <w:p w:rsidR="00742133" w:rsidRDefault="00742133" w:rsidP="00742133">
            <w:pPr>
              <w:pStyle w:val="PPVTableText"/>
              <w:ind w:left="227" w:hanging="227"/>
            </w:pPr>
            <w:r>
              <w:t xml:space="preserve">3. </w:t>
            </w:r>
            <w:r>
              <w:tab/>
            </w:r>
            <w:r w:rsidRPr="0018277B">
              <w:t>Establish Excellence in Design Quality Across the Town Centre Area</w:t>
            </w:r>
          </w:p>
          <w:p w:rsidR="00742133" w:rsidRPr="00850D4D" w:rsidRDefault="00742133" w:rsidP="00DE74EA">
            <w:pPr>
              <w:pStyle w:val="PPVTableText"/>
              <w:ind w:left="743" w:hanging="516"/>
              <w:rPr>
                <w:color w:val="215868" w:themeColor="accent5" w:themeShade="80"/>
                <w:sz w:val="18"/>
                <w:szCs w:val="18"/>
              </w:rPr>
            </w:pPr>
            <w:r w:rsidRPr="00850D4D">
              <w:rPr>
                <w:color w:val="215868" w:themeColor="accent5" w:themeShade="80"/>
                <w:sz w:val="18"/>
                <w:szCs w:val="18"/>
              </w:rPr>
              <w:t>DES1:</w:t>
            </w:r>
            <w:r w:rsidR="00DE74EA">
              <w:rPr>
                <w:color w:val="215868" w:themeColor="accent5" w:themeShade="80"/>
                <w:sz w:val="18"/>
                <w:szCs w:val="18"/>
              </w:rPr>
              <w:tab/>
            </w:r>
            <w:r w:rsidRPr="00850D4D">
              <w:rPr>
                <w:color w:val="215868" w:themeColor="accent5" w:themeShade="80"/>
                <w:sz w:val="18"/>
                <w:szCs w:val="18"/>
              </w:rPr>
              <w:t>Protect and Enhance Amenity for Existing and Future Residents</w:t>
            </w:r>
          </w:p>
          <w:p w:rsidR="00742133" w:rsidRPr="00850D4D" w:rsidRDefault="00742133" w:rsidP="00DE74EA">
            <w:pPr>
              <w:pStyle w:val="PPVTableText"/>
              <w:ind w:left="743" w:hanging="516"/>
              <w:rPr>
                <w:color w:val="215868" w:themeColor="accent5" w:themeShade="80"/>
                <w:sz w:val="18"/>
                <w:szCs w:val="18"/>
              </w:rPr>
            </w:pPr>
            <w:r w:rsidRPr="00850D4D">
              <w:rPr>
                <w:color w:val="215868" w:themeColor="accent5" w:themeShade="80"/>
                <w:sz w:val="18"/>
                <w:szCs w:val="18"/>
              </w:rPr>
              <w:t>DES2:</w:t>
            </w:r>
            <w:r w:rsidR="00DE74EA">
              <w:rPr>
                <w:color w:val="215868" w:themeColor="accent5" w:themeShade="80"/>
                <w:sz w:val="18"/>
                <w:szCs w:val="18"/>
              </w:rPr>
              <w:tab/>
            </w:r>
            <w:r w:rsidRPr="00850D4D">
              <w:rPr>
                <w:color w:val="215868" w:themeColor="accent5" w:themeShade="80"/>
                <w:sz w:val="18"/>
                <w:szCs w:val="18"/>
              </w:rPr>
              <w:t>Ensure Building Height and Massing is Appropriate to its Context</w:t>
            </w:r>
          </w:p>
          <w:p w:rsidR="00742133" w:rsidRPr="00850D4D" w:rsidRDefault="00742133" w:rsidP="00DE74EA">
            <w:pPr>
              <w:pStyle w:val="PPVTableText"/>
              <w:ind w:left="743" w:hanging="516"/>
              <w:rPr>
                <w:color w:val="215868" w:themeColor="accent5" w:themeShade="80"/>
                <w:sz w:val="18"/>
                <w:szCs w:val="18"/>
              </w:rPr>
            </w:pPr>
            <w:r w:rsidRPr="00850D4D">
              <w:rPr>
                <w:color w:val="215868" w:themeColor="accent5" w:themeShade="80"/>
                <w:sz w:val="18"/>
                <w:szCs w:val="18"/>
              </w:rPr>
              <w:t>DES3:</w:t>
            </w:r>
            <w:r w:rsidR="00DE74EA">
              <w:rPr>
                <w:color w:val="215868" w:themeColor="accent5" w:themeShade="80"/>
                <w:sz w:val="18"/>
                <w:szCs w:val="18"/>
              </w:rPr>
              <w:tab/>
            </w:r>
            <w:r w:rsidRPr="00850D4D">
              <w:rPr>
                <w:color w:val="215868" w:themeColor="accent5" w:themeShade="80"/>
                <w:sz w:val="18"/>
                <w:szCs w:val="18"/>
              </w:rPr>
              <w:t>Provide a High Standard of Architectural Design and Minimise Visual Clutter</w:t>
            </w:r>
          </w:p>
          <w:p w:rsidR="00742133" w:rsidRPr="00850D4D" w:rsidRDefault="00742133" w:rsidP="00DE74EA">
            <w:pPr>
              <w:pStyle w:val="PPVTableText"/>
              <w:ind w:left="743" w:hanging="516"/>
              <w:rPr>
                <w:color w:val="215868" w:themeColor="accent5" w:themeShade="80"/>
                <w:sz w:val="18"/>
                <w:szCs w:val="18"/>
              </w:rPr>
            </w:pPr>
            <w:r w:rsidRPr="00850D4D">
              <w:rPr>
                <w:color w:val="215868" w:themeColor="accent5" w:themeShade="80"/>
                <w:sz w:val="18"/>
                <w:szCs w:val="18"/>
              </w:rPr>
              <w:t>DES4:</w:t>
            </w:r>
            <w:r w:rsidR="00DE74EA">
              <w:rPr>
                <w:color w:val="215868" w:themeColor="accent5" w:themeShade="80"/>
                <w:sz w:val="18"/>
                <w:szCs w:val="18"/>
              </w:rPr>
              <w:tab/>
            </w:r>
            <w:r w:rsidRPr="00850D4D">
              <w:rPr>
                <w:color w:val="215868" w:themeColor="accent5" w:themeShade="80"/>
                <w:sz w:val="18"/>
                <w:szCs w:val="18"/>
              </w:rPr>
              <w:t xml:space="preserve">Support a Unique Identity </w:t>
            </w:r>
            <w:r w:rsidR="00EC3B09">
              <w:rPr>
                <w:color w:val="215868" w:themeColor="accent5" w:themeShade="80"/>
                <w:sz w:val="18"/>
                <w:szCs w:val="18"/>
              </w:rPr>
              <w:t>f</w:t>
            </w:r>
            <w:r w:rsidRPr="00850D4D">
              <w:rPr>
                <w:color w:val="215868" w:themeColor="accent5" w:themeShade="80"/>
                <w:sz w:val="18"/>
                <w:szCs w:val="18"/>
              </w:rPr>
              <w:t>or the Centre</w:t>
            </w:r>
          </w:p>
          <w:p w:rsidR="00742133" w:rsidRPr="00850D4D" w:rsidRDefault="00742133" w:rsidP="00DE74EA">
            <w:pPr>
              <w:pStyle w:val="PPVTableText"/>
              <w:ind w:left="743" w:hanging="516"/>
              <w:rPr>
                <w:color w:val="215868" w:themeColor="accent5" w:themeShade="80"/>
                <w:sz w:val="18"/>
                <w:szCs w:val="18"/>
              </w:rPr>
            </w:pPr>
            <w:r w:rsidRPr="00850D4D">
              <w:rPr>
                <w:color w:val="215868" w:themeColor="accent5" w:themeShade="80"/>
                <w:sz w:val="18"/>
                <w:szCs w:val="18"/>
              </w:rPr>
              <w:t>DES5:</w:t>
            </w:r>
            <w:r w:rsidR="00DE74EA">
              <w:rPr>
                <w:color w:val="215868" w:themeColor="accent5" w:themeShade="80"/>
                <w:sz w:val="18"/>
                <w:szCs w:val="18"/>
              </w:rPr>
              <w:tab/>
            </w:r>
            <w:r w:rsidRPr="00850D4D">
              <w:rPr>
                <w:color w:val="215868" w:themeColor="accent5" w:themeShade="80"/>
                <w:sz w:val="18"/>
                <w:szCs w:val="18"/>
              </w:rPr>
              <w:t>Enhance the Legibility and Quality of Streets and Spaces</w:t>
            </w:r>
          </w:p>
          <w:p w:rsidR="00742133" w:rsidRPr="00E879C7" w:rsidRDefault="00742133" w:rsidP="00DE74EA">
            <w:pPr>
              <w:pStyle w:val="PPVTableText"/>
              <w:ind w:left="743" w:hanging="516"/>
            </w:pPr>
            <w:r w:rsidRPr="00850D4D">
              <w:rPr>
                <w:color w:val="215868" w:themeColor="accent5" w:themeShade="80"/>
                <w:sz w:val="18"/>
                <w:szCs w:val="18"/>
              </w:rPr>
              <w:t>DES6:</w:t>
            </w:r>
            <w:r w:rsidR="00DE74EA">
              <w:rPr>
                <w:color w:val="215868" w:themeColor="accent5" w:themeShade="80"/>
                <w:sz w:val="18"/>
                <w:szCs w:val="18"/>
              </w:rPr>
              <w:tab/>
            </w:r>
            <w:r w:rsidRPr="00850D4D">
              <w:rPr>
                <w:color w:val="215868" w:themeColor="accent5" w:themeShade="80"/>
                <w:sz w:val="18"/>
                <w:szCs w:val="18"/>
              </w:rPr>
              <w:t>Design for a Sustainable Future</w:t>
            </w:r>
          </w:p>
        </w:tc>
        <w:tc>
          <w:tcPr>
            <w:tcW w:w="1666" w:type="pct"/>
            <w:tcBorders>
              <w:top w:val="nil"/>
              <w:bottom w:val="dotted" w:sz="4" w:space="0" w:color="7F7F7F" w:themeColor="text1" w:themeTint="80"/>
            </w:tcBorders>
          </w:tcPr>
          <w:p w:rsidR="00742133" w:rsidRDefault="00742133" w:rsidP="00742133">
            <w:pPr>
              <w:pStyle w:val="PPVTableText"/>
              <w:ind w:left="227" w:hanging="227"/>
            </w:pPr>
            <w:r>
              <w:t>6.</w:t>
            </w:r>
            <w:r>
              <w:tab/>
              <w:t>Provide a Permeable Street Network and Encourage a Modal Shift Towards non-Vehicular Forms of Transport</w:t>
            </w:r>
          </w:p>
          <w:p w:rsidR="00742133" w:rsidRPr="00087C98" w:rsidRDefault="00742133" w:rsidP="00DE74EA">
            <w:pPr>
              <w:pStyle w:val="PPVTableText"/>
              <w:ind w:left="660" w:hanging="433"/>
              <w:rPr>
                <w:color w:val="215868" w:themeColor="accent5" w:themeShade="80"/>
                <w:sz w:val="18"/>
                <w:szCs w:val="18"/>
              </w:rPr>
            </w:pPr>
            <w:r w:rsidRPr="00087C98">
              <w:rPr>
                <w:color w:val="215868" w:themeColor="accent5" w:themeShade="80"/>
                <w:sz w:val="18"/>
                <w:szCs w:val="18"/>
              </w:rPr>
              <w:t>SN1:</w:t>
            </w:r>
            <w:r w:rsidR="00DE74EA">
              <w:rPr>
                <w:color w:val="215868" w:themeColor="accent5" w:themeShade="80"/>
                <w:sz w:val="18"/>
                <w:szCs w:val="18"/>
              </w:rPr>
              <w:tab/>
            </w:r>
            <w:r w:rsidRPr="00087C98">
              <w:rPr>
                <w:color w:val="215868" w:themeColor="accent5" w:themeShade="80"/>
                <w:sz w:val="18"/>
                <w:szCs w:val="18"/>
              </w:rPr>
              <w:t>Complete Missing Road Links</w:t>
            </w:r>
          </w:p>
          <w:p w:rsidR="00742133" w:rsidRPr="00087C98" w:rsidRDefault="00742133" w:rsidP="00DE74EA">
            <w:pPr>
              <w:pStyle w:val="PPVTableText"/>
              <w:ind w:left="660" w:hanging="433"/>
              <w:rPr>
                <w:color w:val="215868" w:themeColor="accent5" w:themeShade="80"/>
                <w:sz w:val="18"/>
                <w:szCs w:val="18"/>
              </w:rPr>
            </w:pPr>
            <w:r w:rsidRPr="00087C98">
              <w:rPr>
                <w:color w:val="215868" w:themeColor="accent5" w:themeShade="80"/>
                <w:sz w:val="18"/>
                <w:szCs w:val="18"/>
              </w:rPr>
              <w:t>SN2:</w:t>
            </w:r>
            <w:r w:rsidR="00DE74EA">
              <w:rPr>
                <w:color w:val="215868" w:themeColor="accent5" w:themeShade="80"/>
                <w:sz w:val="18"/>
                <w:szCs w:val="18"/>
              </w:rPr>
              <w:tab/>
            </w:r>
            <w:r w:rsidRPr="00087C98">
              <w:rPr>
                <w:color w:val="215868" w:themeColor="accent5" w:themeShade="80"/>
                <w:sz w:val="18"/>
                <w:szCs w:val="18"/>
              </w:rPr>
              <w:t>Adapt Existing Streets to Become Less Car Focussed</w:t>
            </w:r>
          </w:p>
          <w:p w:rsidR="00742133" w:rsidRPr="00E879C7" w:rsidRDefault="00742133" w:rsidP="00DE74EA">
            <w:pPr>
              <w:pStyle w:val="PPVTableText"/>
              <w:ind w:left="660" w:hanging="433"/>
            </w:pPr>
            <w:r w:rsidRPr="00087C98">
              <w:rPr>
                <w:color w:val="215868" w:themeColor="accent5" w:themeShade="80"/>
                <w:sz w:val="18"/>
                <w:szCs w:val="18"/>
              </w:rPr>
              <w:t>SN3:</w:t>
            </w:r>
            <w:r w:rsidR="00DE74EA">
              <w:rPr>
                <w:color w:val="215868" w:themeColor="accent5" w:themeShade="80"/>
                <w:sz w:val="18"/>
                <w:szCs w:val="18"/>
              </w:rPr>
              <w:tab/>
            </w:r>
            <w:r w:rsidRPr="00087C98">
              <w:rPr>
                <w:color w:val="215868" w:themeColor="accent5" w:themeShade="80"/>
                <w:sz w:val="18"/>
                <w:szCs w:val="18"/>
              </w:rPr>
              <w:t>Sensitively Integrate Parking into the Town Centre</w:t>
            </w:r>
          </w:p>
        </w:tc>
        <w:tc>
          <w:tcPr>
            <w:tcW w:w="1667" w:type="pct"/>
            <w:tcBorders>
              <w:top w:val="nil"/>
              <w:bottom w:val="dotted" w:sz="4" w:space="0" w:color="7F7F7F" w:themeColor="text1" w:themeTint="80"/>
            </w:tcBorders>
          </w:tcPr>
          <w:p w:rsidR="00742133" w:rsidRDefault="00742133" w:rsidP="00742133">
            <w:pPr>
              <w:pStyle w:val="PPVTableText"/>
              <w:ind w:left="227" w:hanging="227"/>
            </w:pPr>
            <w:r w:rsidRPr="0018277B">
              <w:t>9.</w:t>
            </w:r>
            <w:r w:rsidRPr="0018277B">
              <w:tab/>
              <w:t>Support Plenty Valley’s Emergence as a Major Civic</w:t>
            </w:r>
            <w:r>
              <w:t xml:space="preserve"> </w:t>
            </w:r>
            <w:r w:rsidRPr="0018277B">
              <w:t>Precinct within the Region by Clustering Key Local and</w:t>
            </w:r>
            <w:r>
              <w:t xml:space="preserve"> </w:t>
            </w:r>
            <w:r w:rsidRPr="0018277B">
              <w:t>Subregional Services</w:t>
            </w:r>
          </w:p>
          <w:p w:rsidR="00742133" w:rsidRPr="00087C98" w:rsidRDefault="00742133" w:rsidP="00DE74EA">
            <w:pPr>
              <w:pStyle w:val="PPVTableText"/>
              <w:ind w:left="718" w:hanging="491"/>
              <w:rPr>
                <w:color w:val="215868" w:themeColor="accent5" w:themeShade="80"/>
                <w:sz w:val="18"/>
                <w:szCs w:val="18"/>
              </w:rPr>
            </w:pPr>
            <w:r w:rsidRPr="00087C98">
              <w:rPr>
                <w:color w:val="215868" w:themeColor="accent5" w:themeShade="80"/>
                <w:sz w:val="18"/>
                <w:szCs w:val="18"/>
              </w:rPr>
              <w:t>CIV1:</w:t>
            </w:r>
            <w:r w:rsidR="00DE74EA">
              <w:rPr>
                <w:color w:val="215868" w:themeColor="accent5" w:themeShade="80"/>
                <w:sz w:val="18"/>
                <w:szCs w:val="18"/>
              </w:rPr>
              <w:tab/>
            </w:r>
            <w:r w:rsidRPr="00087C98">
              <w:rPr>
                <w:color w:val="215868" w:themeColor="accent5" w:themeShade="80"/>
                <w:sz w:val="18"/>
                <w:szCs w:val="18"/>
              </w:rPr>
              <w:t>Promote the Centre as a Location for Sub-Regional and Municipal Services</w:t>
            </w:r>
          </w:p>
          <w:p w:rsidR="00742133" w:rsidRPr="00087C98" w:rsidRDefault="00742133" w:rsidP="00DE74EA">
            <w:pPr>
              <w:pStyle w:val="PPVTableText"/>
              <w:ind w:left="718" w:hanging="491"/>
              <w:rPr>
                <w:color w:val="215868" w:themeColor="accent5" w:themeShade="80"/>
                <w:sz w:val="18"/>
                <w:szCs w:val="18"/>
              </w:rPr>
            </w:pPr>
            <w:r w:rsidRPr="00087C98">
              <w:rPr>
                <w:color w:val="215868" w:themeColor="accent5" w:themeShade="80"/>
                <w:sz w:val="18"/>
                <w:szCs w:val="18"/>
              </w:rPr>
              <w:t>CIV2:</w:t>
            </w:r>
            <w:r w:rsidR="00DE74EA">
              <w:rPr>
                <w:color w:val="215868" w:themeColor="accent5" w:themeShade="80"/>
                <w:sz w:val="18"/>
                <w:szCs w:val="18"/>
              </w:rPr>
              <w:tab/>
            </w:r>
            <w:r w:rsidRPr="00087C98">
              <w:rPr>
                <w:color w:val="215868" w:themeColor="accent5" w:themeShade="80"/>
                <w:sz w:val="18"/>
                <w:szCs w:val="18"/>
              </w:rPr>
              <w:t>Cluster Civic and Community Services</w:t>
            </w:r>
          </w:p>
          <w:p w:rsidR="00742133" w:rsidRPr="00E879C7" w:rsidRDefault="00742133" w:rsidP="00260144">
            <w:pPr>
              <w:pStyle w:val="PPVTableText"/>
              <w:ind w:left="718" w:hanging="491"/>
            </w:pPr>
            <w:r w:rsidRPr="00087C98">
              <w:rPr>
                <w:color w:val="215868" w:themeColor="accent5" w:themeShade="80"/>
                <w:sz w:val="18"/>
                <w:szCs w:val="18"/>
              </w:rPr>
              <w:t>CIV3:</w:t>
            </w:r>
            <w:r w:rsidR="00260144">
              <w:rPr>
                <w:color w:val="215868" w:themeColor="accent5" w:themeShade="80"/>
                <w:sz w:val="18"/>
                <w:szCs w:val="18"/>
              </w:rPr>
              <w:tab/>
            </w:r>
            <w:r w:rsidRPr="00087C98">
              <w:rPr>
                <w:color w:val="215868" w:themeColor="accent5" w:themeShade="80"/>
                <w:sz w:val="18"/>
                <w:szCs w:val="18"/>
              </w:rPr>
              <w:t>Provide for Future Demand in Community Infrastructure</w:t>
            </w:r>
          </w:p>
        </w:tc>
      </w:tr>
      <w:tr w:rsidR="00742133" w:rsidRPr="004E051D" w:rsidTr="00742133">
        <w:tc>
          <w:tcPr>
            <w:tcW w:w="1666" w:type="pct"/>
            <w:tcBorders>
              <w:top w:val="dotted" w:sz="4" w:space="0" w:color="7F7F7F" w:themeColor="text1" w:themeTint="80"/>
              <w:bottom w:val="single" w:sz="12" w:space="0" w:color="595959" w:themeColor="text1" w:themeTint="A6"/>
            </w:tcBorders>
            <w:noWrap/>
          </w:tcPr>
          <w:p w:rsidR="00742133" w:rsidRPr="004E051D" w:rsidRDefault="00742133" w:rsidP="00742133">
            <w:pPr>
              <w:pStyle w:val="PPVTableText"/>
              <w:rPr>
                <w:szCs w:val="22"/>
              </w:rPr>
            </w:pPr>
          </w:p>
        </w:tc>
        <w:tc>
          <w:tcPr>
            <w:tcW w:w="1666" w:type="pct"/>
            <w:tcBorders>
              <w:top w:val="dotted" w:sz="4" w:space="0" w:color="7F7F7F" w:themeColor="text1" w:themeTint="80"/>
              <w:bottom w:val="single" w:sz="12" w:space="0" w:color="595959" w:themeColor="text1" w:themeTint="A6"/>
            </w:tcBorders>
          </w:tcPr>
          <w:p w:rsidR="00742133" w:rsidRPr="004E051D" w:rsidRDefault="00742133" w:rsidP="00742133">
            <w:pPr>
              <w:pStyle w:val="PPVTableText"/>
              <w:rPr>
                <w:szCs w:val="22"/>
              </w:rPr>
            </w:pPr>
          </w:p>
        </w:tc>
        <w:tc>
          <w:tcPr>
            <w:tcW w:w="1667" w:type="pct"/>
            <w:tcBorders>
              <w:top w:val="dotted" w:sz="4" w:space="0" w:color="7F7F7F" w:themeColor="text1" w:themeTint="80"/>
              <w:bottom w:val="single" w:sz="12" w:space="0" w:color="595959" w:themeColor="text1" w:themeTint="A6"/>
            </w:tcBorders>
          </w:tcPr>
          <w:p w:rsidR="00742133" w:rsidRDefault="00742133" w:rsidP="00742133">
            <w:pPr>
              <w:pStyle w:val="PPVTableText"/>
              <w:ind w:left="227" w:hanging="227"/>
            </w:pPr>
            <w:r w:rsidRPr="0018277B">
              <w:t>10.</w:t>
            </w:r>
            <w:r>
              <w:t xml:space="preserve"> </w:t>
            </w:r>
            <w:r w:rsidRPr="0018277B">
              <w:t>Support the Integration of Mixed Uses and Activities</w:t>
            </w:r>
            <w:r>
              <w:t xml:space="preserve"> </w:t>
            </w:r>
            <w:r w:rsidRPr="0018277B">
              <w:t>Across Plenty Valley Town Centre</w:t>
            </w:r>
          </w:p>
          <w:p w:rsidR="00742133" w:rsidRPr="007F5BEE" w:rsidRDefault="00742133" w:rsidP="00260144">
            <w:pPr>
              <w:pStyle w:val="PPVTableText"/>
              <w:ind w:left="718" w:hanging="491"/>
              <w:rPr>
                <w:color w:val="215868" w:themeColor="accent5" w:themeShade="80"/>
                <w:sz w:val="18"/>
                <w:szCs w:val="18"/>
              </w:rPr>
            </w:pPr>
            <w:r w:rsidRPr="007F5BEE">
              <w:rPr>
                <w:color w:val="215868" w:themeColor="accent5" w:themeShade="80"/>
                <w:sz w:val="18"/>
                <w:szCs w:val="18"/>
              </w:rPr>
              <w:t>MIX1:</w:t>
            </w:r>
            <w:r w:rsidR="00260144">
              <w:rPr>
                <w:color w:val="215868" w:themeColor="accent5" w:themeShade="80"/>
                <w:sz w:val="18"/>
                <w:szCs w:val="18"/>
              </w:rPr>
              <w:tab/>
            </w:r>
            <w:r w:rsidRPr="007F5BEE">
              <w:rPr>
                <w:color w:val="215868" w:themeColor="accent5" w:themeShade="80"/>
                <w:sz w:val="18"/>
                <w:szCs w:val="18"/>
              </w:rPr>
              <w:t>Mix Housing, Community and Retail Uses</w:t>
            </w:r>
          </w:p>
          <w:p w:rsidR="00742133" w:rsidRPr="007F5BEE" w:rsidRDefault="00742133" w:rsidP="00260144">
            <w:pPr>
              <w:pStyle w:val="PPVTableText"/>
              <w:ind w:left="718" w:hanging="491"/>
              <w:rPr>
                <w:color w:val="215868" w:themeColor="accent5" w:themeShade="80"/>
                <w:sz w:val="18"/>
                <w:szCs w:val="18"/>
              </w:rPr>
            </w:pPr>
            <w:r w:rsidRPr="007F5BEE">
              <w:rPr>
                <w:color w:val="215868" w:themeColor="accent5" w:themeShade="80"/>
                <w:sz w:val="18"/>
                <w:szCs w:val="18"/>
              </w:rPr>
              <w:t>MIX2:</w:t>
            </w:r>
            <w:r w:rsidR="00260144">
              <w:rPr>
                <w:color w:val="215868" w:themeColor="accent5" w:themeShade="80"/>
                <w:sz w:val="18"/>
                <w:szCs w:val="18"/>
              </w:rPr>
              <w:tab/>
            </w:r>
            <w:r w:rsidRPr="007F5BEE">
              <w:rPr>
                <w:color w:val="215868" w:themeColor="accent5" w:themeShade="80"/>
                <w:sz w:val="18"/>
                <w:szCs w:val="18"/>
              </w:rPr>
              <w:t>Complement Community and Civic Uses</w:t>
            </w:r>
          </w:p>
          <w:p w:rsidR="00742133" w:rsidRPr="007F5BEE" w:rsidRDefault="00742133" w:rsidP="00260144">
            <w:pPr>
              <w:pStyle w:val="PPVTableText"/>
              <w:ind w:left="718" w:hanging="491"/>
              <w:rPr>
                <w:color w:val="215868" w:themeColor="accent5" w:themeShade="80"/>
                <w:sz w:val="18"/>
                <w:szCs w:val="18"/>
              </w:rPr>
            </w:pPr>
            <w:r w:rsidRPr="007F5BEE">
              <w:rPr>
                <w:color w:val="215868" w:themeColor="accent5" w:themeShade="80"/>
                <w:sz w:val="18"/>
                <w:szCs w:val="18"/>
              </w:rPr>
              <w:t>MIX3:</w:t>
            </w:r>
            <w:r w:rsidR="00260144">
              <w:rPr>
                <w:color w:val="215868" w:themeColor="accent5" w:themeShade="80"/>
                <w:sz w:val="18"/>
                <w:szCs w:val="18"/>
              </w:rPr>
              <w:tab/>
            </w:r>
            <w:r w:rsidRPr="007F5BEE">
              <w:rPr>
                <w:color w:val="215868" w:themeColor="accent5" w:themeShade="80"/>
                <w:sz w:val="18"/>
                <w:szCs w:val="18"/>
              </w:rPr>
              <w:t>Promote the Centre as a Place for Events</w:t>
            </w:r>
          </w:p>
          <w:p w:rsidR="00742133" w:rsidRPr="00E879C7" w:rsidRDefault="00742133" w:rsidP="00260144">
            <w:pPr>
              <w:pStyle w:val="PPVTableText"/>
              <w:ind w:left="718" w:hanging="491"/>
            </w:pPr>
            <w:r w:rsidRPr="007F5BEE">
              <w:rPr>
                <w:color w:val="215868" w:themeColor="accent5" w:themeShade="80"/>
                <w:sz w:val="18"/>
                <w:szCs w:val="18"/>
              </w:rPr>
              <w:t>MIX4:</w:t>
            </w:r>
            <w:r w:rsidR="00260144">
              <w:rPr>
                <w:color w:val="215868" w:themeColor="accent5" w:themeShade="80"/>
                <w:sz w:val="18"/>
                <w:szCs w:val="18"/>
              </w:rPr>
              <w:tab/>
            </w:r>
            <w:r w:rsidRPr="007F5BEE">
              <w:rPr>
                <w:color w:val="215868" w:themeColor="accent5" w:themeShade="80"/>
                <w:sz w:val="18"/>
                <w:szCs w:val="18"/>
              </w:rPr>
              <w:t>Programme the Public Realm</w:t>
            </w:r>
          </w:p>
        </w:tc>
      </w:tr>
    </w:tbl>
    <w:p w:rsidR="00742133" w:rsidRDefault="00742133" w:rsidP="00742133">
      <w:pPr>
        <w:pStyle w:val="PPVBody"/>
      </w:pPr>
      <w:r>
        <w:t xml:space="preserve">The Structure Plan divides the Town Centre into the five precincts in </w:t>
      </w:r>
      <w:r>
        <w:fldChar w:fldCharType="begin"/>
      </w:r>
      <w:r>
        <w:instrText xml:space="preserve"> REF _Ref518505023 \h </w:instrText>
      </w:r>
      <w:r>
        <w:fldChar w:fldCharType="separate"/>
      </w:r>
      <w:r w:rsidR="00960891">
        <w:t xml:space="preserve">Figure </w:t>
      </w:r>
      <w:r w:rsidR="00960891">
        <w:rPr>
          <w:noProof/>
        </w:rPr>
        <w:t>2</w:t>
      </w:r>
      <w:r>
        <w:fldChar w:fldCharType="end"/>
      </w:r>
      <w:r>
        <w:t xml:space="preserve"> and applies a vision, objectives and directions for each precinct.</w:t>
      </w:r>
    </w:p>
    <w:p w:rsidR="00742133" w:rsidRDefault="00742133" w:rsidP="00742133">
      <w:pPr>
        <w:pStyle w:val="Caption"/>
      </w:pPr>
      <w:bookmarkStart w:id="46" w:name="_Ref518505023"/>
      <w:bookmarkStart w:id="47" w:name="_Toc520292703"/>
      <w:r>
        <w:t xml:space="preserve">Figure </w:t>
      </w:r>
      <w:r w:rsidR="00000000">
        <w:fldChar w:fldCharType="begin"/>
      </w:r>
      <w:r w:rsidR="00000000">
        <w:instrText xml:space="preserve"> SEQ Figure \* ARABIC </w:instrText>
      </w:r>
      <w:r w:rsidR="00000000">
        <w:fldChar w:fldCharType="separate"/>
      </w:r>
      <w:r w:rsidR="00960891">
        <w:rPr>
          <w:noProof/>
        </w:rPr>
        <w:t>2</w:t>
      </w:r>
      <w:r w:rsidR="00000000">
        <w:rPr>
          <w:noProof/>
        </w:rPr>
        <w:fldChar w:fldCharType="end"/>
      </w:r>
      <w:bookmarkEnd w:id="46"/>
      <w:r>
        <w:tab/>
        <w:t>Structure Plan precincts</w:t>
      </w:r>
      <w:bookmarkEnd w:id="47"/>
    </w:p>
    <w:p w:rsidR="00742133" w:rsidRDefault="00742133" w:rsidP="00742133">
      <w:pPr>
        <w:pStyle w:val="PPVBody"/>
      </w:pPr>
      <w:r w:rsidRPr="00A91431">
        <w:rPr>
          <w:noProof/>
        </w:rPr>
        <w:drawing>
          <wp:inline distT="0" distB="0" distL="0" distR="0" wp14:anchorId="65389488" wp14:editId="233B1BA6">
            <wp:extent cx="5832000" cy="4027307"/>
            <wp:effectExtent l="19050" t="19050" r="1651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a:ext>
                      </a:extLst>
                    </a:blip>
                    <a:srcRect r="18302"/>
                    <a:stretch/>
                  </pic:blipFill>
                  <pic:spPr bwMode="auto">
                    <a:xfrm>
                      <a:off x="0" y="0"/>
                      <a:ext cx="5832000" cy="4027307"/>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53D24" w:rsidRDefault="00353D24" w:rsidP="00353D24">
      <w:pPr>
        <w:pStyle w:val="PPVBody"/>
        <w:rPr>
          <w:bCs/>
          <w:noProof/>
        </w:rPr>
      </w:pPr>
      <w:r>
        <w:rPr>
          <w:bCs/>
          <w:noProof/>
        </w:rPr>
        <w:t>In its ultimate form, the Structure Plan envisages a Town Centre comprising five precincts – Civic, Transport Hub, Central Shopping, Live and Work and Employment.  The Town Centre will have varying building heights of up to four, six and eight storeys and low, medium and high density resdidential development and mixed use developments.</w:t>
      </w:r>
    </w:p>
    <w:p w:rsidR="00FD6587" w:rsidRDefault="00FD6587" w:rsidP="00FD6587">
      <w:pPr>
        <w:pStyle w:val="Heading1"/>
      </w:pPr>
      <w:bookmarkStart w:id="48" w:name="_Toc520292684"/>
      <w:r>
        <w:t>Proposed Amendment changes since exhibition</w:t>
      </w:r>
      <w:bookmarkEnd w:id="48"/>
    </w:p>
    <w:p w:rsidR="00FD6587" w:rsidRDefault="00FD6587" w:rsidP="00FD6587">
      <w:pPr>
        <w:pStyle w:val="Heading2"/>
      </w:pPr>
      <w:bookmarkStart w:id="49" w:name="_Toc520292685"/>
      <w:r>
        <w:t>Council resolution</w:t>
      </w:r>
      <w:bookmarkEnd w:id="49"/>
    </w:p>
    <w:p w:rsidR="00FD6587" w:rsidRDefault="00FD6587" w:rsidP="00FD6587">
      <w:pPr>
        <w:pStyle w:val="PPVBody"/>
      </w:pPr>
      <w:r>
        <w:t>At its 1 May 2018 meeting, Council resolved to:</w:t>
      </w:r>
    </w:p>
    <w:p w:rsidR="00FD6587" w:rsidRDefault="00FD6587" w:rsidP="00FD6587">
      <w:pPr>
        <w:pStyle w:val="PPVBullet1"/>
      </w:pPr>
      <w:r>
        <w:t>update the Structure Plan to identify that the proposed connections of Peyton Drive and Stillman Drive with the extension of Civic Drive should be restricted to a pedestrian and cycle connection only</w:t>
      </w:r>
    </w:p>
    <w:p w:rsidR="00FD6587" w:rsidRDefault="00FD6587" w:rsidP="00FD6587">
      <w:pPr>
        <w:pStyle w:val="PPVBullet1"/>
      </w:pPr>
      <w:r>
        <w:t>u</w:t>
      </w:r>
      <w:r w:rsidRPr="00520271">
        <w:t>pdate the Council response to the submission from Transport for Victoria</w:t>
      </w:r>
      <w:r>
        <w:t xml:space="preserve"> (see Appendix B of this report) to: </w:t>
      </w:r>
      <w:r w:rsidRPr="000D31CB">
        <w:rPr>
          <w:i/>
        </w:rPr>
        <w:t>Replace the policy direction in the Parking Overlay with the following strategy in Clause 21.13: “Support the provision of adequate car parking and infrastructure encouraging sustainable transport, for commuters at the South Morang Train Station”</w:t>
      </w:r>
    </w:p>
    <w:p w:rsidR="00FD6587" w:rsidRDefault="00FD6587" w:rsidP="00FD6587">
      <w:pPr>
        <w:pStyle w:val="PPVBullet1"/>
      </w:pPr>
      <w:r>
        <w:t>change the Amendment documentation to reflect the two above resolutions and specific officer recommendations attached to the council report (see Appendix B of this report).</w:t>
      </w:r>
    </w:p>
    <w:p w:rsidR="00FD6587" w:rsidRDefault="00FD6587" w:rsidP="00FD6587">
      <w:pPr>
        <w:pStyle w:val="Heading2"/>
      </w:pPr>
      <w:bookmarkStart w:id="50" w:name="_Toc520292686"/>
      <w:r>
        <w:t>Council officer recommendations</w:t>
      </w:r>
      <w:bookmarkEnd w:id="50"/>
    </w:p>
    <w:p w:rsidR="00FD6587" w:rsidRDefault="00FD6587" w:rsidP="00FD6587">
      <w:pPr>
        <w:pStyle w:val="PPVBody"/>
      </w:pPr>
      <w:r>
        <w:t>As outlined in Appendix B, Council officers recommended to:</w:t>
      </w:r>
    </w:p>
    <w:p w:rsidR="00FD6587" w:rsidRDefault="00FD6587" w:rsidP="00FD6587">
      <w:pPr>
        <w:pStyle w:val="PPVBullet1"/>
      </w:pPr>
      <w:r>
        <w:t xml:space="preserve">add </w:t>
      </w:r>
      <w:r w:rsidRPr="005D77C1">
        <w:t>the word 'potential'</w:t>
      </w:r>
      <w:r>
        <w:t xml:space="preserve"> to any</w:t>
      </w:r>
      <w:r w:rsidRPr="005D77C1">
        <w:t xml:space="preserve"> reference to the potential Route 86 tram route extension to </w:t>
      </w:r>
      <w:r>
        <w:t>clarify</w:t>
      </w:r>
      <w:r w:rsidRPr="005D77C1">
        <w:t xml:space="preserve"> its status</w:t>
      </w:r>
    </w:p>
    <w:p w:rsidR="00FD6587" w:rsidRDefault="00FD6587" w:rsidP="00FD6587">
      <w:pPr>
        <w:pStyle w:val="PPVBullet1"/>
      </w:pPr>
      <w:r>
        <w:t>r</w:t>
      </w:r>
      <w:r w:rsidRPr="005D77C1">
        <w:t>eplace the policy direction in the Parking Overlay with the following strategy in Clause 21.13: “</w:t>
      </w:r>
      <w:r w:rsidRPr="00F7093C">
        <w:rPr>
          <w:i/>
        </w:rPr>
        <w:t>Support the provision of adequate car parking (minimum 800 parking spaces) and infrastructure encouraging sustainable transport, for commuters at the South Morang Train Station</w:t>
      </w:r>
      <w:r w:rsidRPr="005D77C1">
        <w:t>”</w:t>
      </w:r>
    </w:p>
    <w:p w:rsidR="00FD6587" w:rsidRDefault="00FD6587" w:rsidP="00FD6587">
      <w:pPr>
        <w:pStyle w:val="PPVBullet1"/>
      </w:pPr>
      <w:r>
        <w:t>r</w:t>
      </w:r>
      <w:r w:rsidRPr="00F7093C">
        <w:t xml:space="preserve">eview land use tables with regard to consistency with existing zone </w:t>
      </w:r>
      <w:r>
        <w:t>provisions</w:t>
      </w:r>
      <w:r w:rsidRPr="00F7093C">
        <w:t xml:space="preserve"> and the Structure Plan</w:t>
      </w:r>
    </w:p>
    <w:p w:rsidR="00FD6587" w:rsidRDefault="00FD6587" w:rsidP="00FD6587">
      <w:pPr>
        <w:pStyle w:val="PPVBullet1"/>
      </w:pPr>
      <w:r>
        <w:t>a</w:t>
      </w:r>
      <w:r w:rsidRPr="00F7093C">
        <w:t>mend ACZ2 to</w:t>
      </w:r>
      <w:r>
        <w:t>:</w:t>
      </w:r>
    </w:p>
    <w:p w:rsidR="00FD6587" w:rsidRDefault="00FD6587" w:rsidP="00FD6587">
      <w:pPr>
        <w:pStyle w:val="PPVBullet2"/>
      </w:pPr>
      <w:r w:rsidRPr="00F7093C">
        <w:t>retain land in the Town Centre in signage Category 1</w:t>
      </w:r>
    </w:p>
    <w:p w:rsidR="00FD6587" w:rsidRDefault="00FD6587" w:rsidP="00FD6587">
      <w:pPr>
        <w:pStyle w:val="PPVBullet2"/>
      </w:pPr>
      <w:r>
        <w:t>update maps to incorporate additional elements from the Structure Plan</w:t>
      </w:r>
    </w:p>
    <w:p w:rsidR="00FD6587" w:rsidRDefault="00FD6587" w:rsidP="00FD6587">
      <w:pPr>
        <w:pStyle w:val="PPVBullet2"/>
      </w:pPr>
      <w:r>
        <w:t>change</w:t>
      </w:r>
      <w:r w:rsidRPr="00C625D9">
        <w:t xml:space="preserve"> the last paragraph of Clause 4.4 of </w:t>
      </w:r>
      <w:r>
        <w:t>ACZ2</w:t>
      </w:r>
      <w:r w:rsidRPr="00C625D9">
        <w:t xml:space="preserve"> under the heading “Building Height” </w:t>
      </w:r>
      <w:r>
        <w:t>to:</w:t>
      </w:r>
      <w:r w:rsidRPr="00C625D9">
        <w:t xml:space="preserve"> “</w:t>
      </w:r>
      <w:r w:rsidRPr="00FE7AE2">
        <w:rPr>
          <w:i/>
        </w:rPr>
        <w:t>Where a building is less than the preferred minimum building height the structure of the building should be designed so as to be able to accommodate additional building structure and height</w:t>
      </w:r>
      <w:r w:rsidRPr="00C625D9">
        <w:t>”</w:t>
      </w:r>
    </w:p>
    <w:p w:rsidR="00FD6587" w:rsidRDefault="00FD6587" w:rsidP="00FD6587">
      <w:pPr>
        <w:pStyle w:val="PPVBullet2"/>
      </w:pPr>
      <w:r>
        <w:t>change</w:t>
      </w:r>
      <w:r w:rsidRPr="00C625D9">
        <w:t xml:space="preserve"> the Precinct Map at Clause 5.4-1 to relocate the Gateway location on the subject land closer to McDonalds Road</w:t>
      </w:r>
    </w:p>
    <w:p w:rsidR="00FD6587" w:rsidRDefault="00FD6587" w:rsidP="00FD6587">
      <w:pPr>
        <w:pStyle w:val="PPVBullet2"/>
      </w:pPr>
      <w:r>
        <w:t>change</w:t>
      </w:r>
      <w:r w:rsidRPr="00FE7AE2">
        <w:t xml:space="preserve"> dot point 5 in Clause 5.4-4 to read</w:t>
      </w:r>
      <w:r>
        <w:t xml:space="preserve"> generally in accordance with</w:t>
      </w:r>
      <w:r w:rsidRPr="00FE7AE2">
        <w:t>: “</w:t>
      </w:r>
      <w:r w:rsidRPr="00FE7AE2">
        <w:rPr>
          <w:i/>
        </w:rPr>
        <w:t>A landscaping strip is to be provided for development in front-setback areas along McDonalds Road to create an attractive streetscape</w:t>
      </w:r>
      <w:r w:rsidRPr="00FE7AE2">
        <w:t>”</w:t>
      </w:r>
    </w:p>
    <w:p w:rsidR="00FD6587" w:rsidRDefault="00FD6587" w:rsidP="00FD6587">
      <w:pPr>
        <w:pStyle w:val="PPVBullet1"/>
      </w:pPr>
      <w:r>
        <w:t>r</w:t>
      </w:r>
      <w:r w:rsidRPr="00F7093C">
        <w:t>ealign the boundary between Precinct 4 and Precinct 5 to align with existing property boundaries</w:t>
      </w:r>
    </w:p>
    <w:p w:rsidR="00FD6587" w:rsidRDefault="00FD6587" w:rsidP="00FD6587">
      <w:pPr>
        <w:pStyle w:val="PPVBullet1"/>
      </w:pPr>
      <w:r>
        <w:t>retain</w:t>
      </w:r>
      <w:r w:rsidRPr="00FE7AE2">
        <w:t xml:space="preserve"> a revised Development Plan Overlay</w:t>
      </w:r>
      <w:r w:rsidR="005A3697">
        <w:t xml:space="preserve"> Schedule 8 (DPO8)</w:t>
      </w:r>
      <w:r w:rsidRPr="00FE7AE2">
        <w:t xml:space="preserve"> in sub-precincts 1a, 2b, 3b, 3c and 4a</w:t>
      </w:r>
    </w:p>
    <w:p w:rsidR="00FD6587" w:rsidRDefault="00FD6587" w:rsidP="00FD6587">
      <w:pPr>
        <w:pStyle w:val="PPVBullet1"/>
      </w:pPr>
      <w:r>
        <w:t>r</w:t>
      </w:r>
      <w:r w:rsidRPr="00F7093C">
        <w:t>eview and update the drafting of built form controls to ensure they are legible, clearly able to be interpreted and applied and achieve the outcome intended by the Structure Plan</w:t>
      </w:r>
    </w:p>
    <w:p w:rsidR="00FD6587" w:rsidRDefault="00FD6587" w:rsidP="00FD6587">
      <w:pPr>
        <w:pStyle w:val="PPVBullet1"/>
      </w:pPr>
      <w:r>
        <w:t>amend the status of the Plenty Valley Town Centre Structure Plan from an Incorporated Document to a Reference Document</w:t>
      </w:r>
    </w:p>
    <w:p w:rsidR="00FD6587" w:rsidRDefault="00FD6587" w:rsidP="00FD6587">
      <w:pPr>
        <w:pStyle w:val="PPVBullet1"/>
      </w:pPr>
      <w:r>
        <w:t>amend the Structure Plan to:</w:t>
      </w:r>
    </w:p>
    <w:p w:rsidR="00FD6587" w:rsidRDefault="00FD6587" w:rsidP="00FD6587">
      <w:pPr>
        <w:pStyle w:val="PPVBullet2"/>
      </w:pPr>
      <w:r>
        <w:t>add an additional section to provide clarity on how to interpret the document for decision making (Figure 7) Landscape Plan – redraw the map that shows "RRG Retained in Open Space and Integrated with Development" to reflect the 360 McDonalds Road Development Plan 2017 endorsed by the Council on 28 June 2017</w:t>
      </w:r>
    </w:p>
    <w:p w:rsidR="00FD6587" w:rsidRDefault="00FD6587" w:rsidP="00FD6587">
      <w:pPr>
        <w:pStyle w:val="PPVBullet2"/>
      </w:pPr>
      <w:r>
        <w:t>Figure 21 (Road Network and Intersection Plan) – redraw the map to reflect the 360 McDonalds Road Development Plan 2017 endorsed by the Council on 28 June 2017</w:t>
      </w:r>
    </w:p>
    <w:p w:rsidR="00FD6587" w:rsidRDefault="00FD6587" w:rsidP="00FD6587">
      <w:pPr>
        <w:pStyle w:val="PPVBullet2"/>
      </w:pPr>
      <w:r>
        <w:t>Figure 23: Residential Development Density – redraw the map to reflect 360 McDonalds Road Development Plan 2017 endorsed by the Council on 28 June 2017 in terms of both layout and density</w:t>
      </w:r>
    </w:p>
    <w:p w:rsidR="00FD6587" w:rsidRDefault="00FD6587" w:rsidP="00FD6587">
      <w:pPr>
        <w:pStyle w:val="PPVBullet2"/>
      </w:pPr>
      <w:r>
        <w:t>change Figure 29 (Live and Work Illustrative Precinct Plan) to remove the tree shown on Reserve 8 adjacent to the railway reserve; only show four trees to be retained in Reserve 1; and relocate the “Key gateways to Plenty Valley in accordance with our submission”</w:t>
      </w:r>
    </w:p>
    <w:p w:rsidR="00FD6587" w:rsidRDefault="00FD6587" w:rsidP="00FD6587">
      <w:pPr>
        <w:pStyle w:val="PPVBullet2"/>
      </w:pPr>
      <w:r w:rsidRPr="00D1725E">
        <w:t>show the preferred route for the Tram 86 Extension along Bush B</w:t>
      </w:r>
      <w:r>
        <w:t>ou</w:t>
      </w:r>
      <w:r w:rsidRPr="00D1725E">
        <w:t>l</w:t>
      </w:r>
      <w:r>
        <w:t>e</w:t>
      </w:r>
      <w:r w:rsidRPr="00D1725E">
        <w:t>v</w:t>
      </w:r>
      <w:r>
        <w:t>ar</w:t>
      </w:r>
      <w:r w:rsidRPr="00D1725E">
        <w:t>d, McDonalds Road and Ferres B</w:t>
      </w:r>
      <w:r>
        <w:t>ou</w:t>
      </w:r>
      <w:r w:rsidRPr="00D1725E">
        <w:t>l</w:t>
      </w:r>
      <w:r>
        <w:t>e</w:t>
      </w:r>
      <w:r w:rsidRPr="00D1725E">
        <w:t>v</w:t>
      </w:r>
      <w:r>
        <w:t>ar</w:t>
      </w:r>
      <w:r w:rsidRPr="00D1725E">
        <w:t>d</w:t>
      </w:r>
    </w:p>
    <w:p w:rsidR="00FD6587" w:rsidRDefault="00FD6587" w:rsidP="00FD6587">
      <w:pPr>
        <w:pStyle w:val="PPVBullet2"/>
      </w:pPr>
      <w:r>
        <w:t>change</w:t>
      </w:r>
      <w:r w:rsidRPr="00792936">
        <w:t xml:space="preserve"> the proposed connections of Peyton Drive and Stillman Drive with the Civic Drive extension</w:t>
      </w:r>
      <w:r>
        <w:t xml:space="preserve"> to</w:t>
      </w:r>
      <w:r w:rsidRPr="00792936">
        <w:t xml:space="preserve"> be restricted to a pedestrian and cycle connection only</w:t>
      </w:r>
    </w:p>
    <w:p w:rsidR="00FD6587" w:rsidRDefault="00FD6587" w:rsidP="00FD6587">
      <w:pPr>
        <w:pStyle w:val="PPVBullet1"/>
      </w:pPr>
      <w:r>
        <w:t>revise</w:t>
      </w:r>
      <w:r w:rsidRPr="005672B2">
        <w:t xml:space="preserve"> Strategy 1.4 in Clause 21.13.3</w:t>
      </w:r>
      <w:r>
        <w:t xml:space="preserve"> (P</w:t>
      </w:r>
      <w:r w:rsidRPr="005672B2">
        <w:t>lenty Valley Town Centre</w:t>
      </w:r>
      <w:r>
        <w:t>)</w:t>
      </w:r>
      <w:r w:rsidRPr="005672B2">
        <w:t xml:space="preserve"> </w:t>
      </w:r>
      <w:r>
        <w:t>to: “</w:t>
      </w:r>
      <w:r w:rsidRPr="005672B2">
        <w:rPr>
          <w:i/>
        </w:rPr>
        <w:t>Support Encourage the provision of social and affordable housing in the Town Centre as part of new residential developments</w:t>
      </w:r>
      <w:r>
        <w:t>”.</w:t>
      </w:r>
    </w:p>
    <w:p w:rsidR="00887E11" w:rsidRDefault="00887E11" w:rsidP="00FD6587">
      <w:pPr>
        <w:pStyle w:val="Heading2"/>
      </w:pPr>
      <w:bookmarkStart w:id="51" w:name="_Toc520292687"/>
      <w:r>
        <w:t>Submissions</w:t>
      </w:r>
      <w:bookmarkEnd w:id="51"/>
    </w:p>
    <w:p w:rsidR="00215A7D" w:rsidRDefault="00887E11" w:rsidP="00887E11">
      <w:pPr>
        <w:pStyle w:val="PPVBody"/>
      </w:pPr>
      <w:r>
        <w:t xml:space="preserve">At the Hearing, Council submitted that it notified parties of the resolved changes and sought confirmation as to whether the changes responded to their submissions. </w:t>
      </w:r>
      <w:r w:rsidR="006044AD">
        <w:t xml:space="preserve"> </w:t>
      </w:r>
      <w:r w:rsidR="00215A7D">
        <w:t xml:space="preserve">This chapter discusses </w:t>
      </w:r>
      <w:r w:rsidR="006044AD">
        <w:t>Submissions for</w:t>
      </w:r>
      <w:r w:rsidR="00215A7D">
        <w:t>:</w:t>
      </w:r>
    </w:p>
    <w:p w:rsidR="00215A7D" w:rsidRDefault="006044AD" w:rsidP="00215A7D">
      <w:pPr>
        <w:pStyle w:val="PPVBullet1"/>
      </w:pPr>
      <w:r>
        <w:t xml:space="preserve">Canopi Homes </w:t>
      </w:r>
      <w:r w:rsidR="008E2EE4">
        <w:t>360 Pty Ltd (Canopi)</w:t>
      </w:r>
    </w:p>
    <w:p w:rsidR="00215A7D" w:rsidRDefault="00215A7D" w:rsidP="00215A7D">
      <w:pPr>
        <w:pStyle w:val="PPVBullet1"/>
      </w:pPr>
      <w:r>
        <w:t>Scentre Group</w:t>
      </w:r>
    </w:p>
    <w:p w:rsidR="006F0416" w:rsidRDefault="00F81620" w:rsidP="00215A7D">
      <w:pPr>
        <w:pStyle w:val="PPVBullet1"/>
      </w:pPr>
      <w:r>
        <w:t>530 McDonalds Road Pty Ltd, McMillan Wealthiland Pty Ltd, McMillan Property Group Pty Ltd, McMillan Oleander Pty Ltd and Gary McMillan South Morang Pty Ltd (530 McDonalds Road &amp; Ors).</w:t>
      </w:r>
    </w:p>
    <w:p w:rsidR="006044AD" w:rsidRDefault="002B2662" w:rsidP="006044AD">
      <w:pPr>
        <w:pStyle w:val="Heading4"/>
      </w:pPr>
      <w:r>
        <w:t>Canopi Homes</w:t>
      </w:r>
    </w:p>
    <w:p w:rsidR="005A3697" w:rsidRDefault="002B2662" w:rsidP="00887E11">
      <w:pPr>
        <w:pStyle w:val="PPVBody"/>
      </w:pPr>
      <w:r>
        <w:t>Changes requested by Canopi in its submission to the exhibited Amendment, as detailed in Appendix B of this report, were accepted by Council exactly, or generally in accordance with, the changes.</w:t>
      </w:r>
      <w:r w:rsidR="005361D1">
        <w:t xml:space="preserve">  The only exception was </w:t>
      </w:r>
      <w:r w:rsidR="005A3697">
        <w:t>DPO</w:t>
      </w:r>
      <w:r w:rsidR="008E2EE4">
        <w:t xml:space="preserve">8 which was still proposed to be deleted.  Canopi </w:t>
      </w:r>
      <w:r w:rsidR="005A3697">
        <w:t>added that, in response to this proposal, it sought to include a Master Plan requirement in ACZ2 so that detailed requirements and rights established through the endorsed 360 McDonalds Road Development Plan were retained.  Council subsequently agreed to retain DPO8 with revised provisions.  Canopi explained that retaining DPO8 removed the need to reference a master plan in ACZ2.</w:t>
      </w:r>
    </w:p>
    <w:p w:rsidR="006044AD" w:rsidRDefault="005A3697" w:rsidP="00887E11">
      <w:pPr>
        <w:pStyle w:val="PPVBody"/>
      </w:pPr>
      <w:r>
        <w:t>Accordingly, Canopi Homes submitted at the Hearing that it support</w:t>
      </w:r>
      <w:r w:rsidR="00501218">
        <w:t>ed</w:t>
      </w:r>
      <w:r>
        <w:t xml:space="preserve"> the Amendment with changes summarised in Council’s Part A Submission (detailed in Appendix B of this report) which include changes sought by Canopi in its original submission.</w:t>
      </w:r>
    </w:p>
    <w:p w:rsidR="00215A7D" w:rsidRDefault="00215A7D" w:rsidP="00215A7D">
      <w:pPr>
        <w:pStyle w:val="Heading4"/>
      </w:pPr>
      <w:r>
        <w:t>Scentre Group</w:t>
      </w:r>
    </w:p>
    <w:p w:rsidR="00215A7D" w:rsidRDefault="00215A7D" w:rsidP="00887E11">
      <w:pPr>
        <w:pStyle w:val="PPVBody"/>
      </w:pPr>
      <w:r>
        <w:t xml:space="preserve">Scentre </w:t>
      </w:r>
      <w:r w:rsidR="0054606F">
        <w:t>Group owns the Westfield Plenty Valley Shopping Centre in Precinct 3B, and land north of South Morang Train Station in Precinct 2B.  At the Hearing, Mr Chessell of Counsel, represent</w:t>
      </w:r>
      <w:r w:rsidR="008228DF">
        <w:t>ed</w:t>
      </w:r>
      <w:r w:rsidR="0054606F">
        <w:t xml:space="preserve"> Scentre Group</w:t>
      </w:r>
      <w:r w:rsidR="008228DF">
        <w:t xml:space="preserve">.  He </w:t>
      </w:r>
      <w:r w:rsidR="0054606F">
        <w:t>submitted that Scentre Group support</w:t>
      </w:r>
      <w:r w:rsidR="008228DF">
        <w:t>ed</w:t>
      </w:r>
      <w:r w:rsidR="0054606F">
        <w:t xml:space="preserve"> the Amendment subject to </w:t>
      </w:r>
      <w:r w:rsidR="008228DF">
        <w:t>resolved</w:t>
      </w:r>
      <w:r w:rsidR="0054606F">
        <w:t xml:space="preserve"> post-exhibition changes to the Structure Plan and ACZ2 and the following further refinements:</w:t>
      </w:r>
    </w:p>
    <w:p w:rsidR="0054606F" w:rsidRDefault="0054606F" w:rsidP="0054606F">
      <w:pPr>
        <w:pStyle w:val="PPVBullet1"/>
      </w:pPr>
      <w:r>
        <w:t>Revise Figure 28 (Central Shopping Illustrative Precinct Plan of Structure Plan) to:</w:t>
      </w:r>
    </w:p>
    <w:p w:rsidR="0054606F" w:rsidRDefault="008228DF" w:rsidP="0054606F">
      <w:pPr>
        <w:pStyle w:val="PPVBullet2"/>
      </w:pPr>
      <w:r>
        <w:t>provide for loading and service areas along McDonalds Road frontage to the Centre</w:t>
      </w:r>
    </w:p>
    <w:p w:rsidR="008228DF" w:rsidRDefault="008228DF" w:rsidP="0054606F">
      <w:pPr>
        <w:pStyle w:val="PPVBullet2"/>
      </w:pPr>
      <w:r>
        <w:t>correct anomalies in the application of frontage designations</w:t>
      </w:r>
    </w:p>
    <w:p w:rsidR="008228DF" w:rsidRDefault="008228DF" w:rsidP="0054606F">
      <w:pPr>
        <w:pStyle w:val="PPVBullet2"/>
      </w:pPr>
      <w:r>
        <w:t>redesignate the parking area in the south</w:t>
      </w:r>
      <w:r w:rsidR="00501218">
        <w:t>-</w:t>
      </w:r>
      <w:r>
        <w:t>west corner of the site from ‘parking above/underground’ to ‘parking and servicing’.</w:t>
      </w:r>
    </w:p>
    <w:p w:rsidR="008228DF" w:rsidRDefault="008228DF" w:rsidP="008228DF">
      <w:pPr>
        <w:pStyle w:val="PPVBullet1"/>
      </w:pPr>
      <w:r>
        <w:t>Revise the Precinct Map at 5.3-1 to show other internal pathways and reference the ‘Public realm focal point’.</w:t>
      </w:r>
    </w:p>
    <w:p w:rsidR="005D1913" w:rsidRDefault="005D1913" w:rsidP="008228DF">
      <w:pPr>
        <w:pStyle w:val="PPVBody"/>
      </w:pPr>
      <w:r>
        <w:t>Mr Chessell submitted that Scentre Group had achieved in-principle agreement with Council to revise the Structure Plan and ACZ2 to reflect its further refinements.</w:t>
      </w:r>
    </w:p>
    <w:p w:rsidR="006F0416" w:rsidRDefault="006F0416" w:rsidP="006F0416">
      <w:pPr>
        <w:pStyle w:val="Heading4"/>
      </w:pPr>
      <w:r>
        <w:t>530 McDonalds Road Pty Ltd &amp; Ors</w:t>
      </w:r>
    </w:p>
    <w:p w:rsidR="00F73662" w:rsidRDefault="009570CE" w:rsidP="00887E11">
      <w:pPr>
        <w:pStyle w:val="PPVBody"/>
      </w:pPr>
      <w:r>
        <w:t xml:space="preserve">The </w:t>
      </w:r>
      <w:r w:rsidR="00F73662">
        <w:t xml:space="preserve">530 McDonalds Road </w:t>
      </w:r>
      <w:r w:rsidR="0069774F">
        <w:t>&amp; Ors</w:t>
      </w:r>
      <w:r w:rsidR="00F73662">
        <w:t xml:space="preserve"> </w:t>
      </w:r>
      <w:r w:rsidR="0069774F">
        <w:t xml:space="preserve">submission </w:t>
      </w:r>
      <w:r>
        <w:t>related to</w:t>
      </w:r>
      <w:r w:rsidR="0069774F">
        <w:t xml:space="preserve"> Precincts 4(b) and 5 and</w:t>
      </w:r>
      <w:r w:rsidR="00F73662">
        <w:t xml:space="preserve"> sought to:</w:t>
      </w:r>
    </w:p>
    <w:p w:rsidR="00F73662" w:rsidRDefault="00F73662" w:rsidP="00F73662">
      <w:pPr>
        <w:pStyle w:val="PPVBullet1"/>
      </w:pPr>
      <w:r>
        <w:t>retain existing and approved development opportunities</w:t>
      </w:r>
    </w:p>
    <w:p w:rsidR="00F73662" w:rsidRDefault="00F73662" w:rsidP="00F73662">
      <w:pPr>
        <w:pStyle w:val="PPVBullet1"/>
      </w:pPr>
      <w:r>
        <w:t>retain the existing advertising category</w:t>
      </w:r>
    </w:p>
    <w:p w:rsidR="00F73662" w:rsidRDefault="00F73662" w:rsidP="00F73662">
      <w:pPr>
        <w:pStyle w:val="PPVBullet1"/>
      </w:pPr>
      <w:r>
        <w:t>amend the boundary between the two precincts to align with property boundaries</w:t>
      </w:r>
    </w:p>
    <w:p w:rsidR="00F73662" w:rsidRDefault="00F73662" w:rsidP="00F73662">
      <w:pPr>
        <w:pStyle w:val="PPVBullet1"/>
      </w:pPr>
      <w:r>
        <w:t>rationalise and simplify the level of detail, including height setbacks and building typology</w:t>
      </w:r>
    </w:p>
    <w:p w:rsidR="00F73662" w:rsidRDefault="00F73662" w:rsidP="00F73662">
      <w:pPr>
        <w:pStyle w:val="PPVBullet1"/>
      </w:pPr>
      <w:r>
        <w:t>reference, but no incorporate, the Structure Plan in the Planning Scheme</w:t>
      </w:r>
    </w:p>
    <w:p w:rsidR="00E06393" w:rsidRDefault="00E06393" w:rsidP="00F73662">
      <w:pPr>
        <w:pStyle w:val="PPVBullet1"/>
      </w:pPr>
      <w:r>
        <w:t>delete the proposed road alignments</w:t>
      </w:r>
    </w:p>
    <w:p w:rsidR="00F73662" w:rsidRDefault="00F73662" w:rsidP="00F73662">
      <w:pPr>
        <w:pStyle w:val="PPVBullet1"/>
      </w:pPr>
      <w:r>
        <w:t xml:space="preserve">delete the proposed </w:t>
      </w:r>
      <w:r w:rsidR="00E83693">
        <w:t>DCPO18.</w:t>
      </w:r>
    </w:p>
    <w:p w:rsidR="00887E11" w:rsidRDefault="00F73662" w:rsidP="00887E11">
      <w:pPr>
        <w:pStyle w:val="PPVBody"/>
      </w:pPr>
      <w:r>
        <w:t>Council</w:t>
      </w:r>
      <w:r w:rsidR="00887E11">
        <w:t xml:space="preserve"> tabled written confirmation from Contour Consultants</w:t>
      </w:r>
      <w:r w:rsidR="00887E11">
        <w:rPr>
          <w:rStyle w:val="FootnoteReference"/>
        </w:rPr>
        <w:footnoteReference w:id="2"/>
      </w:r>
      <w:r w:rsidR="00887E11">
        <w:t>, on behalf of 530 McDonalds Road Pty Ltd and others which stated:</w:t>
      </w:r>
    </w:p>
    <w:p w:rsidR="00887E11" w:rsidRDefault="00887E11" w:rsidP="00887E11">
      <w:pPr>
        <w:pStyle w:val="PPVQuote"/>
      </w:pPr>
      <w:r>
        <w:t>Our client understands that the changes reflected in these documents have been endorsed by Council at its meeting on 1</w:t>
      </w:r>
      <w:r w:rsidRPr="00887E11">
        <w:rPr>
          <w:vertAlign w:val="superscript"/>
        </w:rPr>
        <w:t>st</w:t>
      </w:r>
      <w:r>
        <w:t xml:space="preserve"> May 2018 and it is intended that the same be presented to the planning panel hearing.  Should Council adopt these changes our client’s submission to AM C204 will be satisfactorily resolved.</w:t>
      </w:r>
    </w:p>
    <w:p w:rsidR="00F73662" w:rsidRPr="00887E11" w:rsidRDefault="00F73662" w:rsidP="00F73662">
      <w:pPr>
        <w:pStyle w:val="PPVBody"/>
      </w:pPr>
      <w:r>
        <w:t>Council presented the changes resolved at its 1 May 2018 meeting at the Hearing.</w:t>
      </w:r>
      <w:r w:rsidR="00E83693">
        <w:t xml:space="preserve">  These changes did not include deleting DCPO18 and this matter is explained further in Chapter </w:t>
      </w:r>
      <w:r w:rsidR="00E83693">
        <w:fldChar w:fldCharType="begin"/>
      </w:r>
      <w:r w:rsidR="00E83693">
        <w:instrText xml:space="preserve"> REF _Ref520192571 \r \h </w:instrText>
      </w:r>
      <w:r w:rsidR="00E83693">
        <w:fldChar w:fldCharType="separate"/>
      </w:r>
      <w:r w:rsidR="00960891">
        <w:t>5.3</w:t>
      </w:r>
      <w:r w:rsidR="00E83693">
        <w:fldChar w:fldCharType="end"/>
      </w:r>
      <w:r w:rsidR="00E83693">
        <w:t>.</w:t>
      </w:r>
    </w:p>
    <w:p w:rsidR="00FD6587" w:rsidRDefault="00FD6587" w:rsidP="00FD6587">
      <w:pPr>
        <w:pStyle w:val="Heading2"/>
      </w:pPr>
      <w:bookmarkStart w:id="52" w:name="_Toc520292688"/>
      <w:r>
        <w:t>Discussion and conclusion</w:t>
      </w:r>
      <w:bookmarkEnd w:id="52"/>
    </w:p>
    <w:p w:rsidR="00FD6587" w:rsidRDefault="00FD6587" w:rsidP="00FD6587">
      <w:pPr>
        <w:pStyle w:val="PPVBody"/>
      </w:pPr>
      <w:r>
        <w:t>The Panel has considered submissions to the exhibited Amendment, Council’s response to issues raised in submissions, and its reasons for resolving to propose further changes to the Amendment since it was exhibited.</w:t>
      </w:r>
    </w:p>
    <w:p w:rsidR="00FD6587" w:rsidRDefault="00FD6587" w:rsidP="00FD6587">
      <w:pPr>
        <w:pStyle w:val="PPVBody"/>
      </w:pPr>
      <w:r>
        <w:t>The Panel supports most of the proposed changes since exhibition which were not raised as issues by other parties at the Hearing.   Any such issues are discussed in subsequent chapters.</w:t>
      </w:r>
    </w:p>
    <w:p w:rsidR="00FD6587" w:rsidRDefault="00FD6587" w:rsidP="00FD6587">
      <w:pPr>
        <w:pStyle w:val="Heading2"/>
      </w:pPr>
      <w:bookmarkStart w:id="53" w:name="_Toc520292689"/>
      <w:r>
        <w:t>Recommendations</w:t>
      </w:r>
      <w:bookmarkEnd w:id="53"/>
    </w:p>
    <w:p w:rsidR="00FD6587" w:rsidRDefault="00FD6587" w:rsidP="00FD6587">
      <w:pPr>
        <w:pStyle w:val="PPVBody"/>
      </w:pPr>
      <w:r>
        <w:t>The Panel recommends:</w:t>
      </w:r>
    </w:p>
    <w:p w:rsidR="00FD6587" w:rsidRDefault="00FD6587" w:rsidP="00FD6587">
      <w:pPr>
        <w:pStyle w:val="PPVRecommendation"/>
      </w:pPr>
      <w:bookmarkStart w:id="54" w:name="_Toc520038901"/>
      <w:bookmarkStart w:id="55" w:name="_Toc520041443"/>
      <w:bookmarkStart w:id="56" w:name="_Toc520043777"/>
      <w:bookmarkStart w:id="57" w:name="_Toc520044852"/>
      <w:bookmarkStart w:id="58" w:name="_Toc520193409"/>
      <w:bookmarkStart w:id="59" w:name="_Toc520195940"/>
      <w:bookmarkStart w:id="60" w:name="_Toc520205336"/>
      <w:bookmarkStart w:id="61" w:name="_Toc520205590"/>
      <w:bookmarkStart w:id="62" w:name="_Toc520230422"/>
      <w:bookmarkStart w:id="63" w:name="_Toc520234622"/>
      <w:bookmarkStart w:id="64" w:name="_Toc520236079"/>
      <w:bookmarkStart w:id="65" w:name="_Toc520292705"/>
      <w:r>
        <w:t>Amend Activity Centre Zone Schedule 2 to, as shown in Appendix C, to:</w:t>
      </w:r>
      <w:bookmarkEnd w:id="54"/>
      <w:bookmarkEnd w:id="55"/>
      <w:bookmarkEnd w:id="56"/>
      <w:bookmarkEnd w:id="57"/>
      <w:bookmarkEnd w:id="58"/>
      <w:bookmarkEnd w:id="59"/>
      <w:bookmarkEnd w:id="60"/>
      <w:bookmarkEnd w:id="61"/>
      <w:bookmarkEnd w:id="62"/>
      <w:bookmarkEnd w:id="63"/>
      <w:bookmarkEnd w:id="64"/>
      <w:bookmarkEnd w:id="65"/>
    </w:p>
    <w:p w:rsidR="00FD6587" w:rsidRDefault="00260144" w:rsidP="00FD6587">
      <w:pPr>
        <w:pStyle w:val="PPVRecommendationAlphaList"/>
      </w:pPr>
      <w:bookmarkStart w:id="66" w:name="_Toc520041444"/>
      <w:bookmarkStart w:id="67" w:name="_Toc520043778"/>
      <w:bookmarkStart w:id="68" w:name="_Toc520044853"/>
      <w:bookmarkStart w:id="69" w:name="_Toc520193410"/>
      <w:bookmarkStart w:id="70" w:name="_Toc520195941"/>
      <w:bookmarkStart w:id="71" w:name="_Toc520205337"/>
      <w:bookmarkStart w:id="72" w:name="_Toc520205591"/>
      <w:bookmarkStart w:id="73" w:name="_Toc520230423"/>
      <w:bookmarkStart w:id="74" w:name="_Toc520234623"/>
      <w:bookmarkStart w:id="75" w:name="_Toc520236080"/>
      <w:bookmarkStart w:id="76" w:name="_Toc520292706"/>
      <w:r>
        <w:t>d</w:t>
      </w:r>
      <w:r w:rsidR="00FD6587">
        <w:t>elete Clause 9.0 (Advertising signs) so that</w:t>
      </w:r>
      <w:r w:rsidR="00FD6587" w:rsidRPr="00F7093C">
        <w:t xml:space="preserve"> Town Centre</w:t>
      </w:r>
      <w:r w:rsidR="00FD6587">
        <w:t xml:space="preserve"> land is retained</w:t>
      </w:r>
      <w:r w:rsidR="00FD6587" w:rsidRPr="00F7093C">
        <w:t xml:space="preserve"> in signage Category 1</w:t>
      </w:r>
      <w:bookmarkEnd w:id="66"/>
      <w:bookmarkEnd w:id="67"/>
      <w:bookmarkEnd w:id="68"/>
      <w:bookmarkEnd w:id="69"/>
      <w:bookmarkEnd w:id="70"/>
      <w:bookmarkEnd w:id="71"/>
      <w:bookmarkEnd w:id="72"/>
      <w:bookmarkEnd w:id="73"/>
      <w:bookmarkEnd w:id="74"/>
      <w:bookmarkEnd w:id="75"/>
      <w:bookmarkEnd w:id="76"/>
    </w:p>
    <w:p w:rsidR="00FD6587" w:rsidRDefault="00260144" w:rsidP="00FD6587">
      <w:pPr>
        <w:pStyle w:val="PPVRecommendationAlphaList"/>
      </w:pPr>
      <w:bookmarkStart w:id="77" w:name="_Toc520041445"/>
      <w:bookmarkStart w:id="78" w:name="_Toc520043779"/>
      <w:bookmarkStart w:id="79" w:name="_Toc520044854"/>
      <w:bookmarkStart w:id="80" w:name="_Toc520193411"/>
      <w:bookmarkStart w:id="81" w:name="_Toc520195942"/>
      <w:bookmarkStart w:id="82" w:name="_Toc520205338"/>
      <w:bookmarkStart w:id="83" w:name="_Toc520205592"/>
      <w:bookmarkStart w:id="84" w:name="_Toc520230424"/>
      <w:bookmarkStart w:id="85" w:name="_Toc520234624"/>
      <w:bookmarkStart w:id="86" w:name="_Toc520236081"/>
      <w:bookmarkStart w:id="87" w:name="_Toc520292707"/>
      <w:r>
        <w:t>d</w:t>
      </w:r>
      <w:r w:rsidR="00FD6587">
        <w:t>elete Clause 10.0 (Other provisions of the scheme)</w:t>
      </w:r>
      <w:bookmarkEnd w:id="77"/>
      <w:bookmarkEnd w:id="78"/>
      <w:bookmarkEnd w:id="79"/>
      <w:bookmarkEnd w:id="80"/>
      <w:bookmarkEnd w:id="81"/>
      <w:bookmarkEnd w:id="82"/>
      <w:bookmarkEnd w:id="83"/>
      <w:bookmarkEnd w:id="84"/>
      <w:bookmarkEnd w:id="85"/>
      <w:bookmarkEnd w:id="86"/>
      <w:bookmarkEnd w:id="87"/>
    </w:p>
    <w:p w:rsidR="00FD6587" w:rsidRDefault="00FD6587" w:rsidP="00FD6587">
      <w:pPr>
        <w:pStyle w:val="PPVRecommendationAlphaList"/>
      </w:pPr>
      <w:bookmarkStart w:id="88" w:name="_Toc520041446"/>
      <w:bookmarkStart w:id="89" w:name="_Toc520043780"/>
      <w:bookmarkStart w:id="90" w:name="_Toc520044855"/>
      <w:bookmarkStart w:id="91" w:name="_Toc520193412"/>
      <w:bookmarkStart w:id="92" w:name="_Toc520195943"/>
      <w:bookmarkStart w:id="93" w:name="_Toc520205339"/>
      <w:bookmarkStart w:id="94" w:name="_Toc520205593"/>
      <w:bookmarkStart w:id="95" w:name="_Toc520230425"/>
      <w:bookmarkStart w:id="96" w:name="_Toc520234625"/>
      <w:bookmarkStart w:id="97" w:name="_Toc520236082"/>
      <w:bookmarkStart w:id="98" w:name="_Toc520292708"/>
      <w:r>
        <w:t>update maps to incorporate additional elements from the Structure Plan</w:t>
      </w:r>
      <w:bookmarkEnd w:id="88"/>
      <w:bookmarkEnd w:id="89"/>
      <w:bookmarkEnd w:id="90"/>
      <w:bookmarkEnd w:id="91"/>
      <w:bookmarkEnd w:id="92"/>
      <w:bookmarkEnd w:id="93"/>
      <w:bookmarkEnd w:id="94"/>
      <w:bookmarkEnd w:id="95"/>
      <w:bookmarkEnd w:id="96"/>
      <w:bookmarkEnd w:id="97"/>
      <w:bookmarkEnd w:id="98"/>
    </w:p>
    <w:p w:rsidR="00260144" w:rsidRDefault="00FD6587" w:rsidP="00FD6587">
      <w:pPr>
        <w:pStyle w:val="PPVRecommendationAlphaList"/>
      </w:pPr>
      <w:bookmarkStart w:id="99" w:name="_Toc520041447"/>
      <w:bookmarkStart w:id="100" w:name="_Toc520043781"/>
      <w:bookmarkStart w:id="101" w:name="_Toc520044856"/>
      <w:bookmarkStart w:id="102" w:name="_Toc520193413"/>
      <w:bookmarkStart w:id="103" w:name="_Toc520195944"/>
      <w:bookmarkStart w:id="104" w:name="_Toc520205340"/>
      <w:bookmarkStart w:id="105" w:name="_Toc520205594"/>
      <w:bookmarkStart w:id="106" w:name="_Toc520230426"/>
      <w:bookmarkStart w:id="107" w:name="_Toc520234626"/>
      <w:bookmarkStart w:id="108" w:name="_Toc520236083"/>
      <w:bookmarkStart w:id="109" w:name="_Toc520292709"/>
      <w:r>
        <w:t>change</w:t>
      </w:r>
      <w:r w:rsidRPr="00C625D9">
        <w:t xml:space="preserve"> the last paragraph of Clause 4.4 under the heading “Building Height” </w:t>
      </w:r>
      <w:r>
        <w:t>to:</w:t>
      </w:r>
    </w:p>
    <w:p w:rsidR="00FD6587" w:rsidRDefault="00FD6587" w:rsidP="00F87AA9">
      <w:pPr>
        <w:pStyle w:val="PPVRecommendationAlphaList"/>
        <w:numPr>
          <w:ilvl w:val="0"/>
          <w:numId w:val="0"/>
        </w:numPr>
        <w:ind w:left="1843"/>
      </w:pPr>
      <w:r w:rsidRPr="00C625D9">
        <w:t>“</w:t>
      </w:r>
      <w:r w:rsidRPr="00FE7AE2">
        <w:rPr>
          <w:i/>
        </w:rPr>
        <w:t>Where a building is less than the preferred minimum building height the structure of the building should be designed so as to be able to accommodate additional building structure and height</w:t>
      </w:r>
      <w:r w:rsidRPr="00C625D9">
        <w:t>”</w:t>
      </w:r>
      <w:bookmarkEnd w:id="99"/>
      <w:bookmarkEnd w:id="100"/>
      <w:bookmarkEnd w:id="101"/>
      <w:bookmarkEnd w:id="102"/>
      <w:bookmarkEnd w:id="103"/>
      <w:bookmarkEnd w:id="104"/>
      <w:bookmarkEnd w:id="105"/>
      <w:bookmarkEnd w:id="106"/>
      <w:bookmarkEnd w:id="107"/>
      <w:bookmarkEnd w:id="108"/>
      <w:bookmarkEnd w:id="109"/>
    </w:p>
    <w:p w:rsidR="00501218" w:rsidRDefault="00501218" w:rsidP="00FD6587">
      <w:pPr>
        <w:pStyle w:val="PPVRecommendationAlphaList"/>
      </w:pPr>
      <w:bookmarkStart w:id="110" w:name="_Toc520292710"/>
      <w:bookmarkStart w:id="111" w:name="_Toc520041448"/>
      <w:bookmarkStart w:id="112" w:name="_Toc520043782"/>
      <w:bookmarkStart w:id="113" w:name="_Toc520044857"/>
      <w:bookmarkStart w:id="114" w:name="_Toc520193414"/>
      <w:bookmarkStart w:id="115" w:name="_Toc520195945"/>
      <w:bookmarkStart w:id="116" w:name="_Toc520205341"/>
      <w:bookmarkStart w:id="117" w:name="_Toc520205595"/>
      <w:bookmarkStart w:id="118" w:name="_Toc520230427"/>
      <w:bookmarkStart w:id="119" w:name="_Toc520234627"/>
      <w:bookmarkStart w:id="120" w:name="_Toc520236084"/>
      <w:r>
        <w:t>change the Precinct Map at Clause 5.3-1 to show other internal pathways and to reference a ‘Public realm focal point’</w:t>
      </w:r>
      <w:bookmarkEnd w:id="110"/>
    </w:p>
    <w:p w:rsidR="00FD6587" w:rsidRDefault="00FD6587" w:rsidP="00FD6587">
      <w:pPr>
        <w:pStyle w:val="PPVRecommendationAlphaList"/>
      </w:pPr>
      <w:bookmarkStart w:id="121" w:name="_Toc520292711"/>
      <w:r>
        <w:t>change</w:t>
      </w:r>
      <w:r w:rsidRPr="00C625D9">
        <w:t xml:space="preserve"> the Precinct Map at Clause 5.4-1 to relocate the Gateway location on the subject land closer to McDonalds Road</w:t>
      </w:r>
      <w:bookmarkEnd w:id="111"/>
      <w:bookmarkEnd w:id="112"/>
      <w:bookmarkEnd w:id="113"/>
      <w:bookmarkEnd w:id="114"/>
      <w:bookmarkEnd w:id="115"/>
      <w:bookmarkEnd w:id="116"/>
      <w:bookmarkEnd w:id="117"/>
      <w:bookmarkEnd w:id="118"/>
      <w:bookmarkEnd w:id="119"/>
      <w:bookmarkEnd w:id="120"/>
      <w:bookmarkEnd w:id="121"/>
    </w:p>
    <w:p w:rsidR="00FD6587" w:rsidRDefault="00FD6587" w:rsidP="00FD6587">
      <w:pPr>
        <w:pStyle w:val="PPVRecommendationAlphaList"/>
      </w:pPr>
      <w:bookmarkStart w:id="122" w:name="_Toc520041449"/>
      <w:bookmarkStart w:id="123" w:name="_Toc520043783"/>
      <w:bookmarkStart w:id="124" w:name="_Toc520044858"/>
      <w:bookmarkStart w:id="125" w:name="_Toc520193415"/>
      <w:bookmarkStart w:id="126" w:name="_Toc520195946"/>
      <w:bookmarkStart w:id="127" w:name="_Toc520205342"/>
      <w:bookmarkStart w:id="128" w:name="_Toc520205596"/>
      <w:bookmarkStart w:id="129" w:name="_Toc520230428"/>
      <w:bookmarkStart w:id="130" w:name="_Toc520234628"/>
      <w:bookmarkStart w:id="131" w:name="_Toc520236085"/>
      <w:bookmarkStart w:id="132" w:name="_Toc520292712"/>
      <w:r>
        <w:t>change</w:t>
      </w:r>
      <w:r w:rsidRPr="00FE7AE2">
        <w:t xml:space="preserve"> dot point 5 in Clause 5.4-4 to read</w:t>
      </w:r>
      <w:r>
        <w:t xml:space="preserve"> generally in accordance with</w:t>
      </w:r>
      <w:r w:rsidRPr="00FE7AE2">
        <w:t>: “</w:t>
      </w:r>
      <w:r w:rsidRPr="00FE7AE2">
        <w:rPr>
          <w:i/>
        </w:rPr>
        <w:t>A landscaping strip is to be provided for development in front-setback areas along McDonalds Road to create an attractive streetscape</w:t>
      </w:r>
      <w:r w:rsidRPr="00FE7AE2">
        <w:t>”</w:t>
      </w:r>
      <w:bookmarkEnd w:id="122"/>
      <w:bookmarkEnd w:id="123"/>
      <w:bookmarkEnd w:id="124"/>
      <w:bookmarkEnd w:id="125"/>
      <w:bookmarkEnd w:id="126"/>
      <w:bookmarkEnd w:id="127"/>
      <w:bookmarkEnd w:id="128"/>
      <w:bookmarkEnd w:id="129"/>
      <w:bookmarkEnd w:id="130"/>
      <w:bookmarkEnd w:id="131"/>
      <w:bookmarkEnd w:id="132"/>
    </w:p>
    <w:p w:rsidR="00FD6587" w:rsidRDefault="00FD6587" w:rsidP="00FD6587">
      <w:pPr>
        <w:pStyle w:val="PPVRecommendationAlphaList"/>
      </w:pPr>
      <w:bookmarkStart w:id="133" w:name="_Toc520041450"/>
      <w:bookmarkStart w:id="134" w:name="_Toc520043784"/>
      <w:bookmarkStart w:id="135" w:name="_Toc520044859"/>
      <w:bookmarkStart w:id="136" w:name="_Toc520193416"/>
      <w:bookmarkStart w:id="137" w:name="_Toc520195947"/>
      <w:bookmarkStart w:id="138" w:name="_Toc520205343"/>
      <w:bookmarkStart w:id="139" w:name="_Toc520205597"/>
      <w:bookmarkStart w:id="140" w:name="_Toc520230429"/>
      <w:bookmarkStart w:id="141" w:name="_Toc520234629"/>
      <w:bookmarkStart w:id="142" w:name="_Toc520236086"/>
      <w:bookmarkStart w:id="143" w:name="_Toc520292713"/>
      <w:r>
        <w:t>make other drafting changes that improve its operation</w:t>
      </w:r>
      <w:r w:rsidR="009954E4">
        <w:t xml:space="preserve">, and align with the </w:t>
      </w:r>
      <w:r w:rsidR="009954E4" w:rsidRPr="00D02C2A">
        <w:t>Plenty Valley Town Centre Structure Plan</w:t>
      </w:r>
      <w:r w:rsidR="009954E4">
        <w:t xml:space="preserve"> and existing development plans</w:t>
      </w:r>
      <w:r>
        <w:t>.</w:t>
      </w:r>
      <w:bookmarkEnd w:id="133"/>
      <w:bookmarkEnd w:id="134"/>
      <w:bookmarkEnd w:id="135"/>
      <w:bookmarkEnd w:id="136"/>
      <w:bookmarkEnd w:id="137"/>
      <w:bookmarkEnd w:id="138"/>
      <w:bookmarkEnd w:id="139"/>
      <w:bookmarkEnd w:id="140"/>
      <w:bookmarkEnd w:id="141"/>
      <w:bookmarkEnd w:id="142"/>
      <w:bookmarkEnd w:id="143"/>
    </w:p>
    <w:p w:rsidR="00FD6587" w:rsidRDefault="00FD6587" w:rsidP="00FD6587">
      <w:pPr>
        <w:pStyle w:val="PPVRecommendation"/>
      </w:pPr>
      <w:bookmarkStart w:id="144" w:name="_Toc520044860"/>
      <w:bookmarkStart w:id="145" w:name="_Toc520193417"/>
      <w:bookmarkStart w:id="146" w:name="_Toc520195948"/>
      <w:bookmarkStart w:id="147" w:name="_Toc520205344"/>
      <w:bookmarkStart w:id="148" w:name="_Toc520205598"/>
      <w:bookmarkStart w:id="149" w:name="_Toc520230430"/>
      <w:bookmarkStart w:id="150" w:name="_Toc520234630"/>
      <w:bookmarkStart w:id="151" w:name="_Toc520236087"/>
      <w:bookmarkStart w:id="152" w:name="_Toc520292714"/>
      <w:bookmarkStart w:id="153" w:name="_Toc520043785"/>
      <w:r>
        <w:t xml:space="preserve">Abandon changes to the Clause 81.01 Schedule so that the </w:t>
      </w:r>
      <w:r w:rsidRPr="00D02C2A">
        <w:t>Plenty Valley Town Centre Structure Plan</w:t>
      </w:r>
      <w:r>
        <w:t xml:space="preserve"> is no longer incorporated into the Whittlesea Planning Scheme.</w:t>
      </w:r>
      <w:bookmarkEnd w:id="144"/>
      <w:bookmarkEnd w:id="145"/>
      <w:bookmarkEnd w:id="146"/>
      <w:bookmarkEnd w:id="147"/>
      <w:bookmarkEnd w:id="148"/>
      <w:bookmarkEnd w:id="149"/>
      <w:bookmarkEnd w:id="150"/>
      <w:bookmarkEnd w:id="151"/>
      <w:bookmarkEnd w:id="152"/>
    </w:p>
    <w:p w:rsidR="00FD6587" w:rsidRDefault="00FD6587" w:rsidP="00FD6587">
      <w:pPr>
        <w:pStyle w:val="PPVRecommendation"/>
      </w:pPr>
      <w:bookmarkStart w:id="154" w:name="_Toc520044861"/>
      <w:bookmarkStart w:id="155" w:name="_Toc520193418"/>
      <w:bookmarkStart w:id="156" w:name="_Toc520195949"/>
      <w:bookmarkStart w:id="157" w:name="_Toc520205345"/>
      <w:bookmarkStart w:id="158" w:name="_Toc520205599"/>
      <w:bookmarkStart w:id="159" w:name="_Toc520230431"/>
      <w:bookmarkStart w:id="160" w:name="_Toc520234631"/>
      <w:bookmarkStart w:id="161" w:name="_Toc520236088"/>
      <w:bookmarkStart w:id="162" w:name="_Toc520292715"/>
      <w:r>
        <w:t xml:space="preserve">Revise the </w:t>
      </w:r>
      <w:r w:rsidRPr="00D02C2A">
        <w:t>Plenty Valley Town Centre Structure Plan</w:t>
      </w:r>
      <w:r>
        <w:t xml:space="preserve"> to:</w:t>
      </w:r>
      <w:bookmarkEnd w:id="153"/>
      <w:bookmarkEnd w:id="154"/>
      <w:bookmarkEnd w:id="155"/>
      <w:bookmarkEnd w:id="156"/>
      <w:bookmarkEnd w:id="157"/>
      <w:bookmarkEnd w:id="158"/>
      <w:bookmarkEnd w:id="159"/>
      <w:bookmarkEnd w:id="160"/>
      <w:bookmarkEnd w:id="161"/>
      <w:bookmarkEnd w:id="162"/>
    </w:p>
    <w:p w:rsidR="00FD6587" w:rsidRDefault="00FD6587" w:rsidP="00FD6587">
      <w:pPr>
        <w:pStyle w:val="PPVRecommendationAlphaList"/>
      </w:pPr>
      <w:bookmarkStart w:id="163" w:name="_Toc520043786"/>
      <w:bookmarkStart w:id="164" w:name="_Toc520044862"/>
      <w:bookmarkStart w:id="165" w:name="_Toc520193419"/>
      <w:bookmarkStart w:id="166" w:name="_Toc520195950"/>
      <w:bookmarkStart w:id="167" w:name="_Toc520205346"/>
      <w:bookmarkStart w:id="168" w:name="_Toc520205600"/>
      <w:bookmarkStart w:id="169" w:name="_Toc520230432"/>
      <w:bookmarkStart w:id="170" w:name="_Toc520234632"/>
      <w:bookmarkStart w:id="171" w:name="_Toc520236089"/>
      <w:bookmarkStart w:id="172" w:name="_Toc520292716"/>
      <w:r>
        <w:t>add an additional section to provide clarity on how to interpret the document for decision making (Figure 7) Landscape Plan - redraw the map that shows "RRG Retained in Open Space and Integrated with Development" to reflect the 360 McDonalds Road Development Plan 2017 endorsed by the Council on 28 June 2017</w:t>
      </w:r>
      <w:bookmarkEnd w:id="163"/>
      <w:bookmarkEnd w:id="164"/>
      <w:bookmarkEnd w:id="165"/>
      <w:bookmarkEnd w:id="166"/>
      <w:bookmarkEnd w:id="167"/>
      <w:bookmarkEnd w:id="168"/>
      <w:bookmarkEnd w:id="169"/>
      <w:bookmarkEnd w:id="170"/>
      <w:bookmarkEnd w:id="171"/>
      <w:bookmarkEnd w:id="172"/>
    </w:p>
    <w:p w:rsidR="00FD6587" w:rsidRDefault="00D62586" w:rsidP="00FD6587">
      <w:pPr>
        <w:pStyle w:val="PPVRecommendationAlphaList"/>
      </w:pPr>
      <w:bookmarkStart w:id="173" w:name="_Toc520043787"/>
      <w:bookmarkStart w:id="174" w:name="_Toc520044863"/>
      <w:bookmarkStart w:id="175" w:name="_Toc520193420"/>
      <w:bookmarkStart w:id="176" w:name="_Toc520195951"/>
      <w:bookmarkStart w:id="177" w:name="_Toc520205347"/>
      <w:bookmarkStart w:id="178" w:name="_Toc520205601"/>
      <w:bookmarkStart w:id="179" w:name="_Toc520230433"/>
      <w:bookmarkStart w:id="180" w:name="_Toc520234633"/>
      <w:bookmarkStart w:id="181" w:name="_Toc520236090"/>
      <w:bookmarkStart w:id="182" w:name="_Toc520292717"/>
      <w:r>
        <w:t xml:space="preserve">change </w:t>
      </w:r>
      <w:r w:rsidR="00FD6587">
        <w:t xml:space="preserve">Figure 21 (Road Network and Intersection Plan) </w:t>
      </w:r>
      <w:r w:rsidR="004B5916">
        <w:t>to</w:t>
      </w:r>
      <w:r w:rsidR="00FD6587">
        <w:t xml:space="preserve"> redraw the map to reflect the 360 McDonalds Road Development Plan 2017 endorsed by the Council on 28 June 2017</w:t>
      </w:r>
      <w:bookmarkEnd w:id="173"/>
      <w:bookmarkEnd w:id="174"/>
      <w:bookmarkEnd w:id="175"/>
      <w:bookmarkEnd w:id="176"/>
      <w:bookmarkEnd w:id="177"/>
      <w:bookmarkEnd w:id="178"/>
      <w:bookmarkEnd w:id="179"/>
      <w:bookmarkEnd w:id="180"/>
      <w:bookmarkEnd w:id="181"/>
      <w:bookmarkEnd w:id="182"/>
    </w:p>
    <w:p w:rsidR="00FD6587" w:rsidRDefault="004B5916" w:rsidP="00FD6587">
      <w:pPr>
        <w:pStyle w:val="PPVRecommendationAlphaList"/>
      </w:pPr>
      <w:bookmarkStart w:id="183" w:name="_Toc520043788"/>
      <w:bookmarkStart w:id="184" w:name="_Toc520044864"/>
      <w:bookmarkStart w:id="185" w:name="_Toc520193421"/>
      <w:bookmarkStart w:id="186" w:name="_Toc520195952"/>
      <w:bookmarkStart w:id="187" w:name="_Toc520205348"/>
      <w:bookmarkStart w:id="188" w:name="_Toc520205602"/>
      <w:bookmarkStart w:id="189" w:name="_Toc520230434"/>
      <w:bookmarkStart w:id="190" w:name="_Toc520234634"/>
      <w:bookmarkStart w:id="191" w:name="_Toc520236091"/>
      <w:bookmarkStart w:id="192" w:name="_Toc520292718"/>
      <w:r>
        <w:t xml:space="preserve">change </w:t>
      </w:r>
      <w:r w:rsidR="00FD6587">
        <w:t>Figure 23</w:t>
      </w:r>
      <w:r>
        <w:t xml:space="preserve"> (</w:t>
      </w:r>
      <w:r w:rsidR="00FD6587">
        <w:t>Residential Development Density</w:t>
      </w:r>
      <w:r>
        <w:t>) to</w:t>
      </w:r>
      <w:r w:rsidR="00FD6587">
        <w:t xml:space="preserve"> redraw the map to reflect 360 McDonalds Road Development Plan 2017 endorsed by the Council on 28 June 2017 in terms of both layout and density</w:t>
      </w:r>
      <w:bookmarkEnd w:id="183"/>
      <w:bookmarkEnd w:id="184"/>
      <w:bookmarkEnd w:id="185"/>
      <w:bookmarkEnd w:id="186"/>
      <w:bookmarkEnd w:id="187"/>
      <w:bookmarkEnd w:id="188"/>
      <w:bookmarkEnd w:id="189"/>
      <w:bookmarkEnd w:id="190"/>
      <w:bookmarkEnd w:id="191"/>
      <w:bookmarkEnd w:id="192"/>
    </w:p>
    <w:p w:rsidR="00501218" w:rsidRDefault="00501218" w:rsidP="00FD6587">
      <w:pPr>
        <w:pStyle w:val="PPVRecommendationAlphaList"/>
      </w:pPr>
      <w:bookmarkStart w:id="193" w:name="_Toc520292719"/>
      <w:bookmarkStart w:id="194" w:name="_Toc520230435"/>
      <w:bookmarkStart w:id="195" w:name="_Toc520234635"/>
      <w:bookmarkStart w:id="196" w:name="_Toc520236092"/>
      <w:bookmarkStart w:id="197" w:name="_Toc520043789"/>
      <w:bookmarkStart w:id="198" w:name="_Toc520044865"/>
      <w:bookmarkStart w:id="199" w:name="_Toc520193422"/>
      <w:bookmarkStart w:id="200" w:name="_Toc520195953"/>
      <w:bookmarkStart w:id="201" w:name="_Toc520205349"/>
      <w:bookmarkStart w:id="202" w:name="_Toc520205603"/>
      <w:r>
        <w:t>change Figure 28 (Central Shopping Illustrative Precinct Plan) to:</w:t>
      </w:r>
      <w:bookmarkEnd w:id="193"/>
    </w:p>
    <w:p w:rsidR="00501218" w:rsidRDefault="00501218" w:rsidP="00501218">
      <w:pPr>
        <w:pStyle w:val="PPVRecommendationBullet"/>
      </w:pPr>
      <w:bookmarkStart w:id="203" w:name="_Toc520292720"/>
      <w:r>
        <w:t>provide for loading and service areas along the McDonalds Road frontage to the Centre</w:t>
      </w:r>
      <w:bookmarkEnd w:id="203"/>
    </w:p>
    <w:p w:rsidR="00501218" w:rsidRDefault="00501218" w:rsidP="00501218">
      <w:pPr>
        <w:pStyle w:val="PPVRecommendationBullet"/>
      </w:pPr>
      <w:bookmarkStart w:id="204" w:name="_Toc520292721"/>
      <w:r>
        <w:t>correct anomalies in the application of frontage destinations</w:t>
      </w:r>
      <w:bookmarkEnd w:id="204"/>
    </w:p>
    <w:p w:rsidR="00501218" w:rsidRDefault="00501218" w:rsidP="00501218">
      <w:pPr>
        <w:pStyle w:val="PPVRecommendationBullet"/>
      </w:pPr>
      <w:bookmarkStart w:id="205" w:name="_Toc520292722"/>
      <w:r>
        <w:t>redesignate the parking area in the south-west corner of the site from ‘parking above/underground’ to ‘parking and servicing’.</w:t>
      </w:r>
      <w:bookmarkEnd w:id="205"/>
    </w:p>
    <w:p w:rsidR="004B5916" w:rsidRDefault="00FD6587" w:rsidP="00FD6587">
      <w:pPr>
        <w:pStyle w:val="PPVRecommendationAlphaList"/>
      </w:pPr>
      <w:bookmarkStart w:id="206" w:name="_Toc520292723"/>
      <w:r>
        <w:t>change Figure 29 (Live and Work Illustrative Precinct Plan) to</w:t>
      </w:r>
      <w:r w:rsidR="004B5916">
        <w:t>:</w:t>
      </w:r>
      <w:bookmarkEnd w:id="194"/>
      <w:bookmarkEnd w:id="195"/>
      <w:bookmarkEnd w:id="196"/>
      <w:bookmarkEnd w:id="206"/>
    </w:p>
    <w:p w:rsidR="004B5916" w:rsidRDefault="00FD6587" w:rsidP="004B5916">
      <w:pPr>
        <w:pStyle w:val="PPVRecommendationBullet"/>
      </w:pPr>
      <w:bookmarkStart w:id="207" w:name="_Toc520230436"/>
      <w:bookmarkStart w:id="208" w:name="_Toc520234636"/>
      <w:bookmarkStart w:id="209" w:name="_Toc520236093"/>
      <w:bookmarkStart w:id="210" w:name="_Toc520292724"/>
      <w:r>
        <w:t>remove the tree shown on Reserve 8 adjacent to the railway reserve</w:t>
      </w:r>
      <w:bookmarkEnd w:id="207"/>
      <w:bookmarkEnd w:id="208"/>
      <w:bookmarkEnd w:id="209"/>
      <w:bookmarkEnd w:id="210"/>
    </w:p>
    <w:p w:rsidR="004B5916" w:rsidRDefault="00FD6587" w:rsidP="004B5916">
      <w:pPr>
        <w:pStyle w:val="PPVRecommendationBullet"/>
      </w:pPr>
      <w:bookmarkStart w:id="211" w:name="_Toc520230437"/>
      <w:bookmarkStart w:id="212" w:name="_Toc520234637"/>
      <w:bookmarkStart w:id="213" w:name="_Toc520236094"/>
      <w:bookmarkStart w:id="214" w:name="_Toc520292725"/>
      <w:r>
        <w:t xml:space="preserve">show </w:t>
      </w:r>
      <w:r w:rsidR="004B5916">
        <w:t xml:space="preserve">only </w:t>
      </w:r>
      <w:r>
        <w:t>four trees to be retained in Reserve 1</w:t>
      </w:r>
      <w:bookmarkEnd w:id="211"/>
      <w:bookmarkEnd w:id="212"/>
      <w:bookmarkEnd w:id="213"/>
      <w:bookmarkEnd w:id="214"/>
    </w:p>
    <w:p w:rsidR="00FD6587" w:rsidRDefault="00FD6587" w:rsidP="0025093F">
      <w:pPr>
        <w:pStyle w:val="PPVRecommendationBullet"/>
      </w:pPr>
      <w:bookmarkStart w:id="215" w:name="_Toc520230438"/>
      <w:bookmarkStart w:id="216" w:name="_Toc520234638"/>
      <w:bookmarkStart w:id="217" w:name="_Toc520236095"/>
      <w:bookmarkStart w:id="218" w:name="_Toc520292726"/>
      <w:r>
        <w:t xml:space="preserve">relocate the </w:t>
      </w:r>
      <w:r w:rsidR="0025093F">
        <w:t>k</w:t>
      </w:r>
      <w:r>
        <w:t xml:space="preserve">ey gateways to Plenty Valley </w:t>
      </w:r>
      <w:bookmarkEnd w:id="197"/>
      <w:bookmarkEnd w:id="198"/>
      <w:bookmarkEnd w:id="199"/>
      <w:bookmarkEnd w:id="200"/>
      <w:bookmarkEnd w:id="201"/>
      <w:bookmarkEnd w:id="202"/>
      <w:r w:rsidR="0025093F">
        <w:t xml:space="preserve">to </w:t>
      </w:r>
      <w:r w:rsidR="0025093F" w:rsidRPr="0025093F">
        <w:t>incorporate the three marker sites at the south-east corner of the proposed Lots A, B and D</w:t>
      </w:r>
      <w:bookmarkEnd w:id="215"/>
      <w:bookmarkEnd w:id="216"/>
      <w:bookmarkEnd w:id="217"/>
      <w:bookmarkEnd w:id="218"/>
    </w:p>
    <w:p w:rsidR="00FD6587" w:rsidRDefault="00FD6587" w:rsidP="00FD6587">
      <w:pPr>
        <w:pStyle w:val="PPVRecommendationAlphaList"/>
      </w:pPr>
      <w:bookmarkStart w:id="219" w:name="_Toc520044866"/>
      <w:bookmarkStart w:id="220" w:name="_Toc520193423"/>
      <w:bookmarkStart w:id="221" w:name="_Toc520195954"/>
      <w:bookmarkStart w:id="222" w:name="_Toc520205350"/>
      <w:bookmarkStart w:id="223" w:name="_Toc520205604"/>
      <w:bookmarkStart w:id="224" w:name="_Toc520230439"/>
      <w:bookmarkStart w:id="225" w:name="_Toc520234639"/>
      <w:bookmarkStart w:id="226" w:name="_Toc520236096"/>
      <w:bookmarkStart w:id="227" w:name="_Toc520292727"/>
      <w:r>
        <w:t>delete the alternative Tram 86 Extension along Civic Drive so that the preferred route is along Bush Boulevard, McDonalds Road and Ferres Boulevard</w:t>
      </w:r>
      <w:bookmarkEnd w:id="219"/>
      <w:bookmarkEnd w:id="220"/>
      <w:bookmarkEnd w:id="221"/>
      <w:bookmarkEnd w:id="222"/>
      <w:bookmarkEnd w:id="223"/>
      <w:bookmarkEnd w:id="224"/>
      <w:bookmarkEnd w:id="225"/>
      <w:bookmarkEnd w:id="226"/>
      <w:bookmarkEnd w:id="227"/>
    </w:p>
    <w:p w:rsidR="00FD6587" w:rsidRPr="00520271" w:rsidRDefault="00FD6587" w:rsidP="00FD6587">
      <w:pPr>
        <w:pStyle w:val="PPVRecommendationAlphaList"/>
      </w:pPr>
      <w:bookmarkStart w:id="228" w:name="_Toc520043791"/>
      <w:bookmarkStart w:id="229" w:name="_Toc520044867"/>
      <w:bookmarkStart w:id="230" w:name="_Toc520193424"/>
      <w:bookmarkStart w:id="231" w:name="_Toc520195955"/>
      <w:bookmarkStart w:id="232" w:name="_Toc520205351"/>
      <w:bookmarkStart w:id="233" w:name="_Toc520205605"/>
      <w:bookmarkStart w:id="234" w:name="_Toc520230440"/>
      <w:bookmarkStart w:id="235" w:name="_Toc520234640"/>
      <w:bookmarkStart w:id="236" w:name="_Toc520236097"/>
      <w:bookmarkStart w:id="237" w:name="_Toc520292728"/>
      <w:r>
        <w:t>change the proposed connections of Peyton Drive and Stillman Drive with the Civic Drive extension to be restricted to a pedestrian and cycle connection only</w:t>
      </w:r>
      <w:bookmarkEnd w:id="228"/>
      <w:bookmarkEnd w:id="229"/>
      <w:bookmarkEnd w:id="230"/>
      <w:bookmarkEnd w:id="231"/>
      <w:bookmarkEnd w:id="232"/>
      <w:bookmarkEnd w:id="233"/>
      <w:bookmarkEnd w:id="234"/>
      <w:bookmarkEnd w:id="235"/>
      <w:bookmarkEnd w:id="236"/>
      <w:r w:rsidR="00501218">
        <w:t>.</w:t>
      </w:r>
      <w:bookmarkEnd w:id="237"/>
    </w:p>
    <w:p w:rsidR="00667DC6" w:rsidRPr="00067A1E" w:rsidRDefault="00E6378C" w:rsidP="005F1AC8">
      <w:pPr>
        <w:pStyle w:val="Heading1"/>
      </w:pPr>
      <w:bookmarkStart w:id="238" w:name="_Toc520292690"/>
      <w:r>
        <w:t>Issues</w:t>
      </w:r>
      <w:bookmarkEnd w:id="238"/>
    </w:p>
    <w:p w:rsidR="00667DC6" w:rsidRDefault="00B9396C" w:rsidP="00B67CC7">
      <w:pPr>
        <w:pStyle w:val="Heading2"/>
      </w:pPr>
      <w:bookmarkStart w:id="239" w:name="_Toc520292691"/>
      <w:r>
        <w:t>Commuter car parking</w:t>
      </w:r>
      <w:bookmarkEnd w:id="239"/>
    </w:p>
    <w:p w:rsidR="00A4461C" w:rsidRDefault="00A4461C" w:rsidP="002C49BF">
      <w:pPr>
        <w:pStyle w:val="Heading4"/>
      </w:pPr>
      <w:r>
        <w:t>The issue</w:t>
      </w:r>
    </w:p>
    <w:p w:rsidR="00A4461C" w:rsidRPr="00A4461C" w:rsidRDefault="00904010" w:rsidP="00A4461C">
      <w:pPr>
        <w:pStyle w:val="PPVBody"/>
      </w:pPr>
      <w:r>
        <w:t xml:space="preserve">The issue is </w:t>
      </w:r>
      <w:r w:rsidR="00453F0E">
        <w:t>whether it is appropriate to include a policy which seeks</w:t>
      </w:r>
      <w:r w:rsidR="00BE45AC">
        <w:t xml:space="preserve"> at least</w:t>
      </w:r>
      <w:r w:rsidR="00453F0E">
        <w:t xml:space="preserve"> 800 commuter parking spaces near South Morang Train Station.</w:t>
      </w:r>
    </w:p>
    <w:p w:rsidR="00607994" w:rsidRDefault="00453F0E" w:rsidP="002C49BF">
      <w:pPr>
        <w:pStyle w:val="Heading4"/>
      </w:pPr>
      <w:r>
        <w:t>S</w:t>
      </w:r>
      <w:r w:rsidR="002C49BF" w:rsidRPr="00445060">
        <w:t>ubmissions</w:t>
      </w:r>
    </w:p>
    <w:p w:rsidR="00151293" w:rsidRDefault="00151293" w:rsidP="00376509">
      <w:pPr>
        <w:pStyle w:val="PPVBody"/>
      </w:pPr>
      <w:r>
        <w:t>At the Hearing, Mr Lawrie represented Transport for Victoria, which includes Public Transport Victoria.  He explained that Public Transport Victoria has two commuter car parks adjacent to South Morang Train Station:</w:t>
      </w:r>
    </w:p>
    <w:p w:rsidR="00151293" w:rsidRDefault="00151293" w:rsidP="00151293">
      <w:pPr>
        <w:pStyle w:val="PPVBullet1"/>
      </w:pPr>
      <w:r>
        <w:t>A sealed 450 capacity car park east of the station on VicTrack owned land</w:t>
      </w:r>
    </w:p>
    <w:p w:rsidR="00151293" w:rsidRDefault="00151293" w:rsidP="00151293">
      <w:pPr>
        <w:pStyle w:val="PPVBullet1"/>
      </w:pPr>
      <w:r>
        <w:t>An unsealed temporary 450 capacity car park north of the station on McDonalds Road on undeveloped land owned by Scentre Group.</w:t>
      </w:r>
    </w:p>
    <w:p w:rsidR="00376509" w:rsidRDefault="00D901EF" w:rsidP="00376509">
      <w:pPr>
        <w:pStyle w:val="PPVBody"/>
      </w:pPr>
      <w:r>
        <w:t xml:space="preserve">In its Part B Submission, Council </w:t>
      </w:r>
      <w:r w:rsidR="00151293">
        <w:t>stated that</w:t>
      </w:r>
      <w:r>
        <w:t xml:space="preserve"> Scentre Group consented to its land </w:t>
      </w:r>
      <w:r w:rsidR="008D2326">
        <w:t xml:space="preserve">being </w:t>
      </w:r>
      <w:r>
        <w:t>temporarily used by commuters after they started parking there without permission.</w:t>
      </w:r>
      <w:r w:rsidR="00A34DB3">
        <w:t xml:space="preserve">  The Structure Plan identifies the temporary car park for future development of up to eight storeys.</w:t>
      </w:r>
    </w:p>
    <w:p w:rsidR="00441C77" w:rsidRDefault="00441C77" w:rsidP="00D901EF">
      <w:pPr>
        <w:pStyle w:val="PPVBody"/>
      </w:pPr>
      <w:r>
        <w:t>At its meeting on 2</w:t>
      </w:r>
      <w:r w:rsidR="00004A14">
        <w:t>1</w:t>
      </w:r>
      <w:r>
        <w:t xml:space="preserve"> March 2017, Council resolved </w:t>
      </w:r>
      <w:r w:rsidR="00004A14">
        <w:t>to:</w:t>
      </w:r>
    </w:p>
    <w:p w:rsidR="00004A14" w:rsidRDefault="00004A14" w:rsidP="00004A14">
      <w:pPr>
        <w:pStyle w:val="PPVQuote"/>
      </w:pPr>
      <w:r>
        <w:t>Include a policy direction in Schedule 2 to the Parking Overlay for Public Transport Victoria to provide at least 800 car parking spaces to be available to commuters at South Morang Rail Station.</w:t>
      </w:r>
    </w:p>
    <w:p w:rsidR="00004A14" w:rsidRDefault="00004A14" w:rsidP="00004A14">
      <w:pPr>
        <w:pStyle w:val="PPVBody"/>
      </w:pPr>
      <w:r>
        <w:t>In response to Amendment being exhibited with this requirement in Parking Overlay Schedule 2, Transport for Victoria, which includes Public Transport Victoria, objected to including this requirement.</w:t>
      </w:r>
      <w:r w:rsidR="00AD3B40">
        <w:t xml:space="preserve">  </w:t>
      </w:r>
      <w:r>
        <w:t>Transport for Victoria submitted that</w:t>
      </w:r>
      <w:r w:rsidR="00AD3B40">
        <w:t xml:space="preserve"> it cannot commit to an additional 800 car parking spaces because it is still investigating potential future car parking in the Structure Plan area.  It added that the Structure Plan and Parking Overlay Schedule 2 should therefore not commit Transport for Victoria to providing these additional car parking spaces.</w:t>
      </w:r>
    </w:p>
    <w:p w:rsidR="006B3D61" w:rsidRDefault="006B3D61" w:rsidP="00004A14">
      <w:pPr>
        <w:pStyle w:val="PPVBody"/>
      </w:pPr>
      <w:r>
        <w:t>This was reflected in Transport for Victoria’s Hearing submission, where Mr Lawrie said that the prescriptive 800 car space requirement is inconsistent with:</w:t>
      </w:r>
    </w:p>
    <w:p w:rsidR="006B3D61" w:rsidRDefault="006B3D61" w:rsidP="006B3D61">
      <w:pPr>
        <w:pStyle w:val="PPVBullet1"/>
      </w:pPr>
      <w:r>
        <w:t>Parking Overlay Clause 1.0 objective to “</w:t>
      </w:r>
      <w:r w:rsidRPr="006B3D61">
        <w:rPr>
          <w:i/>
        </w:rPr>
        <w:t>encourage a mode shift toward the use of active and sustainable travel modes</w:t>
      </w:r>
      <w:r>
        <w:t>”</w:t>
      </w:r>
    </w:p>
    <w:p w:rsidR="006B3D61" w:rsidRDefault="006B3D61" w:rsidP="006B3D61">
      <w:pPr>
        <w:pStyle w:val="PPVBullet1"/>
      </w:pPr>
      <w:r>
        <w:t>City of Whittlesea’s Plenty Valley Town Centre Parking Precinct Plan 2017.</w:t>
      </w:r>
    </w:p>
    <w:p w:rsidR="006B3D61" w:rsidRDefault="006B3D61" w:rsidP="00004A14">
      <w:pPr>
        <w:pStyle w:val="PPVBody"/>
      </w:pPr>
      <w:r>
        <w:t>Mr Lawrie submitted that demand could be met through parking supply elsewhere or mode shift to active transport or feeder bus services.</w:t>
      </w:r>
    </w:p>
    <w:p w:rsidR="00004A14" w:rsidRDefault="006B3D61" w:rsidP="00004A14">
      <w:pPr>
        <w:pStyle w:val="PPVBody"/>
      </w:pPr>
      <w:r>
        <w:t xml:space="preserve">Council submitted that it met with </w:t>
      </w:r>
      <w:r w:rsidR="00AD3B40">
        <w:t>Transport for Victoria on 5 December 2017 to seek to resolve its issues.</w:t>
      </w:r>
      <w:r w:rsidR="000C20C9">
        <w:t xml:space="preserve">  Following this meeting, Council officers recommended that the following policy direction be included in Clause 21.13:</w:t>
      </w:r>
    </w:p>
    <w:p w:rsidR="00AD3B40" w:rsidRDefault="00AD3B40" w:rsidP="000C20C9">
      <w:pPr>
        <w:pStyle w:val="PPVQuote"/>
      </w:pPr>
      <w:r>
        <w:t>Support the provision of adequate car parking and infrastructure encouraging sustainable transport, for commuters at the South Morang Train Station.</w:t>
      </w:r>
    </w:p>
    <w:p w:rsidR="00AD3B40" w:rsidRDefault="00AD3B40" w:rsidP="00AD3B40">
      <w:pPr>
        <w:pStyle w:val="PPVBody"/>
      </w:pPr>
      <w:r>
        <w:t>Council resolved</w:t>
      </w:r>
      <w:r w:rsidR="000C20C9">
        <w:t xml:space="preserve"> to support</w:t>
      </w:r>
      <w:r>
        <w:t xml:space="preserve"> </w:t>
      </w:r>
      <w:r w:rsidR="000C20C9">
        <w:t>a revised version</w:t>
      </w:r>
      <w:r>
        <w:t>:</w:t>
      </w:r>
    </w:p>
    <w:p w:rsidR="00AD3B40" w:rsidRDefault="00AD3B40" w:rsidP="000C20C9">
      <w:pPr>
        <w:pStyle w:val="PPVQuote"/>
      </w:pPr>
      <w:r>
        <w:t>Support the provision of adequate car parking (minimum 800 parking spaces) and infrastructure encouraging sustainable transport, for commuters at the South Morang Train Station.</w:t>
      </w:r>
    </w:p>
    <w:p w:rsidR="00004A14" w:rsidRDefault="00221107" w:rsidP="00004A14">
      <w:pPr>
        <w:pStyle w:val="PPVBody"/>
      </w:pPr>
      <w:r>
        <w:t>At the Hearing, Council submitted that Clause 21.13 is the appropriate location for the strategy and it noted that it does not commit Transport for Victoria to provide the car park spaces.</w:t>
      </w:r>
    </w:p>
    <w:p w:rsidR="002854EA" w:rsidRDefault="002854EA" w:rsidP="002854EA">
      <w:pPr>
        <w:pStyle w:val="PPVBody"/>
      </w:pPr>
      <w:r>
        <w:t>Mr Lawrie explained that additional commuter car parking spaces will be provided in September 2018 when the Mernda rail extension opens:</w:t>
      </w:r>
    </w:p>
    <w:p w:rsidR="002854EA" w:rsidRDefault="002854EA" w:rsidP="002854EA">
      <w:pPr>
        <w:pStyle w:val="PPVBullet1"/>
      </w:pPr>
      <w:r>
        <w:t>1,000 spaces at Mernda</w:t>
      </w:r>
    </w:p>
    <w:p w:rsidR="002854EA" w:rsidRDefault="002854EA" w:rsidP="002854EA">
      <w:pPr>
        <w:pStyle w:val="PPVBullet1"/>
      </w:pPr>
      <w:r>
        <w:t>395 spaces at Hawkstowe</w:t>
      </w:r>
    </w:p>
    <w:p w:rsidR="002854EA" w:rsidRDefault="002854EA" w:rsidP="002854EA">
      <w:pPr>
        <w:pStyle w:val="PPVBullet1"/>
      </w:pPr>
      <w:r>
        <w:t>550 spaces at Middle Gorge.</w:t>
      </w:r>
    </w:p>
    <w:p w:rsidR="002854EA" w:rsidRDefault="002854EA" w:rsidP="002854EA">
      <w:pPr>
        <w:pStyle w:val="PPVBody"/>
      </w:pPr>
      <w:r>
        <w:t xml:space="preserve">Mr Lawrie submitted that an assessment using demand analysis found that commuter car parking demand </w:t>
      </w:r>
      <w:r w:rsidR="00B507D0">
        <w:t xml:space="preserve">at South Morang Train Station </w:t>
      </w:r>
      <w:r>
        <w:t xml:space="preserve">is expected to decline when the </w:t>
      </w:r>
      <w:r w:rsidR="00B507D0">
        <w:t xml:space="preserve">Mernda </w:t>
      </w:r>
      <w:r>
        <w:t>railway extension opens.  He added:</w:t>
      </w:r>
    </w:p>
    <w:p w:rsidR="002854EA" w:rsidRDefault="002854EA" w:rsidP="002854EA">
      <w:pPr>
        <w:pStyle w:val="PPVQuote"/>
      </w:pPr>
      <w:r>
        <w:t>In the event that the licence for the informal 450 space facility on Westfield land is not renewed beyond September 2019, an additional 1,495 spaces will regardless be supplied in the corridor.</w:t>
      </w:r>
    </w:p>
    <w:p w:rsidR="00607994" w:rsidRDefault="002C49BF" w:rsidP="002C49BF">
      <w:pPr>
        <w:pStyle w:val="Heading4"/>
      </w:pPr>
      <w:r w:rsidRPr="00445060">
        <w:t>Discussion</w:t>
      </w:r>
    </w:p>
    <w:p w:rsidR="00D901EF" w:rsidRDefault="003071B6" w:rsidP="00376509">
      <w:pPr>
        <w:pStyle w:val="PPVBody"/>
      </w:pPr>
      <w:r>
        <w:t xml:space="preserve">The Panel agrees with </w:t>
      </w:r>
      <w:r w:rsidR="00225222">
        <w:t>deleting the proposed</w:t>
      </w:r>
      <w:r w:rsidR="00BE45AC">
        <w:t xml:space="preserve"> minimum</w:t>
      </w:r>
      <w:r w:rsidR="00225222">
        <w:t xml:space="preserve"> 800 car park space requirement in Parking Overlay Schedule 2.  The exhibited </w:t>
      </w:r>
      <w:r w:rsidR="00BE45AC">
        <w:t>provision</w:t>
      </w:r>
      <w:r w:rsidR="00225222">
        <w:t xml:space="preserve"> was drafted as a requirement for Public Transport Victoria</w:t>
      </w:r>
      <w:r w:rsidR="00BE45AC">
        <w:t xml:space="preserve">; </w:t>
      </w:r>
      <w:r w:rsidR="00225222">
        <w:t>not a p</w:t>
      </w:r>
      <w:r w:rsidR="00BE45AC">
        <w:t>olicy direction.</w:t>
      </w:r>
    </w:p>
    <w:p w:rsidR="007A3264" w:rsidRDefault="007A3264" w:rsidP="00376509">
      <w:pPr>
        <w:pStyle w:val="PPVBody"/>
      </w:pPr>
      <w:r>
        <w:t>Ideally, train commuters should strive to use bus services to travel to and from South Morang Train Station.  However, this may not be a reality for a proportion of these commuters.  For those people, available car parking spaces at the South Morang Train Station may be the difference between catching a train or driving many kilometres to get to work.  Insufficient information was provided to the Panel to support a specified number of car parking spaces, whether 800 or otherwise.</w:t>
      </w:r>
    </w:p>
    <w:p w:rsidR="00690881" w:rsidRDefault="00690881" w:rsidP="00376509">
      <w:pPr>
        <w:pStyle w:val="PPVBody"/>
      </w:pPr>
      <w:r>
        <w:t>T</w:t>
      </w:r>
      <w:r w:rsidR="00225222">
        <w:t xml:space="preserve">he Panel </w:t>
      </w:r>
      <w:r w:rsidR="007A3264">
        <w:t>considers</w:t>
      </w:r>
      <w:r w:rsidR="00225222">
        <w:t xml:space="preserve"> </w:t>
      </w:r>
      <w:r w:rsidR="007A3264">
        <w:t xml:space="preserve">that </w:t>
      </w:r>
      <w:r w:rsidR="00B507D0">
        <w:t xml:space="preserve">commuter car parking demand at South Morang Train Station </w:t>
      </w:r>
      <w:r>
        <w:t>may</w:t>
      </w:r>
      <w:r w:rsidR="00B507D0">
        <w:t xml:space="preserve"> decline when an additional 1,495</w:t>
      </w:r>
      <w:r w:rsidR="002854EA">
        <w:t xml:space="preserve"> car park spaces are</w:t>
      </w:r>
      <w:r w:rsidR="00225222">
        <w:t xml:space="preserve"> available</w:t>
      </w:r>
      <w:r w:rsidR="00B507D0">
        <w:t xml:space="preserve"> at three other stations along the Mernda rail extension in September 2018</w:t>
      </w:r>
      <w:r w:rsidR="00225222">
        <w:t>.</w:t>
      </w:r>
      <w:r>
        <w:t xml:space="preserve">  Parking at a train station outside a major activity centre and before South Morang Train Station may be more attractive to commuters than continuing to park at South Morang.</w:t>
      </w:r>
    </w:p>
    <w:p w:rsidR="00225222" w:rsidRDefault="00690881" w:rsidP="00376509">
      <w:pPr>
        <w:pStyle w:val="PPVBody"/>
      </w:pPr>
      <w:r>
        <w:t>Future parking patterns should be monitored and analysed after the Mernda railway extension opens</w:t>
      </w:r>
      <w:r w:rsidR="00225222">
        <w:t xml:space="preserve">, </w:t>
      </w:r>
      <w:r>
        <w:t>to better understand how many</w:t>
      </w:r>
      <w:r w:rsidR="00225222">
        <w:t xml:space="preserve"> car parking spaces </w:t>
      </w:r>
      <w:r>
        <w:t xml:space="preserve">should be provided </w:t>
      </w:r>
      <w:r w:rsidR="00225222">
        <w:t>around South Morang Train Station.</w:t>
      </w:r>
      <w:r w:rsidR="00B507D0">
        <w:t xml:space="preserve">  </w:t>
      </w:r>
      <w:r w:rsidR="00225222">
        <w:t>The Panel considers</w:t>
      </w:r>
      <w:r>
        <w:t xml:space="preserve"> that</w:t>
      </w:r>
      <w:r w:rsidR="00225222">
        <w:t xml:space="preserve"> the officer</w:t>
      </w:r>
      <w:r w:rsidR="00BA66C8">
        <w:t xml:space="preserve"> </w:t>
      </w:r>
      <w:r w:rsidR="00225222">
        <w:t xml:space="preserve">recommended strategy for Clause 21.13 </w:t>
      </w:r>
      <w:r w:rsidR="00BA66C8">
        <w:t>provides suitable direction</w:t>
      </w:r>
      <w:r w:rsidR="00225222">
        <w:t>.</w:t>
      </w:r>
    </w:p>
    <w:p w:rsidR="002C49BF" w:rsidRDefault="002C49BF" w:rsidP="002C49BF">
      <w:pPr>
        <w:pStyle w:val="Heading4"/>
      </w:pPr>
      <w:r w:rsidRPr="00445060">
        <w:t>Conclusions</w:t>
      </w:r>
    </w:p>
    <w:p w:rsidR="00376509" w:rsidRDefault="00376509" w:rsidP="00376509">
      <w:pPr>
        <w:pStyle w:val="PPVBody"/>
      </w:pPr>
      <w:r>
        <w:t>The Panel concludes:</w:t>
      </w:r>
    </w:p>
    <w:p w:rsidR="00B507D0" w:rsidRDefault="00B507D0" w:rsidP="00B507D0">
      <w:pPr>
        <w:pStyle w:val="PPVBullet1"/>
      </w:pPr>
      <w:r>
        <w:t>C</w:t>
      </w:r>
      <w:r w:rsidRPr="00B507D0">
        <w:t xml:space="preserve">ommuter car parking demand at South Morang Train Station </w:t>
      </w:r>
      <w:r>
        <w:t>may</w:t>
      </w:r>
      <w:r w:rsidRPr="00B507D0">
        <w:t xml:space="preserve"> decline when an additional 1,495 car park spaces are available at three other stations along the Mernda rail extension in September 2018</w:t>
      </w:r>
      <w:r>
        <w:t>.</w:t>
      </w:r>
    </w:p>
    <w:p w:rsidR="00A84864" w:rsidRDefault="00A84864" w:rsidP="007F5709">
      <w:pPr>
        <w:pStyle w:val="PPVBullet1"/>
      </w:pPr>
      <w:r>
        <w:t xml:space="preserve">State planning policy, including Plan Melbourne, </w:t>
      </w:r>
      <w:r w:rsidR="00BA66C8">
        <w:t>encourages sustainable transport such as the</w:t>
      </w:r>
      <w:r>
        <w:t xml:space="preserve"> strategy</w:t>
      </w:r>
      <w:r w:rsidR="00BA66C8">
        <w:t xml:space="preserve"> proposed for</w:t>
      </w:r>
      <w:r>
        <w:t xml:space="preserve"> Clause 21.13</w:t>
      </w:r>
      <w:r w:rsidR="00BA66C8">
        <w:t>.</w:t>
      </w:r>
    </w:p>
    <w:p w:rsidR="00EA4B0E" w:rsidRPr="00376509" w:rsidRDefault="00225222" w:rsidP="00A84864">
      <w:pPr>
        <w:pStyle w:val="PPVBullet1"/>
      </w:pPr>
      <w:r>
        <w:t xml:space="preserve">There is no strategic support </w:t>
      </w:r>
      <w:r w:rsidR="008F7ACD">
        <w:t>to specify</w:t>
      </w:r>
      <w:r>
        <w:t xml:space="preserve"> 800 car parking space</w:t>
      </w:r>
      <w:r w:rsidR="008F7ACD">
        <w:t>s</w:t>
      </w:r>
      <w:r>
        <w:t xml:space="preserve"> in Parking Overlay Schedule 2</w:t>
      </w:r>
      <w:r w:rsidR="00BA66C8">
        <w:t xml:space="preserve"> or Clause 21.13.</w:t>
      </w:r>
    </w:p>
    <w:p w:rsidR="00A4461C" w:rsidRPr="00DD5F47" w:rsidRDefault="00A4461C" w:rsidP="00A4461C">
      <w:pPr>
        <w:pStyle w:val="Heading4"/>
      </w:pPr>
      <w:r>
        <w:t>R</w:t>
      </w:r>
      <w:r w:rsidRPr="00DD5F47">
        <w:t>ecommendations</w:t>
      </w:r>
    </w:p>
    <w:p w:rsidR="00A4461C" w:rsidRPr="0077313B" w:rsidRDefault="00A4461C" w:rsidP="00A4461C">
      <w:pPr>
        <w:pStyle w:val="PPVBody"/>
      </w:pPr>
      <w:r>
        <w:t xml:space="preserve">The Panel </w:t>
      </w:r>
      <w:r w:rsidR="007F5709">
        <w:t>recommends</w:t>
      </w:r>
      <w:r w:rsidRPr="0077313B">
        <w:t>:</w:t>
      </w:r>
    </w:p>
    <w:p w:rsidR="00054F30" w:rsidRDefault="00D62586" w:rsidP="00054F30">
      <w:pPr>
        <w:pStyle w:val="PPVRecommendation"/>
      </w:pPr>
      <w:bookmarkStart w:id="240" w:name="_Toc520041455"/>
      <w:bookmarkStart w:id="241" w:name="_Toc520043796"/>
      <w:bookmarkStart w:id="242" w:name="_Toc520044872"/>
      <w:bookmarkStart w:id="243" w:name="_Toc520193425"/>
      <w:bookmarkStart w:id="244" w:name="_Toc520195956"/>
      <w:bookmarkStart w:id="245" w:name="_Toc520205352"/>
      <w:bookmarkStart w:id="246" w:name="_Toc520205606"/>
      <w:bookmarkStart w:id="247" w:name="_Toc520230441"/>
      <w:bookmarkStart w:id="248" w:name="_Toc520234641"/>
      <w:bookmarkStart w:id="249" w:name="_Toc520236098"/>
      <w:bookmarkStart w:id="250" w:name="_Toc520292729"/>
      <w:r>
        <w:t xml:space="preserve">Abandon </w:t>
      </w:r>
      <w:r w:rsidR="00054F30">
        <w:t>the proposed Parking Overlay</w:t>
      </w:r>
      <w:r w:rsidR="00A9708A">
        <w:t xml:space="preserve"> requirement in Clause 2.0 for </w:t>
      </w:r>
      <w:r w:rsidR="00A9708A" w:rsidRPr="00054F30">
        <w:t xml:space="preserve">Public Transport Victoria </w:t>
      </w:r>
      <w:r w:rsidR="00A9708A">
        <w:t xml:space="preserve">to provide a minimum 800 commuter parking spaces near </w:t>
      </w:r>
      <w:r w:rsidR="00A9708A" w:rsidRPr="00054F30">
        <w:t>South Morang Train Station</w:t>
      </w:r>
      <w:r w:rsidR="00A9708A">
        <w:t>.</w:t>
      </w:r>
      <w:bookmarkEnd w:id="240"/>
      <w:bookmarkEnd w:id="241"/>
      <w:bookmarkEnd w:id="242"/>
      <w:bookmarkEnd w:id="243"/>
      <w:bookmarkEnd w:id="244"/>
      <w:bookmarkEnd w:id="245"/>
      <w:bookmarkEnd w:id="246"/>
      <w:bookmarkEnd w:id="247"/>
      <w:bookmarkEnd w:id="248"/>
      <w:bookmarkEnd w:id="249"/>
      <w:bookmarkEnd w:id="250"/>
    </w:p>
    <w:p w:rsidR="00B9396C" w:rsidRDefault="00054F30" w:rsidP="00B9396C">
      <w:pPr>
        <w:pStyle w:val="PPVRecommendation"/>
      </w:pPr>
      <w:bookmarkStart w:id="251" w:name="_Toc520041456"/>
      <w:bookmarkStart w:id="252" w:name="_Toc520043797"/>
      <w:bookmarkStart w:id="253" w:name="_Toc520044873"/>
      <w:bookmarkStart w:id="254" w:name="_Toc520193426"/>
      <w:bookmarkStart w:id="255" w:name="_Toc520195957"/>
      <w:bookmarkStart w:id="256" w:name="_Toc520205353"/>
      <w:bookmarkStart w:id="257" w:name="_Toc520205607"/>
      <w:bookmarkStart w:id="258" w:name="_Toc520230442"/>
      <w:bookmarkStart w:id="259" w:name="_Toc520234642"/>
      <w:bookmarkStart w:id="260" w:name="_Toc520236099"/>
      <w:bookmarkStart w:id="261" w:name="_Toc520292730"/>
      <w:r>
        <w:t>Amend Clause 21.23 to</w:t>
      </w:r>
      <w:r w:rsidR="00A9708A">
        <w:t xml:space="preserve"> add the following Plenty Valley Town Centre strategy:</w:t>
      </w:r>
      <w:bookmarkEnd w:id="251"/>
      <w:bookmarkEnd w:id="252"/>
      <w:bookmarkEnd w:id="253"/>
      <w:bookmarkEnd w:id="254"/>
      <w:bookmarkEnd w:id="255"/>
      <w:bookmarkEnd w:id="256"/>
      <w:bookmarkEnd w:id="257"/>
      <w:bookmarkEnd w:id="258"/>
      <w:bookmarkEnd w:id="259"/>
      <w:bookmarkEnd w:id="260"/>
      <w:bookmarkEnd w:id="261"/>
    </w:p>
    <w:p w:rsidR="00A9708A" w:rsidRPr="00A9708A" w:rsidRDefault="00A9708A" w:rsidP="001B0152">
      <w:pPr>
        <w:pStyle w:val="PPVRecommendationQuoteorGeneralText"/>
      </w:pPr>
      <w:bookmarkStart w:id="262" w:name="_Toc520041457"/>
      <w:bookmarkStart w:id="263" w:name="_Toc520043798"/>
      <w:bookmarkStart w:id="264" w:name="_Toc520044874"/>
      <w:bookmarkStart w:id="265" w:name="_Toc520193427"/>
      <w:bookmarkStart w:id="266" w:name="_Toc520195958"/>
      <w:bookmarkStart w:id="267" w:name="_Toc520205354"/>
      <w:bookmarkStart w:id="268" w:name="_Toc520205608"/>
      <w:bookmarkStart w:id="269" w:name="_Toc520230443"/>
      <w:bookmarkStart w:id="270" w:name="_Toc520234643"/>
      <w:bookmarkStart w:id="271" w:name="_Toc520236100"/>
      <w:bookmarkStart w:id="272" w:name="_Toc520292731"/>
      <w:r w:rsidRPr="00A9708A">
        <w:t>Support the provision of adequate car parking and infrastructure encouraging sustainable transport, for commuters at the South Morang Train Station.</w:t>
      </w:r>
      <w:bookmarkEnd w:id="262"/>
      <w:bookmarkEnd w:id="263"/>
      <w:bookmarkEnd w:id="264"/>
      <w:bookmarkEnd w:id="265"/>
      <w:bookmarkEnd w:id="266"/>
      <w:bookmarkEnd w:id="267"/>
      <w:bookmarkEnd w:id="268"/>
      <w:bookmarkEnd w:id="269"/>
      <w:bookmarkEnd w:id="270"/>
      <w:bookmarkEnd w:id="271"/>
      <w:bookmarkEnd w:id="272"/>
    </w:p>
    <w:p w:rsidR="00B9396C" w:rsidRPr="00445060" w:rsidRDefault="00380ED5" w:rsidP="00B9396C">
      <w:pPr>
        <w:pStyle w:val="Heading2"/>
      </w:pPr>
      <w:bookmarkStart w:id="273" w:name="_Toc520292692"/>
      <w:r>
        <w:t>Precinct 5 land uses</w:t>
      </w:r>
      <w:bookmarkEnd w:id="273"/>
    </w:p>
    <w:p w:rsidR="00B9396C" w:rsidRDefault="00B9396C" w:rsidP="00B9396C">
      <w:pPr>
        <w:pStyle w:val="Heading4"/>
      </w:pPr>
      <w:r>
        <w:t>The issue</w:t>
      </w:r>
    </w:p>
    <w:p w:rsidR="00B9396C" w:rsidRDefault="002871E9" w:rsidP="00B9396C">
      <w:pPr>
        <w:pStyle w:val="PPVBody"/>
      </w:pPr>
      <w:r>
        <w:t xml:space="preserve">ACZ2 </w:t>
      </w:r>
      <w:r w:rsidR="00F94A0E">
        <w:t xml:space="preserve">prohibits accommodation, including a dwelling, in Precinct 5 (Employment).  </w:t>
      </w:r>
      <w:r w:rsidR="00B14466">
        <w:t xml:space="preserve">The issue is whether </w:t>
      </w:r>
      <w:r w:rsidR="00B34AFE">
        <w:t>Precinct 5 should be a mixed-use precinct with accommodation uses.</w:t>
      </w:r>
    </w:p>
    <w:p w:rsidR="00B9396C" w:rsidRDefault="00FD75D2" w:rsidP="00B9396C">
      <w:pPr>
        <w:pStyle w:val="Heading4"/>
      </w:pPr>
      <w:r>
        <w:t>S</w:t>
      </w:r>
      <w:r w:rsidR="00B9396C" w:rsidRPr="00445060">
        <w:t>ubmissions</w:t>
      </w:r>
    </w:p>
    <w:p w:rsidR="00527BF3" w:rsidRDefault="00527BF3" w:rsidP="00527BF3">
      <w:pPr>
        <w:pStyle w:val="PPVBody"/>
      </w:pPr>
      <w:r>
        <w:t>In its Part B Submission, Council referred to the Structure Plan which includes the following strategy:</w:t>
      </w:r>
    </w:p>
    <w:p w:rsidR="00527BF3" w:rsidRDefault="00527BF3" w:rsidP="00077738">
      <w:pPr>
        <w:pStyle w:val="PPVQuote"/>
        <w:ind w:left="1701" w:hanging="850"/>
      </w:pPr>
      <w:r>
        <w:t>HO1.2:</w:t>
      </w:r>
      <w:r w:rsidR="00077738">
        <w:tab/>
      </w:r>
      <w:r>
        <w:t>Encourage high densities (residential) within walking distance of key nodes such as the Civic Centre, South Morang Train Station, Masons Point and Westfield Shopping Centre.</w:t>
      </w:r>
    </w:p>
    <w:p w:rsidR="00F83F88" w:rsidRDefault="00527BF3" w:rsidP="00F83F88">
      <w:pPr>
        <w:pStyle w:val="PPVBody"/>
      </w:pPr>
      <w:r>
        <w:t>It explained that Precinct 5 is not close to these nodes and that</w:t>
      </w:r>
      <w:r w:rsidR="00F83F88">
        <w:t xml:space="preserve"> </w:t>
      </w:r>
      <w:r w:rsidR="00855051">
        <w:t>objectives</w:t>
      </w:r>
      <w:r>
        <w:t xml:space="preserve"> in ACZ2 for that precinct</w:t>
      </w:r>
      <w:r w:rsidR="00855051">
        <w:t xml:space="preserve"> </w:t>
      </w:r>
      <w:r w:rsidR="00F83F88">
        <w:t>are to:</w:t>
      </w:r>
    </w:p>
    <w:p w:rsidR="00F83F88" w:rsidRDefault="00F83F88" w:rsidP="00F83F88">
      <w:pPr>
        <w:pStyle w:val="PPVBullet1"/>
      </w:pPr>
      <w:r>
        <w:t>develop the Precinct as an attractive employment precinct</w:t>
      </w:r>
    </w:p>
    <w:p w:rsidR="00F83F88" w:rsidRDefault="00F83F88" w:rsidP="00F83F88">
      <w:pPr>
        <w:pStyle w:val="PPVBullet1"/>
      </w:pPr>
      <w:r>
        <w:t>promote the intensification of commercial land uses to provide greater employment opportunities</w:t>
      </w:r>
    </w:p>
    <w:p w:rsidR="00F83F88" w:rsidRDefault="00F83F88" w:rsidP="00F83F88">
      <w:pPr>
        <w:pStyle w:val="PPVBullet1"/>
      </w:pPr>
      <w:r>
        <w:t>support a range of employment generating land uses such as office, small scale manufacturing, services</w:t>
      </w:r>
    </w:p>
    <w:p w:rsidR="00F83F88" w:rsidRDefault="00F83F88" w:rsidP="00F83F88">
      <w:pPr>
        <w:pStyle w:val="PPVBullet1"/>
      </w:pPr>
      <w:r>
        <w:t>encourage development above and adjoining existing buildings or proposed ‘big box’ buildings</w:t>
      </w:r>
    </w:p>
    <w:p w:rsidR="00F83F88" w:rsidRDefault="00F83F88" w:rsidP="00F83F88">
      <w:pPr>
        <w:pStyle w:val="PPVBullet1"/>
      </w:pPr>
      <w:r>
        <w:t>encourage development to respond to the proximity of the Marymede Train Station</w:t>
      </w:r>
    </w:p>
    <w:p w:rsidR="00F83F88" w:rsidRDefault="00F83F88" w:rsidP="00F83F88">
      <w:pPr>
        <w:pStyle w:val="PPVBullet1"/>
      </w:pPr>
      <w:r>
        <w:t xml:space="preserve">provide a </w:t>
      </w:r>
      <w:r w:rsidR="00453F0E">
        <w:t>high-quality</w:t>
      </w:r>
      <w:r>
        <w:t xml:space="preserve"> streetscape along McDonalds Road.</w:t>
      </w:r>
    </w:p>
    <w:p w:rsidR="00B34AFE" w:rsidRDefault="00B34AFE" w:rsidP="00B9396C">
      <w:pPr>
        <w:pStyle w:val="PPVBody"/>
      </w:pPr>
      <w:r>
        <w:t>Brendan Danaher submitted that Precinct 5 should be a mixed-use precinct with accommodation land uses</w:t>
      </w:r>
      <w:r w:rsidR="00A264F3">
        <w:t xml:space="preserve"> because:</w:t>
      </w:r>
    </w:p>
    <w:p w:rsidR="00A264F3" w:rsidRDefault="00A264F3" w:rsidP="00A973D1">
      <w:pPr>
        <w:pStyle w:val="PPVBullet1"/>
      </w:pPr>
      <w:r>
        <w:t>the land is</w:t>
      </w:r>
      <w:r w:rsidR="00A973D1">
        <w:t xml:space="preserve"> serviced by four existing bus stops and two proposed bus stops</w:t>
      </w:r>
    </w:p>
    <w:p w:rsidR="00A973D1" w:rsidRDefault="00257EC9" w:rsidP="00A973D1">
      <w:pPr>
        <w:pStyle w:val="PPVBullet1"/>
      </w:pPr>
      <w:r>
        <w:t>the land is within walking distance to</w:t>
      </w:r>
      <w:r w:rsidR="00D57B44">
        <w:t xml:space="preserve"> the future Marymede</w:t>
      </w:r>
      <w:r w:rsidR="009E526B">
        <w:t xml:space="preserve"> (now Middle Gorge)</w:t>
      </w:r>
      <w:r w:rsidR="00495E0D">
        <w:t xml:space="preserve"> Railway</w:t>
      </w:r>
      <w:r w:rsidR="00D57B44">
        <w:t xml:space="preserve"> Station </w:t>
      </w:r>
      <w:r w:rsidR="00495E0D">
        <w:t>and less than one kilometre to South Morang Railway Station</w:t>
      </w:r>
    </w:p>
    <w:p w:rsidR="00495E0D" w:rsidRDefault="00495E0D" w:rsidP="00A973D1">
      <w:pPr>
        <w:pStyle w:val="PPVBullet1"/>
      </w:pPr>
      <w:r>
        <w:t>Findon Road, which is being constructed, will connect Danaher Drive to Plenty Road</w:t>
      </w:r>
    </w:p>
    <w:p w:rsidR="00495E0D" w:rsidRDefault="00495E0D" w:rsidP="00A973D1">
      <w:pPr>
        <w:pStyle w:val="PPVBullet1"/>
      </w:pPr>
      <w:r>
        <w:t xml:space="preserve">the land to the south, if developed for residential and </w:t>
      </w:r>
      <w:r w:rsidR="00FD75D2">
        <w:t>mixed-use</w:t>
      </w:r>
      <w:r>
        <w:t xml:space="preserve"> purposes, would form a good synergy with Masons Point residential development and would support land being included in a </w:t>
      </w:r>
      <w:r w:rsidR="00453F0E">
        <w:t>mixed-use</w:t>
      </w:r>
      <w:r>
        <w:t xml:space="preserve"> development</w:t>
      </w:r>
    </w:p>
    <w:p w:rsidR="00495E0D" w:rsidRDefault="00495E0D" w:rsidP="00A973D1">
      <w:pPr>
        <w:pStyle w:val="PPVBullet1"/>
      </w:pPr>
      <w:r>
        <w:t>the land could readily be included in the ‘Live and Work’ precinct</w:t>
      </w:r>
    </w:p>
    <w:p w:rsidR="00495E0D" w:rsidRDefault="00495E0D" w:rsidP="00A973D1">
      <w:pPr>
        <w:pStyle w:val="PPVBullet1"/>
      </w:pPr>
      <w:r>
        <w:t>land that is zoned for mixed use purposes generally has capacity to provide for higher job density than land zoned for light industry.</w:t>
      </w:r>
    </w:p>
    <w:p w:rsidR="007716C9" w:rsidRDefault="007716C9" w:rsidP="00B9396C">
      <w:pPr>
        <w:pStyle w:val="PPVBody"/>
      </w:pPr>
      <w:r>
        <w:t xml:space="preserve">Council responded that </w:t>
      </w:r>
      <w:r w:rsidR="00855051">
        <w:t xml:space="preserve">accommodation has been intentionally excluded from </w:t>
      </w:r>
      <w:r w:rsidR="00F83F88">
        <w:t>Precinct 5</w:t>
      </w:r>
      <w:r w:rsidR="00D76148">
        <w:t xml:space="preserve"> and that permitting “</w:t>
      </w:r>
      <w:r w:rsidR="00D76148" w:rsidRPr="00D76148">
        <w:rPr>
          <w:i/>
        </w:rPr>
        <w:t>accommodation in the precinct would undermine and confuse the purpose of the precinct and fundamentally alter its focus from employment to mixed use purposes</w:t>
      </w:r>
      <w:r w:rsidR="00D76148" w:rsidRPr="00D76148">
        <w:t>.</w:t>
      </w:r>
      <w:r w:rsidR="00D76148">
        <w:t>”</w:t>
      </w:r>
    </w:p>
    <w:p w:rsidR="00D76148" w:rsidRDefault="00D76148" w:rsidP="00B9396C">
      <w:pPr>
        <w:pStyle w:val="PPVBody"/>
      </w:pPr>
      <w:r>
        <w:t xml:space="preserve">Council referred to the </w:t>
      </w:r>
      <w:r w:rsidRPr="00D76148">
        <w:rPr>
          <w:i/>
        </w:rPr>
        <w:t>Plenty Valley Town Centre Residential Capacity Analysis</w:t>
      </w:r>
      <w:r w:rsidRPr="00D76148">
        <w:t>, 2018</w:t>
      </w:r>
      <w:r>
        <w:t xml:space="preserve"> which </w:t>
      </w:r>
      <w:r w:rsidRPr="00D76148">
        <w:t>identifies the potential for almost 2800 residential dwellings</w:t>
      </w:r>
      <w:r>
        <w:t xml:space="preserve"> which can </w:t>
      </w:r>
      <w:r w:rsidRPr="00D76148">
        <w:t>comfortably provide for anticipated residential demand in the short-medium term</w:t>
      </w:r>
      <w:r>
        <w:t>.  It submitted that the proposed planning provisions can also provide considerable residential development opportunities in the longer term.</w:t>
      </w:r>
    </w:p>
    <w:p w:rsidR="00344E6A" w:rsidRDefault="00344E6A" w:rsidP="00344E6A">
      <w:pPr>
        <w:pStyle w:val="PPVBody"/>
      </w:pPr>
      <w:r>
        <w:t>Council was concerned that enabling accommodation may prevent the ability to achieve State and local planning policy objectives because housing the precinct may:</w:t>
      </w:r>
    </w:p>
    <w:p w:rsidR="00344E6A" w:rsidRDefault="00344E6A" w:rsidP="00344E6A">
      <w:pPr>
        <w:pStyle w:val="PPVQuoteBullet1"/>
      </w:pPr>
      <w:r>
        <w:t>reduce the land available for commercial/ industrial uses which are not compatible with sensitive uses</w:t>
      </w:r>
    </w:p>
    <w:p w:rsidR="00344E6A" w:rsidRDefault="00344E6A" w:rsidP="00344E6A">
      <w:pPr>
        <w:pStyle w:val="PPVQuoteBullet1"/>
      </w:pPr>
      <w:r>
        <w:t>conflict with the existing commercial/ industrial uses or may discourage future businesses from establishing in the precinct due to the potential land use conflict (i.e. noise, traffic / loading, odour)</w:t>
      </w:r>
    </w:p>
    <w:p w:rsidR="00344E6A" w:rsidRDefault="00344E6A" w:rsidP="00344E6A">
      <w:pPr>
        <w:pStyle w:val="PPVQuoteBullet1"/>
      </w:pPr>
      <w:r>
        <w:t>limit local employment and economic diversity as businesses which are not compatible with housing may relocate to other part of the region and be replaced with employment uses that could be provided in other precincts in the Town Centre.</w:t>
      </w:r>
    </w:p>
    <w:p w:rsidR="00D76148" w:rsidRDefault="00D76148" w:rsidP="00B9396C">
      <w:pPr>
        <w:pStyle w:val="PPVBody"/>
      </w:pPr>
      <w:r>
        <w:t xml:space="preserve">Council </w:t>
      </w:r>
      <w:r w:rsidR="00105EF3">
        <w:t>considered accommodation to be incompatible with industrial land uses in the</w:t>
      </w:r>
      <w:r w:rsidR="002608AE">
        <w:t xml:space="preserve"> precinct.  For example, </w:t>
      </w:r>
      <w:r w:rsidR="005E00F2">
        <w:t xml:space="preserve">Clause 52.10 of the Planning Scheme identifies </w:t>
      </w:r>
      <w:r w:rsidR="002608AE">
        <w:t xml:space="preserve">the existing </w:t>
      </w:r>
      <w:r w:rsidR="005E00F2">
        <w:t>panel beater and concrete batching plant with threshold distances to a residential zone of 100 metres and 300 metres respectively.  It submitted that incompatible high amenity residential land uses may adversely impact the panel beater or concrete batching plant to be adversely impacted and pressure them to be redeveloped for residential uses.</w:t>
      </w:r>
    </w:p>
    <w:p w:rsidR="00105EF3" w:rsidRDefault="00105EF3" w:rsidP="00B9396C">
      <w:pPr>
        <w:pStyle w:val="PPVBody"/>
      </w:pPr>
      <w:r>
        <w:t xml:space="preserve">Council explained that it did not seek to encourage industrial land uses to leave Precinct 5 because it sought </w:t>
      </w:r>
      <w:r w:rsidR="004C2D4C">
        <w:t xml:space="preserve">to </w:t>
      </w:r>
      <w:r>
        <w:t>both industrial and commercial employment</w:t>
      </w:r>
      <w:r w:rsidR="004C2D4C">
        <w:t xml:space="preserve"> to </w:t>
      </w:r>
      <w:r w:rsidR="009E526B">
        <w:t>offer employment diversity.</w:t>
      </w:r>
    </w:p>
    <w:p w:rsidR="009E526B" w:rsidRDefault="009E526B" w:rsidP="00B9396C">
      <w:pPr>
        <w:pStyle w:val="PPVBody"/>
      </w:pPr>
      <w:r>
        <w:t xml:space="preserve">Council submitted that Precinct 5 land is outside the 800-metre walking distance to both the future Middle Gorge (formerly Marymede) Train Station and South Morang Train Station.  </w:t>
      </w:r>
      <w:r w:rsidRPr="009E526B">
        <w:t>152.</w:t>
      </w:r>
      <w:r w:rsidRPr="009E526B">
        <w:tab/>
      </w:r>
      <w:r>
        <w:t>It added that</w:t>
      </w:r>
      <w:r w:rsidRPr="009E526B">
        <w:t xml:space="preserve"> </w:t>
      </w:r>
      <w:r>
        <w:t xml:space="preserve">there are </w:t>
      </w:r>
      <w:r w:rsidRPr="009E526B">
        <w:t xml:space="preserve">residential development </w:t>
      </w:r>
      <w:r>
        <w:t>opportunities closer</w:t>
      </w:r>
      <w:r w:rsidRPr="009E526B">
        <w:t xml:space="preserve"> to the</w:t>
      </w:r>
      <w:r>
        <w:t xml:space="preserve">se train </w:t>
      </w:r>
      <w:r w:rsidRPr="009E526B">
        <w:t>stations.</w:t>
      </w:r>
      <w:r>
        <w:t xml:space="preserve">  Notably, there is significant vacant residential zoned land within 400 metres of the proposed Middle Gorge Train Station.</w:t>
      </w:r>
    </w:p>
    <w:p w:rsidR="00E60A0F" w:rsidRDefault="00E60A0F" w:rsidP="00B9396C">
      <w:pPr>
        <w:pStyle w:val="PPVBody"/>
      </w:pPr>
      <w:r>
        <w:t>At the Hearing, Mr Alderson of Canopi Homes submitted that Precinct 5 should be restricted to employment only uses.</w:t>
      </w:r>
    </w:p>
    <w:p w:rsidR="00FD75D2" w:rsidRDefault="00FD75D2" w:rsidP="00FD75D2">
      <w:pPr>
        <w:pStyle w:val="Heading4"/>
      </w:pPr>
      <w:r>
        <w:t>Evidence</w:t>
      </w:r>
    </w:p>
    <w:p w:rsidR="00B04197" w:rsidRDefault="00F94A0E" w:rsidP="00B9396C">
      <w:pPr>
        <w:pStyle w:val="PPVBody"/>
      </w:pPr>
      <w:r>
        <w:t>Brendan Danaher called economic evidence from Mr Quick of Urbis</w:t>
      </w:r>
      <w:r w:rsidR="00B04197">
        <w:t xml:space="preserve"> and planning evidence from Mr Glossop of Glossop Town Planning.</w:t>
      </w:r>
    </w:p>
    <w:p w:rsidR="00F94A0E" w:rsidRPr="00EC4DA6" w:rsidRDefault="00F94A0E" w:rsidP="00B9396C">
      <w:pPr>
        <w:pStyle w:val="PPVBody"/>
      </w:pPr>
      <w:r w:rsidRPr="00EC4DA6">
        <w:t>Mr Quick</w:t>
      </w:r>
      <w:r w:rsidR="009E526B" w:rsidRPr="00EC4DA6">
        <w:t xml:space="preserve"> disagreed with Council’s reasons for opposing accommodation in Precinct 5.  He</w:t>
      </w:r>
      <w:r w:rsidRPr="00EC4DA6">
        <w:t xml:space="preserve"> stated that additional residential development is necessary to maximise the employment outcome from office and commercial development </w:t>
      </w:r>
      <w:r w:rsidR="00B34AFE" w:rsidRPr="00EC4DA6">
        <w:t>and increase the chances of success for commercial, retail and amenities in that precinct.</w:t>
      </w:r>
    </w:p>
    <w:p w:rsidR="00FD75D2" w:rsidRPr="00EC4DA6" w:rsidRDefault="00FD75D2" w:rsidP="00FD75D2">
      <w:pPr>
        <w:pStyle w:val="PPVBody"/>
      </w:pPr>
      <w:r w:rsidRPr="00EC4DA6">
        <w:t>Mr Quick considered that employment in the area is shifting away from industrial uses towards the service industries and office-based employment which can be co-located with residential uses.  He added that land uses will change in response to economic change, changes to local physical conditions such as the proposed Middle Gorge Train Station and the Findon Road extension.</w:t>
      </w:r>
    </w:p>
    <w:p w:rsidR="00FD75D2" w:rsidRPr="00EC4DA6" w:rsidRDefault="00EC4DA6" w:rsidP="00FD75D2">
      <w:pPr>
        <w:pStyle w:val="PPVBody"/>
        <w:rPr>
          <w:b/>
        </w:rPr>
      </w:pPr>
      <w:r w:rsidRPr="00EC4DA6">
        <w:t>T</w:t>
      </w:r>
      <w:r w:rsidR="00FD75D2" w:rsidRPr="00EC4DA6">
        <w:t>hrough appropriate design and planning in a mixed-use environment</w:t>
      </w:r>
      <w:r w:rsidR="00F6138A" w:rsidRPr="00EC4DA6">
        <w:t xml:space="preserve">, </w:t>
      </w:r>
      <w:r w:rsidRPr="00EC4DA6">
        <w:t xml:space="preserve">Mr Quick stated that </w:t>
      </w:r>
      <w:r w:rsidR="00F6138A" w:rsidRPr="00EC4DA6">
        <w:t xml:space="preserve">residential uses </w:t>
      </w:r>
      <w:r w:rsidRPr="00EC4DA6">
        <w:t>would</w:t>
      </w:r>
      <w:r w:rsidR="00F6138A" w:rsidRPr="00EC4DA6">
        <w:t xml:space="preserve"> not reduce available employment land.  For example, r</w:t>
      </w:r>
      <w:r w:rsidR="00FD75D2" w:rsidRPr="00EC4DA6">
        <w:t xml:space="preserve">esidential uses </w:t>
      </w:r>
      <w:r w:rsidR="00F6138A" w:rsidRPr="00EC4DA6">
        <w:t xml:space="preserve">above one to two levels of commercial uses </w:t>
      </w:r>
      <w:r w:rsidR="00FD75D2" w:rsidRPr="00EC4DA6">
        <w:t xml:space="preserve">can increase development </w:t>
      </w:r>
      <w:r w:rsidR="00F6138A" w:rsidRPr="00EC4DA6">
        <w:t xml:space="preserve">density </w:t>
      </w:r>
      <w:r w:rsidR="00FD75D2" w:rsidRPr="00EC4DA6">
        <w:t>and the employment outcome.</w:t>
      </w:r>
    </w:p>
    <w:p w:rsidR="00FD75D2" w:rsidRDefault="00F6138A" w:rsidP="00FD75D2">
      <w:pPr>
        <w:pStyle w:val="PPVBody"/>
      </w:pPr>
      <w:r w:rsidRPr="00EC4DA6">
        <w:t>Mr Quick stated that t</w:t>
      </w:r>
      <w:r w:rsidR="00FD75D2" w:rsidRPr="00EC4DA6">
        <w:t xml:space="preserve">he take-up of commercial land in the </w:t>
      </w:r>
      <w:r w:rsidRPr="00EC4DA6">
        <w:t>Plenty Valley Corridor</w:t>
      </w:r>
      <w:r w:rsidR="00FD75D2" w:rsidRPr="00EC4DA6">
        <w:t xml:space="preserve"> has been modest over the last decade</w:t>
      </w:r>
      <w:r w:rsidRPr="00EC4DA6">
        <w:t xml:space="preserve"> and w</w:t>
      </w:r>
      <w:r w:rsidR="00FD75D2" w:rsidRPr="00EC4DA6">
        <w:t xml:space="preserve">hile this will increase, there </w:t>
      </w:r>
      <w:r w:rsidRPr="00EC4DA6">
        <w:t>is</w:t>
      </w:r>
      <w:r w:rsidR="00FD75D2" w:rsidRPr="00EC4DA6">
        <w:t xml:space="preserve"> land available for local services in the Plenty Valley Town Centre and Mernda.</w:t>
      </w:r>
    </w:p>
    <w:p w:rsidR="00B04197" w:rsidRDefault="00EC4DA6" w:rsidP="00FD75D2">
      <w:pPr>
        <w:pStyle w:val="PPVBody"/>
      </w:pPr>
      <w:r>
        <w:t>He</w:t>
      </w:r>
      <w:r w:rsidR="00F6138A">
        <w:t xml:space="preserve"> stated that </w:t>
      </w:r>
      <w:r w:rsidR="00FD75D2">
        <w:t xml:space="preserve">Precinct </w:t>
      </w:r>
      <w:r w:rsidR="00F6138A">
        <w:t xml:space="preserve">5 </w:t>
      </w:r>
      <w:r w:rsidR="00FD75D2">
        <w:t>is well-located for residential development</w:t>
      </w:r>
      <w:r w:rsidR="00E01500">
        <w:t xml:space="preserve"> and that</w:t>
      </w:r>
      <w:r w:rsidR="00F6138A">
        <w:t xml:space="preserve"> t</w:t>
      </w:r>
      <w:r w:rsidR="00FD75D2">
        <w:t>he economic benefits of mixed use development are well-established</w:t>
      </w:r>
      <w:r w:rsidR="00E01500">
        <w:t xml:space="preserve"> and </w:t>
      </w:r>
      <w:r w:rsidR="00FD75D2">
        <w:t>should be embraced across all</w:t>
      </w:r>
      <w:r w:rsidR="00E01500">
        <w:t xml:space="preserve"> </w:t>
      </w:r>
      <w:r w:rsidR="00FD75D2">
        <w:t xml:space="preserve">the Town Centre. </w:t>
      </w:r>
      <w:r w:rsidR="00E01500">
        <w:t xml:space="preserve"> P</w:t>
      </w:r>
      <w:r w:rsidR="00FD75D2">
        <w:t>articularly</w:t>
      </w:r>
      <w:r w:rsidR="00E01500">
        <w:t>,</w:t>
      </w:r>
      <w:r w:rsidR="00FD75D2">
        <w:t xml:space="preserve"> areas </w:t>
      </w:r>
      <w:r w:rsidR="00E01500">
        <w:t>close</w:t>
      </w:r>
      <w:r w:rsidR="00FD75D2">
        <w:t xml:space="preserve"> to </w:t>
      </w:r>
      <w:r w:rsidR="00E01500">
        <w:t>the proposed train station</w:t>
      </w:r>
      <w:r w:rsidR="00FD75D2">
        <w:t xml:space="preserve"> towards the eastern end of the Activity Centre.</w:t>
      </w:r>
      <w:r w:rsidR="00E01500">
        <w:t xml:space="preserve">  He considered that including </w:t>
      </w:r>
      <w:r w:rsidR="00FD75D2">
        <w:t xml:space="preserve">residential uses in Precinct 5 is consistent with the Vision for the Plenty Valley Town Centre Structure Plan (vibrant, accessible, attractive) and </w:t>
      </w:r>
      <w:r w:rsidR="00E01500">
        <w:t>its</w:t>
      </w:r>
      <w:r w:rsidR="00FD75D2">
        <w:t xml:space="preserve"> key principles</w:t>
      </w:r>
      <w:r w:rsidR="008B5404">
        <w:t>.</w:t>
      </w:r>
    </w:p>
    <w:p w:rsidR="003E7D17" w:rsidRDefault="00E01500" w:rsidP="003E7D17">
      <w:pPr>
        <w:pStyle w:val="PPVBody"/>
      </w:pPr>
      <w:r>
        <w:t>Mr Glossop</w:t>
      </w:r>
      <w:r w:rsidR="00B04197">
        <w:t xml:space="preserve"> stated that Precinct 5, as exhibited, misses an important opportunity to provide new housing in an appropriate location.  He said it more effective and appropriate to achieve a mixed-use precinct, in terms of housing and employment objectives.</w:t>
      </w:r>
      <w:r w:rsidR="003E7D17">
        <w:t xml:space="preserve">  He addressed historical and current land use pattern, planning policy and the ACZ2 drafting to explain his finding.</w:t>
      </w:r>
    </w:p>
    <w:p w:rsidR="0086412F" w:rsidRDefault="0086412F" w:rsidP="003E7D17">
      <w:pPr>
        <w:pStyle w:val="PPVBody"/>
      </w:pPr>
      <w:r>
        <w:t xml:space="preserve">Mr Glossop referred to a figure in the Structure Plan showing wrapping and capping of standard “big box” developments, as replicated in </w:t>
      </w:r>
      <w:r>
        <w:fldChar w:fldCharType="begin"/>
      </w:r>
      <w:r>
        <w:instrText xml:space="preserve"> REF _Ref520277819 \h </w:instrText>
      </w:r>
      <w:r>
        <w:fldChar w:fldCharType="separate"/>
      </w:r>
      <w:r w:rsidR="00960891">
        <w:t xml:space="preserve">Figure </w:t>
      </w:r>
      <w:r w:rsidR="00960891">
        <w:rPr>
          <w:noProof/>
        </w:rPr>
        <w:t>3</w:t>
      </w:r>
      <w:r>
        <w:fldChar w:fldCharType="end"/>
      </w:r>
      <w:r>
        <w:t xml:space="preserve"> of this report.  While this example is intended elsewhere in the Town Centre, he said that form of development, combined with precinct guidelines would protect employment land uses to continue in Precinct 5.  He suggested such as:</w:t>
      </w:r>
    </w:p>
    <w:p w:rsidR="0086412F" w:rsidRDefault="0086412F" w:rsidP="0086412F">
      <w:pPr>
        <w:pStyle w:val="PPVQuoteBullet1"/>
      </w:pPr>
      <w:r>
        <w:t>Provide a minimum 4.0 metres floor to floor height at ground floor.</w:t>
      </w:r>
    </w:p>
    <w:p w:rsidR="0086412F" w:rsidRDefault="0086412F" w:rsidP="0086412F">
      <w:pPr>
        <w:pStyle w:val="PPVQuoteBullet1"/>
      </w:pPr>
      <w:r>
        <w:t>Provide a minimum 3.8 metres floor to floor height at first floor of a building.</w:t>
      </w:r>
    </w:p>
    <w:p w:rsidR="0086412F" w:rsidRDefault="0086412F" w:rsidP="0086412F">
      <w:pPr>
        <w:pStyle w:val="PPVQuoteBullet1"/>
      </w:pPr>
      <w:r w:rsidRPr="0086412F">
        <w:t>Incorporate flexible and adaptable internal layouts that have the potential for a mix of uses, variations in apartment size and type, and for different purposes over time, as the needs of the community and economy change.</w:t>
      </w:r>
    </w:p>
    <w:p w:rsidR="003A7A31" w:rsidRDefault="003A7A31" w:rsidP="003A7A31">
      <w:pPr>
        <w:pStyle w:val="Caption"/>
        <w:ind w:left="1276" w:hanging="992"/>
        <w:jc w:val="left"/>
      </w:pPr>
      <w:bookmarkStart w:id="274" w:name="_Ref520277819"/>
      <w:bookmarkStart w:id="275" w:name="_Toc520292704"/>
      <w:r>
        <w:t xml:space="preserve">Figure </w:t>
      </w:r>
      <w:r w:rsidR="00000000">
        <w:fldChar w:fldCharType="begin"/>
      </w:r>
      <w:r w:rsidR="00000000">
        <w:instrText xml:space="preserve"> SEQ Figure \* ARABIC </w:instrText>
      </w:r>
      <w:r w:rsidR="00000000">
        <w:fldChar w:fldCharType="separate"/>
      </w:r>
      <w:r w:rsidR="00960891">
        <w:rPr>
          <w:noProof/>
        </w:rPr>
        <w:t>3</w:t>
      </w:r>
      <w:r w:rsidR="00000000">
        <w:rPr>
          <w:noProof/>
        </w:rPr>
        <w:fldChar w:fldCharType="end"/>
      </w:r>
      <w:bookmarkEnd w:id="274"/>
      <w:r>
        <w:tab/>
        <w:t>Example of wrapping and capping of standard “big box” developments</w:t>
      </w:r>
      <w:bookmarkEnd w:id="275"/>
    </w:p>
    <w:p w:rsidR="003E7D17" w:rsidRDefault="003A7A31" w:rsidP="003A7A31">
      <w:pPr>
        <w:pStyle w:val="PPVBody"/>
        <w:jc w:val="center"/>
      </w:pPr>
      <w:r w:rsidRPr="003A7A31">
        <w:rPr>
          <w:noProof/>
        </w:rPr>
        <w:drawing>
          <wp:inline distT="0" distB="0" distL="0" distR="0" wp14:anchorId="00D71AC0" wp14:editId="554F3AEE">
            <wp:extent cx="5334000" cy="1538450"/>
            <wp:effectExtent l="19050" t="19050" r="19050" b="241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b="14426"/>
                    <a:stretch/>
                  </pic:blipFill>
                  <pic:spPr bwMode="auto">
                    <a:xfrm>
                      <a:off x="0" y="0"/>
                      <a:ext cx="5351265" cy="154343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FD75D2" w:rsidRPr="003A7A31" w:rsidRDefault="003A7A31" w:rsidP="003A7A31">
      <w:pPr>
        <w:pStyle w:val="PPVBody"/>
        <w:spacing w:before="40"/>
        <w:ind w:left="567" w:hanging="283"/>
        <w:rPr>
          <w:sz w:val="18"/>
          <w:szCs w:val="18"/>
        </w:rPr>
      </w:pPr>
      <w:r w:rsidRPr="003A7A31">
        <w:rPr>
          <w:sz w:val="18"/>
          <w:szCs w:val="18"/>
        </w:rPr>
        <w:t>Source</w:t>
      </w:r>
      <w:r>
        <w:rPr>
          <w:sz w:val="18"/>
          <w:szCs w:val="18"/>
        </w:rPr>
        <w:t>: Structure Plan Figure 12</w:t>
      </w:r>
    </w:p>
    <w:p w:rsidR="00B9396C" w:rsidRDefault="00B9396C" w:rsidP="00B9396C">
      <w:pPr>
        <w:pStyle w:val="Heading4"/>
      </w:pPr>
      <w:r w:rsidRPr="00445060">
        <w:t>Discussion</w:t>
      </w:r>
    </w:p>
    <w:p w:rsidR="00F01E71" w:rsidRDefault="00F01E71" w:rsidP="00B9396C">
      <w:pPr>
        <w:pStyle w:val="PPVBody"/>
      </w:pPr>
      <w:r>
        <w:t>The Panel acknowledges that Council seeks to retain industrial and commercial land uses in Precinct 5.  It does not seek to transform industrial land uses into commercial uses.</w:t>
      </w:r>
    </w:p>
    <w:p w:rsidR="00B9396C" w:rsidRDefault="002E6700" w:rsidP="00B9396C">
      <w:pPr>
        <w:pStyle w:val="PPVBody"/>
      </w:pPr>
      <w:r>
        <w:t xml:space="preserve">A considerable proportion of </w:t>
      </w:r>
      <w:r w:rsidR="00780A3F">
        <w:t>Mr Quick’s expert evidence was limited to</w:t>
      </w:r>
      <w:r w:rsidR="00D671FB">
        <w:t xml:space="preserve"> </w:t>
      </w:r>
      <w:r w:rsidR="00780A3F">
        <w:t xml:space="preserve">regional </w:t>
      </w:r>
      <w:r w:rsidR="00D671FB">
        <w:t xml:space="preserve">industrial </w:t>
      </w:r>
      <w:r w:rsidR="00780A3F">
        <w:t xml:space="preserve">statistics and to 2011 and 2016 figures.  </w:t>
      </w:r>
      <w:r>
        <w:t>While comparing figures between two years can indicate whether something has increased or decreased, it does not provide a longer-term trend.</w:t>
      </w:r>
      <w:r w:rsidR="00330F4B">
        <w:t xml:space="preserve">  The Panel did not find there was a clear nexus between the regional industrial figures and Mr Quick’s conclusions regarding Precinct 5 in the Town Centre.</w:t>
      </w:r>
    </w:p>
    <w:p w:rsidR="00330F4B" w:rsidRDefault="00330F4B" w:rsidP="00B9396C">
      <w:pPr>
        <w:pStyle w:val="PPVBody"/>
      </w:pPr>
      <w:r>
        <w:t xml:space="preserve">The Panel agrees with the general proposition of Mr Glossop and Mr Quick that Precinct 5 could achieve no net loss in employment floorspace if dwellings were restricted from the first two levels.  Allowing dwellings </w:t>
      </w:r>
      <w:r w:rsidR="00F01E71">
        <w:t>conditional to providing</w:t>
      </w:r>
      <w:r>
        <w:t xml:space="preserve"> employment uses on the first two levels may provide an incentive for future development in this precinct.</w:t>
      </w:r>
    </w:p>
    <w:p w:rsidR="00330F4B" w:rsidRDefault="00330F4B" w:rsidP="00B9396C">
      <w:pPr>
        <w:pStyle w:val="PPVBody"/>
      </w:pPr>
      <w:r>
        <w:t xml:space="preserve">However, the Panel agrees with Council there has not been sufficient </w:t>
      </w:r>
      <w:r w:rsidR="00F01E71">
        <w:t>strategic planning to better understand whether, and to what degree, it is possible to have a mixed-use precinct with existing industrial land uses.  This includes understanding whether introducing dwellings may ultimately result in the demise of industrial land uses in this precinct.  Industr</w:t>
      </w:r>
      <w:r w:rsidR="007C6FB1">
        <w:t>y</w:t>
      </w:r>
      <w:r w:rsidR="00F01E71">
        <w:t xml:space="preserve"> and </w:t>
      </w:r>
      <w:r w:rsidR="007C6FB1">
        <w:t>dwellings are generally two land uses with challenging interface and co-location issues.</w:t>
      </w:r>
      <w:r w:rsidR="008B5404">
        <w:t xml:space="preserve">  The Panel therefore shares Council’s concer</w:t>
      </w:r>
      <w:r w:rsidR="00295D09">
        <w:t>n that, without sufficient</w:t>
      </w:r>
      <w:r w:rsidR="008B5404">
        <w:t xml:space="preserve"> strategic planning, there may be a loss in available commercial and industrial land, conflicting land uses may discourage future businesses from establishing in the precinct, and that employment and economic diversity may be limited.</w:t>
      </w:r>
    </w:p>
    <w:p w:rsidR="00F01E71" w:rsidRDefault="00F01E71" w:rsidP="00F01E71">
      <w:pPr>
        <w:pStyle w:val="PPVBody"/>
      </w:pPr>
      <w:r>
        <w:t xml:space="preserve">Irrespective, the Panel is not persuaded that there is a need for additional dwellings in the Town Centre.  The Structure Plan identifies </w:t>
      </w:r>
      <w:r w:rsidR="0086412F">
        <w:t xml:space="preserve">extensive </w:t>
      </w:r>
      <w:r>
        <w:t>land in several precincts for residential and mixed uses.</w:t>
      </w:r>
      <w:r w:rsidR="008B5404">
        <w:t xml:space="preserve">  The</w:t>
      </w:r>
      <w:r w:rsidR="00AC5FF6">
        <w:t xml:space="preserve"> Panel considers that the</w:t>
      </w:r>
      <w:r w:rsidR="008B5404">
        <w:t xml:space="preserve"> planning and economic expert evidence did not provide sufficient strategic basis to include </w:t>
      </w:r>
      <w:r w:rsidR="006B3A10">
        <w:t>dwellings in Precinct 5.</w:t>
      </w:r>
    </w:p>
    <w:p w:rsidR="0086412F" w:rsidRDefault="0086412F" w:rsidP="00F01E71">
      <w:pPr>
        <w:pStyle w:val="PPVBody"/>
      </w:pPr>
      <w:r>
        <w:t>Mr Glossop’s suggested built form and guidelines may have been appropriate if there was sufficient strategic planning to justify dwellings in the precinct and to address likely residential/industrial interface issues.</w:t>
      </w:r>
    </w:p>
    <w:p w:rsidR="00F01E71" w:rsidRDefault="007C6FB1" w:rsidP="00B9396C">
      <w:pPr>
        <w:pStyle w:val="PPVBody"/>
      </w:pPr>
      <w:r>
        <w:t xml:space="preserve">The Panel supports Precinct 5 as an employment precinct without </w:t>
      </w:r>
      <w:r w:rsidR="00AC5FF6">
        <w:t>accommodation</w:t>
      </w:r>
      <w:r>
        <w:t>, as envisioned in the Structure Plan.</w:t>
      </w:r>
      <w:r w:rsidR="00AC5FF6">
        <w:t xml:space="preserve">  This will provide certainty to existing and prospective industrial and commercial property owners and tenants that their operations will not be adversely impacted in the future.</w:t>
      </w:r>
    </w:p>
    <w:p w:rsidR="00B9396C" w:rsidRDefault="00B9396C" w:rsidP="00B9396C">
      <w:pPr>
        <w:pStyle w:val="Heading4"/>
      </w:pPr>
      <w:r w:rsidRPr="00445060">
        <w:t>Conclusions</w:t>
      </w:r>
    </w:p>
    <w:p w:rsidR="00295D09" w:rsidRDefault="00B9396C" w:rsidP="007C6FB1">
      <w:pPr>
        <w:pStyle w:val="PPVBody"/>
      </w:pPr>
      <w:r>
        <w:t>The Panel concludes</w:t>
      </w:r>
      <w:r w:rsidR="00295D09">
        <w:t>:</w:t>
      </w:r>
    </w:p>
    <w:p w:rsidR="00295D09" w:rsidRDefault="00295D09" w:rsidP="00295D09">
      <w:pPr>
        <w:pStyle w:val="PPVBullet1"/>
      </w:pPr>
      <w:r>
        <w:t xml:space="preserve">There is insufficient </w:t>
      </w:r>
      <w:r w:rsidRPr="00295D09">
        <w:t>strategic planning</w:t>
      </w:r>
      <w:r>
        <w:t xml:space="preserve"> to understand the effect on</w:t>
      </w:r>
      <w:r w:rsidRPr="00295D09">
        <w:t xml:space="preserve"> </w:t>
      </w:r>
      <w:r>
        <w:t xml:space="preserve">existing and future </w:t>
      </w:r>
      <w:r w:rsidRPr="00295D09">
        <w:t>commercial and industrial land</w:t>
      </w:r>
      <w:r>
        <w:t xml:space="preserve"> uses.</w:t>
      </w:r>
    </w:p>
    <w:p w:rsidR="00295D09" w:rsidRDefault="00295D09" w:rsidP="00295D09">
      <w:pPr>
        <w:pStyle w:val="PPVBullet1"/>
      </w:pPr>
      <w:r>
        <w:t>Without proper strategic planning, there is likely to be conflict and interface issues between residential and industrial land uses.</w:t>
      </w:r>
    </w:p>
    <w:p w:rsidR="00B9396C" w:rsidRPr="00914FF4" w:rsidRDefault="00295D09" w:rsidP="00295D09">
      <w:pPr>
        <w:pStyle w:val="PPVBullet1"/>
      </w:pPr>
      <w:r>
        <w:t xml:space="preserve">The Amendment should not enable accommodation in </w:t>
      </w:r>
      <w:r w:rsidR="006B3C42">
        <w:t>Precinct 5.</w:t>
      </w:r>
    </w:p>
    <w:p w:rsidR="00B9396C" w:rsidRDefault="00380ED5" w:rsidP="00B9396C">
      <w:pPr>
        <w:pStyle w:val="Heading2"/>
      </w:pPr>
      <w:bookmarkStart w:id="276" w:name="_Ref520192571"/>
      <w:bookmarkStart w:id="277" w:name="_Toc520292693"/>
      <w:r>
        <w:t xml:space="preserve">Development Contributions Plan Overlay Schedule </w:t>
      </w:r>
      <w:r w:rsidR="00E83693">
        <w:t>1</w:t>
      </w:r>
      <w:r>
        <w:t>8</w:t>
      </w:r>
      <w:bookmarkEnd w:id="276"/>
      <w:bookmarkEnd w:id="277"/>
    </w:p>
    <w:p w:rsidR="00B9396C" w:rsidRDefault="00B9396C" w:rsidP="00B9396C">
      <w:pPr>
        <w:pStyle w:val="Heading4"/>
      </w:pPr>
      <w:r>
        <w:t>The issue</w:t>
      </w:r>
    </w:p>
    <w:p w:rsidR="00B9396C" w:rsidRPr="00A4461C" w:rsidRDefault="00F01431" w:rsidP="00B9396C">
      <w:pPr>
        <w:pStyle w:val="PPVBody"/>
      </w:pPr>
      <w:r>
        <w:t xml:space="preserve">The Amendment proposes to apply DCPO18 to land in the Town Centre.  </w:t>
      </w:r>
      <w:r w:rsidR="00E83693">
        <w:t>The issue is whether the exhibited DCPO18 provisions</w:t>
      </w:r>
      <w:r w:rsidR="002F6756">
        <w:t xml:space="preserve"> are appropriate and</w:t>
      </w:r>
      <w:r w:rsidR="00E83693">
        <w:t xml:space="preserve"> should apply.</w:t>
      </w:r>
    </w:p>
    <w:p w:rsidR="00B9396C" w:rsidRDefault="00E83693" w:rsidP="00B9396C">
      <w:pPr>
        <w:pStyle w:val="Heading4"/>
      </w:pPr>
      <w:r>
        <w:t>S</w:t>
      </w:r>
      <w:r w:rsidR="00B9396C" w:rsidRPr="00445060">
        <w:t>ubmissions</w:t>
      </w:r>
    </w:p>
    <w:p w:rsidR="00706545" w:rsidRDefault="00E83693" w:rsidP="00B9396C">
      <w:pPr>
        <w:pStyle w:val="PPVBody"/>
      </w:pPr>
      <w:r>
        <w:t xml:space="preserve">Council submitted that </w:t>
      </w:r>
      <w:r w:rsidR="00F01431">
        <w:t>the DCPO enables a schedule to specify that a permit can be granted before a development contributions plan is incorporated.  It added that DCPO18 seeks to apply this by specifying that a permit may be granted under certain circumstances such as entering into an agreement under section 173 of the Act.  Council explained that DCPO18 includes interim provisions which will be deleted once a development contributions plan is incorporated through a future planning scheme amendment.</w:t>
      </w:r>
      <w:r w:rsidR="00E06393">
        <w:t xml:space="preserve">  </w:t>
      </w:r>
      <w:r w:rsidR="00706545">
        <w:t>It submitted that these provisions are common in DCPO schedules and examples include:</w:t>
      </w:r>
    </w:p>
    <w:p w:rsidR="00706545" w:rsidRDefault="00706545" w:rsidP="00706545">
      <w:pPr>
        <w:pStyle w:val="PPVBullet1"/>
      </w:pPr>
      <w:r>
        <w:t>Melbourne Planning Scheme Development Contributions Plan Overlay Schedule 1</w:t>
      </w:r>
    </w:p>
    <w:p w:rsidR="00706545" w:rsidRDefault="00706545" w:rsidP="00706545">
      <w:pPr>
        <w:pStyle w:val="PPVBullet1"/>
      </w:pPr>
      <w:r>
        <w:t>Melbourne Planning Scheme Development Contributions Plan Overlay Schedule 2</w:t>
      </w:r>
    </w:p>
    <w:p w:rsidR="00706545" w:rsidRDefault="00706545" w:rsidP="00706545">
      <w:pPr>
        <w:pStyle w:val="PPVBullet1"/>
      </w:pPr>
      <w:r>
        <w:t>Wyndham Planning Scheme Development Contributions Plan Overlay Schedule 16.</w:t>
      </w:r>
    </w:p>
    <w:p w:rsidR="00B9396C" w:rsidRDefault="00E06393" w:rsidP="00B9396C">
      <w:pPr>
        <w:pStyle w:val="PPVBody"/>
      </w:pPr>
      <w:r>
        <w:t>Council submitted that no development will be prohibited if an agreement required by DCPO18 is in place, and</w:t>
      </w:r>
      <w:r w:rsidR="00F01431">
        <w:t xml:space="preserve"> </w:t>
      </w:r>
      <w:r>
        <w:t xml:space="preserve">it </w:t>
      </w:r>
      <w:r w:rsidR="00F01431">
        <w:t>referred to the Structure Plan which states:</w:t>
      </w:r>
    </w:p>
    <w:p w:rsidR="00F01431" w:rsidRDefault="00F01431" w:rsidP="00F01431">
      <w:pPr>
        <w:pStyle w:val="PPVQuote"/>
      </w:pPr>
      <w:r w:rsidRPr="00F01431">
        <w:t>Development proponents wishing to develop prior to incorporation of this ICP can enter into agreements with the City of Whittlesea under Section 173 of the Planning and Environment Act 1987 to expedite contributions.</w:t>
      </w:r>
      <w:r w:rsidR="00393F72">
        <w:t xml:space="preserve"> </w:t>
      </w:r>
      <w:r w:rsidRPr="00F01431">
        <w:t xml:space="preserve"> Contributions will be required to be made consistent with the likely contributions required in accordance with a future ICP.</w:t>
      </w:r>
    </w:p>
    <w:p w:rsidR="00F01431" w:rsidRDefault="00E06393" w:rsidP="00B9396C">
      <w:pPr>
        <w:pStyle w:val="PPVBody"/>
      </w:pPr>
      <w:r>
        <w:t xml:space="preserve">In its submission to the exhibited Amendment, 530 McDonalds Road Pty Ltd and others said that DCPO18 was not justified and should be deleted.  Council did not support this change </w:t>
      </w:r>
      <w:r w:rsidR="00706545">
        <w:t xml:space="preserve">and had further discussions with the submitter.  In response to these discussions, Council </w:t>
      </w:r>
      <w:r>
        <w:t>proposed to add a note in section 4.3 (Infrastructure) of the Structure Plan):</w:t>
      </w:r>
    </w:p>
    <w:p w:rsidR="00E06393" w:rsidRDefault="00E06393" w:rsidP="00E06393">
      <w:pPr>
        <w:pStyle w:val="PPVQuote"/>
      </w:pPr>
      <w:r w:rsidRPr="00E06393">
        <w:t>The list and location of projects are indicative and subject to a further process of assessment as to need, scope, timing, responsibility and cost apportionment (if applicable) when future town planning approvals are sought.</w:t>
      </w:r>
    </w:p>
    <w:p w:rsidR="00E06393" w:rsidRPr="00376509" w:rsidRDefault="00706545" w:rsidP="00B9396C">
      <w:pPr>
        <w:pStyle w:val="PPVBody"/>
      </w:pPr>
      <w:r>
        <w:t>The written confirmation from Contour Consultants, on behalf of the submitter, states that it considers the matter resolved subject to Council presenting these changes at the Hearing.</w:t>
      </w:r>
    </w:p>
    <w:p w:rsidR="00B9396C" w:rsidRDefault="00B9396C" w:rsidP="00B9396C">
      <w:pPr>
        <w:pStyle w:val="Heading4"/>
      </w:pPr>
      <w:r w:rsidRPr="00445060">
        <w:t>Discussion</w:t>
      </w:r>
    </w:p>
    <w:p w:rsidR="00B9396C" w:rsidRDefault="00706545" w:rsidP="00B9396C">
      <w:pPr>
        <w:pStyle w:val="PPVBody"/>
      </w:pPr>
      <w:r>
        <w:t xml:space="preserve">The Panel notes the resolved position between Council and 530 McDonalds Road Pty Ltd and others, however, due to the nature of the original objection, considered the matter further.  The Panel referred to the examples referred to by Council which, as described by Council, apply the same form as proposed by the Amendment.  </w:t>
      </w:r>
      <w:r w:rsidR="002F6756">
        <w:t>The Panel is cognisant that the existence of similar planning provisions in another planning scheme does not necessarily mean that they are correct.  The Panel referred to the second purpose of the Development Contributions Plan Overlay and whether the parent overlay enables a schedule to include the exhibited provisions.  The second purpose states:</w:t>
      </w:r>
    </w:p>
    <w:p w:rsidR="002F6756" w:rsidRDefault="002F6756" w:rsidP="002F6756">
      <w:pPr>
        <w:pStyle w:val="PPVQuote"/>
      </w:pPr>
      <w:r>
        <w:t xml:space="preserve">To identify areas which </w:t>
      </w:r>
      <w:r w:rsidRPr="002F6756">
        <w:t>require</w:t>
      </w:r>
      <w:r>
        <w:t xml:space="preserve"> the preparation of a development contributions plan for the purpose of levying contributions for the provision of works, services and facilities before </w:t>
      </w:r>
      <w:r w:rsidRPr="002F6756">
        <w:t>development</w:t>
      </w:r>
      <w:r>
        <w:t xml:space="preserve"> can commence.</w:t>
      </w:r>
    </w:p>
    <w:p w:rsidR="002F6756" w:rsidRPr="00376509" w:rsidRDefault="002F6756" w:rsidP="002F6756">
      <w:pPr>
        <w:pStyle w:val="PPVBody"/>
      </w:pPr>
      <w:r>
        <w:t>The parent overlay specifies that a schedule can enable a permit to be granted in specific circumstances.  Therefore, the Panel is satisfied that the exhibited DCPO18 provisions are appropriate and should apply.  It also supports the additional note for the Structure Plan which seeks to clarify the status of infrastructure items.</w:t>
      </w:r>
    </w:p>
    <w:p w:rsidR="00B9396C" w:rsidRDefault="00B9396C" w:rsidP="00B9396C">
      <w:pPr>
        <w:pStyle w:val="Heading4"/>
      </w:pPr>
      <w:r w:rsidRPr="00445060">
        <w:t>Conclusions</w:t>
      </w:r>
    </w:p>
    <w:p w:rsidR="00B9396C" w:rsidRDefault="002F6756" w:rsidP="00B9396C">
      <w:pPr>
        <w:pStyle w:val="PPVBody"/>
      </w:pPr>
      <w:r>
        <w:t>The Panel concludes</w:t>
      </w:r>
      <w:r w:rsidR="001B0152">
        <w:t>:</w:t>
      </w:r>
    </w:p>
    <w:p w:rsidR="00B9396C" w:rsidRDefault="001B0152" w:rsidP="001B0152">
      <w:pPr>
        <w:pStyle w:val="PPVBullet1"/>
      </w:pPr>
      <w:r>
        <w:t>T</w:t>
      </w:r>
      <w:r w:rsidRPr="001B0152">
        <w:t xml:space="preserve">he exhibited </w:t>
      </w:r>
      <w:r>
        <w:t xml:space="preserve">Development Contributions Plan Schedule </w:t>
      </w:r>
      <w:r w:rsidRPr="001B0152">
        <w:t>18 provisions are appropriate and should apply</w:t>
      </w:r>
      <w:r>
        <w:t>.</w:t>
      </w:r>
    </w:p>
    <w:p w:rsidR="00B9396C" w:rsidRDefault="001B0152" w:rsidP="00B9396C">
      <w:pPr>
        <w:pStyle w:val="PPVBullet1"/>
      </w:pPr>
      <w:r>
        <w:t>The Structure Plan would benefit from a note in section 4.3 (Infrastructure) which clarifies that status of infrastructure.</w:t>
      </w:r>
    </w:p>
    <w:p w:rsidR="001B0152" w:rsidRDefault="001B0152" w:rsidP="001B0152">
      <w:pPr>
        <w:pStyle w:val="Heading4"/>
      </w:pPr>
      <w:r>
        <w:t>Recommendation</w:t>
      </w:r>
    </w:p>
    <w:p w:rsidR="001B0152" w:rsidRDefault="001B0152" w:rsidP="001B0152">
      <w:pPr>
        <w:pStyle w:val="PPVBody"/>
      </w:pPr>
      <w:r>
        <w:t>The Panel recommends:</w:t>
      </w:r>
    </w:p>
    <w:p w:rsidR="001B0152" w:rsidRDefault="001B0152" w:rsidP="001B0152">
      <w:pPr>
        <w:pStyle w:val="PPVRecommendation"/>
        <w:numPr>
          <w:ilvl w:val="0"/>
          <w:numId w:val="12"/>
        </w:numPr>
      </w:pPr>
      <w:bookmarkStart w:id="278" w:name="_Toc520195959"/>
      <w:bookmarkStart w:id="279" w:name="_Toc520205355"/>
      <w:bookmarkStart w:id="280" w:name="_Toc520205609"/>
      <w:bookmarkStart w:id="281" w:name="_Toc520230444"/>
      <w:bookmarkStart w:id="282" w:name="_Toc520234644"/>
      <w:bookmarkStart w:id="283" w:name="_Toc520236101"/>
      <w:bookmarkStart w:id="284" w:name="_Toc520292732"/>
      <w:r w:rsidRPr="001B0152">
        <w:t>Revise</w:t>
      </w:r>
      <w:r>
        <w:t xml:space="preserve"> the </w:t>
      </w:r>
      <w:r w:rsidRPr="00D02C2A">
        <w:t>Plenty Valley Town Centre Structure Plan</w:t>
      </w:r>
      <w:r>
        <w:t xml:space="preserve"> to:</w:t>
      </w:r>
      <w:bookmarkEnd w:id="278"/>
      <w:bookmarkEnd w:id="279"/>
      <w:bookmarkEnd w:id="280"/>
      <w:bookmarkEnd w:id="281"/>
      <w:bookmarkEnd w:id="282"/>
      <w:bookmarkEnd w:id="283"/>
      <w:bookmarkEnd w:id="284"/>
    </w:p>
    <w:p w:rsidR="001B0152" w:rsidRPr="00376509" w:rsidRDefault="001B0152" w:rsidP="001B0152">
      <w:pPr>
        <w:pStyle w:val="PPVRecommendationAlphaList"/>
      </w:pPr>
      <w:bookmarkStart w:id="285" w:name="_Toc520195960"/>
      <w:bookmarkStart w:id="286" w:name="_Toc520205356"/>
      <w:bookmarkStart w:id="287" w:name="_Toc520205610"/>
      <w:bookmarkStart w:id="288" w:name="_Toc520230445"/>
      <w:bookmarkStart w:id="289" w:name="_Toc520234645"/>
      <w:bookmarkStart w:id="290" w:name="_Toc520236102"/>
      <w:bookmarkStart w:id="291" w:name="_Toc520292733"/>
      <w:r>
        <w:t>add in section 4.3 (Infrastructure):</w:t>
      </w:r>
      <w:bookmarkEnd w:id="285"/>
      <w:bookmarkEnd w:id="286"/>
      <w:bookmarkEnd w:id="287"/>
      <w:bookmarkEnd w:id="288"/>
      <w:bookmarkEnd w:id="289"/>
      <w:bookmarkEnd w:id="290"/>
      <w:bookmarkEnd w:id="291"/>
    </w:p>
    <w:p w:rsidR="00380ED5" w:rsidRDefault="001B0152" w:rsidP="001B0152">
      <w:pPr>
        <w:pStyle w:val="PPVRecommendationQuoteorGeneralText"/>
      </w:pPr>
      <w:bookmarkStart w:id="292" w:name="_Toc520195961"/>
      <w:bookmarkStart w:id="293" w:name="_Toc520205357"/>
      <w:bookmarkStart w:id="294" w:name="_Toc520205611"/>
      <w:bookmarkStart w:id="295" w:name="_Toc520230446"/>
      <w:bookmarkStart w:id="296" w:name="_Toc520234646"/>
      <w:bookmarkStart w:id="297" w:name="_Toc520236103"/>
      <w:bookmarkStart w:id="298" w:name="_Toc520292734"/>
      <w:r w:rsidRPr="001B0152">
        <w:t>The list and location of projects are indicative and subject to a further process of assessment as to need, scope, timing, responsibility and cost apportionment (if applicable) when future town planning approvals are sought.</w:t>
      </w:r>
      <w:bookmarkEnd w:id="292"/>
      <w:bookmarkEnd w:id="293"/>
      <w:bookmarkEnd w:id="294"/>
      <w:bookmarkEnd w:id="295"/>
      <w:bookmarkEnd w:id="296"/>
      <w:bookmarkEnd w:id="297"/>
      <w:bookmarkEnd w:id="298"/>
    </w:p>
    <w:p w:rsidR="008F7ACD" w:rsidRDefault="008F7ACD" w:rsidP="008F7ACD">
      <w:pPr>
        <w:pStyle w:val="Heading2"/>
      </w:pPr>
      <w:bookmarkStart w:id="299" w:name="_Toc520292694"/>
      <w:r>
        <w:t>Railway land</w:t>
      </w:r>
      <w:r w:rsidR="00CE708B">
        <w:t xml:space="preserve"> permit requirement</w:t>
      </w:r>
      <w:bookmarkEnd w:id="299"/>
    </w:p>
    <w:p w:rsidR="008F7ACD" w:rsidRDefault="0014188D" w:rsidP="008F7ACD">
      <w:pPr>
        <w:pStyle w:val="PPVBody"/>
      </w:pPr>
      <w:r>
        <w:t xml:space="preserve">At the Hearing, Mr Lawrie submitted that the State Government owns 323 </w:t>
      </w:r>
      <w:r w:rsidR="008B626C">
        <w:t>McDonalds Road, South Morang.  It is currently used by the contractor constructing the Mernda railway extension.  Mr Lawrie added that ‘Railway station’ is not listed in the ACZ2 table of uses so a planning permit would be needed develop the land.  Transport for Victoria requested that a permit not be required for a Railway station.</w:t>
      </w:r>
    </w:p>
    <w:p w:rsidR="008B626C" w:rsidRDefault="008B626C" w:rsidP="008F7ACD">
      <w:pPr>
        <w:pStyle w:val="PPVBody"/>
      </w:pPr>
      <w:r>
        <w:t>Council explained that ACZ2 includes the following exemptions:</w:t>
      </w:r>
    </w:p>
    <w:p w:rsidR="008B626C" w:rsidRDefault="008B626C" w:rsidP="008B626C">
      <w:pPr>
        <w:pStyle w:val="PPVBullet1"/>
      </w:pPr>
      <w:r>
        <w:t xml:space="preserve">In 4.1 (Use of land) – </w:t>
      </w:r>
      <w:r w:rsidRPr="008B626C">
        <w:rPr>
          <w:i/>
        </w:rPr>
        <w:t>A permit is not required to use land for the purpose and services of Local Government or Transport providing the use is carried out by, or on behalf of, the public land manager</w:t>
      </w:r>
      <w:r w:rsidRPr="008B626C">
        <w:t>.</w:t>
      </w:r>
    </w:p>
    <w:p w:rsidR="008B626C" w:rsidRDefault="008B626C" w:rsidP="00D62586">
      <w:pPr>
        <w:pStyle w:val="PPVBullet1"/>
      </w:pPr>
      <w:r>
        <w:t xml:space="preserve">In 4.3 (Buildings and works) – </w:t>
      </w:r>
      <w:r w:rsidRPr="008B626C">
        <w:t>A permit is not required to:</w:t>
      </w:r>
      <w:r w:rsidR="00077738">
        <w:t xml:space="preserve"> </w:t>
      </w:r>
      <w:r>
        <w:t>…</w:t>
      </w:r>
      <w:r w:rsidR="00077738">
        <w:t xml:space="preserve"> </w:t>
      </w:r>
      <w:r w:rsidRPr="008B626C">
        <w:t>Buildings and works for the purpose of Local Government or Transport providing the buildings and works is carried out by, or on behalf of, the public land manager</w:t>
      </w:r>
      <w:r>
        <w:t>.</w:t>
      </w:r>
    </w:p>
    <w:p w:rsidR="00CE708B" w:rsidRDefault="008B626C" w:rsidP="008F7ACD">
      <w:pPr>
        <w:pStyle w:val="PPVBody"/>
      </w:pPr>
      <w:r>
        <w:t xml:space="preserve">Mr Lawrie </w:t>
      </w:r>
      <w:r w:rsidR="008D5483">
        <w:t>respond</w:t>
      </w:r>
      <w:r w:rsidR="00077738">
        <w:t>ed</w:t>
      </w:r>
      <w:r w:rsidR="008D5483">
        <w:t xml:space="preserve"> that these permit exemptions achieve the </w:t>
      </w:r>
      <w:r w:rsidR="00CE708B">
        <w:t>outcome sought by Transport for Victoria.</w:t>
      </w:r>
    </w:p>
    <w:p w:rsidR="008F7ACD" w:rsidRPr="008F7ACD" w:rsidRDefault="00CE708B" w:rsidP="008F7ACD">
      <w:pPr>
        <w:pStyle w:val="PPVBody"/>
      </w:pPr>
      <w:r>
        <w:t>The Panel notes that the permit exemptions provide more flexibility than what was requested by Transport for Victoria</w:t>
      </w:r>
      <w:r w:rsidR="00077738">
        <w:t>,</w:t>
      </w:r>
      <w:r>
        <w:t xml:space="preserve"> and it is concludes that there is no issue to resolve.</w:t>
      </w:r>
    </w:p>
    <w:p w:rsidR="005F1AC8" w:rsidRPr="00233351" w:rsidRDefault="005F1AC8" w:rsidP="005F1AC8">
      <w:pPr>
        <w:pStyle w:val="Heading1"/>
      </w:pPr>
      <w:bookmarkStart w:id="300" w:name="_Toc520292695"/>
      <w:r>
        <w:t xml:space="preserve">Form and content of the </w:t>
      </w:r>
      <w:r w:rsidRPr="00233351">
        <w:t>A</w:t>
      </w:r>
      <w:r>
        <w:t>mendment</w:t>
      </w:r>
      <w:bookmarkEnd w:id="300"/>
    </w:p>
    <w:p w:rsidR="00623B46" w:rsidRDefault="00623B46" w:rsidP="005F1AC8">
      <w:pPr>
        <w:pStyle w:val="PPVBody"/>
      </w:pPr>
      <w:r>
        <w:t>Council submitted a revised ACZ2 with tracked changes which reflected changes that responded to issues raised in submissions.  It also included considerable changes to the table of use in Clause 3.0 to:</w:t>
      </w:r>
    </w:p>
    <w:p w:rsidR="005F1AC8" w:rsidRDefault="00623B46" w:rsidP="00623B46">
      <w:pPr>
        <w:pStyle w:val="PPVBullet1"/>
      </w:pPr>
      <w:r>
        <w:t>correct land use terminology which reflect what was intended for different precincts</w:t>
      </w:r>
    </w:p>
    <w:p w:rsidR="00623B46" w:rsidRDefault="00623B46" w:rsidP="00623B46">
      <w:pPr>
        <w:pStyle w:val="PPVBullet1"/>
      </w:pPr>
      <w:r>
        <w:t>accordingly, change conditions to align with terminology changes.</w:t>
      </w:r>
    </w:p>
    <w:p w:rsidR="00623B46" w:rsidRDefault="00623B46" w:rsidP="00623B46">
      <w:pPr>
        <w:pStyle w:val="PPVBody"/>
      </w:pPr>
      <w:r>
        <w:t>Council explained that some of the changes proposed in the exhibited ACZ2 were more restrictive than existing planning provisions and, than what was intended.</w:t>
      </w:r>
    </w:p>
    <w:p w:rsidR="005F1AC8" w:rsidRDefault="00623B46" w:rsidP="005F1AC8">
      <w:pPr>
        <w:pStyle w:val="PPVBody"/>
      </w:pPr>
      <w:r>
        <w:t>The Panel supports these changes to ACZ2 and it is satisfied that they will improve the schedule’s operation.</w:t>
      </w:r>
    </w:p>
    <w:p w:rsidR="00BE45AC" w:rsidRPr="00376509" w:rsidRDefault="00BE45AC" w:rsidP="005F1AC8">
      <w:pPr>
        <w:pStyle w:val="PPVBody"/>
      </w:pPr>
      <w:r>
        <w:t xml:space="preserve">There are precinct guidelines </w:t>
      </w:r>
      <w:r w:rsidR="000A6D14">
        <w:t>throughout ACZ2</w:t>
      </w:r>
      <w:r>
        <w:t xml:space="preserve"> which are expressed as mandatory provisions </w:t>
      </w:r>
      <w:r w:rsidR="000A6D14">
        <w:t>because they use</w:t>
      </w:r>
      <w:r>
        <w:t xml:space="preserve"> ‘must’.  </w:t>
      </w:r>
      <w:r w:rsidR="000A6D14">
        <w:t xml:space="preserve">While the Panel makes no formal recommendation, it strongly encourages </w:t>
      </w:r>
      <w:r>
        <w:t xml:space="preserve">Council </w:t>
      </w:r>
      <w:r w:rsidR="000A6D14">
        <w:t>to</w:t>
      </w:r>
      <w:r>
        <w:t xml:space="preserve"> consider using ‘should’ to clarify that they are guidelines and to avoid delays over interpretation issues.</w:t>
      </w:r>
    </w:p>
    <w:p w:rsidR="005F1AC8" w:rsidRDefault="001B0152" w:rsidP="001B0152">
      <w:pPr>
        <w:pStyle w:val="Heading2"/>
      </w:pPr>
      <w:bookmarkStart w:id="301" w:name="_Toc520292696"/>
      <w:r>
        <w:t>Recommendation</w:t>
      </w:r>
      <w:bookmarkEnd w:id="301"/>
    </w:p>
    <w:p w:rsidR="005F1AC8" w:rsidRDefault="005F1AC8" w:rsidP="005F1AC8">
      <w:pPr>
        <w:pStyle w:val="PPVBody"/>
      </w:pPr>
      <w:r>
        <w:t xml:space="preserve">The Panel </w:t>
      </w:r>
      <w:r w:rsidR="00623B46">
        <w:t>recommends</w:t>
      </w:r>
      <w:r>
        <w:t>:</w:t>
      </w:r>
    </w:p>
    <w:p w:rsidR="005F1AC8" w:rsidRDefault="00623B46" w:rsidP="00623B46">
      <w:pPr>
        <w:pStyle w:val="PPVRecommendation"/>
      </w:pPr>
      <w:bookmarkStart w:id="302" w:name="_Toc520205358"/>
      <w:bookmarkStart w:id="303" w:name="_Toc520205612"/>
      <w:bookmarkStart w:id="304" w:name="_Toc520230447"/>
      <w:bookmarkStart w:id="305" w:name="_Toc520234647"/>
      <w:bookmarkStart w:id="306" w:name="_Toc520236104"/>
      <w:bookmarkStart w:id="307" w:name="_Toc520292735"/>
      <w:r>
        <w:t>Amend Activity Centre Zone Schedule 2, as shown in Appendix C,</w:t>
      </w:r>
      <w:r w:rsidR="004A61D1">
        <w:t xml:space="preserve"> to:</w:t>
      </w:r>
      <w:bookmarkEnd w:id="302"/>
      <w:bookmarkEnd w:id="303"/>
      <w:bookmarkEnd w:id="304"/>
      <w:bookmarkEnd w:id="305"/>
      <w:bookmarkEnd w:id="306"/>
      <w:bookmarkEnd w:id="307"/>
    </w:p>
    <w:p w:rsidR="00D775D4" w:rsidRDefault="004A61D1" w:rsidP="000A6D14">
      <w:pPr>
        <w:pStyle w:val="PPVRecommendationAlphaList"/>
      </w:pPr>
      <w:bookmarkStart w:id="308" w:name="_Toc520205359"/>
      <w:bookmarkStart w:id="309" w:name="_Toc520205613"/>
      <w:bookmarkStart w:id="310" w:name="_Toc520230448"/>
      <w:bookmarkStart w:id="311" w:name="_Toc520234648"/>
      <w:bookmarkStart w:id="312" w:name="_Toc520236105"/>
      <w:bookmarkStart w:id="313" w:name="_Toc520292736"/>
      <w:r>
        <w:t>change land use terminology and conditions to reflect what was intended and to improve its operation</w:t>
      </w:r>
      <w:bookmarkEnd w:id="10"/>
      <w:bookmarkEnd w:id="11"/>
      <w:bookmarkEnd w:id="12"/>
      <w:bookmarkEnd w:id="13"/>
      <w:bookmarkEnd w:id="14"/>
      <w:bookmarkEnd w:id="308"/>
      <w:bookmarkEnd w:id="309"/>
      <w:bookmarkEnd w:id="310"/>
      <w:bookmarkEnd w:id="311"/>
      <w:bookmarkEnd w:id="312"/>
      <w:bookmarkEnd w:id="313"/>
      <w:r w:rsidR="000A6D14">
        <w:t>.</w:t>
      </w:r>
      <w:r w:rsidR="00D775D4" w:rsidRPr="000A6D14">
        <w:br w:type="page"/>
      </w:r>
    </w:p>
    <w:p w:rsidR="00FD5665" w:rsidRDefault="00FD5665" w:rsidP="002D7415">
      <w:pPr>
        <w:pStyle w:val="PPVAppendixHeading1"/>
        <w:ind w:left="2268" w:hanging="2268"/>
      </w:pPr>
      <w:bookmarkStart w:id="314" w:name="_Toc520292697"/>
      <w:r w:rsidRPr="002F0B81">
        <w:t xml:space="preserve">Appendix </w:t>
      </w:r>
      <w:r w:rsidR="005F793E">
        <w:t>A</w:t>
      </w:r>
      <w:r>
        <w:tab/>
        <w:t>Document list</w:t>
      </w:r>
      <w:bookmarkEnd w:id="314"/>
    </w:p>
    <w:tbl>
      <w:tblPr>
        <w:tblW w:w="9072" w:type="dxa"/>
        <w:tblInd w:w="108" w:type="dxa"/>
        <w:tblBorders>
          <w:top w:val="dotted" w:sz="4" w:space="0" w:color="auto"/>
          <w:bottom w:val="single" w:sz="12" w:space="0" w:color="595959" w:themeColor="text1" w:themeTint="A6"/>
          <w:insideH w:val="dotted" w:sz="4" w:space="0" w:color="auto"/>
        </w:tblBorders>
        <w:tblLook w:val="01E0" w:firstRow="1" w:lastRow="1" w:firstColumn="1" w:lastColumn="1" w:noHBand="0" w:noVBand="0"/>
      </w:tblPr>
      <w:tblGrid>
        <w:gridCol w:w="568"/>
        <w:gridCol w:w="6803"/>
        <w:gridCol w:w="1701"/>
      </w:tblGrid>
      <w:tr w:rsidR="00A95F2C" w:rsidRPr="00526801" w:rsidTr="00A95F2C">
        <w:trPr>
          <w:tblHeader/>
        </w:trPr>
        <w:tc>
          <w:tcPr>
            <w:tcW w:w="568" w:type="dxa"/>
            <w:shd w:val="clear" w:color="auto" w:fill="215868" w:themeFill="accent5" w:themeFillShade="80"/>
          </w:tcPr>
          <w:p w:rsidR="00A95F2C" w:rsidRPr="00526801" w:rsidRDefault="00A95F2C" w:rsidP="00A95F2C">
            <w:pPr>
              <w:pStyle w:val="PPVTableHeader"/>
            </w:pPr>
            <w:bookmarkStart w:id="315" w:name="_Toc324252655"/>
            <w:r w:rsidRPr="00526801">
              <w:t>No.</w:t>
            </w:r>
          </w:p>
        </w:tc>
        <w:tc>
          <w:tcPr>
            <w:tcW w:w="6803" w:type="dxa"/>
            <w:shd w:val="clear" w:color="auto" w:fill="215868" w:themeFill="accent5" w:themeFillShade="80"/>
          </w:tcPr>
          <w:p w:rsidR="00A95F2C" w:rsidRPr="00526801" w:rsidRDefault="00A95F2C" w:rsidP="00A95F2C">
            <w:pPr>
              <w:pStyle w:val="PPVTableHeader"/>
            </w:pPr>
            <w:r w:rsidRPr="00526801">
              <w:t>Description</w:t>
            </w:r>
          </w:p>
        </w:tc>
        <w:tc>
          <w:tcPr>
            <w:tcW w:w="1701" w:type="dxa"/>
            <w:shd w:val="clear" w:color="auto" w:fill="215868" w:themeFill="accent5" w:themeFillShade="80"/>
          </w:tcPr>
          <w:p w:rsidR="00A95F2C" w:rsidRPr="00526801" w:rsidRDefault="00A95F2C" w:rsidP="00A95F2C">
            <w:pPr>
              <w:pStyle w:val="PPVTableHeader"/>
            </w:pPr>
            <w:r w:rsidRPr="00526801">
              <w:t>Presented by</w:t>
            </w:r>
          </w:p>
        </w:tc>
      </w:tr>
      <w:tr w:rsidR="00A95F2C" w:rsidTr="00A95F2C">
        <w:tc>
          <w:tcPr>
            <w:tcW w:w="9072" w:type="dxa"/>
            <w:gridSpan w:val="3"/>
            <w:shd w:val="clear" w:color="auto" w:fill="F2F2F2" w:themeFill="background1" w:themeFillShade="F2"/>
          </w:tcPr>
          <w:p w:rsidR="00A95F2C" w:rsidRPr="00A95F2C" w:rsidRDefault="00FF51F4" w:rsidP="00A95F2C">
            <w:pPr>
              <w:pStyle w:val="PPVTableText"/>
              <w:rPr>
                <w:b/>
                <w:color w:val="215868" w:themeColor="accent5" w:themeShade="80"/>
              </w:rPr>
            </w:pPr>
            <w:r>
              <w:rPr>
                <w:b/>
                <w:color w:val="215868" w:themeColor="accent5" w:themeShade="80"/>
              </w:rPr>
              <w:t>6 June 2018</w:t>
            </w:r>
          </w:p>
        </w:tc>
      </w:tr>
      <w:tr w:rsidR="00A95F2C" w:rsidTr="00A95F2C">
        <w:tc>
          <w:tcPr>
            <w:tcW w:w="568" w:type="dxa"/>
          </w:tcPr>
          <w:p w:rsidR="00A95F2C" w:rsidRDefault="00A95F2C" w:rsidP="00A95F2C">
            <w:pPr>
              <w:pStyle w:val="PPVTableText"/>
            </w:pPr>
            <w:r>
              <w:t>1</w:t>
            </w:r>
          </w:p>
        </w:tc>
        <w:tc>
          <w:tcPr>
            <w:tcW w:w="6803" w:type="dxa"/>
          </w:tcPr>
          <w:p w:rsidR="00A95F2C" w:rsidRDefault="00FF51F4" w:rsidP="00A95F2C">
            <w:pPr>
              <w:pStyle w:val="PPVTableText"/>
            </w:pPr>
            <w:r>
              <w:t>Map – McDonalds Road Pty Ltd &amp; Ors properties</w:t>
            </w:r>
            <w:r w:rsidR="006B3C42">
              <w:t xml:space="preserve"> </w:t>
            </w:r>
          </w:p>
        </w:tc>
        <w:tc>
          <w:tcPr>
            <w:tcW w:w="1701" w:type="dxa"/>
          </w:tcPr>
          <w:p w:rsidR="00A95F2C" w:rsidRDefault="00FF51F4" w:rsidP="00A95F2C">
            <w:pPr>
              <w:pStyle w:val="PPVTableText"/>
            </w:pPr>
            <w:r>
              <w:t>Mr Gelber</w:t>
            </w:r>
          </w:p>
        </w:tc>
      </w:tr>
      <w:tr w:rsidR="00A95F2C" w:rsidTr="00A95F2C">
        <w:tc>
          <w:tcPr>
            <w:tcW w:w="9072" w:type="dxa"/>
            <w:gridSpan w:val="3"/>
            <w:shd w:val="clear" w:color="auto" w:fill="F2F2F2" w:themeFill="background1" w:themeFillShade="F2"/>
          </w:tcPr>
          <w:p w:rsidR="00A95F2C" w:rsidRPr="00A95F2C" w:rsidRDefault="00A95F2C" w:rsidP="00A95F2C">
            <w:pPr>
              <w:pStyle w:val="PPVTableText"/>
              <w:rPr>
                <w:b/>
                <w:color w:val="215868" w:themeColor="accent5" w:themeShade="80"/>
              </w:rPr>
            </w:pPr>
            <w:r>
              <w:rPr>
                <w:b/>
                <w:color w:val="215868" w:themeColor="accent5" w:themeShade="80"/>
              </w:rPr>
              <w:t>14 June 2018</w:t>
            </w:r>
          </w:p>
        </w:tc>
      </w:tr>
      <w:tr w:rsidR="00A95F2C" w:rsidRPr="00526801" w:rsidTr="00A95F2C">
        <w:tc>
          <w:tcPr>
            <w:tcW w:w="568" w:type="dxa"/>
          </w:tcPr>
          <w:p w:rsidR="00A95F2C" w:rsidRPr="00526801" w:rsidRDefault="00A95F2C" w:rsidP="00A95F2C">
            <w:pPr>
              <w:pStyle w:val="PPVTableText"/>
            </w:pPr>
            <w:r>
              <w:t>2a</w:t>
            </w:r>
          </w:p>
        </w:tc>
        <w:tc>
          <w:tcPr>
            <w:tcW w:w="6803" w:type="dxa"/>
          </w:tcPr>
          <w:p w:rsidR="00A95F2C" w:rsidRPr="00526801" w:rsidRDefault="00A95F2C" w:rsidP="00A95F2C">
            <w:pPr>
              <w:pStyle w:val="PPVTableText"/>
            </w:pPr>
            <w:r>
              <w:t>Part A Submission</w:t>
            </w:r>
          </w:p>
        </w:tc>
        <w:tc>
          <w:tcPr>
            <w:tcW w:w="1701" w:type="dxa"/>
          </w:tcPr>
          <w:p w:rsidR="00A95F2C" w:rsidRPr="00526801" w:rsidRDefault="00A95F2C" w:rsidP="00A95F2C">
            <w:pPr>
              <w:pStyle w:val="PPVTableText"/>
            </w:pPr>
            <w:r>
              <w:t>Council</w:t>
            </w:r>
          </w:p>
        </w:tc>
      </w:tr>
      <w:tr w:rsidR="00A95F2C" w:rsidTr="00A95F2C">
        <w:tc>
          <w:tcPr>
            <w:tcW w:w="9072" w:type="dxa"/>
            <w:gridSpan w:val="3"/>
            <w:shd w:val="clear" w:color="auto" w:fill="F2F2F2" w:themeFill="background1" w:themeFillShade="F2"/>
          </w:tcPr>
          <w:p w:rsidR="00A95F2C" w:rsidRPr="00A95F2C" w:rsidRDefault="00A95F2C" w:rsidP="00A95F2C">
            <w:pPr>
              <w:pStyle w:val="PPVTableText"/>
              <w:rPr>
                <w:b/>
                <w:color w:val="215868" w:themeColor="accent5" w:themeShade="80"/>
              </w:rPr>
            </w:pPr>
            <w:r>
              <w:rPr>
                <w:b/>
                <w:color w:val="215868" w:themeColor="accent5" w:themeShade="80"/>
              </w:rPr>
              <w:t>25 June 2018</w:t>
            </w:r>
          </w:p>
        </w:tc>
      </w:tr>
      <w:tr w:rsidR="00A95F2C" w:rsidRPr="00526801" w:rsidTr="00A95F2C">
        <w:tc>
          <w:tcPr>
            <w:tcW w:w="568" w:type="dxa"/>
          </w:tcPr>
          <w:p w:rsidR="00A95F2C" w:rsidRPr="00526801" w:rsidRDefault="00A95F2C" w:rsidP="00A95F2C">
            <w:pPr>
              <w:pStyle w:val="PPVTableText"/>
            </w:pPr>
            <w:r>
              <w:t>2b</w:t>
            </w:r>
          </w:p>
        </w:tc>
        <w:tc>
          <w:tcPr>
            <w:tcW w:w="6803" w:type="dxa"/>
          </w:tcPr>
          <w:p w:rsidR="00A95F2C" w:rsidRPr="00526801" w:rsidRDefault="00A95F2C" w:rsidP="00A95F2C">
            <w:pPr>
              <w:pStyle w:val="PPVTableText"/>
            </w:pPr>
            <w:r>
              <w:t>Part B Submission</w:t>
            </w:r>
          </w:p>
        </w:tc>
        <w:tc>
          <w:tcPr>
            <w:tcW w:w="1701" w:type="dxa"/>
          </w:tcPr>
          <w:p w:rsidR="00A95F2C" w:rsidRPr="00526801" w:rsidRDefault="00A95F2C" w:rsidP="00A95F2C">
            <w:pPr>
              <w:pStyle w:val="PPVTableText"/>
            </w:pPr>
            <w:r>
              <w:t>Council</w:t>
            </w:r>
          </w:p>
        </w:tc>
      </w:tr>
      <w:tr w:rsidR="00A95F2C" w:rsidRPr="00526801" w:rsidTr="00A95F2C">
        <w:tc>
          <w:tcPr>
            <w:tcW w:w="568" w:type="dxa"/>
          </w:tcPr>
          <w:p w:rsidR="00A95F2C" w:rsidRPr="00526801" w:rsidRDefault="00A95F2C" w:rsidP="00A95F2C">
            <w:pPr>
              <w:pStyle w:val="PPVTableText"/>
            </w:pPr>
            <w:r>
              <w:t>3</w:t>
            </w:r>
          </w:p>
        </w:tc>
        <w:tc>
          <w:tcPr>
            <w:tcW w:w="6803" w:type="dxa"/>
          </w:tcPr>
          <w:p w:rsidR="00A95F2C" w:rsidRPr="00526801" w:rsidRDefault="00A95F2C" w:rsidP="00A95F2C">
            <w:pPr>
              <w:pStyle w:val="PPVTableText"/>
            </w:pPr>
            <w:r>
              <w:t>Letter 7 May 2018</w:t>
            </w:r>
          </w:p>
        </w:tc>
        <w:tc>
          <w:tcPr>
            <w:tcW w:w="1701" w:type="dxa"/>
          </w:tcPr>
          <w:p w:rsidR="00A95F2C" w:rsidRPr="00526801" w:rsidRDefault="00A95F2C" w:rsidP="00A95F2C">
            <w:pPr>
              <w:pStyle w:val="PPVTableText"/>
            </w:pPr>
            <w:r w:rsidRPr="00FD3E9A">
              <w:t>Council</w:t>
            </w:r>
          </w:p>
        </w:tc>
      </w:tr>
      <w:tr w:rsidR="00A95F2C" w:rsidRPr="00526801" w:rsidTr="00A95F2C">
        <w:tc>
          <w:tcPr>
            <w:tcW w:w="568" w:type="dxa"/>
          </w:tcPr>
          <w:p w:rsidR="00A95F2C" w:rsidRPr="00526801" w:rsidRDefault="00A95F2C" w:rsidP="00A95F2C">
            <w:pPr>
              <w:pStyle w:val="PPVTableText"/>
            </w:pPr>
            <w:r>
              <w:t>4</w:t>
            </w:r>
          </w:p>
        </w:tc>
        <w:tc>
          <w:tcPr>
            <w:tcW w:w="6803" w:type="dxa"/>
          </w:tcPr>
          <w:p w:rsidR="00A95F2C" w:rsidRPr="00526801" w:rsidRDefault="00A95F2C" w:rsidP="00A95F2C">
            <w:pPr>
              <w:pStyle w:val="PPVTableText"/>
            </w:pPr>
            <w:r>
              <w:t xml:space="preserve">Proposed DPO8 </w:t>
            </w:r>
            <w:r w:rsidR="00077738">
              <w:t>p</w:t>
            </w:r>
            <w:r>
              <w:t xml:space="preserve">ost </w:t>
            </w:r>
            <w:r w:rsidR="00EC3B09">
              <w:t>e</w:t>
            </w:r>
            <w:r>
              <w:t>xhibition</w:t>
            </w:r>
          </w:p>
        </w:tc>
        <w:tc>
          <w:tcPr>
            <w:tcW w:w="1701" w:type="dxa"/>
          </w:tcPr>
          <w:p w:rsidR="00A95F2C" w:rsidRPr="00526801" w:rsidRDefault="00A95F2C" w:rsidP="00A95F2C">
            <w:pPr>
              <w:pStyle w:val="PPVTableText"/>
            </w:pPr>
            <w:r w:rsidRPr="00FD3E9A">
              <w:t>Council</w:t>
            </w:r>
          </w:p>
        </w:tc>
      </w:tr>
      <w:tr w:rsidR="00A95F2C" w:rsidRPr="00526801" w:rsidTr="00A95F2C">
        <w:tc>
          <w:tcPr>
            <w:tcW w:w="568" w:type="dxa"/>
          </w:tcPr>
          <w:p w:rsidR="00A95F2C" w:rsidRPr="00526801" w:rsidRDefault="00A95F2C" w:rsidP="00A95F2C">
            <w:pPr>
              <w:pStyle w:val="PPVTableText"/>
            </w:pPr>
            <w:r>
              <w:t>5</w:t>
            </w:r>
          </w:p>
        </w:tc>
        <w:tc>
          <w:tcPr>
            <w:tcW w:w="6803" w:type="dxa"/>
          </w:tcPr>
          <w:p w:rsidR="00A95F2C" w:rsidRPr="00526801" w:rsidRDefault="00A95F2C" w:rsidP="00A95F2C">
            <w:pPr>
              <w:pStyle w:val="PPVTableText"/>
            </w:pPr>
            <w:r>
              <w:t xml:space="preserve">email – Contour </w:t>
            </w:r>
            <w:r w:rsidR="002D7415">
              <w:t>C</w:t>
            </w:r>
            <w:r>
              <w:t>onsultants</w:t>
            </w:r>
          </w:p>
        </w:tc>
        <w:tc>
          <w:tcPr>
            <w:tcW w:w="1701" w:type="dxa"/>
          </w:tcPr>
          <w:p w:rsidR="00A95F2C" w:rsidRPr="00526801" w:rsidRDefault="00A95F2C" w:rsidP="00A95F2C">
            <w:pPr>
              <w:pStyle w:val="PPVTableText"/>
            </w:pPr>
            <w:r w:rsidRPr="00FD3E9A">
              <w:t>Council</w:t>
            </w:r>
          </w:p>
        </w:tc>
      </w:tr>
      <w:tr w:rsidR="00A95F2C" w:rsidRPr="00526801" w:rsidTr="00A95F2C">
        <w:tc>
          <w:tcPr>
            <w:tcW w:w="568" w:type="dxa"/>
          </w:tcPr>
          <w:p w:rsidR="00A95F2C" w:rsidRPr="00526801" w:rsidRDefault="00A95F2C" w:rsidP="00A95F2C">
            <w:pPr>
              <w:pStyle w:val="PPVTableText"/>
            </w:pPr>
            <w:r>
              <w:t>6</w:t>
            </w:r>
          </w:p>
        </w:tc>
        <w:tc>
          <w:tcPr>
            <w:tcW w:w="6803" w:type="dxa"/>
          </w:tcPr>
          <w:p w:rsidR="00A95F2C" w:rsidRPr="00526801" w:rsidRDefault="00A95F2C" w:rsidP="00A95F2C">
            <w:pPr>
              <w:pStyle w:val="PPVTableText"/>
            </w:pPr>
            <w:r>
              <w:t xml:space="preserve">ACZ2 exhibited and </w:t>
            </w:r>
            <w:r w:rsidR="00077738">
              <w:t>p</w:t>
            </w:r>
            <w:r>
              <w:t>ost exhibition land use matrices</w:t>
            </w:r>
          </w:p>
        </w:tc>
        <w:tc>
          <w:tcPr>
            <w:tcW w:w="1701" w:type="dxa"/>
          </w:tcPr>
          <w:p w:rsidR="00A95F2C" w:rsidRPr="00526801" w:rsidRDefault="00A95F2C" w:rsidP="00A95F2C">
            <w:pPr>
              <w:pStyle w:val="PPVTableText"/>
            </w:pPr>
            <w:r w:rsidRPr="00FD3E9A">
              <w:t>Council</w:t>
            </w:r>
          </w:p>
        </w:tc>
      </w:tr>
      <w:tr w:rsidR="00A95F2C" w:rsidRPr="00526801" w:rsidTr="00A95F2C">
        <w:tc>
          <w:tcPr>
            <w:tcW w:w="568" w:type="dxa"/>
          </w:tcPr>
          <w:p w:rsidR="00A95F2C" w:rsidRPr="00526801" w:rsidRDefault="00A95F2C" w:rsidP="00A95F2C">
            <w:pPr>
              <w:pStyle w:val="PPVTableText"/>
            </w:pPr>
            <w:r>
              <w:t>7</w:t>
            </w:r>
          </w:p>
        </w:tc>
        <w:tc>
          <w:tcPr>
            <w:tcW w:w="6803" w:type="dxa"/>
          </w:tcPr>
          <w:p w:rsidR="00A95F2C" w:rsidRPr="00526801" w:rsidRDefault="00A95F2C" w:rsidP="00A95F2C">
            <w:pPr>
              <w:pStyle w:val="PPVTableText"/>
            </w:pPr>
            <w:r w:rsidRPr="00D62586">
              <w:t>Clue</w:t>
            </w:r>
            <w:r>
              <w:t xml:space="preserve"> 2015 – Plenty Valley Snapshot</w:t>
            </w:r>
          </w:p>
        </w:tc>
        <w:tc>
          <w:tcPr>
            <w:tcW w:w="1701" w:type="dxa"/>
          </w:tcPr>
          <w:p w:rsidR="00A95F2C" w:rsidRPr="00526801" w:rsidRDefault="00A95F2C" w:rsidP="00A95F2C">
            <w:pPr>
              <w:pStyle w:val="PPVTableText"/>
            </w:pPr>
            <w:r w:rsidRPr="00FD3E9A">
              <w:t>Council</w:t>
            </w:r>
          </w:p>
        </w:tc>
      </w:tr>
      <w:tr w:rsidR="00A95F2C" w:rsidRPr="00526801" w:rsidTr="00A95F2C">
        <w:tc>
          <w:tcPr>
            <w:tcW w:w="568" w:type="dxa"/>
          </w:tcPr>
          <w:p w:rsidR="00A95F2C" w:rsidRPr="00526801" w:rsidRDefault="00A95F2C" w:rsidP="00A95F2C">
            <w:pPr>
              <w:pStyle w:val="PPVTableText"/>
            </w:pPr>
            <w:r>
              <w:t>8</w:t>
            </w:r>
          </w:p>
        </w:tc>
        <w:tc>
          <w:tcPr>
            <w:tcW w:w="6803" w:type="dxa"/>
          </w:tcPr>
          <w:p w:rsidR="00A95F2C" w:rsidRPr="00526801" w:rsidRDefault="00A95F2C" w:rsidP="00A95F2C">
            <w:pPr>
              <w:pStyle w:val="PPVTableText"/>
            </w:pPr>
            <w:r>
              <w:t>Tract report 2014 extract</w:t>
            </w:r>
          </w:p>
        </w:tc>
        <w:tc>
          <w:tcPr>
            <w:tcW w:w="1701" w:type="dxa"/>
          </w:tcPr>
          <w:p w:rsidR="00A95F2C" w:rsidRPr="00526801" w:rsidRDefault="00A95F2C" w:rsidP="00A95F2C">
            <w:pPr>
              <w:pStyle w:val="PPVTableText"/>
            </w:pPr>
            <w:r w:rsidRPr="00FD3E9A">
              <w:t>Council</w:t>
            </w:r>
          </w:p>
        </w:tc>
      </w:tr>
      <w:tr w:rsidR="00A95F2C" w:rsidRPr="00526801" w:rsidTr="00A95F2C">
        <w:tc>
          <w:tcPr>
            <w:tcW w:w="568" w:type="dxa"/>
          </w:tcPr>
          <w:p w:rsidR="00A95F2C" w:rsidRPr="00526801" w:rsidRDefault="00A95F2C" w:rsidP="00A95F2C">
            <w:pPr>
              <w:pStyle w:val="PPVTableText"/>
            </w:pPr>
            <w:r>
              <w:t>9</w:t>
            </w:r>
          </w:p>
        </w:tc>
        <w:tc>
          <w:tcPr>
            <w:tcW w:w="6803" w:type="dxa"/>
          </w:tcPr>
          <w:p w:rsidR="00A95F2C" w:rsidRPr="00526801" w:rsidRDefault="00A95F2C" w:rsidP="00A95F2C">
            <w:pPr>
              <w:pStyle w:val="PPVTableText"/>
            </w:pPr>
            <w:r>
              <w:t>Ministerial Direction No 1</w:t>
            </w:r>
          </w:p>
        </w:tc>
        <w:tc>
          <w:tcPr>
            <w:tcW w:w="1701" w:type="dxa"/>
          </w:tcPr>
          <w:p w:rsidR="00A95F2C" w:rsidRPr="00526801" w:rsidRDefault="00A95F2C" w:rsidP="00A95F2C">
            <w:pPr>
              <w:pStyle w:val="PPVTableText"/>
            </w:pPr>
            <w:r w:rsidRPr="00FD3E9A">
              <w:t>Council</w:t>
            </w:r>
          </w:p>
        </w:tc>
      </w:tr>
      <w:tr w:rsidR="00A95F2C" w:rsidRPr="00526801" w:rsidTr="00A95F2C">
        <w:tc>
          <w:tcPr>
            <w:tcW w:w="568" w:type="dxa"/>
          </w:tcPr>
          <w:p w:rsidR="00A95F2C" w:rsidRPr="00526801" w:rsidRDefault="00A95F2C" w:rsidP="00A95F2C">
            <w:pPr>
              <w:pStyle w:val="PPVTableText"/>
            </w:pPr>
            <w:r>
              <w:t>10</w:t>
            </w:r>
          </w:p>
        </w:tc>
        <w:tc>
          <w:tcPr>
            <w:tcW w:w="6803" w:type="dxa"/>
          </w:tcPr>
          <w:p w:rsidR="00A95F2C" w:rsidRPr="00526801" w:rsidRDefault="00A95F2C" w:rsidP="00A95F2C">
            <w:pPr>
              <w:pStyle w:val="PPVTableText"/>
            </w:pPr>
            <w:r>
              <w:t xml:space="preserve">Employment precinct – </w:t>
            </w:r>
            <w:r w:rsidR="002D7415">
              <w:t>e</w:t>
            </w:r>
            <w:r>
              <w:t>xisting land use</w:t>
            </w:r>
          </w:p>
        </w:tc>
        <w:tc>
          <w:tcPr>
            <w:tcW w:w="1701" w:type="dxa"/>
          </w:tcPr>
          <w:p w:rsidR="00A95F2C" w:rsidRPr="00526801" w:rsidRDefault="00A95F2C" w:rsidP="00A95F2C">
            <w:pPr>
              <w:pStyle w:val="PPVTableText"/>
            </w:pPr>
            <w:r w:rsidRPr="00FD3E9A">
              <w:t>Council</w:t>
            </w:r>
          </w:p>
        </w:tc>
      </w:tr>
      <w:tr w:rsidR="00A95F2C" w:rsidRPr="00526801" w:rsidTr="00A95F2C">
        <w:tc>
          <w:tcPr>
            <w:tcW w:w="568" w:type="dxa"/>
          </w:tcPr>
          <w:p w:rsidR="00A95F2C" w:rsidRPr="00526801" w:rsidRDefault="00A95F2C" w:rsidP="00A95F2C">
            <w:pPr>
              <w:pStyle w:val="PPVTableText"/>
            </w:pPr>
            <w:r>
              <w:t>11</w:t>
            </w:r>
          </w:p>
        </w:tc>
        <w:tc>
          <w:tcPr>
            <w:tcW w:w="6803" w:type="dxa"/>
          </w:tcPr>
          <w:p w:rsidR="00A95F2C" w:rsidRPr="00526801" w:rsidRDefault="00A95F2C" w:rsidP="00A95F2C">
            <w:pPr>
              <w:pStyle w:val="PPVTableText"/>
            </w:pPr>
            <w:r>
              <w:t>Submission – Transport for Victoria</w:t>
            </w:r>
          </w:p>
        </w:tc>
        <w:tc>
          <w:tcPr>
            <w:tcW w:w="1701" w:type="dxa"/>
          </w:tcPr>
          <w:p w:rsidR="00A95F2C" w:rsidRPr="00526801" w:rsidRDefault="00A95F2C" w:rsidP="00A95F2C">
            <w:pPr>
              <w:pStyle w:val="PPVTableText"/>
            </w:pPr>
            <w:r>
              <w:t>Mr Lawrie</w:t>
            </w:r>
          </w:p>
        </w:tc>
      </w:tr>
      <w:tr w:rsidR="00A95F2C" w:rsidRPr="00526801" w:rsidTr="00A95F2C">
        <w:tc>
          <w:tcPr>
            <w:tcW w:w="568" w:type="dxa"/>
          </w:tcPr>
          <w:p w:rsidR="00A95F2C" w:rsidRPr="00526801" w:rsidRDefault="00A95F2C" w:rsidP="00A95F2C">
            <w:pPr>
              <w:pStyle w:val="PPVTableText"/>
            </w:pPr>
            <w:r>
              <w:t>12</w:t>
            </w:r>
          </w:p>
        </w:tc>
        <w:tc>
          <w:tcPr>
            <w:tcW w:w="6803" w:type="dxa"/>
          </w:tcPr>
          <w:p w:rsidR="00A95F2C" w:rsidRPr="00526801" w:rsidRDefault="00A95F2C" w:rsidP="00A95F2C">
            <w:pPr>
              <w:pStyle w:val="PPVTableText"/>
            </w:pPr>
            <w:r>
              <w:t>Aerial map</w:t>
            </w:r>
          </w:p>
        </w:tc>
        <w:tc>
          <w:tcPr>
            <w:tcW w:w="1701" w:type="dxa"/>
          </w:tcPr>
          <w:p w:rsidR="00A95F2C" w:rsidRPr="00526801" w:rsidRDefault="002F3BAD" w:rsidP="00A95F2C">
            <w:pPr>
              <w:pStyle w:val="PPVTableText"/>
            </w:pPr>
            <w:r>
              <w:t>Mr Lawrie</w:t>
            </w:r>
          </w:p>
        </w:tc>
      </w:tr>
      <w:tr w:rsidR="00A95F2C" w:rsidRPr="00526801" w:rsidTr="00A95F2C">
        <w:tc>
          <w:tcPr>
            <w:tcW w:w="568" w:type="dxa"/>
          </w:tcPr>
          <w:p w:rsidR="00A95F2C" w:rsidRPr="00526801" w:rsidRDefault="00A95F2C" w:rsidP="00A95F2C">
            <w:pPr>
              <w:pStyle w:val="PPVTableText"/>
            </w:pPr>
            <w:r>
              <w:t>13</w:t>
            </w:r>
          </w:p>
        </w:tc>
        <w:tc>
          <w:tcPr>
            <w:tcW w:w="6803" w:type="dxa"/>
          </w:tcPr>
          <w:p w:rsidR="00A95F2C" w:rsidRPr="00526801" w:rsidRDefault="00A95F2C" w:rsidP="00A95F2C">
            <w:pPr>
              <w:pStyle w:val="PPVTableText"/>
            </w:pPr>
            <w:r>
              <w:t>Plenty Valley Town Centre Residential Capacity Analysis 2018</w:t>
            </w:r>
          </w:p>
        </w:tc>
        <w:tc>
          <w:tcPr>
            <w:tcW w:w="1701" w:type="dxa"/>
          </w:tcPr>
          <w:p w:rsidR="00A95F2C" w:rsidRPr="00526801" w:rsidRDefault="00A95F2C" w:rsidP="00A95F2C">
            <w:pPr>
              <w:pStyle w:val="PPVTableText"/>
            </w:pPr>
            <w:r>
              <w:t>Council</w:t>
            </w:r>
          </w:p>
        </w:tc>
      </w:tr>
      <w:tr w:rsidR="00A95F2C" w:rsidRPr="00526801" w:rsidTr="00A95F2C">
        <w:tc>
          <w:tcPr>
            <w:tcW w:w="568" w:type="dxa"/>
          </w:tcPr>
          <w:p w:rsidR="00A95F2C" w:rsidRPr="00526801" w:rsidRDefault="00A95F2C" w:rsidP="00A95F2C">
            <w:pPr>
              <w:pStyle w:val="PPVTableText"/>
            </w:pPr>
            <w:r>
              <w:t>14</w:t>
            </w:r>
          </w:p>
        </w:tc>
        <w:tc>
          <w:tcPr>
            <w:tcW w:w="6803" w:type="dxa"/>
          </w:tcPr>
          <w:p w:rsidR="00A95F2C" w:rsidRPr="00526801" w:rsidRDefault="00A95F2C" w:rsidP="00A95F2C">
            <w:pPr>
              <w:pStyle w:val="PPVTableText"/>
            </w:pPr>
            <w:r>
              <w:t xml:space="preserve">Map </w:t>
            </w:r>
            <w:r>
              <w:softHyphen/>
              <w:t>- Middle Gorge Station and environs</w:t>
            </w:r>
          </w:p>
        </w:tc>
        <w:tc>
          <w:tcPr>
            <w:tcW w:w="1701" w:type="dxa"/>
          </w:tcPr>
          <w:p w:rsidR="00A95F2C" w:rsidRPr="00526801" w:rsidRDefault="00A95F2C" w:rsidP="00A95F2C">
            <w:pPr>
              <w:pStyle w:val="PPVTableText"/>
            </w:pPr>
            <w:r w:rsidRPr="00353AD7">
              <w:t>Council</w:t>
            </w:r>
          </w:p>
        </w:tc>
      </w:tr>
      <w:tr w:rsidR="00A95F2C" w:rsidRPr="00526801" w:rsidTr="00A95F2C">
        <w:tc>
          <w:tcPr>
            <w:tcW w:w="568" w:type="dxa"/>
          </w:tcPr>
          <w:p w:rsidR="00A95F2C" w:rsidRPr="00526801" w:rsidRDefault="00A95F2C" w:rsidP="00A95F2C">
            <w:pPr>
              <w:pStyle w:val="PPVTableText"/>
            </w:pPr>
            <w:r>
              <w:t>15</w:t>
            </w:r>
          </w:p>
        </w:tc>
        <w:tc>
          <w:tcPr>
            <w:tcW w:w="6803" w:type="dxa"/>
          </w:tcPr>
          <w:p w:rsidR="00A95F2C" w:rsidRPr="00526801" w:rsidRDefault="00A95F2C" w:rsidP="00A95F2C">
            <w:pPr>
              <w:pStyle w:val="PPVTableText"/>
            </w:pPr>
            <w:r>
              <w:t>Findon Road cross section</w:t>
            </w:r>
          </w:p>
        </w:tc>
        <w:tc>
          <w:tcPr>
            <w:tcW w:w="1701" w:type="dxa"/>
          </w:tcPr>
          <w:p w:rsidR="00A95F2C" w:rsidRPr="00526801" w:rsidRDefault="00A95F2C" w:rsidP="00A95F2C">
            <w:pPr>
              <w:pStyle w:val="PPVTableText"/>
            </w:pPr>
            <w:r w:rsidRPr="00353AD7">
              <w:t>Council</w:t>
            </w:r>
          </w:p>
        </w:tc>
      </w:tr>
      <w:tr w:rsidR="00A95F2C" w:rsidRPr="00526801" w:rsidTr="00A95F2C">
        <w:tc>
          <w:tcPr>
            <w:tcW w:w="568" w:type="dxa"/>
          </w:tcPr>
          <w:p w:rsidR="00A95F2C" w:rsidRPr="00526801" w:rsidRDefault="00A95F2C" w:rsidP="00A95F2C">
            <w:pPr>
              <w:pStyle w:val="PPVTableText"/>
            </w:pPr>
            <w:r>
              <w:t>16</w:t>
            </w:r>
          </w:p>
        </w:tc>
        <w:tc>
          <w:tcPr>
            <w:tcW w:w="6803" w:type="dxa"/>
          </w:tcPr>
          <w:p w:rsidR="00A95F2C" w:rsidRPr="00526801" w:rsidRDefault="00A95F2C" w:rsidP="00A95F2C">
            <w:pPr>
              <w:pStyle w:val="PPVTableText"/>
            </w:pPr>
            <w:r>
              <w:t>Walkability map</w:t>
            </w:r>
          </w:p>
        </w:tc>
        <w:tc>
          <w:tcPr>
            <w:tcW w:w="1701" w:type="dxa"/>
          </w:tcPr>
          <w:p w:rsidR="00A95F2C" w:rsidRPr="00526801" w:rsidRDefault="00A95F2C" w:rsidP="00A95F2C">
            <w:pPr>
              <w:pStyle w:val="PPVTableText"/>
            </w:pPr>
            <w:r w:rsidRPr="00353AD7">
              <w:t>Council</w:t>
            </w:r>
          </w:p>
        </w:tc>
      </w:tr>
      <w:tr w:rsidR="00A95F2C" w:rsidRPr="00526801" w:rsidTr="00A95F2C">
        <w:tc>
          <w:tcPr>
            <w:tcW w:w="568" w:type="dxa"/>
          </w:tcPr>
          <w:p w:rsidR="00A95F2C" w:rsidRPr="00526801" w:rsidRDefault="00A95F2C" w:rsidP="00A95F2C">
            <w:pPr>
              <w:pStyle w:val="PPVTableText"/>
            </w:pPr>
            <w:r>
              <w:t>17</w:t>
            </w:r>
          </w:p>
        </w:tc>
        <w:tc>
          <w:tcPr>
            <w:tcW w:w="6803" w:type="dxa"/>
          </w:tcPr>
          <w:p w:rsidR="00A95F2C" w:rsidRPr="00526801" w:rsidRDefault="00A95F2C" w:rsidP="00A95F2C">
            <w:pPr>
              <w:pStyle w:val="PPVTableText"/>
            </w:pPr>
            <w:r>
              <w:t>South Morang Train Station Commuter Car Park Count</w:t>
            </w:r>
          </w:p>
        </w:tc>
        <w:tc>
          <w:tcPr>
            <w:tcW w:w="1701" w:type="dxa"/>
          </w:tcPr>
          <w:p w:rsidR="00A95F2C" w:rsidRPr="00526801" w:rsidRDefault="00A95F2C" w:rsidP="00A95F2C">
            <w:pPr>
              <w:pStyle w:val="PPVTableText"/>
            </w:pPr>
            <w:r w:rsidRPr="00353AD7">
              <w:t>Council</w:t>
            </w:r>
          </w:p>
        </w:tc>
      </w:tr>
      <w:tr w:rsidR="00A95F2C" w:rsidRPr="00526801" w:rsidTr="00A95F2C">
        <w:tc>
          <w:tcPr>
            <w:tcW w:w="568" w:type="dxa"/>
          </w:tcPr>
          <w:p w:rsidR="00A95F2C" w:rsidRPr="00526801" w:rsidRDefault="00A95F2C" w:rsidP="00A95F2C">
            <w:pPr>
              <w:pStyle w:val="PPVTableText"/>
            </w:pPr>
            <w:r>
              <w:t>18</w:t>
            </w:r>
          </w:p>
        </w:tc>
        <w:tc>
          <w:tcPr>
            <w:tcW w:w="6803" w:type="dxa"/>
          </w:tcPr>
          <w:p w:rsidR="00A95F2C" w:rsidRPr="00526801" w:rsidRDefault="00A95F2C" w:rsidP="00A95F2C">
            <w:pPr>
              <w:pStyle w:val="PPVTableText"/>
            </w:pPr>
            <w:r>
              <w:t>Whittlesea Leader articles</w:t>
            </w:r>
          </w:p>
        </w:tc>
        <w:tc>
          <w:tcPr>
            <w:tcW w:w="1701" w:type="dxa"/>
          </w:tcPr>
          <w:p w:rsidR="00A95F2C" w:rsidRPr="00526801" w:rsidRDefault="00A95F2C" w:rsidP="00A95F2C">
            <w:pPr>
              <w:pStyle w:val="PPVTableText"/>
            </w:pPr>
            <w:r w:rsidRPr="00353AD7">
              <w:t>Council</w:t>
            </w:r>
          </w:p>
        </w:tc>
      </w:tr>
      <w:tr w:rsidR="00A95F2C" w:rsidRPr="00526801" w:rsidTr="00A95F2C">
        <w:tc>
          <w:tcPr>
            <w:tcW w:w="568" w:type="dxa"/>
          </w:tcPr>
          <w:p w:rsidR="00A95F2C" w:rsidRPr="00526801" w:rsidRDefault="00A95F2C" w:rsidP="00A95F2C">
            <w:pPr>
              <w:pStyle w:val="PPVTableText"/>
            </w:pPr>
            <w:r>
              <w:t>19a</w:t>
            </w:r>
          </w:p>
        </w:tc>
        <w:tc>
          <w:tcPr>
            <w:tcW w:w="6803" w:type="dxa"/>
          </w:tcPr>
          <w:p w:rsidR="00A95F2C" w:rsidRPr="00526801" w:rsidRDefault="00A95F2C" w:rsidP="00A95F2C">
            <w:pPr>
              <w:pStyle w:val="PPVTableText"/>
            </w:pPr>
            <w:r>
              <w:t>DCP extracts – Moonee Valley</w:t>
            </w:r>
          </w:p>
        </w:tc>
        <w:tc>
          <w:tcPr>
            <w:tcW w:w="1701" w:type="dxa"/>
          </w:tcPr>
          <w:p w:rsidR="00A95F2C" w:rsidRPr="00526801" w:rsidRDefault="00A95F2C" w:rsidP="00A95F2C">
            <w:pPr>
              <w:pStyle w:val="PPVTableText"/>
            </w:pPr>
            <w:r w:rsidRPr="00353AD7">
              <w:t>Council</w:t>
            </w:r>
          </w:p>
        </w:tc>
      </w:tr>
      <w:tr w:rsidR="00A95F2C" w:rsidRPr="00526801" w:rsidTr="00A95F2C">
        <w:tc>
          <w:tcPr>
            <w:tcW w:w="568" w:type="dxa"/>
          </w:tcPr>
          <w:p w:rsidR="00A95F2C" w:rsidRPr="00526801" w:rsidRDefault="00A95F2C" w:rsidP="00A95F2C">
            <w:pPr>
              <w:pStyle w:val="PPVTableText"/>
            </w:pPr>
            <w:r>
              <w:t>19b</w:t>
            </w:r>
          </w:p>
        </w:tc>
        <w:tc>
          <w:tcPr>
            <w:tcW w:w="6803" w:type="dxa"/>
          </w:tcPr>
          <w:p w:rsidR="00A95F2C" w:rsidRPr="00526801" w:rsidRDefault="00A95F2C" w:rsidP="00A95F2C">
            <w:pPr>
              <w:pStyle w:val="PPVTableText"/>
            </w:pPr>
            <w:r>
              <w:t>DCP extracts – Flemington Hill</w:t>
            </w:r>
          </w:p>
        </w:tc>
        <w:tc>
          <w:tcPr>
            <w:tcW w:w="1701" w:type="dxa"/>
          </w:tcPr>
          <w:p w:rsidR="00A95F2C" w:rsidRPr="00526801" w:rsidRDefault="00A95F2C" w:rsidP="00A95F2C">
            <w:pPr>
              <w:pStyle w:val="PPVTableText"/>
            </w:pPr>
            <w:r w:rsidRPr="00353AD7">
              <w:t>Council</w:t>
            </w:r>
          </w:p>
        </w:tc>
      </w:tr>
      <w:tr w:rsidR="00A95F2C" w:rsidRPr="00526801" w:rsidTr="00A95F2C">
        <w:tc>
          <w:tcPr>
            <w:tcW w:w="568" w:type="dxa"/>
          </w:tcPr>
          <w:p w:rsidR="00A95F2C" w:rsidRPr="00526801" w:rsidRDefault="00A95F2C" w:rsidP="00A95F2C">
            <w:pPr>
              <w:pStyle w:val="PPVTableText"/>
            </w:pPr>
            <w:r>
              <w:t>20</w:t>
            </w:r>
          </w:p>
        </w:tc>
        <w:tc>
          <w:tcPr>
            <w:tcW w:w="6803" w:type="dxa"/>
          </w:tcPr>
          <w:p w:rsidR="00A95F2C" w:rsidRPr="00526801" w:rsidRDefault="00A95F2C" w:rsidP="00A95F2C">
            <w:pPr>
              <w:pStyle w:val="PPVTableText"/>
            </w:pPr>
            <w:r>
              <w:t>Table A Summary of Recommended Levies in each Development Setting</w:t>
            </w:r>
          </w:p>
        </w:tc>
        <w:tc>
          <w:tcPr>
            <w:tcW w:w="1701" w:type="dxa"/>
          </w:tcPr>
          <w:p w:rsidR="00A95F2C" w:rsidRPr="00526801" w:rsidRDefault="00A95F2C" w:rsidP="00A95F2C">
            <w:pPr>
              <w:pStyle w:val="PPVTableText"/>
            </w:pPr>
            <w:r w:rsidRPr="00353AD7">
              <w:t>Council</w:t>
            </w:r>
          </w:p>
        </w:tc>
      </w:tr>
      <w:tr w:rsidR="00A95F2C" w:rsidRPr="00526801" w:rsidTr="00A95F2C">
        <w:tc>
          <w:tcPr>
            <w:tcW w:w="568" w:type="dxa"/>
          </w:tcPr>
          <w:p w:rsidR="00A95F2C" w:rsidRPr="00526801" w:rsidRDefault="00A95F2C" w:rsidP="00A95F2C">
            <w:pPr>
              <w:pStyle w:val="PPVTableText"/>
            </w:pPr>
            <w:r>
              <w:t>21</w:t>
            </w:r>
          </w:p>
        </w:tc>
        <w:tc>
          <w:tcPr>
            <w:tcW w:w="6803" w:type="dxa"/>
          </w:tcPr>
          <w:p w:rsidR="00A95F2C" w:rsidRPr="00526801" w:rsidRDefault="00A95F2C" w:rsidP="00A95F2C">
            <w:pPr>
              <w:pStyle w:val="PPVTableText"/>
            </w:pPr>
            <w:r>
              <w:t>Submission – Scentre Group</w:t>
            </w:r>
          </w:p>
        </w:tc>
        <w:tc>
          <w:tcPr>
            <w:tcW w:w="1701" w:type="dxa"/>
          </w:tcPr>
          <w:p w:rsidR="00A95F2C" w:rsidRPr="00526801" w:rsidRDefault="00A95F2C" w:rsidP="00A95F2C">
            <w:pPr>
              <w:pStyle w:val="PPVTableText"/>
            </w:pPr>
            <w:r>
              <w:t>Mr Chessell</w:t>
            </w:r>
          </w:p>
        </w:tc>
      </w:tr>
      <w:tr w:rsidR="00A95F2C" w:rsidRPr="00526801" w:rsidTr="00A95F2C">
        <w:tc>
          <w:tcPr>
            <w:tcW w:w="568" w:type="dxa"/>
          </w:tcPr>
          <w:p w:rsidR="00A95F2C" w:rsidRPr="00526801" w:rsidRDefault="00A95F2C" w:rsidP="00A95F2C">
            <w:pPr>
              <w:pStyle w:val="PPVTableText"/>
            </w:pPr>
            <w:r>
              <w:t>22</w:t>
            </w:r>
          </w:p>
        </w:tc>
        <w:tc>
          <w:tcPr>
            <w:tcW w:w="6803" w:type="dxa"/>
          </w:tcPr>
          <w:p w:rsidR="00A95F2C" w:rsidRPr="00526801" w:rsidRDefault="00D62586" w:rsidP="00A95F2C">
            <w:pPr>
              <w:pStyle w:val="PPVTableText"/>
            </w:pPr>
            <w:r>
              <w:t xml:space="preserve">Plenty Valley Structure Plan, </w:t>
            </w:r>
            <w:r w:rsidR="00A95F2C">
              <w:t>Fig</w:t>
            </w:r>
            <w:r w:rsidR="00077738">
              <w:t>ure</w:t>
            </w:r>
            <w:r w:rsidR="00A95F2C">
              <w:t xml:space="preserve"> 27</w:t>
            </w:r>
            <w:r>
              <w:t xml:space="preserve"> – preferred</w:t>
            </w:r>
            <w:r w:rsidR="00FD5D33">
              <w:t xml:space="preserve"> version</w:t>
            </w:r>
          </w:p>
        </w:tc>
        <w:tc>
          <w:tcPr>
            <w:tcW w:w="1701" w:type="dxa"/>
          </w:tcPr>
          <w:p w:rsidR="00A95F2C" w:rsidRPr="00526801" w:rsidRDefault="002F3BAD" w:rsidP="00A95F2C">
            <w:pPr>
              <w:pStyle w:val="PPVTableText"/>
            </w:pPr>
            <w:r>
              <w:t>Mr Chessell</w:t>
            </w:r>
          </w:p>
        </w:tc>
      </w:tr>
      <w:tr w:rsidR="00A95F2C" w:rsidRPr="00526801" w:rsidTr="00A95F2C">
        <w:tc>
          <w:tcPr>
            <w:tcW w:w="568" w:type="dxa"/>
          </w:tcPr>
          <w:p w:rsidR="00A95F2C" w:rsidRPr="00526801" w:rsidRDefault="00A95F2C" w:rsidP="00A95F2C">
            <w:pPr>
              <w:pStyle w:val="PPVTableText"/>
            </w:pPr>
            <w:r>
              <w:t>23</w:t>
            </w:r>
          </w:p>
        </w:tc>
        <w:tc>
          <w:tcPr>
            <w:tcW w:w="6803" w:type="dxa"/>
          </w:tcPr>
          <w:p w:rsidR="00A95F2C" w:rsidRPr="00526801" w:rsidRDefault="00A95F2C" w:rsidP="00A95F2C">
            <w:pPr>
              <w:pStyle w:val="PPVTableText"/>
            </w:pPr>
            <w:r>
              <w:t>Plan – Strata subdivision</w:t>
            </w:r>
          </w:p>
        </w:tc>
        <w:tc>
          <w:tcPr>
            <w:tcW w:w="1701" w:type="dxa"/>
          </w:tcPr>
          <w:p w:rsidR="00A95F2C" w:rsidRPr="00526801" w:rsidRDefault="00A95F2C" w:rsidP="00A95F2C">
            <w:pPr>
              <w:pStyle w:val="PPVTableText"/>
            </w:pPr>
            <w:r>
              <w:t>Council</w:t>
            </w:r>
          </w:p>
        </w:tc>
      </w:tr>
      <w:tr w:rsidR="002F3BAD" w:rsidRPr="00526801" w:rsidTr="00A95F2C">
        <w:tc>
          <w:tcPr>
            <w:tcW w:w="568" w:type="dxa"/>
          </w:tcPr>
          <w:p w:rsidR="002F3BAD" w:rsidRPr="00526801" w:rsidRDefault="002F3BAD" w:rsidP="002F3BAD">
            <w:pPr>
              <w:pStyle w:val="PPVTableText"/>
            </w:pPr>
            <w:r>
              <w:t>24</w:t>
            </w:r>
          </w:p>
        </w:tc>
        <w:tc>
          <w:tcPr>
            <w:tcW w:w="6803" w:type="dxa"/>
          </w:tcPr>
          <w:p w:rsidR="002F3BAD" w:rsidRPr="00526801" w:rsidRDefault="002F3BAD" w:rsidP="002F3BAD">
            <w:pPr>
              <w:pStyle w:val="PPVTableText"/>
            </w:pPr>
            <w:r>
              <w:t>Aerial</w:t>
            </w:r>
            <w:r w:rsidR="00D62586">
              <w:t xml:space="preserve"> map</w:t>
            </w:r>
            <w:r>
              <w:t xml:space="preserve"> </w:t>
            </w:r>
            <w:r w:rsidR="00D62586">
              <w:t>–</w:t>
            </w:r>
            <w:r>
              <w:t xml:space="preserve"> </w:t>
            </w:r>
            <w:r w:rsidR="00D62586">
              <w:t xml:space="preserve">South Morang, </w:t>
            </w:r>
            <w:r>
              <w:t>1989</w:t>
            </w:r>
          </w:p>
        </w:tc>
        <w:tc>
          <w:tcPr>
            <w:tcW w:w="1701" w:type="dxa"/>
          </w:tcPr>
          <w:p w:rsidR="002F3BAD" w:rsidRPr="00526801" w:rsidRDefault="002F3BAD" w:rsidP="002F3BAD">
            <w:pPr>
              <w:pStyle w:val="PPVTableText"/>
            </w:pPr>
            <w:r w:rsidRPr="00281A16">
              <w:t>Council</w:t>
            </w:r>
          </w:p>
        </w:tc>
      </w:tr>
      <w:tr w:rsidR="002F3BAD" w:rsidRPr="00526801" w:rsidTr="00A95F2C">
        <w:tc>
          <w:tcPr>
            <w:tcW w:w="568" w:type="dxa"/>
          </w:tcPr>
          <w:p w:rsidR="002F3BAD" w:rsidRPr="00526801" w:rsidRDefault="002F3BAD" w:rsidP="002F3BAD">
            <w:pPr>
              <w:pStyle w:val="PPVTableText"/>
            </w:pPr>
            <w:r>
              <w:t>25</w:t>
            </w:r>
          </w:p>
        </w:tc>
        <w:tc>
          <w:tcPr>
            <w:tcW w:w="6803" w:type="dxa"/>
          </w:tcPr>
          <w:p w:rsidR="002F3BAD" w:rsidRPr="00526801" w:rsidRDefault="00D62586" w:rsidP="002F3BAD">
            <w:pPr>
              <w:pStyle w:val="PPVTableText"/>
            </w:pPr>
            <w:r>
              <w:t xml:space="preserve">Plan and information – </w:t>
            </w:r>
            <w:r w:rsidR="002F3BAD">
              <w:t>Middle Gorge Railway Station</w:t>
            </w:r>
            <w:r>
              <w:t xml:space="preserve"> Precinct</w:t>
            </w:r>
          </w:p>
        </w:tc>
        <w:tc>
          <w:tcPr>
            <w:tcW w:w="1701" w:type="dxa"/>
          </w:tcPr>
          <w:p w:rsidR="002F3BAD" w:rsidRPr="00526801" w:rsidRDefault="002F3BAD" w:rsidP="002F3BAD">
            <w:pPr>
              <w:pStyle w:val="PPVTableText"/>
            </w:pPr>
            <w:r w:rsidRPr="00281A16">
              <w:t>Council</w:t>
            </w:r>
          </w:p>
        </w:tc>
      </w:tr>
      <w:tr w:rsidR="002F3BAD" w:rsidRPr="00526801" w:rsidTr="00A95F2C">
        <w:tc>
          <w:tcPr>
            <w:tcW w:w="568" w:type="dxa"/>
          </w:tcPr>
          <w:p w:rsidR="002F3BAD" w:rsidRPr="00526801" w:rsidRDefault="002F3BAD" w:rsidP="002F3BAD">
            <w:pPr>
              <w:pStyle w:val="PPVTableText"/>
            </w:pPr>
            <w:r>
              <w:t>26</w:t>
            </w:r>
          </w:p>
        </w:tc>
        <w:tc>
          <w:tcPr>
            <w:tcW w:w="6803" w:type="dxa"/>
          </w:tcPr>
          <w:p w:rsidR="002F3BAD" w:rsidRPr="00526801" w:rsidRDefault="002F3BAD" w:rsidP="002F3BAD">
            <w:pPr>
              <w:pStyle w:val="PPVTableText"/>
            </w:pPr>
            <w:r>
              <w:t>Proposed Mernda Rail corridor and Findon Road intersection</w:t>
            </w:r>
          </w:p>
        </w:tc>
        <w:tc>
          <w:tcPr>
            <w:tcW w:w="1701" w:type="dxa"/>
          </w:tcPr>
          <w:p w:rsidR="002F3BAD" w:rsidRPr="00526801" w:rsidRDefault="002F3BAD" w:rsidP="002F3BAD">
            <w:pPr>
              <w:pStyle w:val="PPVTableText"/>
            </w:pPr>
            <w:r w:rsidRPr="00281A16">
              <w:t>Council</w:t>
            </w:r>
          </w:p>
        </w:tc>
      </w:tr>
      <w:tr w:rsidR="00A95F2C" w:rsidRPr="00526801" w:rsidTr="00A95F2C">
        <w:tc>
          <w:tcPr>
            <w:tcW w:w="568" w:type="dxa"/>
          </w:tcPr>
          <w:p w:rsidR="00A95F2C" w:rsidRPr="00526801" w:rsidRDefault="00A95F2C" w:rsidP="00A95F2C">
            <w:pPr>
              <w:pStyle w:val="PPVTableText"/>
            </w:pPr>
            <w:r>
              <w:t>27</w:t>
            </w:r>
          </w:p>
        </w:tc>
        <w:tc>
          <w:tcPr>
            <w:tcW w:w="6803" w:type="dxa"/>
          </w:tcPr>
          <w:p w:rsidR="00A95F2C" w:rsidRPr="00526801" w:rsidRDefault="00A95F2C" w:rsidP="00A95F2C">
            <w:pPr>
              <w:pStyle w:val="PPVTableText"/>
            </w:pPr>
            <w:r>
              <w:t>ACZ2 – Brendan Danaher preferred</w:t>
            </w:r>
            <w:r w:rsidR="002D7415">
              <w:t xml:space="preserve"> version</w:t>
            </w:r>
          </w:p>
        </w:tc>
        <w:tc>
          <w:tcPr>
            <w:tcW w:w="1701" w:type="dxa"/>
          </w:tcPr>
          <w:p w:rsidR="00A95F2C" w:rsidRPr="00526801" w:rsidRDefault="00A95F2C" w:rsidP="00A95F2C">
            <w:pPr>
              <w:pStyle w:val="PPVTableText"/>
            </w:pPr>
            <w:r>
              <w:t>Mr Bartley</w:t>
            </w:r>
          </w:p>
        </w:tc>
      </w:tr>
      <w:tr w:rsidR="00A95F2C" w:rsidTr="00A95F2C">
        <w:tc>
          <w:tcPr>
            <w:tcW w:w="9072" w:type="dxa"/>
            <w:gridSpan w:val="3"/>
            <w:shd w:val="clear" w:color="auto" w:fill="F2F2F2" w:themeFill="background1" w:themeFillShade="F2"/>
          </w:tcPr>
          <w:p w:rsidR="00A95F2C" w:rsidRPr="00A95F2C" w:rsidRDefault="00A95F2C" w:rsidP="00A95F2C">
            <w:pPr>
              <w:pStyle w:val="PPVTableText"/>
              <w:rPr>
                <w:b/>
                <w:color w:val="215868" w:themeColor="accent5" w:themeShade="80"/>
              </w:rPr>
            </w:pPr>
            <w:r>
              <w:rPr>
                <w:b/>
                <w:color w:val="215868" w:themeColor="accent5" w:themeShade="80"/>
              </w:rPr>
              <w:t>27 June 2018</w:t>
            </w:r>
          </w:p>
        </w:tc>
      </w:tr>
      <w:tr w:rsidR="00A95F2C" w:rsidRPr="00526801" w:rsidTr="00A95F2C">
        <w:tc>
          <w:tcPr>
            <w:tcW w:w="568" w:type="dxa"/>
          </w:tcPr>
          <w:p w:rsidR="00A95F2C" w:rsidRPr="00526801" w:rsidRDefault="00A95F2C" w:rsidP="00A95F2C">
            <w:pPr>
              <w:pStyle w:val="PPVTableText"/>
            </w:pPr>
            <w:r>
              <w:t>28</w:t>
            </w:r>
          </w:p>
        </w:tc>
        <w:tc>
          <w:tcPr>
            <w:tcW w:w="6803" w:type="dxa"/>
          </w:tcPr>
          <w:p w:rsidR="00A95F2C" w:rsidRPr="00526801" w:rsidRDefault="002D7415" w:rsidP="00A95F2C">
            <w:pPr>
              <w:pStyle w:val="PPVTableText"/>
            </w:pPr>
            <w:r>
              <w:t xml:space="preserve">Submission - </w:t>
            </w:r>
            <w:r w:rsidR="00A95F2C">
              <w:t>Canopi Homes</w:t>
            </w:r>
          </w:p>
        </w:tc>
        <w:tc>
          <w:tcPr>
            <w:tcW w:w="1701" w:type="dxa"/>
          </w:tcPr>
          <w:p w:rsidR="00A95F2C" w:rsidRPr="00526801" w:rsidRDefault="00A95F2C" w:rsidP="00A95F2C">
            <w:pPr>
              <w:pStyle w:val="PPVTableText"/>
            </w:pPr>
            <w:r>
              <w:t>Mr Alderson</w:t>
            </w:r>
          </w:p>
        </w:tc>
      </w:tr>
      <w:tr w:rsidR="00A95F2C" w:rsidRPr="00526801" w:rsidTr="00A95F2C">
        <w:tc>
          <w:tcPr>
            <w:tcW w:w="568" w:type="dxa"/>
          </w:tcPr>
          <w:p w:rsidR="00A95F2C" w:rsidRPr="00526801" w:rsidRDefault="00A95F2C" w:rsidP="00A95F2C">
            <w:pPr>
              <w:pStyle w:val="PPVTableText"/>
            </w:pPr>
            <w:r>
              <w:t>29</w:t>
            </w:r>
          </w:p>
        </w:tc>
        <w:tc>
          <w:tcPr>
            <w:tcW w:w="6803" w:type="dxa"/>
          </w:tcPr>
          <w:p w:rsidR="00A95F2C" w:rsidRPr="00526801" w:rsidRDefault="002F3BAD" w:rsidP="00A95F2C">
            <w:pPr>
              <w:pStyle w:val="PPVTableText"/>
            </w:pPr>
            <w:r>
              <w:t>Plan – University Hill</w:t>
            </w:r>
          </w:p>
        </w:tc>
        <w:tc>
          <w:tcPr>
            <w:tcW w:w="1701" w:type="dxa"/>
          </w:tcPr>
          <w:p w:rsidR="00A95F2C" w:rsidRPr="00526801" w:rsidRDefault="00A95F2C" w:rsidP="00A95F2C">
            <w:pPr>
              <w:pStyle w:val="PPVTableText"/>
            </w:pPr>
            <w:r>
              <w:t>Council</w:t>
            </w:r>
          </w:p>
        </w:tc>
      </w:tr>
      <w:tr w:rsidR="00A95F2C" w:rsidRPr="00526801" w:rsidTr="00A95F2C">
        <w:tc>
          <w:tcPr>
            <w:tcW w:w="568" w:type="dxa"/>
          </w:tcPr>
          <w:p w:rsidR="00A95F2C" w:rsidRPr="00526801" w:rsidRDefault="00A95F2C" w:rsidP="00A95F2C">
            <w:pPr>
              <w:pStyle w:val="PPVTableText"/>
            </w:pPr>
            <w:r>
              <w:t>30</w:t>
            </w:r>
          </w:p>
        </w:tc>
        <w:tc>
          <w:tcPr>
            <w:tcW w:w="6803" w:type="dxa"/>
          </w:tcPr>
          <w:p w:rsidR="00A95F2C" w:rsidRPr="00526801" w:rsidRDefault="00A95F2C" w:rsidP="00A95F2C">
            <w:pPr>
              <w:pStyle w:val="PPVTableText"/>
            </w:pPr>
            <w:r>
              <w:t>Submission – Brendan Danaher</w:t>
            </w:r>
          </w:p>
        </w:tc>
        <w:tc>
          <w:tcPr>
            <w:tcW w:w="1701" w:type="dxa"/>
          </w:tcPr>
          <w:p w:rsidR="00A95F2C" w:rsidRPr="00526801" w:rsidRDefault="00A95F2C" w:rsidP="00A95F2C">
            <w:pPr>
              <w:pStyle w:val="PPVTableText"/>
            </w:pPr>
            <w:r>
              <w:t>Mr Bartley</w:t>
            </w:r>
          </w:p>
        </w:tc>
      </w:tr>
      <w:tr w:rsidR="002F3BAD" w:rsidRPr="00526801" w:rsidTr="00A95F2C">
        <w:tc>
          <w:tcPr>
            <w:tcW w:w="568" w:type="dxa"/>
          </w:tcPr>
          <w:p w:rsidR="002F3BAD" w:rsidRPr="00526801" w:rsidRDefault="002F3BAD" w:rsidP="002F3BAD">
            <w:pPr>
              <w:pStyle w:val="PPVTableText"/>
            </w:pPr>
            <w:r>
              <w:t>31</w:t>
            </w:r>
          </w:p>
        </w:tc>
        <w:tc>
          <w:tcPr>
            <w:tcW w:w="6803" w:type="dxa"/>
          </w:tcPr>
          <w:p w:rsidR="002F3BAD" w:rsidRPr="00526801" w:rsidRDefault="002F3BAD" w:rsidP="002F3BAD">
            <w:pPr>
              <w:pStyle w:val="PPVTableText"/>
            </w:pPr>
            <w:r>
              <w:t>Plans and elevations – 855 Plenty Road, South Morang: Stage 1 approved</w:t>
            </w:r>
          </w:p>
        </w:tc>
        <w:tc>
          <w:tcPr>
            <w:tcW w:w="1701" w:type="dxa"/>
          </w:tcPr>
          <w:p w:rsidR="002F3BAD" w:rsidRPr="00526801" w:rsidRDefault="002F3BAD" w:rsidP="002F3BAD">
            <w:pPr>
              <w:pStyle w:val="PPVTableText"/>
            </w:pPr>
            <w:r w:rsidRPr="000F6D0F">
              <w:t>Mr Bartley</w:t>
            </w:r>
          </w:p>
        </w:tc>
      </w:tr>
      <w:tr w:rsidR="002F3BAD" w:rsidRPr="00526801" w:rsidTr="00A95F2C">
        <w:tc>
          <w:tcPr>
            <w:tcW w:w="568" w:type="dxa"/>
          </w:tcPr>
          <w:p w:rsidR="002F3BAD" w:rsidRPr="0017672A" w:rsidRDefault="002F3BAD" w:rsidP="002F3BAD">
            <w:pPr>
              <w:pStyle w:val="PPVTableText"/>
            </w:pPr>
            <w:r>
              <w:t>32</w:t>
            </w:r>
          </w:p>
        </w:tc>
        <w:tc>
          <w:tcPr>
            <w:tcW w:w="6803" w:type="dxa"/>
          </w:tcPr>
          <w:p w:rsidR="002F3BAD" w:rsidRPr="00526801" w:rsidRDefault="002F3BAD" w:rsidP="002F3BAD">
            <w:pPr>
              <w:pStyle w:val="PPVTableText"/>
            </w:pPr>
            <w:r>
              <w:t>Industrial 3 Zone</w:t>
            </w:r>
          </w:p>
        </w:tc>
        <w:tc>
          <w:tcPr>
            <w:tcW w:w="1701" w:type="dxa"/>
          </w:tcPr>
          <w:p w:rsidR="002F3BAD" w:rsidRPr="00526801" w:rsidRDefault="002F3BAD" w:rsidP="002F3BAD">
            <w:pPr>
              <w:pStyle w:val="PPVTableText"/>
            </w:pPr>
            <w:r w:rsidRPr="000F6D0F">
              <w:t>Mr Bartley</w:t>
            </w:r>
          </w:p>
        </w:tc>
      </w:tr>
      <w:tr w:rsidR="002F3BAD" w:rsidRPr="0017672A" w:rsidTr="00A95F2C">
        <w:tc>
          <w:tcPr>
            <w:tcW w:w="568" w:type="dxa"/>
          </w:tcPr>
          <w:p w:rsidR="002F3BAD" w:rsidRPr="0017672A" w:rsidRDefault="002F3BAD" w:rsidP="002F3BAD">
            <w:pPr>
              <w:pStyle w:val="PPVTableText"/>
            </w:pPr>
            <w:r>
              <w:t>33</w:t>
            </w:r>
          </w:p>
        </w:tc>
        <w:tc>
          <w:tcPr>
            <w:tcW w:w="6803" w:type="dxa"/>
          </w:tcPr>
          <w:p w:rsidR="002F3BAD" w:rsidRPr="0017672A" w:rsidRDefault="002F3BAD" w:rsidP="002F3BAD">
            <w:pPr>
              <w:pStyle w:val="PPVTableText"/>
            </w:pPr>
            <w:r>
              <w:t>Photos – Precinct 5: South of McDonalds Road</w:t>
            </w:r>
          </w:p>
        </w:tc>
        <w:tc>
          <w:tcPr>
            <w:tcW w:w="1701" w:type="dxa"/>
          </w:tcPr>
          <w:p w:rsidR="002F3BAD" w:rsidRPr="0017672A" w:rsidRDefault="002F3BAD" w:rsidP="002F3BAD">
            <w:pPr>
              <w:pStyle w:val="PPVTableText"/>
            </w:pPr>
            <w:r w:rsidRPr="000F6D0F">
              <w:t>Mr Bartley</w:t>
            </w:r>
          </w:p>
        </w:tc>
      </w:tr>
      <w:tr w:rsidR="00A95F2C" w:rsidRPr="0017672A" w:rsidTr="00A95F2C">
        <w:tc>
          <w:tcPr>
            <w:tcW w:w="568" w:type="dxa"/>
          </w:tcPr>
          <w:p w:rsidR="00A95F2C" w:rsidRPr="0017672A" w:rsidRDefault="00A95F2C" w:rsidP="00A95F2C">
            <w:pPr>
              <w:pStyle w:val="PPVTableText"/>
            </w:pPr>
            <w:r>
              <w:t>34</w:t>
            </w:r>
          </w:p>
        </w:tc>
        <w:tc>
          <w:tcPr>
            <w:tcW w:w="6803" w:type="dxa"/>
          </w:tcPr>
          <w:p w:rsidR="00A95F2C" w:rsidRPr="0017672A" w:rsidRDefault="00A95F2C" w:rsidP="00A95F2C">
            <w:pPr>
              <w:pStyle w:val="PPVTableText"/>
            </w:pPr>
            <w:r>
              <w:t>Tract plan</w:t>
            </w:r>
          </w:p>
        </w:tc>
        <w:tc>
          <w:tcPr>
            <w:tcW w:w="1701" w:type="dxa"/>
          </w:tcPr>
          <w:p w:rsidR="00A95F2C" w:rsidRPr="0017672A" w:rsidRDefault="00A95F2C" w:rsidP="00A95F2C">
            <w:pPr>
              <w:pStyle w:val="PPVTableText"/>
            </w:pPr>
            <w:r>
              <w:t>Mr Bartley</w:t>
            </w:r>
          </w:p>
        </w:tc>
      </w:tr>
      <w:tr w:rsidR="002F3BAD" w:rsidRPr="00526801" w:rsidTr="00A95F2C">
        <w:tc>
          <w:tcPr>
            <w:tcW w:w="568" w:type="dxa"/>
          </w:tcPr>
          <w:p w:rsidR="002F3BAD" w:rsidRPr="0017672A" w:rsidRDefault="002F3BAD" w:rsidP="002F3BAD">
            <w:pPr>
              <w:pStyle w:val="PPVTableText"/>
            </w:pPr>
            <w:r>
              <w:t>35</w:t>
            </w:r>
          </w:p>
        </w:tc>
        <w:tc>
          <w:tcPr>
            <w:tcW w:w="6803" w:type="dxa"/>
          </w:tcPr>
          <w:p w:rsidR="002F3BAD" w:rsidRPr="00526801" w:rsidRDefault="002F3BAD" w:rsidP="002F3BAD">
            <w:pPr>
              <w:pStyle w:val="PPVTableText"/>
            </w:pPr>
            <w:r>
              <w:t>Findon Road link</w:t>
            </w:r>
          </w:p>
        </w:tc>
        <w:tc>
          <w:tcPr>
            <w:tcW w:w="1701" w:type="dxa"/>
          </w:tcPr>
          <w:p w:rsidR="002F3BAD" w:rsidRPr="00526801" w:rsidRDefault="002F3BAD" w:rsidP="002F3BAD">
            <w:pPr>
              <w:pStyle w:val="PPVTableText"/>
            </w:pPr>
            <w:r w:rsidRPr="006F3923">
              <w:t>Mr Bartley</w:t>
            </w:r>
          </w:p>
        </w:tc>
      </w:tr>
      <w:tr w:rsidR="002F3BAD" w:rsidRPr="00526801" w:rsidTr="00A95F2C">
        <w:tc>
          <w:tcPr>
            <w:tcW w:w="568" w:type="dxa"/>
          </w:tcPr>
          <w:p w:rsidR="002F3BAD" w:rsidRPr="0017672A" w:rsidRDefault="002F3BAD" w:rsidP="002F3BAD">
            <w:pPr>
              <w:pStyle w:val="PPVTableText"/>
            </w:pPr>
            <w:r>
              <w:t>36</w:t>
            </w:r>
          </w:p>
        </w:tc>
        <w:tc>
          <w:tcPr>
            <w:tcW w:w="6803" w:type="dxa"/>
          </w:tcPr>
          <w:p w:rsidR="002F3BAD" w:rsidRPr="00526801" w:rsidRDefault="00993E97" w:rsidP="002F3BAD">
            <w:pPr>
              <w:pStyle w:val="PPVTableText"/>
            </w:pPr>
            <w:r>
              <w:t>Document</w:t>
            </w:r>
          </w:p>
        </w:tc>
        <w:tc>
          <w:tcPr>
            <w:tcW w:w="1701" w:type="dxa"/>
          </w:tcPr>
          <w:p w:rsidR="002F3BAD" w:rsidRPr="00526801" w:rsidRDefault="002F3BAD" w:rsidP="002F3BAD">
            <w:pPr>
              <w:pStyle w:val="PPVTableText"/>
            </w:pPr>
            <w:r w:rsidRPr="006F3923">
              <w:t>Mr Bartley</w:t>
            </w:r>
          </w:p>
        </w:tc>
      </w:tr>
      <w:tr w:rsidR="002F3BAD" w:rsidRPr="0017672A" w:rsidTr="00A95F2C">
        <w:tc>
          <w:tcPr>
            <w:tcW w:w="568" w:type="dxa"/>
          </w:tcPr>
          <w:p w:rsidR="002F3BAD" w:rsidRPr="0017672A" w:rsidRDefault="002F3BAD" w:rsidP="002F3BAD">
            <w:pPr>
              <w:pStyle w:val="PPVTableText"/>
            </w:pPr>
            <w:r>
              <w:t>37</w:t>
            </w:r>
          </w:p>
        </w:tc>
        <w:tc>
          <w:tcPr>
            <w:tcW w:w="6803" w:type="dxa"/>
          </w:tcPr>
          <w:p w:rsidR="002F3BAD" w:rsidRPr="0017672A" w:rsidRDefault="002F3BAD" w:rsidP="002F3BAD">
            <w:pPr>
              <w:pStyle w:val="PPVTableText"/>
            </w:pPr>
            <w:r>
              <w:t>Aerial plan – 825 Plenty Road, South Morang and surrounding land uses</w:t>
            </w:r>
          </w:p>
        </w:tc>
        <w:tc>
          <w:tcPr>
            <w:tcW w:w="1701" w:type="dxa"/>
          </w:tcPr>
          <w:p w:rsidR="002F3BAD" w:rsidRPr="0017672A" w:rsidRDefault="002F3BAD" w:rsidP="002F3BAD">
            <w:pPr>
              <w:pStyle w:val="PPVTableText"/>
            </w:pPr>
            <w:r w:rsidRPr="006F3923">
              <w:t>Mr Bartley</w:t>
            </w:r>
          </w:p>
        </w:tc>
      </w:tr>
      <w:tr w:rsidR="00A95F2C" w:rsidRPr="0017672A" w:rsidTr="00A95F2C">
        <w:tc>
          <w:tcPr>
            <w:tcW w:w="568" w:type="dxa"/>
          </w:tcPr>
          <w:p w:rsidR="00A95F2C" w:rsidRPr="0017672A" w:rsidRDefault="00A95F2C" w:rsidP="00A95F2C">
            <w:pPr>
              <w:pStyle w:val="PPVTableText"/>
            </w:pPr>
            <w:r>
              <w:t>38</w:t>
            </w:r>
          </w:p>
        </w:tc>
        <w:tc>
          <w:tcPr>
            <w:tcW w:w="6803" w:type="dxa"/>
          </w:tcPr>
          <w:p w:rsidR="00A95F2C" w:rsidRPr="0017672A" w:rsidRDefault="00A95F2C" w:rsidP="00A95F2C">
            <w:pPr>
              <w:pStyle w:val="PPVTableText"/>
            </w:pPr>
            <w:r>
              <w:t>Plans and elevations – 855 Plenty Road, South Morang</w:t>
            </w:r>
            <w:r w:rsidR="002F3BAD">
              <w:t>: Stage 2</w:t>
            </w:r>
          </w:p>
        </w:tc>
        <w:tc>
          <w:tcPr>
            <w:tcW w:w="1701" w:type="dxa"/>
          </w:tcPr>
          <w:p w:rsidR="00A95F2C" w:rsidRPr="0017672A" w:rsidRDefault="00A95F2C" w:rsidP="00A95F2C">
            <w:pPr>
              <w:pStyle w:val="PPVTableText"/>
            </w:pPr>
            <w:r>
              <w:t>Mr Bartley</w:t>
            </w:r>
          </w:p>
        </w:tc>
      </w:tr>
      <w:tr w:rsidR="00A95F2C" w:rsidRPr="0017672A" w:rsidTr="00A95F2C">
        <w:tc>
          <w:tcPr>
            <w:tcW w:w="568" w:type="dxa"/>
          </w:tcPr>
          <w:p w:rsidR="00A95F2C" w:rsidRPr="0017672A" w:rsidRDefault="00A95F2C" w:rsidP="00A95F2C">
            <w:pPr>
              <w:pStyle w:val="PPVTableText"/>
            </w:pPr>
            <w:r>
              <w:t>39</w:t>
            </w:r>
          </w:p>
        </w:tc>
        <w:tc>
          <w:tcPr>
            <w:tcW w:w="6803" w:type="dxa"/>
          </w:tcPr>
          <w:p w:rsidR="00A95F2C" w:rsidRPr="0017672A" w:rsidRDefault="007D6B5D" w:rsidP="00A95F2C">
            <w:pPr>
              <w:pStyle w:val="PPVTableText"/>
            </w:pPr>
            <w:r>
              <w:t>Plans – 40C Murdoch Road, South Morang: Two road link options</w:t>
            </w:r>
          </w:p>
        </w:tc>
        <w:tc>
          <w:tcPr>
            <w:tcW w:w="1701" w:type="dxa"/>
          </w:tcPr>
          <w:p w:rsidR="00A95F2C" w:rsidRPr="0017672A" w:rsidRDefault="00D75CC1" w:rsidP="00A95F2C">
            <w:pPr>
              <w:pStyle w:val="PPVTableText"/>
            </w:pPr>
            <w:r>
              <w:t>Mr Bartley</w:t>
            </w:r>
          </w:p>
        </w:tc>
      </w:tr>
      <w:tr w:rsidR="003073D8" w:rsidRPr="0017672A" w:rsidTr="00A95F2C">
        <w:tc>
          <w:tcPr>
            <w:tcW w:w="568" w:type="dxa"/>
          </w:tcPr>
          <w:p w:rsidR="003073D8" w:rsidRDefault="003073D8" w:rsidP="003073D8">
            <w:pPr>
              <w:pStyle w:val="PPVTableText"/>
            </w:pPr>
            <w:r>
              <w:t>40</w:t>
            </w:r>
          </w:p>
        </w:tc>
        <w:tc>
          <w:tcPr>
            <w:tcW w:w="6803" w:type="dxa"/>
          </w:tcPr>
          <w:p w:rsidR="003073D8" w:rsidRPr="0017672A" w:rsidRDefault="003073D8" w:rsidP="003073D8">
            <w:pPr>
              <w:pStyle w:val="PPVTableText"/>
            </w:pPr>
            <w:r>
              <w:t>Whittlesea Planning Scheme – Activity Centre Zone Schedule 1</w:t>
            </w:r>
          </w:p>
        </w:tc>
        <w:tc>
          <w:tcPr>
            <w:tcW w:w="1701" w:type="dxa"/>
          </w:tcPr>
          <w:p w:rsidR="003073D8" w:rsidRPr="0017672A" w:rsidRDefault="003073D8" w:rsidP="003073D8">
            <w:pPr>
              <w:pStyle w:val="PPVTableText"/>
            </w:pPr>
            <w:r w:rsidRPr="003D22A4">
              <w:t>Mr Bartley</w:t>
            </w:r>
          </w:p>
        </w:tc>
      </w:tr>
      <w:tr w:rsidR="003073D8" w:rsidRPr="0017672A" w:rsidTr="00A95F2C">
        <w:tc>
          <w:tcPr>
            <w:tcW w:w="568" w:type="dxa"/>
          </w:tcPr>
          <w:p w:rsidR="003073D8" w:rsidRDefault="003073D8" w:rsidP="003073D8">
            <w:pPr>
              <w:pStyle w:val="PPVTableText"/>
            </w:pPr>
            <w:r>
              <w:t>41</w:t>
            </w:r>
          </w:p>
        </w:tc>
        <w:tc>
          <w:tcPr>
            <w:tcW w:w="6803" w:type="dxa"/>
          </w:tcPr>
          <w:p w:rsidR="003073D8" w:rsidRPr="0017672A" w:rsidRDefault="003073D8" w:rsidP="003073D8">
            <w:pPr>
              <w:pStyle w:val="PPVTableText"/>
            </w:pPr>
            <w:r>
              <w:t>Stonnington Planning Scheme – Activity Centre Zone Schedule 1</w:t>
            </w:r>
          </w:p>
        </w:tc>
        <w:tc>
          <w:tcPr>
            <w:tcW w:w="1701" w:type="dxa"/>
          </w:tcPr>
          <w:p w:rsidR="003073D8" w:rsidRPr="0017672A" w:rsidRDefault="003073D8" w:rsidP="003073D8">
            <w:pPr>
              <w:pStyle w:val="PPVTableText"/>
            </w:pPr>
            <w:r w:rsidRPr="003D22A4">
              <w:t>Mr Bartley</w:t>
            </w:r>
          </w:p>
        </w:tc>
      </w:tr>
      <w:tr w:rsidR="003073D8" w:rsidRPr="0017672A" w:rsidTr="00A95F2C">
        <w:tc>
          <w:tcPr>
            <w:tcW w:w="568" w:type="dxa"/>
          </w:tcPr>
          <w:p w:rsidR="003073D8" w:rsidRDefault="003073D8" w:rsidP="003073D8">
            <w:pPr>
              <w:pStyle w:val="PPVTableText"/>
            </w:pPr>
            <w:r>
              <w:t>42</w:t>
            </w:r>
          </w:p>
        </w:tc>
        <w:tc>
          <w:tcPr>
            <w:tcW w:w="6803" w:type="dxa"/>
          </w:tcPr>
          <w:p w:rsidR="003073D8" w:rsidRPr="0017672A" w:rsidRDefault="003073D8" w:rsidP="003073D8">
            <w:pPr>
              <w:pStyle w:val="PPVTableText"/>
            </w:pPr>
            <w:r>
              <w:t>Greater Geelong Planning Scheme – Activity Centre Zone Schedule 1</w:t>
            </w:r>
          </w:p>
        </w:tc>
        <w:tc>
          <w:tcPr>
            <w:tcW w:w="1701" w:type="dxa"/>
          </w:tcPr>
          <w:p w:rsidR="003073D8" w:rsidRPr="0017672A" w:rsidRDefault="003073D8" w:rsidP="003073D8">
            <w:pPr>
              <w:pStyle w:val="PPVTableText"/>
            </w:pPr>
            <w:r w:rsidRPr="003D22A4">
              <w:t>Mr Bartley</w:t>
            </w:r>
          </w:p>
        </w:tc>
      </w:tr>
      <w:tr w:rsidR="003073D8" w:rsidRPr="0017672A" w:rsidTr="00A95F2C">
        <w:tc>
          <w:tcPr>
            <w:tcW w:w="568" w:type="dxa"/>
          </w:tcPr>
          <w:p w:rsidR="003073D8" w:rsidRDefault="003073D8" w:rsidP="003073D8">
            <w:pPr>
              <w:pStyle w:val="PPVTableText"/>
            </w:pPr>
            <w:r>
              <w:t>43</w:t>
            </w:r>
          </w:p>
        </w:tc>
        <w:tc>
          <w:tcPr>
            <w:tcW w:w="6803" w:type="dxa"/>
          </w:tcPr>
          <w:p w:rsidR="003073D8" w:rsidRPr="0017672A" w:rsidRDefault="003073D8" w:rsidP="003073D8">
            <w:pPr>
              <w:pStyle w:val="PPVTableText"/>
            </w:pPr>
            <w:r>
              <w:t>Banyule Planning Scheme – Activity Centre Zone Schedule 1</w:t>
            </w:r>
          </w:p>
        </w:tc>
        <w:tc>
          <w:tcPr>
            <w:tcW w:w="1701" w:type="dxa"/>
          </w:tcPr>
          <w:p w:rsidR="003073D8" w:rsidRPr="0017672A" w:rsidRDefault="003073D8" w:rsidP="003073D8">
            <w:pPr>
              <w:pStyle w:val="PPVTableText"/>
            </w:pPr>
            <w:r w:rsidRPr="003D22A4">
              <w:t>Mr Bartley</w:t>
            </w:r>
          </w:p>
        </w:tc>
      </w:tr>
      <w:tr w:rsidR="003073D8" w:rsidRPr="0017672A" w:rsidTr="00A95F2C">
        <w:tc>
          <w:tcPr>
            <w:tcW w:w="568" w:type="dxa"/>
          </w:tcPr>
          <w:p w:rsidR="003073D8" w:rsidRDefault="003073D8" w:rsidP="003073D8">
            <w:pPr>
              <w:pStyle w:val="PPVTableText"/>
            </w:pPr>
            <w:r>
              <w:t>44</w:t>
            </w:r>
          </w:p>
        </w:tc>
        <w:tc>
          <w:tcPr>
            <w:tcW w:w="6803" w:type="dxa"/>
          </w:tcPr>
          <w:p w:rsidR="003073D8" w:rsidRPr="0017672A" w:rsidRDefault="003073D8" w:rsidP="003073D8">
            <w:pPr>
              <w:pStyle w:val="PPVTableText"/>
            </w:pPr>
            <w:r>
              <w:t>Wyndham Planning Scheme – Activity Centre Zone Schedule 1</w:t>
            </w:r>
          </w:p>
        </w:tc>
        <w:tc>
          <w:tcPr>
            <w:tcW w:w="1701" w:type="dxa"/>
          </w:tcPr>
          <w:p w:rsidR="003073D8" w:rsidRPr="0017672A" w:rsidRDefault="003073D8" w:rsidP="003073D8">
            <w:pPr>
              <w:pStyle w:val="PPVTableText"/>
            </w:pPr>
            <w:r w:rsidRPr="003D22A4">
              <w:t>Mr Bartley</w:t>
            </w:r>
          </w:p>
        </w:tc>
      </w:tr>
      <w:tr w:rsidR="003073D8" w:rsidRPr="0017672A" w:rsidTr="00A95F2C">
        <w:tc>
          <w:tcPr>
            <w:tcW w:w="568" w:type="dxa"/>
          </w:tcPr>
          <w:p w:rsidR="003073D8" w:rsidRDefault="003073D8" w:rsidP="003073D8">
            <w:pPr>
              <w:pStyle w:val="PPVTableText"/>
            </w:pPr>
            <w:r>
              <w:t>45</w:t>
            </w:r>
          </w:p>
        </w:tc>
        <w:tc>
          <w:tcPr>
            <w:tcW w:w="6803" w:type="dxa"/>
          </w:tcPr>
          <w:p w:rsidR="003073D8" w:rsidRPr="0017672A" w:rsidRDefault="003073D8" w:rsidP="003073D8">
            <w:pPr>
              <w:pStyle w:val="PPVTableText"/>
            </w:pPr>
            <w:r>
              <w:t>Casey Planning Scheme – Activity Centre Zone Schedule 1</w:t>
            </w:r>
          </w:p>
        </w:tc>
        <w:tc>
          <w:tcPr>
            <w:tcW w:w="1701" w:type="dxa"/>
          </w:tcPr>
          <w:p w:rsidR="003073D8" w:rsidRPr="0017672A" w:rsidRDefault="003073D8" w:rsidP="003073D8">
            <w:pPr>
              <w:pStyle w:val="PPVTableText"/>
            </w:pPr>
            <w:r w:rsidRPr="003D22A4">
              <w:t>Mr Bartley</w:t>
            </w:r>
          </w:p>
        </w:tc>
      </w:tr>
      <w:tr w:rsidR="003073D8" w:rsidRPr="0017672A" w:rsidTr="00A95F2C">
        <w:tc>
          <w:tcPr>
            <w:tcW w:w="568" w:type="dxa"/>
          </w:tcPr>
          <w:p w:rsidR="003073D8" w:rsidRDefault="003073D8" w:rsidP="003073D8">
            <w:pPr>
              <w:pStyle w:val="PPVTableText"/>
            </w:pPr>
            <w:r>
              <w:t>46</w:t>
            </w:r>
          </w:p>
        </w:tc>
        <w:tc>
          <w:tcPr>
            <w:tcW w:w="6803" w:type="dxa"/>
          </w:tcPr>
          <w:p w:rsidR="003073D8" w:rsidRPr="0017672A" w:rsidRDefault="003073D8" w:rsidP="003073D8">
            <w:pPr>
              <w:pStyle w:val="PPVTableText"/>
            </w:pPr>
            <w:r>
              <w:t>Whittlesea Planning Scheme – Activity Centre Zone Schedule 2</w:t>
            </w:r>
            <w:r>
              <w:br/>
              <w:t>(Scentre Group preferred tracked changes version)</w:t>
            </w:r>
          </w:p>
        </w:tc>
        <w:tc>
          <w:tcPr>
            <w:tcW w:w="1701" w:type="dxa"/>
          </w:tcPr>
          <w:p w:rsidR="003073D8" w:rsidRPr="0017672A" w:rsidRDefault="003073D8" w:rsidP="003073D8">
            <w:pPr>
              <w:pStyle w:val="PPVTableText"/>
            </w:pPr>
            <w:r>
              <w:t>Mr Chessell</w:t>
            </w:r>
          </w:p>
        </w:tc>
      </w:tr>
      <w:tr w:rsidR="003073D8" w:rsidRPr="0017672A" w:rsidTr="00A95F2C">
        <w:tc>
          <w:tcPr>
            <w:tcW w:w="568" w:type="dxa"/>
          </w:tcPr>
          <w:p w:rsidR="003073D8" w:rsidRDefault="003073D8" w:rsidP="003073D8">
            <w:pPr>
              <w:pStyle w:val="PPVTableText"/>
            </w:pPr>
            <w:r>
              <w:t>47</w:t>
            </w:r>
          </w:p>
        </w:tc>
        <w:tc>
          <w:tcPr>
            <w:tcW w:w="6803" w:type="dxa"/>
          </w:tcPr>
          <w:p w:rsidR="003073D8" w:rsidRPr="0017672A" w:rsidRDefault="003073D8" w:rsidP="003073D8">
            <w:pPr>
              <w:pStyle w:val="PPVTableText"/>
            </w:pPr>
            <w:r>
              <w:t>Expert Witness Statement – John Glossop (received 18 June 2018)</w:t>
            </w:r>
          </w:p>
        </w:tc>
        <w:tc>
          <w:tcPr>
            <w:tcW w:w="1701" w:type="dxa"/>
          </w:tcPr>
          <w:p w:rsidR="003073D8" w:rsidRPr="0017672A" w:rsidRDefault="003073D8" w:rsidP="003073D8">
            <w:pPr>
              <w:pStyle w:val="PPVTableText"/>
            </w:pPr>
            <w:r w:rsidRPr="0084590C">
              <w:t>Mr Bartley</w:t>
            </w:r>
          </w:p>
        </w:tc>
      </w:tr>
      <w:tr w:rsidR="003073D8" w:rsidRPr="0017672A" w:rsidTr="00A95F2C">
        <w:tc>
          <w:tcPr>
            <w:tcW w:w="568" w:type="dxa"/>
          </w:tcPr>
          <w:p w:rsidR="003073D8" w:rsidRDefault="003073D8" w:rsidP="003073D8">
            <w:pPr>
              <w:pStyle w:val="PPVTableText"/>
            </w:pPr>
            <w:r>
              <w:t>48</w:t>
            </w:r>
          </w:p>
        </w:tc>
        <w:tc>
          <w:tcPr>
            <w:tcW w:w="6803" w:type="dxa"/>
          </w:tcPr>
          <w:p w:rsidR="003073D8" w:rsidRPr="0017672A" w:rsidRDefault="003073D8" w:rsidP="003073D8">
            <w:pPr>
              <w:pStyle w:val="PPVTableText"/>
            </w:pPr>
            <w:r>
              <w:t>Expert Witness Statement – Rhys Quick (received 18 June 2018)</w:t>
            </w:r>
          </w:p>
        </w:tc>
        <w:tc>
          <w:tcPr>
            <w:tcW w:w="1701" w:type="dxa"/>
          </w:tcPr>
          <w:p w:rsidR="003073D8" w:rsidRPr="0017672A" w:rsidRDefault="003073D8" w:rsidP="003073D8">
            <w:pPr>
              <w:pStyle w:val="PPVTableText"/>
            </w:pPr>
            <w:r w:rsidRPr="0084590C">
              <w:t>Mr Bartley</w:t>
            </w:r>
          </w:p>
        </w:tc>
      </w:tr>
    </w:tbl>
    <w:p w:rsidR="00D775D4" w:rsidRDefault="00D775D4" w:rsidP="00D775D4">
      <w:pPr>
        <w:pStyle w:val="PPVBody"/>
      </w:pPr>
      <w:r>
        <w:br w:type="page"/>
      </w:r>
    </w:p>
    <w:p w:rsidR="00841E1C" w:rsidRDefault="00720A02" w:rsidP="002D7415">
      <w:pPr>
        <w:pStyle w:val="PPVAppendixHeading1"/>
        <w:ind w:left="2268" w:hanging="2268"/>
      </w:pPr>
      <w:bookmarkStart w:id="316" w:name="_Toc520292698"/>
      <w:r w:rsidRPr="000A4033">
        <w:t xml:space="preserve">Appendix </w:t>
      </w:r>
      <w:bookmarkEnd w:id="315"/>
      <w:r w:rsidR="005F793E">
        <w:t>B</w:t>
      </w:r>
      <w:r w:rsidR="00223FC9">
        <w:tab/>
      </w:r>
      <w:r w:rsidR="00E726A4">
        <w:t>Council’s proposed Amendment</w:t>
      </w:r>
      <w:r w:rsidR="005E5A82">
        <w:t xml:space="preserve"> </w:t>
      </w:r>
      <w:r w:rsidR="00E726A4">
        <w:t>changes</w:t>
      </w:r>
      <w:r w:rsidR="005E5A82">
        <w:t xml:space="preserve"> since exhibition</w:t>
      </w:r>
      <w:bookmarkEnd w:id="316"/>
    </w:p>
    <w:tbl>
      <w:tblPr>
        <w:tblW w:w="4945" w:type="pct"/>
        <w:tblInd w:w="108" w:type="dxa"/>
        <w:tblBorders>
          <w:top w:val="single" w:sz="12" w:space="0" w:color="7F7F7F" w:themeColor="text1" w:themeTint="80"/>
          <w:bottom w:val="single" w:sz="12" w:space="0" w:color="7F7F7F" w:themeColor="text1" w:themeTint="80"/>
          <w:insideH w:val="dotted" w:sz="4" w:space="0" w:color="7F7F7F" w:themeColor="text1" w:themeTint="80"/>
        </w:tblBorders>
        <w:tblLayout w:type="fixed"/>
        <w:tblLook w:val="0660" w:firstRow="1" w:lastRow="1" w:firstColumn="0" w:lastColumn="0" w:noHBand="1" w:noVBand="1"/>
      </w:tblPr>
      <w:tblGrid>
        <w:gridCol w:w="8970"/>
      </w:tblGrid>
      <w:tr w:rsidR="00491E7E" w:rsidRPr="00822760" w:rsidTr="00491E7E">
        <w:tc>
          <w:tcPr>
            <w:tcW w:w="5000" w:type="pct"/>
            <w:tcBorders>
              <w:top w:val="single" w:sz="18" w:space="0" w:color="595959" w:themeColor="text1" w:themeTint="A6"/>
              <w:bottom w:val="nil"/>
            </w:tcBorders>
            <w:shd w:val="clear" w:color="auto" w:fill="215868" w:themeFill="accent5" w:themeFillShade="80"/>
            <w:noWrap/>
          </w:tcPr>
          <w:p w:rsidR="00491E7E" w:rsidRPr="00822760" w:rsidRDefault="00491E7E" w:rsidP="00E726A4">
            <w:pPr>
              <w:pStyle w:val="PPVTableHeader"/>
              <w:rPr>
                <w:sz w:val="22"/>
                <w:szCs w:val="22"/>
              </w:rPr>
            </w:pPr>
            <w:r>
              <w:rPr>
                <w:sz w:val="22"/>
                <w:szCs w:val="22"/>
              </w:rPr>
              <w:t>Submissions, issues and Council responses</w:t>
            </w:r>
          </w:p>
        </w:tc>
      </w:tr>
      <w:tr w:rsidR="00491E7E" w:rsidRPr="00491E7E" w:rsidTr="00491E7E">
        <w:tc>
          <w:tcPr>
            <w:tcW w:w="5000" w:type="pct"/>
            <w:tcBorders>
              <w:top w:val="nil"/>
              <w:bottom w:val="dotted" w:sz="4" w:space="0" w:color="7F7F7F" w:themeColor="text1" w:themeTint="80"/>
            </w:tcBorders>
            <w:shd w:val="clear" w:color="auto" w:fill="F2F2F2" w:themeFill="background1" w:themeFillShade="F2"/>
            <w:noWrap/>
          </w:tcPr>
          <w:p w:rsidR="00491E7E" w:rsidRPr="00491E7E" w:rsidRDefault="00491E7E" w:rsidP="00E726A4">
            <w:pPr>
              <w:pStyle w:val="PPVTableText"/>
              <w:rPr>
                <w:b/>
                <w:color w:val="215868" w:themeColor="accent5" w:themeShade="80"/>
                <w:sz w:val="24"/>
              </w:rPr>
            </w:pPr>
            <w:r>
              <w:rPr>
                <w:b/>
                <w:color w:val="215868" w:themeColor="accent5" w:themeShade="80"/>
                <w:sz w:val="24"/>
              </w:rPr>
              <w:t>Transport for Victoria</w:t>
            </w:r>
          </w:p>
        </w:tc>
      </w:tr>
      <w:tr w:rsidR="00491E7E" w:rsidRPr="004E051D" w:rsidTr="00491E7E">
        <w:tc>
          <w:tcPr>
            <w:tcW w:w="5000" w:type="pct"/>
            <w:tcBorders>
              <w:top w:val="nil"/>
              <w:bottom w:val="dotted" w:sz="4" w:space="0" w:color="7F7F7F" w:themeColor="text1" w:themeTint="80"/>
            </w:tcBorders>
            <w:noWrap/>
          </w:tcPr>
          <w:p w:rsidR="00491E7E" w:rsidRPr="00AC58BB" w:rsidRDefault="00491E7E" w:rsidP="00491E7E">
            <w:pPr>
              <w:pStyle w:val="PPVTableText"/>
              <w:rPr>
                <w:b/>
                <w:sz w:val="20"/>
                <w:szCs w:val="20"/>
              </w:rPr>
            </w:pPr>
            <w:r w:rsidRPr="00AC58BB">
              <w:rPr>
                <w:b/>
                <w:sz w:val="20"/>
                <w:szCs w:val="20"/>
              </w:rPr>
              <w:t>Issue</w:t>
            </w:r>
            <w:r w:rsidR="002D7415">
              <w:rPr>
                <w:b/>
                <w:sz w:val="20"/>
                <w:szCs w:val="20"/>
              </w:rPr>
              <w:t xml:space="preserve"> 1</w:t>
            </w:r>
          </w:p>
          <w:p w:rsidR="00491E7E" w:rsidRDefault="00491E7E" w:rsidP="00491E7E">
            <w:pPr>
              <w:pStyle w:val="PPVTableText"/>
              <w:rPr>
                <w:sz w:val="20"/>
                <w:szCs w:val="20"/>
              </w:rPr>
            </w:pPr>
            <w:r w:rsidRPr="00AC085A">
              <w:rPr>
                <w:sz w:val="20"/>
                <w:szCs w:val="20"/>
              </w:rPr>
              <w:t>At this stage there has been no Victorian Government commitment to extending the Route 86 tram route, and any potential future extension would be subject to a future business case assessment and successful funding bid</w:t>
            </w:r>
            <w:r w:rsidR="00393F72" w:rsidRPr="00AC085A">
              <w:rPr>
                <w:sz w:val="20"/>
                <w:szCs w:val="20"/>
              </w:rPr>
              <w:t xml:space="preserve">.  </w:t>
            </w:r>
            <w:r w:rsidRPr="00AC085A">
              <w:rPr>
                <w:sz w:val="20"/>
                <w:szCs w:val="20"/>
              </w:rPr>
              <w:t>All references to the potential tram extension should include the wording 'potential' to avoid any confusion as to its status</w:t>
            </w:r>
            <w:r w:rsidR="00393F72" w:rsidRPr="00AC085A">
              <w:rPr>
                <w:sz w:val="20"/>
                <w:szCs w:val="20"/>
              </w:rPr>
              <w:t xml:space="preserve">.  </w:t>
            </w:r>
            <w:r w:rsidRPr="00AC085A">
              <w:rPr>
                <w:sz w:val="20"/>
                <w:szCs w:val="20"/>
              </w:rPr>
              <w:t>The image on page 14 should also be updated.</w:t>
            </w:r>
          </w:p>
          <w:p w:rsidR="00491E7E" w:rsidRPr="00AC58BB" w:rsidRDefault="00491E7E" w:rsidP="00491E7E">
            <w:pPr>
              <w:pStyle w:val="PPVTableText"/>
              <w:rPr>
                <w:b/>
                <w:sz w:val="20"/>
                <w:szCs w:val="20"/>
              </w:rPr>
            </w:pPr>
            <w:r w:rsidRPr="00AC58BB">
              <w:rPr>
                <w:b/>
                <w:sz w:val="20"/>
                <w:szCs w:val="20"/>
              </w:rPr>
              <w:t>Council response</w:t>
            </w:r>
          </w:p>
          <w:p w:rsidR="00491E7E" w:rsidRPr="004E051D" w:rsidRDefault="00491E7E" w:rsidP="00491E7E">
            <w:pPr>
              <w:pStyle w:val="PPVTableText"/>
              <w:rPr>
                <w:szCs w:val="22"/>
              </w:rPr>
            </w:pPr>
            <w:r w:rsidRPr="00AC085A">
              <w:rPr>
                <w:sz w:val="20"/>
                <w:szCs w:val="20"/>
              </w:rPr>
              <w:t>Support the change to the am</w:t>
            </w:r>
            <w:r>
              <w:rPr>
                <w:sz w:val="20"/>
                <w:szCs w:val="20"/>
              </w:rPr>
              <w:t>endment in the manner requested.</w:t>
            </w:r>
          </w:p>
        </w:tc>
      </w:tr>
      <w:tr w:rsidR="00491E7E" w:rsidRPr="00491E7E" w:rsidTr="00491E7E">
        <w:tc>
          <w:tcPr>
            <w:tcW w:w="5000" w:type="pct"/>
            <w:tcBorders>
              <w:top w:val="nil"/>
              <w:bottom w:val="dotted" w:sz="4" w:space="0" w:color="7F7F7F" w:themeColor="text1" w:themeTint="80"/>
            </w:tcBorders>
            <w:noWrap/>
          </w:tcPr>
          <w:p w:rsidR="00491E7E" w:rsidRPr="00AC58BB" w:rsidRDefault="00491E7E" w:rsidP="00491E7E">
            <w:pPr>
              <w:pStyle w:val="PPVTableText"/>
              <w:rPr>
                <w:b/>
                <w:sz w:val="20"/>
                <w:szCs w:val="20"/>
              </w:rPr>
            </w:pPr>
            <w:r w:rsidRPr="00AC58BB">
              <w:rPr>
                <w:b/>
                <w:sz w:val="20"/>
                <w:szCs w:val="20"/>
              </w:rPr>
              <w:t>Issue</w:t>
            </w:r>
            <w:r w:rsidR="002D7415">
              <w:rPr>
                <w:b/>
                <w:sz w:val="20"/>
                <w:szCs w:val="20"/>
              </w:rPr>
              <w:t xml:space="preserve"> 2</w:t>
            </w:r>
          </w:p>
          <w:p w:rsidR="00491E7E" w:rsidRDefault="00491E7E" w:rsidP="00491E7E">
            <w:pPr>
              <w:pStyle w:val="PPVTableText"/>
              <w:rPr>
                <w:sz w:val="20"/>
                <w:szCs w:val="20"/>
              </w:rPr>
            </w:pPr>
            <w:r w:rsidRPr="00AC085A">
              <w:rPr>
                <w:sz w:val="20"/>
                <w:szCs w:val="20"/>
              </w:rPr>
              <w:t>Transport for Victoria and Public Transport Victoria, in conjunction with Council, are currently investigating potential future commuter car parking in the Structure Plan area</w:t>
            </w:r>
            <w:r w:rsidR="00393F72" w:rsidRPr="00AC085A">
              <w:rPr>
                <w:sz w:val="20"/>
                <w:szCs w:val="20"/>
              </w:rPr>
              <w:t xml:space="preserve">.  </w:t>
            </w:r>
            <w:r w:rsidRPr="00AC085A">
              <w:rPr>
                <w:sz w:val="20"/>
                <w:szCs w:val="20"/>
              </w:rPr>
              <w:t>At this stage it has not been finalised and is subject of ongoing investigations</w:t>
            </w:r>
            <w:r w:rsidR="00393F72" w:rsidRPr="00AC085A">
              <w:rPr>
                <w:sz w:val="20"/>
                <w:szCs w:val="20"/>
              </w:rPr>
              <w:t xml:space="preserve">.  </w:t>
            </w:r>
            <w:r w:rsidRPr="00AC085A">
              <w:rPr>
                <w:sz w:val="20"/>
                <w:szCs w:val="20"/>
              </w:rPr>
              <w:t>Accordingly, no commitment has been made to provide extra parking and the Structure Plan should reflect this</w:t>
            </w:r>
            <w:r w:rsidR="00393F72" w:rsidRPr="00AC085A">
              <w:rPr>
                <w:sz w:val="20"/>
                <w:szCs w:val="20"/>
              </w:rPr>
              <w:t xml:space="preserve">.  </w:t>
            </w:r>
            <w:r w:rsidRPr="00AC085A">
              <w:rPr>
                <w:sz w:val="20"/>
                <w:szCs w:val="20"/>
              </w:rPr>
              <w:t>Furthermore, PTV cannot commit to the provision of 800 car parking spaces and this requirement should be deleted from Schedule 2 to the Parking Overlay.</w:t>
            </w:r>
          </w:p>
          <w:p w:rsidR="00491E7E" w:rsidRPr="00AC58BB" w:rsidRDefault="00491E7E" w:rsidP="00491E7E">
            <w:pPr>
              <w:pStyle w:val="PPVTableText"/>
              <w:rPr>
                <w:b/>
                <w:sz w:val="20"/>
                <w:szCs w:val="20"/>
              </w:rPr>
            </w:pPr>
            <w:r w:rsidRPr="00AC58BB">
              <w:rPr>
                <w:b/>
                <w:sz w:val="20"/>
                <w:szCs w:val="20"/>
              </w:rPr>
              <w:t>Council response</w:t>
            </w:r>
          </w:p>
          <w:p w:rsidR="00491E7E" w:rsidRPr="00AC085A" w:rsidRDefault="00491E7E" w:rsidP="00491E7E">
            <w:pPr>
              <w:pStyle w:val="PPVTableText"/>
              <w:rPr>
                <w:sz w:val="20"/>
                <w:szCs w:val="20"/>
              </w:rPr>
            </w:pPr>
            <w:r w:rsidRPr="00AC085A">
              <w:rPr>
                <w:sz w:val="20"/>
                <w:szCs w:val="20"/>
              </w:rPr>
              <w:t>Council at its meeting on 27 March 2017 provided a policy direction for the provision of 800 car parking spaces at the South Morang Train Station and for it to be stipulated in Schedule 2 to the Parking Overlay</w:t>
            </w:r>
            <w:r w:rsidR="00393F72" w:rsidRPr="00AC085A">
              <w:rPr>
                <w:sz w:val="20"/>
                <w:szCs w:val="20"/>
              </w:rPr>
              <w:t xml:space="preserve">.  </w:t>
            </w:r>
            <w:r w:rsidRPr="00AC085A">
              <w:rPr>
                <w:sz w:val="20"/>
                <w:szCs w:val="20"/>
              </w:rPr>
              <w:t>The exhibited documents included the following:</w:t>
            </w:r>
          </w:p>
          <w:p w:rsidR="00491E7E" w:rsidRPr="00AC085A" w:rsidRDefault="00491E7E" w:rsidP="00491E7E">
            <w:pPr>
              <w:pStyle w:val="PPVTableText"/>
              <w:rPr>
                <w:sz w:val="20"/>
                <w:szCs w:val="20"/>
              </w:rPr>
            </w:pPr>
            <w:r w:rsidRPr="00AC085A">
              <w:rPr>
                <w:sz w:val="20"/>
                <w:szCs w:val="20"/>
              </w:rPr>
              <w:t>A minimum of 800 parking spaces for commuters is to be provided by Public Transport Victoria in proximity to the South Morang Train Station.</w:t>
            </w:r>
          </w:p>
          <w:p w:rsidR="00491E7E" w:rsidRPr="00AC085A" w:rsidRDefault="00491E7E" w:rsidP="00491E7E">
            <w:pPr>
              <w:pStyle w:val="PPVTableText"/>
              <w:rPr>
                <w:sz w:val="20"/>
                <w:szCs w:val="20"/>
              </w:rPr>
            </w:pPr>
            <w:r w:rsidRPr="00AC085A">
              <w:rPr>
                <w:sz w:val="20"/>
                <w:szCs w:val="20"/>
              </w:rPr>
              <w:t>Transport for Victoria (TfV) objected to the inclusion of this policy direction and requested that the requirement be deleted from Schedule 2 to the Parking Overlay</w:t>
            </w:r>
            <w:r w:rsidR="00393F72" w:rsidRPr="00AC085A">
              <w:rPr>
                <w:sz w:val="20"/>
                <w:szCs w:val="20"/>
              </w:rPr>
              <w:t xml:space="preserve">.  </w:t>
            </w:r>
            <w:r w:rsidRPr="00AC085A">
              <w:rPr>
                <w:sz w:val="20"/>
                <w:szCs w:val="20"/>
              </w:rPr>
              <w:t>TfV noted that at this stage they cannot commit to the provision of 800 car parking spaces and will continue to monitor the demand for parking at South Morang following with the Mernda Rail project becoming operational and investigate the potential for additional commuter car parking in the future</w:t>
            </w:r>
            <w:r w:rsidR="00393F72" w:rsidRPr="00AC085A">
              <w:rPr>
                <w:sz w:val="20"/>
                <w:szCs w:val="20"/>
              </w:rPr>
              <w:t xml:space="preserve">.  </w:t>
            </w:r>
            <w:r w:rsidRPr="00AC085A">
              <w:rPr>
                <w:sz w:val="20"/>
                <w:szCs w:val="20"/>
              </w:rPr>
              <w:t>The provision of infrastructure at the South Morang Train Station is of importance to enable commuters to access the station</w:t>
            </w:r>
            <w:r w:rsidR="00393F72" w:rsidRPr="00AC085A">
              <w:rPr>
                <w:sz w:val="20"/>
                <w:szCs w:val="20"/>
              </w:rPr>
              <w:t xml:space="preserve">.  </w:t>
            </w:r>
            <w:r w:rsidRPr="00AC085A">
              <w:rPr>
                <w:sz w:val="20"/>
                <w:szCs w:val="20"/>
              </w:rPr>
              <w:t>There is a clear shortage of car parking spaces</w:t>
            </w:r>
            <w:r w:rsidR="00393F72" w:rsidRPr="00AC085A">
              <w:rPr>
                <w:sz w:val="20"/>
                <w:szCs w:val="20"/>
              </w:rPr>
              <w:t xml:space="preserve">.  </w:t>
            </w:r>
            <w:r w:rsidRPr="00AC085A">
              <w:rPr>
                <w:sz w:val="20"/>
                <w:szCs w:val="20"/>
              </w:rPr>
              <w:t>The removal of an existing temporary car park is likely to further exacerbate the issue</w:t>
            </w:r>
            <w:r w:rsidR="00393F72" w:rsidRPr="00AC085A">
              <w:rPr>
                <w:sz w:val="20"/>
                <w:szCs w:val="20"/>
              </w:rPr>
              <w:t xml:space="preserve">.  </w:t>
            </w:r>
            <w:r w:rsidRPr="00AC085A">
              <w:rPr>
                <w:sz w:val="20"/>
                <w:szCs w:val="20"/>
              </w:rPr>
              <w:t>Therefore, it is considered that it importance the guidance be provided the planning scheme but that it be provided as a strategy in Clause 21.13 Local Areas rather than a policy direction in the Parking Overlay</w:t>
            </w:r>
            <w:r w:rsidR="00393F72" w:rsidRPr="00AC085A">
              <w:rPr>
                <w:sz w:val="20"/>
                <w:szCs w:val="20"/>
              </w:rPr>
              <w:t xml:space="preserve">.  </w:t>
            </w:r>
            <w:r w:rsidRPr="00AC085A">
              <w:rPr>
                <w:sz w:val="20"/>
                <w:szCs w:val="20"/>
              </w:rPr>
              <w:t xml:space="preserve">It is recommended that the following strategy be inserted into Clause 21.13 </w:t>
            </w:r>
          </w:p>
          <w:p w:rsidR="00491E7E" w:rsidRPr="00AC085A" w:rsidRDefault="00491E7E" w:rsidP="00491E7E">
            <w:pPr>
              <w:pStyle w:val="PPVTableText"/>
              <w:rPr>
                <w:sz w:val="20"/>
                <w:szCs w:val="20"/>
              </w:rPr>
            </w:pPr>
            <w:r w:rsidRPr="00AC085A">
              <w:rPr>
                <w:sz w:val="20"/>
                <w:szCs w:val="20"/>
              </w:rPr>
              <w:t>'Support the provision of adequate car parking (minimum of 800 parking spaces) and infrastructure encouraging sustainable transport for commuters at the South Morang Train Station.'</w:t>
            </w:r>
          </w:p>
          <w:p w:rsidR="00491E7E" w:rsidRPr="00AC085A" w:rsidRDefault="00491E7E" w:rsidP="00491E7E">
            <w:pPr>
              <w:pStyle w:val="PPVTableText"/>
              <w:rPr>
                <w:sz w:val="20"/>
                <w:szCs w:val="20"/>
              </w:rPr>
            </w:pPr>
            <w:r w:rsidRPr="00AC085A">
              <w:rPr>
                <w:sz w:val="20"/>
                <w:szCs w:val="20"/>
              </w:rPr>
              <w:t>The inclusion of the strategy in Clause 21.13 is a better fit than the Parking Overlay as the overlay does not apply to public transport parking</w:t>
            </w:r>
            <w:r w:rsidR="00393F72" w:rsidRPr="00AC085A">
              <w:rPr>
                <w:sz w:val="20"/>
                <w:szCs w:val="20"/>
              </w:rPr>
              <w:t xml:space="preserve">.  </w:t>
            </w:r>
            <w:r w:rsidRPr="00AC085A">
              <w:rPr>
                <w:sz w:val="20"/>
                <w:szCs w:val="20"/>
              </w:rPr>
              <w:t>‘Planning Practice Note 5: The Parking Overlay (PPN5)’ provides guidance in respect to using the Parking Overlay</w:t>
            </w:r>
            <w:r w:rsidR="00393F72" w:rsidRPr="00AC085A">
              <w:rPr>
                <w:sz w:val="20"/>
                <w:szCs w:val="20"/>
              </w:rPr>
              <w:t xml:space="preserve">.  </w:t>
            </w:r>
            <w:r w:rsidRPr="00AC085A">
              <w:rPr>
                <w:sz w:val="20"/>
                <w:szCs w:val="20"/>
              </w:rPr>
              <w:t>In accordance with PPN5, it is considered that the Parking Overlay is not the correct tool to use to implement this requirement as the Parking Overlay applies to variations to parking rates outlined in s52.06 of the Victoria Planning Provisions</w:t>
            </w:r>
            <w:r w:rsidR="00393F72" w:rsidRPr="00AC085A">
              <w:rPr>
                <w:sz w:val="20"/>
                <w:szCs w:val="20"/>
              </w:rPr>
              <w:t xml:space="preserve">.  </w:t>
            </w:r>
            <w:r w:rsidRPr="00AC085A">
              <w:rPr>
                <w:sz w:val="20"/>
                <w:szCs w:val="20"/>
              </w:rPr>
              <w:t>Commuter parking is not covered by this section</w:t>
            </w:r>
            <w:r w:rsidR="00393F72" w:rsidRPr="00AC085A">
              <w:rPr>
                <w:sz w:val="20"/>
                <w:szCs w:val="20"/>
              </w:rPr>
              <w:t xml:space="preserve">.  </w:t>
            </w:r>
            <w:r w:rsidRPr="00AC085A">
              <w:rPr>
                <w:sz w:val="20"/>
                <w:szCs w:val="20"/>
              </w:rPr>
              <w:t xml:space="preserve">Therefore, the policy direction in the Parking Overlay is not relevant. </w:t>
            </w:r>
          </w:p>
          <w:p w:rsidR="00491E7E" w:rsidRPr="00AC085A" w:rsidRDefault="00491E7E" w:rsidP="00491E7E">
            <w:pPr>
              <w:pStyle w:val="PPVTableText"/>
              <w:rPr>
                <w:sz w:val="20"/>
                <w:szCs w:val="20"/>
              </w:rPr>
            </w:pPr>
            <w:r w:rsidRPr="00AC085A">
              <w:rPr>
                <w:sz w:val="20"/>
                <w:szCs w:val="20"/>
              </w:rPr>
              <w:t>Clause 21.13 forms part of Council’s Local Planning Policy Framework and identifies Council’s key strategies in respect to the Plenty Valley Town Centre and can include broader strategies around issues such as transport, housing, jobs and the natural environment.</w:t>
            </w:r>
          </w:p>
          <w:p w:rsidR="00491E7E" w:rsidRPr="00AC085A" w:rsidRDefault="00491E7E" w:rsidP="00491E7E">
            <w:pPr>
              <w:pStyle w:val="PPVTableText"/>
              <w:rPr>
                <w:sz w:val="20"/>
                <w:szCs w:val="20"/>
              </w:rPr>
            </w:pPr>
            <w:r w:rsidRPr="00AC085A">
              <w:rPr>
                <w:sz w:val="20"/>
                <w:szCs w:val="20"/>
              </w:rPr>
              <w:t xml:space="preserve">TfV </w:t>
            </w:r>
            <w:r>
              <w:rPr>
                <w:sz w:val="20"/>
                <w:szCs w:val="20"/>
              </w:rPr>
              <w:t>was</w:t>
            </w:r>
            <w:r w:rsidRPr="00AC085A">
              <w:rPr>
                <w:sz w:val="20"/>
                <w:szCs w:val="20"/>
              </w:rPr>
              <w:t xml:space="preserve"> generally supportive of the revised wording except requested that the reference to (minimum of 800 parking spaces) be deleted.</w:t>
            </w:r>
          </w:p>
          <w:p w:rsidR="00491E7E" w:rsidRPr="00AC58BB" w:rsidRDefault="00491E7E" w:rsidP="00491E7E">
            <w:pPr>
              <w:pStyle w:val="PPVTableText"/>
              <w:rPr>
                <w:b/>
                <w:sz w:val="20"/>
                <w:szCs w:val="20"/>
              </w:rPr>
            </w:pPr>
            <w:r w:rsidRPr="00AC58BB">
              <w:rPr>
                <w:b/>
                <w:sz w:val="20"/>
                <w:szCs w:val="20"/>
              </w:rPr>
              <w:t>Council position</w:t>
            </w:r>
          </w:p>
          <w:p w:rsidR="00491E7E" w:rsidRPr="00491E7E" w:rsidRDefault="00491E7E" w:rsidP="00491E7E">
            <w:pPr>
              <w:pStyle w:val="PPVTableText"/>
              <w:rPr>
                <w:b/>
                <w:sz w:val="20"/>
                <w:szCs w:val="20"/>
              </w:rPr>
            </w:pPr>
            <w:r w:rsidRPr="00AC085A">
              <w:rPr>
                <w:sz w:val="20"/>
                <w:szCs w:val="20"/>
              </w:rPr>
              <w:t>Replace the policy direction in the Parking Overlay with the following strategy in Clause 21.13: “</w:t>
            </w:r>
            <w:r w:rsidRPr="00AC58BB">
              <w:rPr>
                <w:i/>
                <w:sz w:val="20"/>
                <w:szCs w:val="20"/>
              </w:rPr>
              <w:t>Support the provision of adequate car parking (minimum 800 parking spaces) and infrastructure encouraging sustainable transport, for commuters at the South Morang Train Station</w:t>
            </w:r>
            <w:r w:rsidRPr="00AC085A">
              <w:rPr>
                <w:sz w:val="20"/>
                <w:szCs w:val="20"/>
              </w:rPr>
              <w:t>.”</w:t>
            </w:r>
          </w:p>
        </w:tc>
      </w:tr>
      <w:tr w:rsidR="00491E7E" w:rsidRPr="00491E7E" w:rsidTr="00491E7E">
        <w:tc>
          <w:tcPr>
            <w:tcW w:w="5000" w:type="pct"/>
            <w:tcBorders>
              <w:top w:val="nil"/>
              <w:bottom w:val="dotted" w:sz="4" w:space="0" w:color="7F7F7F" w:themeColor="text1" w:themeTint="80"/>
            </w:tcBorders>
            <w:shd w:val="clear" w:color="auto" w:fill="F2F2F2" w:themeFill="background1" w:themeFillShade="F2"/>
            <w:noWrap/>
          </w:tcPr>
          <w:p w:rsidR="00491E7E" w:rsidRPr="00491E7E" w:rsidRDefault="00491E7E" w:rsidP="00491E7E">
            <w:pPr>
              <w:pStyle w:val="PPVTableText"/>
              <w:rPr>
                <w:b/>
                <w:color w:val="215868" w:themeColor="accent5" w:themeShade="80"/>
                <w:sz w:val="24"/>
              </w:rPr>
            </w:pPr>
            <w:r w:rsidRPr="00491E7E">
              <w:rPr>
                <w:b/>
                <w:color w:val="215868" w:themeColor="accent5" w:themeShade="80"/>
                <w:sz w:val="24"/>
              </w:rPr>
              <w:t>530 McDonald's Road Pty Ltd, McMillan Wealthiland Pty Ltd, McMillan Property Group Pty Ltd, McMillan Oleander Pty Ltd and Gary McMillan South Morang Pty Ltd</w:t>
            </w:r>
          </w:p>
        </w:tc>
      </w:tr>
      <w:tr w:rsidR="00491E7E" w:rsidRPr="004E051D" w:rsidTr="00491E7E">
        <w:tc>
          <w:tcPr>
            <w:tcW w:w="5000" w:type="pct"/>
            <w:tcBorders>
              <w:top w:val="nil"/>
              <w:bottom w:val="dotted" w:sz="4" w:space="0" w:color="7F7F7F" w:themeColor="text1" w:themeTint="80"/>
            </w:tcBorders>
            <w:noWrap/>
          </w:tcPr>
          <w:p w:rsidR="00491E7E" w:rsidRPr="00AC58BB" w:rsidRDefault="00491E7E" w:rsidP="00491E7E">
            <w:pPr>
              <w:pStyle w:val="PPVTableText"/>
              <w:rPr>
                <w:b/>
                <w:sz w:val="20"/>
                <w:szCs w:val="20"/>
              </w:rPr>
            </w:pPr>
            <w:r w:rsidRPr="00AC58BB">
              <w:rPr>
                <w:b/>
                <w:sz w:val="20"/>
                <w:szCs w:val="20"/>
              </w:rPr>
              <w:t>Issue</w:t>
            </w:r>
            <w:r w:rsidR="002D7415">
              <w:rPr>
                <w:b/>
                <w:sz w:val="20"/>
                <w:szCs w:val="20"/>
              </w:rPr>
              <w:t xml:space="preserve"> 1</w:t>
            </w:r>
          </w:p>
          <w:p w:rsidR="00491E7E" w:rsidRDefault="00491E7E" w:rsidP="00491E7E">
            <w:pPr>
              <w:pStyle w:val="PPVTableText"/>
              <w:rPr>
                <w:sz w:val="20"/>
                <w:szCs w:val="20"/>
              </w:rPr>
            </w:pPr>
            <w:r w:rsidRPr="00AC58BB">
              <w:rPr>
                <w:sz w:val="20"/>
                <w:szCs w:val="20"/>
              </w:rPr>
              <w:t>Not to dilute the development opportunities now available under the Commercial 1 zoning (C1Z) and Development Plan Overlay - Schedule 26 and, as to part, the approved Development Plan to achieve optimising development in the Major Activity Centre.</w:t>
            </w:r>
          </w:p>
          <w:p w:rsidR="00491E7E" w:rsidRPr="00AC58BB" w:rsidRDefault="00491E7E" w:rsidP="00491E7E">
            <w:pPr>
              <w:pStyle w:val="PPVTableText"/>
              <w:rPr>
                <w:b/>
                <w:sz w:val="20"/>
                <w:szCs w:val="20"/>
              </w:rPr>
            </w:pPr>
            <w:r w:rsidRPr="00AC58BB">
              <w:rPr>
                <w:b/>
                <w:sz w:val="20"/>
                <w:szCs w:val="20"/>
              </w:rPr>
              <w:t>Council response</w:t>
            </w:r>
          </w:p>
          <w:p w:rsidR="00491E7E" w:rsidRPr="00AC58BB" w:rsidRDefault="00491E7E" w:rsidP="00491E7E">
            <w:pPr>
              <w:pStyle w:val="PPVTableText"/>
              <w:rPr>
                <w:sz w:val="20"/>
                <w:szCs w:val="20"/>
              </w:rPr>
            </w:pPr>
            <w:r w:rsidRPr="00AC58BB">
              <w:rPr>
                <w:sz w:val="20"/>
                <w:szCs w:val="20"/>
              </w:rPr>
              <w:t xml:space="preserve">The land use table in </w:t>
            </w:r>
            <w:r>
              <w:rPr>
                <w:sz w:val="20"/>
                <w:szCs w:val="20"/>
              </w:rPr>
              <w:t>ACZ2</w:t>
            </w:r>
            <w:r w:rsidRPr="00AC58BB">
              <w:rPr>
                <w:sz w:val="20"/>
                <w:szCs w:val="20"/>
              </w:rPr>
              <w:t xml:space="preserve"> has been drafted to reflect the purpose of the precincts as identified in the Structure Plan</w:t>
            </w:r>
            <w:r w:rsidR="00393F72" w:rsidRPr="00AC58BB">
              <w:rPr>
                <w:sz w:val="20"/>
                <w:szCs w:val="20"/>
              </w:rPr>
              <w:t xml:space="preserve">.  </w:t>
            </w:r>
            <w:r w:rsidRPr="00AC58BB">
              <w:rPr>
                <w:sz w:val="20"/>
                <w:szCs w:val="20"/>
              </w:rPr>
              <w:t>The land use table has been drafted generally in accordance with the Commercial zones which currently apply to the Town Centre with changes made where necessary</w:t>
            </w:r>
            <w:r w:rsidR="00393F72" w:rsidRPr="00AC58BB">
              <w:rPr>
                <w:sz w:val="20"/>
                <w:szCs w:val="20"/>
              </w:rPr>
              <w:t xml:space="preserve">.  </w:t>
            </w:r>
            <w:r w:rsidRPr="00AC58BB">
              <w:rPr>
                <w:sz w:val="20"/>
                <w:szCs w:val="20"/>
              </w:rPr>
              <w:t>For example</w:t>
            </w:r>
            <w:r>
              <w:rPr>
                <w:sz w:val="20"/>
                <w:szCs w:val="20"/>
              </w:rPr>
              <w:t>,</w:t>
            </w:r>
            <w:r w:rsidRPr="00AC58BB">
              <w:rPr>
                <w:sz w:val="20"/>
                <w:szCs w:val="20"/>
              </w:rPr>
              <w:t xml:space="preserve"> land uses such as Hospital, Dwellings and Exhibition Centres have been promoted whilst other land uses such as Bottle Shops, Gambling Premises, Industry and Warehouses have been more heavily restricted</w:t>
            </w:r>
            <w:r w:rsidR="00393F72" w:rsidRPr="00AC58BB">
              <w:rPr>
                <w:sz w:val="20"/>
                <w:szCs w:val="20"/>
              </w:rPr>
              <w:t xml:space="preserve">.  </w:t>
            </w:r>
            <w:r w:rsidRPr="00AC58BB">
              <w:rPr>
                <w:sz w:val="20"/>
                <w:szCs w:val="20"/>
              </w:rPr>
              <w:t>Upon consideration of this submission a number of anomalies were identified and changes are recommended such as permitting Industry and Warehouses in the Employment Precinct (Precinct 5) generally consistent with the existing zone controls</w:t>
            </w:r>
            <w:r w:rsidR="00393F72" w:rsidRPr="00AC58BB">
              <w:rPr>
                <w:sz w:val="20"/>
                <w:szCs w:val="20"/>
              </w:rPr>
              <w:t xml:space="preserve">.  </w:t>
            </w:r>
            <w:r w:rsidRPr="00AC58BB">
              <w:rPr>
                <w:sz w:val="20"/>
                <w:szCs w:val="20"/>
              </w:rPr>
              <w:t>It is recommended that the land use table be reviewed to optimise appropriate development in the Town Centre generally consistent with existing land use, zones and Structure Plan objectives.</w:t>
            </w:r>
          </w:p>
          <w:p w:rsidR="00491E7E" w:rsidRPr="00AC58BB" w:rsidRDefault="00491E7E" w:rsidP="00491E7E">
            <w:pPr>
              <w:pStyle w:val="PPVTableText"/>
              <w:rPr>
                <w:b/>
                <w:sz w:val="20"/>
                <w:szCs w:val="20"/>
              </w:rPr>
            </w:pPr>
            <w:r w:rsidRPr="00AC58BB">
              <w:rPr>
                <w:b/>
                <w:sz w:val="20"/>
                <w:szCs w:val="20"/>
              </w:rPr>
              <w:t>Council position</w:t>
            </w:r>
          </w:p>
          <w:p w:rsidR="00491E7E" w:rsidRPr="004E051D" w:rsidRDefault="00491E7E" w:rsidP="00491E7E">
            <w:pPr>
              <w:pStyle w:val="PPVTableText"/>
              <w:rPr>
                <w:szCs w:val="22"/>
              </w:rPr>
            </w:pPr>
            <w:r w:rsidRPr="00AC58BB">
              <w:rPr>
                <w:sz w:val="20"/>
                <w:szCs w:val="20"/>
              </w:rPr>
              <w:t>Review land use tables with regard to consistency with existing zone c</w:t>
            </w:r>
            <w:r>
              <w:rPr>
                <w:sz w:val="20"/>
                <w:szCs w:val="20"/>
              </w:rPr>
              <w:t>ontrols and the Structure Plan.</w:t>
            </w:r>
          </w:p>
        </w:tc>
      </w:tr>
      <w:tr w:rsidR="00491E7E" w:rsidRPr="004E051D" w:rsidTr="00491E7E">
        <w:tc>
          <w:tcPr>
            <w:tcW w:w="5000" w:type="pct"/>
            <w:tcBorders>
              <w:top w:val="nil"/>
              <w:bottom w:val="dotted" w:sz="4" w:space="0" w:color="7F7F7F" w:themeColor="text1" w:themeTint="80"/>
            </w:tcBorders>
            <w:noWrap/>
          </w:tcPr>
          <w:p w:rsidR="00491E7E" w:rsidRPr="00AC58BB" w:rsidRDefault="00491E7E" w:rsidP="00491E7E">
            <w:pPr>
              <w:pStyle w:val="PPVTableText"/>
              <w:rPr>
                <w:b/>
                <w:sz w:val="20"/>
                <w:szCs w:val="20"/>
              </w:rPr>
            </w:pPr>
            <w:r w:rsidRPr="00AC58BB">
              <w:rPr>
                <w:b/>
                <w:sz w:val="20"/>
                <w:szCs w:val="20"/>
              </w:rPr>
              <w:t>Issue</w:t>
            </w:r>
            <w:r w:rsidR="002D7415">
              <w:rPr>
                <w:b/>
                <w:sz w:val="20"/>
                <w:szCs w:val="20"/>
              </w:rPr>
              <w:t xml:space="preserve"> 2</w:t>
            </w:r>
          </w:p>
          <w:p w:rsidR="00491E7E" w:rsidRDefault="00491E7E" w:rsidP="00491E7E">
            <w:pPr>
              <w:pStyle w:val="PPVTableText"/>
              <w:rPr>
                <w:sz w:val="20"/>
                <w:szCs w:val="20"/>
              </w:rPr>
            </w:pPr>
            <w:r w:rsidRPr="00AC58BB">
              <w:rPr>
                <w:sz w:val="20"/>
                <w:szCs w:val="20"/>
              </w:rPr>
              <w:t>To retain the lands which are located in proposed Precincts 4(b) and 5 in Category 2 for the purposes of clause 52.05.</w:t>
            </w:r>
          </w:p>
          <w:p w:rsidR="00491E7E" w:rsidRPr="00AC58BB" w:rsidRDefault="00491E7E" w:rsidP="00491E7E">
            <w:pPr>
              <w:pStyle w:val="PPVTableText"/>
              <w:rPr>
                <w:b/>
                <w:sz w:val="20"/>
                <w:szCs w:val="20"/>
              </w:rPr>
            </w:pPr>
            <w:r w:rsidRPr="00AC58BB">
              <w:rPr>
                <w:b/>
                <w:sz w:val="20"/>
                <w:szCs w:val="20"/>
              </w:rPr>
              <w:t>Council response</w:t>
            </w:r>
          </w:p>
          <w:p w:rsidR="00491E7E" w:rsidRPr="00AC58BB" w:rsidRDefault="00491E7E" w:rsidP="00491E7E">
            <w:pPr>
              <w:pStyle w:val="PPVTableText"/>
              <w:rPr>
                <w:sz w:val="20"/>
                <w:szCs w:val="20"/>
              </w:rPr>
            </w:pPr>
            <w:r w:rsidRPr="00AC58BB">
              <w:rPr>
                <w:sz w:val="20"/>
                <w:szCs w:val="20"/>
              </w:rPr>
              <w:t>Agree</w:t>
            </w:r>
            <w:r w:rsidR="00393F72" w:rsidRPr="00AC58BB">
              <w:rPr>
                <w:sz w:val="20"/>
                <w:szCs w:val="20"/>
              </w:rPr>
              <w:t xml:space="preserve">.  </w:t>
            </w:r>
            <w:r w:rsidRPr="00AC58BB">
              <w:rPr>
                <w:sz w:val="20"/>
                <w:szCs w:val="20"/>
              </w:rPr>
              <w:t>The submission requests that land in Precincts 4(b) and 5 to be in Category 1 which is the default category for Commercial zones</w:t>
            </w:r>
            <w:r w:rsidR="00393F72" w:rsidRPr="00AC58BB">
              <w:rPr>
                <w:sz w:val="20"/>
                <w:szCs w:val="20"/>
              </w:rPr>
              <w:t xml:space="preserve">.  </w:t>
            </w:r>
            <w:r w:rsidRPr="00AC58BB">
              <w:rPr>
                <w:sz w:val="20"/>
                <w:szCs w:val="20"/>
              </w:rPr>
              <w:t>The other categories apply to more sensitive areas with high amenity</w:t>
            </w:r>
            <w:r w:rsidR="00393F72" w:rsidRPr="00AC58BB">
              <w:rPr>
                <w:sz w:val="20"/>
                <w:szCs w:val="20"/>
              </w:rPr>
              <w:t xml:space="preserve">.  </w:t>
            </w:r>
            <w:r w:rsidRPr="00AC58BB">
              <w:rPr>
                <w:sz w:val="20"/>
                <w:szCs w:val="20"/>
              </w:rPr>
              <w:t>Upon review it is considered that Category 1 is appropriate for the Town Centre given that this is the default provision for the Town Centre and that all precincts will contain a mixture of uses including commercial</w:t>
            </w:r>
            <w:r w:rsidR="00393F72" w:rsidRPr="00AC58BB">
              <w:rPr>
                <w:sz w:val="20"/>
                <w:szCs w:val="20"/>
              </w:rPr>
              <w:t xml:space="preserve">.  </w:t>
            </w:r>
            <w:r w:rsidRPr="00AC58BB">
              <w:rPr>
                <w:sz w:val="20"/>
                <w:szCs w:val="20"/>
              </w:rPr>
              <w:t>The application of other Categories may trigger permit applications for signage which is appropriate for a Town Centre context.  It is recommended that ACZ</w:t>
            </w:r>
            <w:r>
              <w:rPr>
                <w:sz w:val="20"/>
                <w:szCs w:val="20"/>
              </w:rPr>
              <w:t>2</w:t>
            </w:r>
            <w:r w:rsidRPr="00AC58BB">
              <w:rPr>
                <w:sz w:val="20"/>
                <w:szCs w:val="20"/>
              </w:rPr>
              <w:t xml:space="preserve"> be amended to delete any variation to Advertising Sign requirements.</w:t>
            </w:r>
          </w:p>
          <w:p w:rsidR="00491E7E" w:rsidRPr="00AC58BB" w:rsidRDefault="00491E7E" w:rsidP="00491E7E">
            <w:pPr>
              <w:pStyle w:val="PPVTableText"/>
              <w:rPr>
                <w:b/>
                <w:sz w:val="20"/>
                <w:szCs w:val="20"/>
              </w:rPr>
            </w:pPr>
            <w:r w:rsidRPr="00AC58BB">
              <w:rPr>
                <w:b/>
                <w:sz w:val="20"/>
                <w:szCs w:val="20"/>
              </w:rPr>
              <w:t>Council position</w:t>
            </w:r>
          </w:p>
          <w:p w:rsidR="00491E7E" w:rsidRPr="004E051D" w:rsidRDefault="00491E7E" w:rsidP="00491E7E">
            <w:pPr>
              <w:pStyle w:val="PPVTableText"/>
              <w:rPr>
                <w:szCs w:val="22"/>
              </w:rPr>
            </w:pPr>
            <w:r w:rsidRPr="00AC58BB">
              <w:rPr>
                <w:sz w:val="20"/>
                <w:szCs w:val="20"/>
              </w:rPr>
              <w:t xml:space="preserve">Amend </w:t>
            </w:r>
            <w:r>
              <w:rPr>
                <w:sz w:val="20"/>
                <w:szCs w:val="20"/>
              </w:rPr>
              <w:t>ACZ</w:t>
            </w:r>
            <w:r w:rsidRPr="00AC58BB">
              <w:rPr>
                <w:sz w:val="20"/>
                <w:szCs w:val="20"/>
              </w:rPr>
              <w:t>2</w:t>
            </w:r>
            <w:r>
              <w:rPr>
                <w:sz w:val="20"/>
                <w:szCs w:val="20"/>
              </w:rPr>
              <w:t xml:space="preserve"> </w:t>
            </w:r>
            <w:r w:rsidRPr="00AC58BB">
              <w:rPr>
                <w:sz w:val="20"/>
                <w:szCs w:val="20"/>
              </w:rPr>
              <w:t>to retain land in the Town Centre in si</w:t>
            </w:r>
            <w:r>
              <w:rPr>
                <w:sz w:val="20"/>
                <w:szCs w:val="20"/>
              </w:rPr>
              <w:t>gnage Category 1.</w:t>
            </w:r>
          </w:p>
        </w:tc>
      </w:tr>
      <w:tr w:rsidR="00491E7E" w:rsidRPr="004E051D" w:rsidTr="00491E7E">
        <w:tc>
          <w:tcPr>
            <w:tcW w:w="5000" w:type="pct"/>
            <w:tcBorders>
              <w:top w:val="nil"/>
              <w:bottom w:val="dotted" w:sz="4" w:space="0" w:color="7F7F7F" w:themeColor="text1" w:themeTint="80"/>
            </w:tcBorders>
            <w:noWrap/>
          </w:tcPr>
          <w:p w:rsidR="00491E7E" w:rsidRPr="00AC58BB" w:rsidRDefault="00491E7E" w:rsidP="00491E7E">
            <w:pPr>
              <w:pStyle w:val="PPVTableText"/>
              <w:rPr>
                <w:b/>
                <w:sz w:val="20"/>
                <w:szCs w:val="20"/>
              </w:rPr>
            </w:pPr>
            <w:r w:rsidRPr="00AC58BB">
              <w:rPr>
                <w:b/>
                <w:sz w:val="20"/>
                <w:szCs w:val="20"/>
              </w:rPr>
              <w:t>Issue</w:t>
            </w:r>
            <w:r w:rsidR="002D7415">
              <w:rPr>
                <w:b/>
                <w:sz w:val="20"/>
                <w:szCs w:val="20"/>
              </w:rPr>
              <w:t xml:space="preserve"> 3</w:t>
            </w:r>
          </w:p>
          <w:p w:rsidR="00491E7E" w:rsidRDefault="00491E7E" w:rsidP="00491E7E">
            <w:pPr>
              <w:pStyle w:val="PPVTableText"/>
              <w:rPr>
                <w:sz w:val="20"/>
                <w:szCs w:val="20"/>
              </w:rPr>
            </w:pPr>
            <w:r w:rsidRPr="00AC58BB">
              <w:rPr>
                <w:sz w:val="20"/>
                <w:szCs w:val="20"/>
              </w:rPr>
              <w:t>To amend the boundary between proposed Precinct 4(b) and 5 to respect property boundaries and development potential.</w:t>
            </w:r>
          </w:p>
          <w:p w:rsidR="00491E7E" w:rsidRPr="00AC58BB" w:rsidRDefault="00491E7E" w:rsidP="00491E7E">
            <w:pPr>
              <w:pStyle w:val="PPVTableText"/>
              <w:rPr>
                <w:b/>
                <w:sz w:val="20"/>
                <w:szCs w:val="20"/>
              </w:rPr>
            </w:pPr>
            <w:r w:rsidRPr="00AC58BB">
              <w:rPr>
                <w:b/>
                <w:sz w:val="20"/>
                <w:szCs w:val="20"/>
              </w:rPr>
              <w:t>Council response</w:t>
            </w:r>
          </w:p>
          <w:p w:rsidR="00491E7E" w:rsidRPr="009722F4" w:rsidRDefault="00491E7E" w:rsidP="00491E7E">
            <w:pPr>
              <w:pStyle w:val="PPVTableText"/>
              <w:rPr>
                <w:sz w:val="20"/>
                <w:szCs w:val="20"/>
              </w:rPr>
            </w:pPr>
            <w:r w:rsidRPr="009722F4">
              <w:rPr>
                <w:sz w:val="20"/>
                <w:szCs w:val="20"/>
              </w:rPr>
              <w:t>Agree</w:t>
            </w:r>
            <w:r w:rsidR="00393F72" w:rsidRPr="009722F4">
              <w:rPr>
                <w:sz w:val="20"/>
                <w:szCs w:val="20"/>
              </w:rPr>
              <w:t xml:space="preserve">.  </w:t>
            </w:r>
            <w:r w:rsidRPr="009722F4">
              <w:rPr>
                <w:sz w:val="20"/>
                <w:szCs w:val="20"/>
              </w:rPr>
              <w:t>The boundary between Precincts 4(b) and 5 is currently along the eastern side of the electricity easement and Heaths Court Drain</w:t>
            </w:r>
            <w:r w:rsidR="00393F72" w:rsidRPr="009722F4">
              <w:rPr>
                <w:sz w:val="20"/>
                <w:szCs w:val="20"/>
              </w:rPr>
              <w:t xml:space="preserve">.  </w:t>
            </w:r>
            <w:r w:rsidRPr="009722F4">
              <w:rPr>
                <w:sz w:val="20"/>
                <w:szCs w:val="20"/>
              </w:rPr>
              <w:t>It is agreed that a better outcome would be to align the precinct boundary with the property boundaries where possible to provide for consistency of planning controls</w:t>
            </w:r>
            <w:r w:rsidR="00393F72" w:rsidRPr="009722F4">
              <w:rPr>
                <w:sz w:val="20"/>
                <w:szCs w:val="20"/>
              </w:rPr>
              <w:t xml:space="preserve">.  </w:t>
            </w:r>
            <w:r w:rsidRPr="009722F4">
              <w:rPr>
                <w:sz w:val="20"/>
                <w:szCs w:val="20"/>
              </w:rPr>
              <w:t>The boundary realignment will have minimal effect on land use outcomes given the constrained nature of the subject land (electricity easement and drainage)</w:t>
            </w:r>
            <w:r w:rsidR="00393F72" w:rsidRPr="009722F4">
              <w:rPr>
                <w:sz w:val="20"/>
                <w:szCs w:val="20"/>
              </w:rPr>
              <w:t xml:space="preserve">.  </w:t>
            </w:r>
            <w:r w:rsidRPr="009722F4">
              <w:rPr>
                <w:sz w:val="20"/>
                <w:szCs w:val="20"/>
              </w:rPr>
              <w:t>It is recommended that the boundary between Precinct 4(b) and 5 be realigned along the property boundaries on the western side of the electricity easement and Heaths Court Drain.</w:t>
            </w:r>
          </w:p>
          <w:p w:rsidR="00491E7E" w:rsidRPr="009722F4" w:rsidRDefault="00491E7E" w:rsidP="00491E7E">
            <w:pPr>
              <w:pStyle w:val="PPVTableText"/>
              <w:rPr>
                <w:b/>
                <w:sz w:val="20"/>
                <w:szCs w:val="20"/>
              </w:rPr>
            </w:pPr>
            <w:r w:rsidRPr="009722F4">
              <w:rPr>
                <w:b/>
                <w:sz w:val="20"/>
                <w:szCs w:val="20"/>
              </w:rPr>
              <w:t>Council position</w:t>
            </w:r>
          </w:p>
          <w:p w:rsidR="00491E7E" w:rsidRPr="004E051D" w:rsidRDefault="00491E7E" w:rsidP="00491E7E">
            <w:pPr>
              <w:pStyle w:val="PPVTableText"/>
              <w:rPr>
                <w:szCs w:val="22"/>
              </w:rPr>
            </w:pPr>
            <w:r w:rsidRPr="009722F4">
              <w:rPr>
                <w:sz w:val="20"/>
                <w:szCs w:val="20"/>
              </w:rPr>
              <w:t>Realign the boundary between Precinct 4 and Precinct 5 to align wit</w:t>
            </w:r>
            <w:r>
              <w:rPr>
                <w:sz w:val="20"/>
                <w:szCs w:val="20"/>
              </w:rPr>
              <w:t>h existing property boundaries.</w:t>
            </w:r>
          </w:p>
        </w:tc>
      </w:tr>
      <w:tr w:rsidR="00491E7E" w:rsidRPr="004E051D" w:rsidTr="00491E7E">
        <w:tc>
          <w:tcPr>
            <w:tcW w:w="5000" w:type="pct"/>
            <w:tcBorders>
              <w:top w:val="nil"/>
              <w:bottom w:val="dotted" w:sz="4" w:space="0" w:color="7F7F7F" w:themeColor="text1" w:themeTint="80"/>
            </w:tcBorders>
            <w:noWrap/>
          </w:tcPr>
          <w:p w:rsidR="00491E7E" w:rsidRPr="00AC58BB" w:rsidRDefault="00491E7E" w:rsidP="00491E7E">
            <w:pPr>
              <w:pStyle w:val="PPVTableText"/>
              <w:rPr>
                <w:b/>
                <w:sz w:val="20"/>
                <w:szCs w:val="20"/>
              </w:rPr>
            </w:pPr>
            <w:r w:rsidRPr="00AC58BB">
              <w:rPr>
                <w:b/>
                <w:sz w:val="20"/>
                <w:szCs w:val="20"/>
              </w:rPr>
              <w:t>Issue</w:t>
            </w:r>
            <w:r w:rsidR="002D7415">
              <w:rPr>
                <w:b/>
                <w:sz w:val="20"/>
                <w:szCs w:val="20"/>
              </w:rPr>
              <w:t xml:space="preserve"> 4</w:t>
            </w:r>
          </w:p>
          <w:p w:rsidR="00491E7E" w:rsidRDefault="00491E7E" w:rsidP="00491E7E">
            <w:pPr>
              <w:pStyle w:val="PPVTableText"/>
              <w:rPr>
                <w:sz w:val="20"/>
                <w:szCs w:val="20"/>
              </w:rPr>
            </w:pPr>
            <w:r w:rsidRPr="009722F4">
              <w:rPr>
                <w:sz w:val="20"/>
                <w:szCs w:val="20"/>
              </w:rPr>
              <w:t>To rationalise and simplify the level of detail proposed to apply to development in Precincts 4(b) and 5 including height setbacks and building typologies which proposals are not supported by any strategic justification.</w:t>
            </w:r>
          </w:p>
          <w:p w:rsidR="00491E7E" w:rsidRPr="00AC58BB" w:rsidRDefault="00491E7E" w:rsidP="00491E7E">
            <w:pPr>
              <w:pStyle w:val="PPVTableText"/>
              <w:rPr>
                <w:b/>
                <w:sz w:val="20"/>
                <w:szCs w:val="20"/>
              </w:rPr>
            </w:pPr>
            <w:r w:rsidRPr="00AC58BB">
              <w:rPr>
                <w:b/>
                <w:sz w:val="20"/>
                <w:szCs w:val="20"/>
              </w:rPr>
              <w:t>Council response</w:t>
            </w:r>
          </w:p>
          <w:p w:rsidR="00491E7E" w:rsidRPr="009722F4" w:rsidRDefault="00491E7E" w:rsidP="00491E7E">
            <w:pPr>
              <w:pStyle w:val="PPVTableText"/>
              <w:rPr>
                <w:sz w:val="20"/>
                <w:szCs w:val="20"/>
              </w:rPr>
            </w:pPr>
            <w:r w:rsidRPr="009722F4">
              <w:rPr>
                <w:sz w:val="20"/>
                <w:szCs w:val="20"/>
              </w:rPr>
              <w:t>The built form controls in ACZ</w:t>
            </w:r>
            <w:r>
              <w:rPr>
                <w:sz w:val="20"/>
                <w:szCs w:val="20"/>
              </w:rPr>
              <w:t>2</w:t>
            </w:r>
            <w:r w:rsidRPr="009722F4">
              <w:rPr>
                <w:sz w:val="20"/>
                <w:szCs w:val="20"/>
              </w:rPr>
              <w:t xml:space="preserve"> and the Structure Plan have been developed through a comprehensive process as part of preparing the Structure Plan</w:t>
            </w:r>
            <w:r w:rsidR="00393F72" w:rsidRPr="009722F4">
              <w:rPr>
                <w:sz w:val="20"/>
                <w:szCs w:val="20"/>
              </w:rPr>
              <w:t xml:space="preserve">.  </w:t>
            </w:r>
            <w:r w:rsidRPr="009722F4">
              <w:rPr>
                <w:sz w:val="20"/>
                <w:szCs w:val="20"/>
              </w:rPr>
              <w:t xml:space="preserve">The Structure Plan has been prepared in accordance with the process outlined in PPN58: Structure Planning for Activity Centres and Built Form Controls developed and implemented in accordance with PPN60: Height and Setback Controls for Activity Centres. </w:t>
            </w:r>
          </w:p>
          <w:p w:rsidR="00491E7E" w:rsidRPr="009722F4" w:rsidRDefault="00491E7E" w:rsidP="00491E7E">
            <w:pPr>
              <w:pStyle w:val="PPVTableText"/>
              <w:rPr>
                <w:sz w:val="20"/>
                <w:szCs w:val="20"/>
              </w:rPr>
            </w:pPr>
            <w:r w:rsidRPr="009722F4">
              <w:rPr>
                <w:sz w:val="20"/>
                <w:szCs w:val="20"/>
              </w:rPr>
              <w:t>A submission raised concern with the level of detail proposed to apply in respect to built form controls and suggested that the controls have not been strategically justified.</w:t>
            </w:r>
          </w:p>
          <w:p w:rsidR="00491E7E" w:rsidRPr="009722F4" w:rsidRDefault="00491E7E" w:rsidP="00491E7E">
            <w:pPr>
              <w:pStyle w:val="PPVTableText"/>
              <w:rPr>
                <w:sz w:val="20"/>
                <w:szCs w:val="20"/>
              </w:rPr>
            </w:pPr>
            <w:r w:rsidRPr="009722F4">
              <w:rPr>
                <w:sz w:val="20"/>
                <w:szCs w:val="20"/>
              </w:rPr>
              <w:t>The built form controls have been derived from a built form, character and future land use needs analysis undertaken as part of the Background Report and a detailed built form analysis presented in the draft Structure Plan</w:t>
            </w:r>
            <w:r w:rsidR="00393F72" w:rsidRPr="009722F4">
              <w:rPr>
                <w:sz w:val="20"/>
                <w:szCs w:val="20"/>
              </w:rPr>
              <w:t xml:space="preserve">.  </w:t>
            </w:r>
            <w:r w:rsidRPr="009722F4">
              <w:rPr>
                <w:sz w:val="20"/>
                <w:szCs w:val="20"/>
              </w:rPr>
              <w:t>The background review considered existing built form and planning controls (such as existing Development Plans)</w:t>
            </w:r>
            <w:r w:rsidR="00393F72" w:rsidRPr="009722F4">
              <w:rPr>
                <w:sz w:val="20"/>
                <w:szCs w:val="20"/>
              </w:rPr>
              <w:t xml:space="preserve">.  </w:t>
            </w:r>
            <w:r w:rsidRPr="009722F4">
              <w:rPr>
                <w:sz w:val="20"/>
                <w:szCs w:val="20"/>
              </w:rPr>
              <w:t>The exhibited Structure Plan and ACZ</w:t>
            </w:r>
            <w:r>
              <w:rPr>
                <w:sz w:val="20"/>
                <w:szCs w:val="20"/>
              </w:rPr>
              <w:t xml:space="preserve">2 </w:t>
            </w:r>
            <w:r w:rsidRPr="009722F4">
              <w:rPr>
                <w:sz w:val="20"/>
                <w:szCs w:val="20"/>
              </w:rPr>
              <w:t>simplify these controls in accordance with the ACZ template provided for in Ministerial Direction No. 1 Form and Content of Planning Schemes</w:t>
            </w:r>
            <w:r w:rsidR="00393F72" w:rsidRPr="009722F4">
              <w:rPr>
                <w:sz w:val="20"/>
                <w:szCs w:val="20"/>
              </w:rPr>
              <w:t xml:space="preserve">.  </w:t>
            </w:r>
            <w:r w:rsidRPr="009722F4">
              <w:rPr>
                <w:sz w:val="20"/>
                <w:szCs w:val="20"/>
              </w:rPr>
              <w:t>The controls are important for ensuring high quality built form outcomes in the Town Centre including the activation of streets and creation of a high quality public realm</w:t>
            </w:r>
            <w:r w:rsidR="00393F72" w:rsidRPr="009722F4">
              <w:rPr>
                <w:sz w:val="20"/>
                <w:szCs w:val="20"/>
              </w:rPr>
              <w:t xml:space="preserve">.  </w:t>
            </w:r>
            <w:r w:rsidRPr="009722F4">
              <w:rPr>
                <w:sz w:val="20"/>
                <w:szCs w:val="20"/>
              </w:rPr>
              <w:t xml:space="preserve">It is considered that the proposed controls are well supported by strategic justification. </w:t>
            </w:r>
          </w:p>
          <w:p w:rsidR="00491E7E" w:rsidRPr="009722F4" w:rsidRDefault="00491E7E" w:rsidP="00491E7E">
            <w:pPr>
              <w:pStyle w:val="PPVTableText"/>
              <w:rPr>
                <w:sz w:val="20"/>
                <w:szCs w:val="20"/>
              </w:rPr>
            </w:pPr>
            <w:r w:rsidRPr="009722F4">
              <w:rPr>
                <w:sz w:val="20"/>
                <w:szCs w:val="20"/>
              </w:rPr>
              <w:t xml:space="preserve">Nevertheless, it is considered appropriate to review the manner in which the built form controls have been drafted in the amendment documentation to ensure they are legible, clearly able to be interpreted and applied and achieve the outcome intended by the Structure Plan. </w:t>
            </w:r>
            <w:r>
              <w:rPr>
                <w:sz w:val="20"/>
                <w:szCs w:val="20"/>
              </w:rPr>
              <w:t xml:space="preserve"> </w:t>
            </w:r>
            <w:r w:rsidRPr="009722F4">
              <w:rPr>
                <w:sz w:val="20"/>
                <w:szCs w:val="20"/>
              </w:rPr>
              <w:t>In particular, there is an opportunity to simplify the application of concepts such as key corner buildings, key marker buildings, gateways, landscaping buffer and setbacks.</w:t>
            </w:r>
          </w:p>
          <w:p w:rsidR="00491E7E" w:rsidRPr="009722F4" w:rsidRDefault="00491E7E" w:rsidP="00491E7E">
            <w:pPr>
              <w:pStyle w:val="PPVTableText"/>
              <w:rPr>
                <w:sz w:val="20"/>
                <w:szCs w:val="20"/>
              </w:rPr>
            </w:pPr>
            <w:r w:rsidRPr="009722F4">
              <w:rPr>
                <w:sz w:val="20"/>
                <w:szCs w:val="20"/>
              </w:rPr>
              <w:t>The updated controls have been circulated to the submitter who has deemed the amended controls to resolve the matter.</w:t>
            </w:r>
          </w:p>
          <w:p w:rsidR="00491E7E" w:rsidRPr="009722F4" w:rsidRDefault="00491E7E" w:rsidP="00491E7E">
            <w:pPr>
              <w:pStyle w:val="PPVTableText"/>
              <w:rPr>
                <w:b/>
                <w:sz w:val="20"/>
                <w:szCs w:val="20"/>
              </w:rPr>
            </w:pPr>
            <w:r w:rsidRPr="009722F4">
              <w:rPr>
                <w:b/>
                <w:sz w:val="20"/>
                <w:szCs w:val="20"/>
              </w:rPr>
              <w:t>Council position</w:t>
            </w:r>
          </w:p>
          <w:p w:rsidR="00491E7E" w:rsidRPr="004E051D" w:rsidRDefault="00491E7E" w:rsidP="00491E7E">
            <w:pPr>
              <w:pStyle w:val="PPVTableText"/>
              <w:rPr>
                <w:szCs w:val="22"/>
              </w:rPr>
            </w:pPr>
            <w:r w:rsidRPr="009722F4">
              <w:rPr>
                <w:sz w:val="20"/>
                <w:szCs w:val="20"/>
              </w:rPr>
              <w:t xml:space="preserve">Review and update the drafting of built form controls to ensure they are legible, clearly able to be interpreted and applied and achieve the outcome </w:t>
            </w:r>
            <w:r>
              <w:rPr>
                <w:sz w:val="20"/>
                <w:szCs w:val="20"/>
              </w:rPr>
              <w:t>intended by the Structure Plan.</w:t>
            </w:r>
          </w:p>
        </w:tc>
      </w:tr>
      <w:tr w:rsidR="00491E7E" w:rsidRPr="004E051D" w:rsidTr="00491E7E">
        <w:tc>
          <w:tcPr>
            <w:tcW w:w="5000" w:type="pct"/>
            <w:tcBorders>
              <w:top w:val="nil"/>
              <w:bottom w:val="dotted" w:sz="4" w:space="0" w:color="7F7F7F" w:themeColor="text1" w:themeTint="80"/>
            </w:tcBorders>
            <w:noWrap/>
          </w:tcPr>
          <w:p w:rsidR="00491E7E" w:rsidRPr="009722F4" w:rsidRDefault="00491E7E" w:rsidP="00491E7E">
            <w:pPr>
              <w:pStyle w:val="PPVTableText"/>
              <w:rPr>
                <w:b/>
                <w:sz w:val="20"/>
                <w:szCs w:val="20"/>
              </w:rPr>
            </w:pPr>
            <w:r w:rsidRPr="009722F4">
              <w:rPr>
                <w:b/>
                <w:sz w:val="20"/>
                <w:szCs w:val="20"/>
              </w:rPr>
              <w:t>Issue</w:t>
            </w:r>
            <w:r w:rsidR="002D7415">
              <w:rPr>
                <w:b/>
                <w:sz w:val="20"/>
                <w:szCs w:val="20"/>
              </w:rPr>
              <w:t xml:space="preserve"> 5</w:t>
            </w:r>
          </w:p>
          <w:p w:rsidR="00491E7E" w:rsidRDefault="00491E7E" w:rsidP="00491E7E">
            <w:pPr>
              <w:pStyle w:val="PPVTableText"/>
              <w:rPr>
                <w:sz w:val="20"/>
                <w:szCs w:val="20"/>
              </w:rPr>
            </w:pPr>
            <w:r w:rsidRPr="009722F4">
              <w:rPr>
                <w:sz w:val="20"/>
                <w:szCs w:val="20"/>
              </w:rPr>
              <w:t>To delete the Plenty Valley Structure Plan 2017 as an Incorporated Document and to delete prescribing its objectives, requirements and guidelines as a development control or consideration.</w:t>
            </w:r>
          </w:p>
          <w:p w:rsidR="00491E7E" w:rsidRPr="009722F4" w:rsidRDefault="00491E7E" w:rsidP="00491E7E">
            <w:pPr>
              <w:pStyle w:val="PPVTableText"/>
              <w:rPr>
                <w:sz w:val="20"/>
                <w:szCs w:val="20"/>
              </w:rPr>
            </w:pPr>
            <w:r w:rsidRPr="009722F4">
              <w:rPr>
                <w:sz w:val="20"/>
                <w:szCs w:val="20"/>
              </w:rPr>
              <w:t>Amendment C204, exhibited the Structure Plan as an Incorporated Document</w:t>
            </w:r>
            <w:r w:rsidR="00393F72" w:rsidRPr="009722F4">
              <w:rPr>
                <w:sz w:val="20"/>
                <w:szCs w:val="20"/>
              </w:rPr>
              <w:t xml:space="preserve">.  </w:t>
            </w:r>
            <w:r w:rsidRPr="009722F4">
              <w:rPr>
                <w:sz w:val="20"/>
                <w:szCs w:val="20"/>
              </w:rPr>
              <w:t>Incorporated documents are planning documents which are required for the proper functioning of the planning scheme and decision-making</w:t>
            </w:r>
            <w:r w:rsidR="00393F72" w:rsidRPr="009722F4">
              <w:rPr>
                <w:sz w:val="20"/>
                <w:szCs w:val="20"/>
              </w:rPr>
              <w:t xml:space="preserve">.  </w:t>
            </w:r>
            <w:r w:rsidRPr="009722F4">
              <w:rPr>
                <w:sz w:val="20"/>
                <w:szCs w:val="20"/>
              </w:rPr>
              <w:t>They carry the same legal weight as other parts of the scheme.</w:t>
            </w:r>
          </w:p>
          <w:p w:rsidR="00491E7E" w:rsidRPr="009722F4" w:rsidRDefault="00491E7E" w:rsidP="00491E7E">
            <w:pPr>
              <w:pStyle w:val="PPVTableText"/>
              <w:rPr>
                <w:sz w:val="20"/>
                <w:szCs w:val="20"/>
              </w:rPr>
            </w:pPr>
            <w:r w:rsidRPr="009722F4">
              <w:rPr>
                <w:sz w:val="20"/>
                <w:szCs w:val="20"/>
              </w:rPr>
              <w:t xml:space="preserve">A submission requests the Structure Plan be deleted as an Incorporated Document as: </w:t>
            </w:r>
          </w:p>
          <w:p w:rsidR="00491E7E" w:rsidRPr="009722F4" w:rsidRDefault="00491E7E" w:rsidP="00491E7E">
            <w:pPr>
              <w:pStyle w:val="PPVTableText"/>
              <w:rPr>
                <w:sz w:val="20"/>
                <w:szCs w:val="20"/>
              </w:rPr>
            </w:pPr>
            <w:r w:rsidRPr="009722F4">
              <w:rPr>
                <w:sz w:val="20"/>
                <w:szCs w:val="20"/>
              </w:rPr>
              <w:t xml:space="preserve">“it has not been drawn as a piece of subordinate legislation or for use as a regulatory purpose and contains uncertain concepts sought to be applied as mandatory considerations assessing development applications.” </w:t>
            </w:r>
          </w:p>
          <w:p w:rsidR="00491E7E" w:rsidRPr="009722F4" w:rsidRDefault="00491E7E" w:rsidP="00491E7E">
            <w:pPr>
              <w:pStyle w:val="PPVTableText"/>
              <w:rPr>
                <w:sz w:val="20"/>
                <w:szCs w:val="20"/>
              </w:rPr>
            </w:pPr>
            <w:r w:rsidRPr="009722F4">
              <w:rPr>
                <w:sz w:val="20"/>
                <w:szCs w:val="20"/>
              </w:rPr>
              <w:t>The submission proposes that the Structure Plan be a Reference Document</w:t>
            </w:r>
            <w:r w:rsidR="00393F72" w:rsidRPr="009722F4">
              <w:rPr>
                <w:sz w:val="20"/>
                <w:szCs w:val="20"/>
              </w:rPr>
              <w:t xml:space="preserve">.  </w:t>
            </w:r>
            <w:r w:rsidRPr="009722F4">
              <w:rPr>
                <w:sz w:val="20"/>
                <w:szCs w:val="20"/>
              </w:rPr>
              <w:t>A Reference Document provides background information to assist in understanding the context in which the planning provision (ie. ACZ</w:t>
            </w:r>
            <w:r>
              <w:rPr>
                <w:sz w:val="20"/>
                <w:szCs w:val="20"/>
              </w:rPr>
              <w:t>2</w:t>
            </w:r>
            <w:r w:rsidRPr="009722F4">
              <w:rPr>
                <w:sz w:val="20"/>
                <w:szCs w:val="20"/>
              </w:rPr>
              <w:t>) has been framed</w:t>
            </w:r>
            <w:r w:rsidR="00393F72" w:rsidRPr="009722F4">
              <w:rPr>
                <w:sz w:val="20"/>
                <w:szCs w:val="20"/>
              </w:rPr>
              <w:t xml:space="preserve">.  </w:t>
            </w:r>
            <w:r w:rsidRPr="009722F4">
              <w:rPr>
                <w:sz w:val="20"/>
                <w:szCs w:val="20"/>
              </w:rPr>
              <w:t>It does not carry the same weight as other parts of the planning scheme.</w:t>
            </w:r>
          </w:p>
          <w:p w:rsidR="00491E7E" w:rsidRPr="009722F4" w:rsidRDefault="00491E7E" w:rsidP="00491E7E">
            <w:pPr>
              <w:pStyle w:val="PPVTableText"/>
              <w:rPr>
                <w:sz w:val="20"/>
                <w:szCs w:val="20"/>
              </w:rPr>
            </w:pPr>
            <w:r w:rsidRPr="009722F4">
              <w:rPr>
                <w:sz w:val="20"/>
                <w:szCs w:val="20"/>
              </w:rPr>
              <w:t>Through further discussion with the submitter it has been agreed to amend the status of the Structure Plan document to a Reference Document</w:t>
            </w:r>
            <w:r w:rsidR="00393F72" w:rsidRPr="009722F4">
              <w:rPr>
                <w:sz w:val="20"/>
                <w:szCs w:val="20"/>
              </w:rPr>
              <w:t xml:space="preserve">.  </w:t>
            </w:r>
            <w:r w:rsidRPr="009722F4">
              <w:rPr>
                <w:sz w:val="20"/>
                <w:szCs w:val="20"/>
              </w:rPr>
              <w:t xml:space="preserve">This was </w:t>
            </w:r>
            <w:r>
              <w:rPr>
                <w:sz w:val="20"/>
                <w:szCs w:val="20"/>
              </w:rPr>
              <w:t xml:space="preserve">on the basis on the maps in ACZ2 </w:t>
            </w:r>
            <w:r w:rsidRPr="009722F4">
              <w:rPr>
                <w:sz w:val="20"/>
                <w:szCs w:val="20"/>
              </w:rPr>
              <w:t>being updated to incorporate additional elements from the Structure Plan such as trees, local road network, parks and focal points.</w:t>
            </w:r>
          </w:p>
          <w:p w:rsidR="00491E7E" w:rsidRPr="009722F4" w:rsidRDefault="00491E7E" w:rsidP="00491E7E">
            <w:pPr>
              <w:pStyle w:val="PPVTableText"/>
              <w:rPr>
                <w:b/>
                <w:sz w:val="20"/>
                <w:szCs w:val="20"/>
              </w:rPr>
            </w:pPr>
            <w:r w:rsidRPr="009722F4">
              <w:rPr>
                <w:b/>
                <w:sz w:val="20"/>
                <w:szCs w:val="20"/>
              </w:rPr>
              <w:t>Council position</w:t>
            </w:r>
          </w:p>
          <w:p w:rsidR="00491E7E" w:rsidRPr="009722F4" w:rsidRDefault="00491E7E" w:rsidP="00491E7E">
            <w:pPr>
              <w:pStyle w:val="PPVTableText"/>
              <w:rPr>
                <w:sz w:val="20"/>
                <w:szCs w:val="20"/>
              </w:rPr>
            </w:pPr>
            <w:r w:rsidRPr="009722F4">
              <w:rPr>
                <w:sz w:val="20"/>
                <w:szCs w:val="20"/>
              </w:rPr>
              <w:t>Amend the status of the Plenty Valley Town Centre Structure Plan from an Incorporated Document to a Reference Document.</w:t>
            </w:r>
          </w:p>
          <w:p w:rsidR="00491E7E" w:rsidRPr="009722F4" w:rsidRDefault="00491E7E" w:rsidP="00491E7E">
            <w:pPr>
              <w:pStyle w:val="PPVTableText"/>
              <w:rPr>
                <w:sz w:val="20"/>
                <w:szCs w:val="20"/>
              </w:rPr>
            </w:pPr>
            <w:r w:rsidRPr="009722F4">
              <w:rPr>
                <w:sz w:val="20"/>
                <w:szCs w:val="20"/>
              </w:rPr>
              <w:t xml:space="preserve">Update maps in </w:t>
            </w:r>
            <w:r>
              <w:rPr>
                <w:sz w:val="20"/>
                <w:szCs w:val="20"/>
              </w:rPr>
              <w:t>ACZ</w:t>
            </w:r>
            <w:r w:rsidRPr="009722F4">
              <w:rPr>
                <w:sz w:val="20"/>
                <w:szCs w:val="20"/>
              </w:rPr>
              <w:t>2 to incorporate additional elements from the Structure Plan.</w:t>
            </w:r>
          </w:p>
          <w:p w:rsidR="00491E7E" w:rsidRPr="004E051D" w:rsidRDefault="00491E7E" w:rsidP="00491E7E">
            <w:pPr>
              <w:pStyle w:val="PPVTableText"/>
              <w:rPr>
                <w:szCs w:val="22"/>
              </w:rPr>
            </w:pPr>
            <w:r w:rsidRPr="009722F4">
              <w:rPr>
                <w:sz w:val="20"/>
                <w:szCs w:val="20"/>
              </w:rPr>
              <w:t xml:space="preserve">Add an additional section into the Structure Plan to provide clarity as to how the document is to be interpreted for </w:t>
            </w:r>
            <w:r>
              <w:rPr>
                <w:sz w:val="20"/>
                <w:szCs w:val="20"/>
              </w:rPr>
              <w:t>the purpose of decision making.</w:t>
            </w:r>
          </w:p>
        </w:tc>
      </w:tr>
      <w:tr w:rsidR="00491E7E" w:rsidRPr="00491E7E" w:rsidTr="00E726A4">
        <w:tc>
          <w:tcPr>
            <w:tcW w:w="5000" w:type="pct"/>
            <w:tcBorders>
              <w:top w:val="nil"/>
              <w:bottom w:val="dotted" w:sz="4" w:space="0" w:color="7F7F7F" w:themeColor="text1" w:themeTint="80"/>
            </w:tcBorders>
            <w:shd w:val="clear" w:color="auto" w:fill="F2F2F2" w:themeFill="background1" w:themeFillShade="F2"/>
            <w:noWrap/>
          </w:tcPr>
          <w:p w:rsidR="00491E7E" w:rsidRPr="00491E7E" w:rsidRDefault="00491E7E" w:rsidP="00E726A4">
            <w:pPr>
              <w:pStyle w:val="PPVTableText"/>
              <w:rPr>
                <w:b/>
                <w:color w:val="215868" w:themeColor="accent5" w:themeShade="80"/>
                <w:sz w:val="24"/>
              </w:rPr>
            </w:pPr>
            <w:r>
              <w:rPr>
                <w:b/>
                <w:color w:val="215868" w:themeColor="accent5" w:themeShade="80"/>
                <w:sz w:val="24"/>
              </w:rPr>
              <w:t>Canopi Homes 360 Pty Ltd</w:t>
            </w:r>
          </w:p>
        </w:tc>
      </w:tr>
      <w:tr w:rsidR="00491E7E" w:rsidRPr="004E051D" w:rsidTr="00491E7E">
        <w:tc>
          <w:tcPr>
            <w:tcW w:w="5000" w:type="pct"/>
            <w:tcBorders>
              <w:top w:val="nil"/>
              <w:bottom w:val="dotted" w:sz="4" w:space="0" w:color="7F7F7F" w:themeColor="text1" w:themeTint="80"/>
            </w:tcBorders>
            <w:noWrap/>
          </w:tcPr>
          <w:p w:rsidR="00491E7E" w:rsidRPr="009722F4" w:rsidRDefault="00491E7E" w:rsidP="00491E7E">
            <w:pPr>
              <w:pStyle w:val="PPVTableText"/>
              <w:rPr>
                <w:b/>
                <w:sz w:val="20"/>
                <w:szCs w:val="20"/>
              </w:rPr>
            </w:pPr>
            <w:r w:rsidRPr="009722F4">
              <w:rPr>
                <w:b/>
                <w:sz w:val="20"/>
                <w:szCs w:val="20"/>
              </w:rPr>
              <w:t>Issue</w:t>
            </w:r>
            <w:r w:rsidR="002D7415">
              <w:rPr>
                <w:b/>
                <w:sz w:val="20"/>
                <w:szCs w:val="20"/>
              </w:rPr>
              <w:t xml:space="preserve"> 1</w:t>
            </w:r>
          </w:p>
          <w:p w:rsidR="00491E7E" w:rsidRDefault="00491E7E" w:rsidP="00491E7E">
            <w:pPr>
              <w:pStyle w:val="PPVTableText"/>
              <w:rPr>
                <w:sz w:val="20"/>
                <w:szCs w:val="20"/>
              </w:rPr>
            </w:pPr>
            <w:r w:rsidRPr="009722F4">
              <w:rPr>
                <w:sz w:val="20"/>
                <w:szCs w:val="20"/>
              </w:rPr>
              <w:t>To amend Strategy 1.4 in Clause 21.13.3- Plenty Valley Town Centre as follows: 'Support Encourage the provision of social and affordable housing in the Town Centre as part of new residential developments.'</w:t>
            </w:r>
          </w:p>
          <w:p w:rsidR="00491E7E" w:rsidRPr="00FD1ADF" w:rsidRDefault="00491E7E" w:rsidP="00491E7E">
            <w:pPr>
              <w:pStyle w:val="PPVTableText"/>
              <w:rPr>
                <w:b/>
                <w:sz w:val="20"/>
                <w:szCs w:val="20"/>
              </w:rPr>
            </w:pPr>
            <w:r w:rsidRPr="00FD1ADF">
              <w:rPr>
                <w:b/>
                <w:sz w:val="20"/>
                <w:szCs w:val="20"/>
              </w:rPr>
              <w:t>Council response</w:t>
            </w:r>
          </w:p>
          <w:p w:rsidR="00491E7E" w:rsidRPr="009722F4" w:rsidRDefault="00491E7E" w:rsidP="00491E7E">
            <w:pPr>
              <w:pStyle w:val="PPVTableText"/>
              <w:rPr>
                <w:sz w:val="20"/>
                <w:szCs w:val="20"/>
              </w:rPr>
            </w:pPr>
            <w:r w:rsidRPr="009722F4">
              <w:rPr>
                <w:sz w:val="20"/>
                <w:szCs w:val="20"/>
              </w:rPr>
              <w:t>Agree</w:t>
            </w:r>
            <w:r w:rsidR="00393F72" w:rsidRPr="009722F4">
              <w:rPr>
                <w:sz w:val="20"/>
                <w:szCs w:val="20"/>
              </w:rPr>
              <w:t xml:space="preserve">.  </w:t>
            </w:r>
            <w:r w:rsidRPr="009722F4">
              <w:rPr>
                <w:sz w:val="20"/>
                <w:szCs w:val="20"/>
              </w:rPr>
              <w:t>The purpose of the strategy is to facilitate opportunities for social and affordable housing in the Town Centre particularly on sites where there is an increased density of development permitted or on government land in the right location</w:t>
            </w:r>
            <w:r w:rsidR="00393F72" w:rsidRPr="009722F4">
              <w:rPr>
                <w:sz w:val="20"/>
                <w:szCs w:val="20"/>
              </w:rPr>
              <w:t xml:space="preserve">.  </w:t>
            </w:r>
            <w:r w:rsidRPr="009722F4">
              <w:rPr>
                <w:sz w:val="20"/>
                <w:szCs w:val="20"/>
              </w:rPr>
              <w:t xml:space="preserve">Therefore, it is considered that the proposed change to the drafting of the strategy is acceptable. </w:t>
            </w:r>
          </w:p>
          <w:p w:rsidR="00491E7E" w:rsidRPr="009722F4" w:rsidRDefault="00491E7E" w:rsidP="00491E7E">
            <w:pPr>
              <w:pStyle w:val="PPVTableText"/>
              <w:rPr>
                <w:b/>
                <w:sz w:val="20"/>
                <w:szCs w:val="20"/>
              </w:rPr>
            </w:pPr>
            <w:r w:rsidRPr="009722F4">
              <w:rPr>
                <w:b/>
                <w:sz w:val="20"/>
                <w:szCs w:val="20"/>
              </w:rPr>
              <w:t>Council position</w:t>
            </w:r>
          </w:p>
          <w:p w:rsidR="00491E7E" w:rsidRPr="004E051D" w:rsidRDefault="00491E7E" w:rsidP="00491E7E">
            <w:pPr>
              <w:pStyle w:val="PPVTableText"/>
              <w:rPr>
                <w:szCs w:val="22"/>
              </w:rPr>
            </w:pPr>
            <w:r w:rsidRPr="009722F4">
              <w:rPr>
                <w:sz w:val="20"/>
                <w:szCs w:val="20"/>
              </w:rPr>
              <w:t>Support the change to the ame</w:t>
            </w:r>
            <w:r>
              <w:rPr>
                <w:sz w:val="20"/>
                <w:szCs w:val="20"/>
              </w:rPr>
              <w:t>ndment in the manner requested.</w:t>
            </w:r>
          </w:p>
        </w:tc>
      </w:tr>
      <w:tr w:rsidR="00491E7E" w:rsidRPr="004E051D" w:rsidTr="00491E7E">
        <w:tc>
          <w:tcPr>
            <w:tcW w:w="5000" w:type="pct"/>
            <w:tcBorders>
              <w:top w:val="nil"/>
              <w:bottom w:val="dotted" w:sz="4" w:space="0" w:color="7F7F7F" w:themeColor="text1" w:themeTint="80"/>
            </w:tcBorders>
            <w:noWrap/>
          </w:tcPr>
          <w:p w:rsidR="00491E7E" w:rsidRPr="009722F4" w:rsidRDefault="00491E7E" w:rsidP="00491E7E">
            <w:pPr>
              <w:pStyle w:val="PPVTableText"/>
              <w:rPr>
                <w:b/>
                <w:sz w:val="20"/>
                <w:szCs w:val="20"/>
              </w:rPr>
            </w:pPr>
            <w:r w:rsidRPr="009722F4">
              <w:rPr>
                <w:b/>
                <w:sz w:val="20"/>
                <w:szCs w:val="20"/>
              </w:rPr>
              <w:t>Issue</w:t>
            </w:r>
            <w:r w:rsidR="002D7415">
              <w:rPr>
                <w:b/>
                <w:sz w:val="20"/>
                <w:szCs w:val="20"/>
              </w:rPr>
              <w:t xml:space="preserve"> 2</w:t>
            </w:r>
          </w:p>
          <w:p w:rsidR="00491E7E" w:rsidRDefault="00491E7E" w:rsidP="00491E7E">
            <w:pPr>
              <w:pStyle w:val="PPVTableText"/>
              <w:rPr>
                <w:sz w:val="20"/>
                <w:szCs w:val="20"/>
              </w:rPr>
            </w:pPr>
            <w:r w:rsidRPr="009722F4">
              <w:rPr>
                <w:sz w:val="20"/>
                <w:szCs w:val="20"/>
              </w:rPr>
              <w:t>To amend the last paragraph of Clause 4.4 of Clause 37.08-2 (Schedule 2 to the Activity Centre Zone) under the heading “Building Height” as follows: “Where a building is less than the preferred minimum building height the structure of the building must be designed so as to be able to accommodate additional building structure and height.”</w:t>
            </w:r>
          </w:p>
          <w:p w:rsidR="00491E7E" w:rsidRPr="00FD1ADF" w:rsidRDefault="00491E7E" w:rsidP="00491E7E">
            <w:pPr>
              <w:pStyle w:val="PPVTableText"/>
              <w:rPr>
                <w:b/>
                <w:sz w:val="20"/>
                <w:szCs w:val="20"/>
              </w:rPr>
            </w:pPr>
            <w:r w:rsidRPr="00FD1ADF">
              <w:rPr>
                <w:b/>
                <w:sz w:val="20"/>
                <w:szCs w:val="20"/>
              </w:rPr>
              <w:t>Council response</w:t>
            </w:r>
          </w:p>
          <w:p w:rsidR="00491E7E" w:rsidRPr="00FD1ADF" w:rsidRDefault="00491E7E" w:rsidP="00491E7E">
            <w:pPr>
              <w:pStyle w:val="PPVTableText"/>
              <w:rPr>
                <w:sz w:val="20"/>
                <w:szCs w:val="20"/>
              </w:rPr>
            </w:pPr>
            <w:r w:rsidRPr="00FD1ADF">
              <w:rPr>
                <w:sz w:val="20"/>
                <w:szCs w:val="20"/>
              </w:rPr>
              <w:t>Agree</w:t>
            </w:r>
            <w:r w:rsidR="00393F72" w:rsidRPr="00FD1ADF">
              <w:rPr>
                <w:sz w:val="20"/>
                <w:szCs w:val="20"/>
              </w:rPr>
              <w:t xml:space="preserve">.  </w:t>
            </w:r>
            <w:r w:rsidRPr="00FD1ADF">
              <w:rPr>
                <w:sz w:val="20"/>
                <w:szCs w:val="20"/>
              </w:rPr>
              <w:t>The proposed amended wording provides additional clarity to the intent of the clause and therefore is considered acceptable</w:t>
            </w:r>
            <w:r w:rsidR="00393F72" w:rsidRPr="00FD1ADF">
              <w:rPr>
                <w:sz w:val="20"/>
                <w:szCs w:val="20"/>
              </w:rPr>
              <w:t xml:space="preserve">.  </w:t>
            </w:r>
            <w:r w:rsidRPr="00FD1ADF">
              <w:rPr>
                <w:sz w:val="20"/>
                <w:szCs w:val="20"/>
              </w:rPr>
              <w:t>Further, it is recommended that the word ‘must’ be replaced with ‘should’ in order to provide greater discretion as to when it is appropriate and feasible to implement this guideline.</w:t>
            </w:r>
          </w:p>
          <w:p w:rsidR="00491E7E" w:rsidRPr="00FD1ADF" w:rsidRDefault="00491E7E" w:rsidP="00491E7E">
            <w:pPr>
              <w:pStyle w:val="PPVTableText"/>
              <w:rPr>
                <w:b/>
                <w:sz w:val="20"/>
                <w:szCs w:val="20"/>
              </w:rPr>
            </w:pPr>
            <w:r w:rsidRPr="00FD1ADF">
              <w:rPr>
                <w:b/>
                <w:sz w:val="20"/>
                <w:szCs w:val="20"/>
              </w:rPr>
              <w:t>Council position</w:t>
            </w:r>
          </w:p>
          <w:p w:rsidR="00491E7E" w:rsidRPr="004E051D" w:rsidRDefault="00491E7E" w:rsidP="00491E7E">
            <w:pPr>
              <w:pStyle w:val="PPVTableText"/>
              <w:rPr>
                <w:szCs w:val="22"/>
              </w:rPr>
            </w:pPr>
            <w:r w:rsidRPr="00FD1ADF">
              <w:rPr>
                <w:sz w:val="20"/>
                <w:szCs w:val="20"/>
              </w:rPr>
              <w:t>Support the change to the amendment generally in accordance with the manner requested.</w:t>
            </w:r>
          </w:p>
        </w:tc>
      </w:tr>
      <w:tr w:rsidR="00491E7E" w:rsidRPr="004E051D" w:rsidTr="00491E7E">
        <w:tc>
          <w:tcPr>
            <w:tcW w:w="5000" w:type="pct"/>
            <w:tcBorders>
              <w:top w:val="nil"/>
              <w:bottom w:val="dotted" w:sz="4" w:space="0" w:color="7F7F7F" w:themeColor="text1" w:themeTint="80"/>
            </w:tcBorders>
            <w:noWrap/>
          </w:tcPr>
          <w:p w:rsidR="00491E7E" w:rsidRPr="009722F4" w:rsidRDefault="00491E7E" w:rsidP="00491E7E">
            <w:pPr>
              <w:pStyle w:val="PPVTableText"/>
              <w:rPr>
                <w:b/>
                <w:sz w:val="20"/>
                <w:szCs w:val="20"/>
              </w:rPr>
            </w:pPr>
            <w:r w:rsidRPr="009722F4">
              <w:rPr>
                <w:b/>
                <w:sz w:val="20"/>
                <w:szCs w:val="20"/>
              </w:rPr>
              <w:t>Issue</w:t>
            </w:r>
            <w:r w:rsidR="002D7415">
              <w:rPr>
                <w:b/>
                <w:sz w:val="20"/>
                <w:szCs w:val="20"/>
              </w:rPr>
              <w:t xml:space="preserve"> 3</w:t>
            </w:r>
          </w:p>
          <w:p w:rsidR="00491E7E" w:rsidRDefault="00491E7E" w:rsidP="00491E7E">
            <w:pPr>
              <w:pStyle w:val="PPVTableText"/>
              <w:rPr>
                <w:sz w:val="20"/>
                <w:szCs w:val="20"/>
              </w:rPr>
            </w:pPr>
            <w:r w:rsidRPr="009722F4">
              <w:rPr>
                <w:sz w:val="20"/>
                <w:szCs w:val="20"/>
              </w:rPr>
              <w:t>Amend the Precinct Map at Clause 5.4-1 to relocate the Gateway location on the subject land closer to McDonalds Road.</w:t>
            </w:r>
          </w:p>
          <w:p w:rsidR="00491E7E" w:rsidRPr="00FD1ADF" w:rsidRDefault="00491E7E" w:rsidP="00491E7E">
            <w:pPr>
              <w:pStyle w:val="PPVTableText"/>
              <w:rPr>
                <w:b/>
                <w:sz w:val="20"/>
                <w:szCs w:val="20"/>
              </w:rPr>
            </w:pPr>
            <w:r w:rsidRPr="00FD1ADF">
              <w:rPr>
                <w:b/>
                <w:sz w:val="20"/>
                <w:szCs w:val="20"/>
              </w:rPr>
              <w:t>Council response</w:t>
            </w:r>
          </w:p>
          <w:p w:rsidR="00491E7E" w:rsidRPr="00FD1ADF" w:rsidRDefault="00491E7E" w:rsidP="00491E7E">
            <w:pPr>
              <w:pStyle w:val="PPVTableText"/>
              <w:rPr>
                <w:sz w:val="20"/>
                <w:szCs w:val="20"/>
              </w:rPr>
            </w:pPr>
            <w:r w:rsidRPr="00FD1ADF">
              <w:rPr>
                <w:sz w:val="20"/>
                <w:szCs w:val="20"/>
              </w:rPr>
              <w:t>The Structure Plan identifies numerous locations as ‘gateway’ sites which seek to provide for special built form outcomes to highlight the significance of these locations</w:t>
            </w:r>
            <w:r w:rsidR="00393F72" w:rsidRPr="00FD1ADF">
              <w:rPr>
                <w:sz w:val="20"/>
                <w:szCs w:val="20"/>
              </w:rPr>
              <w:t xml:space="preserve">.  </w:t>
            </w:r>
            <w:r w:rsidRPr="00FD1ADF">
              <w:rPr>
                <w:sz w:val="20"/>
                <w:szCs w:val="20"/>
              </w:rPr>
              <w:t>The exhibited location of the ‘gateway’ is along the Yan Yean Pipetrack and is constrained by the electricity easement and rail corridor</w:t>
            </w:r>
            <w:r w:rsidR="00393F72" w:rsidRPr="00FD1ADF">
              <w:rPr>
                <w:sz w:val="20"/>
                <w:szCs w:val="20"/>
              </w:rPr>
              <w:t xml:space="preserve">.  </w:t>
            </w:r>
            <w:r w:rsidRPr="00FD1ADF">
              <w:rPr>
                <w:sz w:val="20"/>
                <w:szCs w:val="20"/>
              </w:rPr>
              <w:t xml:space="preserve">The proposed amended ‘gateway’ location is at McDonalds Road and provides an entry point to a more prominent location including the Central Shopping Precinct, the Yan Yean </w:t>
            </w:r>
            <w:r w:rsidR="002D7415">
              <w:rPr>
                <w:sz w:val="20"/>
                <w:szCs w:val="20"/>
              </w:rPr>
              <w:t>P</w:t>
            </w:r>
            <w:r w:rsidRPr="00FD1ADF">
              <w:rPr>
                <w:sz w:val="20"/>
                <w:szCs w:val="20"/>
              </w:rPr>
              <w:t>ipetrack and the residential development on the subject land</w:t>
            </w:r>
            <w:r w:rsidR="00393F72" w:rsidRPr="00FD1ADF">
              <w:rPr>
                <w:sz w:val="20"/>
                <w:szCs w:val="20"/>
              </w:rPr>
              <w:t xml:space="preserve">.  </w:t>
            </w:r>
            <w:r w:rsidRPr="00FD1ADF">
              <w:rPr>
                <w:sz w:val="20"/>
                <w:szCs w:val="20"/>
              </w:rPr>
              <w:t>It is important that built form in this location provides for this ‘gateway’</w:t>
            </w:r>
            <w:r w:rsidR="00393F72" w:rsidRPr="00FD1ADF">
              <w:rPr>
                <w:sz w:val="20"/>
                <w:szCs w:val="20"/>
              </w:rPr>
              <w:t xml:space="preserve">.  </w:t>
            </w:r>
            <w:r w:rsidRPr="00FD1ADF">
              <w:rPr>
                <w:sz w:val="20"/>
                <w:szCs w:val="20"/>
              </w:rPr>
              <w:t>Therefore, the amended location is considered more appropriate.</w:t>
            </w:r>
          </w:p>
          <w:p w:rsidR="00491E7E" w:rsidRPr="00FD1ADF" w:rsidRDefault="00491E7E" w:rsidP="00491E7E">
            <w:pPr>
              <w:pStyle w:val="PPVTableText"/>
              <w:rPr>
                <w:b/>
                <w:sz w:val="20"/>
                <w:szCs w:val="20"/>
              </w:rPr>
            </w:pPr>
            <w:r w:rsidRPr="00FD1ADF">
              <w:rPr>
                <w:b/>
                <w:sz w:val="20"/>
                <w:szCs w:val="20"/>
              </w:rPr>
              <w:t>Council position</w:t>
            </w:r>
          </w:p>
          <w:p w:rsidR="00491E7E" w:rsidRPr="004E051D" w:rsidRDefault="00491E7E" w:rsidP="00491E7E">
            <w:pPr>
              <w:pStyle w:val="PPVTableText"/>
              <w:rPr>
                <w:szCs w:val="22"/>
              </w:rPr>
            </w:pPr>
            <w:r w:rsidRPr="00FD1ADF">
              <w:rPr>
                <w:sz w:val="20"/>
                <w:szCs w:val="20"/>
              </w:rPr>
              <w:t>Support the change to the ame</w:t>
            </w:r>
            <w:r>
              <w:rPr>
                <w:sz w:val="20"/>
                <w:szCs w:val="20"/>
              </w:rPr>
              <w:t>ndment in the manner requested.</w:t>
            </w:r>
          </w:p>
        </w:tc>
      </w:tr>
      <w:tr w:rsidR="00491E7E" w:rsidRPr="00BE5D5D" w:rsidTr="00491E7E">
        <w:tc>
          <w:tcPr>
            <w:tcW w:w="5000" w:type="pct"/>
            <w:tcBorders>
              <w:top w:val="nil"/>
              <w:bottom w:val="dotted" w:sz="4" w:space="0" w:color="7F7F7F" w:themeColor="text1" w:themeTint="80"/>
            </w:tcBorders>
            <w:noWrap/>
          </w:tcPr>
          <w:p w:rsidR="00491E7E" w:rsidRPr="00BE5D5D" w:rsidRDefault="00BE5D5D" w:rsidP="00491E7E">
            <w:pPr>
              <w:pStyle w:val="PPVTableText"/>
              <w:rPr>
                <w:b/>
                <w:sz w:val="20"/>
                <w:szCs w:val="20"/>
              </w:rPr>
            </w:pPr>
            <w:r w:rsidRPr="00BE5D5D">
              <w:rPr>
                <w:b/>
                <w:sz w:val="20"/>
                <w:szCs w:val="20"/>
              </w:rPr>
              <w:t>Issue</w:t>
            </w:r>
            <w:r w:rsidR="002D7415">
              <w:rPr>
                <w:b/>
                <w:sz w:val="20"/>
                <w:szCs w:val="20"/>
              </w:rPr>
              <w:t xml:space="preserve"> 4</w:t>
            </w:r>
          </w:p>
          <w:p w:rsidR="00BE5D5D" w:rsidRDefault="00BE5D5D" w:rsidP="00491E7E">
            <w:pPr>
              <w:pStyle w:val="PPVTableText"/>
              <w:rPr>
                <w:sz w:val="20"/>
                <w:szCs w:val="20"/>
              </w:rPr>
            </w:pPr>
            <w:r w:rsidRPr="00BE5D5D">
              <w:rPr>
                <w:sz w:val="20"/>
                <w:szCs w:val="20"/>
              </w:rPr>
              <w:t xml:space="preserve">Amend dot point 5 in Clause 5.4-4 of Clause 37.08-2 (Schedule 2 to the Activity Centre Zone) to read: “A </w:t>
            </w:r>
            <w:r w:rsidRPr="00BE5D5D">
              <w:rPr>
                <w:strike/>
                <w:sz w:val="20"/>
                <w:szCs w:val="20"/>
              </w:rPr>
              <w:t>6m wide</w:t>
            </w:r>
            <w:r w:rsidRPr="00BE5D5D">
              <w:rPr>
                <w:sz w:val="20"/>
                <w:szCs w:val="20"/>
              </w:rPr>
              <w:t xml:space="preserve"> landscaping strip is to be provided for development in front-setback areas along McDonalds Road to create an attractive streetscape.”</w:t>
            </w:r>
          </w:p>
          <w:p w:rsidR="00BE5D5D" w:rsidRPr="00BE5D5D" w:rsidRDefault="00BE5D5D" w:rsidP="00491E7E">
            <w:pPr>
              <w:pStyle w:val="PPVTableText"/>
              <w:rPr>
                <w:b/>
                <w:sz w:val="20"/>
                <w:szCs w:val="20"/>
              </w:rPr>
            </w:pPr>
            <w:r w:rsidRPr="00BE5D5D">
              <w:rPr>
                <w:b/>
                <w:sz w:val="20"/>
                <w:szCs w:val="20"/>
              </w:rPr>
              <w:t>Council response</w:t>
            </w:r>
          </w:p>
          <w:p w:rsidR="00BE5D5D" w:rsidRPr="00BE5D5D" w:rsidRDefault="00BE5D5D" w:rsidP="00BE5D5D">
            <w:pPr>
              <w:pStyle w:val="PPVTableText"/>
              <w:rPr>
                <w:sz w:val="20"/>
                <w:szCs w:val="20"/>
              </w:rPr>
            </w:pPr>
            <w:r w:rsidRPr="00BE5D5D">
              <w:rPr>
                <w:sz w:val="20"/>
                <w:szCs w:val="20"/>
              </w:rPr>
              <w:t>The amendment to this guideline is supported for Precinct 4 ‘Live and Work’ precinct given the precinct encourages buildings to actively address street frontages for mixed use development</w:t>
            </w:r>
            <w:r w:rsidR="00393F72" w:rsidRPr="00BE5D5D">
              <w:rPr>
                <w:sz w:val="20"/>
                <w:szCs w:val="20"/>
              </w:rPr>
              <w:t xml:space="preserve">.  </w:t>
            </w:r>
            <w:r w:rsidRPr="00BE5D5D">
              <w:rPr>
                <w:sz w:val="20"/>
                <w:szCs w:val="20"/>
              </w:rPr>
              <w:t xml:space="preserve">The guideline as exhibited conflicts with this objective in this precinct. </w:t>
            </w:r>
          </w:p>
          <w:p w:rsidR="00BE5D5D" w:rsidRPr="00BE5D5D" w:rsidRDefault="00BE5D5D" w:rsidP="00BE5D5D">
            <w:pPr>
              <w:pStyle w:val="PPVTableText"/>
              <w:rPr>
                <w:b/>
                <w:sz w:val="20"/>
                <w:szCs w:val="20"/>
              </w:rPr>
            </w:pPr>
            <w:r w:rsidRPr="00BE5D5D">
              <w:rPr>
                <w:b/>
                <w:sz w:val="20"/>
                <w:szCs w:val="20"/>
              </w:rPr>
              <w:t>Council position</w:t>
            </w:r>
          </w:p>
          <w:p w:rsidR="00BE5D5D" w:rsidRPr="00BE5D5D" w:rsidRDefault="00BE5D5D" w:rsidP="00BE5D5D">
            <w:pPr>
              <w:pStyle w:val="PPVTableText"/>
              <w:rPr>
                <w:sz w:val="20"/>
                <w:szCs w:val="20"/>
              </w:rPr>
            </w:pPr>
            <w:r w:rsidRPr="00BE5D5D">
              <w:rPr>
                <w:sz w:val="20"/>
                <w:szCs w:val="20"/>
              </w:rPr>
              <w:t>Support the change to the amendment generally in accord</w:t>
            </w:r>
            <w:r>
              <w:rPr>
                <w:sz w:val="20"/>
                <w:szCs w:val="20"/>
              </w:rPr>
              <w:t>ance with the manner requested.</w:t>
            </w:r>
          </w:p>
        </w:tc>
      </w:tr>
      <w:tr w:rsidR="00491E7E" w:rsidRPr="00BE5D5D" w:rsidTr="00491E7E">
        <w:tc>
          <w:tcPr>
            <w:tcW w:w="5000" w:type="pct"/>
            <w:tcBorders>
              <w:top w:val="nil"/>
              <w:bottom w:val="dotted" w:sz="4" w:space="0" w:color="7F7F7F" w:themeColor="text1" w:themeTint="80"/>
            </w:tcBorders>
            <w:noWrap/>
          </w:tcPr>
          <w:p w:rsidR="00491E7E" w:rsidRPr="00BE5D5D" w:rsidRDefault="00BE5D5D" w:rsidP="00491E7E">
            <w:pPr>
              <w:pStyle w:val="PPVTableText"/>
              <w:rPr>
                <w:b/>
                <w:sz w:val="20"/>
                <w:szCs w:val="20"/>
              </w:rPr>
            </w:pPr>
            <w:r w:rsidRPr="00BE5D5D">
              <w:rPr>
                <w:b/>
                <w:sz w:val="20"/>
                <w:szCs w:val="20"/>
              </w:rPr>
              <w:t>Issue</w:t>
            </w:r>
            <w:r w:rsidR="002D7415">
              <w:rPr>
                <w:b/>
                <w:sz w:val="20"/>
                <w:szCs w:val="20"/>
              </w:rPr>
              <w:t xml:space="preserve"> 5</w:t>
            </w:r>
          </w:p>
          <w:p w:rsidR="00BE5D5D" w:rsidRDefault="00BE5D5D" w:rsidP="00491E7E">
            <w:pPr>
              <w:pStyle w:val="PPVTableText"/>
              <w:rPr>
                <w:sz w:val="20"/>
                <w:szCs w:val="20"/>
              </w:rPr>
            </w:pPr>
            <w:r>
              <w:rPr>
                <w:sz w:val="20"/>
                <w:szCs w:val="20"/>
              </w:rPr>
              <w:t>I</w:t>
            </w:r>
            <w:r w:rsidRPr="00BE5D5D">
              <w:rPr>
                <w:sz w:val="20"/>
                <w:szCs w:val="20"/>
              </w:rPr>
              <w:t xml:space="preserve">n Clause 4.4 of </w:t>
            </w:r>
            <w:r>
              <w:rPr>
                <w:sz w:val="20"/>
                <w:szCs w:val="20"/>
              </w:rPr>
              <w:t>ACZ2</w:t>
            </w:r>
            <w:r w:rsidRPr="00BE5D5D">
              <w:rPr>
                <w:sz w:val="20"/>
                <w:szCs w:val="20"/>
              </w:rPr>
              <w:t xml:space="preserve"> under the heading “General Built Form guidelines” add the following additional dot point: “Have regard to and be consistent with the guidelines contained in a Master Plan approved by the responsible authority in accordance with Clause 4.4 of this schedule.</w:t>
            </w:r>
          </w:p>
          <w:p w:rsidR="00BE5D5D" w:rsidRDefault="00BE5D5D" w:rsidP="00491E7E">
            <w:pPr>
              <w:pStyle w:val="PPVTableText"/>
              <w:rPr>
                <w:sz w:val="20"/>
                <w:szCs w:val="20"/>
              </w:rPr>
            </w:pPr>
            <w:r w:rsidRPr="00BE5D5D">
              <w:rPr>
                <w:sz w:val="20"/>
                <w:szCs w:val="20"/>
              </w:rPr>
              <w:t xml:space="preserve">Insert the following new section at the end of Clause 4.4 of </w:t>
            </w:r>
            <w:r>
              <w:rPr>
                <w:sz w:val="20"/>
                <w:szCs w:val="20"/>
              </w:rPr>
              <w:t>ACZ2</w:t>
            </w:r>
            <w:r w:rsidRPr="00BE5D5D">
              <w:rPr>
                <w:sz w:val="20"/>
                <w:szCs w:val="20"/>
              </w:rPr>
              <w:t xml:space="preserve"> as follows: “Master Plan A master plan may be approved by the responsible authority for land in precincts 1A, 2B, 3 or 4A or part thereof</w:t>
            </w:r>
            <w:r w:rsidR="00393F72" w:rsidRPr="00BE5D5D">
              <w:rPr>
                <w:sz w:val="20"/>
                <w:szCs w:val="20"/>
              </w:rPr>
              <w:t xml:space="preserve">.  </w:t>
            </w:r>
            <w:r w:rsidRPr="00BE5D5D">
              <w:rPr>
                <w:sz w:val="20"/>
                <w:szCs w:val="20"/>
              </w:rPr>
              <w:t>The master plan must be consistent with the provisions of this schedule and the Plenty Valley Town Centre Structure Plan</w:t>
            </w:r>
            <w:r w:rsidR="00393F72" w:rsidRPr="00BE5D5D">
              <w:rPr>
                <w:sz w:val="20"/>
                <w:szCs w:val="20"/>
              </w:rPr>
              <w:t xml:space="preserve">.  </w:t>
            </w:r>
            <w:r w:rsidRPr="00BE5D5D">
              <w:rPr>
                <w:sz w:val="20"/>
                <w:szCs w:val="20"/>
              </w:rPr>
              <w:t>The master plan may provide for further guidance in respect to: - Density. - Built form design. - Public realm design. - Interface treatments to open space reserves and railway line. - Landscaping.</w:t>
            </w:r>
          </w:p>
          <w:p w:rsidR="00BE5D5D" w:rsidRPr="00BE5D5D" w:rsidRDefault="00BE5D5D" w:rsidP="00491E7E">
            <w:pPr>
              <w:pStyle w:val="PPVTableText"/>
              <w:rPr>
                <w:b/>
                <w:sz w:val="20"/>
                <w:szCs w:val="20"/>
              </w:rPr>
            </w:pPr>
            <w:r w:rsidRPr="00BE5D5D">
              <w:rPr>
                <w:b/>
                <w:sz w:val="20"/>
                <w:szCs w:val="20"/>
              </w:rPr>
              <w:t>Council response</w:t>
            </w:r>
          </w:p>
          <w:p w:rsidR="00BE5D5D" w:rsidRPr="00BE5D5D" w:rsidRDefault="00BE5D5D" w:rsidP="00BE5D5D">
            <w:pPr>
              <w:pStyle w:val="PPVTableText"/>
              <w:rPr>
                <w:sz w:val="20"/>
                <w:szCs w:val="20"/>
              </w:rPr>
            </w:pPr>
            <w:r w:rsidRPr="00BE5D5D">
              <w:rPr>
                <w:sz w:val="20"/>
                <w:szCs w:val="20"/>
              </w:rPr>
              <w:t xml:space="preserve">A key aim of the Structure Plan and </w:t>
            </w:r>
            <w:r>
              <w:rPr>
                <w:sz w:val="20"/>
                <w:szCs w:val="20"/>
              </w:rPr>
              <w:t xml:space="preserve">the </w:t>
            </w:r>
            <w:r w:rsidRPr="00BE5D5D">
              <w:rPr>
                <w:sz w:val="20"/>
                <w:szCs w:val="20"/>
              </w:rPr>
              <w:t>Amendment is to consolidate the existing range of planning controls and documents (such as Development Plans) applying to parts of the Town Centre into an overarching statutory framework to provide for a consistent vision and co-ordinated approach to development in the Town Centre.</w:t>
            </w:r>
          </w:p>
          <w:p w:rsidR="00BE5D5D" w:rsidRPr="00BE5D5D" w:rsidRDefault="00BE5D5D" w:rsidP="00BE5D5D">
            <w:pPr>
              <w:pStyle w:val="PPVTableText"/>
              <w:rPr>
                <w:sz w:val="20"/>
                <w:szCs w:val="20"/>
              </w:rPr>
            </w:pPr>
            <w:r w:rsidRPr="00BE5D5D">
              <w:rPr>
                <w:sz w:val="20"/>
                <w:szCs w:val="20"/>
              </w:rPr>
              <w:t xml:space="preserve">The Amendment proposes that the DPO and associated Development Plans will be replaced by the schedule to ACZ and the Structure Plan as an incorporated document. </w:t>
            </w:r>
          </w:p>
          <w:p w:rsidR="00BE5D5D" w:rsidRPr="00BE5D5D" w:rsidRDefault="00BE5D5D" w:rsidP="00BE5D5D">
            <w:pPr>
              <w:pStyle w:val="PPVTableText"/>
              <w:rPr>
                <w:sz w:val="20"/>
                <w:szCs w:val="20"/>
              </w:rPr>
            </w:pPr>
            <w:r w:rsidRPr="00BE5D5D">
              <w:rPr>
                <w:sz w:val="20"/>
                <w:szCs w:val="20"/>
              </w:rPr>
              <w:t>Two submissions were made in respect to this issue</w:t>
            </w:r>
            <w:r w:rsidR="00393F72" w:rsidRPr="00BE5D5D">
              <w:rPr>
                <w:sz w:val="20"/>
                <w:szCs w:val="20"/>
              </w:rPr>
              <w:t xml:space="preserve">.  </w:t>
            </w:r>
            <w:r w:rsidRPr="00BE5D5D">
              <w:rPr>
                <w:sz w:val="20"/>
                <w:szCs w:val="20"/>
              </w:rPr>
              <w:t>Scentre Group requested that the DPO and the existing South Morang Development Plan be retained for their land</w:t>
            </w:r>
            <w:r w:rsidR="00393F72" w:rsidRPr="00BE5D5D">
              <w:rPr>
                <w:sz w:val="20"/>
                <w:szCs w:val="20"/>
              </w:rPr>
              <w:t xml:space="preserve">.  </w:t>
            </w:r>
            <w:r w:rsidRPr="00BE5D5D">
              <w:rPr>
                <w:sz w:val="20"/>
                <w:szCs w:val="20"/>
              </w:rPr>
              <w:t xml:space="preserve">Environmental Resources Management Australia Pty Ltd submitted that some of the detailed content of the 360 McDonalds Road Development Plan should be retained. </w:t>
            </w:r>
          </w:p>
          <w:p w:rsidR="00BE5D5D" w:rsidRPr="00BE5D5D" w:rsidRDefault="00BE5D5D" w:rsidP="00BE5D5D">
            <w:pPr>
              <w:pStyle w:val="PPVTableText"/>
              <w:rPr>
                <w:sz w:val="20"/>
                <w:szCs w:val="20"/>
              </w:rPr>
            </w:pPr>
            <w:r w:rsidRPr="00BE5D5D">
              <w:rPr>
                <w:sz w:val="20"/>
                <w:szCs w:val="20"/>
              </w:rPr>
              <w:t>The options of retaining a DPO schedule or incorporating a provision for a master plan in ACZ</w:t>
            </w:r>
            <w:r>
              <w:rPr>
                <w:sz w:val="20"/>
                <w:szCs w:val="20"/>
              </w:rPr>
              <w:t>2</w:t>
            </w:r>
            <w:r w:rsidRPr="00BE5D5D">
              <w:rPr>
                <w:sz w:val="20"/>
                <w:szCs w:val="20"/>
              </w:rPr>
              <w:t xml:space="preserve"> were both further investigated and discussed with the two submitters. </w:t>
            </w:r>
          </w:p>
          <w:p w:rsidR="00BE5D5D" w:rsidRPr="00BE5D5D" w:rsidRDefault="00BE5D5D" w:rsidP="00BE5D5D">
            <w:pPr>
              <w:pStyle w:val="PPVTableText"/>
              <w:rPr>
                <w:sz w:val="20"/>
                <w:szCs w:val="20"/>
              </w:rPr>
            </w:pPr>
            <w:r w:rsidRPr="00BE5D5D">
              <w:rPr>
                <w:sz w:val="20"/>
                <w:szCs w:val="20"/>
              </w:rPr>
              <w:t>Through further discussions, it has been agreed to retain a DPO over the subject development precincts</w:t>
            </w:r>
            <w:r w:rsidR="00393F72" w:rsidRPr="00BE5D5D">
              <w:rPr>
                <w:sz w:val="20"/>
                <w:szCs w:val="20"/>
              </w:rPr>
              <w:t xml:space="preserve">.  </w:t>
            </w:r>
            <w:r w:rsidRPr="00BE5D5D">
              <w:rPr>
                <w:sz w:val="20"/>
                <w:szCs w:val="20"/>
              </w:rPr>
              <w:t xml:space="preserve">This has been on the basis of the DPO Schedule being amended and the Development Plans being updated to ensure that they are consistent with </w:t>
            </w:r>
            <w:r>
              <w:rPr>
                <w:sz w:val="20"/>
                <w:szCs w:val="20"/>
              </w:rPr>
              <w:t>ACZ2</w:t>
            </w:r>
            <w:r w:rsidRPr="00BE5D5D">
              <w:rPr>
                <w:sz w:val="20"/>
                <w:szCs w:val="20"/>
              </w:rPr>
              <w:t xml:space="preserve"> and overall objectives of the Structure Plan.</w:t>
            </w:r>
          </w:p>
          <w:p w:rsidR="00BE5D5D" w:rsidRPr="00BE5D5D" w:rsidRDefault="00BE5D5D" w:rsidP="00BE5D5D">
            <w:pPr>
              <w:pStyle w:val="PPVTableText"/>
              <w:rPr>
                <w:sz w:val="20"/>
                <w:szCs w:val="20"/>
              </w:rPr>
            </w:pPr>
            <w:r w:rsidRPr="00BE5D5D">
              <w:rPr>
                <w:sz w:val="20"/>
                <w:szCs w:val="20"/>
              </w:rPr>
              <w:t xml:space="preserve">Further, it is recommended that the control also apply to vacant development land in the immediate vicinity to provide for a consistent and co-ordinated planning approach and outcome across the town centre. </w:t>
            </w:r>
          </w:p>
          <w:p w:rsidR="00BE5D5D" w:rsidRPr="00BE5D5D" w:rsidRDefault="00BE5D5D" w:rsidP="00BE5D5D">
            <w:pPr>
              <w:pStyle w:val="PPVTableText"/>
              <w:rPr>
                <w:b/>
                <w:sz w:val="20"/>
                <w:szCs w:val="20"/>
              </w:rPr>
            </w:pPr>
            <w:r w:rsidRPr="00BE5D5D">
              <w:rPr>
                <w:b/>
                <w:sz w:val="20"/>
                <w:szCs w:val="20"/>
              </w:rPr>
              <w:t>Council position</w:t>
            </w:r>
          </w:p>
          <w:p w:rsidR="00BE5D5D" w:rsidRPr="00BE5D5D" w:rsidRDefault="00BE5D5D" w:rsidP="00491E7E">
            <w:pPr>
              <w:pStyle w:val="PPVTableText"/>
              <w:rPr>
                <w:sz w:val="20"/>
                <w:szCs w:val="20"/>
              </w:rPr>
            </w:pPr>
            <w:r w:rsidRPr="00BE5D5D">
              <w:rPr>
                <w:sz w:val="20"/>
                <w:szCs w:val="20"/>
              </w:rPr>
              <w:t>Support the retention of a revised Development Plan Overlay schedule in sub-pr</w:t>
            </w:r>
            <w:r>
              <w:rPr>
                <w:sz w:val="20"/>
                <w:szCs w:val="20"/>
              </w:rPr>
              <w:t>ecincts 1a, 2b, 3b, 3c and 4a.</w:t>
            </w:r>
          </w:p>
        </w:tc>
      </w:tr>
      <w:tr w:rsidR="00BE5D5D" w:rsidRPr="00BE5D5D" w:rsidTr="00491E7E">
        <w:tc>
          <w:tcPr>
            <w:tcW w:w="5000" w:type="pct"/>
            <w:tcBorders>
              <w:top w:val="nil"/>
              <w:bottom w:val="dotted" w:sz="4" w:space="0" w:color="7F7F7F" w:themeColor="text1" w:themeTint="80"/>
            </w:tcBorders>
            <w:noWrap/>
          </w:tcPr>
          <w:p w:rsidR="00BE5D5D" w:rsidRPr="00BE5D5D" w:rsidRDefault="00BE5D5D" w:rsidP="00491E7E">
            <w:pPr>
              <w:pStyle w:val="PPVTableText"/>
              <w:rPr>
                <w:b/>
                <w:sz w:val="20"/>
                <w:szCs w:val="20"/>
              </w:rPr>
            </w:pPr>
            <w:r w:rsidRPr="00BE5D5D">
              <w:rPr>
                <w:b/>
                <w:sz w:val="20"/>
                <w:szCs w:val="20"/>
              </w:rPr>
              <w:t>Issue</w:t>
            </w:r>
            <w:r w:rsidR="002D7415">
              <w:rPr>
                <w:b/>
                <w:sz w:val="20"/>
                <w:szCs w:val="20"/>
              </w:rPr>
              <w:t xml:space="preserve"> 6</w:t>
            </w:r>
          </w:p>
          <w:p w:rsidR="00BE5D5D" w:rsidRDefault="00BE5D5D" w:rsidP="00491E7E">
            <w:pPr>
              <w:pStyle w:val="PPVTableText"/>
              <w:rPr>
                <w:sz w:val="20"/>
                <w:szCs w:val="20"/>
              </w:rPr>
            </w:pPr>
            <w:r w:rsidRPr="00BE5D5D">
              <w:rPr>
                <w:sz w:val="20"/>
                <w:szCs w:val="20"/>
              </w:rPr>
              <w:t xml:space="preserve">That the Master Plan referred to in our submission as proposed to be included in Clause 4.4 of </w:t>
            </w:r>
            <w:r>
              <w:rPr>
                <w:sz w:val="20"/>
                <w:szCs w:val="20"/>
              </w:rPr>
              <w:t>ACZ2</w:t>
            </w:r>
            <w:r w:rsidRPr="00BE5D5D">
              <w:rPr>
                <w:sz w:val="20"/>
                <w:szCs w:val="20"/>
              </w:rPr>
              <w:t xml:space="preserve"> be approved by Council at the same time as it considers adoption of Amendment C204 to the Whittlesea Planning Scheme</w:t>
            </w:r>
            <w:r>
              <w:rPr>
                <w:sz w:val="20"/>
                <w:szCs w:val="20"/>
              </w:rPr>
              <w:t>.</w:t>
            </w:r>
          </w:p>
          <w:p w:rsidR="00BE5D5D" w:rsidRPr="00BE5D5D" w:rsidRDefault="00BE5D5D" w:rsidP="00491E7E">
            <w:pPr>
              <w:pStyle w:val="PPVTableText"/>
              <w:rPr>
                <w:sz w:val="20"/>
                <w:szCs w:val="20"/>
              </w:rPr>
            </w:pPr>
            <w:r w:rsidRPr="00BE5D5D">
              <w:rPr>
                <w:b/>
                <w:sz w:val="20"/>
                <w:szCs w:val="20"/>
              </w:rPr>
              <w:t>Council response</w:t>
            </w:r>
            <w:r>
              <w:rPr>
                <w:b/>
                <w:sz w:val="20"/>
                <w:szCs w:val="20"/>
              </w:rPr>
              <w:t xml:space="preserve">: </w:t>
            </w:r>
            <w:r>
              <w:rPr>
                <w:sz w:val="20"/>
                <w:szCs w:val="20"/>
              </w:rPr>
              <w:t>Noted.</w:t>
            </w:r>
          </w:p>
        </w:tc>
      </w:tr>
      <w:tr w:rsidR="00BE5D5D" w:rsidRPr="00BE5D5D" w:rsidTr="00491E7E">
        <w:tc>
          <w:tcPr>
            <w:tcW w:w="5000" w:type="pct"/>
            <w:tcBorders>
              <w:top w:val="nil"/>
              <w:bottom w:val="dotted" w:sz="4" w:space="0" w:color="7F7F7F" w:themeColor="text1" w:themeTint="80"/>
            </w:tcBorders>
            <w:noWrap/>
          </w:tcPr>
          <w:p w:rsidR="00BE5D5D" w:rsidRPr="00BE5D5D" w:rsidRDefault="00BE5D5D" w:rsidP="00491E7E">
            <w:pPr>
              <w:pStyle w:val="PPVTableText"/>
              <w:rPr>
                <w:b/>
                <w:sz w:val="20"/>
                <w:szCs w:val="20"/>
              </w:rPr>
            </w:pPr>
            <w:r w:rsidRPr="00BE5D5D">
              <w:rPr>
                <w:b/>
                <w:sz w:val="20"/>
                <w:szCs w:val="20"/>
              </w:rPr>
              <w:t>Issue</w:t>
            </w:r>
            <w:r w:rsidR="002D7415">
              <w:rPr>
                <w:b/>
                <w:sz w:val="20"/>
                <w:szCs w:val="20"/>
              </w:rPr>
              <w:t xml:space="preserve"> 7</w:t>
            </w:r>
          </w:p>
          <w:p w:rsidR="00BE5D5D" w:rsidRPr="00BE5D5D" w:rsidRDefault="00BE5D5D" w:rsidP="00BE5D5D">
            <w:pPr>
              <w:pStyle w:val="PPVTableText"/>
              <w:rPr>
                <w:sz w:val="20"/>
                <w:szCs w:val="20"/>
              </w:rPr>
            </w:pPr>
            <w:r w:rsidRPr="00BE5D5D">
              <w:rPr>
                <w:sz w:val="20"/>
                <w:szCs w:val="20"/>
              </w:rPr>
              <w:t>The Plenty Valley Town Centre Structure Plan should</w:t>
            </w:r>
            <w:r>
              <w:rPr>
                <w:sz w:val="20"/>
                <w:szCs w:val="20"/>
              </w:rPr>
              <w:t xml:space="preserve"> </w:t>
            </w:r>
            <w:r w:rsidRPr="00BE5D5D">
              <w:rPr>
                <w:sz w:val="20"/>
                <w:szCs w:val="20"/>
              </w:rPr>
              <w:t>be amended as follows:</w:t>
            </w:r>
          </w:p>
          <w:p w:rsidR="00BE5D5D" w:rsidRPr="00BE5D5D" w:rsidRDefault="00BE5D5D" w:rsidP="00E726A4">
            <w:pPr>
              <w:pStyle w:val="PPVTableTextBullet"/>
              <w:rPr>
                <w:sz w:val="20"/>
                <w:szCs w:val="20"/>
              </w:rPr>
            </w:pPr>
            <w:r w:rsidRPr="00BE5D5D">
              <w:rPr>
                <w:sz w:val="20"/>
                <w:szCs w:val="20"/>
              </w:rPr>
              <w:t>Figure 7: Landscape Plan – the map that shows “RRG Retained in Open Space and Integrated with Development” should be redrawn to reflect the 360 McDonalds Road Development Plan 2017 endorsed by the Council on 28</w:t>
            </w:r>
            <w:r>
              <w:rPr>
                <w:sz w:val="20"/>
                <w:szCs w:val="20"/>
              </w:rPr>
              <w:t xml:space="preserve"> </w:t>
            </w:r>
            <w:r w:rsidRPr="00BE5D5D">
              <w:rPr>
                <w:sz w:val="20"/>
                <w:szCs w:val="20"/>
              </w:rPr>
              <w:t>June 2017.</w:t>
            </w:r>
          </w:p>
          <w:p w:rsidR="00BE5D5D" w:rsidRPr="00BE5D5D" w:rsidRDefault="00BE5D5D" w:rsidP="00E726A4">
            <w:pPr>
              <w:pStyle w:val="PPVTableTextBullet"/>
              <w:rPr>
                <w:sz w:val="20"/>
                <w:szCs w:val="20"/>
              </w:rPr>
            </w:pPr>
            <w:r w:rsidRPr="00BE5D5D">
              <w:rPr>
                <w:sz w:val="20"/>
                <w:szCs w:val="20"/>
              </w:rPr>
              <w:t>Figure 21: Road Network and Intersection Plan - the map should be redrawn to reflect the 360 McDonalds Road Development Plan 2017</w:t>
            </w:r>
            <w:r>
              <w:rPr>
                <w:sz w:val="20"/>
                <w:szCs w:val="20"/>
              </w:rPr>
              <w:t xml:space="preserve"> </w:t>
            </w:r>
            <w:r w:rsidRPr="00BE5D5D">
              <w:rPr>
                <w:sz w:val="20"/>
                <w:szCs w:val="20"/>
              </w:rPr>
              <w:t>endorsed by the Council on 28 June 2017.</w:t>
            </w:r>
          </w:p>
          <w:p w:rsidR="00BE5D5D" w:rsidRDefault="00BE5D5D" w:rsidP="00BE5D5D">
            <w:pPr>
              <w:pStyle w:val="PPVTableTextBullet"/>
              <w:rPr>
                <w:sz w:val="20"/>
                <w:szCs w:val="20"/>
              </w:rPr>
            </w:pPr>
            <w:r w:rsidRPr="00BE5D5D">
              <w:rPr>
                <w:sz w:val="20"/>
                <w:szCs w:val="20"/>
              </w:rPr>
              <w:t>Figure 23: Residential Development Density- the map should be redrawn to reflect 360 McDonalds Road Development Plan 2017 endorsed by the Council on</w:t>
            </w:r>
            <w:r>
              <w:rPr>
                <w:sz w:val="20"/>
                <w:szCs w:val="20"/>
              </w:rPr>
              <w:t xml:space="preserve"> </w:t>
            </w:r>
            <w:r w:rsidRPr="00BE5D5D">
              <w:rPr>
                <w:sz w:val="20"/>
                <w:szCs w:val="20"/>
              </w:rPr>
              <w:t>28 June 2017 in terms of both layout and density.</w:t>
            </w:r>
          </w:p>
          <w:p w:rsidR="00BE5D5D" w:rsidRPr="00BE5D5D" w:rsidRDefault="00BE5D5D" w:rsidP="00BE5D5D">
            <w:pPr>
              <w:pStyle w:val="PPVTableText"/>
              <w:rPr>
                <w:b/>
                <w:sz w:val="20"/>
                <w:szCs w:val="20"/>
              </w:rPr>
            </w:pPr>
            <w:r w:rsidRPr="00BE5D5D">
              <w:rPr>
                <w:b/>
                <w:sz w:val="20"/>
                <w:szCs w:val="20"/>
              </w:rPr>
              <w:t>Council response</w:t>
            </w:r>
          </w:p>
          <w:p w:rsidR="00BE5D5D" w:rsidRPr="00BE5D5D" w:rsidRDefault="00BE5D5D" w:rsidP="00BE5D5D">
            <w:pPr>
              <w:pStyle w:val="PPVTableText"/>
              <w:rPr>
                <w:sz w:val="20"/>
                <w:szCs w:val="20"/>
              </w:rPr>
            </w:pPr>
            <w:r w:rsidRPr="00BE5D5D">
              <w:rPr>
                <w:sz w:val="20"/>
                <w:szCs w:val="20"/>
              </w:rPr>
              <w:t>The 360 McDonalds Road Development Plan 2017 was prepared 'generally in accordance' with the draft Structure Plan however it further refined the 'high level' plan with a number of elements including a revised street network and identified River Red Gum Trees to be retained or removed</w:t>
            </w:r>
            <w:r w:rsidR="00393F72" w:rsidRPr="00BE5D5D">
              <w:rPr>
                <w:sz w:val="20"/>
                <w:szCs w:val="20"/>
              </w:rPr>
              <w:t xml:space="preserve">.  </w:t>
            </w:r>
            <w:r w:rsidRPr="00BE5D5D">
              <w:rPr>
                <w:sz w:val="20"/>
                <w:szCs w:val="20"/>
              </w:rPr>
              <w:t xml:space="preserve">It is considered appropriate for the final Structure Plan to reflect the approved Development Plan. </w:t>
            </w:r>
          </w:p>
          <w:p w:rsidR="00BE5D5D" w:rsidRPr="00BE5D5D" w:rsidRDefault="00BE5D5D" w:rsidP="00BE5D5D">
            <w:pPr>
              <w:pStyle w:val="PPVTableText"/>
              <w:rPr>
                <w:b/>
                <w:sz w:val="20"/>
                <w:szCs w:val="20"/>
              </w:rPr>
            </w:pPr>
            <w:r w:rsidRPr="00BE5D5D">
              <w:rPr>
                <w:b/>
                <w:sz w:val="20"/>
                <w:szCs w:val="20"/>
              </w:rPr>
              <w:t>Council position</w:t>
            </w:r>
          </w:p>
          <w:p w:rsidR="00BE5D5D" w:rsidRPr="00BE5D5D" w:rsidRDefault="00BE5D5D" w:rsidP="00BE5D5D">
            <w:pPr>
              <w:pStyle w:val="PPVTableText"/>
              <w:rPr>
                <w:sz w:val="20"/>
                <w:szCs w:val="20"/>
              </w:rPr>
            </w:pPr>
            <w:r w:rsidRPr="00BE5D5D">
              <w:rPr>
                <w:sz w:val="20"/>
                <w:szCs w:val="20"/>
              </w:rPr>
              <w:t>Support the change to the ame</w:t>
            </w:r>
            <w:r>
              <w:rPr>
                <w:sz w:val="20"/>
                <w:szCs w:val="20"/>
              </w:rPr>
              <w:t>ndment in the manner requested.</w:t>
            </w:r>
          </w:p>
        </w:tc>
      </w:tr>
      <w:tr w:rsidR="00BE5D5D" w:rsidRPr="00BE5D5D" w:rsidTr="00491E7E">
        <w:tc>
          <w:tcPr>
            <w:tcW w:w="5000" w:type="pct"/>
            <w:tcBorders>
              <w:top w:val="nil"/>
              <w:bottom w:val="dotted" w:sz="4" w:space="0" w:color="7F7F7F" w:themeColor="text1" w:themeTint="80"/>
            </w:tcBorders>
            <w:noWrap/>
          </w:tcPr>
          <w:p w:rsidR="00BE5D5D" w:rsidRPr="00FB4348" w:rsidRDefault="00BE5D5D" w:rsidP="00491E7E">
            <w:pPr>
              <w:pStyle w:val="PPVTableText"/>
              <w:rPr>
                <w:b/>
                <w:sz w:val="20"/>
                <w:szCs w:val="20"/>
              </w:rPr>
            </w:pPr>
            <w:r w:rsidRPr="00FB4348">
              <w:rPr>
                <w:b/>
                <w:sz w:val="20"/>
                <w:szCs w:val="20"/>
              </w:rPr>
              <w:t>Issue</w:t>
            </w:r>
            <w:r w:rsidR="002D7415">
              <w:rPr>
                <w:b/>
                <w:sz w:val="20"/>
                <w:szCs w:val="20"/>
              </w:rPr>
              <w:t xml:space="preserve"> 8</w:t>
            </w:r>
          </w:p>
          <w:p w:rsidR="00FB4348" w:rsidRPr="00FB4348" w:rsidRDefault="00BE5D5D" w:rsidP="00FB4348">
            <w:pPr>
              <w:pStyle w:val="PPVTableText"/>
              <w:spacing w:after="0"/>
              <w:rPr>
                <w:sz w:val="20"/>
                <w:szCs w:val="20"/>
              </w:rPr>
            </w:pPr>
            <w:r w:rsidRPr="00BE5D5D">
              <w:rPr>
                <w:sz w:val="20"/>
                <w:szCs w:val="20"/>
              </w:rPr>
              <w:t>Figure 29: Live and Work Illustrative Precinct Plan in the Plenty Valley Town Centre Structure Plan shou</w:t>
            </w:r>
            <w:r w:rsidR="00FB4348">
              <w:rPr>
                <w:sz w:val="20"/>
                <w:szCs w:val="20"/>
              </w:rPr>
              <w:t xml:space="preserve">ld be </w:t>
            </w:r>
            <w:r w:rsidR="00FB4348" w:rsidRPr="00FB4348">
              <w:rPr>
                <w:sz w:val="20"/>
                <w:szCs w:val="20"/>
              </w:rPr>
              <w:t>amended as follows:</w:t>
            </w:r>
          </w:p>
          <w:p w:rsidR="00FB4348" w:rsidRPr="00FB4348" w:rsidRDefault="00BE5D5D" w:rsidP="00FB4348">
            <w:pPr>
              <w:pStyle w:val="PPVTableTextBullet"/>
              <w:spacing w:after="0"/>
            </w:pPr>
            <w:r w:rsidRPr="00FB4348">
              <w:rPr>
                <w:sz w:val="20"/>
                <w:szCs w:val="20"/>
              </w:rPr>
              <w:t>Re</w:t>
            </w:r>
            <w:r w:rsidR="00FB4348">
              <w:rPr>
                <w:sz w:val="20"/>
                <w:szCs w:val="20"/>
              </w:rPr>
              <w:t xml:space="preserve">move the tree shown on Reserve </w:t>
            </w:r>
            <w:r w:rsidRPr="00FB4348">
              <w:rPr>
                <w:sz w:val="20"/>
                <w:szCs w:val="20"/>
              </w:rPr>
              <w:t>8 adjacent to the railway reserve.</w:t>
            </w:r>
          </w:p>
          <w:p w:rsidR="00FB4348" w:rsidRPr="00FB4348" w:rsidRDefault="00BE5D5D" w:rsidP="00FB4348">
            <w:pPr>
              <w:pStyle w:val="PPVTableTextBullet"/>
              <w:spacing w:after="0"/>
            </w:pPr>
            <w:r w:rsidRPr="00FB4348">
              <w:rPr>
                <w:sz w:val="20"/>
                <w:szCs w:val="20"/>
              </w:rPr>
              <w:t>Only show 4 trees to be retained in Reserve 1.</w:t>
            </w:r>
          </w:p>
          <w:p w:rsidR="00BE5D5D" w:rsidRPr="00FB4348" w:rsidRDefault="00BE5D5D" w:rsidP="00FB4348">
            <w:pPr>
              <w:pStyle w:val="PPVTableTextBullet"/>
              <w:spacing w:after="0"/>
            </w:pPr>
            <w:r w:rsidRPr="00FB4348">
              <w:rPr>
                <w:sz w:val="20"/>
                <w:szCs w:val="20"/>
              </w:rPr>
              <w:t>Relocate the</w:t>
            </w:r>
            <w:r w:rsidR="004B5916">
              <w:rPr>
                <w:sz w:val="20"/>
                <w:szCs w:val="20"/>
              </w:rPr>
              <w:t xml:space="preserve"> key gateways to Plenty Valley to incorporate the three marke</w:t>
            </w:r>
            <w:r w:rsidR="005D085E">
              <w:rPr>
                <w:sz w:val="20"/>
                <w:szCs w:val="20"/>
              </w:rPr>
              <w:t>r</w:t>
            </w:r>
            <w:r w:rsidR="004B5916">
              <w:rPr>
                <w:sz w:val="20"/>
                <w:szCs w:val="20"/>
              </w:rPr>
              <w:t xml:space="preserve"> sites at the south-east corner of the </w:t>
            </w:r>
            <w:r w:rsidR="005D085E">
              <w:rPr>
                <w:sz w:val="20"/>
                <w:szCs w:val="20"/>
              </w:rPr>
              <w:t>proposed Lots A, B and D</w:t>
            </w:r>
            <w:r w:rsidR="004B5916">
              <w:rPr>
                <w:sz w:val="20"/>
                <w:szCs w:val="20"/>
              </w:rPr>
              <w:t>.</w:t>
            </w:r>
          </w:p>
          <w:p w:rsidR="00FB4348" w:rsidRPr="00FB4348" w:rsidRDefault="00FB4348" w:rsidP="00FB4348">
            <w:pPr>
              <w:pStyle w:val="PPVTableText"/>
              <w:rPr>
                <w:b/>
                <w:sz w:val="20"/>
                <w:szCs w:val="20"/>
              </w:rPr>
            </w:pPr>
            <w:r w:rsidRPr="00FB4348">
              <w:rPr>
                <w:b/>
                <w:sz w:val="20"/>
                <w:szCs w:val="20"/>
              </w:rPr>
              <w:t>Council response</w:t>
            </w:r>
          </w:p>
          <w:p w:rsidR="00FB4348" w:rsidRPr="00FB4348" w:rsidRDefault="00FB4348" w:rsidP="00FB4348">
            <w:pPr>
              <w:pStyle w:val="PPVTableText"/>
              <w:rPr>
                <w:sz w:val="20"/>
                <w:szCs w:val="20"/>
              </w:rPr>
            </w:pPr>
            <w:r w:rsidRPr="00FB4348">
              <w:rPr>
                <w:sz w:val="20"/>
                <w:szCs w:val="20"/>
              </w:rPr>
              <w:t xml:space="preserve">The 360 McDonalds Road Development Plan 2017 was prepared 'generally in accordance' with the draft Structure Plan however it further refined the 'high level' plan with a number of elements including a revised street network and identified River Red Gum Trees to be retained or removed. </w:t>
            </w:r>
            <w:r w:rsidR="004B5916">
              <w:rPr>
                <w:sz w:val="20"/>
                <w:szCs w:val="20"/>
              </w:rPr>
              <w:t xml:space="preserve"> </w:t>
            </w:r>
            <w:r w:rsidRPr="00FB4348">
              <w:rPr>
                <w:sz w:val="20"/>
                <w:szCs w:val="20"/>
              </w:rPr>
              <w:t xml:space="preserve">It is considered appropriate for the final Structure Plan to reflect the approved Development Plan. </w:t>
            </w:r>
          </w:p>
          <w:p w:rsidR="00FB4348" w:rsidRPr="00FB4348" w:rsidRDefault="00FB4348" w:rsidP="00FB4348">
            <w:pPr>
              <w:pStyle w:val="PPVTableText"/>
              <w:rPr>
                <w:b/>
                <w:sz w:val="20"/>
                <w:szCs w:val="20"/>
              </w:rPr>
            </w:pPr>
            <w:r w:rsidRPr="00FB4348">
              <w:rPr>
                <w:b/>
                <w:sz w:val="20"/>
                <w:szCs w:val="20"/>
              </w:rPr>
              <w:t>Council position</w:t>
            </w:r>
          </w:p>
          <w:p w:rsidR="00FB4348" w:rsidRPr="00FB4348" w:rsidRDefault="00FB4348" w:rsidP="00FB4348">
            <w:pPr>
              <w:pStyle w:val="PPVTableText"/>
              <w:rPr>
                <w:sz w:val="20"/>
                <w:szCs w:val="20"/>
              </w:rPr>
            </w:pPr>
            <w:r w:rsidRPr="00FB4348">
              <w:rPr>
                <w:sz w:val="20"/>
                <w:szCs w:val="20"/>
              </w:rPr>
              <w:t>Support the change to the ame</w:t>
            </w:r>
            <w:r>
              <w:rPr>
                <w:sz w:val="20"/>
                <w:szCs w:val="20"/>
              </w:rPr>
              <w:t>ndment in the manner requested.</w:t>
            </w:r>
          </w:p>
        </w:tc>
      </w:tr>
      <w:tr w:rsidR="00FB4348" w:rsidRPr="00491E7E" w:rsidTr="00E726A4">
        <w:tc>
          <w:tcPr>
            <w:tcW w:w="5000" w:type="pct"/>
            <w:tcBorders>
              <w:top w:val="nil"/>
              <w:bottom w:val="dotted" w:sz="4" w:space="0" w:color="7F7F7F" w:themeColor="text1" w:themeTint="80"/>
            </w:tcBorders>
            <w:shd w:val="clear" w:color="auto" w:fill="F2F2F2" w:themeFill="background1" w:themeFillShade="F2"/>
            <w:noWrap/>
          </w:tcPr>
          <w:p w:rsidR="00FB4348" w:rsidRPr="00491E7E" w:rsidRDefault="00FB4348" w:rsidP="00E726A4">
            <w:pPr>
              <w:pStyle w:val="PPVTableText"/>
              <w:rPr>
                <w:b/>
                <w:color w:val="215868" w:themeColor="accent5" w:themeShade="80"/>
                <w:sz w:val="24"/>
              </w:rPr>
            </w:pPr>
            <w:r>
              <w:rPr>
                <w:b/>
                <w:color w:val="215868" w:themeColor="accent5" w:themeShade="80"/>
                <w:sz w:val="24"/>
              </w:rPr>
              <w:t>Friends of South Morang (FoSM)</w:t>
            </w:r>
          </w:p>
        </w:tc>
      </w:tr>
      <w:tr w:rsidR="00BE5D5D" w:rsidRPr="00BE5D5D" w:rsidTr="00491E7E">
        <w:tc>
          <w:tcPr>
            <w:tcW w:w="5000" w:type="pct"/>
            <w:tcBorders>
              <w:top w:val="nil"/>
              <w:bottom w:val="dotted" w:sz="4" w:space="0" w:color="7F7F7F" w:themeColor="text1" w:themeTint="80"/>
            </w:tcBorders>
            <w:noWrap/>
          </w:tcPr>
          <w:p w:rsidR="00BE5D5D" w:rsidRPr="00FB4348" w:rsidRDefault="00FB4348" w:rsidP="00491E7E">
            <w:pPr>
              <w:pStyle w:val="PPVTableText"/>
              <w:rPr>
                <w:b/>
                <w:sz w:val="20"/>
                <w:szCs w:val="20"/>
              </w:rPr>
            </w:pPr>
            <w:r w:rsidRPr="00FB4348">
              <w:rPr>
                <w:b/>
                <w:sz w:val="20"/>
                <w:szCs w:val="20"/>
              </w:rPr>
              <w:t>Issue</w:t>
            </w:r>
            <w:r w:rsidR="002D7415">
              <w:rPr>
                <w:b/>
                <w:sz w:val="20"/>
                <w:szCs w:val="20"/>
              </w:rPr>
              <w:t xml:space="preserve"> 1</w:t>
            </w:r>
          </w:p>
          <w:p w:rsidR="00FB4348" w:rsidRDefault="00FB4348" w:rsidP="00FB4348">
            <w:pPr>
              <w:pStyle w:val="PPVTableText"/>
              <w:rPr>
                <w:sz w:val="20"/>
                <w:szCs w:val="20"/>
              </w:rPr>
            </w:pPr>
            <w:r w:rsidRPr="00FB4348">
              <w:rPr>
                <w:sz w:val="20"/>
                <w:szCs w:val="20"/>
              </w:rPr>
              <w:t>The draft Structure Plan shows both a preferred (Ferres B</w:t>
            </w:r>
            <w:r w:rsidR="00393F72">
              <w:rPr>
                <w:sz w:val="20"/>
                <w:szCs w:val="20"/>
              </w:rPr>
              <w:t>ou</w:t>
            </w:r>
            <w:r w:rsidRPr="00FB4348">
              <w:rPr>
                <w:sz w:val="20"/>
                <w:szCs w:val="20"/>
              </w:rPr>
              <w:t>l</w:t>
            </w:r>
            <w:r w:rsidR="00393F72">
              <w:rPr>
                <w:sz w:val="20"/>
                <w:szCs w:val="20"/>
              </w:rPr>
              <w:t>e</w:t>
            </w:r>
            <w:r w:rsidRPr="00FB4348">
              <w:rPr>
                <w:sz w:val="20"/>
                <w:szCs w:val="20"/>
              </w:rPr>
              <w:t>v</w:t>
            </w:r>
            <w:r w:rsidR="00393F72">
              <w:rPr>
                <w:sz w:val="20"/>
                <w:szCs w:val="20"/>
              </w:rPr>
              <w:t>ar</w:t>
            </w:r>
            <w:r w:rsidRPr="00FB4348">
              <w:rPr>
                <w:sz w:val="20"/>
                <w:szCs w:val="20"/>
              </w:rPr>
              <w:t>d) and alternate (Civic Drive) Tram Route alignment</w:t>
            </w:r>
            <w:r>
              <w:rPr>
                <w:sz w:val="20"/>
                <w:szCs w:val="20"/>
              </w:rPr>
              <w:t xml:space="preserve"> north of McDonalds Road</w:t>
            </w:r>
            <w:r w:rsidR="00393F72">
              <w:rPr>
                <w:sz w:val="20"/>
                <w:szCs w:val="20"/>
              </w:rPr>
              <w:t xml:space="preserve">.  </w:t>
            </w:r>
            <w:r>
              <w:rPr>
                <w:sz w:val="20"/>
                <w:szCs w:val="20"/>
              </w:rPr>
              <w:t>The Fo</w:t>
            </w:r>
            <w:r w:rsidRPr="00FB4348">
              <w:rPr>
                <w:sz w:val="20"/>
                <w:szCs w:val="20"/>
              </w:rPr>
              <w:t>SM do not support to</w:t>
            </w:r>
            <w:r>
              <w:rPr>
                <w:sz w:val="20"/>
                <w:szCs w:val="20"/>
              </w:rPr>
              <w:t xml:space="preserve"> </w:t>
            </w:r>
            <w:r w:rsidRPr="00FB4348">
              <w:rPr>
                <w:sz w:val="20"/>
                <w:szCs w:val="20"/>
              </w:rPr>
              <w:t>the alternate Tram 86 Extension route along McDonalds Road adjacent to the South Morang Rail station then northwards along Civic Drive to Findon Road.</w:t>
            </w:r>
          </w:p>
          <w:p w:rsidR="00FB4348" w:rsidRPr="00FB4348" w:rsidRDefault="00FB4348" w:rsidP="00FB4348">
            <w:pPr>
              <w:pStyle w:val="PPVTableText"/>
              <w:rPr>
                <w:b/>
                <w:sz w:val="20"/>
                <w:szCs w:val="20"/>
              </w:rPr>
            </w:pPr>
            <w:r w:rsidRPr="00FB4348">
              <w:rPr>
                <w:b/>
                <w:sz w:val="20"/>
                <w:szCs w:val="20"/>
              </w:rPr>
              <w:t>Council response</w:t>
            </w:r>
          </w:p>
          <w:p w:rsidR="00FB4348" w:rsidRPr="00FB4348" w:rsidRDefault="00FB4348" w:rsidP="00FB4348">
            <w:pPr>
              <w:pStyle w:val="PPVTableText"/>
              <w:rPr>
                <w:sz w:val="20"/>
                <w:szCs w:val="20"/>
              </w:rPr>
            </w:pPr>
            <w:r w:rsidRPr="00FB4348">
              <w:rPr>
                <w:sz w:val="20"/>
                <w:szCs w:val="20"/>
              </w:rPr>
              <w:t>It is recommended that the Structure Plan be updated to show the preferred route from the community for the Tram 86 Extension being along Bush Blvd, McDonalds Road and Ferres B</w:t>
            </w:r>
            <w:r w:rsidR="00393F72">
              <w:rPr>
                <w:sz w:val="20"/>
                <w:szCs w:val="20"/>
              </w:rPr>
              <w:t>ou</w:t>
            </w:r>
            <w:r w:rsidRPr="00FB4348">
              <w:rPr>
                <w:sz w:val="20"/>
                <w:szCs w:val="20"/>
              </w:rPr>
              <w:t>l</w:t>
            </w:r>
            <w:r w:rsidR="00393F72">
              <w:rPr>
                <w:sz w:val="20"/>
                <w:szCs w:val="20"/>
              </w:rPr>
              <w:t>e</w:t>
            </w:r>
            <w:r w:rsidRPr="00FB4348">
              <w:rPr>
                <w:sz w:val="20"/>
                <w:szCs w:val="20"/>
              </w:rPr>
              <w:t>v</w:t>
            </w:r>
            <w:r w:rsidR="00393F72">
              <w:rPr>
                <w:sz w:val="20"/>
                <w:szCs w:val="20"/>
              </w:rPr>
              <w:t>ar</w:t>
            </w:r>
            <w:r w:rsidRPr="00FB4348">
              <w:rPr>
                <w:sz w:val="20"/>
                <w:szCs w:val="20"/>
              </w:rPr>
              <w:t>d.</w:t>
            </w:r>
            <w:r w:rsidR="00393F72">
              <w:rPr>
                <w:sz w:val="20"/>
                <w:szCs w:val="20"/>
              </w:rPr>
              <w:t xml:space="preserve"> </w:t>
            </w:r>
            <w:r w:rsidRPr="00FB4348">
              <w:rPr>
                <w:sz w:val="20"/>
                <w:szCs w:val="20"/>
              </w:rPr>
              <w:t xml:space="preserve"> It is noted that the ultimate tram alignment will be subject to future feasibility studies and business case by State Government.</w:t>
            </w:r>
          </w:p>
          <w:p w:rsidR="00FB4348" w:rsidRPr="00FB4348" w:rsidRDefault="00FB4348" w:rsidP="00FB4348">
            <w:pPr>
              <w:pStyle w:val="PPVTableText"/>
              <w:rPr>
                <w:b/>
                <w:sz w:val="20"/>
                <w:szCs w:val="20"/>
              </w:rPr>
            </w:pPr>
            <w:r w:rsidRPr="00FB4348">
              <w:rPr>
                <w:b/>
                <w:sz w:val="20"/>
                <w:szCs w:val="20"/>
              </w:rPr>
              <w:t>Council position</w:t>
            </w:r>
          </w:p>
          <w:p w:rsidR="00FB4348" w:rsidRPr="00BE5D5D" w:rsidRDefault="00FB4348" w:rsidP="00FB4348">
            <w:pPr>
              <w:pStyle w:val="PPVTableText"/>
              <w:rPr>
                <w:sz w:val="20"/>
                <w:szCs w:val="20"/>
              </w:rPr>
            </w:pPr>
            <w:r w:rsidRPr="00FB4348">
              <w:rPr>
                <w:sz w:val="20"/>
                <w:szCs w:val="20"/>
              </w:rPr>
              <w:t>Support the change to the ame</w:t>
            </w:r>
            <w:r>
              <w:rPr>
                <w:sz w:val="20"/>
                <w:szCs w:val="20"/>
              </w:rPr>
              <w:t>ndment in the manner requested.</w:t>
            </w:r>
          </w:p>
        </w:tc>
      </w:tr>
      <w:tr w:rsidR="00BE5D5D" w:rsidRPr="00BE5D5D" w:rsidTr="00491E7E">
        <w:tc>
          <w:tcPr>
            <w:tcW w:w="5000" w:type="pct"/>
            <w:tcBorders>
              <w:top w:val="nil"/>
              <w:bottom w:val="dotted" w:sz="4" w:space="0" w:color="7F7F7F" w:themeColor="text1" w:themeTint="80"/>
            </w:tcBorders>
            <w:noWrap/>
          </w:tcPr>
          <w:p w:rsidR="00BE5D5D" w:rsidRPr="00FB4348" w:rsidRDefault="00FB4348" w:rsidP="00491E7E">
            <w:pPr>
              <w:pStyle w:val="PPVTableText"/>
              <w:rPr>
                <w:b/>
                <w:sz w:val="20"/>
                <w:szCs w:val="20"/>
              </w:rPr>
            </w:pPr>
            <w:r w:rsidRPr="00FB4348">
              <w:rPr>
                <w:b/>
                <w:sz w:val="20"/>
                <w:szCs w:val="20"/>
              </w:rPr>
              <w:t>Issue</w:t>
            </w:r>
            <w:r w:rsidR="002D7415">
              <w:rPr>
                <w:b/>
                <w:sz w:val="20"/>
                <w:szCs w:val="20"/>
              </w:rPr>
              <w:t xml:space="preserve"> 2</w:t>
            </w:r>
          </w:p>
          <w:p w:rsidR="00FB4348" w:rsidRDefault="00FB4348" w:rsidP="00491E7E">
            <w:pPr>
              <w:pStyle w:val="PPVTableText"/>
              <w:rPr>
                <w:sz w:val="20"/>
                <w:szCs w:val="20"/>
              </w:rPr>
            </w:pPr>
            <w:r w:rsidRPr="00FB4348">
              <w:rPr>
                <w:sz w:val="20"/>
                <w:szCs w:val="20"/>
              </w:rPr>
              <w:t>Concerns raised from the residents of Brabham Drive, Peyton Drive, Stillman Drive and Bradley Drive that the extension and connection of local streets to Civic Drive will create additional traffic onto these suburban streets.</w:t>
            </w:r>
          </w:p>
          <w:p w:rsidR="00FB4348" w:rsidRPr="00FB4348" w:rsidRDefault="00FB4348" w:rsidP="00491E7E">
            <w:pPr>
              <w:pStyle w:val="PPVTableText"/>
              <w:rPr>
                <w:b/>
                <w:sz w:val="20"/>
                <w:szCs w:val="20"/>
              </w:rPr>
            </w:pPr>
            <w:r w:rsidRPr="00FB4348">
              <w:rPr>
                <w:b/>
                <w:sz w:val="20"/>
                <w:szCs w:val="20"/>
              </w:rPr>
              <w:t>Council response</w:t>
            </w:r>
          </w:p>
          <w:p w:rsidR="00FB4348" w:rsidRPr="00FB4348" w:rsidRDefault="00FB4348" w:rsidP="00FB4348">
            <w:pPr>
              <w:pStyle w:val="PPVTableText"/>
              <w:rPr>
                <w:sz w:val="20"/>
                <w:szCs w:val="20"/>
              </w:rPr>
            </w:pPr>
            <w:r w:rsidRPr="00FB4348">
              <w:rPr>
                <w:sz w:val="20"/>
                <w:szCs w:val="20"/>
              </w:rPr>
              <w:t>The exhibited Structure Plan provided for the extension of Civic Drive with local street connections with Peyton Drive and Stillman Drive</w:t>
            </w:r>
            <w:r w:rsidR="00393F72" w:rsidRPr="00FB4348">
              <w:rPr>
                <w:sz w:val="20"/>
                <w:szCs w:val="20"/>
              </w:rPr>
              <w:t xml:space="preserve">.  </w:t>
            </w:r>
            <w:r w:rsidRPr="00FB4348">
              <w:rPr>
                <w:sz w:val="20"/>
                <w:szCs w:val="20"/>
              </w:rPr>
              <w:t>This reflected the direction of existing plans including the South Morang Activity Centre Overall Development Plan, 1998 and the South Morang Development Plan, 2009.</w:t>
            </w:r>
          </w:p>
          <w:p w:rsidR="00FB4348" w:rsidRPr="00FB4348" w:rsidRDefault="00FB4348" w:rsidP="00FB4348">
            <w:pPr>
              <w:pStyle w:val="PPVTableText"/>
              <w:rPr>
                <w:sz w:val="20"/>
                <w:szCs w:val="20"/>
              </w:rPr>
            </w:pPr>
            <w:r>
              <w:rPr>
                <w:sz w:val="20"/>
                <w:szCs w:val="20"/>
              </w:rPr>
              <w:t>The Friends of South Morang (Fo</w:t>
            </w:r>
            <w:r w:rsidRPr="00FB4348">
              <w:rPr>
                <w:sz w:val="20"/>
                <w:szCs w:val="20"/>
              </w:rPr>
              <w:t>SM) on behalf of residents raised concern with the proposed connections in their submission citing the impacts of additional traffic on local streets</w:t>
            </w:r>
            <w:r w:rsidR="00393F72" w:rsidRPr="00FB4348">
              <w:rPr>
                <w:sz w:val="20"/>
                <w:szCs w:val="20"/>
              </w:rPr>
              <w:t xml:space="preserve">.  </w:t>
            </w:r>
            <w:r w:rsidRPr="00FB4348">
              <w:rPr>
                <w:sz w:val="20"/>
                <w:szCs w:val="20"/>
              </w:rPr>
              <w:t>Council undertook some further consultation with residents on the issue as to the preferred option for the connections.</w:t>
            </w:r>
          </w:p>
          <w:p w:rsidR="00FB4348" w:rsidRPr="00FB4348" w:rsidRDefault="00FB4348" w:rsidP="00FB4348">
            <w:pPr>
              <w:pStyle w:val="PPVTableText"/>
              <w:rPr>
                <w:sz w:val="20"/>
                <w:szCs w:val="20"/>
              </w:rPr>
            </w:pPr>
            <w:r w:rsidRPr="00FB4348">
              <w:rPr>
                <w:sz w:val="20"/>
                <w:szCs w:val="20"/>
              </w:rPr>
              <w:t>Analysis of the consultation feedback suggests that residents in the immediate vicinity of the connections were more likely prefer the pedestrian and cycle connection</w:t>
            </w:r>
            <w:r w:rsidR="00393F72" w:rsidRPr="00FB4348">
              <w:rPr>
                <w:sz w:val="20"/>
                <w:szCs w:val="20"/>
              </w:rPr>
              <w:t xml:space="preserve">.  </w:t>
            </w:r>
            <w:r w:rsidRPr="00FB4348">
              <w:rPr>
                <w:sz w:val="20"/>
                <w:szCs w:val="20"/>
              </w:rPr>
              <w:t>This option would limit road network permeability however maintain the amenity of residents.</w:t>
            </w:r>
          </w:p>
          <w:p w:rsidR="00FB4348" w:rsidRPr="00FB4348" w:rsidRDefault="00FB4348" w:rsidP="00FB4348">
            <w:pPr>
              <w:pStyle w:val="PPVTableText"/>
              <w:rPr>
                <w:sz w:val="20"/>
                <w:szCs w:val="20"/>
              </w:rPr>
            </w:pPr>
            <w:r w:rsidRPr="00FB4348">
              <w:rPr>
                <w:sz w:val="20"/>
                <w:szCs w:val="20"/>
              </w:rPr>
              <w:t>It is recommended that the final Structure Plan identify that the connection of Peyton Drive and Stillman Drive be restricted to pedestrian and cycle only and continue to be monitored to ensure that they meet the needs of local residents.</w:t>
            </w:r>
          </w:p>
          <w:p w:rsidR="00FB4348" w:rsidRPr="00FB4348" w:rsidRDefault="00FB4348" w:rsidP="00FB4348">
            <w:pPr>
              <w:pStyle w:val="PPVTableText"/>
              <w:rPr>
                <w:b/>
                <w:sz w:val="20"/>
                <w:szCs w:val="20"/>
              </w:rPr>
            </w:pPr>
            <w:r w:rsidRPr="00FB4348">
              <w:rPr>
                <w:b/>
                <w:sz w:val="20"/>
                <w:szCs w:val="20"/>
              </w:rPr>
              <w:t>Council position</w:t>
            </w:r>
          </w:p>
          <w:p w:rsidR="00FB4348" w:rsidRPr="00BE5D5D" w:rsidRDefault="00FB4348" w:rsidP="00FB4348">
            <w:pPr>
              <w:pStyle w:val="PPVTableText"/>
              <w:rPr>
                <w:sz w:val="20"/>
                <w:szCs w:val="20"/>
              </w:rPr>
            </w:pPr>
            <w:r w:rsidRPr="00FB4348">
              <w:rPr>
                <w:sz w:val="20"/>
                <w:szCs w:val="20"/>
              </w:rPr>
              <w:t>Amend the proposed connections of Peyton Drive and Stillman Drive with the extension of Civic Drive should be restricted to a pedestrian and cycle connection only.</w:t>
            </w:r>
          </w:p>
        </w:tc>
      </w:tr>
      <w:tr w:rsidR="00FB4348" w:rsidRPr="00491E7E" w:rsidTr="00E726A4">
        <w:tc>
          <w:tcPr>
            <w:tcW w:w="5000" w:type="pct"/>
            <w:tcBorders>
              <w:top w:val="nil"/>
              <w:bottom w:val="dotted" w:sz="4" w:space="0" w:color="7F7F7F" w:themeColor="text1" w:themeTint="80"/>
            </w:tcBorders>
            <w:shd w:val="clear" w:color="auto" w:fill="F2F2F2" w:themeFill="background1" w:themeFillShade="F2"/>
            <w:noWrap/>
          </w:tcPr>
          <w:p w:rsidR="00FB4348" w:rsidRPr="00491E7E" w:rsidRDefault="00FB4348" w:rsidP="00E726A4">
            <w:pPr>
              <w:pStyle w:val="PPVTableText"/>
              <w:rPr>
                <w:b/>
                <w:color w:val="215868" w:themeColor="accent5" w:themeShade="80"/>
                <w:sz w:val="24"/>
              </w:rPr>
            </w:pPr>
            <w:r>
              <w:rPr>
                <w:b/>
                <w:color w:val="215868" w:themeColor="accent5" w:themeShade="80"/>
                <w:sz w:val="24"/>
              </w:rPr>
              <w:t>Scentre Group</w:t>
            </w:r>
          </w:p>
        </w:tc>
      </w:tr>
      <w:tr w:rsidR="00FB4348" w:rsidRPr="00BE5D5D" w:rsidTr="00491E7E">
        <w:tc>
          <w:tcPr>
            <w:tcW w:w="5000" w:type="pct"/>
            <w:tcBorders>
              <w:top w:val="nil"/>
              <w:bottom w:val="dotted" w:sz="4" w:space="0" w:color="7F7F7F" w:themeColor="text1" w:themeTint="80"/>
            </w:tcBorders>
            <w:noWrap/>
          </w:tcPr>
          <w:p w:rsidR="00FB4348" w:rsidRPr="00FB4348" w:rsidRDefault="00FB4348" w:rsidP="00491E7E">
            <w:pPr>
              <w:pStyle w:val="PPVTableText"/>
              <w:rPr>
                <w:b/>
                <w:sz w:val="20"/>
                <w:szCs w:val="20"/>
              </w:rPr>
            </w:pPr>
            <w:r w:rsidRPr="00FB4348">
              <w:rPr>
                <w:b/>
                <w:sz w:val="20"/>
                <w:szCs w:val="20"/>
              </w:rPr>
              <w:t>Issue</w:t>
            </w:r>
            <w:r w:rsidR="002D7415">
              <w:rPr>
                <w:b/>
                <w:sz w:val="20"/>
                <w:szCs w:val="20"/>
              </w:rPr>
              <w:t xml:space="preserve"> 1</w:t>
            </w:r>
          </w:p>
          <w:p w:rsidR="00FB4348" w:rsidRDefault="00FB4348" w:rsidP="00491E7E">
            <w:pPr>
              <w:pStyle w:val="PPVTableText"/>
              <w:rPr>
                <w:sz w:val="20"/>
                <w:szCs w:val="20"/>
              </w:rPr>
            </w:pPr>
            <w:r w:rsidRPr="00FB4348">
              <w:rPr>
                <w:sz w:val="20"/>
                <w:szCs w:val="20"/>
              </w:rPr>
              <w:t>A Development Plan Overlay should be retained for Scentre Group land holding given that DPO8 currently includes other land, the existing DPO8 area would need to be amended.</w:t>
            </w:r>
          </w:p>
          <w:p w:rsidR="00FB4348" w:rsidRPr="00442242" w:rsidRDefault="00442242" w:rsidP="00491E7E">
            <w:pPr>
              <w:pStyle w:val="PPVTableText"/>
              <w:rPr>
                <w:b/>
                <w:sz w:val="20"/>
                <w:szCs w:val="20"/>
              </w:rPr>
            </w:pPr>
            <w:r w:rsidRPr="00442242">
              <w:rPr>
                <w:b/>
                <w:sz w:val="20"/>
                <w:szCs w:val="20"/>
              </w:rPr>
              <w:t>Council response</w:t>
            </w:r>
          </w:p>
          <w:p w:rsidR="00442242" w:rsidRPr="00442242" w:rsidRDefault="00442242" w:rsidP="00442242">
            <w:pPr>
              <w:pStyle w:val="PPVTableText"/>
              <w:rPr>
                <w:sz w:val="20"/>
                <w:szCs w:val="20"/>
              </w:rPr>
            </w:pPr>
            <w:r w:rsidRPr="00442242">
              <w:rPr>
                <w:sz w:val="20"/>
                <w:szCs w:val="20"/>
              </w:rPr>
              <w:t>A key aim of the Structure Plan and Amendment C204 is to consolidate the existing range of planning controls and documents (such as Development Plans) applying to parts of the Town Centre into an overarching statutory framework to provide for a consistent vision and co-ordinated approach to development in the Town Centre.</w:t>
            </w:r>
          </w:p>
          <w:p w:rsidR="00442242" w:rsidRPr="00442242" w:rsidRDefault="00442242" w:rsidP="00442242">
            <w:pPr>
              <w:pStyle w:val="PPVTableText"/>
              <w:rPr>
                <w:sz w:val="20"/>
                <w:szCs w:val="20"/>
              </w:rPr>
            </w:pPr>
            <w:r w:rsidRPr="00442242">
              <w:rPr>
                <w:sz w:val="20"/>
                <w:szCs w:val="20"/>
              </w:rPr>
              <w:t xml:space="preserve">The Amendment proposes that the DPO and associated Development Plans will be replaced by the schedule to ACZ and the Structure Plan as an incorporated document. </w:t>
            </w:r>
          </w:p>
          <w:p w:rsidR="00442242" w:rsidRPr="00442242" w:rsidRDefault="00442242" w:rsidP="00442242">
            <w:pPr>
              <w:pStyle w:val="PPVTableText"/>
              <w:rPr>
                <w:sz w:val="20"/>
                <w:szCs w:val="20"/>
              </w:rPr>
            </w:pPr>
            <w:r w:rsidRPr="00442242">
              <w:rPr>
                <w:sz w:val="20"/>
                <w:szCs w:val="20"/>
              </w:rPr>
              <w:t>Two submissions were made in respect to this issue</w:t>
            </w:r>
            <w:r w:rsidR="00393F72" w:rsidRPr="00442242">
              <w:rPr>
                <w:sz w:val="20"/>
                <w:szCs w:val="20"/>
              </w:rPr>
              <w:t xml:space="preserve">.  </w:t>
            </w:r>
            <w:r w:rsidRPr="00442242">
              <w:rPr>
                <w:sz w:val="20"/>
                <w:szCs w:val="20"/>
              </w:rPr>
              <w:t>Scentre Group requested that the DPO and the existing South Morang Development Plan be retained for their land</w:t>
            </w:r>
            <w:r w:rsidR="00393F72" w:rsidRPr="00442242">
              <w:rPr>
                <w:sz w:val="20"/>
                <w:szCs w:val="20"/>
              </w:rPr>
              <w:t xml:space="preserve">.  </w:t>
            </w:r>
            <w:r w:rsidRPr="00442242">
              <w:rPr>
                <w:sz w:val="20"/>
                <w:szCs w:val="20"/>
              </w:rPr>
              <w:t xml:space="preserve">Environmental Resources Management Australia Pty Ltd submitted that some of the detailed content of the 360 McDonalds Road Development Plan should be retained. </w:t>
            </w:r>
          </w:p>
          <w:p w:rsidR="00442242" w:rsidRPr="00442242" w:rsidRDefault="00442242" w:rsidP="00442242">
            <w:pPr>
              <w:pStyle w:val="PPVTableText"/>
              <w:rPr>
                <w:sz w:val="20"/>
                <w:szCs w:val="20"/>
              </w:rPr>
            </w:pPr>
            <w:r w:rsidRPr="00442242">
              <w:rPr>
                <w:sz w:val="20"/>
                <w:szCs w:val="20"/>
              </w:rPr>
              <w:t xml:space="preserve">The options of retaining a DPO schedule or incorporating a provision for a master plan in Schedule 2 to the ACZ were both further investigated and discussed with the two submitters. </w:t>
            </w:r>
          </w:p>
          <w:p w:rsidR="00442242" w:rsidRPr="00442242" w:rsidRDefault="00442242" w:rsidP="00442242">
            <w:pPr>
              <w:pStyle w:val="PPVTableText"/>
              <w:rPr>
                <w:sz w:val="20"/>
                <w:szCs w:val="20"/>
              </w:rPr>
            </w:pPr>
            <w:r w:rsidRPr="00442242">
              <w:rPr>
                <w:sz w:val="20"/>
                <w:szCs w:val="20"/>
              </w:rPr>
              <w:t>Through further discussions, it has been agreed to retain a DPO over the subject development precincts</w:t>
            </w:r>
            <w:r w:rsidR="00393F72" w:rsidRPr="00442242">
              <w:rPr>
                <w:sz w:val="20"/>
                <w:szCs w:val="20"/>
              </w:rPr>
              <w:t xml:space="preserve">.  </w:t>
            </w:r>
            <w:r w:rsidRPr="00442242">
              <w:rPr>
                <w:sz w:val="20"/>
                <w:szCs w:val="20"/>
              </w:rPr>
              <w:t>This has been on the basis of the Schedule to DPO being amended and the Development Plans being updated to ensure that they are consistent with the Schedule 2 of the Activity Centre Zone and overall objectives of the Structure Plan.</w:t>
            </w:r>
          </w:p>
          <w:p w:rsidR="00442242" w:rsidRPr="00442242" w:rsidRDefault="00442242" w:rsidP="00442242">
            <w:pPr>
              <w:pStyle w:val="PPVTableText"/>
              <w:rPr>
                <w:sz w:val="20"/>
                <w:szCs w:val="20"/>
              </w:rPr>
            </w:pPr>
            <w:r w:rsidRPr="00442242">
              <w:rPr>
                <w:sz w:val="20"/>
                <w:szCs w:val="20"/>
              </w:rPr>
              <w:t xml:space="preserve">Further, it is recommended that the control also apply to vacant development land in the immediate vicinity to provide for a consistent and co-ordinated planning approach and outcome across the town centre. </w:t>
            </w:r>
          </w:p>
          <w:p w:rsidR="00442242" w:rsidRPr="00442242" w:rsidRDefault="00442242" w:rsidP="00442242">
            <w:pPr>
              <w:pStyle w:val="PPVTableText"/>
              <w:rPr>
                <w:sz w:val="20"/>
                <w:szCs w:val="20"/>
              </w:rPr>
            </w:pPr>
            <w:r w:rsidRPr="00442242">
              <w:rPr>
                <w:sz w:val="20"/>
                <w:szCs w:val="20"/>
              </w:rPr>
              <w:t>The finer details of the changes to the amendment controls and Structure Plan are still the subject of ongoing discussion and may be a matter for the planning panel.</w:t>
            </w:r>
          </w:p>
          <w:p w:rsidR="00442242" w:rsidRPr="00442242" w:rsidRDefault="00442242" w:rsidP="00442242">
            <w:pPr>
              <w:pStyle w:val="PPVTableText"/>
              <w:rPr>
                <w:b/>
                <w:sz w:val="20"/>
                <w:szCs w:val="20"/>
              </w:rPr>
            </w:pPr>
            <w:r w:rsidRPr="00442242">
              <w:rPr>
                <w:b/>
                <w:sz w:val="20"/>
                <w:szCs w:val="20"/>
              </w:rPr>
              <w:t xml:space="preserve">Council </w:t>
            </w:r>
            <w:r>
              <w:rPr>
                <w:b/>
                <w:sz w:val="20"/>
                <w:szCs w:val="20"/>
              </w:rPr>
              <w:t>p</w:t>
            </w:r>
            <w:r w:rsidRPr="00442242">
              <w:rPr>
                <w:b/>
                <w:sz w:val="20"/>
                <w:szCs w:val="20"/>
              </w:rPr>
              <w:t>osition</w:t>
            </w:r>
          </w:p>
          <w:p w:rsidR="00442242" w:rsidRPr="00442242" w:rsidRDefault="00442242" w:rsidP="00442242">
            <w:pPr>
              <w:pStyle w:val="PPVTableText"/>
              <w:rPr>
                <w:sz w:val="20"/>
                <w:szCs w:val="20"/>
              </w:rPr>
            </w:pPr>
            <w:r w:rsidRPr="00442242">
              <w:rPr>
                <w:sz w:val="20"/>
                <w:szCs w:val="20"/>
              </w:rPr>
              <w:t xml:space="preserve">Support the retention of a revised Development Plan Overlay schedule in sub-precincts 1a, 2b, 3b, 3c and 4a. </w:t>
            </w:r>
          </w:p>
          <w:p w:rsidR="00442242" w:rsidRPr="00BE5D5D" w:rsidRDefault="00442242" w:rsidP="00491E7E">
            <w:pPr>
              <w:pStyle w:val="PPVTableText"/>
              <w:rPr>
                <w:sz w:val="20"/>
                <w:szCs w:val="20"/>
              </w:rPr>
            </w:pPr>
            <w:r w:rsidRPr="00442242">
              <w:rPr>
                <w:sz w:val="20"/>
                <w:szCs w:val="20"/>
              </w:rPr>
              <w:t>Refer the matter to independent Planning Panel should the matter not be fully resolv</w:t>
            </w:r>
            <w:r>
              <w:rPr>
                <w:sz w:val="20"/>
                <w:szCs w:val="20"/>
              </w:rPr>
              <w:t>ed prior to the Planning Panel.</w:t>
            </w:r>
          </w:p>
        </w:tc>
      </w:tr>
      <w:tr w:rsidR="00442242" w:rsidRPr="00BE5D5D" w:rsidTr="00491E7E">
        <w:tc>
          <w:tcPr>
            <w:tcW w:w="5000" w:type="pct"/>
            <w:tcBorders>
              <w:top w:val="nil"/>
              <w:bottom w:val="dotted" w:sz="4" w:space="0" w:color="7F7F7F" w:themeColor="text1" w:themeTint="80"/>
            </w:tcBorders>
            <w:noWrap/>
          </w:tcPr>
          <w:p w:rsidR="00442242" w:rsidRPr="00442242" w:rsidRDefault="00442242" w:rsidP="00491E7E">
            <w:pPr>
              <w:pStyle w:val="PPVTableText"/>
              <w:rPr>
                <w:b/>
                <w:sz w:val="20"/>
                <w:szCs w:val="20"/>
              </w:rPr>
            </w:pPr>
            <w:r w:rsidRPr="00442242">
              <w:rPr>
                <w:b/>
                <w:sz w:val="20"/>
                <w:szCs w:val="20"/>
              </w:rPr>
              <w:t>Issue</w:t>
            </w:r>
            <w:r w:rsidR="002D7415">
              <w:rPr>
                <w:b/>
                <w:sz w:val="20"/>
                <w:szCs w:val="20"/>
              </w:rPr>
              <w:t xml:space="preserve"> 2</w:t>
            </w:r>
          </w:p>
          <w:p w:rsidR="00442242" w:rsidRDefault="00442242" w:rsidP="00491E7E">
            <w:pPr>
              <w:pStyle w:val="PPVTableText"/>
              <w:rPr>
                <w:sz w:val="20"/>
                <w:szCs w:val="20"/>
              </w:rPr>
            </w:pPr>
            <w:r>
              <w:rPr>
                <w:sz w:val="20"/>
                <w:szCs w:val="20"/>
              </w:rPr>
              <w:t>The</w:t>
            </w:r>
            <w:r w:rsidRPr="00442242">
              <w:rPr>
                <w:sz w:val="20"/>
                <w:szCs w:val="20"/>
              </w:rPr>
              <w:t xml:space="preserve"> Development Plan Overlay Schedule 8 area would need to be amended so that it relates to the Scentre Group holding only.</w:t>
            </w:r>
          </w:p>
          <w:p w:rsidR="00442242" w:rsidRPr="00442242" w:rsidRDefault="00442242" w:rsidP="00491E7E">
            <w:pPr>
              <w:pStyle w:val="PPVTableText"/>
              <w:rPr>
                <w:b/>
                <w:sz w:val="20"/>
                <w:szCs w:val="20"/>
              </w:rPr>
            </w:pPr>
            <w:r w:rsidRPr="00442242">
              <w:rPr>
                <w:b/>
                <w:sz w:val="20"/>
                <w:szCs w:val="20"/>
              </w:rPr>
              <w:t xml:space="preserve">Council </w:t>
            </w:r>
            <w:r>
              <w:rPr>
                <w:b/>
                <w:sz w:val="20"/>
                <w:szCs w:val="20"/>
              </w:rPr>
              <w:t>response</w:t>
            </w:r>
          </w:p>
          <w:p w:rsidR="00442242" w:rsidRPr="00442242" w:rsidRDefault="00442242" w:rsidP="00442242">
            <w:pPr>
              <w:pStyle w:val="PPVTableText"/>
              <w:rPr>
                <w:sz w:val="20"/>
                <w:szCs w:val="20"/>
              </w:rPr>
            </w:pPr>
            <w:r w:rsidRPr="00442242">
              <w:rPr>
                <w:sz w:val="20"/>
                <w:szCs w:val="20"/>
              </w:rPr>
              <w:t>Refer response to above</w:t>
            </w:r>
            <w:r w:rsidR="00393F72" w:rsidRPr="00442242">
              <w:rPr>
                <w:sz w:val="20"/>
                <w:szCs w:val="20"/>
              </w:rPr>
              <w:t xml:space="preserve">.  </w:t>
            </w:r>
            <w:r w:rsidRPr="00442242">
              <w:rPr>
                <w:sz w:val="20"/>
                <w:szCs w:val="20"/>
              </w:rPr>
              <w:t>It has been agreed that a revised DPO schedule would also apply to other precincts in the Structure Plan area to ensure a consistent planning framework across the town centre.</w:t>
            </w:r>
          </w:p>
          <w:p w:rsidR="00442242" w:rsidRPr="00442242" w:rsidRDefault="00442242" w:rsidP="00442242">
            <w:pPr>
              <w:pStyle w:val="PPVTableText"/>
              <w:rPr>
                <w:b/>
                <w:sz w:val="20"/>
                <w:szCs w:val="20"/>
              </w:rPr>
            </w:pPr>
            <w:r>
              <w:rPr>
                <w:b/>
                <w:sz w:val="20"/>
                <w:szCs w:val="20"/>
              </w:rPr>
              <w:t>Council p</w:t>
            </w:r>
            <w:r w:rsidRPr="00442242">
              <w:rPr>
                <w:b/>
                <w:sz w:val="20"/>
                <w:szCs w:val="20"/>
              </w:rPr>
              <w:t>osition</w:t>
            </w:r>
          </w:p>
          <w:p w:rsidR="00442242" w:rsidRPr="00BE5D5D" w:rsidRDefault="00442242" w:rsidP="00442242">
            <w:pPr>
              <w:pStyle w:val="PPVTableText"/>
              <w:rPr>
                <w:sz w:val="20"/>
                <w:szCs w:val="20"/>
              </w:rPr>
            </w:pPr>
            <w:r w:rsidRPr="00442242">
              <w:rPr>
                <w:sz w:val="20"/>
                <w:szCs w:val="20"/>
              </w:rPr>
              <w:t>Do not support</w:t>
            </w:r>
            <w:r w:rsidR="00393F72" w:rsidRPr="00442242">
              <w:rPr>
                <w:sz w:val="20"/>
                <w:szCs w:val="20"/>
              </w:rPr>
              <w:t xml:space="preserve">.  </w:t>
            </w:r>
            <w:r w:rsidRPr="00442242">
              <w:rPr>
                <w:sz w:val="20"/>
                <w:szCs w:val="20"/>
              </w:rPr>
              <w:t>The DPO schedule would also apply to other key development</w:t>
            </w:r>
            <w:r>
              <w:rPr>
                <w:sz w:val="20"/>
                <w:szCs w:val="20"/>
              </w:rPr>
              <w:t xml:space="preserve"> precincts in the town centre.</w:t>
            </w:r>
          </w:p>
        </w:tc>
      </w:tr>
      <w:tr w:rsidR="00442242" w:rsidRPr="00BE5D5D" w:rsidTr="00491E7E">
        <w:tc>
          <w:tcPr>
            <w:tcW w:w="5000" w:type="pct"/>
            <w:tcBorders>
              <w:top w:val="nil"/>
              <w:bottom w:val="dotted" w:sz="4" w:space="0" w:color="7F7F7F" w:themeColor="text1" w:themeTint="80"/>
            </w:tcBorders>
            <w:noWrap/>
          </w:tcPr>
          <w:p w:rsidR="00442242" w:rsidRPr="00442242" w:rsidRDefault="00442242" w:rsidP="00491E7E">
            <w:pPr>
              <w:pStyle w:val="PPVTableText"/>
              <w:rPr>
                <w:b/>
                <w:sz w:val="20"/>
                <w:szCs w:val="20"/>
              </w:rPr>
            </w:pPr>
            <w:r w:rsidRPr="00442242">
              <w:rPr>
                <w:b/>
                <w:sz w:val="20"/>
                <w:szCs w:val="20"/>
              </w:rPr>
              <w:t>Issue</w:t>
            </w:r>
            <w:r w:rsidR="002D7415">
              <w:rPr>
                <w:b/>
                <w:sz w:val="20"/>
                <w:szCs w:val="20"/>
              </w:rPr>
              <w:t xml:space="preserve"> 3</w:t>
            </w:r>
          </w:p>
          <w:p w:rsidR="00442242" w:rsidRDefault="00442242" w:rsidP="00491E7E">
            <w:pPr>
              <w:pStyle w:val="PPVTableText"/>
              <w:rPr>
                <w:sz w:val="20"/>
                <w:szCs w:val="20"/>
              </w:rPr>
            </w:pPr>
            <w:r w:rsidRPr="00442242">
              <w:rPr>
                <w:sz w:val="20"/>
                <w:szCs w:val="20"/>
              </w:rPr>
              <w:t>Concurrent with changes to the DPO8 mapping and Schedule noted above, an amended Development Plan the removes the 'non Scentre Group' provisions would be approved.</w:t>
            </w:r>
          </w:p>
          <w:p w:rsidR="00442242" w:rsidRPr="00442242" w:rsidRDefault="00442242" w:rsidP="00491E7E">
            <w:pPr>
              <w:pStyle w:val="PPVTableText"/>
              <w:rPr>
                <w:b/>
                <w:sz w:val="20"/>
                <w:szCs w:val="20"/>
              </w:rPr>
            </w:pPr>
            <w:r w:rsidRPr="00442242">
              <w:rPr>
                <w:b/>
                <w:sz w:val="20"/>
                <w:szCs w:val="20"/>
              </w:rPr>
              <w:t>Council response</w:t>
            </w:r>
          </w:p>
          <w:p w:rsidR="00442242" w:rsidRPr="00BE5D5D" w:rsidRDefault="00442242" w:rsidP="00491E7E">
            <w:pPr>
              <w:pStyle w:val="PPVTableText"/>
              <w:rPr>
                <w:sz w:val="20"/>
                <w:szCs w:val="20"/>
              </w:rPr>
            </w:pPr>
            <w:r w:rsidRPr="00442242">
              <w:rPr>
                <w:sz w:val="20"/>
                <w:szCs w:val="20"/>
              </w:rPr>
              <w:t>The approval of a revised Development Plan will need to be processed in accordance with Council’s standard process for assessing and approving Development Plan’s upon submission of an amended Development Plan.</w:t>
            </w:r>
          </w:p>
        </w:tc>
      </w:tr>
      <w:tr w:rsidR="00442242" w:rsidRPr="00BE5D5D" w:rsidTr="00491E7E">
        <w:tc>
          <w:tcPr>
            <w:tcW w:w="5000" w:type="pct"/>
            <w:tcBorders>
              <w:top w:val="nil"/>
              <w:bottom w:val="dotted" w:sz="4" w:space="0" w:color="7F7F7F" w:themeColor="text1" w:themeTint="80"/>
            </w:tcBorders>
            <w:noWrap/>
          </w:tcPr>
          <w:p w:rsidR="00442242" w:rsidRPr="00956053" w:rsidRDefault="00442242" w:rsidP="00491E7E">
            <w:pPr>
              <w:pStyle w:val="PPVTableText"/>
              <w:rPr>
                <w:b/>
                <w:sz w:val="20"/>
                <w:szCs w:val="20"/>
              </w:rPr>
            </w:pPr>
            <w:r w:rsidRPr="00956053">
              <w:rPr>
                <w:b/>
                <w:sz w:val="20"/>
                <w:szCs w:val="20"/>
              </w:rPr>
              <w:t>Issue</w:t>
            </w:r>
            <w:r w:rsidR="002D7415">
              <w:rPr>
                <w:b/>
                <w:sz w:val="20"/>
                <w:szCs w:val="20"/>
              </w:rPr>
              <w:t xml:space="preserve"> 4</w:t>
            </w:r>
          </w:p>
          <w:p w:rsidR="00442242" w:rsidRDefault="00442242" w:rsidP="00442242">
            <w:pPr>
              <w:pStyle w:val="PPVTableText"/>
              <w:rPr>
                <w:sz w:val="20"/>
                <w:szCs w:val="20"/>
              </w:rPr>
            </w:pPr>
            <w:r w:rsidRPr="00442242">
              <w:rPr>
                <w:sz w:val="20"/>
                <w:szCs w:val="20"/>
              </w:rPr>
              <w:t>The Structure Plan would need to be amended to be consistent with the approved Development Plan and the DPO8 provision would need to be referenced</w:t>
            </w:r>
            <w:r w:rsidR="00393F72" w:rsidRPr="00442242">
              <w:rPr>
                <w:sz w:val="20"/>
                <w:szCs w:val="20"/>
              </w:rPr>
              <w:t>.</w:t>
            </w:r>
            <w:r w:rsidR="00393F72">
              <w:rPr>
                <w:sz w:val="20"/>
                <w:szCs w:val="20"/>
              </w:rPr>
              <w:t xml:space="preserve">  </w:t>
            </w:r>
            <w:r w:rsidRPr="00442242">
              <w:rPr>
                <w:sz w:val="20"/>
                <w:szCs w:val="20"/>
              </w:rPr>
              <w:t>Consequential changes would need to be made to the Activity Centre Zone Schedule.</w:t>
            </w:r>
          </w:p>
          <w:p w:rsidR="00956053" w:rsidRPr="00956053" w:rsidRDefault="00956053" w:rsidP="00442242">
            <w:pPr>
              <w:pStyle w:val="PPVTableText"/>
              <w:rPr>
                <w:b/>
                <w:sz w:val="20"/>
                <w:szCs w:val="20"/>
              </w:rPr>
            </w:pPr>
            <w:r w:rsidRPr="00956053">
              <w:rPr>
                <w:b/>
                <w:sz w:val="20"/>
                <w:szCs w:val="20"/>
              </w:rPr>
              <w:t>Council response</w:t>
            </w:r>
          </w:p>
          <w:p w:rsidR="00956053" w:rsidRPr="00956053" w:rsidRDefault="00956053" w:rsidP="00956053">
            <w:pPr>
              <w:pStyle w:val="PPVTableText"/>
              <w:rPr>
                <w:sz w:val="20"/>
                <w:szCs w:val="20"/>
              </w:rPr>
            </w:pPr>
            <w:r w:rsidRPr="00956053">
              <w:rPr>
                <w:sz w:val="20"/>
                <w:szCs w:val="20"/>
              </w:rPr>
              <w:t>The Structure Plan is to be reviewed to provide greater consistency with the existing Development Plan and guidance in respect to the preparation of an updated Development Plan</w:t>
            </w:r>
            <w:r w:rsidR="00393F72" w:rsidRPr="00956053">
              <w:rPr>
                <w:sz w:val="20"/>
                <w:szCs w:val="20"/>
              </w:rPr>
              <w:t xml:space="preserve">.  </w:t>
            </w:r>
            <w:r w:rsidRPr="00956053">
              <w:rPr>
                <w:sz w:val="20"/>
                <w:szCs w:val="20"/>
              </w:rPr>
              <w:t>The finer details of the changes to the amendment controls and Structure Plan are still the subject of ongoing discussion and may be a matter for the planning panel.</w:t>
            </w:r>
          </w:p>
          <w:p w:rsidR="00956053" w:rsidRPr="00956053" w:rsidRDefault="00956053" w:rsidP="00956053">
            <w:pPr>
              <w:pStyle w:val="PPVTableText"/>
              <w:rPr>
                <w:b/>
                <w:sz w:val="20"/>
                <w:szCs w:val="20"/>
              </w:rPr>
            </w:pPr>
            <w:r w:rsidRPr="00956053">
              <w:rPr>
                <w:b/>
                <w:sz w:val="20"/>
                <w:szCs w:val="20"/>
              </w:rPr>
              <w:t>Council Position</w:t>
            </w:r>
          </w:p>
          <w:p w:rsidR="00956053" w:rsidRPr="00BE5D5D" w:rsidRDefault="00956053" w:rsidP="00956053">
            <w:pPr>
              <w:pStyle w:val="PPVTableText"/>
              <w:rPr>
                <w:sz w:val="20"/>
                <w:szCs w:val="20"/>
              </w:rPr>
            </w:pPr>
            <w:r w:rsidRPr="00956053">
              <w:rPr>
                <w:sz w:val="20"/>
                <w:szCs w:val="20"/>
              </w:rPr>
              <w:t>Review the South Morang Development Plan to consider any further changes consistent with the objectives of the Structure Plan, to provide greater consistency between the existing Development Plan and proposed Structure Plan.</w:t>
            </w:r>
            <w:r>
              <w:rPr>
                <w:sz w:val="20"/>
                <w:szCs w:val="20"/>
              </w:rPr>
              <w:t xml:space="preserve">  </w:t>
            </w:r>
            <w:r w:rsidRPr="00956053">
              <w:rPr>
                <w:sz w:val="20"/>
                <w:szCs w:val="20"/>
              </w:rPr>
              <w:t>Refer the matter to independent Planning Panel should the matter not be fully resolved prior to the Planning Panel.</w:t>
            </w:r>
          </w:p>
        </w:tc>
      </w:tr>
      <w:tr w:rsidR="00956053" w:rsidRPr="00491E7E" w:rsidTr="00E726A4">
        <w:tc>
          <w:tcPr>
            <w:tcW w:w="5000" w:type="pct"/>
            <w:tcBorders>
              <w:top w:val="nil"/>
              <w:bottom w:val="dotted" w:sz="4" w:space="0" w:color="7F7F7F" w:themeColor="text1" w:themeTint="80"/>
            </w:tcBorders>
            <w:shd w:val="clear" w:color="auto" w:fill="F2F2F2" w:themeFill="background1" w:themeFillShade="F2"/>
            <w:noWrap/>
          </w:tcPr>
          <w:p w:rsidR="00956053" w:rsidRPr="00491E7E" w:rsidRDefault="00956053" w:rsidP="00E726A4">
            <w:pPr>
              <w:pStyle w:val="PPVTableText"/>
              <w:rPr>
                <w:b/>
                <w:color w:val="215868" w:themeColor="accent5" w:themeShade="80"/>
                <w:sz w:val="24"/>
              </w:rPr>
            </w:pPr>
            <w:r>
              <w:rPr>
                <w:b/>
                <w:color w:val="215868" w:themeColor="accent5" w:themeShade="80"/>
                <w:sz w:val="24"/>
              </w:rPr>
              <w:t>Brendan Danaher</w:t>
            </w:r>
          </w:p>
        </w:tc>
      </w:tr>
      <w:tr w:rsidR="00956053" w:rsidRPr="00BE5D5D" w:rsidTr="00491E7E">
        <w:tc>
          <w:tcPr>
            <w:tcW w:w="5000" w:type="pct"/>
            <w:tcBorders>
              <w:top w:val="dotted" w:sz="4" w:space="0" w:color="7F7F7F" w:themeColor="text1" w:themeTint="80"/>
              <w:bottom w:val="single" w:sz="12" w:space="0" w:color="7F7F7F" w:themeColor="text1" w:themeTint="80"/>
            </w:tcBorders>
            <w:noWrap/>
          </w:tcPr>
          <w:p w:rsidR="00956053" w:rsidRPr="00956053" w:rsidRDefault="00956053" w:rsidP="00956053">
            <w:pPr>
              <w:pStyle w:val="PPVTableText"/>
              <w:rPr>
                <w:b/>
                <w:sz w:val="20"/>
                <w:szCs w:val="20"/>
              </w:rPr>
            </w:pPr>
            <w:r w:rsidRPr="00956053">
              <w:rPr>
                <w:b/>
                <w:sz w:val="20"/>
                <w:szCs w:val="20"/>
              </w:rPr>
              <w:t>Issue</w:t>
            </w:r>
            <w:r w:rsidR="002D7415">
              <w:rPr>
                <w:b/>
                <w:sz w:val="20"/>
                <w:szCs w:val="20"/>
              </w:rPr>
              <w:t xml:space="preserve"> 1</w:t>
            </w:r>
          </w:p>
          <w:p w:rsidR="00956053" w:rsidRPr="00956053" w:rsidRDefault="00956053" w:rsidP="00956053">
            <w:pPr>
              <w:pStyle w:val="PPVTableText"/>
              <w:spacing w:after="0"/>
              <w:rPr>
                <w:sz w:val="20"/>
                <w:szCs w:val="20"/>
              </w:rPr>
            </w:pPr>
            <w:r w:rsidRPr="00956053">
              <w:rPr>
                <w:sz w:val="20"/>
                <w:szCs w:val="20"/>
              </w:rPr>
              <w:t>The land should be considered appropriate for mixed use purposes, including accommodation uses, on the basis that:</w:t>
            </w:r>
          </w:p>
          <w:p w:rsidR="00956053" w:rsidRPr="00956053" w:rsidRDefault="00956053" w:rsidP="00956053">
            <w:pPr>
              <w:pStyle w:val="PPVTableTextBullet"/>
              <w:spacing w:after="0"/>
              <w:rPr>
                <w:sz w:val="20"/>
                <w:szCs w:val="20"/>
              </w:rPr>
            </w:pPr>
            <w:r w:rsidRPr="00956053">
              <w:rPr>
                <w:sz w:val="20"/>
                <w:szCs w:val="20"/>
              </w:rPr>
              <w:t>The land is well serviced by four existing bus stops and two planned bus stops</w:t>
            </w:r>
          </w:p>
          <w:p w:rsidR="00956053" w:rsidRPr="00956053" w:rsidRDefault="00956053" w:rsidP="00956053">
            <w:pPr>
              <w:pStyle w:val="PPVTableTextBullet"/>
              <w:spacing w:after="0"/>
              <w:rPr>
                <w:sz w:val="20"/>
                <w:szCs w:val="20"/>
              </w:rPr>
            </w:pPr>
            <w:r w:rsidRPr="00956053">
              <w:rPr>
                <w:sz w:val="20"/>
                <w:szCs w:val="20"/>
              </w:rPr>
              <w:t>The land is within walking distance of railway stations</w:t>
            </w:r>
          </w:p>
          <w:p w:rsidR="00956053" w:rsidRPr="00956053" w:rsidRDefault="00956053" w:rsidP="00956053">
            <w:pPr>
              <w:pStyle w:val="PPVTableTextBullet"/>
              <w:spacing w:after="0"/>
              <w:rPr>
                <w:sz w:val="20"/>
                <w:szCs w:val="20"/>
              </w:rPr>
            </w:pPr>
            <w:r w:rsidRPr="00956053">
              <w:rPr>
                <w:sz w:val="20"/>
                <w:szCs w:val="20"/>
              </w:rPr>
              <w:t>Findon Road is being constructed, which will connect Danaher Drive through to Plenty Road</w:t>
            </w:r>
          </w:p>
          <w:p w:rsidR="00956053" w:rsidRPr="00956053" w:rsidRDefault="00956053" w:rsidP="00956053">
            <w:pPr>
              <w:pStyle w:val="PPVTableTextBullet"/>
              <w:spacing w:after="0"/>
              <w:rPr>
                <w:sz w:val="20"/>
                <w:szCs w:val="20"/>
              </w:rPr>
            </w:pPr>
            <w:r w:rsidRPr="00956053">
              <w:rPr>
                <w:sz w:val="20"/>
                <w:szCs w:val="20"/>
              </w:rPr>
              <w:t xml:space="preserve">The land to the south, if developed for residential and mixed-use purposes, would form a good synergy with Masons Point residential development </w:t>
            </w:r>
          </w:p>
          <w:p w:rsidR="00956053" w:rsidRPr="00956053" w:rsidRDefault="00956053" w:rsidP="00956053">
            <w:pPr>
              <w:pStyle w:val="PPVTableTextBullet"/>
              <w:spacing w:after="0"/>
              <w:rPr>
                <w:sz w:val="20"/>
                <w:szCs w:val="20"/>
              </w:rPr>
            </w:pPr>
            <w:r w:rsidRPr="00956053">
              <w:rPr>
                <w:sz w:val="20"/>
                <w:szCs w:val="20"/>
              </w:rPr>
              <w:t>The land could readily be included in the ‘Live and Work’ precinct</w:t>
            </w:r>
          </w:p>
          <w:p w:rsidR="00956053" w:rsidRPr="00956053" w:rsidRDefault="00956053" w:rsidP="00956053">
            <w:pPr>
              <w:pStyle w:val="PPVTableTextBullet"/>
            </w:pPr>
            <w:r w:rsidRPr="00956053">
              <w:rPr>
                <w:sz w:val="20"/>
                <w:szCs w:val="20"/>
              </w:rPr>
              <w:t>Land that is zoned for mixed use purposes generally has a capacity to provide for higher job density than land is zoned for light industry.</w:t>
            </w:r>
          </w:p>
          <w:p w:rsidR="00956053" w:rsidRPr="00956053" w:rsidRDefault="00956053" w:rsidP="00956053">
            <w:pPr>
              <w:pStyle w:val="PPVTableText"/>
              <w:rPr>
                <w:b/>
                <w:sz w:val="20"/>
                <w:szCs w:val="20"/>
              </w:rPr>
            </w:pPr>
            <w:r w:rsidRPr="00956053">
              <w:rPr>
                <w:b/>
                <w:sz w:val="20"/>
                <w:szCs w:val="20"/>
              </w:rPr>
              <w:t>Council response</w:t>
            </w:r>
          </w:p>
          <w:p w:rsidR="00956053" w:rsidRPr="00956053" w:rsidRDefault="00956053" w:rsidP="00956053">
            <w:pPr>
              <w:pStyle w:val="PPVTableText"/>
              <w:rPr>
                <w:sz w:val="20"/>
                <w:szCs w:val="20"/>
              </w:rPr>
            </w:pPr>
            <w:r w:rsidRPr="00956053">
              <w:rPr>
                <w:sz w:val="20"/>
                <w:szCs w:val="20"/>
              </w:rPr>
              <w:t>It is recommended that the proposed change to the Amendment not be supported for the following reasons:</w:t>
            </w:r>
          </w:p>
          <w:p w:rsidR="00956053" w:rsidRPr="00956053" w:rsidRDefault="00956053" w:rsidP="00956053">
            <w:pPr>
              <w:pStyle w:val="PPVTableTextBullet"/>
              <w:spacing w:after="0"/>
              <w:rPr>
                <w:sz w:val="20"/>
                <w:szCs w:val="20"/>
              </w:rPr>
            </w:pPr>
            <w:r w:rsidRPr="00956053">
              <w:rPr>
                <w:sz w:val="20"/>
                <w:szCs w:val="20"/>
              </w:rPr>
              <w:t>The precinct is identified as an employment precinct with the primary objective of providing land for commercial and employment land uses</w:t>
            </w:r>
            <w:r w:rsidR="00393F72" w:rsidRPr="00956053">
              <w:rPr>
                <w:sz w:val="20"/>
                <w:szCs w:val="20"/>
              </w:rPr>
              <w:t xml:space="preserve">.  </w:t>
            </w:r>
            <w:r w:rsidRPr="00956053">
              <w:rPr>
                <w:sz w:val="20"/>
                <w:szCs w:val="20"/>
              </w:rPr>
              <w:t>The permission of accommodation in the precinct conflicts with this objective for the following reasons:</w:t>
            </w:r>
          </w:p>
          <w:p w:rsidR="00956053" w:rsidRPr="00956053" w:rsidRDefault="00956053" w:rsidP="00956053">
            <w:pPr>
              <w:pStyle w:val="PPVTableTextBullet"/>
              <w:spacing w:after="0"/>
              <w:ind w:left="458" w:hanging="141"/>
              <w:rPr>
                <w:sz w:val="20"/>
                <w:szCs w:val="20"/>
              </w:rPr>
            </w:pPr>
            <w:r>
              <w:rPr>
                <w:sz w:val="20"/>
                <w:szCs w:val="20"/>
              </w:rPr>
              <w:t>U</w:t>
            </w:r>
            <w:r w:rsidRPr="00956053">
              <w:rPr>
                <w:sz w:val="20"/>
                <w:szCs w:val="20"/>
              </w:rPr>
              <w:t>se of the land for accommodation would reduce the amount of land used for commercial or employment land uses</w:t>
            </w:r>
          </w:p>
          <w:p w:rsidR="00956053" w:rsidRPr="00956053" w:rsidRDefault="00956053" w:rsidP="00956053">
            <w:pPr>
              <w:pStyle w:val="PPVTableTextBullet"/>
              <w:spacing w:after="0"/>
              <w:ind w:left="458" w:hanging="141"/>
              <w:rPr>
                <w:sz w:val="20"/>
                <w:szCs w:val="20"/>
              </w:rPr>
            </w:pPr>
            <w:r w:rsidRPr="00956053">
              <w:rPr>
                <w:sz w:val="20"/>
                <w:szCs w:val="20"/>
              </w:rPr>
              <w:t>The precinct supports a range of commercial uses such as: car sales, vehicle repairs, concrete supplies, office, retail and bulky goods.  These are commercial land uses generally not considered compatible with a high amenity residential or mixed-use precinct</w:t>
            </w:r>
            <w:r w:rsidR="00393F72" w:rsidRPr="00956053">
              <w:rPr>
                <w:sz w:val="20"/>
                <w:szCs w:val="20"/>
              </w:rPr>
              <w:t xml:space="preserve">.  </w:t>
            </w:r>
            <w:r w:rsidRPr="00956053">
              <w:rPr>
                <w:sz w:val="20"/>
                <w:szCs w:val="20"/>
              </w:rPr>
              <w:t>Housing in the precinct may conflict with these existing commercial uses.</w:t>
            </w:r>
          </w:p>
          <w:p w:rsidR="00956053" w:rsidRPr="00956053" w:rsidRDefault="00956053" w:rsidP="00956053">
            <w:pPr>
              <w:pStyle w:val="PPVTableTextBullet"/>
              <w:spacing w:after="0"/>
              <w:ind w:left="458" w:hanging="141"/>
              <w:rPr>
                <w:sz w:val="20"/>
                <w:szCs w:val="20"/>
              </w:rPr>
            </w:pPr>
            <w:r w:rsidRPr="00956053">
              <w:rPr>
                <w:sz w:val="20"/>
                <w:szCs w:val="20"/>
              </w:rPr>
              <w:t>Housing in the precinct may discourage future businesses from establishing in the precinct due to the potential land use conflict (ie. noise, traffic, odour)</w:t>
            </w:r>
          </w:p>
          <w:p w:rsidR="00956053" w:rsidRPr="00956053" w:rsidRDefault="00956053">
            <w:pPr>
              <w:pStyle w:val="PPVTableTextBullet"/>
              <w:spacing w:after="0"/>
              <w:rPr>
                <w:sz w:val="20"/>
                <w:szCs w:val="20"/>
              </w:rPr>
            </w:pPr>
            <w:r w:rsidRPr="00956053">
              <w:rPr>
                <w:sz w:val="20"/>
                <w:szCs w:val="20"/>
              </w:rPr>
              <w:t>This is the only employment focused precinct in the Plenty Valley corridor (Mill Park, South Morang, Mernda)</w:t>
            </w:r>
            <w:r w:rsidR="00393F72" w:rsidRPr="00956053">
              <w:rPr>
                <w:sz w:val="20"/>
                <w:szCs w:val="20"/>
              </w:rPr>
              <w:t xml:space="preserve">.  </w:t>
            </w:r>
            <w:r w:rsidRPr="00956053">
              <w:rPr>
                <w:sz w:val="20"/>
                <w:szCs w:val="20"/>
              </w:rPr>
              <w:t>There are limited other opportunities for employment focused businesses to establish in the corridor.</w:t>
            </w:r>
            <w:r w:rsidR="00131024">
              <w:rPr>
                <w:sz w:val="20"/>
                <w:szCs w:val="20"/>
              </w:rPr>
              <w:t xml:space="preserve">  </w:t>
            </w:r>
            <w:r w:rsidRPr="00956053">
              <w:rPr>
                <w:sz w:val="20"/>
                <w:szCs w:val="20"/>
              </w:rPr>
              <w:t>There are significant opportunities for mixed use development including housing, office and retail in all other precincts in the Structure Plan area.</w:t>
            </w:r>
          </w:p>
          <w:p w:rsidR="00956053" w:rsidRPr="00956053" w:rsidRDefault="00956053" w:rsidP="00956053">
            <w:pPr>
              <w:pStyle w:val="PPVTableTextBullet"/>
              <w:spacing w:after="0"/>
              <w:rPr>
                <w:sz w:val="20"/>
                <w:szCs w:val="20"/>
              </w:rPr>
            </w:pPr>
            <w:r w:rsidRPr="00956053">
              <w:rPr>
                <w:sz w:val="20"/>
                <w:szCs w:val="20"/>
              </w:rPr>
              <w:t>The precinct is bordered by arterial roads (Plenty Road, Findon Road, McDonalds Road), t</w:t>
            </w:r>
            <w:r w:rsidR="00350573">
              <w:rPr>
                <w:sz w:val="20"/>
                <w:szCs w:val="20"/>
              </w:rPr>
              <w:t>he Mernda Railway and Yan Yean P</w:t>
            </w:r>
            <w:r w:rsidRPr="00956053">
              <w:rPr>
                <w:sz w:val="20"/>
                <w:szCs w:val="20"/>
              </w:rPr>
              <w:t>ipetrack which separates the land from other residential or neighbourhood land uses</w:t>
            </w:r>
            <w:r w:rsidR="00393F72" w:rsidRPr="00956053">
              <w:rPr>
                <w:sz w:val="20"/>
                <w:szCs w:val="20"/>
              </w:rPr>
              <w:t xml:space="preserve">.  </w:t>
            </w:r>
            <w:r w:rsidRPr="00956053">
              <w:rPr>
                <w:sz w:val="20"/>
                <w:szCs w:val="20"/>
              </w:rPr>
              <w:t>The land is separated from the ‘live and work’ precinct by clear boundaries including the Heath Court Drain and Yan Yean Pipetrack.</w:t>
            </w:r>
          </w:p>
          <w:p w:rsidR="00956053" w:rsidRPr="00956053" w:rsidRDefault="00956053" w:rsidP="00956053">
            <w:pPr>
              <w:pStyle w:val="PPVTableTextBullet"/>
              <w:spacing w:after="0"/>
              <w:rPr>
                <w:sz w:val="20"/>
                <w:szCs w:val="20"/>
              </w:rPr>
            </w:pPr>
            <w:r w:rsidRPr="00956053">
              <w:rPr>
                <w:sz w:val="20"/>
                <w:szCs w:val="20"/>
              </w:rPr>
              <w:t>The precinct is located further away from the South Morang train station than other precincts in the Structure Plan area where housing is encouraged.</w:t>
            </w:r>
          </w:p>
          <w:p w:rsidR="00956053" w:rsidRPr="00956053" w:rsidRDefault="00956053" w:rsidP="00956053">
            <w:pPr>
              <w:pStyle w:val="PPVTableTextBullet"/>
              <w:rPr>
                <w:sz w:val="20"/>
                <w:szCs w:val="20"/>
              </w:rPr>
            </w:pPr>
            <w:r w:rsidRPr="00956053">
              <w:rPr>
                <w:sz w:val="20"/>
                <w:szCs w:val="20"/>
              </w:rPr>
              <w:t>The precinct is separated from the Marymede train station by Findon Road and approximately 800m walk from the edge of the precinct</w:t>
            </w:r>
            <w:r w:rsidR="00393F72" w:rsidRPr="00956053">
              <w:rPr>
                <w:sz w:val="20"/>
                <w:szCs w:val="20"/>
              </w:rPr>
              <w:t xml:space="preserve">.  </w:t>
            </w:r>
            <w:r w:rsidRPr="00956053">
              <w:rPr>
                <w:sz w:val="20"/>
                <w:szCs w:val="20"/>
              </w:rPr>
              <w:t>There are other housing opportunities located closer and more convenient to the station.</w:t>
            </w:r>
          </w:p>
          <w:p w:rsidR="00956053" w:rsidRPr="00956053" w:rsidRDefault="00956053" w:rsidP="00131024">
            <w:pPr>
              <w:pStyle w:val="PPVTableText"/>
              <w:spacing w:before="120"/>
              <w:rPr>
                <w:b/>
                <w:sz w:val="20"/>
                <w:szCs w:val="20"/>
              </w:rPr>
            </w:pPr>
            <w:r w:rsidRPr="00956053">
              <w:rPr>
                <w:b/>
                <w:sz w:val="20"/>
                <w:szCs w:val="20"/>
              </w:rPr>
              <w:t>Council Position</w:t>
            </w:r>
          </w:p>
          <w:p w:rsidR="00956053" w:rsidRPr="00BE5D5D" w:rsidRDefault="00956053" w:rsidP="00956053">
            <w:pPr>
              <w:pStyle w:val="PPVTableText"/>
              <w:rPr>
                <w:sz w:val="20"/>
                <w:szCs w:val="20"/>
              </w:rPr>
            </w:pPr>
            <w:r w:rsidRPr="00956053">
              <w:rPr>
                <w:sz w:val="20"/>
                <w:szCs w:val="20"/>
              </w:rPr>
              <w:t>Accept and consider the late submission.</w:t>
            </w:r>
            <w:r>
              <w:rPr>
                <w:sz w:val="20"/>
                <w:szCs w:val="20"/>
              </w:rPr>
              <w:t xml:space="preserve">  </w:t>
            </w:r>
            <w:r w:rsidRPr="00956053">
              <w:rPr>
                <w:sz w:val="20"/>
                <w:szCs w:val="20"/>
              </w:rPr>
              <w:t>Do not support the change requested to the Amendment.</w:t>
            </w:r>
            <w:r>
              <w:rPr>
                <w:sz w:val="20"/>
                <w:szCs w:val="20"/>
              </w:rPr>
              <w:t xml:space="preserve">  </w:t>
            </w:r>
            <w:r w:rsidRPr="00956053">
              <w:rPr>
                <w:sz w:val="20"/>
                <w:szCs w:val="20"/>
              </w:rPr>
              <w:t>Refer the submission to the independent Planning Panel.</w:t>
            </w:r>
          </w:p>
        </w:tc>
      </w:tr>
    </w:tbl>
    <w:p w:rsidR="005E5A82" w:rsidRDefault="005E5A82">
      <w:pPr>
        <w:spacing w:before="0"/>
        <w:jc w:val="left"/>
      </w:pPr>
    </w:p>
    <w:p w:rsidR="00520271" w:rsidRPr="000A4033" w:rsidRDefault="00520271" w:rsidP="002D7415">
      <w:pPr>
        <w:pStyle w:val="PPVAppendixHeading1"/>
        <w:ind w:left="2268" w:hanging="2268"/>
      </w:pPr>
      <w:bookmarkStart w:id="317" w:name="_Toc520292699"/>
      <w:r w:rsidRPr="000A4033">
        <w:t xml:space="preserve">Appendix </w:t>
      </w:r>
      <w:r>
        <w:t>C</w:t>
      </w:r>
      <w:r>
        <w:tab/>
      </w:r>
      <w:r w:rsidR="004A61D1">
        <w:t xml:space="preserve">Panel recommended </w:t>
      </w:r>
      <w:r w:rsidR="00DE0D21">
        <w:t xml:space="preserve">version of </w:t>
      </w:r>
      <w:r w:rsidR="004A61D1">
        <w:t>Activity Centre Zone Schedule 2</w:t>
      </w:r>
      <w:bookmarkEnd w:id="317"/>
    </w:p>
    <w:p w:rsidR="00520271" w:rsidRDefault="00520271">
      <w:pPr>
        <w:spacing w:before="0"/>
        <w:jc w:val="left"/>
      </w:pPr>
    </w:p>
    <w:p w:rsidR="00AC085A" w:rsidRPr="00445060" w:rsidRDefault="00AC085A" w:rsidP="00AC085A">
      <w:pPr>
        <w:pStyle w:val="PPVBody"/>
        <w:rPr>
          <w:rStyle w:val="PPVTrackedAdded"/>
        </w:rPr>
      </w:pPr>
      <w:r w:rsidRPr="00445060">
        <w:rPr>
          <w:rStyle w:val="PPVTrackedAdded"/>
        </w:rPr>
        <w:t>Tracked Added</w:t>
      </w:r>
    </w:p>
    <w:p w:rsidR="00AC085A" w:rsidRPr="00445060" w:rsidRDefault="00AC085A" w:rsidP="00AC085A">
      <w:pPr>
        <w:pStyle w:val="PPVBody"/>
        <w:rPr>
          <w:rStyle w:val="PPVTrackedDeleted"/>
        </w:rPr>
      </w:pPr>
      <w:r w:rsidRPr="00445060">
        <w:rPr>
          <w:rStyle w:val="PPVTrackedDeleted"/>
        </w:rPr>
        <w:t>Tracked Deleted</w:t>
      </w:r>
    </w:p>
    <w:p w:rsidR="00C374EA" w:rsidRDefault="00C374EA" w:rsidP="000C5DD2">
      <w:pPr>
        <w:pStyle w:val="PPVBody"/>
        <w:sectPr w:rsidR="00C374EA" w:rsidSect="00092F84">
          <w:footerReference w:type="default" r:id="rId25"/>
          <w:pgSz w:w="11906" w:h="16838"/>
          <w:pgMar w:top="1701" w:right="1418" w:bottom="1701" w:left="1418" w:header="720" w:footer="448" w:gutter="0"/>
          <w:pgNumType w:start="1"/>
          <w:cols w:space="708"/>
          <w:docGrid w:linePitch="360"/>
        </w:sectPr>
      </w:pPr>
    </w:p>
    <w:p w:rsidR="00863C6D" w:rsidRDefault="00863C6D" w:rsidP="00863C6D">
      <w:pPr>
        <w:pStyle w:val="Tablelabel"/>
        <w:ind w:left="0"/>
      </w:pPr>
    </w:p>
    <w:p w:rsidR="00863C6D" w:rsidRPr="004D3EC3" w:rsidRDefault="00AC4008" w:rsidP="00863C6D">
      <w:pPr>
        <w:pStyle w:val="HeadA"/>
      </w:pPr>
      <w:r>
        <w:rPr>
          <w:noProof/>
        </w:rPr>
        <mc:AlternateContent>
          <mc:Choice Requires="wps">
            <w:drawing>
              <wp:anchor distT="0" distB="0" distL="114300" distR="114300" simplePos="0" relativeHeight="251649024" behindDoc="0" locked="0" layoutInCell="1" allowOverlap="1" wp14:anchorId="30084D9E" wp14:editId="4996729A">
                <wp:simplePos x="0" y="0"/>
                <wp:positionH relativeFrom="column">
                  <wp:posOffset>-80010</wp:posOffset>
                </wp:positionH>
                <wp:positionV relativeFrom="paragraph">
                  <wp:posOffset>181610</wp:posOffset>
                </wp:positionV>
                <wp:extent cx="781050" cy="348615"/>
                <wp:effectExtent l="0" t="0" r="0" b="0"/>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48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AC4008">
                            <w:pPr>
                              <w:pStyle w:val="BodyText1"/>
                              <w:rPr>
                                <w:rFonts w:cs="Arial"/>
                                <w:szCs w:val="12"/>
                              </w:rPr>
                            </w:pPr>
                            <w:r w:rsidRPr="00090B5D">
                              <w:rPr>
                                <w:rFonts w:cs="Arial"/>
                                <w:szCs w:val="12"/>
                              </w:rPr>
                              <w:t>DD/MM/YYYY</w:t>
                            </w:r>
                          </w:p>
                          <w:p w:rsidR="00131024" w:rsidRPr="00350573" w:rsidRDefault="00131024" w:rsidP="00350573">
                            <w:pPr>
                              <w:spacing w:before="0"/>
                              <w:rPr>
                                <w:b/>
                                <w:sz w:val="12"/>
                                <w:szCs w:val="12"/>
                              </w:rPr>
                            </w:pPr>
                            <w:r>
                              <w:rPr>
                                <w:rFonts w:ascii="Arial" w:hAnsi="Arial" w:cs="Arial"/>
                                <w:b/>
                                <w:sz w:val="12"/>
                                <w:szCs w:val="12"/>
                              </w:rPr>
                              <w:t>Proposed C204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84D9E" id="_x0000_t202" coordsize="21600,21600" o:spt="202" path="m,l,21600r21600,l21600,xe">
                <v:stroke joinstyle="miter"/>
                <v:path gradientshapeok="t" o:connecttype="rect"/>
              </v:shapetype>
              <v:shape id="Text Box 19" o:spid="_x0000_s1026" type="#_x0000_t202" style="position:absolute;left:0;text-align:left;margin-left:-6.3pt;margin-top:14.3pt;width:61.5pt;height:27.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" stroked="f">
                <v:textbox>
                  <w:txbxContent>
                    <w:p w:rsidR="00131024" w:rsidRPr="00090B5D" w:rsidRDefault="00131024" w:rsidP="00AC4008">
                      <w:pPr>
                        <w:pStyle w:val="BodyText1"/>
                        <w:rPr>
                          <w:rFonts w:cs="Arial"/>
                          <w:szCs w:val="12"/>
                        </w:rPr>
                      </w:pPr>
                      <w:r w:rsidRPr="00090B5D">
                        <w:rPr>
                          <w:rFonts w:cs="Arial"/>
                          <w:szCs w:val="12"/>
                        </w:rPr>
                        <w:t>DD/MM/YYYY</w:t>
                      </w:r>
                    </w:p>
                    <w:p w:rsidR="00131024" w:rsidRPr="00350573" w:rsidRDefault="00131024" w:rsidP="00350573">
                      <w:pPr>
                        <w:spacing w:before="0"/>
                        <w:rPr>
                          <w:b/>
                          <w:sz w:val="12"/>
                          <w:szCs w:val="12"/>
                        </w:rPr>
                      </w:pPr>
                      <w:r>
                        <w:rPr>
                          <w:rFonts w:ascii="Arial" w:hAnsi="Arial" w:cs="Arial"/>
                          <w:b/>
                          <w:sz w:val="12"/>
                          <w:szCs w:val="12"/>
                        </w:rPr>
                        <w:t>Proposed C204</w:t>
                      </w:r>
                    </w:p>
                  </w:txbxContent>
                </v:textbox>
              </v:shape>
            </w:pict>
          </mc:Fallback>
        </mc:AlternateContent>
      </w:r>
      <w:r w:rsidR="00863C6D">
        <w:tab/>
        <w:t xml:space="preserve">SCHEDULE 2 </w:t>
      </w:r>
      <w:r w:rsidR="00863C6D" w:rsidRPr="00DC7F63">
        <w:t>TO THE ACTIVITY CENTRE ZONE</w:t>
      </w:r>
    </w:p>
    <w:p w:rsidR="00863C6D" w:rsidRPr="00C4136F" w:rsidRDefault="00863C6D" w:rsidP="00863C6D">
      <w:pPr>
        <w:pStyle w:val="BodyText10"/>
      </w:pPr>
      <w:r w:rsidRPr="00C334BB">
        <w:t xml:space="preserve">Shown on the planning scheme map as </w:t>
      </w:r>
      <w:r w:rsidRPr="00DD29A5">
        <w:rPr>
          <w:rStyle w:val="Mapcode"/>
        </w:rPr>
        <w:t xml:space="preserve">ACZ2 </w:t>
      </w:r>
    </w:p>
    <w:p w:rsidR="00863C6D" w:rsidRPr="003C6FC9" w:rsidRDefault="00863C6D" w:rsidP="00350573">
      <w:pPr>
        <w:pStyle w:val="HeadB"/>
        <w:ind w:firstLine="0"/>
      </w:pPr>
      <w:r w:rsidRPr="003C6FC9">
        <w:t xml:space="preserve">PLENTY VALLEY TOWN CENTRE </w:t>
      </w:r>
    </w:p>
    <w:p w:rsidR="00863C6D" w:rsidRPr="003C6FC9" w:rsidRDefault="00863C6D" w:rsidP="00863C6D">
      <w:pPr>
        <w:pStyle w:val="HeadB"/>
        <w:numPr>
          <w:ilvl w:val="0"/>
          <w:numId w:val="17"/>
        </w:numPr>
      </w:pPr>
      <w:r w:rsidRPr="003C6FC9">
        <w:rPr>
          <w:noProof/>
        </w:rPr>
        <mc:AlternateContent>
          <mc:Choice Requires="wps">
            <w:drawing>
              <wp:anchor distT="0" distB="0" distL="114300" distR="114300" simplePos="0" relativeHeight="251639296" behindDoc="0" locked="0" layoutInCell="1" allowOverlap="1" wp14:anchorId="2BB74D5F" wp14:editId="321FFDAB">
                <wp:simplePos x="0" y="0"/>
                <wp:positionH relativeFrom="column">
                  <wp:posOffset>-60960</wp:posOffset>
                </wp:positionH>
                <wp:positionV relativeFrom="paragraph">
                  <wp:posOffset>203835</wp:posOffset>
                </wp:positionV>
                <wp:extent cx="781050" cy="400050"/>
                <wp:effectExtent l="0" t="0" r="0" b="0"/>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AC4008">
                            <w:pPr>
                              <w:pStyle w:val="BodyText1"/>
                              <w:rPr>
                                <w:rFonts w:cs="Arial"/>
                                <w:szCs w:val="12"/>
                              </w:rPr>
                            </w:pPr>
                            <w:r w:rsidRPr="00090B5D">
                              <w:rPr>
                                <w:rFonts w:cs="Arial"/>
                                <w:szCs w:val="12"/>
                              </w:rPr>
                              <w:t>DD/MM/YYYY</w:t>
                            </w:r>
                          </w:p>
                          <w:p w:rsidR="00131024" w:rsidRPr="00350573" w:rsidRDefault="00131024" w:rsidP="00350573">
                            <w:pPr>
                              <w:spacing w:before="0"/>
                              <w:rPr>
                                <w:b/>
                                <w:sz w:val="12"/>
                                <w:szCs w:val="12"/>
                              </w:rPr>
                            </w:pPr>
                            <w:r>
                              <w:rPr>
                                <w:rFonts w:ascii="Arial" w:hAnsi="Arial" w:cs="Arial"/>
                                <w:b/>
                                <w:sz w:val="12"/>
                                <w:szCs w:val="12"/>
                              </w:rPr>
                              <w:t>Proposed C204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74D5F" id="Text Box 29" o:spid="_x0000_s1027" type="#_x0000_t202" style="position:absolute;left:0;text-align:left;margin-left:-4.8pt;margin-top:16.05pt;width:61.5pt;height:3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" filled="f" stroked="f">
                <v:textbox>
                  <w:txbxContent>
                    <w:p w:rsidR="00131024" w:rsidRPr="00090B5D" w:rsidRDefault="00131024" w:rsidP="00AC4008">
                      <w:pPr>
                        <w:pStyle w:val="BodyText1"/>
                        <w:rPr>
                          <w:rFonts w:cs="Arial"/>
                          <w:szCs w:val="12"/>
                        </w:rPr>
                      </w:pPr>
                      <w:r w:rsidRPr="00090B5D">
                        <w:rPr>
                          <w:rFonts w:cs="Arial"/>
                          <w:szCs w:val="12"/>
                        </w:rPr>
                        <w:t>DD/MM/YYYY</w:t>
                      </w:r>
                    </w:p>
                    <w:p w:rsidR="00131024" w:rsidRPr="00350573" w:rsidRDefault="00131024" w:rsidP="00350573">
                      <w:pPr>
                        <w:spacing w:before="0"/>
                        <w:rPr>
                          <w:b/>
                          <w:sz w:val="12"/>
                          <w:szCs w:val="12"/>
                        </w:rPr>
                      </w:pPr>
                      <w:r>
                        <w:rPr>
                          <w:rFonts w:ascii="Arial" w:hAnsi="Arial" w:cs="Arial"/>
                          <w:b/>
                          <w:sz w:val="12"/>
                          <w:szCs w:val="12"/>
                        </w:rPr>
                        <w:t>Proposed C204</w:t>
                      </w:r>
                    </w:p>
                  </w:txbxContent>
                </v:textbox>
              </v:shape>
            </w:pict>
          </mc:Fallback>
        </mc:AlternateContent>
      </w:r>
      <w:r w:rsidRPr="003C6FC9">
        <w:rPr>
          <w:noProof/>
        </w:rPr>
        <w:t>Plenty Valley</w:t>
      </w:r>
      <w:r w:rsidRPr="003C6FC9">
        <w:t xml:space="preserve"> </w:t>
      </w:r>
      <w:r w:rsidRPr="004A151D">
        <w:rPr>
          <w:rStyle w:val="PPVTrackedAdded"/>
        </w:rPr>
        <w:t xml:space="preserve">Town Centre </w:t>
      </w:r>
      <w:r w:rsidRPr="003C6FC9">
        <w:t>Framework Plan</w:t>
      </w:r>
    </w:p>
    <w:p w:rsidR="00863C6D" w:rsidRPr="003C6FC9" w:rsidRDefault="00863C6D" w:rsidP="00863C6D">
      <w:pPr>
        <w:pStyle w:val="BodyText10"/>
      </w:pPr>
      <w:r>
        <w:rPr>
          <w:noProof/>
        </w:rPr>
        <w:drawing>
          <wp:inline distT="0" distB="0" distL="0" distR="0" wp14:anchorId="10535FE4" wp14:editId="69926E57">
            <wp:extent cx="5372100" cy="40005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4000500"/>
                    </a:xfrm>
                    <a:prstGeom prst="rect">
                      <a:avLst/>
                    </a:prstGeom>
                    <a:noFill/>
                    <a:ln>
                      <a:solidFill>
                        <a:schemeClr val="tx1"/>
                      </a:solidFill>
                    </a:ln>
                  </pic:spPr>
                </pic:pic>
              </a:graphicData>
            </a:graphic>
          </wp:inline>
        </w:drawing>
      </w:r>
    </w:p>
    <w:p w:rsidR="00863C6D" w:rsidRPr="003C6FC9" w:rsidRDefault="00863C6D" w:rsidP="00863C6D">
      <w:pPr>
        <w:pStyle w:val="HeadB"/>
      </w:pPr>
      <w:r w:rsidRPr="003C6FC9">
        <w:rPr>
          <w:noProof/>
        </w:rPr>
        <mc:AlternateContent>
          <mc:Choice Requires="wps">
            <w:drawing>
              <wp:anchor distT="0" distB="0" distL="114300" distR="114300" simplePos="0" relativeHeight="251640320" behindDoc="0" locked="0" layoutInCell="1" allowOverlap="1" wp14:anchorId="319FE882" wp14:editId="5EA78217">
                <wp:simplePos x="0" y="0"/>
                <wp:positionH relativeFrom="column">
                  <wp:posOffset>-80010</wp:posOffset>
                </wp:positionH>
                <wp:positionV relativeFrom="paragraph">
                  <wp:posOffset>297815</wp:posOffset>
                </wp:positionV>
                <wp:extent cx="800100" cy="352425"/>
                <wp:effectExtent l="0" t="0" r="0" b="9525"/>
                <wp:wrapNone/>
                <wp:docPr id="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FE882" id="Text Box 30" o:spid="_x0000_s1028" type="#_x0000_t202" style="position:absolute;left:0;text-align:left;margin-left:-6.3pt;margin-top:23.45pt;width:63pt;height:27.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" filled="f" stroked="f">
                <v:textbo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sidRPr="003C6FC9">
        <w:t>2.0</w:t>
      </w:r>
      <w:r w:rsidRPr="003C6FC9">
        <w:tab/>
        <w:t>Land use and development objectives to be achieved</w:t>
      </w:r>
    </w:p>
    <w:p w:rsidR="00863C6D" w:rsidRPr="003C6FC9" w:rsidRDefault="00863C6D" w:rsidP="00863C6D">
      <w:pPr>
        <w:pStyle w:val="BodyText10"/>
        <w:numPr>
          <w:ilvl w:val="0"/>
          <w:numId w:val="18"/>
        </w:numPr>
        <w:ind w:left="1560" w:hanging="426"/>
      </w:pPr>
      <w:r w:rsidRPr="003C6FC9">
        <w:t>To support the Town Centre to perform its role as a vibrant, accessible and attractive activity centre for the region.</w:t>
      </w:r>
    </w:p>
    <w:p w:rsidR="00863C6D" w:rsidRDefault="00863C6D" w:rsidP="00863C6D">
      <w:pPr>
        <w:pStyle w:val="BodyText10"/>
        <w:numPr>
          <w:ilvl w:val="0"/>
          <w:numId w:val="18"/>
        </w:numPr>
        <w:ind w:left="1560" w:hanging="426"/>
      </w:pPr>
      <w:r>
        <w:t>To support the development of each precinct in accordance with its intended function while facilitating the integration of the precincts as a single activity centre.</w:t>
      </w:r>
    </w:p>
    <w:p w:rsidR="00863C6D" w:rsidRDefault="00863C6D" w:rsidP="00863C6D">
      <w:pPr>
        <w:pStyle w:val="BodyText10"/>
        <w:numPr>
          <w:ilvl w:val="0"/>
          <w:numId w:val="18"/>
        </w:numPr>
        <w:ind w:left="1560" w:hanging="426"/>
      </w:pPr>
      <w:r w:rsidRPr="003C6FC9">
        <w:t xml:space="preserve">To ensure new development is of quality </w:t>
      </w:r>
      <w:r>
        <w:t xml:space="preserve">urban </w:t>
      </w:r>
      <w:r w:rsidRPr="003C6FC9">
        <w:t xml:space="preserve">design, </w:t>
      </w:r>
      <w:r>
        <w:t xml:space="preserve">high amenity, </w:t>
      </w:r>
      <w:r w:rsidRPr="003C6FC9">
        <w:t>environmentally sustainable</w:t>
      </w:r>
      <w:r>
        <w:t xml:space="preserve"> and </w:t>
      </w:r>
      <w:r w:rsidRPr="003C6FC9">
        <w:t>contributes positively to the public realm.</w:t>
      </w:r>
    </w:p>
    <w:p w:rsidR="00863C6D" w:rsidRPr="003C6FC9" w:rsidRDefault="00863C6D" w:rsidP="00863C6D">
      <w:pPr>
        <w:pStyle w:val="BodyText10"/>
        <w:numPr>
          <w:ilvl w:val="0"/>
          <w:numId w:val="18"/>
        </w:numPr>
        <w:ind w:left="1560" w:hanging="426"/>
      </w:pPr>
      <w:r w:rsidRPr="003C6FC9">
        <w:t xml:space="preserve">To encourage a diversity of employment </w:t>
      </w:r>
      <w:r>
        <w:t xml:space="preserve">opportunities </w:t>
      </w:r>
      <w:r w:rsidRPr="003C6FC9">
        <w:t>and an integration of mixed uses and activities.</w:t>
      </w:r>
    </w:p>
    <w:p w:rsidR="00863C6D" w:rsidRPr="003C6FC9" w:rsidRDefault="00863C6D" w:rsidP="00863C6D">
      <w:pPr>
        <w:pStyle w:val="BodyText10"/>
        <w:numPr>
          <w:ilvl w:val="0"/>
          <w:numId w:val="18"/>
        </w:numPr>
        <w:ind w:left="1560" w:hanging="426"/>
      </w:pPr>
      <w:r w:rsidRPr="003C6FC9">
        <w:t>To encourage additional housing, including social and affordable</w:t>
      </w:r>
      <w:r>
        <w:t xml:space="preserve"> housing</w:t>
      </w:r>
      <w:r w:rsidRPr="003C6FC9">
        <w:t>, close to s</w:t>
      </w:r>
      <w:r>
        <w:t xml:space="preserve">ervices, </w:t>
      </w:r>
      <w:r w:rsidRPr="003C6FC9">
        <w:t>facilities</w:t>
      </w:r>
      <w:r>
        <w:t xml:space="preserve"> and public transport </w:t>
      </w:r>
      <w:r w:rsidRPr="003C6FC9">
        <w:t xml:space="preserve">in the Town Centre. </w:t>
      </w:r>
    </w:p>
    <w:p w:rsidR="00863C6D" w:rsidRPr="003C6FC9" w:rsidRDefault="00863C6D" w:rsidP="00863C6D">
      <w:pPr>
        <w:pStyle w:val="BodyText10"/>
        <w:numPr>
          <w:ilvl w:val="0"/>
          <w:numId w:val="18"/>
        </w:numPr>
        <w:ind w:left="1560" w:hanging="426"/>
      </w:pPr>
      <w:r w:rsidRPr="003C6FC9">
        <w:t xml:space="preserve">To provide a permeable street and pedestrian network </w:t>
      </w:r>
      <w:r>
        <w:t xml:space="preserve">that </w:t>
      </w:r>
      <w:r w:rsidRPr="003C6FC9">
        <w:t>supports all m</w:t>
      </w:r>
      <w:r>
        <w:t>odes of transport while</w:t>
      </w:r>
      <w:r w:rsidRPr="003C6FC9">
        <w:t xml:space="preserve"> </w:t>
      </w:r>
      <w:r>
        <w:t>encouraging a shift in the mode split to public transport, walking and cycling</w:t>
      </w:r>
      <w:r w:rsidRPr="003C6FC9">
        <w:t>.</w:t>
      </w:r>
    </w:p>
    <w:p w:rsidR="00863C6D" w:rsidRDefault="00863C6D" w:rsidP="00863C6D">
      <w:pPr>
        <w:pStyle w:val="BodyText10"/>
        <w:numPr>
          <w:ilvl w:val="0"/>
          <w:numId w:val="18"/>
        </w:numPr>
        <w:ind w:left="1560" w:hanging="426"/>
      </w:pPr>
      <w:r w:rsidRPr="003C6FC9">
        <w:t>To provide a network of public squares and parks linked by pedestrian routes.</w:t>
      </w:r>
    </w:p>
    <w:p w:rsidR="00863C6D" w:rsidRPr="003C6FC9" w:rsidRDefault="00863C6D" w:rsidP="00863C6D">
      <w:pPr>
        <w:pStyle w:val="BodyText10"/>
        <w:numPr>
          <w:ilvl w:val="0"/>
          <w:numId w:val="18"/>
        </w:numPr>
        <w:ind w:left="1560" w:hanging="426"/>
      </w:pPr>
      <w:r w:rsidRPr="003C6FC9">
        <w:t>To protect and integrate River Red Gums into development to enhance the landscape character and amenity of the Town Centre.</w:t>
      </w:r>
    </w:p>
    <w:p w:rsidR="00863C6D" w:rsidRPr="003C6FC9" w:rsidRDefault="00863C6D" w:rsidP="00863C6D">
      <w:pPr>
        <w:pStyle w:val="HeadB"/>
      </w:pPr>
      <w:r w:rsidRPr="003C6FC9">
        <w:rPr>
          <w:noProof/>
        </w:rPr>
        <mc:AlternateContent>
          <mc:Choice Requires="wps">
            <w:drawing>
              <wp:anchor distT="0" distB="0" distL="114300" distR="114300" simplePos="0" relativeHeight="251641344" behindDoc="0" locked="0" layoutInCell="1" allowOverlap="1" wp14:anchorId="5B369567" wp14:editId="580E8395">
                <wp:simplePos x="0" y="0"/>
                <wp:positionH relativeFrom="column">
                  <wp:posOffset>-97155</wp:posOffset>
                </wp:positionH>
                <wp:positionV relativeFrom="paragraph">
                  <wp:posOffset>177165</wp:posOffset>
                </wp:positionV>
                <wp:extent cx="828040" cy="400050"/>
                <wp:effectExtent l="0" t="0" r="0" b="0"/>
                <wp:wrapNone/>
                <wp:docPr id="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AC4008">
                            <w:pPr>
                              <w:pStyle w:val="BodyText1"/>
                              <w:rPr>
                                <w:rFonts w:cs="Arial"/>
                                <w:szCs w:val="12"/>
                              </w:rPr>
                            </w:pPr>
                            <w:r w:rsidRPr="00090B5D">
                              <w:rPr>
                                <w:rFonts w:cs="Arial"/>
                                <w:szCs w:val="12"/>
                              </w:rPr>
                              <w:t>DD/MM/YYYY</w:t>
                            </w:r>
                          </w:p>
                          <w:p w:rsidR="00131024" w:rsidRPr="00350573" w:rsidRDefault="00131024" w:rsidP="00350573">
                            <w:pPr>
                              <w:spacing w:before="0"/>
                              <w:rPr>
                                <w:b/>
                                <w:sz w:val="12"/>
                                <w:szCs w:val="12"/>
                              </w:rPr>
                            </w:pPr>
                            <w:r>
                              <w:rPr>
                                <w:rFonts w:ascii="Arial" w:hAnsi="Arial" w:cs="Arial"/>
                                <w:b/>
                                <w:sz w:val="12"/>
                                <w:szCs w:val="12"/>
                              </w:rPr>
                              <w:t>Proposed C204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69567" id="Text Box 31" o:spid="_x0000_s1029" type="#_x0000_t202" style="position:absolute;left:0;text-align:left;margin-left:-7.65pt;margin-top:13.95pt;width:65.2pt;height:3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" filled="f" stroked="f">
                <v:textbox>
                  <w:txbxContent>
                    <w:p w:rsidR="00131024" w:rsidRPr="00090B5D" w:rsidRDefault="00131024" w:rsidP="00AC4008">
                      <w:pPr>
                        <w:pStyle w:val="BodyText1"/>
                        <w:rPr>
                          <w:rFonts w:cs="Arial"/>
                          <w:szCs w:val="12"/>
                        </w:rPr>
                      </w:pPr>
                      <w:r w:rsidRPr="00090B5D">
                        <w:rPr>
                          <w:rFonts w:cs="Arial"/>
                          <w:szCs w:val="12"/>
                        </w:rPr>
                        <w:t>DD/MM/YYYY</w:t>
                      </w:r>
                    </w:p>
                    <w:p w:rsidR="00131024" w:rsidRPr="00350573" w:rsidRDefault="00131024" w:rsidP="00350573">
                      <w:pPr>
                        <w:spacing w:before="0"/>
                        <w:rPr>
                          <w:b/>
                          <w:sz w:val="12"/>
                          <w:szCs w:val="12"/>
                        </w:rPr>
                      </w:pPr>
                      <w:r>
                        <w:rPr>
                          <w:rFonts w:ascii="Arial" w:hAnsi="Arial" w:cs="Arial"/>
                          <w:b/>
                          <w:sz w:val="12"/>
                          <w:szCs w:val="12"/>
                        </w:rPr>
                        <w:t>Proposed C204</w:t>
                      </w:r>
                    </w:p>
                  </w:txbxContent>
                </v:textbox>
              </v:shape>
            </w:pict>
          </mc:Fallback>
        </mc:AlternateContent>
      </w:r>
      <w:r w:rsidRPr="003C6FC9">
        <w:t>3.0</w:t>
      </w:r>
      <w:r w:rsidRPr="003C6FC9">
        <w:tab/>
        <w:t>Table of uses</w:t>
      </w:r>
    </w:p>
    <w:p w:rsidR="00863C6D" w:rsidRPr="003C6FC9" w:rsidRDefault="00863C6D" w:rsidP="00863C6D">
      <w:pPr>
        <w:pStyle w:val="Tablehead"/>
      </w:pPr>
      <w:r w:rsidRPr="003C6FC9">
        <w:t>Section 1 - Permit not required</w:t>
      </w:r>
    </w:p>
    <w:tbl>
      <w:tblPr>
        <w:tblW w:w="7365" w:type="dxa"/>
        <w:tblInd w:w="1134" w:type="dxa"/>
        <w:tblBorders>
          <w:bottom w:val="single" w:sz="12" w:space="0" w:color="auto"/>
        </w:tblBorders>
        <w:tblLayout w:type="fixed"/>
        <w:tblCellMar>
          <w:left w:w="0" w:type="dxa"/>
          <w:right w:w="0" w:type="dxa"/>
        </w:tblCellMar>
        <w:tblLook w:val="04A0" w:firstRow="1" w:lastRow="0" w:firstColumn="1" w:lastColumn="0" w:noHBand="0" w:noVBand="1"/>
      </w:tblPr>
      <w:tblGrid>
        <w:gridCol w:w="3683"/>
        <w:gridCol w:w="3682"/>
      </w:tblGrid>
      <w:tr w:rsidR="00863C6D" w:rsidRPr="003C6FC9" w:rsidTr="00863C6D">
        <w:trPr>
          <w:tblHeader/>
        </w:trPr>
        <w:tc>
          <w:tcPr>
            <w:tcW w:w="3683" w:type="dxa"/>
            <w:tcBorders>
              <w:top w:val="nil"/>
              <w:left w:val="nil"/>
              <w:bottom w:val="single" w:sz="4" w:space="0" w:color="auto"/>
              <w:right w:val="nil"/>
            </w:tcBorders>
            <w:shd w:val="solid" w:color="auto" w:fill="auto"/>
            <w:hideMark/>
          </w:tcPr>
          <w:p w:rsidR="00863C6D" w:rsidRPr="003C6FC9" w:rsidRDefault="00863C6D" w:rsidP="00863C6D">
            <w:pPr>
              <w:pStyle w:val="Tablelabel"/>
              <w:rPr>
                <w:color w:val="auto"/>
              </w:rPr>
            </w:pPr>
            <w:r w:rsidRPr="003C6FC9">
              <w:rPr>
                <w:color w:val="auto"/>
              </w:rPr>
              <w:t>Use</w:t>
            </w:r>
          </w:p>
        </w:tc>
        <w:tc>
          <w:tcPr>
            <w:tcW w:w="3682" w:type="dxa"/>
            <w:tcBorders>
              <w:top w:val="nil"/>
              <w:left w:val="nil"/>
              <w:bottom w:val="single" w:sz="4" w:space="0" w:color="auto"/>
              <w:right w:val="nil"/>
            </w:tcBorders>
            <w:shd w:val="solid" w:color="auto" w:fill="auto"/>
            <w:hideMark/>
          </w:tcPr>
          <w:p w:rsidR="00863C6D" w:rsidRPr="003C6FC9" w:rsidRDefault="00863C6D" w:rsidP="00863C6D">
            <w:pPr>
              <w:pStyle w:val="Tablelabel"/>
              <w:ind w:right="135"/>
              <w:rPr>
                <w:color w:val="auto"/>
              </w:rPr>
            </w:pPr>
            <w:r w:rsidRPr="003C6FC9">
              <w:rPr>
                <w:color w:val="auto"/>
              </w:rPr>
              <w:t>Condition</w:t>
            </w:r>
          </w:p>
        </w:tc>
      </w:tr>
      <w:tr w:rsidR="00863C6D" w:rsidRPr="003C6FC9" w:rsidTr="00863C6D">
        <w:trPr>
          <w:cantSplit/>
        </w:trPr>
        <w:tc>
          <w:tcPr>
            <w:tcW w:w="3683" w:type="dxa"/>
            <w:tcBorders>
              <w:top w:val="single" w:sz="4" w:space="0" w:color="auto"/>
              <w:left w:val="nil"/>
              <w:bottom w:val="single" w:sz="4" w:space="0" w:color="auto"/>
              <w:right w:val="nil"/>
            </w:tcBorders>
            <w:hideMark/>
          </w:tcPr>
          <w:p w:rsidR="00863C6D" w:rsidRPr="003C6FC9" w:rsidRDefault="00863C6D" w:rsidP="00863C6D">
            <w:pPr>
              <w:pStyle w:val="Tabletextbold"/>
              <w:tabs>
                <w:tab w:val="left" w:pos="4395"/>
                <w:tab w:val="left" w:pos="4678"/>
              </w:tabs>
              <w:ind w:left="0" w:right="139" w:firstLine="0"/>
            </w:pPr>
            <w:r w:rsidRPr="003C6FC9">
              <w:t xml:space="preserve">Accommodation (other than </w:t>
            </w:r>
            <w:r w:rsidRPr="004A151D">
              <w:rPr>
                <w:rStyle w:val="PPVTrackedAdded"/>
              </w:rPr>
              <w:t xml:space="preserve">Caretakers house, </w:t>
            </w:r>
            <w:r w:rsidRPr="003C6FC9">
              <w:t>Camping and caravan park, Corrective institution,</w:t>
            </w:r>
            <w:r w:rsidRPr="004A151D">
              <w:rPr>
                <w:rStyle w:val="PPVTrackedDeleted"/>
              </w:rPr>
              <w:t xml:space="preserve"> and </w:t>
            </w:r>
            <w:r w:rsidRPr="003C6FC9">
              <w:t>Dependent person’s unit, Host farm</w:t>
            </w:r>
            <w:r w:rsidRPr="004A151D">
              <w:rPr>
                <w:rStyle w:val="PPVTrackedAdded"/>
              </w:rPr>
              <w:t>, Residential hotel</w:t>
            </w:r>
            <w:r w:rsidRPr="003C6FC9">
              <w:t>)</w:t>
            </w:r>
          </w:p>
        </w:tc>
        <w:tc>
          <w:tcPr>
            <w:tcW w:w="3682" w:type="dxa"/>
            <w:tcBorders>
              <w:top w:val="single" w:sz="4" w:space="0" w:color="auto"/>
              <w:left w:val="nil"/>
              <w:bottom w:val="single" w:sz="4" w:space="0" w:color="auto"/>
              <w:right w:val="nil"/>
            </w:tcBorders>
            <w:hideMark/>
          </w:tcPr>
          <w:p w:rsidR="00863C6D" w:rsidRPr="0057237C" w:rsidRDefault="00863C6D" w:rsidP="00863C6D">
            <w:pPr>
              <w:pStyle w:val="Tabletext1"/>
              <w:tabs>
                <w:tab w:val="left" w:pos="4395"/>
                <w:tab w:val="left" w:pos="4678"/>
              </w:tabs>
              <w:rPr>
                <w:rFonts w:cs="Arial"/>
                <w:szCs w:val="18"/>
              </w:rPr>
            </w:pPr>
            <w:r w:rsidRPr="0057237C">
              <w:rPr>
                <w:rFonts w:cs="Arial"/>
                <w:szCs w:val="18"/>
              </w:rPr>
              <w:t>If located in sub-precinct 2b</w:t>
            </w:r>
            <w:r>
              <w:rPr>
                <w:rFonts w:cs="Arial"/>
                <w:szCs w:val="18"/>
              </w:rPr>
              <w:t>, 3a, 3b</w:t>
            </w:r>
            <w:r w:rsidRPr="0057237C">
              <w:rPr>
                <w:rFonts w:cs="Arial"/>
                <w:szCs w:val="18"/>
              </w:rPr>
              <w:t xml:space="preserve"> and 4b must be above ground floor level, except for entry foyers.</w:t>
            </w:r>
          </w:p>
          <w:p w:rsidR="00863C6D" w:rsidRPr="0057237C" w:rsidRDefault="00863C6D" w:rsidP="00863C6D">
            <w:pPr>
              <w:pStyle w:val="Tabletext1"/>
              <w:tabs>
                <w:tab w:val="left" w:pos="4395"/>
                <w:tab w:val="left" w:pos="4678"/>
              </w:tabs>
              <w:rPr>
                <w:rFonts w:cs="Arial"/>
                <w:szCs w:val="18"/>
              </w:rPr>
            </w:pPr>
            <w:r w:rsidRPr="0057237C">
              <w:rPr>
                <w:rFonts w:cs="Arial"/>
                <w:szCs w:val="18"/>
              </w:rPr>
              <w:t>Must not be in Precinct 5.</w:t>
            </w:r>
          </w:p>
        </w:tc>
      </w:tr>
      <w:tr w:rsidR="00863C6D" w:rsidRPr="003C6FC9" w:rsidTr="00863C6D">
        <w:trPr>
          <w:cantSplit/>
          <w:trHeight w:val="404"/>
        </w:trPr>
        <w:tc>
          <w:tcPr>
            <w:tcW w:w="3683" w:type="dxa"/>
            <w:tcBorders>
              <w:top w:val="single" w:sz="4" w:space="0" w:color="auto"/>
              <w:left w:val="nil"/>
              <w:bottom w:val="single" w:sz="4" w:space="0" w:color="auto"/>
              <w:right w:val="nil"/>
            </w:tcBorders>
          </w:tcPr>
          <w:p w:rsidR="00863C6D" w:rsidRPr="003C6FC9" w:rsidRDefault="00863C6D" w:rsidP="00863C6D">
            <w:pPr>
              <w:pStyle w:val="Tabletextbold"/>
              <w:tabs>
                <w:tab w:val="left" w:pos="4395"/>
                <w:tab w:val="left" w:pos="4678"/>
              </w:tabs>
              <w:ind w:left="0" w:right="139" w:firstLine="0"/>
            </w:pPr>
            <w:r w:rsidRPr="003C6FC9">
              <w:t>Cinema</w:t>
            </w:r>
          </w:p>
        </w:tc>
        <w:tc>
          <w:tcPr>
            <w:tcW w:w="3682" w:type="dxa"/>
            <w:tcBorders>
              <w:top w:val="single" w:sz="4" w:space="0" w:color="auto"/>
              <w:left w:val="nil"/>
              <w:bottom w:val="single" w:sz="4" w:space="0" w:color="auto"/>
              <w:right w:val="nil"/>
            </w:tcBorders>
          </w:tcPr>
          <w:p w:rsidR="00863C6D" w:rsidRPr="0057237C" w:rsidRDefault="00863C6D" w:rsidP="00863C6D">
            <w:pPr>
              <w:autoSpaceDE w:val="0"/>
              <w:autoSpaceDN w:val="0"/>
              <w:adjustRightInd w:val="0"/>
              <w:spacing w:before="60" w:after="60"/>
              <w:rPr>
                <w:rFonts w:ascii="Arial" w:hAnsi="Arial" w:cs="Arial"/>
                <w:sz w:val="18"/>
                <w:szCs w:val="18"/>
              </w:rPr>
            </w:pPr>
            <w:r w:rsidRPr="0057237C">
              <w:rPr>
                <w:rFonts w:ascii="Arial" w:hAnsi="Arial" w:cs="Arial"/>
                <w:sz w:val="18"/>
                <w:szCs w:val="18"/>
              </w:rPr>
              <w:t>Must be in sub-precinct 2b or 3</w:t>
            </w:r>
            <w:r w:rsidRPr="004A151D">
              <w:rPr>
                <w:rStyle w:val="PPVTrackedAdded"/>
              </w:rPr>
              <w:t>b</w:t>
            </w:r>
            <w:r w:rsidRPr="004A151D">
              <w:rPr>
                <w:rStyle w:val="PPVTrackedDeleted"/>
              </w:rPr>
              <w:t>a</w:t>
            </w:r>
          </w:p>
        </w:tc>
      </w:tr>
      <w:tr w:rsidR="00863C6D" w:rsidRPr="003C6FC9" w:rsidTr="00863C6D">
        <w:trPr>
          <w:cantSplit/>
        </w:trPr>
        <w:tc>
          <w:tcPr>
            <w:tcW w:w="3683" w:type="dxa"/>
            <w:tcBorders>
              <w:top w:val="single" w:sz="4" w:space="0" w:color="auto"/>
              <w:left w:val="nil"/>
              <w:bottom w:val="single" w:sz="4" w:space="0" w:color="auto"/>
              <w:right w:val="nil"/>
            </w:tcBorders>
          </w:tcPr>
          <w:p w:rsidR="00863C6D" w:rsidRPr="003C6FC9" w:rsidRDefault="00863C6D" w:rsidP="00863C6D">
            <w:pPr>
              <w:pStyle w:val="Tabletextbold"/>
              <w:tabs>
                <w:tab w:val="left" w:pos="4395"/>
                <w:tab w:val="left" w:pos="4678"/>
              </w:tabs>
              <w:ind w:left="0" w:right="139" w:firstLine="0"/>
            </w:pPr>
            <w:r w:rsidRPr="003C6FC9">
              <w:t>Cinema-based entertainment facility</w:t>
            </w:r>
          </w:p>
        </w:tc>
        <w:tc>
          <w:tcPr>
            <w:tcW w:w="3682" w:type="dxa"/>
            <w:tcBorders>
              <w:top w:val="single" w:sz="4" w:space="0" w:color="auto"/>
              <w:left w:val="nil"/>
              <w:bottom w:val="single" w:sz="4" w:space="0" w:color="auto"/>
              <w:right w:val="nil"/>
            </w:tcBorders>
          </w:tcPr>
          <w:p w:rsidR="00863C6D" w:rsidRPr="0057237C" w:rsidRDefault="00863C6D" w:rsidP="00863C6D">
            <w:pPr>
              <w:autoSpaceDE w:val="0"/>
              <w:autoSpaceDN w:val="0"/>
              <w:adjustRightInd w:val="0"/>
              <w:spacing w:before="60" w:after="60"/>
              <w:rPr>
                <w:rFonts w:ascii="Arial" w:hAnsi="Arial" w:cs="Arial"/>
                <w:sz w:val="18"/>
                <w:szCs w:val="18"/>
              </w:rPr>
            </w:pPr>
            <w:r w:rsidRPr="0057237C">
              <w:rPr>
                <w:rFonts w:ascii="Arial" w:hAnsi="Arial" w:cs="Arial"/>
                <w:sz w:val="18"/>
                <w:szCs w:val="18"/>
              </w:rPr>
              <w:t>Must be in sub-precinct 2b or 3</w:t>
            </w:r>
            <w:r w:rsidRPr="004A151D">
              <w:rPr>
                <w:rStyle w:val="PPVTrackedAdded"/>
              </w:rPr>
              <w:t>b</w:t>
            </w:r>
            <w:r w:rsidRPr="004A151D">
              <w:rPr>
                <w:rStyle w:val="PPVTrackedDeleted"/>
              </w:rPr>
              <w:t>a</w:t>
            </w:r>
          </w:p>
        </w:tc>
      </w:tr>
      <w:tr w:rsidR="00863C6D" w:rsidRPr="003C6FC9" w:rsidTr="00863C6D">
        <w:trPr>
          <w:cantSplit/>
        </w:trPr>
        <w:tc>
          <w:tcPr>
            <w:tcW w:w="3683" w:type="dxa"/>
            <w:tcBorders>
              <w:top w:val="single" w:sz="4" w:space="0" w:color="auto"/>
              <w:left w:val="nil"/>
              <w:bottom w:val="single" w:sz="4" w:space="0" w:color="auto"/>
              <w:right w:val="nil"/>
            </w:tcBorders>
          </w:tcPr>
          <w:p w:rsidR="00863C6D" w:rsidRPr="003C6FC9" w:rsidRDefault="00863C6D" w:rsidP="00863C6D">
            <w:pPr>
              <w:pStyle w:val="Tabletextbold"/>
              <w:tabs>
                <w:tab w:val="left" w:pos="4395"/>
                <w:tab w:val="left" w:pos="4678"/>
              </w:tabs>
              <w:ind w:left="0" w:right="139" w:firstLine="0"/>
            </w:pPr>
            <w:r w:rsidRPr="003C6FC9">
              <w:t>Convenience Restaurant</w:t>
            </w:r>
          </w:p>
        </w:tc>
        <w:tc>
          <w:tcPr>
            <w:tcW w:w="3682" w:type="dxa"/>
            <w:tcBorders>
              <w:top w:val="single" w:sz="4" w:space="0" w:color="auto"/>
              <w:left w:val="nil"/>
              <w:bottom w:val="single" w:sz="4" w:space="0" w:color="auto"/>
              <w:right w:val="nil"/>
            </w:tcBorders>
          </w:tcPr>
          <w:p w:rsidR="00863C6D" w:rsidRPr="0057237C" w:rsidRDefault="00863C6D" w:rsidP="00863C6D">
            <w:pPr>
              <w:pStyle w:val="Tabletext1"/>
              <w:tabs>
                <w:tab w:val="left" w:pos="4395"/>
                <w:tab w:val="left" w:pos="4678"/>
              </w:tabs>
              <w:rPr>
                <w:rFonts w:cs="Arial"/>
                <w:szCs w:val="18"/>
              </w:rPr>
            </w:pPr>
            <w:r w:rsidRPr="0057237C">
              <w:rPr>
                <w:rFonts w:cs="Arial"/>
                <w:szCs w:val="18"/>
              </w:rPr>
              <w:t>Must be in Precinct 4, 5 or sub-precinct 3a</w:t>
            </w:r>
            <w:r w:rsidRPr="004A151D">
              <w:rPr>
                <w:rStyle w:val="PPVTrackedAdded"/>
              </w:rPr>
              <w:t>, 3b</w:t>
            </w:r>
            <w:r w:rsidRPr="0057237C">
              <w:rPr>
                <w:rFonts w:cs="Arial"/>
                <w:szCs w:val="18"/>
              </w:rPr>
              <w:t>.</w:t>
            </w:r>
          </w:p>
        </w:tc>
      </w:tr>
      <w:tr w:rsidR="00863C6D" w:rsidRPr="003C6FC9" w:rsidTr="00863C6D">
        <w:trPr>
          <w:cantSplit/>
        </w:trPr>
        <w:tc>
          <w:tcPr>
            <w:tcW w:w="3683" w:type="dxa"/>
            <w:tcBorders>
              <w:top w:val="single" w:sz="4" w:space="0" w:color="auto"/>
              <w:left w:val="nil"/>
              <w:bottom w:val="single" w:sz="4" w:space="0" w:color="auto"/>
              <w:right w:val="nil"/>
            </w:tcBorders>
            <w:hideMark/>
          </w:tcPr>
          <w:p w:rsidR="00863C6D" w:rsidRPr="003C6FC9" w:rsidRDefault="00863C6D" w:rsidP="00863C6D">
            <w:pPr>
              <w:pStyle w:val="Tabletextbold"/>
              <w:tabs>
                <w:tab w:val="left" w:pos="4395"/>
                <w:tab w:val="left" w:pos="4678"/>
              </w:tabs>
              <w:ind w:left="0" w:right="139" w:firstLine="0"/>
            </w:pPr>
            <w:r w:rsidRPr="003C6FC9">
              <w:t>Dependent person’s unit</w:t>
            </w:r>
          </w:p>
        </w:tc>
        <w:tc>
          <w:tcPr>
            <w:tcW w:w="3682" w:type="dxa"/>
            <w:tcBorders>
              <w:top w:val="single" w:sz="4" w:space="0" w:color="auto"/>
              <w:left w:val="nil"/>
              <w:bottom w:val="single" w:sz="4" w:space="0" w:color="auto"/>
              <w:right w:val="nil"/>
            </w:tcBorders>
            <w:hideMark/>
          </w:tcPr>
          <w:p w:rsidR="00863C6D" w:rsidRPr="0057237C" w:rsidRDefault="00863C6D" w:rsidP="00863C6D">
            <w:pPr>
              <w:pStyle w:val="Tabletext1"/>
              <w:tabs>
                <w:tab w:val="left" w:pos="4395"/>
                <w:tab w:val="left" w:pos="4678"/>
              </w:tabs>
              <w:rPr>
                <w:rFonts w:cs="Arial"/>
                <w:szCs w:val="18"/>
              </w:rPr>
            </w:pPr>
            <w:r w:rsidRPr="0057237C">
              <w:rPr>
                <w:rFonts w:cs="Arial"/>
                <w:szCs w:val="18"/>
              </w:rPr>
              <w:t>Must be the only dependent person’s unit on the lot.</w:t>
            </w:r>
          </w:p>
        </w:tc>
      </w:tr>
      <w:tr w:rsidR="00863C6D" w:rsidRPr="003C6FC9" w:rsidTr="00863C6D">
        <w:trPr>
          <w:cantSplit/>
        </w:trPr>
        <w:tc>
          <w:tcPr>
            <w:tcW w:w="3683" w:type="dxa"/>
            <w:tcBorders>
              <w:top w:val="single" w:sz="4" w:space="0" w:color="auto"/>
              <w:left w:val="nil"/>
              <w:bottom w:val="single" w:sz="4" w:space="0" w:color="auto"/>
              <w:right w:val="nil"/>
            </w:tcBorders>
            <w:shd w:val="clear" w:color="auto" w:fill="auto"/>
            <w:hideMark/>
          </w:tcPr>
          <w:p w:rsidR="00863C6D" w:rsidRPr="003C6FC9" w:rsidRDefault="00863C6D" w:rsidP="00863C6D">
            <w:pPr>
              <w:pStyle w:val="Tabletextbold"/>
              <w:tabs>
                <w:tab w:val="left" w:pos="4395"/>
                <w:tab w:val="left" w:pos="4678"/>
              </w:tabs>
              <w:ind w:left="0" w:right="139" w:firstLine="0"/>
            </w:pPr>
            <w:r w:rsidRPr="003C6FC9">
              <w:t>Education centre</w:t>
            </w:r>
          </w:p>
          <w:p w:rsidR="00863C6D" w:rsidRPr="003C6FC9" w:rsidRDefault="00863C6D" w:rsidP="00863C6D">
            <w:pPr>
              <w:pStyle w:val="Tabletextbold"/>
              <w:tabs>
                <w:tab w:val="left" w:pos="4395"/>
                <w:tab w:val="left" w:pos="4678"/>
              </w:tabs>
              <w:ind w:left="0" w:right="139" w:firstLine="0"/>
            </w:pPr>
            <w:r w:rsidRPr="003C6FC9">
              <w:t>Exhibition Centre</w:t>
            </w:r>
          </w:p>
        </w:tc>
        <w:tc>
          <w:tcPr>
            <w:tcW w:w="3682" w:type="dxa"/>
            <w:tcBorders>
              <w:top w:val="single" w:sz="4" w:space="0" w:color="auto"/>
              <w:left w:val="nil"/>
              <w:bottom w:val="single" w:sz="4" w:space="0" w:color="auto"/>
              <w:right w:val="nil"/>
            </w:tcBorders>
            <w:hideMark/>
          </w:tcPr>
          <w:p w:rsidR="00863C6D" w:rsidRPr="0057237C" w:rsidRDefault="00863C6D" w:rsidP="00863C6D">
            <w:pPr>
              <w:pStyle w:val="Tabletext1"/>
              <w:tabs>
                <w:tab w:val="left" w:pos="4395"/>
                <w:tab w:val="left" w:pos="4678"/>
              </w:tabs>
            </w:pPr>
          </w:p>
        </w:tc>
      </w:tr>
      <w:tr w:rsidR="00863C6D" w:rsidRPr="003C6FC9" w:rsidTr="00863C6D">
        <w:trPr>
          <w:cantSplit/>
        </w:trPr>
        <w:tc>
          <w:tcPr>
            <w:tcW w:w="3683" w:type="dxa"/>
            <w:tcBorders>
              <w:top w:val="single" w:sz="4" w:space="0" w:color="auto"/>
              <w:left w:val="nil"/>
              <w:bottom w:val="single" w:sz="4" w:space="0" w:color="auto"/>
              <w:right w:val="nil"/>
            </w:tcBorders>
            <w:shd w:val="clear" w:color="auto" w:fill="auto"/>
            <w:hideMark/>
          </w:tcPr>
          <w:p w:rsidR="00863C6D" w:rsidRPr="003C6FC9" w:rsidRDefault="00863C6D" w:rsidP="00863C6D">
            <w:pPr>
              <w:pStyle w:val="Tabletextbold"/>
              <w:tabs>
                <w:tab w:val="left" w:pos="4395"/>
                <w:tab w:val="left" w:pos="4678"/>
              </w:tabs>
              <w:ind w:left="0" w:right="139" w:firstLine="0"/>
            </w:pPr>
            <w:r w:rsidRPr="003C6FC9">
              <w:t>Food and drink premises (other than Convenience Restaurant, Hotel, and Tavern)</w:t>
            </w:r>
          </w:p>
        </w:tc>
        <w:tc>
          <w:tcPr>
            <w:tcW w:w="3682" w:type="dxa"/>
            <w:tcBorders>
              <w:top w:val="single" w:sz="4" w:space="0" w:color="auto"/>
              <w:left w:val="nil"/>
              <w:bottom w:val="single" w:sz="4" w:space="0" w:color="auto"/>
              <w:right w:val="nil"/>
            </w:tcBorders>
            <w:hideMark/>
          </w:tcPr>
          <w:p w:rsidR="00863C6D" w:rsidRPr="0057237C" w:rsidRDefault="00863C6D" w:rsidP="00863C6D">
            <w:pPr>
              <w:tabs>
                <w:tab w:val="left" w:pos="4395"/>
                <w:tab w:val="left" w:pos="4678"/>
              </w:tabs>
              <w:autoSpaceDE w:val="0"/>
              <w:autoSpaceDN w:val="0"/>
              <w:adjustRightInd w:val="0"/>
              <w:rPr>
                <w:rFonts w:ascii="Arial" w:hAnsi="Arial" w:cs="Arial"/>
                <w:sz w:val="18"/>
                <w:szCs w:val="18"/>
              </w:rPr>
            </w:pPr>
            <w:r w:rsidRPr="0057237C">
              <w:rPr>
                <w:rFonts w:ascii="Arial" w:hAnsi="Arial" w:cs="Arial"/>
                <w:sz w:val="18"/>
                <w:szCs w:val="18"/>
              </w:rPr>
              <w:t>If located in Precinct 5, the leasable floor area must not exceed 100 square metres.</w:t>
            </w:r>
          </w:p>
        </w:tc>
      </w:tr>
      <w:tr w:rsidR="00863C6D" w:rsidRPr="003C6FC9" w:rsidTr="00863C6D">
        <w:trPr>
          <w:cantSplit/>
        </w:trPr>
        <w:tc>
          <w:tcPr>
            <w:tcW w:w="3683" w:type="dxa"/>
            <w:tcBorders>
              <w:top w:val="single" w:sz="4" w:space="0" w:color="auto"/>
              <w:left w:val="nil"/>
              <w:bottom w:val="single" w:sz="4" w:space="0" w:color="auto"/>
              <w:right w:val="nil"/>
            </w:tcBorders>
            <w:hideMark/>
          </w:tcPr>
          <w:p w:rsidR="00863C6D" w:rsidRPr="003C6FC9" w:rsidRDefault="00863C6D" w:rsidP="00863C6D">
            <w:pPr>
              <w:pStyle w:val="Tabletextbold"/>
              <w:tabs>
                <w:tab w:val="left" w:pos="4395"/>
                <w:tab w:val="left" w:pos="4678"/>
              </w:tabs>
              <w:ind w:left="0" w:right="139" w:firstLine="0"/>
              <w:rPr>
                <w:highlight w:val="yellow"/>
              </w:rPr>
            </w:pPr>
            <w:r w:rsidRPr="003C6FC9">
              <w:t xml:space="preserve">Home </w:t>
            </w:r>
            <w:r w:rsidRPr="004A151D">
              <w:rPr>
                <w:rStyle w:val="PPVTrackedDeleted"/>
              </w:rPr>
              <w:t>occupation</w:t>
            </w:r>
            <w:r w:rsidRPr="004A151D">
              <w:rPr>
                <w:rStyle w:val="PPVTrackedAdded"/>
              </w:rPr>
              <w:t>based business</w:t>
            </w:r>
          </w:p>
        </w:tc>
        <w:tc>
          <w:tcPr>
            <w:tcW w:w="3682" w:type="dxa"/>
            <w:tcBorders>
              <w:top w:val="single" w:sz="4" w:space="0" w:color="auto"/>
              <w:left w:val="nil"/>
              <w:bottom w:val="single" w:sz="4" w:space="0" w:color="auto"/>
              <w:right w:val="nil"/>
            </w:tcBorders>
          </w:tcPr>
          <w:p w:rsidR="00863C6D" w:rsidRPr="0057237C" w:rsidRDefault="00863C6D" w:rsidP="00863C6D">
            <w:pPr>
              <w:pStyle w:val="Tabletext1"/>
              <w:tabs>
                <w:tab w:val="left" w:pos="4395"/>
                <w:tab w:val="left" w:pos="4678"/>
              </w:tabs>
            </w:pPr>
          </w:p>
        </w:tc>
      </w:tr>
      <w:tr w:rsidR="00863C6D" w:rsidRPr="003C6FC9" w:rsidTr="00863C6D">
        <w:trPr>
          <w:cantSplit/>
        </w:trPr>
        <w:tc>
          <w:tcPr>
            <w:tcW w:w="3683" w:type="dxa"/>
            <w:tcBorders>
              <w:top w:val="single" w:sz="4" w:space="0" w:color="auto"/>
              <w:left w:val="nil"/>
              <w:bottom w:val="single" w:sz="4" w:space="0" w:color="auto"/>
              <w:right w:val="nil"/>
            </w:tcBorders>
          </w:tcPr>
          <w:p w:rsidR="00863C6D" w:rsidRPr="003C6FC9" w:rsidRDefault="00863C6D" w:rsidP="00863C6D">
            <w:pPr>
              <w:pStyle w:val="Tabletextbold"/>
              <w:tabs>
                <w:tab w:val="left" w:pos="4395"/>
                <w:tab w:val="left" w:pos="4678"/>
              </w:tabs>
              <w:ind w:left="0" w:right="139" w:firstLine="0"/>
            </w:pPr>
            <w:r w:rsidRPr="003C6FC9">
              <w:t>Hotel</w:t>
            </w:r>
          </w:p>
        </w:tc>
        <w:tc>
          <w:tcPr>
            <w:tcW w:w="3682" w:type="dxa"/>
            <w:tcBorders>
              <w:top w:val="single" w:sz="4" w:space="0" w:color="auto"/>
              <w:left w:val="nil"/>
              <w:bottom w:val="single" w:sz="4" w:space="0" w:color="auto"/>
              <w:right w:val="nil"/>
            </w:tcBorders>
          </w:tcPr>
          <w:p w:rsidR="00863C6D" w:rsidRPr="0057237C" w:rsidRDefault="00863C6D" w:rsidP="00863C6D">
            <w:pPr>
              <w:pStyle w:val="Tabletext1"/>
              <w:tabs>
                <w:tab w:val="left" w:pos="4395"/>
                <w:tab w:val="left" w:pos="4678"/>
              </w:tabs>
            </w:pPr>
            <w:r w:rsidRPr="0057237C">
              <w:t xml:space="preserve">Must be in </w:t>
            </w:r>
            <w:r w:rsidRPr="004A151D">
              <w:rPr>
                <w:rStyle w:val="PPVTrackedDeleted"/>
              </w:rPr>
              <w:t xml:space="preserve">Precinct 3, </w:t>
            </w:r>
            <w:r w:rsidRPr="0057237C">
              <w:t>4 or sub-precinct 2b</w:t>
            </w:r>
            <w:r w:rsidRPr="004A151D">
              <w:rPr>
                <w:rStyle w:val="PPVTrackedAdded"/>
              </w:rPr>
              <w:t>, 3a or 3b</w:t>
            </w:r>
            <w:r w:rsidRPr="0057237C">
              <w:t>.</w:t>
            </w:r>
          </w:p>
        </w:tc>
      </w:tr>
      <w:tr w:rsidR="00863C6D" w:rsidRPr="004A151D" w:rsidTr="00863C6D">
        <w:trPr>
          <w:cantSplit/>
        </w:trPr>
        <w:tc>
          <w:tcPr>
            <w:tcW w:w="3683" w:type="dxa"/>
            <w:tcBorders>
              <w:top w:val="single" w:sz="4" w:space="0" w:color="auto"/>
              <w:left w:val="nil"/>
              <w:bottom w:val="single" w:sz="4" w:space="0" w:color="auto"/>
              <w:right w:val="nil"/>
            </w:tcBorders>
          </w:tcPr>
          <w:p w:rsidR="00863C6D" w:rsidRPr="004A151D" w:rsidRDefault="00863C6D" w:rsidP="00863C6D">
            <w:pPr>
              <w:pStyle w:val="Tabletextbold"/>
              <w:tabs>
                <w:tab w:val="left" w:pos="4395"/>
                <w:tab w:val="left" w:pos="4678"/>
              </w:tabs>
              <w:ind w:left="0" w:right="139" w:firstLine="0"/>
              <w:rPr>
                <w:rStyle w:val="PPVTrackedAdded"/>
              </w:rPr>
            </w:pPr>
            <w:r w:rsidRPr="004A151D">
              <w:rPr>
                <w:rStyle w:val="PPVTrackedAdded"/>
              </w:rPr>
              <w:t>Industry (other than Materials recycling, Rural industry, Transfer station)</w:t>
            </w:r>
          </w:p>
        </w:tc>
        <w:tc>
          <w:tcPr>
            <w:tcW w:w="3682" w:type="dxa"/>
            <w:tcBorders>
              <w:top w:val="single" w:sz="4" w:space="0" w:color="auto"/>
              <w:left w:val="nil"/>
              <w:bottom w:val="single" w:sz="4" w:space="0" w:color="auto"/>
              <w:right w:val="nil"/>
            </w:tcBorders>
          </w:tcPr>
          <w:p w:rsidR="00863C6D" w:rsidRPr="00863C6D" w:rsidRDefault="00863C6D" w:rsidP="00863C6D">
            <w:pPr>
              <w:tabs>
                <w:tab w:val="left" w:pos="4395"/>
                <w:tab w:val="left" w:pos="4678"/>
              </w:tabs>
              <w:autoSpaceDE w:val="0"/>
              <w:autoSpaceDN w:val="0"/>
              <w:adjustRightInd w:val="0"/>
              <w:rPr>
                <w:rStyle w:val="PPVTrackedAdded"/>
                <w:rFonts w:ascii="Arial" w:hAnsi="Arial" w:cs="Arial"/>
                <w:sz w:val="18"/>
                <w:szCs w:val="18"/>
              </w:rPr>
            </w:pPr>
            <w:r w:rsidRPr="00863C6D">
              <w:rPr>
                <w:rStyle w:val="PPVTrackedAdded"/>
                <w:rFonts w:ascii="Arial" w:hAnsi="Arial" w:cs="Arial"/>
                <w:sz w:val="18"/>
                <w:szCs w:val="18"/>
              </w:rPr>
              <w:t>Must be in Precin</w:t>
            </w:r>
            <w:r w:rsidR="008B5404">
              <w:rPr>
                <w:rStyle w:val="PPVTrackedAdded"/>
                <w:rFonts w:ascii="Arial" w:hAnsi="Arial" w:cs="Arial"/>
                <w:sz w:val="18"/>
                <w:szCs w:val="18"/>
              </w:rPr>
              <w:t>c</w:t>
            </w:r>
            <w:r w:rsidRPr="00863C6D">
              <w:rPr>
                <w:rStyle w:val="PPVTrackedAdded"/>
                <w:rFonts w:ascii="Arial" w:hAnsi="Arial" w:cs="Arial"/>
                <w:sz w:val="18"/>
                <w:szCs w:val="18"/>
              </w:rPr>
              <w:t>t 5.</w:t>
            </w:r>
          </w:p>
          <w:p w:rsidR="00863C6D" w:rsidRPr="00863C6D" w:rsidRDefault="00863C6D" w:rsidP="00863C6D">
            <w:pPr>
              <w:tabs>
                <w:tab w:val="left" w:pos="4395"/>
                <w:tab w:val="left" w:pos="4678"/>
              </w:tabs>
              <w:autoSpaceDE w:val="0"/>
              <w:autoSpaceDN w:val="0"/>
              <w:adjustRightInd w:val="0"/>
              <w:rPr>
                <w:rStyle w:val="PPVTrackedAdded"/>
                <w:rFonts w:ascii="Arial" w:hAnsi="Arial" w:cs="Arial"/>
                <w:sz w:val="18"/>
                <w:szCs w:val="18"/>
              </w:rPr>
            </w:pPr>
            <w:r w:rsidRPr="00863C6D">
              <w:rPr>
                <w:rStyle w:val="PPVTrackedAdded"/>
                <w:rFonts w:ascii="Arial" w:hAnsi="Arial" w:cs="Arial"/>
                <w:sz w:val="18"/>
                <w:szCs w:val="18"/>
              </w:rPr>
              <w:t>Must not be a purpose listed in the table to</w:t>
            </w:r>
          </w:p>
          <w:p w:rsidR="00863C6D" w:rsidRPr="004A151D" w:rsidRDefault="00863C6D" w:rsidP="00863C6D">
            <w:pPr>
              <w:pStyle w:val="Tabletext1"/>
              <w:tabs>
                <w:tab w:val="left" w:pos="4395"/>
                <w:tab w:val="left" w:pos="4678"/>
              </w:tabs>
              <w:ind w:right="113"/>
              <w:rPr>
                <w:rStyle w:val="PPVTrackedAdded"/>
              </w:rPr>
            </w:pPr>
            <w:r w:rsidRPr="004A151D">
              <w:rPr>
                <w:rStyle w:val="PPVTrackedAdded"/>
              </w:rPr>
              <w:t>Clause 52.10.</w:t>
            </w:r>
          </w:p>
        </w:tc>
      </w:tr>
      <w:tr w:rsidR="00863C6D" w:rsidRPr="003C6FC9" w:rsidTr="00863C6D">
        <w:trPr>
          <w:cantSplit/>
        </w:trPr>
        <w:tc>
          <w:tcPr>
            <w:tcW w:w="3683" w:type="dxa"/>
            <w:tcBorders>
              <w:top w:val="single" w:sz="4" w:space="0" w:color="auto"/>
              <w:left w:val="nil"/>
              <w:bottom w:val="single" w:sz="4" w:space="0" w:color="auto"/>
              <w:right w:val="nil"/>
            </w:tcBorders>
            <w:hideMark/>
          </w:tcPr>
          <w:p w:rsidR="00863C6D" w:rsidRPr="003C6FC9" w:rsidRDefault="00863C6D" w:rsidP="00863C6D">
            <w:pPr>
              <w:pStyle w:val="Tabletextbold"/>
              <w:tabs>
                <w:tab w:val="left" w:pos="4395"/>
                <w:tab w:val="left" w:pos="4678"/>
              </w:tabs>
              <w:ind w:left="0" w:right="139" w:firstLine="0"/>
              <w:rPr>
                <w:highlight w:val="yellow"/>
              </w:rPr>
            </w:pPr>
            <w:r w:rsidRPr="003C6FC9">
              <w:t>Informal outdoor recreation</w:t>
            </w:r>
          </w:p>
        </w:tc>
        <w:tc>
          <w:tcPr>
            <w:tcW w:w="3682" w:type="dxa"/>
            <w:tcBorders>
              <w:top w:val="single" w:sz="4" w:space="0" w:color="auto"/>
              <w:left w:val="nil"/>
              <w:bottom w:val="single" w:sz="4" w:space="0" w:color="auto"/>
              <w:right w:val="nil"/>
            </w:tcBorders>
          </w:tcPr>
          <w:p w:rsidR="00863C6D" w:rsidRPr="0057237C" w:rsidRDefault="00863C6D" w:rsidP="00863C6D">
            <w:pPr>
              <w:pStyle w:val="Tabletext1"/>
              <w:tabs>
                <w:tab w:val="left" w:pos="4395"/>
                <w:tab w:val="left" w:pos="4678"/>
              </w:tabs>
              <w:ind w:left="113" w:right="113"/>
            </w:pPr>
          </w:p>
        </w:tc>
      </w:tr>
      <w:tr w:rsidR="00863C6D" w:rsidRPr="003C6FC9" w:rsidTr="00863C6D">
        <w:trPr>
          <w:cantSplit/>
        </w:trPr>
        <w:tc>
          <w:tcPr>
            <w:tcW w:w="3683" w:type="dxa"/>
            <w:tcBorders>
              <w:top w:val="single" w:sz="4" w:space="0" w:color="auto"/>
              <w:left w:val="nil"/>
              <w:bottom w:val="single" w:sz="4" w:space="0" w:color="auto"/>
              <w:right w:val="nil"/>
            </w:tcBorders>
          </w:tcPr>
          <w:p w:rsidR="00863C6D" w:rsidRPr="003C6FC9" w:rsidRDefault="00863C6D" w:rsidP="00863C6D">
            <w:pPr>
              <w:pStyle w:val="Tabletextbold"/>
              <w:tabs>
                <w:tab w:val="left" w:pos="4395"/>
                <w:tab w:val="left" w:pos="4678"/>
              </w:tabs>
              <w:ind w:left="0" w:right="139" w:firstLine="0"/>
            </w:pPr>
            <w:r w:rsidRPr="003C6FC9">
              <w:t xml:space="preserve">Library </w:t>
            </w:r>
          </w:p>
        </w:tc>
        <w:tc>
          <w:tcPr>
            <w:tcW w:w="3682" w:type="dxa"/>
            <w:tcBorders>
              <w:top w:val="single" w:sz="4" w:space="0" w:color="auto"/>
              <w:left w:val="nil"/>
              <w:bottom w:val="single" w:sz="4" w:space="0" w:color="auto"/>
              <w:right w:val="nil"/>
            </w:tcBorders>
          </w:tcPr>
          <w:p w:rsidR="00863C6D" w:rsidRPr="0057237C" w:rsidRDefault="00863C6D" w:rsidP="00863C6D">
            <w:pPr>
              <w:pStyle w:val="Tabletext1"/>
              <w:tabs>
                <w:tab w:val="left" w:pos="4395"/>
                <w:tab w:val="left" w:pos="4678"/>
              </w:tabs>
            </w:pPr>
          </w:p>
        </w:tc>
      </w:tr>
      <w:tr w:rsidR="00863C6D" w:rsidRPr="003C6FC9" w:rsidTr="00863C6D">
        <w:trPr>
          <w:cantSplit/>
        </w:trPr>
        <w:tc>
          <w:tcPr>
            <w:tcW w:w="3683" w:type="dxa"/>
            <w:tcBorders>
              <w:top w:val="single" w:sz="4" w:space="0" w:color="auto"/>
              <w:left w:val="nil"/>
              <w:bottom w:val="single" w:sz="4" w:space="0" w:color="auto"/>
              <w:right w:val="nil"/>
            </w:tcBorders>
            <w:hideMark/>
          </w:tcPr>
          <w:p w:rsidR="00863C6D" w:rsidRPr="003C6FC9" w:rsidRDefault="00863C6D" w:rsidP="00863C6D">
            <w:pPr>
              <w:pStyle w:val="Tabletextbold"/>
              <w:tabs>
                <w:tab w:val="left" w:pos="4395"/>
                <w:tab w:val="left" w:pos="4678"/>
              </w:tabs>
              <w:ind w:left="0" w:right="139" w:firstLine="0"/>
              <w:rPr>
                <w:highlight w:val="yellow"/>
              </w:rPr>
            </w:pPr>
            <w:r w:rsidRPr="003C6FC9">
              <w:t>Office</w:t>
            </w:r>
          </w:p>
        </w:tc>
        <w:tc>
          <w:tcPr>
            <w:tcW w:w="3682" w:type="dxa"/>
            <w:tcBorders>
              <w:top w:val="single" w:sz="4" w:space="0" w:color="auto"/>
              <w:left w:val="nil"/>
              <w:bottom w:val="single" w:sz="4" w:space="0" w:color="auto"/>
              <w:right w:val="nil"/>
            </w:tcBorders>
            <w:hideMark/>
          </w:tcPr>
          <w:p w:rsidR="00863C6D" w:rsidRPr="0057237C" w:rsidRDefault="00863C6D" w:rsidP="00863C6D">
            <w:pPr>
              <w:pStyle w:val="Tabletext1"/>
              <w:tabs>
                <w:tab w:val="left" w:pos="4395"/>
                <w:tab w:val="left" w:pos="4678"/>
              </w:tabs>
            </w:pPr>
          </w:p>
        </w:tc>
      </w:tr>
      <w:tr w:rsidR="00863C6D" w:rsidRPr="003C6FC9" w:rsidTr="00863C6D">
        <w:trPr>
          <w:cantSplit/>
        </w:trPr>
        <w:tc>
          <w:tcPr>
            <w:tcW w:w="3683" w:type="dxa"/>
            <w:tcBorders>
              <w:top w:val="single" w:sz="4" w:space="0" w:color="auto"/>
              <w:left w:val="nil"/>
              <w:bottom w:val="single" w:sz="4" w:space="0" w:color="auto"/>
              <w:right w:val="nil"/>
            </w:tcBorders>
            <w:hideMark/>
          </w:tcPr>
          <w:p w:rsidR="00863C6D" w:rsidRPr="003C6FC9" w:rsidRDefault="00863C6D" w:rsidP="00863C6D">
            <w:pPr>
              <w:pStyle w:val="Tabletextbold"/>
              <w:tabs>
                <w:tab w:val="left" w:pos="4395"/>
                <w:tab w:val="left" w:pos="4678"/>
              </w:tabs>
              <w:ind w:left="0" w:right="139" w:firstLine="0"/>
            </w:pPr>
            <w:r w:rsidRPr="003C6FC9">
              <w:t>Place of worship</w:t>
            </w:r>
          </w:p>
        </w:tc>
        <w:tc>
          <w:tcPr>
            <w:tcW w:w="3682" w:type="dxa"/>
            <w:tcBorders>
              <w:top w:val="single" w:sz="4" w:space="0" w:color="auto"/>
              <w:left w:val="nil"/>
              <w:bottom w:val="single" w:sz="4" w:space="0" w:color="auto"/>
              <w:right w:val="nil"/>
            </w:tcBorders>
            <w:hideMark/>
          </w:tcPr>
          <w:p w:rsidR="00863C6D" w:rsidRPr="0057237C" w:rsidRDefault="00863C6D" w:rsidP="00863C6D">
            <w:pPr>
              <w:pStyle w:val="Tabletext1"/>
              <w:tabs>
                <w:tab w:val="left" w:pos="4395"/>
                <w:tab w:val="left" w:pos="4678"/>
              </w:tabs>
              <w:rPr>
                <w:rFonts w:cs="Arial"/>
                <w:szCs w:val="18"/>
              </w:rPr>
            </w:pPr>
            <w:r w:rsidRPr="0057237C">
              <w:rPr>
                <w:rFonts w:cs="Arial"/>
                <w:szCs w:val="18"/>
              </w:rPr>
              <w:t>The gross floor area of all buildings must not exceed 250 square metres.</w:t>
            </w:r>
          </w:p>
        </w:tc>
      </w:tr>
      <w:tr w:rsidR="00863C6D" w:rsidRPr="003C6FC9" w:rsidTr="00863C6D">
        <w:trPr>
          <w:cantSplit/>
        </w:trPr>
        <w:tc>
          <w:tcPr>
            <w:tcW w:w="3683" w:type="dxa"/>
            <w:tcBorders>
              <w:top w:val="single" w:sz="4" w:space="0" w:color="auto"/>
              <w:left w:val="nil"/>
              <w:bottom w:val="single" w:sz="4" w:space="0" w:color="auto"/>
              <w:right w:val="nil"/>
            </w:tcBorders>
            <w:hideMark/>
          </w:tcPr>
          <w:p w:rsidR="00863C6D" w:rsidRPr="003C6FC9" w:rsidRDefault="00863C6D" w:rsidP="00863C6D">
            <w:pPr>
              <w:pStyle w:val="Tabletextbold"/>
              <w:tabs>
                <w:tab w:val="left" w:pos="4395"/>
                <w:tab w:val="left" w:pos="4678"/>
              </w:tabs>
              <w:ind w:left="0" w:right="139" w:firstLine="0"/>
            </w:pPr>
            <w:r w:rsidRPr="003C6FC9">
              <w:t>Postal agency</w:t>
            </w:r>
          </w:p>
        </w:tc>
        <w:tc>
          <w:tcPr>
            <w:tcW w:w="3682" w:type="dxa"/>
            <w:tcBorders>
              <w:top w:val="single" w:sz="4" w:space="0" w:color="auto"/>
              <w:left w:val="nil"/>
              <w:bottom w:val="single" w:sz="4" w:space="0" w:color="auto"/>
              <w:right w:val="nil"/>
            </w:tcBorders>
            <w:hideMark/>
          </w:tcPr>
          <w:p w:rsidR="00863C6D" w:rsidRPr="0057237C" w:rsidRDefault="00863C6D" w:rsidP="00863C6D">
            <w:pPr>
              <w:pStyle w:val="Tabletext1"/>
              <w:tabs>
                <w:tab w:val="left" w:pos="4395"/>
                <w:tab w:val="left" w:pos="4678"/>
              </w:tabs>
              <w:rPr>
                <w:rFonts w:cs="Arial"/>
                <w:szCs w:val="18"/>
              </w:rPr>
            </w:pPr>
          </w:p>
        </w:tc>
      </w:tr>
      <w:tr w:rsidR="00863C6D" w:rsidRPr="004A151D" w:rsidTr="00863C6D">
        <w:trPr>
          <w:cantSplit/>
        </w:trPr>
        <w:tc>
          <w:tcPr>
            <w:tcW w:w="3683" w:type="dxa"/>
            <w:tcBorders>
              <w:top w:val="single" w:sz="4" w:space="0" w:color="auto"/>
              <w:left w:val="nil"/>
              <w:bottom w:val="single" w:sz="4" w:space="0" w:color="auto"/>
              <w:right w:val="nil"/>
            </w:tcBorders>
          </w:tcPr>
          <w:p w:rsidR="00863C6D" w:rsidRPr="004A151D" w:rsidRDefault="00863C6D" w:rsidP="00863C6D">
            <w:pPr>
              <w:pStyle w:val="Tabletextbold"/>
              <w:tabs>
                <w:tab w:val="left" w:pos="4395"/>
                <w:tab w:val="left" w:pos="4678"/>
              </w:tabs>
              <w:ind w:left="0" w:right="139" w:firstLine="0"/>
              <w:rPr>
                <w:rStyle w:val="PPVTrackedAdded"/>
              </w:rPr>
            </w:pPr>
            <w:r w:rsidRPr="004A151D">
              <w:rPr>
                <w:rStyle w:val="PPVTrackedAdded"/>
              </w:rPr>
              <w:t>Residential hotel</w:t>
            </w:r>
          </w:p>
        </w:tc>
        <w:tc>
          <w:tcPr>
            <w:tcW w:w="3682" w:type="dxa"/>
            <w:tcBorders>
              <w:top w:val="single" w:sz="4" w:space="0" w:color="auto"/>
              <w:left w:val="nil"/>
              <w:bottom w:val="single" w:sz="4" w:space="0" w:color="auto"/>
              <w:right w:val="nil"/>
            </w:tcBorders>
          </w:tcPr>
          <w:p w:rsidR="00863C6D" w:rsidRPr="004A151D" w:rsidRDefault="00863C6D" w:rsidP="00863C6D">
            <w:pPr>
              <w:pStyle w:val="Tabletext1"/>
              <w:tabs>
                <w:tab w:val="left" w:pos="4395"/>
                <w:tab w:val="left" w:pos="4678"/>
              </w:tabs>
              <w:rPr>
                <w:rStyle w:val="PPVTrackedAdded"/>
              </w:rPr>
            </w:pPr>
            <w:r w:rsidRPr="004A151D">
              <w:rPr>
                <w:rStyle w:val="PPVTrackedAdded"/>
              </w:rPr>
              <w:t>Must be in Precincts 1, 2, 3, or 4.</w:t>
            </w:r>
          </w:p>
        </w:tc>
      </w:tr>
      <w:tr w:rsidR="00863C6D" w:rsidRPr="003C6FC9" w:rsidTr="00863C6D">
        <w:trPr>
          <w:cantSplit/>
        </w:trPr>
        <w:tc>
          <w:tcPr>
            <w:tcW w:w="3683" w:type="dxa"/>
            <w:tcBorders>
              <w:top w:val="single" w:sz="4" w:space="0" w:color="auto"/>
              <w:left w:val="nil"/>
              <w:bottom w:val="single" w:sz="4" w:space="0" w:color="auto"/>
              <w:right w:val="nil"/>
            </w:tcBorders>
          </w:tcPr>
          <w:p w:rsidR="00863C6D" w:rsidRPr="003C6FC9" w:rsidRDefault="00863C6D" w:rsidP="00863C6D">
            <w:pPr>
              <w:pStyle w:val="Tabletextbold"/>
              <w:tabs>
                <w:tab w:val="left" w:pos="4395"/>
                <w:tab w:val="left" w:pos="4678"/>
              </w:tabs>
              <w:ind w:left="0" w:right="139" w:firstLine="0"/>
            </w:pPr>
            <w:r w:rsidRPr="003C6FC9">
              <w:t>Restricted retail premises</w:t>
            </w:r>
          </w:p>
        </w:tc>
        <w:tc>
          <w:tcPr>
            <w:tcW w:w="3682" w:type="dxa"/>
            <w:tcBorders>
              <w:top w:val="single" w:sz="4" w:space="0" w:color="auto"/>
              <w:left w:val="nil"/>
              <w:bottom w:val="single" w:sz="4" w:space="0" w:color="auto"/>
              <w:right w:val="nil"/>
            </w:tcBorders>
          </w:tcPr>
          <w:p w:rsidR="00863C6D" w:rsidRPr="0057237C" w:rsidRDefault="00863C6D" w:rsidP="00863C6D">
            <w:pPr>
              <w:pStyle w:val="Tabletext1"/>
              <w:tabs>
                <w:tab w:val="left" w:pos="4395"/>
                <w:tab w:val="left" w:pos="4678"/>
              </w:tabs>
            </w:pPr>
            <w:r w:rsidRPr="0057237C">
              <w:t>Must not be in Precinct 1 or 2.</w:t>
            </w:r>
          </w:p>
        </w:tc>
      </w:tr>
      <w:tr w:rsidR="00863C6D" w:rsidRPr="003C6FC9" w:rsidTr="00863C6D">
        <w:trPr>
          <w:cantSplit/>
        </w:trPr>
        <w:tc>
          <w:tcPr>
            <w:tcW w:w="3683" w:type="dxa"/>
            <w:tcBorders>
              <w:top w:val="single" w:sz="4" w:space="0" w:color="auto"/>
              <w:left w:val="nil"/>
              <w:bottom w:val="single" w:sz="4" w:space="0" w:color="auto"/>
              <w:right w:val="nil"/>
            </w:tcBorders>
          </w:tcPr>
          <w:p w:rsidR="00863C6D" w:rsidRPr="003C6FC9" w:rsidRDefault="00863C6D" w:rsidP="00863C6D">
            <w:pPr>
              <w:pStyle w:val="Tabletextbold"/>
              <w:tabs>
                <w:tab w:val="left" w:pos="4395"/>
                <w:tab w:val="left" w:pos="4678"/>
              </w:tabs>
              <w:ind w:left="0" w:right="142" w:firstLine="0"/>
              <w:rPr>
                <w:highlight w:val="yellow"/>
              </w:rPr>
            </w:pPr>
            <w:r w:rsidRPr="003C6FC9">
              <w:t>Retail premises (other than Food and drink premises, Gambling premises, Market, Postal agency</w:t>
            </w:r>
            <w:r w:rsidRPr="004A151D">
              <w:rPr>
                <w:rStyle w:val="PPVTrackedAdded"/>
              </w:rPr>
              <w:t>,</w:t>
            </w:r>
            <w:r w:rsidRPr="004A151D">
              <w:rPr>
                <w:rStyle w:val="PPVTrackedDeleted"/>
              </w:rPr>
              <w:t xml:space="preserve"> and Primary produce sales</w:t>
            </w:r>
            <w:r w:rsidRPr="003C6FC9">
              <w:t>, Shop, Trade supplies)</w:t>
            </w:r>
          </w:p>
        </w:tc>
        <w:tc>
          <w:tcPr>
            <w:tcW w:w="3682" w:type="dxa"/>
            <w:tcBorders>
              <w:top w:val="single" w:sz="4" w:space="0" w:color="auto"/>
              <w:left w:val="nil"/>
              <w:bottom w:val="single" w:sz="4" w:space="0" w:color="auto"/>
              <w:right w:val="nil"/>
            </w:tcBorders>
          </w:tcPr>
          <w:p w:rsidR="00863C6D" w:rsidRPr="0057237C" w:rsidRDefault="00863C6D" w:rsidP="00863C6D">
            <w:pPr>
              <w:pStyle w:val="Tabletext1"/>
              <w:tabs>
                <w:tab w:val="left" w:pos="4395"/>
                <w:tab w:val="left" w:pos="4678"/>
              </w:tabs>
            </w:pPr>
            <w:r w:rsidRPr="0057237C">
              <w:t>Must be in Precinct 5.</w:t>
            </w:r>
          </w:p>
        </w:tc>
      </w:tr>
      <w:tr w:rsidR="00863C6D" w:rsidRPr="003C6FC9" w:rsidTr="00863C6D">
        <w:trPr>
          <w:cantSplit/>
        </w:trPr>
        <w:tc>
          <w:tcPr>
            <w:tcW w:w="3683" w:type="dxa"/>
            <w:tcBorders>
              <w:top w:val="single" w:sz="4" w:space="0" w:color="auto"/>
              <w:left w:val="nil"/>
              <w:bottom w:val="single" w:sz="4" w:space="0" w:color="auto"/>
              <w:right w:val="nil"/>
            </w:tcBorders>
            <w:hideMark/>
          </w:tcPr>
          <w:p w:rsidR="00863C6D" w:rsidRPr="003C6FC9" w:rsidRDefault="00863C6D" w:rsidP="00863C6D">
            <w:pPr>
              <w:pStyle w:val="Tabletextbold"/>
              <w:tabs>
                <w:tab w:val="left" w:pos="4395"/>
                <w:tab w:val="left" w:pos="4678"/>
              </w:tabs>
              <w:ind w:left="0" w:right="139" w:firstLine="0"/>
            </w:pPr>
            <w:r w:rsidRPr="003C6FC9">
              <w:t xml:space="preserve">Shop (other than Adult sex </w:t>
            </w:r>
            <w:r w:rsidRPr="004A151D">
              <w:rPr>
                <w:rStyle w:val="PPVTrackedAdded"/>
              </w:rPr>
              <w:t xml:space="preserve">product </w:t>
            </w:r>
            <w:r w:rsidRPr="004A151D">
              <w:rPr>
                <w:rStyle w:val="PPVTrackedDeleted"/>
              </w:rPr>
              <w:t>book</w:t>
            </w:r>
            <w:r w:rsidRPr="003C6FC9">
              <w:t>shop, Bottle shop, Restricted retail premises and Supermarket)</w:t>
            </w:r>
          </w:p>
        </w:tc>
        <w:tc>
          <w:tcPr>
            <w:tcW w:w="3682" w:type="dxa"/>
            <w:tcBorders>
              <w:top w:val="single" w:sz="4" w:space="0" w:color="auto"/>
              <w:left w:val="nil"/>
              <w:bottom w:val="single" w:sz="4" w:space="0" w:color="auto"/>
              <w:right w:val="nil"/>
            </w:tcBorders>
            <w:hideMark/>
          </w:tcPr>
          <w:p w:rsidR="00863C6D" w:rsidRPr="0057237C" w:rsidRDefault="00863C6D" w:rsidP="00863C6D">
            <w:pPr>
              <w:pStyle w:val="Tabletext1"/>
              <w:tabs>
                <w:tab w:val="left" w:pos="4395"/>
                <w:tab w:val="left" w:pos="4678"/>
              </w:tabs>
            </w:pPr>
            <w:r w:rsidRPr="0057237C">
              <w:t>If located in Precinct 5:</w:t>
            </w:r>
          </w:p>
          <w:p w:rsidR="00863C6D" w:rsidRPr="0057237C" w:rsidRDefault="00863C6D" w:rsidP="00863C6D">
            <w:pPr>
              <w:pStyle w:val="Tabletext"/>
              <w:tabs>
                <w:tab w:val="left" w:pos="4395"/>
                <w:tab w:val="left" w:pos="4678"/>
              </w:tabs>
              <w:ind w:left="284" w:hanging="284"/>
            </w:pPr>
            <w:r w:rsidRPr="0057237C">
              <w:t>The combined leasable floor area for all shops (including a supermarket) must not exceed 500 square metres.</w:t>
            </w:r>
          </w:p>
          <w:p w:rsidR="00863C6D" w:rsidRPr="0057237C" w:rsidRDefault="00863C6D" w:rsidP="00863C6D">
            <w:pPr>
              <w:pStyle w:val="Tabletext"/>
              <w:tabs>
                <w:tab w:val="left" w:pos="4395"/>
                <w:tab w:val="left" w:pos="4678"/>
              </w:tabs>
              <w:ind w:left="284" w:hanging="284"/>
            </w:pPr>
            <w:r w:rsidRPr="0057237C">
              <w:t>The site must adjoin, or have access to, a road in a Road Zone.</w:t>
            </w:r>
          </w:p>
        </w:tc>
      </w:tr>
      <w:tr w:rsidR="00863C6D" w:rsidRPr="003C6FC9" w:rsidTr="00863C6D">
        <w:trPr>
          <w:cantSplit/>
        </w:trPr>
        <w:tc>
          <w:tcPr>
            <w:tcW w:w="3683" w:type="dxa"/>
            <w:tcBorders>
              <w:top w:val="single" w:sz="4" w:space="0" w:color="auto"/>
              <w:left w:val="nil"/>
              <w:bottom w:val="single" w:sz="4" w:space="0" w:color="auto"/>
              <w:right w:val="nil"/>
            </w:tcBorders>
            <w:hideMark/>
          </w:tcPr>
          <w:p w:rsidR="00863C6D" w:rsidRPr="003C6FC9" w:rsidRDefault="00863C6D" w:rsidP="00863C6D">
            <w:pPr>
              <w:pStyle w:val="Tabletextbold"/>
              <w:tabs>
                <w:tab w:val="left" w:pos="4395"/>
                <w:tab w:val="left" w:pos="4678"/>
              </w:tabs>
              <w:ind w:left="0" w:right="139" w:firstLine="0"/>
            </w:pPr>
            <w:r w:rsidRPr="003C6FC9">
              <w:t>Supermarket</w:t>
            </w:r>
          </w:p>
        </w:tc>
        <w:tc>
          <w:tcPr>
            <w:tcW w:w="3682" w:type="dxa"/>
            <w:tcBorders>
              <w:top w:val="single" w:sz="4" w:space="0" w:color="auto"/>
              <w:left w:val="nil"/>
              <w:bottom w:val="single" w:sz="4" w:space="0" w:color="auto"/>
              <w:right w:val="nil"/>
            </w:tcBorders>
            <w:hideMark/>
          </w:tcPr>
          <w:p w:rsidR="00863C6D" w:rsidRPr="0057237C" w:rsidRDefault="00863C6D" w:rsidP="00863C6D">
            <w:pPr>
              <w:pStyle w:val="Tabletext1"/>
              <w:tabs>
                <w:tab w:val="left" w:pos="4395"/>
                <w:tab w:val="left" w:pos="4678"/>
              </w:tabs>
            </w:pPr>
            <w:r w:rsidRPr="0057237C">
              <w:t>If located in Precinct 1, 2a, 3</w:t>
            </w:r>
            <w:r w:rsidRPr="004A151D">
              <w:rPr>
                <w:rStyle w:val="PPVTrackedAdded"/>
              </w:rPr>
              <w:t>c,</w:t>
            </w:r>
            <w:r w:rsidRPr="004A151D">
              <w:rPr>
                <w:rStyle w:val="PPVTrackedDeleted"/>
              </w:rPr>
              <w:t>b or</w:t>
            </w:r>
            <w:r w:rsidRPr="0057237C">
              <w:t xml:space="preserve"> 4:</w:t>
            </w:r>
          </w:p>
          <w:p w:rsidR="00863C6D" w:rsidRPr="0057237C" w:rsidRDefault="00863C6D" w:rsidP="00863C6D">
            <w:pPr>
              <w:pStyle w:val="Tabletext1"/>
              <w:numPr>
                <w:ilvl w:val="0"/>
                <w:numId w:val="16"/>
              </w:numPr>
              <w:tabs>
                <w:tab w:val="left" w:pos="4395"/>
                <w:tab w:val="left" w:pos="4678"/>
              </w:tabs>
              <w:ind w:left="286" w:hanging="286"/>
            </w:pPr>
            <w:r w:rsidRPr="0057237C">
              <w:t>The leasable floor area must not exceed 1800 square metres</w:t>
            </w:r>
          </w:p>
          <w:p w:rsidR="00863C6D" w:rsidRPr="0057237C" w:rsidRDefault="00863C6D" w:rsidP="00863C6D">
            <w:pPr>
              <w:pStyle w:val="Tabletext1"/>
              <w:tabs>
                <w:tab w:val="left" w:pos="4395"/>
                <w:tab w:val="left" w:pos="4678"/>
              </w:tabs>
            </w:pPr>
            <w:r w:rsidRPr="0057237C">
              <w:t>Must not be in Precinct 5.</w:t>
            </w:r>
          </w:p>
        </w:tc>
      </w:tr>
      <w:tr w:rsidR="00863C6D" w:rsidRPr="003C6FC9" w:rsidTr="00863C6D">
        <w:trPr>
          <w:cantSplit/>
        </w:trPr>
        <w:tc>
          <w:tcPr>
            <w:tcW w:w="3683" w:type="dxa"/>
            <w:tcBorders>
              <w:top w:val="single" w:sz="4" w:space="0" w:color="auto"/>
              <w:left w:val="nil"/>
              <w:bottom w:val="nil"/>
              <w:right w:val="nil"/>
            </w:tcBorders>
            <w:shd w:val="clear" w:color="auto" w:fill="auto"/>
          </w:tcPr>
          <w:p w:rsidR="00863C6D" w:rsidRPr="003C6FC9" w:rsidRDefault="00863C6D" w:rsidP="00863C6D">
            <w:pPr>
              <w:pStyle w:val="Tabletextbold"/>
              <w:tabs>
                <w:tab w:val="left" w:pos="4395"/>
                <w:tab w:val="left" w:pos="4678"/>
              </w:tabs>
              <w:ind w:left="0" w:right="139" w:firstLine="0"/>
            </w:pPr>
            <w:r w:rsidRPr="003C6FC9">
              <w:t>Tavern</w:t>
            </w:r>
          </w:p>
        </w:tc>
        <w:tc>
          <w:tcPr>
            <w:tcW w:w="3682" w:type="dxa"/>
            <w:tcBorders>
              <w:top w:val="single" w:sz="4" w:space="0" w:color="auto"/>
              <w:left w:val="nil"/>
              <w:bottom w:val="nil"/>
              <w:right w:val="nil"/>
            </w:tcBorders>
            <w:shd w:val="clear" w:color="auto" w:fill="auto"/>
          </w:tcPr>
          <w:p w:rsidR="00863C6D" w:rsidRPr="0057237C" w:rsidRDefault="00863C6D" w:rsidP="00863C6D">
            <w:pPr>
              <w:pStyle w:val="Tabletext1"/>
              <w:tabs>
                <w:tab w:val="left" w:pos="4395"/>
                <w:tab w:val="left" w:pos="4678"/>
              </w:tabs>
            </w:pPr>
            <w:r w:rsidRPr="0057237C">
              <w:t xml:space="preserve">Must be in Precinct </w:t>
            </w:r>
            <w:r w:rsidRPr="004A151D">
              <w:rPr>
                <w:rStyle w:val="PPVTrackedDeleted"/>
              </w:rPr>
              <w:t xml:space="preserve">3, </w:t>
            </w:r>
            <w:r w:rsidRPr="0057237C">
              <w:t>4 or sub-precinct 2b</w:t>
            </w:r>
            <w:r w:rsidRPr="004A151D">
              <w:rPr>
                <w:rStyle w:val="PPVTrackedAdded"/>
              </w:rPr>
              <w:t>, 3a or 3b</w:t>
            </w:r>
            <w:r w:rsidRPr="0057237C">
              <w:t>.</w:t>
            </w:r>
          </w:p>
        </w:tc>
      </w:tr>
      <w:tr w:rsidR="00863C6D" w:rsidRPr="003C6FC9" w:rsidTr="00863C6D">
        <w:trPr>
          <w:cantSplit/>
        </w:trPr>
        <w:tc>
          <w:tcPr>
            <w:tcW w:w="3683" w:type="dxa"/>
            <w:tcBorders>
              <w:top w:val="single" w:sz="4" w:space="0" w:color="auto"/>
              <w:left w:val="nil"/>
              <w:bottom w:val="nil"/>
              <w:right w:val="nil"/>
            </w:tcBorders>
          </w:tcPr>
          <w:p w:rsidR="00863C6D" w:rsidRPr="003C6FC9" w:rsidRDefault="00863C6D" w:rsidP="00863C6D">
            <w:pPr>
              <w:pStyle w:val="Tabletextbold"/>
              <w:tabs>
                <w:tab w:val="left" w:pos="4395"/>
                <w:tab w:val="left" w:pos="4678"/>
              </w:tabs>
              <w:ind w:left="0" w:right="139" w:firstLine="0"/>
            </w:pPr>
            <w:r w:rsidRPr="003C6FC9">
              <w:t>Tramway</w:t>
            </w:r>
          </w:p>
        </w:tc>
        <w:tc>
          <w:tcPr>
            <w:tcW w:w="3682" w:type="dxa"/>
            <w:tcBorders>
              <w:top w:val="single" w:sz="4" w:space="0" w:color="auto"/>
              <w:left w:val="nil"/>
              <w:bottom w:val="nil"/>
              <w:right w:val="nil"/>
            </w:tcBorders>
          </w:tcPr>
          <w:p w:rsidR="00863C6D" w:rsidRPr="003C6FC9" w:rsidRDefault="00863C6D" w:rsidP="00863C6D">
            <w:pPr>
              <w:pStyle w:val="Tabletext1"/>
              <w:tabs>
                <w:tab w:val="left" w:pos="4395"/>
                <w:tab w:val="left" w:pos="4678"/>
              </w:tabs>
              <w:rPr>
                <w:highlight w:val="yellow"/>
              </w:rPr>
            </w:pPr>
          </w:p>
        </w:tc>
      </w:tr>
      <w:tr w:rsidR="00863C6D" w:rsidRPr="003C6FC9" w:rsidTr="00863C6D">
        <w:trPr>
          <w:cantSplit/>
        </w:trPr>
        <w:tc>
          <w:tcPr>
            <w:tcW w:w="3683" w:type="dxa"/>
            <w:tcBorders>
              <w:top w:val="single" w:sz="4" w:space="0" w:color="auto"/>
              <w:left w:val="nil"/>
              <w:bottom w:val="nil"/>
              <w:right w:val="nil"/>
            </w:tcBorders>
          </w:tcPr>
          <w:p w:rsidR="00863C6D" w:rsidRPr="003C6FC9" w:rsidRDefault="00863C6D" w:rsidP="00863C6D">
            <w:pPr>
              <w:pStyle w:val="Tabletextbold"/>
              <w:tabs>
                <w:tab w:val="left" w:pos="4395"/>
                <w:tab w:val="left" w:pos="4678"/>
              </w:tabs>
              <w:ind w:left="0" w:right="139" w:firstLine="0"/>
            </w:pPr>
            <w:r w:rsidRPr="003C6FC9">
              <w:t>Minor utility installation</w:t>
            </w:r>
          </w:p>
        </w:tc>
        <w:tc>
          <w:tcPr>
            <w:tcW w:w="3682" w:type="dxa"/>
            <w:tcBorders>
              <w:top w:val="single" w:sz="4" w:space="0" w:color="auto"/>
              <w:left w:val="nil"/>
              <w:bottom w:val="nil"/>
              <w:right w:val="nil"/>
            </w:tcBorders>
          </w:tcPr>
          <w:p w:rsidR="00863C6D" w:rsidRPr="003C6FC9" w:rsidRDefault="00863C6D" w:rsidP="00863C6D">
            <w:pPr>
              <w:pStyle w:val="Tabletext1"/>
              <w:tabs>
                <w:tab w:val="left" w:pos="4395"/>
                <w:tab w:val="left" w:pos="4678"/>
              </w:tabs>
            </w:pPr>
          </w:p>
        </w:tc>
      </w:tr>
      <w:tr w:rsidR="00863C6D" w:rsidRPr="003C6FC9" w:rsidTr="00863C6D">
        <w:trPr>
          <w:cantSplit/>
        </w:trPr>
        <w:tc>
          <w:tcPr>
            <w:tcW w:w="3683" w:type="dxa"/>
            <w:tcBorders>
              <w:top w:val="single" w:sz="4" w:space="0" w:color="auto"/>
              <w:left w:val="nil"/>
              <w:bottom w:val="nil"/>
              <w:right w:val="nil"/>
            </w:tcBorders>
            <w:hideMark/>
          </w:tcPr>
          <w:p w:rsidR="00863C6D" w:rsidRPr="003C6FC9" w:rsidRDefault="00863C6D" w:rsidP="00863C6D">
            <w:pPr>
              <w:pStyle w:val="Tabletextbold"/>
              <w:tabs>
                <w:tab w:val="left" w:pos="4395"/>
                <w:tab w:val="left" w:pos="4678"/>
              </w:tabs>
              <w:ind w:left="0" w:right="139" w:firstLine="0"/>
            </w:pPr>
            <w:r w:rsidRPr="003C6FC9">
              <w:t>Railway</w:t>
            </w:r>
          </w:p>
        </w:tc>
        <w:tc>
          <w:tcPr>
            <w:tcW w:w="3682" w:type="dxa"/>
            <w:tcBorders>
              <w:top w:val="single" w:sz="4" w:space="0" w:color="auto"/>
              <w:left w:val="nil"/>
              <w:bottom w:val="nil"/>
              <w:right w:val="nil"/>
            </w:tcBorders>
          </w:tcPr>
          <w:p w:rsidR="00863C6D" w:rsidRPr="003C6FC9" w:rsidRDefault="00863C6D" w:rsidP="00863C6D">
            <w:pPr>
              <w:pStyle w:val="Tabletext1"/>
              <w:tabs>
                <w:tab w:val="left" w:pos="4395"/>
                <w:tab w:val="left" w:pos="4678"/>
              </w:tabs>
            </w:pPr>
          </w:p>
        </w:tc>
      </w:tr>
      <w:tr w:rsidR="00863C6D" w:rsidRPr="004A151D" w:rsidTr="00863C6D">
        <w:trPr>
          <w:cantSplit/>
        </w:trPr>
        <w:tc>
          <w:tcPr>
            <w:tcW w:w="3683" w:type="dxa"/>
            <w:tcBorders>
              <w:top w:val="single" w:sz="4" w:space="0" w:color="auto"/>
              <w:left w:val="nil"/>
              <w:bottom w:val="nil"/>
              <w:right w:val="nil"/>
            </w:tcBorders>
          </w:tcPr>
          <w:p w:rsidR="00863C6D" w:rsidRPr="004A151D" w:rsidRDefault="00863C6D" w:rsidP="00863C6D">
            <w:pPr>
              <w:pStyle w:val="Tabletextbold"/>
              <w:tabs>
                <w:tab w:val="left" w:pos="4395"/>
                <w:tab w:val="left" w:pos="4678"/>
              </w:tabs>
              <w:ind w:left="0" w:right="139" w:firstLine="0"/>
              <w:rPr>
                <w:rStyle w:val="PPVTrackedAdded"/>
              </w:rPr>
            </w:pPr>
            <w:r w:rsidRPr="004A151D">
              <w:rPr>
                <w:rStyle w:val="PPVTrackedAdded"/>
              </w:rPr>
              <w:t xml:space="preserve">Warehouse </w:t>
            </w:r>
          </w:p>
        </w:tc>
        <w:tc>
          <w:tcPr>
            <w:tcW w:w="3682" w:type="dxa"/>
            <w:tcBorders>
              <w:top w:val="single" w:sz="4" w:space="0" w:color="auto"/>
              <w:left w:val="nil"/>
              <w:bottom w:val="nil"/>
              <w:right w:val="nil"/>
            </w:tcBorders>
          </w:tcPr>
          <w:p w:rsidR="00863C6D" w:rsidRPr="004A151D" w:rsidRDefault="00863C6D" w:rsidP="00863C6D">
            <w:pPr>
              <w:pStyle w:val="Tabletext1"/>
              <w:tabs>
                <w:tab w:val="left" w:pos="4395"/>
                <w:tab w:val="left" w:pos="4678"/>
              </w:tabs>
              <w:rPr>
                <w:rStyle w:val="PPVTrackedAdded"/>
              </w:rPr>
            </w:pPr>
            <w:r w:rsidRPr="004A151D">
              <w:rPr>
                <w:rStyle w:val="PPVTrackedAdded"/>
              </w:rPr>
              <w:t>Must be in Precinct 5.</w:t>
            </w:r>
          </w:p>
          <w:p w:rsidR="00863C6D" w:rsidRPr="004A151D" w:rsidRDefault="00863C6D" w:rsidP="00863C6D">
            <w:pPr>
              <w:pStyle w:val="Tabletext1"/>
              <w:tabs>
                <w:tab w:val="left" w:pos="4395"/>
                <w:tab w:val="left" w:pos="4678"/>
              </w:tabs>
              <w:rPr>
                <w:rStyle w:val="PPVTrackedAdded"/>
              </w:rPr>
            </w:pPr>
            <w:r w:rsidRPr="004A151D">
              <w:rPr>
                <w:rStyle w:val="PPVTrackedAdded"/>
              </w:rPr>
              <w:t>Must not be a purpose listed in the table to 52.10.</w:t>
            </w:r>
          </w:p>
        </w:tc>
      </w:tr>
      <w:tr w:rsidR="00863C6D" w:rsidRPr="003C6FC9" w:rsidTr="00863C6D">
        <w:trPr>
          <w:cantSplit/>
        </w:trPr>
        <w:tc>
          <w:tcPr>
            <w:tcW w:w="3683" w:type="dxa"/>
            <w:tcBorders>
              <w:top w:val="single" w:sz="4" w:space="0" w:color="auto"/>
              <w:left w:val="nil"/>
              <w:bottom w:val="single" w:sz="12" w:space="0" w:color="auto"/>
              <w:right w:val="nil"/>
            </w:tcBorders>
            <w:hideMark/>
          </w:tcPr>
          <w:p w:rsidR="00863C6D" w:rsidRPr="003C6FC9" w:rsidRDefault="00863C6D" w:rsidP="00863C6D">
            <w:pPr>
              <w:pStyle w:val="Tabletextbold"/>
              <w:tabs>
                <w:tab w:val="left" w:pos="4395"/>
                <w:tab w:val="left" w:pos="4678"/>
              </w:tabs>
              <w:ind w:left="0" w:right="139" w:firstLine="0"/>
            </w:pPr>
            <w:r w:rsidRPr="003C6FC9">
              <w:t>Any use listed in Clause 62.01</w:t>
            </w:r>
          </w:p>
        </w:tc>
        <w:tc>
          <w:tcPr>
            <w:tcW w:w="3682" w:type="dxa"/>
            <w:tcBorders>
              <w:top w:val="single" w:sz="4" w:space="0" w:color="auto"/>
              <w:left w:val="nil"/>
              <w:bottom w:val="single" w:sz="12" w:space="0" w:color="auto"/>
              <w:right w:val="nil"/>
            </w:tcBorders>
            <w:hideMark/>
          </w:tcPr>
          <w:p w:rsidR="00863C6D" w:rsidRPr="003C6FC9" w:rsidRDefault="00863C6D" w:rsidP="00863C6D">
            <w:pPr>
              <w:pStyle w:val="Tabletext1"/>
              <w:tabs>
                <w:tab w:val="left" w:pos="4395"/>
                <w:tab w:val="left" w:pos="4678"/>
              </w:tabs>
            </w:pPr>
            <w:r w:rsidRPr="003C6FC9">
              <w:t>Must meet requirements of Clause 62.01.</w:t>
            </w:r>
          </w:p>
        </w:tc>
      </w:tr>
    </w:tbl>
    <w:p w:rsidR="00863C6D" w:rsidRDefault="00863C6D" w:rsidP="00863C6D">
      <w:pPr>
        <w:pStyle w:val="Tablehead"/>
        <w:tabs>
          <w:tab w:val="left" w:pos="4395"/>
          <w:tab w:val="left" w:pos="4678"/>
        </w:tabs>
      </w:pPr>
    </w:p>
    <w:p w:rsidR="00863C6D" w:rsidRPr="003C6FC9" w:rsidRDefault="00863C6D" w:rsidP="00863C6D">
      <w:pPr>
        <w:pStyle w:val="Tablehead"/>
        <w:tabs>
          <w:tab w:val="left" w:pos="4395"/>
          <w:tab w:val="left" w:pos="4678"/>
        </w:tabs>
      </w:pPr>
      <w:r w:rsidRPr="003C6FC9">
        <w:t>Section 2 - Permit required</w:t>
      </w:r>
    </w:p>
    <w:tbl>
      <w:tblPr>
        <w:tblW w:w="7226" w:type="dxa"/>
        <w:tblInd w:w="1134" w:type="dxa"/>
        <w:tblBorders>
          <w:bottom w:val="single" w:sz="12" w:space="0" w:color="auto"/>
        </w:tblBorders>
        <w:tblLayout w:type="fixed"/>
        <w:tblCellMar>
          <w:left w:w="0" w:type="dxa"/>
          <w:right w:w="0" w:type="dxa"/>
        </w:tblCellMar>
        <w:tblLook w:val="04A0" w:firstRow="1" w:lastRow="0" w:firstColumn="1" w:lastColumn="0" w:noHBand="0" w:noVBand="1"/>
      </w:tblPr>
      <w:tblGrid>
        <w:gridCol w:w="3544"/>
        <w:gridCol w:w="3682"/>
      </w:tblGrid>
      <w:tr w:rsidR="00863C6D" w:rsidRPr="003C6FC9" w:rsidTr="00863C6D">
        <w:trPr>
          <w:cantSplit/>
          <w:tblHeader/>
        </w:trPr>
        <w:tc>
          <w:tcPr>
            <w:tcW w:w="3544" w:type="dxa"/>
            <w:tcBorders>
              <w:top w:val="nil"/>
              <w:left w:val="nil"/>
              <w:bottom w:val="single" w:sz="4" w:space="0" w:color="auto"/>
              <w:right w:val="nil"/>
            </w:tcBorders>
            <w:shd w:val="solid" w:color="auto" w:fill="auto"/>
            <w:hideMark/>
          </w:tcPr>
          <w:p w:rsidR="00863C6D" w:rsidRPr="003C6FC9" w:rsidRDefault="00863C6D" w:rsidP="00863C6D">
            <w:pPr>
              <w:pStyle w:val="Tablelabel"/>
              <w:tabs>
                <w:tab w:val="left" w:pos="4395"/>
                <w:tab w:val="left" w:pos="4678"/>
              </w:tabs>
              <w:rPr>
                <w:color w:val="auto"/>
              </w:rPr>
            </w:pPr>
            <w:r w:rsidRPr="003C6FC9">
              <w:rPr>
                <w:color w:val="auto"/>
              </w:rPr>
              <w:t>Use</w:t>
            </w:r>
          </w:p>
        </w:tc>
        <w:tc>
          <w:tcPr>
            <w:tcW w:w="3682" w:type="dxa"/>
            <w:tcBorders>
              <w:top w:val="nil"/>
              <w:left w:val="nil"/>
              <w:bottom w:val="single" w:sz="4" w:space="0" w:color="auto"/>
              <w:right w:val="nil"/>
            </w:tcBorders>
            <w:shd w:val="solid" w:color="auto" w:fill="auto"/>
            <w:hideMark/>
          </w:tcPr>
          <w:p w:rsidR="00863C6D" w:rsidRPr="003C6FC9" w:rsidRDefault="00863C6D" w:rsidP="00863C6D">
            <w:pPr>
              <w:pStyle w:val="Tablelabel"/>
              <w:tabs>
                <w:tab w:val="left" w:pos="4395"/>
                <w:tab w:val="left" w:pos="4678"/>
              </w:tabs>
              <w:rPr>
                <w:color w:val="auto"/>
              </w:rPr>
            </w:pPr>
            <w:r w:rsidRPr="003C6FC9">
              <w:rPr>
                <w:color w:val="auto"/>
              </w:rPr>
              <w:t>Condition</w:t>
            </w:r>
          </w:p>
        </w:tc>
      </w:tr>
      <w:tr w:rsidR="00863C6D" w:rsidRPr="003C6FC9" w:rsidTr="00863C6D">
        <w:trPr>
          <w:cantSplit/>
        </w:trPr>
        <w:tc>
          <w:tcPr>
            <w:tcW w:w="3544" w:type="dxa"/>
            <w:tcBorders>
              <w:top w:val="single" w:sz="4" w:space="0" w:color="auto"/>
              <w:left w:val="nil"/>
              <w:bottom w:val="single" w:sz="4" w:space="0" w:color="auto"/>
              <w:right w:val="nil"/>
            </w:tcBorders>
          </w:tcPr>
          <w:p w:rsidR="00863C6D" w:rsidRPr="003C6FC9" w:rsidRDefault="00863C6D" w:rsidP="00863C6D">
            <w:pPr>
              <w:pStyle w:val="Tabletextbold"/>
              <w:tabs>
                <w:tab w:val="left" w:pos="4395"/>
                <w:tab w:val="left" w:pos="4678"/>
              </w:tabs>
              <w:ind w:left="0" w:right="142" w:firstLine="0"/>
            </w:pPr>
            <w:r w:rsidRPr="003C6FC9">
              <w:t>Accommodation (other than Camping and caravan park, Corrective institution</w:t>
            </w:r>
            <w:r w:rsidRPr="004A151D">
              <w:rPr>
                <w:rStyle w:val="PPVTrackedAdded"/>
              </w:rPr>
              <w:t>,</w:t>
            </w:r>
            <w:r w:rsidRPr="004A151D">
              <w:rPr>
                <w:rStyle w:val="PPVTrackedDeleted"/>
              </w:rPr>
              <w:t xml:space="preserve">, </w:t>
            </w:r>
            <w:r w:rsidRPr="003C6FC9">
              <w:t>Dependent person’s unit</w:t>
            </w:r>
            <w:r w:rsidRPr="004A151D">
              <w:rPr>
                <w:rStyle w:val="PPVTrackedAdded"/>
              </w:rPr>
              <w:t>, Host farm, Residential hotel</w:t>
            </w:r>
            <w:r w:rsidRPr="004A151D">
              <w:rPr>
                <w:rStyle w:val="PPVTrackedDeleted"/>
              </w:rPr>
              <w:t>, and Dwelling</w:t>
            </w:r>
            <w:r w:rsidRPr="003C6FC9">
              <w:t>) – if the Section 1 Condition is not met.</w:t>
            </w:r>
          </w:p>
        </w:tc>
        <w:tc>
          <w:tcPr>
            <w:tcW w:w="3682" w:type="dxa"/>
            <w:tcBorders>
              <w:top w:val="single" w:sz="4" w:space="0" w:color="auto"/>
              <w:left w:val="nil"/>
              <w:bottom w:val="single" w:sz="4" w:space="0" w:color="auto"/>
              <w:right w:val="nil"/>
            </w:tcBorders>
          </w:tcPr>
          <w:p w:rsidR="00863C6D" w:rsidRPr="003C6FC9" w:rsidRDefault="00863C6D" w:rsidP="00863C6D">
            <w:pPr>
              <w:pStyle w:val="Tabletext1"/>
              <w:tabs>
                <w:tab w:val="left" w:pos="4395"/>
                <w:tab w:val="left" w:pos="4678"/>
              </w:tabs>
            </w:pPr>
            <w:r w:rsidRPr="003C6FC9">
              <w:t>Must not be in Precinct 5</w:t>
            </w:r>
            <w:r w:rsidRPr="004A151D">
              <w:rPr>
                <w:rStyle w:val="PPVTrackedAdded"/>
              </w:rPr>
              <w:t xml:space="preserve"> other than a caretaker’s house)</w:t>
            </w:r>
            <w:r w:rsidRPr="003C6FC9">
              <w:t>.</w:t>
            </w:r>
          </w:p>
        </w:tc>
      </w:tr>
      <w:tr w:rsidR="00863C6D" w:rsidRPr="003C6FC9" w:rsidTr="00863C6D">
        <w:trPr>
          <w:cantSplit/>
        </w:trPr>
        <w:tc>
          <w:tcPr>
            <w:tcW w:w="3544" w:type="dxa"/>
            <w:tcBorders>
              <w:top w:val="single" w:sz="4" w:space="0" w:color="auto"/>
              <w:left w:val="nil"/>
              <w:bottom w:val="single" w:sz="4" w:space="0" w:color="auto"/>
              <w:right w:val="nil"/>
            </w:tcBorders>
            <w:hideMark/>
          </w:tcPr>
          <w:p w:rsidR="00863C6D" w:rsidRPr="003C6FC9" w:rsidRDefault="00863C6D" w:rsidP="00863C6D">
            <w:pPr>
              <w:pStyle w:val="Tabletextbold"/>
              <w:tabs>
                <w:tab w:val="left" w:pos="4395"/>
                <w:tab w:val="left" w:pos="4678"/>
              </w:tabs>
              <w:ind w:left="0" w:right="142" w:firstLine="0"/>
              <w:rPr>
                <w:highlight w:val="yellow"/>
              </w:rPr>
            </w:pPr>
            <w:r w:rsidRPr="003C6FC9">
              <w:t xml:space="preserve">Adult sex </w:t>
            </w:r>
            <w:r w:rsidRPr="004A151D">
              <w:rPr>
                <w:rStyle w:val="PPVTrackedAdded"/>
              </w:rPr>
              <w:t>product</w:t>
            </w:r>
            <w:r w:rsidRPr="004A151D">
              <w:rPr>
                <w:rStyle w:val="PPVTrackedDeleted"/>
              </w:rPr>
              <w:t>book</w:t>
            </w:r>
            <w:r w:rsidR="00EC3B09">
              <w:rPr>
                <w:rStyle w:val="PPVTrackedDeleted"/>
              </w:rPr>
              <w:t xml:space="preserve"> </w:t>
            </w:r>
            <w:r w:rsidRPr="003C6FC9">
              <w:t>shop</w:t>
            </w:r>
          </w:p>
        </w:tc>
        <w:tc>
          <w:tcPr>
            <w:tcW w:w="3682" w:type="dxa"/>
            <w:tcBorders>
              <w:top w:val="single" w:sz="4" w:space="0" w:color="auto"/>
              <w:left w:val="nil"/>
              <w:bottom w:val="single" w:sz="4" w:space="0" w:color="auto"/>
              <w:right w:val="nil"/>
            </w:tcBorders>
            <w:hideMark/>
          </w:tcPr>
          <w:p w:rsidR="00863C6D" w:rsidRPr="003C6FC9" w:rsidRDefault="00863C6D" w:rsidP="00863C6D">
            <w:pPr>
              <w:pStyle w:val="Tabletext1"/>
              <w:tabs>
                <w:tab w:val="left" w:pos="3682"/>
                <w:tab w:val="left" w:pos="4678"/>
              </w:tabs>
              <w:ind w:right="138"/>
            </w:pPr>
            <w:r w:rsidRPr="003C6FC9">
              <w:t>Must be at least 200 metres (measured by the shortest route reasonably accessible on foot) from a residential zone, land used for a hospital, primary school or secondary school or land in a Public Acquisition Overlay to be acquired for a hospital, primary school or secondary school.</w:t>
            </w:r>
          </w:p>
          <w:p w:rsidR="00863C6D" w:rsidRPr="003C6FC9" w:rsidRDefault="00863C6D" w:rsidP="00863C6D">
            <w:pPr>
              <w:pStyle w:val="Tabletext1"/>
              <w:tabs>
                <w:tab w:val="left" w:pos="3682"/>
                <w:tab w:val="left" w:pos="4678"/>
              </w:tabs>
              <w:ind w:right="138"/>
              <w:rPr>
                <w:highlight w:val="yellow"/>
              </w:rPr>
            </w:pPr>
            <w:r w:rsidRPr="003C6FC9">
              <w:t>Must not be located in Precinct 1.</w:t>
            </w:r>
          </w:p>
        </w:tc>
      </w:tr>
      <w:tr w:rsidR="00863C6D" w:rsidRPr="003C6FC9" w:rsidTr="00863C6D">
        <w:trPr>
          <w:cantSplit/>
        </w:trPr>
        <w:tc>
          <w:tcPr>
            <w:tcW w:w="3544" w:type="dxa"/>
            <w:tcBorders>
              <w:top w:val="single" w:sz="4" w:space="0" w:color="auto"/>
              <w:left w:val="nil"/>
              <w:bottom w:val="single" w:sz="4" w:space="0" w:color="auto"/>
              <w:right w:val="nil"/>
            </w:tcBorders>
            <w:hideMark/>
          </w:tcPr>
          <w:p w:rsidR="00863C6D" w:rsidRPr="003C6FC9" w:rsidRDefault="00863C6D" w:rsidP="00863C6D">
            <w:pPr>
              <w:pStyle w:val="Tabletextbold"/>
              <w:tabs>
                <w:tab w:val="left" w:pos="4395"/>
                <w:tab w:val="left" w:pos="4678"/>
              </w:tabs>
              <w:ind w:left="0" w:right="142" w:firstLine="0"/>
              <w:rPr>
                <w:highlight w:val="yellow"/>
              </w:rPr>
            </w:pPr>
            <w:r w:rsidRPr="003C6FC9">
              <w:t>Bottle shop</w:t>
            </w:r>
          </w:p>
        </w:tc>
        <w:tc>
          <w:tcPr>
            <w:tcW w:w="3682" w:type="dxa"/>
            <w:tcBorders>
              <w:top w:val="single" w:sz="4" w:space="0" w:color="auto"/>
              <w:left w:val="nil"/>
              <w:bottom w:val="single" w:sz="4" w:space="0" w:color="auto"/>
              <w:right w:val="nil"/>
            </w:tcBorders>
            <w:hideMark/>
          </w:tcPr>
          <w:p w:rsidR="00863C6D" w:rsidRPr="003C6FC9" w:rsidRDefault="00863C6D" w:rsidP="00863C6D">
            <w:pPr>
              <w:pStyle w:val="Tabletext1"/>
              <w:tabs>
                <w:tab w:val="left" w:pos="3682"/>
                <w:tab w:val="left" w:pos="4678"/>
              </w:tabs>
              <w:ind w:right="138"/>
            </w:pPr>
            <w:r w:rsidRPr="003C6FC9">
              <w:t>Must be at least 200 metres (measured by the shortest route reasonably accessible on foot) from a residential zone, land used for a hospital, primary school or secondary school or land in a Public Acquisition Overlay to be acquired for a hospital, primary school or secondary school.</w:t>
            </w:r>
          </w:p>
          <w:p w:rsidR="00863C6D" w:rsidRPr="003C6FC9" w:rsidRDefault="00863C6D" w:rsidP="00863C6D">
            <w:pPr>
              <w:pStyle w:val="Tabletext1"/>
              <w:tabs>
                <w:tab w:val="left" w:pos="3682"/>
                <w:tab w:val="left" w:pos="4678"/>
              </w:tabs>
              <w:ind w:right="138"/>
              <w:rPr>
                <w:highlight w:val="yellow"/>
              </w:rPr>
            </w:pPr>
            <w:r w:rsidRPr="003C6FC9">
              <w:t>Must not be located in Precinct 1.</w:t>
            </w:r>
          </w:p>
        </w:tc>
      </w:tr>
      <w:tr w:rsidR="00863C6D" w:rsidRPr="003C6FC9" w:rsidTr="00863C6D">
        <w:trPr>
          <w:cantSplit/>
        </w:trPr>
        <w:tc>
          <w:tcPr>
            <w:tcW w:w="3544" w:type="dxa"/>
            <w:tcBorders>
              <w:top w:val="single" w:sz="4" w:space="0" w:color="auto"/>
              <w:left w:val="nil"/>
              <w:bottom w:val="single" w:sz="4" w:space="0" w:color="auto"/>
              <w:right w:val="nil"/>
            </w:tcBorders>
          </w:tcPr>
          <w:p w:rsidR="00863C6D" w:rsidRPr="003C6FC9" w:rsidRDefault="00863C6D" w:rsidP="00863C6D">
            <w:pPr>
              <w:pStyle w:val="Tabletextbold"/>
              <w:tabs>
                <w:tab w:val="left" w:pos="4395"/>
                <w:tab w:val="left" w:pos="4678"/>
              </w:tabs>
              <w:ind w:left="0" w:right="142" w:firstLine="0"/>
            </w:pPr>
            <w:r w:rsidRPr="003C6FC9">
              <w:t>Brothel</w:t>
            </w:r>
          </w:p>
        </w:tc>
        <w:tc>
          <w:tcPr>
            <w:tcW w:w="3682" w:type="dxa"/>
            <w:tcBorders>
              <w:top w:val="single" w:sz="4" w:space="0" w:color="auto"/>
              <w:left w:val="nil"/>
              <w:bottom w:val="single" w:sz="4" w:space="0" w:color="auto"/>
              <w:right w:val="nil"/>
            </w:tcBorders>
          </w:tcPr>
          <w:p w:rsidR="00863C6D" w:rsidRPr="003C6FC9" w:rsidRDefault="00863C6D" w:rsidP="00863C6D">
            <w:pPr>
              <w:pStyle w:val="Tabletext1"/>
              <w:tabs>
                <w:tab w:val="left" w:pos="4395"/>
                <w:tab w:val="left" w:pos="4678"/>
              </w:tabs>
              <w:rPr>
                <w:highlight w:val="yellow"/>
              </w:rPr>
            </w:pPr>
            <w:r w:rsidRPr="003C6FC9">
              <w:t>Must be in Precinct 5.</w:t>
            </w:r>
          </w:p>
        </w:tc>
      </w:tr>
      <w:tr w:rsidR="00863C6D" w:rsidRPr="003C6FC9" w:rsidTr="00863C6D">
        <w:trPr>
          <w:cantSplit/>
        </w:trPr>
        <w:tc>
          <w:tcPr>
            <w:tcW w:w="3544" w:type="dxa"/>
            <w:tcBorders>
              <w:top w:val="single" w:sz="4" w:space="0" w:color="auto"/>
              <w:left w:val="nil"/>
              <w:bottom w:val="single" w:sz="4" w:space="0" w:color="auto"/>
              <w:right w:val="nil"/>
            </w:tcBorders>
            <w:hideMark/>
          </w:tcPr>
          <w:p w:rsidR="00863C6D" w:rsidRPr="003C6FC9" w:rsidRDefault="00863C6D" w:rsidP="00863C6D">
            <w:pPr>
              <w:pStyle w:val="Tabletextbold"/>
              <w:tabs>
                <w:tab w:val="left" w:pos="4395"/>
                <w:tab w:val="left" w:pos="4678"/>
              </w:tabs>
              <w:ind w:left="0" w:right="142" w:firstLine="0"/>
              <w:rPr>
                <w:highlight w:val="yellow"/>
              </w:rPr>
            </w:pPr>
            <w:r w:rsidRPr="003C6FC9">
              <w:t xml:space="preserve">Gambling premises </w:t>
            </w:r>
          </w:p>
        </w:tc>
        <w:tc>
          <w:tcPr>
            <w:tcW w:w="3682" w:type="dxa"/>
            <w:tcBorders>
              <w:top w:val="single" w:sz="4" w:space="0" w:color="auto"/>
              <w:left w:val="nil"/>
              <w:bottom w:val="single" w:sz="4" w:space="0" w:color="auto"/>
              <w:right w:val="nil"/>
            </w:tcBorders>
            <w:hideMark/>
          </w:tcPr>
          <w:p w:rsidR="00863C6D" w:rsidRPr="003C6FC9" w:rsidRDefault="00863C6D" w:rsidP="00863C6D">
            <w:pPr>
              <w:pStyle w:val="Tabletext1"/>
              <w:tabs>
                <w:tab w:val="left" w:pos="4395"/>
                <w:tab w:val="left" w:pos="4678"/>
              </w:tabs>
              <w:rPr>
                <w:highlight w:val="yellow"/>
              </w:rPr>
            </w:pPr>
            <w:r>
              <w:t>Must be in sub-precinct 2b</w:t>
            </w:r>
            <w:r w:rsidRPr="004A151D">
              <w:rPr>
                <w:rStyle w:val="PPVTrackedAdded"/>
              </w:rPr>
              <w:t>, 3a</w:t>
            </w:r>
            <w:r w:rsidRPr="004A151D">
              <w:rPr>
                <w:rStyle w:val="PPVTrackedDeleted"/>
              </w:rPr>
              <w:t xml:space="preserve"> or </w:t>
            </w:r>
            <w:r>
              <w:t>3b</w:t>
            </w:r>
            <w:r w:rsidRPr="004A151D">
              <w:rPr>
                <w:rStyle w:val="PPVTrackedAdded"/>
              </w:rPr>
              <w:t xml:space="preserve"> or 5</w:t>
            </w:r>
            <w:r w:rsidRPr="003C6FC9">
              <w:t>.</w:t>
            </w:r>
          </w:p>
        </w:tc>
      </w:tr>
      <w:tr w:rsidR="00863C6D" w:rsidRPr="004A151D" w:rsidTr="00863C6D">
        <w:trPr>
          <w:cantSplit/>
        </w:trPr>
        <w:tc>
          <w:tcPr>
            <w:tcW w:w="3544" w:type="dxa"/>
            <w:tcBorders>
              <w:top w:val="single" w:sz="4" w:space="0" w:color="auto"/>
              <w:left w:val="nil"/>
              <w:bottom w:val="single" w:sz="4" w:space="0" w:color="auto"/>
              <w:right w:val="nil"/>
            </w:tcBorders>
          </w:tcPr>
          <w:p w:rsidR="00863C6D" w:rsidRPr="004A151D" w:rsidRDefault="00863C6D" w:rsidP="00863C6D">
            <w:pPr>
              <w:pStyle w:val="Tabletextbold"/>
              <w:tabs>
                <w:tab w:val="left" w:pos="4395"/>
                <w:tab w:val="left" w:pos="4678"/>
              </w:tabs>
              <w:ind w:left="0" w:right="142" w:firstLine="0"/>
              <w:rPr>
                <w:rStyle w:val="PPVTrackedAdded"/>
              </w:rPr>
            </w:pPr>
            <w:r w:rsidRPr="004A151D">
              <w:rPr>
                <w:rStyle w:val="PPVTrackedAdded"/>
              </w:rPr>
              <w:t>Industry (other than Materials recycling, Refuse disposal Rural industry, Transfer station)</w:t>
            </w:r>
          </w:p>
        </w:tc>
        <w:tc>
          <w:tcPr>
            <w:tcW w:w="3682" w:type="dxa"/>
            <w:tcBorders>
              <w:top w:val="single" w:sz="4" w:space="0" w:color="auto"/>
              <w:left w:val="nil"/>
              <w:bottom w:val="single" w:sz="4" w:space="0" w:color="auto"/>
              <w:right w:val="nil"/>
            </w:tcBorders>
          </w:tcPr>
          <w:p w:rsidR="00863C6D" w:rsidRPr="008B5404" w:rsidRDefault="00863C6D" w:rsidP="00863C6D">
            <w:pPr>
              <w:tabs>
                <w:tab w:val="left" w:pos="4395"/>
                <w:tab w:val="left" w:pos="4678"/>
              </w:tabs>
              <w:autoSpaceDE w:val="0"/>
              <w:autoSpaceDN w:val="0"/>
              <w:adjustRightInd w:val="0"/>
              <w:rPr>
                <w:rStyle w:val="PPVTrackedAdded"/>
                <w:rFonts w:ascii="Arial" w:hAnsi="Arial" w:cs="Arial"/>
                <w:sz w:val="18"/>
                <w:szCs w:val="18"/>
              </w:rPr>
            </w:pPr>
            <w:r w:rsidRPr="008B5404">
              <w:rPr>
                <w:rStyle w:val="PPVTrackedAdded"/>
                <w:rFonts w:ascii="Arial" w:hAnsi="Arial" w:cs="Arial"/>
                <w:sz w:val="18"/>
                <w:szCs w:val="18"/>
              </w:rPr>
              <w:t>Must not be a purpose listed in the table to</w:t>
            </w:r>
          </w:p>
          <w:p w:rsidR="00863C6D" w:rsidRPr="004A151D" w:rsidRDefault="00863C6D" w:rsidP="00863C6D">
            <w:pPr>
              <w:pStyle w:val="Tabletext1"/>
              <w:tabs>
                <w:tab w:val="left" w:pos="4395"/>
                <w:tab w:val="left" w:pos="4678"/>
              </w:tabs>
              <w:rPr>
                <w:rStyle w:val="PPVTrackedAdded"/>
                <w:highlight w:val="yellow"/>
              </w:rPr>
            </w:pPr>
            <w:r w:rsidRPr="008B5404">
              <w:rPr>
                <w:rStyle w:val="PPVTrackedAdded"/>
                <w:rFonts w:cs="Arial"/>
                <w:szCs w:val="18"/>
              </w:rPr>
              <w:t>Clause 52.10 except in Precinct 5.</w:t>
            </w:r>
          </w:p>
        </w:tc>
      </w:tr>
      <w:tr w:rsidR="00863C6D" w:rsidRPr="003C6FC9" w:rsidTr="00863C6D">
        <w:trPr>
          <w:cantSplit/>
        </w:trPr>
        <w:tc>
          <w:tcPr>
            <w:tcW w:w="3544" w:type="dxa"/>
            <w:tcBorders>
              <w:top w:val="single" w:sz="4" w:space="0" w:color="auto"/>
              <w:left w:val="nil"/>
              <w:bottom w:val="single" w:sz="4" w:space="0" w:color="auto"/>
              <w:right w:val="nil"/>
            </w:tcBorders>
            <w:hideMark/>
          </w:tcPr>
          <w:p w:rsidR="00863C6D" w:rsidRPr="003C6FC9" w:rsidRDefault="00863C6D" w:rsidP="00863C6D">
            <w:pPr>
              <w:pStyle w:val="Tabletextbold"/>
              <w:tabs>
                <w:tab w:val="left" w:pos="4395"/>
                <w:tab w:val="left" w:pos="4678"/>
              </w:tabs>
              <w:ind w:left="0" w:right="142" w:firstLine="0"/>
            </w:pPr>
            <w:r w:rsidRPr="003C6FC9">
              <w:t>Leisure and recreation (other than Informal outdoor recreation and Motor racing track)</w:t>
            </w:r>
          </w:p>
          <w:p w:rsidR="00863C6D" w:rsidRPr="003C6FC9" w:rsidRDefault="00863C6D" w:rsidP="00863C6D">
            <w:pPr>
              <w:pStyle w:val="Tabletextbold"/>
              <w:tabs>
                <w:tab w:val="left" w:pos="4395"/>
                <w:tab w:val="left" w:pos="4678"/>
              </w:tabs>
              <w:ind w:left="0" w:right="142" w:firstLine="0"/>
              <w:rPr>
                <w:highlight w:val="yellow"/>
              </w:rPr>
            </w:pPr>
            <w:r w:rsidRPr="003C6FC9">
              <w:t>Market</w:t>
            </w:r>
          </w:p>
        </w:tc>
        <w:tc>
          <w:tcPr>
            <w:tcW w:w="3682" w:type="dxa"/>
            <w:tcBorders>
              <w:top w:val="single" w:sz="4" w:space="0" w:color="auto"/>
              <w:left w:val="nil"/>
              <w:bottom w:val="single" w:sz="4" w:space="0" w:color="auto"/>
              <w:right w:val="nil"/>
            </w:tcBorders>
          </w:tcPr>
          <w:p w:rsidR="00863C6D" w:rsidRPr="003C6FC9" w:rsidRDefault="00863C6D" w:rsidP="00863C6D">
            <w:pPr>
              <w:pStyle w:val="Tabletext1"/>
              <w:tabs>
                <w:tab w:val="left" w:pos="4395"/>
                <w:tab w:val="left" w:pos="4678"/>
              </w:tabs>
              <w:rPr>
                <w:highlight w:val="yellow"/>
              </w:rPr>
            </w:pPr>
          </w:p>
        </w:tc>
      </w:tr>
      <w:tr w:rsidR="00863C6D" w:rsidRPr="004A151D" w:rsidTr="00863C6D">
        <w:trPr>
          <w:cantSplit/>
        </w:trPr>
        <w:tc>
          <w:tcPr>
            <w:tcW w:w="3544" w:type="dxa"/>
            <w:tcBorders>
              <w:top w:val="single" w:sz="4" w:space="0" w:color="auto"/>
              <w:left w:val="nil"/>
              <w:bottom w:val="single" w:sz="4" w:space="0" w:color="auto"/>
              <w:right w:val="nil"/>
            </w:tcBorders>
            <w:hideMark/>
          </w:tcPr>
          <w:p w:rsidR="00863C6D" w:rsidRPr="004A151D" w:rsidRDefault="00863C6D" w:rsidP="00863C6D">
            <w:pPr>
              <w:pStyle w:val="Tabletextbold"/>
              <w:tabs>
                <w:tab w:val="left" w:pos="4395"/>
                <w:tab w:val="left" w:pos="4678"/>
              </w:tabs>
              <w:ind w:left="0" w:right="142" w:firstLine="0"/>
              <w:rPr>
                <w:rStyle w:val="PPVTrackedDeleted"/>
                <w:highlight w:val="yellow"/>
              </w:rPr>
            </w:pPr>
            <w:r w:rsidRPr="004A151D">
              <w:rPr>
                <w:rStyle w:val="PPVTrackedDeleted"/>
              </w:rPr>
              <w:t>Nightclub</w:t>
            </w:r>
          </w:p>
        </w:tc>
        <w:tc>
          <w:tcPr>
            <w:tcW w:w="3682" w:type="dxa"/>
            <w:tcBorders>
              <w:top w:val="single" w:sz="4" w:space="0" w:color="auto"/>
              <w:left w:val="nil"/>
              <w:bottom w:val="single" w:sz="4" w:space="0" w:color="auto"/>
              <w:right w:val="nil"/>
            </w:tcBorders>
            <w:hideMark/>
          </w:tcPr>
          <w:p w:rsidR="00863C6D" w:rsidRPr="004A151D" w:rsidRDefault="00863C6D" w:rsidP="00863C6D">
            <w:pPr>
              <w:pStyle w:val="Tabletext1"/>
              <w:tabs>
                <w:tab w:val="left" w:pos="4395"/>
                <w:tab w:val="left" w:pos="4678"/>
              </w:tabs>
              <w:rPr>
                <w:rStyle w:val="PPVTrackedDeleted"/>
                <w:highlight w:val="yellow"/>
              </w:rPr>
            </w:pPr>
            <w:r w:rsidRPr="004A151D">
              <w:rPr>
                <w:rStyle w:val="PPVTrackedDeleted"/>
              </w:rPr>
              <w:t>Must be in sub-precinct 2b or 3a.</w:t>
            </w:r>
          </w:p>
        </w:tc>
      </w:tr>
      <w:tr w:rsidR="00863C6D" w:rsidRPr="003C6FC9" w:rsidTr="00863C6D">
        <w:trPr>
          <w:cantSplit/>
        </w:trPr>
        <w:tc>
          <w:tcPr>
            <w:tcW w:w="3544" w:type="dxa"/>
            <w:tcBorders>
              <w:top w:val="single" w:sz="4" w:space="0" w:color="auto"/>
              <w:left w:val="nil"/>
              <w:bottom w:val="single" w:sz="4" w:space="0" w:color="auto"/>
              <w:right w:val="nil"/>
            </w:tcBorders>
          </w:tcPr>
          <w:p w:rsidR="00863C6D" w:rsidRPr="003C6FC9" w:rsidRDefault="00863C6D" w:rsidP="00863C6D">
            <w:pPr>
              <w:tabs>
                <w:tab w:val="left" w:pos="4395"/>
                <w:tab w:val="left" w:pos="4678"/>
              </w:tabs>
              <w:autoSpaceDE w:val="0"/>
              <w:autoSpaceDN w:val="0"/>
              <w:adjustRightInd w:val="0"/>
              <w:ind w:right="142"/>
              <w:rPr>
                <w:rFonts w:ascii="Arial" w:hAnsi="Arial"/>
                <w:b/>
                <w:sz w:val="18"/>
              </w:rPr>
            </w:pPr>
            <w:r w:rsidRPr="003C6FC9">
              <w:rPr>
                <w:rFonts w:ascii="Arial" w:hAnsi="Arial"/>
                <w:b/>
                <w:sz w:val="18"/>
              </w:rPr>
              <w:t xml:space="preserve">Place of assembly (other than </w:t>
            </w:r>
          </w:p>
          <w:p w:rsidR="00863C6D" w:rsidRPr="003C6FC9" w:rsidRDefault="00863C6D" w:rsidP="00863C6D">
            <w:pPr>
              <w:tabs>
                <w:tab w:val="left" w:pos="4395"/>
                <w:tab w:val="left" w:pos="4678"/>
              </w:tabs>
              <w:autoSpaceDE w:val="0"/>
              <w:autoSpaceDN w:val="0"/>
              <w:adjustRightInd w:val="0"/>
              <w:ind w:right="142"/>
              <w:rPr>
                <w:rFonts w:ascii="Arial" w:hAnsi="Arial"/>
                <w:b/>
                <w:sz w:val="18"/>
              </w:rPr>
            </w:pPr>
            <w:r w:rsidRPr="003C6FC9">
              <w:rPr>
                <w:rFonts w:ascii="Arial" w:hAnsi="Arial"/>
                <w:b/>
                <w:sz w:val="18"/>
              </w:rPr>
              <w:t>Carnival, Cinema, Circus, Exhibition Centre, Library, Nightclub and Place of worship)</w:t>
            </w:r>
          </w:p>
        </w:tc>
        <w:tc>
          <w:tcPr>
            <w:tcW w:w="3682" w:type="dxa"/>
            <w:tcBorders>
              <w:top w:val="single" w:sz="4" w:space="0" w:color="auto"/>
              <w:left w:val="nil"/>
              <w:bottom w:val="single" w:sz="4" w:space="0" w:color="auto"/>
              <w:right w:val="nil"/>
            </w:tcBorders>
          </w:tcPr>
          <w:p w:rsidR="00863C6D" w:rsidRPr="003C6FC9" w:rsidRDefault="00863C6D" w:rsidP="00863C6D">
            <w:pPr>
              <w:pStyle w:val="Tabletext1"/>
              <w:tabs>
                <w:tab w:val="left" w:pos="4395"/>
                <w:tab w:val="left" w:pos="4678"/>
              </w:tabs>
              <w:rPr>
                <w:b/>
              </w:rPr>
            </w:pPr>
          </w:p>
        </w:tc>
      </w:tr>
      <w:tr w:rsidR="00863C6D" w:rsidRPr="003C6FC9" w:rsidTr="00863C6D">
        <w:trPr>
          <w:cantSplit/>
        </w:trPr>
        <w:tc>
          <w:tcPr>
            <w:tcW w:w="3544" w:type="dxa"/>
            <w:tcBorders>
              <w:top w:val="single" w:sz="4" w:space="0" w:color="auto"/>
              <w:left w:val="nil"/>
              <w:bottom w:val="single" w:sz="4" w:space="0" w:color="auto"/>
              <w:right w:val="nil"/>
            </w:tcBorders>
          </w:tcPr>
          <w:p w:rsidR="00863C6D" w:rsidRPr="003C6FC9" w:rsidRDefault="00863C6D" w:rsidP="00863C6D">
            <w:pPr>
              <w:pStyle w:val="Tabletextbold"/>
              <w:tabs>
                <w:tab w:val="left" w:pos="4395"/>
                <w:tab w:val="left" w:pos="4678"/>
              </w:tabs>
              <w:ind w:left="0" w:right="142" w:firstLine="0"/>
              <w:rPr>
                <w:rFonts w:cs="Arial"/>
                <w:szCs w:val="18"/>
              </w:rPr>
            </w:pPr>
            <w:r w:rsidRPr="003C6FC9">
              <w:rPr>
                <w:rFonts w:cs="Arial"/>
                <w:szCs w:val="18"/>
              </w:rPr>
              <w:t xml:space="preserve">Service station </w:t>
            </w:r>
          </w:p>
        </w:tc>
        <w:tc>
          <w:tcPr>
            <w:tcW w:w="3682" w:type="dxa"/>
            <w:tcBorders>
              <w:top w:val="single" w:sz="4" w:space="0" w:color="auto"/>
              <w:left w:val="nil"/>
              <w:bottom w:val="single" w:sz="4" w:space="0" w:color="auto"/>
              <w:right w:val="nil"/>
            </w:tcBorders>
          </w:tcPr>
          <w:p w:rsidR="00863C6D" w:rsidRPr="00863C6D" w:rsidRDefault="00863C6D" w:rsidP="00863C6D">
            <w:pPr>
              <w:tabs>
                <w:tab w:val="left" w:pos="4395"/>
                <w:tab w:val="left" w:pos="4678"/>
              </w:tabs>
              <w:autoSpaceDE w:val="0"/>
              <w:autoSpaceDN w:val="0"/>
              <w:adjustRightInd w:val="0"/>
              <w:spacing w:before="60" w:after="60"/>
              <w:rPr>
                <w:rStyle w:val="PPVTrackedAdded"/>
                <w:rFonts w:ascii="Arial" w:hAnsi="Arial" w:cs="Arial"/>
                <w:sz w:val="18"/>
                <w:szCs w:val="18"/>
              </w:rPr>
            </w:pPr>
            <w:r w:rsidRPr="00863C6D">
              <w:rPr>
                <w:rStyle w:val="PPVTrackedAdded"/>
                <w:rFonts w:ascii="Arial" w:hAnsi="Arial" w:cs="Arial"/>
                <w:sz w:val="18"/>
                <w:szCs w:val="18"/>
              </w:rPr>
              <w:t>If located in Precincts 1, 2 or 4:</w:t>
            </w:r>
          </w:p>
          <w:p w:rsidR="00863C6D" w:rsidRPr="00863C6D" w:rsidRDefault="00863C6D" w:rsidP="00863C6D">
            <w:pPr>
              <w:pStyle w:val="ListParagraph"/>
              <w:numPr>
                <w:ilvl w:val="0"/>
                <w:numId w:val="41"/>
              </w:numPr>
              <w:tabs>
                <w:tab w:val="left" w:pos="4395"/>
                <w:tab w:val="left" w:pos="4678"/>
              </w:tabs>
              <w:autoSpaceDE w:val="0"/>
              <w:autoSpaceDN w:val="0"/>
              <w:adjustRightInd w:val="0"/>
              <w:spacing w:before="60" w:after="60"/>
              <w:ind w:left="284" w:hanging="284"/>
              <w:jc w:val="left"/>
              <w:rPr>
                <w:rFonts w:ascii="Arial" w:hAnsi="Arial" w:cs="Arial"/>
                <w:sz w:val="18"/>
                <w:szCs w:val="18"/>
              </w:rPr>
            </w:pPr>
            <w:r w:rsidRPr="00863C6D">
              <w:rPr>
                <w:rStyle w:val="PPVTrackedAdded"/>
                <w:rFonts w:ascii="Arial" w:hAnsi="Arial" w:cs="Arial"/>
                <w:sz w:val="18"/>
                <w:szCs w:val="18"/>
              </w:rPr>
              <w:t>The site must adjoin, or have access to a road in a Road Zone.</w:t>
            </w:r>
            <w:r w:rsidRPr="00863C6D">
              <w:rPr>
                <w:rStyle w:val="PPVTrackedDeleted"/>
                <w:rFonts w:ascii="Arial" w:hAnsi="Arial" w:cs="Arial"/>
                <w:sz w:val="18"/>
                <w:szCs w:val="18"/>
              </w:rPr>
              <w:t>Must be in Precinct 3 or 5.</w:t>
            </w:r>
          </w:p>
        </w:tc>
      </w:tr>
      <w:tr w:rsidR="00863C6D" w:rsidRPr="004A151D" w:rsidTr="00863C6D">
        <w:trPr>
          <w:cantSplit/>
        </w:trPr>
        <w:tc>
          <w:tcPr>
            <w:tcW w:w="3544" w:type="dxa"/>
            <w:tcBorders>
              <w:top w:val="single" w:sz="4" w:space="0" w:color="auto"/>
              <w:left w:val="nil"/>
              <w:bottom w:val="single" w:sz="4" w:space="0" w:color="auto"/>
              <w:right w:val="nil"/>
            </w:tcBorders>
          </w:tcPr>
          <w:p w:rsidR="00863C6D" w:rsidRPr="004A151D" w:rsidRDefault="00863C6D" w:rsidP="00863C6D">
            <w:pPr>
              <w:pStyle w:val="Tabletextbold"/>
              <w:tabs>
                <w:tab w:val="left" w:pos="4395"/>
                <w:tab w:val="left" w:pos="4678"/>
              </w:tabs>
              <w:ind w:left="0" w:right="142" w:firstLine="0"/>
              <w:rPr>
                <w:rStyle w:val="PPVTrackedDeleted"/>
                <w:highlight w:val="yellow"/>
              </w:rPr>
            </w:pPr>
            <w:r w:rsidRPr="004A151D">
              <w:rPr>
                <w:rStyle w:val="PPVTrackedDeleted"/>
              </w:rPr>
              <w:t xml:space="preserve">Service industry </w:t>
            </w:r>
          </w:p>
        </w:tc>
        <w:tc>
          <w:tcPr>
            <w:tcW w:w="3682" w:type="dxa"/>
            <w:tcBorders>
              <w:top w:val="single" w:sz="4" w:space="0" w:color="auto"/>
              <w:left w:val="nil"/>
              <w:bottom w:val="single" w:sz="4" w:space="0" w:color="auto"/>
              <w:right w:val="nil"/>
            </w:tcBorders>
          </w:tcPr>
          <w:p w:rsidR="00863C6D" w:rsidRPr="00863C6D" w:rsidRDefault="00863C6D" w:rsidP="00863C6D">
            <w:pPr>
              <w:tabs>
                <w:tab w:val="left" w:pos="4395"/>
                <w:tab w:val="left" w:pos="4678"/>
              </w:tabs>
              <w:autoSpaceDE w:val="0"/>
              <w:autoSpaceDN w:val="0"/>
              <w:adjustRightInd w:val="0"/>
              <w:rPr>
                <w:rStyle w:val="PPVTrackedDeleted"/>
                <w:rFonts w:ascii="Arial" w:hAnsi="Arial" w:cs="Arial"/>
                <w:sz w:val="18"/>
                <w:szCs w:val="18"/>
              </w:rPr>
            </w:pPr>
            <w:r w:rsidRPr="00863C6D">
              <w:rPr>
                <w:rStyle w:val="PPVTrackedDeleted"/>
                <w:rFonts w:ascii="Arial" w:hAnsi="Arial" w:cs="Arial"/>
                <w:sz w:val="18"/>
                <w:szCs w:val="18"/>
              </w:rPr>
              <w:t>Must not be a purpose listed in the table to</w:t>
            </w:r>
          </w:p>
          <w:p w:rsidR="00863C6D" w:rsidRPr="00863C6D" w:rsidRDefault="00863C6D" w:rsidP="00863C6D">
            <w:pPr>
              <w:pStyle w:val="Tabletext1"/>
              <w:tabs>
                <w:tab w:val="left" w:pos="4395"/>
                <w:tab w:val="left" w:pos="4678"/>
              </w:tabs>
              <w:rPr>
                <w:rStyle w:val="PPVTrackedDeleted"/>
                <w:rFonts w:cs="Arial"/>
                <w:szCs w:val="18"/>
                <w:highlight w:val="yellow"/>
              </w:rPr>
            </w:pPr>
            <w:r w:rsidRPr="00863C6D">
              <w:rPr>
                <w:rStyle w:val="PPVTrackedDeleted"/>
                <w:rFonts w:cs="Arial"/>
                <w:szCs w:val="18"/>
              </w:rPr>
              <w:t>Clause 52.10.</w:t>
            </w:r>
          </w:p>
        </w:tc>
      </w:tr>
      <w:tr w:rsidR="00863C6D" w:rsidRPr="003C6FC9" w:rsidTr="00863C6D">
        <w:trPr>
          <w:cantSplit/>
        </w:trPr>
        <w:tc>
          <w:tcPr>
            <w:tcW w:w="3544" w:type="dxa"/>
            <w:tcBorders>
              <w:top w:val="single" w:sz="4" w:space="0" w:color="auto"/>
              <w:left w:val="nil"/>
              <w:bottom w:val="single" w:sz="4" w:space="0" w:color="auto"/>
              <w:right w:val="nil"/>
            </w:tcBorders>
            <w:hideMark/>
          </w:tcPr>
          <w:p w:rsidR="00863C6D" w:rsidRPr="003C6FC9" w:rsidRDefault="00863C6D" w:rsidP="00863C6D">
            <w:pPr>
              <w:pStyle w:val="Tabletextbold"/>
              <w:tabs>
                <w:tab w:val="left" w:pos="4395"/>
                <w:tab w:val="left" w:pos="4678"/>
              </w:tabs>
              <w:ind w:left="0" w:right="142" w:firstLine="0"/>
            </w:pPr>
            <w:r w:rsidRPr="003C6FC9">
              <w:t>Shop (other than other than Adult sex bookshop, Bottle shop, Restricted retail premises and Supermarket) if the Section 1 Condition is not met.</w:t>
            </w:r>
          </w:p>
        </w:tc>
        <w:tc>
          <w:tcPr>
            <w:tcW w:w="3682" w:type="dxa"/>
            <w:tcBorders>
              <w:top w:val="single" w:sz="4" w:space="0" w:color="auto"/>
              <w:left w:val="nil"/>
              <w:bottom w:val="single" w:sz="4" w:space="0" w:color="auto"/>
              <w:right w:val="nil"/>
            </w:tcBorders>
            <w:hideMark/>
          </w:tcPr>
          <w:p w:rsidR="00863C6D" w:rsidRPr="003C6FC9" w:rsidRDefault="00863C6D" w:rsidP="00863C6D">
            <w:pPr>
              <w:pStyle w:val="Tabletext1"/>
              <w:tabs>
                <w:tab w:val="left" w:pos="4395"/>
                <w:tab w:val="left" w:pos="4678"/>
              </w:tabs>
            </w:pPr>
          </w:p>
        </w:tc>
      </w:tr>
      <w:tr w:rsidR="00863C6D" w:rsidRPr="003C6FC9" w:rsidTr="00863C6D">
        <w:trPr>
          <w:cantSplit/>
        </w:trPr>
        <w:tc>
          <w:tcPr>
            <w:tcW w:w="3544" w:type="dxa"/>
            <w:tcBorders>
              <w:top w:val="single" w:sz="4" w:space="0" w:color="auto"/>
              <w:left w:val="nil"/>
              <w:bottom w:val="single" w:sz="4" w:space="0" w:color="auto"/>
              <w:right w:val="nil"/>
            </w:tcBorders>
            <w:shd w:val="clear" w:color="auto" w:fill="auto"/>
          </w:tcPr>
          <w:p w:rsidR="00863C6D" w:rsidRPr="003C6FC9" w:rsidRDefault="00863C6D" w:rsidP="00863C6D">
            <w:pPr>
              <w:pStyle w:val="Tabletextbold"/>
              <w:tabs>
                <w:tab w:val="left" w:pos="4395"/>
                <w:tab w:val="left" w:pos="4678"/>
              </w:tabs>
              <w:ind w:left="0" w:right="142" w:firstLine="0"/>
            </w:pPr>
            <w:r w:rsidRPr="003C6FC9">
              <w:t>Timber yard</w:t>
            </w:r>
          </w:p>
        </w:tc>
        <w:tc>
          <w:tcPr>
            <w:tcW w:w="3682" w:type="dxa"/>
            <w:tcBorders>
              <w:top w:val="single" w:sz="4" w:space="0" w:color="auto"/>
              <w:left w:val="nil"/>
              <w:bottom w:val="single" w:sz="4" w:space="0" w:color="auto"/>
              <w:right w:val="nil"/>
            </w:tcBorders>
          </w:tcPr>
          <w:p w:rsidR="00863C6D" w:rsidRPr="003C6FC9" w:rsidRDefault="00863C6D" w:rsidP="00863C6D">
            <w:pPr>
              <w:pStyle w:val="Tabletext1"/>
              <w:tabs>
                <w:tab w:val="left" w:pos="4395"/>
                <w:tab w:val="left" w:pos="4678"/>
              </w:tabs>
              <w:rPr>
                <w:highlight w:val="yellow"/>
              </w:rPr>
            </w:pPr>
            <w:r w:rsidRPr="003C6FC9">
              <w:rPr>
                <w:rFonts w:cs="Arial"/>
                <w:szCs w:val="18"/>
              </w:rPr>
              <w:t>Must be in Precinct 5.</w:t>
            </w:r>
          </w:p>
        </w:tc>
      </w:tr>
      <w:tr w:rsidR="00863C6D" w:rsidRPr="003C6FC9" w:rsidTr="00863C6D">
        <w:trPr>
          <w:cantSplit/>
        </w:trPr>
        <w:tc>
          <w:tcPr>
            <w:tcW w:w="3544" w:type="dxa"/>
            <w:tcBorders>
              <w:top w:val="single" w:sz="4" w:space="0" w:color="auto"/>
              <w:left w:val="nil"/>
              <w:bottom w:val="single" w:sz="4" w:space="0" w:color="auto"/>
              <w:right w:val="nil"/>
            </w:tcBorders>
            <w:shd w:val="clear" w:color="auto" w:fill="auto"/>
          </w:tcPr>
          <w:p w:rsidR="00863C6D" w:rsidRPr="003C6FC9" w:rsidRDefault="00863C6D" w:rsidP="00863C6D">
            <w:pPr>
              <w:pStyle w:val="Tabletextbold"/>
              <w:tabs>
                <w:tab w:val="left" w:pos="4395"/>
                <w:tab w:val="left" w:pos="4678"/>
              </w:tabs>
              <w:ind w:left="0" w:right="142" w:firstLine="0"/>
            </w:pPr>
            <w:r w:rsidRPr="003C6FC9">
              <w:t>Trade supplies (other than Timber yard)</w:t>
            </w:r>
          </w:p>
        </w:tc>
        <w:tc>
          <w:tcPr>
            <w:tcW w:w="3682" w:type="dxa"/>
            <w:tcBorders>
              <w:top w:val="single" w:sz="4" w:space="0" w:color="auto"/>
              <w:left w:val="nil"/>
              <w:bottom w:val="single" w:sz="4" w:space="0" w:color="auto"/>
              <w:right w:val="nil"/>
            </w:tcBorders>
          </w:tcPr>
          <w:p w:rsidR="00863C6D" w:rsidRPr="003C6FC9" w:rsidRDefault="00863C6D" w:rsidP="00863C6D">
            <w:pPr>
              <w:pStyle w:val="Tabletext1"/>
              <w:tabs>
                <w:tab w:val="left" w:pos="4395"/>
                <w:tab w:val="left" w:pos="4678"/>
              </w:tabs>
              <w:rPr>
                <w:highlight w:val="yellow"/>
              </w:rPr>
            </w:pPr>
            <w:r w:rsidRPr="003C6FC9">
              <w:rPr>
                <w:rFonts w:cs="Arial"/>
                <w:szCs w:val="18"/>
              </w:rPr>
              <w:t>Must be in Precinct 3 or 5.</w:t>
            </w:r>
          </w:p>
        </w:tc>
      </w:tr>
      <w:tr w:rsidR="00863C6D" w:rsidRPr="003C6FC9" w:rsidTr="00863C6D">
        <w:trPr>
          <w:cantSplit/>
        </w:trPr>
        <w:tc>
          <w:tcPr>
            <w:tcW w:w="3544" w:type="dxa"/>
            <w:tcBorders>
              <w:top w:val="single" w:sz="4" w:space="0" w:color="auto"/>
              <w:left w:val="nil"/>
              <w:bottom w:val="single" w:sz="4" w:space="0" w:color="auto"/>
              <w:right w:val="nil"/>
            </w:tcBorders>
            <w:shd w:val="clear" w:color="auto" w:fill="auto"/>
          </w:tcPr>
          <w:p w:rsidR="00863C6D" w:rsidRPr="003C6FC9" w:rsidRDefault="00863C6D" w:rsidP="00863C6D">
            <w:pPr>
              <w:pStyle w:val="Tabletextbold"/>
              <w:tabs>
                <w:tab w:val="left" w:pos="4395"/>
                <w:tab w:val="left" w:pos="4678"/>
              </w:tabs>
              <w:ind w:left="0" w:right="142" w:firstLine="0"/>
            </w:pPr>
            <w:r w:rsidRPr="003C6FC9">
              <w:t>Transport terminal (other than Airport and Road freight terminal)</w:t>
            </w:r>
          </w:p>
        </w:tc>
        <w:tc>
          <w:tcPr>
            <w:tcW w:w="3682" w:type="dxa"/>
            <w:tcBorders>
              <w:top w:val="single" w:sz="4" w:space="0" w:color="auto"/>
              <w:left w:val="nil"/>
              <w:bottom w:val="single" w:sz="4" w:space="0" w:color="auto"/>
              <w:right w:val="nil"/>
            </w:tcBorders>
          </w:tcPr>
          <w:p w:rsidR="00863C6D" w:rsidRPr="003C6FC9" w:rsidRDefault="00863C6D" w:rsidP="00863C6D">
            <w:pPr>
              <w:pStyle w:val="Tabletext1"/>
              <w:tabs>
                <w:tab w:val="left" w:pos="4395"/>
                <w:tab w:val="left" w:pos="4678"/>
              </w:tabs>
              <w:rPr>
                <w:highlight w:val="yellow"/>
              </w:rPr>
            </w:pPr>
          </w:p>
        </w:tc>
      </w:tr>
      <w:tr w:rsidR="00863C6D" w:rsidRPr="003C6FC9" w:rsidTr="00863C6D">
        <w:trPr>
          <w:cantSplit/>
        </w:trPr>
        <w:tc>
          <w:tcPr>
            <w:tcW w:w="3544" w:type="dxa"/>
            <w:tcBorders>
              <w:top w:val="single" w:sz="4" w:space="0" w:color="auto"/>
              <w:left w:val="nil"/>
              <w:bottom w:val="single" w:sz="4" w:space="0" w:color="auto"/>
              <w:right w:val="nil"/>
            </w:tcBorders>
            <w:shd w:val="clear" w:color="auto" w:fill="auto"/>
            <w:hideMark/>
          </w:tcPr>
          <w:p w:rsidR="00863C6D" w:rsidRPr="003C6FC9" w:rsidRDefault="00863C6D" w:rsidP="00863C6D">
            <w:pPr>
              <w:pStyle w:val="Tabletextbold"/>
              <w:tabs>
                <w:tab w:val="left" w:pos="4395"/>
                <w:tab w:val="left" w:pos="4678"/>
              </w:tabs>
              <w:ind w:left="0" w:right="142" w:firstLine="0"/>
              <w:rPr>
                <w:highlight w:val="yellow"/>
              </w:rPr>
            </w:pPr>
            <w:r w:rsidRPr="003C6FC9">
              <w:t>Utility installation (other than Minor utility installation and Telecommunications facility)</w:t>
            </w:r>
          </w:p>
        </w:tc>
        <w:tc>
          <w:tcPr>
            <w:tcW w:w="3682" w:type="dxa"/>
            <w:tcBorders>
              <w:top w:val="single" w:sz="4" w:space="0" w:color="auto"/>
              <w:left w:val="nil"/>
              <w:bottom w:val="single" w:sz="4" w:space="0" w:color="auto"/>
              <w:right w:val="nil"/>
            </w:tcBorders>
          </w:tcPr>
          <w:p w:rsidR="00863C6D" w:rsidRPr="003C6FC9" w:rsidRDefault="00863C6D" w:rsidP="00863C6D">
            <w:pPr>
              <w:pStyle w:val="Tabletext1"/>
              <w:tabs>
                <w:tab w:val="left" w:pos="4395"/>
                <w:tab w:val="left" w:pos="4678"/>
              </w:tabs>
              <w:rPr>
                <w:highlight w:val="yellow"/>
              </w:rPr>
            </w:pPr>
          </w:p>
        </w:tc>
      </w:tr>
      <w:tr w:rsidR="00863C6D" w:rsidRPr="003C6FC9" w:rsidTr="00863C6D">
        <w:trPr>
          <w:cantSplit/>
        </w:trPr>
        <w:tc>
          <w:tcPr>
            <w:tcW w:w="3544" w:type="dxa"/>
            <w:tcBorders>
              <w:top w:val="single" w:sz="4" w:space="0" w:color="auto"/>
              <w:left w:val="nil"/>
              <w:bottom w:val="single" w:sz="4" w:space="0" w:color="auto"/>
              <w:right w:val="nil"/>
            </w:tcBorders>
            <w:hideMark/>
          </w:tcPr>
          <w:p w:rsidR="00863C6D" w:rsidRPr="003C6FC9" w:rsidRDefault="00863C6D" w:rsidP="00863C6D">
            <w:pPr>
              <w:pStyle w:val="Tabletextbold"/>
              <w:tabs>
                <w:tab w:val="left" w:pos="4395"/>
                <w:tab w:val="left" w:pos="4678"/>
              </w:tabs>
              <w:ind w:left="0" w:right="142" w:firstLine="0"/>
            </w:pPr>
            <w:r w:rsidRPr="003C6FC9">
              <w:t xml:space="preserve">Warehouse </w:t>
            </w:r>
            <w:r w:rsidRPr="004A151D">
              <w:rPr>
                <w:rStyle w:val="PPVTrackedDeleted"/>
              </w:rPr>
              <w:t>(other Fuel depot)</w:t>
            </w:r>
          </w:p>
        </w:tc>
        <w:tc>
          <w:tcPr>
            <w:tcW w:w="3682" w:type="dxa"/>
            <w:tcBorders>
              <w:top w:val="single" w:sz="4" w:space="0" w:color="auto"/>
              <w:left w:val="nil"/>
              <w:bottom w:val="single" w:sz="4" w:space="0" w:color="auto"/>
              <w:right w:val="nil"/>
            </w:tcBorders>
            <w:hideMark/>
          </w:tcPr>
          <w:p w:rsidR="00863C6D" w:rsidRPr="004A151D" w:rsidRDefault="00863C6D" w:rsidP="00863C6D">
            <w:pPr>
              <w:pStyle w:val="Tabletext1"/>
              <w:tabs>
                <w:tab w:val="left" w:pos="4395"/>
                <w:tab w:val="left" w:pos="4678"/>
              </w:tabs>
              <w:rPr>
                <w:rStyle w:val="PPVTrackedDeleted"/>
              </w:rPr>
            </w:pPr>
            <w:r w:rsidRPr="004A151D">
              <w:rPr>
                <w:rStyle w:val="PPVTrackedDeleted"/>
              </w:rPr>
              <w:t>Must be located in Precinct 5.</w:t>
            </w:r>
          </w:p>
          <w:p w:rsidR="00863C6D" w:rsidRPr="003C6FC9" w:rsidRDefault="00863C6D" w:rsidP="00863C6D">
            <w:pPr>
              <w:pStyle w:val="Tabletext1"/>
              <w:tabs>
                <w:tab w:val="left" w:pos="4395"/>
                <w:tab w:val="left" w:pos="4678"/>
              </w:tabs>
            </w:pPr>
            <w:r w:rsidRPr="003C6FC9">
              <w:t>Must not be a purpose listed in the table to 52.10.</w:t>
            </w:r>
          </w:p>
        </w:tc>
      </w:tr>
      <w:tr w:rsidR="00863C6D" w:rsidRPr="003C6FC9" w:rsidTr="00863C6D">
        <w:trPr>
          <w:cantSplit/>
        </w:trPr>
        <w:tc>
          <w:tcPr>
            <w:tcW w:w="3544" w:type="dxa"/>
            <w:tcBorders>
              <w:top w:val="single" w:sz="4" w:space="0" w:color="auto"/>
              <w:left w:val="nil"/>
              <w:bottom w:val="single" w:sz="12" w:space="0" w:color="auto"/>
              <w:right w:val="nil"/>
            </w:tcBorders>
            <w:hideMark/>
          </w:tcPr>
          <w:p w:rsidR="00863C6D" w:rsidRPr="003C6FC9" w:rsidRDefault="00863C6D" w:rsidP="00863C6D">
            <w:pPr>
              <w:pStyle w:val="Tabletextbold"/>
              <w:ind w:left="0" w:right="142" w:firstLine="0"/>
            </w:pPr>
            <w:r w:rsidRPr="003C6FC9">
              <w:rPr>
                <w:bCs/>
              </w:rPr>
              <w:t>Any other use not in Section 1 or 3</w:t>
            </w:r>
          </w:p>
        </w:tc>
        <w:tc>
          <w:tcPr>
            <w:tcW w:w="3682" w:type="dxa"/>
            <w:tcBorders>
              <w:top w:val="single" w:sz="4" w:space="0" w:color="auto"/>
              <w:left w:val="nil"/>
              <w:bottom w:val="single" w:sz="12" w:space="0" w:color="auto"/>
              <w:right w:val="nil"/>
            </w:tcBorders>
          </w:tcPr>
          <w:p w:rsidR="00863C6D" w:rsidRPr="003C6FC9" w:rsidRDefault="00863C6D" w:rsidP="00863C6D">
            <w:pPr>
              <w:pStyle w:val="Tabletext1"/>
            </w:pPr>
          </w:p>
        </w:tc>
      </w:tr>
    </w:tbl>
    <w:p w:rsidR="00863C6D" w:rsidRPr="003C6FC9" w:rsidRDefault="00863C6D" w:rsidP="00863C6D">
      <w:pPr>
        <w:pStyle w:val="Tablehead"/>
      </w:pPr>
      <w:r w:rsidRPr="003C6FC9">
        <w:t>Section 3 – Prohibited</w:t>
      </w:r>
    </w:p>
    <w:tbl>
      <w:tblPr>
        <w:tblW w:w="7365" w:type="dxa"/>
        <w:tblInd w:w="1214" w:type="dxa"/>
        <w:tblLayout w:type="fixed"/>
        <w:tblCellMar>
          <w:left w:w="80" w:type="dxa"/>
          <w:right w:w="80" w:type="dxa"/>
        </w:tblCellMar>
        <w:tblLook w:val="04A0" w:firstRow="1" w:lastRow="0" w:firstColumn="1" w:lastColumn="0" w:noHBand="0" w:noVBand="1"/>
      </w:tblPr>
      <w:tblGrid>
        <w:gridCol w:w="7365"/>
      </w:tblGrid>
      <w:tr w:rsidR="00863C6D" w:rsidRPr="003C6FC9" w:rsidTr="00863C6D">
        <w:trPr>
          <w:tblHeader/>
        </w:trPr>
        <w:tc>
          <w:tcPr>
            <w:tcW w:w="7365" w:type="dxa"/>
            <w:tcBorders>
              <w:top w:val="single" w:sz="6" w:space="0" w:color="auto"/>
              <w:left w:val="nil"/>
              <w:bottom w:val="nil"/>
              <w:right w:val="nil"/>
            </w:tcBorders>
            <w:shd w:val="solid" w:color="auto" w:fill="auto"/>
            <w:hideMark/>
          </w:tcPr>
          <w:p w:rsidR="00863C6D" w:rsidRPr="003C6FC9" w:rsidRDefault="00863C6D" w:rsidP="00863C6D">
            <w:pPr>
              <w:pStyle w:val="Tablelabel"/>
              <w:rPr>
                <w:color w:val="auto"/>
                <w:highlight w:val="yellow"/>
              </w:rPr>
            </w:pPr>
            <w:r w:rsidRPr="003C6FC9">
              <w:rPr>
                <w:color w:val="auto"/>
              </w:rPr>
              <w:t>Use</w:t>
            </w:r>
          </w:p>
        </w:tc>
      </w:tr>
      <w:tr w:rsidR="00863C6D" w:rsidRPr="003C6FC9" w:rsidTr="00863C6D">
        <w:tc>
          <w:tcPr>
            <w:tcW w:w="7365" w:type="dxa"/>
            <w:shd w:val="clear" w:color="auto" w:fill="auto"/>
            <w:hideMark/>
          </w:tcPr>
          <w:p w:rsidR="00863C6D" w:rsidRPr="003C6FC9" w:rsidRDefault="00863C6D" w:rsidP="00863C6D">
            <w:pPr>
              <w:pStyle w:val="Tabletextbold"/>
            </w:pPr>
            <w:r w:rsidRPr="003C6FC9">
              <w:t>Agriculture</w:t>
            </w:r>
            <w:r w:rsidRPr="004A151D">
              <w:rPr>
                <w:rStyle w:val="PPVTrackedAdded"/>
              </w:rPr>
              <w:t xml:space="preserve"> (other than Animal keeping, Animal training, Horticulture)</w:t>
            </w:r>
            <w:r w:rsidRPr="004A151D">
              <w:rPr>
                <w:rStyle w:val="PPVTrackedDeleted"/>
              </w:rPr>
              <w:t xml:space="preserve"> </w:t>
            </w:r>
          </w:p>
        </w:tc>
      </w:tr>
      <w:tr w:rsidR="00863C6D" w:rsidRPr="003C6FC9" w:rsidTr="00863C6D">
        <w:tc>
          <w:tcPr>
            <w:tcW w:w="7365" w:type="dxa"/>
            <w:shd w:val="clear" w:color="auto" w:fill="auto"/>
            <w:hideMark/>
          </w:tcPr>
          <w:p w:rsidR="00863C6D" w:rsidRPr="003C6FC9" w:rsidRDefault="00863C6D" w:rsidP="00863C6D">
            <w:pPr>
              <w:pStyle w:val="Tabletextbold"/>
            </w:pPr>
            <w:r w:rsidRPr="003C6FC9">
              <w:t>Airport</w:t>
            </w:r>
          </w:p>
        </w:tc>
      </w:tr>
      <w:tr w:rsidR="00863C6D" w:rsidRPr="003C6FC9" w:rsidTr="00863C6D">
        <w:tc>
          <w:tcPr>
            <w:tcW w:w="7365" w:type="dxa"/>
            <w:shd w:val="clear" w:color="auto" w:fill="auto"/>
            <w:hideMark/>
          </w:tcPr>
          <w:p w:rsidR="00863C6D" w:rsidRPr="003C6FC9" w:rsidRDefault="00863C6D" w:rsidP="00863C6D">
            <w:pPr>
              <w:pStyle w:val="Tabletextbold"/>
            </w:pPr>
            <w:r w:rsidRPr="003C6FC9">
              <w:t>Camping and caravan park</w:t>
            </w:r>
          </w:p>
        </w:tc>
      </w:tr>
      <w:tr w:rsidR="00863C6D" w:rsidRPr="003C6FC9" w:rsidTr="00863C6D">
        <w:tc>
          <w:tcPr>
            <w:tcW w:w="7365" w:type="dxa"/>
            <w:shd w:val="clear" w:color="auto" w:fill="auto"/>
          </w:tcPr>
          <w:p w:rsidR="00863C6D" w:rsidRPr="003C6FC9" w:rsidRDefault="00863C6D" w:rsidP="00863C6D">
            <w:pPr>
              <w:pStyle w:val="Tabletextbold"/>
            </w:pPr>
            <w:r w:rsidRPr="003C6FC9">
              <w:t>Corrective institution</w:t>
            </w:r>
          </w:p>
        </w:tc>
      </w:tr>
      <w:tr w:rsidR="00863C6D" w:rsidRPr="003C6FC9" w:rsidTr="00863C6D">
        <w:tc>
          <w:tcPr>
            <w:tcW w:w="7365" w:type="dxa"/>
            <w:shd w:val="clear" w:color="auto" w:fill="auto"/>
          </w:tcPr>
          <w:p w:rsidR="00863C6D" w:rsidRPr="003C6FC9" w:rsidRDefault="00863C6D" w:rsidP="00863C6D">
            <w:pPr>
              <w:pStyle w:val="Tabletextbold"/>
            </w:pPr>
            <w:r w:rsidRPr="003C6FC9">
              <w:t xml:space="preserve">Earth and Energy resources industry </w:t>
            </w:r>
          </w:p>
        </w:tc>
      </w:tr>
      <w:tr w:rsidR="00863C6D" w:rsidRPr="003C6FC9" w:rsidTr="00863C6D">
        <w:tc>
          <w:tcPr>
            <w:tcW w:w="7365" w:type="dxa"/>
            <w:shd w:val="clear" w:color="auto" w:fill="auto"/>
            <w:hideMark/>
          </w:tcPr>
          <w:p w:rsidR="00863C6D" w:rsidRPr="003C6FC9" w:rsidRDefault="00863C6D" w:rsidP="00863C6D">
            <w:pPr>
              <w:pStyle w:val="Tabletextbold"/>
            </w:pPr>
            <w:r w:rsidRPr="003C6FC9">
              <w:t>Freeway service centre</w:t>
            </w:r>
          </w:p>
        </w:tc>
      </w:tr>
      <w:tr w:rsidR="00863C6D" w:rsidRPr="003C6FC9" w:rsidTr="00863C6D">
        <w:tc>
          <w:tcPr>
            <w:tcW w:w="7365" w:type="dxa"/>
            <w:shd w:val="clear" w:color="auto" w:fill="auto"/>
            <w:hideMark/>
          </w:tcPr>
          <w:p w:rsidR="00863C6D" w:rsidRPr="003C6FC9" w:rsidRDefault="00863C6D" w:rsidP="00863C6D">
            <w:pPr>
              <w:pStyle w:val="Tabletextbold"/>
            </w:pPr>
            <w:r w:rsidRPr="004A151D">
              <w:rPr>
                <w:rStyle w:val="PPVTrackedDeleted"/>
              </w:rPr>
              <w:t>Fuel depot</w:t>
            </w:r>
          </w:p>
        </w:tc>
      </w:tr>
      <w:tr w:rsidR="00863C6D" w:rsidRPr="003C6FC9" w:rsidTr="00863C6D">
        <w:tc>
          <w:tcPr>
            <w:tcW w:w="7365" w:type="dxa"/>
            <w:hideMark/>
          </w:tcPr>
          <w:p w:rsidR="00863C6D" w:rsidRPr="003C6FC9" w:rsidRDefault="00863C6D" w:rsidP="00863C6D">
            <w:pPr>
              <w:pStyle w:val="Tabletextbold"/>
            </w:pPr>
            <w:r w:rsidRPr="003C6FC9">
              <w:t>Host farm</w:t>
            </w:r>
          </w:p>
        </w:tc>
      </w:tr>
      <w:tr w:rsidR="00863C6D" w:rsidRPr="004A151D" w:rsidTr="00863C6D">
        <w:tc>
          <w:tcPr>
            <w:tcW w:w="7365" w:type="dxa"/>
          </w:tcPr>
          <w:p w:rsidR="00863C6D" w:rsidRPr="004A151D" w:rsidRDefault="00863C6D" w:rsidP="00863C6D">
            <w:pPr>
              <w:pStyle w:val="Tabletextbold"/>
              <w:rPr>
                <w:rStyle w:val="PPVTrackedAdded"/>
              </w:rPr>
            </w:pPr>
            <w:r w:rsidRPr="004A151D">
              <w:rPr>
                <w:rStyle w:val="PPVTrackedDeleted"/>
              </w:rPr>
              <w:t>Industry (other than Research and development centre and Service industry)</w:t>
            </w:r>
          </w:p>
        </w:tc>
      </w:tr>
      <w:tr w:rsidR="00863C6D" w:rsidRPr="004A151D" w:rsidTr="00863C6D">
        <w:tc>
          <w:tcPr>
            <w:tcW w:w="7365" w:type="dxa"/>
          </w:tcPr>
          <w:p w:rsidR="00863C6D" w:rsidRPr="004A151D" w:rsidRDefault="00863C6D" w:rsidP="00863C6D">
            <w:pPr>
              <w:pStyle w:val="Tabletextbold"/>
              <w:rPr>
                <w:rStyle w:val="PPVTrackedAdded"/>
              </w:rPr>
            </w:pPr>
            <w:r w:rsidRPr="004A151D">
              <w:rPr>
                <w:rStyle w:val="PPVTrackedAdded"/>
              </w:rPr>
              <w:t>Materials recycling</w:t>
            </w:r>
          </w:p>
        </w:tc>
      </w:tr>
      <w:tr w:rsidR="00863C6D" w:rsidRPr="003C6FC9" w:rsidTr="00863C6D">
        <w:tc>
          <w:tcPr>
            <w:tcW w:w="7365" w:type="dxa"/>
            <w:hideMark/>
          </w:tcPr>
          <w:p w:rsidR="00863C6D" w:rsidRPr="003C6FC9" w:rsidRDefault="00863C6D" w:rsidP="00863C6D">
            <w:pPr>
              <w:pStyle w:val="Tabletextbold"/>
            </w:pPr>
            <w:r w:rsidRPr="003C6FC9">
              <w:t>Motor racing track</w:t>
            </w:r>
          </w:p>
        </w:tc>
      </w:tr>
      <w:tr w:rsidR="00863C6D" w:rsidRPr="003C6FC9" w:rsidTr="00863C6D">
        <w:trPr>
          <w:trHeight w:val="80"/>
        </w:trPr>
        <w:tc>
          <w:tcPr>
            <w:tcW w:w="7365" w:type="dxa"/>
          </w:tcPr>
          <w:p w:rsidR="00863C6D" w:rsidRPr="003C6FC9" w:rsidRDefault="00863C6D" w:rsidP="00863C6D">
            <w:pPr>
              <w:pStyle w:val="Tabletextbold"/>
            </w:pPr>
            <w:r w:rsidRPr="003C6FC9">
              <w:t xml:space="preserve">Pleasure Boat Facility </w:t>
            </w:r>
          </w:p>
        </w:tc>
      </w:tr>
      <w:tr w:rsidR="00863C6D" w:rsidRPr="003C6FC9" w:rsidTr="00863C6D">
        <w:trPr>
          <w:trHeight w:val="80"/>
        </w:trPr>
        <w:tc>
          <w:tcPr>
            <w:tcW w:w="7365" w:type="dxa"/>
          </w:tcPr>
          <w:p w:rsidR="00863C6D" w:rsidRPr="003C6FC9" w:rsidRDefault="00863C6D" w:rsidP="00863C6D">
            <w:pPr>
              <w:pStyle w:val="Tabletextbold"/>
            </w:pPr>
            <w:r w:rsidRPr="004A151D">
              <w:rPr>
                <w:rStyle w:val="PPVTrackedDeleted"/>
              </w:rPr>
              <w:t xml:space="preserve">Primary Produce sales </w:t>
            </w:r>
          </w:p>
        </w:tc>
      </w:tr>
      <w:tr w:rsidR="00863C6D" w:rsidRPr="004A151D" w:rsidTr="00863C6D">
        <w:trPr>
          <w:trHeight w:val="80"/>
        </w:trPr>
        <w:tc>
          <w:tcPr>
            <w:tcW w:w="7365" w:type="dxa"/>
          </w:tcPr>
          <w:p w:rsidR="00863C6D" w:rsidRPr="004A151D" w:rsidRDefault="00863C6D" w:rsidP="00863C6D">
            <w:pPr>
              <w:pStyle w:val="Tabletextbold"/>
              <w:rPr>
                <w:rStyle w:val="PPVTrackedAdded"/>
              </w:rPr>
            </w:pPr>
            <w:r w:rsidRPr="004A151D">
              <w:rPr>
                <w:rStyle w:val="PPVTrackedAdded"/>
              </w:rPr>
              <w:t>Refuse disposal</w:t>
            </w:r>
          </w:p>
        </w:tc>
      </w:tr>
      <w:tr w:rsidR="00863C6D" w:rsidRPr="003C6FC9" w:rsidTr="00863C6D">
        <w:trPr>
          <w:trHeight w:val="80"/>
        </w:trPr>
        <w:tc>
          <w:tcPr>
            <w:tcW w:w="7365" w:type="dxa"/>
            <w:hideMark/>
          </w:tcPr>
          <w:p w:rsidR="00863C6D" w:rsidRPr="003C6FC9" w:rsidRDefault="00863C6D" w:rsidP="00863C6D">
            <w:pPr>
              <w:pStyle w:val="Tabletextbold"/>
            </w:pPr>
            <w:r w:rsidRPr="003C6FC9">
              <w:t>Road freight terminal</w:t>
            </w:r>
          </w:p>
        </w:tc>
      </w:tr>
      <w:tr w:rsidR="00863C6D" w:rsidRPr="004A151D" w:rsidTr="00863C6D">
        <w:trPr>
          <w:trHeight w:val="80"/>
        </w:trPr>
        <w:tc>
          <w:tcPr>
            <w:tcW w:w="7365" w:type="dxa"/>
          </w:tcPr>
          <w:p w:rsidR="00863C6D" w:rsidRPr="004A151D" w:rsidRDefault="00863C6D" w:rsidP="00863C6D">
            <w:pPr>
              <w:pStyle w:val="Tabletextbold"/>
              <w:rPr>
                <w:rStyle w:val="PPVTrackedAdded"/>
              </w:rPr>
            </w:pPr>
            <w:r w:rsidRPr="004A151D">
              <w:rPr>
                <w:rStyle w:val="PPVTrackedAdded"/>
              </w:rPr>
              <w:t>Rural industry</w:t>
            </w:r>
          </w:p>
        </w:tc>
      </w:tr>
      <w:tr w:rsidR="00863C6D" w:rsidRPr="003C6FC9" w:rsidTr="00863C6D">
        <w:tc>
          <w:tcPr>
            <w:tcW w:w="7365" w:type="dxa"/>
            <w:tcBorders>
              <w:top w:val="nil"/>
              <w:left w:val="nil"/>
              <w:bottom w:val="nil"/>
              <w:right w:val="nil"/>
            </w:tcBorders>
            <w:hideMark/>
          </w:tcPr>
          <w:p w:rsidR="00863C6D" w:rsidRPr="003C6FC9" w:rsidRDefault="00863C6D" w:rsidP="00863C6D">
            <w:pPr>
              <w:pStyle w:val="Tabletextbold"/>
              <w:ind w:left="0" w:firstLine="0"/>
            </w:pPr>
            <w:r w:rsidRPr="003C6FC9">
              <w:t>Saleyard</w:t>
            </w:r>
          </w:p>
        </w:tc>
      </w:tr>
      <w:tr w:rsidR="00863C6D" w:rsidRPr="004A151D" w:rsidTr="00863C6D">
        <w:tc>
          <w:tcPr>
            <w:tcW w:w="7365" w:type="dxa"/>
            <w:tcBorders>
              <w:top w:val="nil"/>
              <w:left w:val="nil"/>
              <w:bottom w:val="single" w:sz="12" w:space="0" w:color="auto"/>
              <w:right w:val="nil"/>
            </w:tcBorders>
          </w:tcPr>
          <w:p w:rsidR="00863C6D" w:rsidRPr="004A151D" w:rsidRDefault="00863C6D" w:rsidP="00863C6D">
            <w:pPr>
              <w:pStyle w:val="Tabletextbold"/>
              <w:ind w:left="0" w:firstLine="0"/>
              <w:rPr>
                <w:rStyle w:val="PPVTrackedAdded"/>
              </w:rPr>
            </w:pPr>
            <w:r w:rsidRPr="004A151D">
              <w:rPr>
                <w:rStyle w:val="PPVTrackedAdded"/>
              </w:rPr>
              <w:t>Transfer station</w:t>
            </w:r>
          </w:p>
        </w:tc>
      </w:tr>
    </w:tbl>
    <w:p w:rsidR="00DC7ACE" w:rsidRDefault="00DC7ACE">
      <w:pPr>
        <w:spacing w:before="0"/>
        <w:jc w:val="left"/>
        <w:rPr>
          <w:rFonts w:ascii="Arial" w:hAnsi="Arial" w:cs="Times New Roman"/>
          <w:b/>
          <w:bCs/>
          <w:sz w:val="20"/>
          <w:szCs w:val="20"/>
        </w:rPr>
      </w:pPr>
      <w:r>
        <w:rPr>
          <w:bCs/>
        </w:rPr>
        <w:br w:type="page"/>
      </w:r>
    </w:p>
    <w:p w:rsidR="00863C6D" w:rsidRPr="003C6FC9" w:rsidRDefault="00863C6D" w:rsidP="00863C6D">
      <w:pPr>
        <w:pStyle w:val="HeadB"/>
        <w:rPr>
          <w:bCs/>
        </w:rPr>
      </w:pPr>
      <w:r w:rsidRPr="003C6FC9">
        <w:rPr>
          <w:bCs/>
          <w:noProof/>
        </w:rPr>
        <mc:AlternateContent>
          <mc:Choice Requires="wps">
            <w:drawing>
              <wp:anchor distT="0" distB="0" distL="114300" distR="114300" simplePos="0" relativeHeight="251638272" behindDoc="0" locked="0" layoutInCell="1" allowOverlap="1" wp14:anchorId="3FDACBF0" wp14:editId="47CE83BD">
                <wp:simplePos x="0" y="0"/>
                <wp:positionH relativeFrom="column">
                  <wp:posOffset>-102870</wp:posOffset>
                </wp:positionH>
                <wp:positionV relativeFrom="paragraph">
                  <wp:posOffset>171450</wp:posOffset>
                </wp:positionV>
                <wp:extent cx="742315" cy="280035"/>
                <wp:effectExtent l="0" t="0" r="0" b="5715"/>
                <wp:wrapNone/>
                <wp:docPr id="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863C6D">
                            <w:pPr>
                              <w:pStyle w:val="BodyText1"/>
                              <w:rPr>
                                <w:rFonts w:cs="Arial"/>
                                <w:szCs w:val="12"/>
                              </w:rPr>
                            </w:pPr>
                            <w:r w:rsidRPr="00090B5D">
                              <w:rPr>
                                <w:rFonts w:cs="Arial"/>
                                <w:szCs w:val="12"/>
                              </w:rPr>
                              <w:t>DD/MM/YYYY</w:t>
                            </w:r>
                          </w:p>
                          <w:p w:rsidR="00131024" w:rsidRPr="00090B5D" w:rsidRDefault="00131024" w:rsidP="00AF372D">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ACBF0" id="Text Box 28" o:spid="_x0000_s1030" type="#_x0000_t202" style="position:absolute;left:0;text-align:left;margin-left:-8.1pt;margin-top:13.5pt;width:58.45pt;height:22.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" filled="f" stroked="f">
                <v:textbox>
                  <w:txbxContent>
                    <w:p w:rsidR="00131024" w:rsidRPr="00090B5D" w:rsidRDefault="00131024" w:rsidP="00863C6D">
                      <w:pPr>
                        <w:pStyle w:val="BodyText1"/>
                        <w:rPr>
                          <w:rFonts w:cs="Arial"/>
                          <w:szCs w:val="12"/>
                        </w:rPr>
                      </w:pPr>
                      <w:r w:rsidRPr="00090B5D">
                        <w:rPr>
                          <w:rFonts w:cs="Arial"/>
                          <w:szCs w:val="12"/>
                        </w:rPr>
                        <w:t>DD/MM/YYYY</w:t>
                      </w:r>
                    </w:p>
                    <w:p w:rsidR="00131024" w:rsidRPr="00090B5D" w:rsidRDefault="00131024" w:rsidP="00AF372D">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sidRPr="003C6FC9">
        <w:rPr>
          <w:bCs/>
        </w:rPr>
        <w:t>4.0</w:t>
      </w:r>
      <w:r w:rsidRPr="003C6FC9">
        <w:rPr>
          <w:bCs/>
        </w:rPr>
        <w:tab/>
        <w:t>Centre-wide provisions</w:t>
      </w:r>
    </w:p>
    <w:p w:rsidR="00863C6D" w:rsidRPr="003C6FC9" w:rsidRDefault="00863C6D" w:rsidP="00863C6D">
      <w:pPr>
        <w:pStyle w:val="HeadB"/>
        <w:spacing w:before="480"/>
        <w:rPr>
          <w:bCs/>
        </w:rPr>
      </w:pPr>
      <w:r w:rsidRPr="003C6FC9">
        <w:rPr>
          <w:bCs/>
          <w:noProof/>
        </w:rPr>
        <mc:AlternateContent>
          <mc:Choice Requires="wps">
            <w:drawing>
              <wp:anchor distT="0" distB="0" distL="114300" distR="114300" simplePos="0" relativeHeight="251637248" behindDoc="0" locked="0" layoutInCell="1" allowOverlap="1" wp14:anchorId="58A0C36C" wp14:editId="2A75F74E">
                <wp:simplePos x="0" y="0"/>
                <wp:positionH relativeFrom="column">
                  <wp:posOffset>-108585</wp:posOffset>
                </wp:positionH>
                <wp:positionV relativeFrom="paragraph">
                  <wp:posOffset>284479</wp:posOffset>
                </wp:positionV>
                <wp:extent cx="809625" cy="348615"/>
                <wp:effectExtent l="0" t="0" r="0" b="0"/>
                <wp:wrapNone/>
                <wp:docPr id="2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0C36C" id="Text Box 27" o:spid="_x0000_s1031" type="#_x0000_t202" style="position:absolute;left:0;text-align:left;margin-left:-8.55pt;margin-top:22.4pt;width:63.75pt;height:27.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" filled="f" stroked="f">
                <v:textbo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sidRPr="003C6FC9">
        <w:rPr>
          <w:bCs/>
        </w:rPr>
        <w:t>4.1</w:t>
      </w:r>
      <w:r w:rsidRPr="003C6FC9">
        <w:rPr>
          <w:bCs/>
        </w:rPr>
        <w:tab/>
        <w:t>Use of land</w:t>
      </w:r>
    </w:p>
    <w:p w:rsidR="00863C6D" w:rsidRPr="00863C6D" w:rsidRDefault="00863C6D" w:rsidP="00863C6D">
      <w:pPr>
        <w:autoSpaceDE w:val="0"/>
        <w:autoSpaceDN w:val="0"/>
        <w:adjustRightInd w:val="0"/>
        <w:spacing w:before="60" w:after="80"/>
        <w:ind w:left="1134"/>
        <w:rPr>
          <w:rFonts w:ascii="Times New Roman" w:hAnsi="Times New Roman" w:cs="Times New Roman"/>
          <w:sz w:val="20"/>
          <w:szCs w:val="20"/>
        </w:rPr>
      </w:pPr>
      <w:r w:rsidRPr="00863C6D">
        <w:rPr>
          <w:rFonts w:ascii="Times New Roman" w:hAnsi="Times New Roman" w:cs="Times New Roman"/>
          <w:sz w:val="20"/>
          <w:szCs w:val="20"/>
        </w:rPr>
        <w:t>A permit is not required to use land for the purpose and services of Local Government or Transport providing the use is carried out by, or on behalf of, the public land manager.</w:t>
      </w:r>
    </w:p>
    <w:p w:rsidR="00863C6D" w:rsidRDefault="00863C6D" w:rsidP="00863C6D">
      <w:pPr>
        <w:pStyle w:val="HeadB"/>
        <w:rPr>
          <w:bCs/>
        </w:rPr>
      </w:pPr>
      <w:r w:rsidRPr="003C6FC9">
        <w:rPr>
          <w:bCs/>
          <w:noProof/>
        </w:rPr>
        <mc:AlternateContent>
          <mc:Choice Requires="wps">
            <w:drawing>
              <wp:anchor distT="0" distB="0" distL="114300" distR="114300" simplePos="0" relativeHeight="251678208" behindDoc="0" locked="0" layoutInCell="1" allowOverlap="1" wp14:anchorId="0A9D227D" wp14:editId="4940BCE6">
                <wp:simplePos x="0" y="0"/>
                <wp:positionH relativeFrom="column">
                  <wp:posOffset>-120015</wp:posOffset>
                </wp:positionH>
                <wp:positionV relativeFrom="paragraph">
                  <wp:posOffset>267969</wp:posOffset>
                </wp:positionV>
                <wp:extent cx="753745" cy="360045"/>
                <wp:effectExtent l="0" t="0" r="0" b="1905"/>
                <wp:wrapNone/>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D227D" id="Text Box 34" o:spid="_x0000_s1032" type="#_x0000_t202" style="position:absolute;left:0;text-align:left;margin-left:-9.45pt;margin-top:21.1pt;width:59.35pt;height:28.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" filled="f" stroked="f">
                <v:textbo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Pr>
          <w:bCs/>
        </w:rPr>
        <w:t>4.2</w:t>
      </w:r>
      <w:r>
        <w:rPr>
          <w:bCs/>
        </w:rPr>
        <w:tab/>
        <w:t>Subdivision</w:t>
      </w:r>
    </w:p>
    <w:p w:rsidR="00863C6D" w:rsidRPr="007645AD" w:rsidRDefault="00863C6D" w:rsidP="00863C6D">
      <w:pPr>
        <w:pStyle w:val="BodyText10"/>
      </w:pPr>
      <w:r>
        <w:t>None Specified.</w:t>
      </w:r>
    </w:p>
    <w:p w:rsidR="00863C6D" w:rsidRPr="003C6FC9" w:rsidRDefault="00863C6D" w:rsidP="00863C6D">
      <w:pPr>
        <w:pStyle w:val="HeadB"/>
        <w:rPr>
          <w:bCs/>
        </w:rPr>
      </w:pPr>
      <w:r w:rsidRPr="003C6FC9">
        <w:rPr>
          <w:bCs/>
          <w:noProof/>
        </w:rPr>
        <mc:AlternateContent>
          <mc:Choice Requires="wps">
            <w:drawing>
              <wp:anchor distT="0" distB="0" distL="114300" distR="114300" simplePos="0" relativeHeight="251673088" behindDoc="0" locked="0" layoutInCell="1" allowOverlap="1" wp14:anchorId="539B92D4" wp14:editId="125CAF9A">
                <wp:simplePos x="0" y="0"/>
                <wp:positionH relativeFrom="column">
                  <wp:posOffset>-108585</wp:posOffset>
                </wp:positionH>
                <wp:positionV relativeFrom="paragraph">
                  <wp:posOffset>242570</wp:posOffset>
                </wp:positionV>
                <wp:extent cx="753745" cy="388620"/>
                <wp:effectExtent l="0" t="0" r="0" b="0"/>
                <wp:wrapNone/>
                <wp:docPr id="2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B92D4" id="_x0000_s1033" type="#_x0000_t202" style="position:absolute;left:0;text-align:left;margin-left:-8.55pt;margin-top:19.1pt;width:59.35pt;height:30.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" filled="f" stroked="f">
                <v:textbo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Pr>
          <w:bCs/>
        </w:rPr>
        <w:t>4.3</w:t>
      </w:r>
      <w:r w:rsidRPr="003C6FC9">
        <w:rPr>
          <w:bCs/>
        </w:rPr>
        <w:tab/>
        <w:t>Buildings and works</w:t>
      </w:r>
    </w:p>
    <w:p w:rsidR="00863C6D" w:rsidRPr="003C6FC9" w:rsidRDefault="00863C6D" w:rsidP="00863C6D">
      <w:pPr>
        <w:pStyle w:val="BodyText3"/>
      </w:pPr>
      <w:r>
        <w:t>A</w:t>
      </w:r>
      <w:r w:rsidRPr="003C6FC9">
        <w:t xml:space="preserve"> permit is </w:t>
      </w:r>
      <w:r>
        <w:t xml:space="preserve">not </w:t>
      </w:r>
      <w:r w:rsidRPr="003C6FC9">
        <w:t>required to:</w:t>
      </w:r>
    </w:p>
    <w:p w:rsidR="00863C6D" w:rsidRPr="003C6FC9" w:rsidRDefault="00863C6D" w:rsidP="00863C6D">
      <w:pPr>
        <w:pStyle w:val="Bodytext0"/>
        <w:tabs>
          <w:tab w:val="clear" w:pos="360"/>
        </w:tabs>
        <w:ind w:left="1418" w:hanging="284"/>
      </w:pPr>
      <w:r w:rsidRPr="003C6FC9">
        <w:t>Install an automatic teller machine.</w:t>
      </w:r>
    </w:p>
    <w:p w:rsidR="00863C6D" w:rsidRPr="003C6FC9" w:rsidRDefault="00863C6D" w:rsidP="00863C6D">
      <w:pPr>
        <w:pStyle w:val="Bodytext0"/>
        <w:tabs>
          <w:tab w:val="clear" w:pos="360"/>
        </w:tabs>
        <w:ind w:left="1418" w:hanging="284"/>
      </w:pPr>
      <w:r w:rsidRPr="003C6FC9">
        <w:t>Construct or carry out works normal to a dwelling.</w:t>
      </w:r>
    </w:p>
    <w:p w:rsidR="00863C6D" w:rsidRPr="003C6FC9" w:rsidRDefault="00863C6D" w:rsidP="00863C6D">
      <w:pPr>
        <w:pStyle w:val="Bodytext0"/>
        <w:tabs>
          <w:tab w:val="clear" w:pos="360"/>
        </w:tabs>
        <w:ind w:left="1418" w:hanging="284"/>
      </w:pPr>
      <w:r w:rsidRPr="003C6FC9">
        <w:t>Buildings and works for the purpose of Local Government</w:t>
      </w:r>
      <w:r>
        <w:t xml:space="preserve"> or Transport</w:t>
      </w:r>
      <w:r w:rsidRPr="003C6FC9">
        <w:t xml:space="preserve"> providing the </w:t>
      </w:r>
      <w:r>
        <w:t>buildings and works</w:t>
      </w:r>
      <w:r w:rsidRPr="003C6FC9">
        <w:t xml:space="preserve"> is carried out by, or on behalf of, the public land manager.</w:t>
      </w:r>
    </w:p>
    <w:p w:rsidR="00863C6D" w:rsidRPr="003C6FC9" w:rsidRDefault="00863C6D" w:rsidP="00863C6D">
      <w:pPr>
        <w:pStyle w:val="Bodytext0"/>
        <w:tabs>
          <w:tab w:val="clear" w:pos="360"/>
        </w:tabs>
        <w:ind w:left="1418" w:hanging="284"/>
      </w:pPr>
      <w:r w:rsidRPr="003C6FC9">
        <w:t>An alteration to an existing building façade provided:</w:t>
      </w:r>
    </w:p>
    <w:p w:rsidR="00863C6D" w:rsidRPr="003C6FC9" w:rsidRDefault="00863C6D" w:rsidP="00863C6D">
      <w:pPr>
        <w:pStyle w:val="Bodytext"/>
        <w:numPr>
          <w:ilvl w:val="0"/>
          <w:numId w:val="21"/>
        </w:numPr>
      </w:pPr>
      <w:r w:rsidRPr="003C6FC9">
        <w:t>The alteration does not include the installation of an external roller shutter.</w:t>
      </w:r>
    </w:p>
    <w:p w:rsidR="00863C6D" w:rsidRPr="003C6FC9" w:rsidRDefault="00863C6D" w:rsidP="00863C6D">
      <w:pPr>
        <w:pStyle w:val="Bodytext"/>
        <w:numPr>
          <w:ilvl w:val="0"/>
          <w:numId w:val="21"/>
        </w:numPr>
      </w:pPr>
      <w:r w:rsidRPr="003C6FC9">
        <w:t>At least 80 per cent of the building façade at ground level is maintained as an entry or window with clear glazing.</w:t>
      </w:r>
    </w:p>
    <w:p w:rsidR="00863C6D" w:rsidRPr="00AA7865" w:rsidRDefault="00863C6D" w:rsidP="00863C6D">
      <w:pPr>
        <w:pStyle w:val="HeadB"/>
        <w:rPr>
          <w:bCs/>
        </w:rPr>
      </w:pPr>
      <w:r w:rsidRPr="003C6FC9">
        <w:rPr>
          <w:bCs/>
          <w:noProof/>
        </w:rPr>
        <mc:AlternateContent>
          <mc:Choice Requires="wps">
            <w:drawing>
              <wp:anchor distT="0" distB="0" distL="114300" distR="114300" simplePos="0" relativeHeight="251674112" behindDoc="0" locked="0" layoutInCell="1" allowOverlap="1" wp14:anchorId="08C95F98" wp14:editId="306509FC">
                <wp:simplePos x="0" y="0"/>
                <wp:positionH relativeFrom="column">
                  <wp:posOffset>-120015</wp:posOffset>
                </wp:positionH>
                <wp:positionV relativeFrom="paragraph">
                  <wp:posOffset>312420</wp:posOffset>
                </wp:positionV>
                <wp:extent cx="753745" cy="365760"/>
                <wp:effectExtent l="0" t="0" r="0" b="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95F98" id="_x0000_s1034" type="#_x0000_t202" style="position:absolute;left:0;text-align:left;margin-left:-9.45pt;margin-top:24.6pt;width:59.35pt;height:28.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" filled="f" stroked="f">
                <v:textbo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sidRPr="003C6FC9">
        <w:rPr>
          <w:bCs/>
        </w:rPr>
        <w:t>4.</w:t>
      </w:r>
      <w:r>
        <w:rPr>
          <w:bCs/>
        </w:rPr>
        <w:t>4</w:t>
      </w:r>
      <w:r>
        <w:rPr>
          <w:bCs/>
        </w:rPr>
        <w:tab/>
      </w:r>
      <w:r w:rsidRPr="003C6FC9">
        <w:rPr>
          <w:bCs/>
        </w:rPr>
        <w:t>Design and development</w:t>
      </w:r>
    </w:p>
    <w:p w:rsidR="00863C6D" w:rsidRPr="002C2BC0" w:rsidRDefault="00863C6D" w:rsidP="00863C6D">
      <w:pPr>
        <w:pStyle w:val="Bodytext"/>
        <w:numPr>
          <w:ilvl w:val="0"/>
          <w:numId w:val="0"/>
        </w:numPr>
        <w:spacing w:before="360" w:after="240"/>
        <w:ind w:left="1077"/>
        <w:rPr>
          <w:rFonts w:ascii="Arial" w:hAnsi="Arial"/>
          <w:b/>
        </w:rPr>
      </w:pPr>
      <w:r w:rsidRPr="002C2BC0">
        <w:rPr>
          <w:rFonts w:ascii="Arial" w:hAnsi="Arial"/>
          <w:b/>
        </w:rPr>
        <w:t>Building Height</w:t>
      </w:r>
    </w:p>
    <w:p w:rsidR="00863C6D" w:rsidRDefault="00863C6D" w:rsidP="00863C6D">
      <w:pPr>
        <w:pStyle w:val="Bodytext"/>
        <w:numPr>
          <w:ilvl w:val="0"/>
          <w:numId w:val="0"/>
        </w:numPr>
        <w:ind w:left="1080"/>
        <w:rPr>
          <w:highlight w:val="yellow"/>
        </w:rPr>
      </w:pPr>
      <w:r w:rsidRPr="00A00A9F">
        <w:t>The preferred building h</w:t>
      </w:r>
      <w:r>
        <w:t>eight requirements are specified in C</w:t>
      </w:r>
      <w:r w:rsidRPr="00A00A9F">
        <w:t xml:space="preserve">lause 5.0 of this </w:t>
      </w:r>
      <w:r>
        <w:t>S</w:t>
      </w:r>
      <w:r w:rsidRPr="00A00A9F">
        <w:t>chedule</w:t>
      </w:r>
      <w:r>
        <w:t>.</w:t>
      </w:r>
      <w:r w:rsidRPr="00A00A9F">
        <w:t xml:space="preserve"> </w:t>
      </w:r>
      <w:r w:rsidRPr="003712BC">
        <w:rPr>
          <w:highlight w:val="yellow"/>
        </w:rPr>
        <w:t xml:space="preserve">  </w:t>
      </w:r>
    </w:p>
    <w:p w:rsidR="00863C6D" w:rsidRPr="00863C6D" w:rsidRDefault="00863C6D" w:rsidP="00863C6D">
      <w:pPr>
        <w:autoSpaceDE w:val="0"/>
        <w:autoSpaceDN w:val="0"/>
        <w:adjustRightInd w:val="0"/>
        <w:spacing w:before="60" w:after="80"/>
        <w:ind w:left="1080"/>
        <w:rPr>
          <w:rFonts w:ascii="Times New Roman" w:hAnsi="Times New Roman" w:cs="Times New Roman"/>
          <w:sz w:val="20"/>
          <w:szCs w:val="20"/>
        </w:rPr>
      </w:pPr>
      <w:r w:rsidRPr="00863C6D">
        <w:rPr>
          <w:rFonts w:ascii="Times New Roman" w:hAnsi="Times New Roman" w:cs="Times New Roman"/>
          <w:sz w:val="20"/>
          <w:szCs w:val="20"/>
        </w:rPr>
        <w:t xml:space="preserve">Any application which proposes to exceed the preferred building height set out in Clause 5.0, must demonstrate that:  </w:t>
      </w:r>
    </w:p>
    <w:p w:rsidR="00863C6D" w:rsidRPr="006D49E2" w:rsidRDefault="00863C6D" w:rsidP="00863C6D">
      <w:pPr>
        <w:pStyle w:val="Bodytext"/>
        <w:numPr>
          <w:ilvl w:val="0"/>
          <w:numId w:val="16"/>
        </w:numPr>
        <w:ind w:left="1418" w:hanging="284"/>
      </w:pPr>
      <w:r w:rsidRPr="006D49E2">
        <w:t xml:space="preserve">the development delivers a community benefit in the form </w:t>
      </w:r>
      <w:r w:rsidRPr="0057237C">
        <w:t xml:space="preserve">of </w:t>
      </w:r>
      <w:r>
        <w:t xml:space="preserve">at least </w:t>
      </w:r>
      <w:r w:rsidRPr="0057237C">
        <w:t>5% of dwellings</w:t>
      </w:r>
      <w:r>
        <w:t xml:space="preserve"> as </w:t>
      </w:r>
      <w:r w:rsidRPr="006D49E2">
        <w:t>social housing</w:t>
      </w:r>
      <w:r>
        <w:t xml:space="preserve"> </w:t>
      </w:r>
      <w:r w:rsidRPr="006D49E2">
        <w:t xml:space="preserve">or an area of public </w:t>
      </w:r>
      <w:r>
        <w:t>land</w:t>
      </w:r>
      <w:r w:rsidRPr="006D49E2">
        <w:t xml:space="preserve"> greater than 5% of the site area</w:t>
      </w:r>
      <w:r>
        <w:t xml:space="preserve"> </w:t>
      </w:r>
      <w:r w:rsidRPr="006D49E2">
        <w:t>to the satisfaction of the Responsible Authority;</w:t>
      </w:r>
    </w:p>
    <w:p w:rsidR="00863C6D" w:rsidRPr="006D49E2" w:rsidRDefault="00863C6D" w:rsidP="00863C6D">
      <w:pPr>
        <w:pStyle w:val="Bodytext"/>
        <w:numPr>
          <w:ilvl w:val="0"/>
          <w:numId w:val="16"/>
        </w:numPr>
        <w:ind w:left="1418" w:hanging="284"/>
      </w:pPr>
      <w:r w:rsidRPr="006D49E2">
        <w:t>the building is of high quality architectural design and contributes positively through urban design to the public realm;</w:t>
      </w:r>
    </w:p>
    <w:p w:rsidR="00863C6D" w:rsidRPr="006D49E2" w:rsidRDefault="00863C6D" w:rsidP="00863C6D">
      <w:pPr>
        <w:pStyle w:val="Bodytext"/>
        <w:numPr>
          <w:ilvl w:val="0"/>
          <w:numId w:val="16"/>
        </w:numPr>
        <w:ind w:left="1418" w:hanging="284"/>
      </w:pPr>
      <w:r w:rsidRPr="006D49E2">
        <w:t xml:space="preserve">the building is not sited within 40 metres of a residential zone; </w:t>
      </w:r>
    </w:p>
    <w:p w:rsidR="00863C6D" w:rsidRPr="006D49E2" w:rsidRDefault="00863C6D" w:rsidP="00863C6D">
      <w:pPr>
        <w:pStyle w:val="Bodytext"/>
        <w:numPr>
          <w:ilvl w:val="0"/>
          <w:numId w:val="16"/>
        </w:numPr>
        <w:ind w:left="1418" w:hanging="284"/>
      </w:pPr>
      <w:r w:rsidRPr="006D49E2">
        <w:t xml:space="preserve">the building height does not cause any </w:t>
      </w:r>
      <w:r>
        <w:t>unacceptable</w:t>
      </w:r>
      <w:r w:rsidRPr="006D49E2">
        <w:t xml:space="preserve"> overshadowing, overlooking or amenity impacts</w:t>
      </w:r>
      <w:r>
        <w:t xml:space="preserve"> to surrounding residential properties</w:t>
      </w:r>
      <w:r w:rsidRPr="006D49E2">
        <w:t>; and</w:t>
      </w:r>
    </w:p>
    <w:p w:rsidR="00863C6D" w:rsidRDefault="00863C6D" w:rsidP="00863C6D">
      <w:pPr>
        <w:pStyle w:val="Bodytext"/>
        <w:numPr>
          <w:ilvl w:val="0"/>
          <w:numId w:val="0"/>
        </w:numPr>
        <w:ind w:left="1134"/>
      </w:pPr>
      <w:r>
        <w:t>T</w:t>
      </w:r>
      <w:r w:rsidRPr="006D49E2">
        <w:t xml:space="preserve">he building </w:t>
      </w:r>
      <w:r>
        <w:t>height should</w:t>
      </w:r>
      <w:r w:rsidRPr="006D49E2">
        <w:t xml:space="preserve"> not exceed a maximum building height</w:t>
      </w:r>
      <w:r>
        <w:t xml:space="preserve"> of </w:t>
      </w:r>
      <w:r w:rsidRPr="004A151D">
        <w:rPr>
          <w:rStyle w:val="PPVTrackedDeleted"/>
        </w:rPr>
        <w:t>28 metres</w:t>
      </w:r>
      <w:r w:rsidRPr="004A151D">
        <w:rPr>
          <w:rStyle w:val="PPVTrackedAdded"/>
        </w:rPr>
        <w:t>35 metres in sub-precinct 2b or 3b and 28 metres in all other precincts</w:t>
      </w:r>
      <w:r w:rsidRPr="00EF4164">
        <w:t>.</w:t>
      </w:r>
      <w:r w:rsidRPr="003C6FC9">
        <w:t xml:space="preserve">  </w:t>
      </w:r>
    </w:p>
    <w:p w:rsidR="00863C6D" w:rsidRDefault="00863C6D" w:rsidP="00863C6D">
      <w:pPr>
        <w:pStyle w:val="Bodytext"/>
        <w:numPr>
          <w:ilvl w:val="0"/>
          <w:numId w:val="0"/>
        </w:numPr>
        <w:ind w:left="1134"/>
      </w:pPr>
      <w:r>
        <w:t>Building height does not include architectural features or plant and service equipment.</w:t>
      </w:r>
    </w:p>
    <w:p w:rsidR="00863C6D" w:rsidRPr="00D83A78" w:rsidRDefault="00863C6D" w:rsidP="00863C6D">
      <w:pPr>
        <w:pStyle w:val="Bodytext"/>
        <w:numPr>
          <w:ilvl w:val="0"/>
          <w:numId w:val="0"/>
        </w:numPr>
        <w:ind w:left="1134"/>
      </w:pPr>
      <w:r w:rsidRPr="00133DE0">
        <w:t xml:space="preserve">Where a building is </w:t>
      </w:r>
      <w:r>
        <w:t>less than</w:t>
      </w:r>
      <w:r w:rsidRPr="00133DE0">
        <w:t xml:space="preserve"> the preferred </w:t>
      </w:r>
      <w:r w:rsidRPr="004A151D">
        <w:rPr>
          <w:rStyle w:val="PPVTrackedAdded"/>
        </w:rPr>
        <w:t xml:space="preserve">minimum </w:t>
      </w:r>
      <w:r>
        <w:t xml:space="preserve">building </w:t>
      </w:r>
      <w:r w:rsidRPr="00133DE0">
        <w:t xml:space="preserve">height the </w:t>
      </w:r>
      <w:r>
        <w:t>structure of the building</w:t>
      </w:r>
      <w:r w:rsidRPr="004A151D">
        <w:rPr>
          <w:rStyle w:val="PPVTrackedAdded"/>
        </w:rPr>
        <w:t xml:space="preserve"> should</w:t>
      </w:r>
      <w:r w:rsidRPr="004A151D">
        <w:rPr>
          <w:rStyle w:val="PPVTrackedDeleted"/>
        </w:rPr>
        <w:t xml:space="preserve"> must </w:t>
      </w:r>
      <w:r w:rsidRPr="004A151D">
        <w:rPr>
          <w:rStyle w:val="PPVTrackedAdded"/>
        </w:rPr>
        <w:t xml:space="preserve"> </w:t>
      </w:r>
      <w:r>
        <w:t xml:space="preserve">be designed so as to be able to </w:t>
      </w:r>
      <w:r w:rsidRPr="00133DE0">
        <w:t>accommodate a</w:t>
      </w:r>
      <w:r>
        <w:t xml:space="preserve">dditional </w:t>
      </w:r>
      <w:r w:rsidRPr="00133DE0">
        <w:t xml:space="preserve">building </w:t>
      </w:r>
      <w:r>
        <w:t xml:space="preserve">structure and height. </w:t>
      </w:r>
    </w:p>
    <w:p w:rsidR="00863C6D" w:rsidRPr="003C6FC9" w:rsidRDefault="00863C6D" w:rsidP="00863C6D">
      <w:pPr>
        <w:pStyle w:val="BodyText10"/>
        <w:spacing w:before="240" w:after="240"/>
        <w:ind w:left="414" w:firstLine="720"/>
        <w:rPr>
          <w:rFonts w:ascii="Arial" w:hAnsi="Arial"/>
          <w:b/>
        </w:rPr>
      </w:pPr>
      <w:r>
        <w:rPr>
          <w:rFonts w:ascii="Arial" w:hAnsi="Arial"/>
          <w:b/>
        </w:rPr>
        <w:t xml:space="preserve">Other </w:t>
      </w:r>
      <w:r w:rsidRPr="003C6FC9">
        <w:rPr>
          <w:rFonts w:ascii="Arial" w:hAnsi="Arial"/>
          <w:b/>
        </w:rPr>
        <w:t xml:space="preserve">Built Form </w:t>
      </w:r>
      <w:r>
        <w:rPr>
          <w:rFonts w:ascii="Arial" w:hAnsi="Arial"/>
          <w:b/>
        </w:rPr>
        <w:t>Standards and Outcomes</w:t>
      </w:r>
    </w:p>
    <w:p w:rsidR="00863C6D" w:rsidRPr="003C6FC9" w:rsidRDefault="00863C6D" w:rsidP="00863C6D">
      <w:pPr>
        <w:pStyle w:val="BodyText10"/>
        <w:rPr>
          <w:rFonts w:ascii="Arial" w:hAnsi="Arial"/>
          <w:b/>
        </w:rPr>
      </w:pPr>
      <w:r w:rsidRPr="003C6FC9">
        <w:t>New development should meet the Standard specified for each relevant Design Element and must meet the Built Form Outcomes specified in the Table below:</w:t>
      </w:r>
    </w:p>
    <w:tbl>
      <w:tblPr>
        <w:tblW w:w="7371" w:type="dxa"/>
        <w:tblInd w:w="1242" w:type="dxa"/>
        <w:tblBorders>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34"/>
        <w:gridCol w:w="2694"/>
        <w:gridCol w:w="3543"/>
      </w:tblGrid>
      <w:tr w:rsidR="00863C6D" w:rsidRPr="003C6FC9" w:rsidTr="00863C6D">
        <w:trPr>
          <w:tblHeader/>
        </w:trPr>
        <w:tc>
          <w:tcPr>
            <w:tcW w:w="1134" w:type="dxa"/>
            <w:tcBorders>
              <w:top w:val="nil"/>
              <w:left w:val="nil"/>
              <w:bottom w:val="single" w:sz="6" w:space="0" w:color="auto"/>
              <w:right w:val="single" w:sz="6" w:space="0" w:color="auto"/>
            </w:tcBorders>
            <w:shd w:val="solid" w:color="auto" w:fill="auto"/>
            <w:hideMark/>
          </w:tcPr>
          <w:p w:rsidR="00863C6D" w:rsidRPr="003C6FC9" w:rsidRDefault="00863C6D" w:rsidP="00863C6D">
            <w:pPr>
              <w:pStyle w:val="Tablelabel"/>
              <w:rPr>
                <w:color w:val="auto"/>
              </w:rPr>
            </w:pPr>
            <w:r w:rsidRPr="003C6FC9">
              <w:rPr>
                <w:color w:val="auto"/>
              </w:rPr>
              <w:t xml:space="preserve">Design Element </w:t>
            </w:r>
          </w:p>
        </w:tc>
        <w:tc>
          <w:tcPr>
            <w:tcW w:w="2694" w:type="dxa"/>
            <w:tcBorders>
              <w:top w:val="nil"/>
              <w:left w:val="single" w:sz="6" w:space="0" w:color="auto"/>
              <w:bottom w:val="single" w:sz="6" w:space="0" w:color="auto"/>
              <w:right w:val="single" w:sz="6" w:space="0" w:color="auto"/>
            </w:tcBorders>
            <w:shd w:val="solid" w:color="auto" w:fill="auto"/>
            <w:hideMark/>
          </w:tcPr>
          <w:p w:rsidR="00863C6D" w:rsidRPr="003C6FC9" w:rsidRDefault="00863C6D" w:rsidP="00863C6D">
            <w:pPr>
              <w:pStyle w:val="Tablelabel"/>
              <w:rPr>
                <w:color w:val="auto"/>
              </w:rPr>
            </w:pPr>
            <w:r w:rsidRPr="003C6FC9">
              <w:rPr>
                <w:color w:val="auto"/>
              </w:rPr>
              <w:t xml:space="preserve">Standard </w:t>
            </w:r>
          </w:p>
        </w:tc>
        <w:tc>
          <w:tcPr>
            <w:tcW w:w="3543" w:type="dxa"/>
            <w:tcBorders>
              <w:top w:val="nil"/>
              <w:left w:val="single" w:sz="6" w:space="0" w:color="auto"/>
              <w:bottom w:val="single" w:sz="6" w:space="0" w:color="auto"/>
              <w:right w:val="nil"/>
            </w:tcBorders>
            <w:shd w:val="solid" w:color="auto" w:fill="auto"/>
            <w:hideMark/>
          </w:tcPr>
          <w:p w:rsidR="00863C6D" w:rsidRPr="003C6FC9" w:rsidRDefault="00863C6D" w:rsidP="00863C6D">
            <w:pPr>
              <w:pStyle w:val="Tablelabel"/>
              <w:rPr>
                <w:color w:val="auto"/>
              </w:rPr>
            </w:pPr>
            <w:r w:rsidRPr="003C6FC9">
              <w:rPr>
                <w:color w:val="auto"/>
              </w:rPr>
              <w:t>Built Form Outcomes</w:t>
            </w:r>
          </w:p>
        </w:tc>
      </w:tr>
      <w:tr w:rsidR="00863C6D" w:rsidRPr="003C6FC9" w:rsidTr="00863C6D">
        <w:tc>
          <w:tcPr>
            <w:tcW w:w="1134" w:type="dxa"/>
            <w:tcBorders>
              <w:top w:val="single" w:sz="6" w:space="0" w:color="auto"/>
              <w:left w:val="nil"/>
              <w:bottom w:val="single" w:sz="6" w:space="0" w:color="auto"/>
              <w:right w:val="single" w:sz="6" w:space="0" w:color="auto"/>
            </w:tcBorders>
            <w:hideMark/>
          </w:tcPr>
          <w:p w:rsidR="00863C6D" w:rsidRPr="003C6FC9" w:rsidRDefault="00863C6D" w:rsidP="00863C6D">
            <w:pPr>
              <w:pStyle w:val="Tabletext1"/>
            </w:pPr>
            <w:r w:rsidRPr="003C6FC9">
              <w:t xml:space="preserve">Street wall height </w:t>
            </w:r>
          </w:p>
        </w:tc>
        <w:tc>
          <w:tcPr>
            <w:tcW w:w="2694" w:type="dxa"/>
            <w:tcBorders>
              <w:top w:val="single" w:sz="6" w:space="0" w:color="auto"/>
              <w:left w:val="single" w:sz="6" w:space="0" w:color="auto"/>
              <w:bottom w:val="single" w:sz="6" w:space="0" w:color="auto"/>
              <w:right w:val="single" w:sz="6" w:space="0" w:color="auto"/>
            </w:tcBorders>
          </w:tcPr>
          <w:p w:rsidR="00863C6D" w:rsidRPr="004A151D" w:rsidRDefault="00863C6D" w:rsidP="00863C6D">
            <w:pPr>
              <w:pStyle w:val="Tabletext1"/>
              <w:rPr>
                <w:rStyle w:val="PPVTrackedAdded"/>
              </w:rPr>
            </w:pPr>
            <w:r w:rsidRPr="004A151D">
              <w:rPr>
                <w:rStyle w:val="PPVTrackedAdded"/>
              </w:rPr>
              <w:t>Should be:</w:t>
            </w:r>
          </w:p>
          <w:p w:rsidR="00863C6D" w:rsidRPr="004A151D" w:rsidRDefault="00863C6D" w:rsidP="00863C6D">
            <w:pPr>
              <w:pStyle w:val="Tabletext1"/>
              <w:numPr>
                <w:ilvl w:val="0"/>
                <w:numId w:val="42"/>
              </w:numPr>
              <w:ind w:left="318" w:hanging="284"/>
              <w:rPr>
                <w:rStyle w:val="PPVTrackedAdded"/>
              </w:rPr>
            </w:pPr>
            <w:r w:rsidRPr="004A151D">
              <w:rPr>
                <w:rStyle w:val="PPVTrackedAdded"/>
              </w:rPr>
              <w:t>no more than the preferred building height, or</w:t>
            </w:r>
          </w:p>
          <w:p w:rsidR="00863C6D" w:rsidRPr="003C6FC9" w:rsidRDefault="00863C6D" w:rsidP="00863C6D">
            <w:pPr>
              <w:pStyle w:val="Tabletext1"/>
              <w:numPr>
                <w:ilvl w:val="0"/>
                <w:numId w:val="42"/>
              </w:numPr>
              <w:ind w:left="318" w:hanging="284"/>
            </w:pPr>
            <w:r w:rsidRPr="004A151D">
              <w:rPr>
                <w:rStyle w:val="PPVTrackedDeleted"/>
              </w:rPr>
              <w:t xml:space="preserve">Should be </w:t>
            </w:r>
            <w:r w:rsidRPr="003C6FC9">
              <w:t>no more than 21 metres (</w:t>
            </w:r>
            <w:r>
              <w:rPr>
                <w:rFonts w:cs="Arial"/>
              </w:rPr>
              <w:t>≈</w:t>
            </w:r>
            <w:r>
              <w:t xml:space="preserve"> </w:t>
            </w:r>
            <w:r w:rsidRPr="003C6FC9">
              <w:t>6 storeys) on an arterial road or connector road</w:t>
            </w:r>
            <w:r w:rsidRPr="004A151D">
              <w:rPr>
                <w:rStyle w:val="PPVTrackedAdded"/>
              </w:rPr>
              <w:t>, or</w:t>
            </w:r>
            <w:r w:rsidRPr="004A151D">
              <w:rPr>
                <w:rStyle w:val="PPVTrackedDeleted"/>
              </w:rPr>
              <w:t>.</w:t>
            </w:r>
          </w:p>
          <w:p w:rsidR="00863C6D" w:rsidRPr="004A151D" w:rsidRDefault="00863C6D" w:rsidP="00863C6D">
            <w:pPr>
              <w:pStyle w:val="Tabletext1"/>
              <w:numPr>
                <w:ilvl w:val="0"/>
                <w:numId w:val="42"/>
              </w:numPr>
              <w:ind w:left="318" w:hanging="284"/>
              <w:rPr>
                <w:rStyle w:val="PPVTrackedAdded"/>
              </w:rPr>
            </w:pPr>
            <w:r w:rsidRPr="004A151D">
              <w:rPr>
                <w:rStyle w:val="PPVTrackedDeleted"/>
              </w:rPr>
              <w:t xml:space="preserve">Should be </w:t>
            </w:r>
            <w:r>
              <w:t>no more than 14</w:t>
            </w:r>
            <w:r w:rsidRPr="003C6FC9">
              <w:t xml:space="preserve"> metres (</w:t>
            </w:r>
            <w:r>
              <w:rPr>
                <w:rFonts w:cs="Arial"/>
              </w:rPr>
              <w:t xml:space="preserve">≈ </w:t>
            </w:r>
            <w:r w:rsidRPr="003C6FC9">
              <w:t>4 storeys) on any other</w:t>
            </w:r>
            <w:r>
              <w:t xml:space="preserve"> road</w:t>
            </w:r>
            <w:r w:rsidRPr="004A151D">
              <w:rPr>
                <w:rStyle w:val="PPVTrackedAdded"/>
              </w:rPr>
              <w:t>,</w:t>
            </w:r>
          </w:p>
          <w:p w:rsidR="00863C6D" w:rsidRPr="003C6FC9" w:rsidRDefault="00863C6D" w:rsidP="00863C6D">
            <w:pPr>
              <w:pStyle w:val="Tabletext1"/>
            </w:pPr>
            <w:r w:rsidRPr="004A151D">
              <w:rPr>
                <w:rStyle w:val="PPVTrackedAdded"/>
              </w:rPr>
              <w:t>whichever ever is less.</w:t>
            </w:r>
            <w:r w:rsidRPr="004A151D">
              <w:rPr>
                <w:rStyle w:val="PPVTrackedDeleted"/>
              </w:rPr>
              <w:t>.</w:t>
            </w:r>
          </w:p>
        </w:tc>
        <w:tc>
          <w:tcPr>
            <w:tcW w:w="3543" w:type="dxa"/>
            <w:tcBorders>
              <w:top w:val="single" w:sz="6" w:space="0" w:color="auto"/>
              <w:left w:val="single" w:sz="6" w:space="0" w:color="auto"/>
              <w:bottom w:val="single" w:sz="6" w:space="0" w:color="auto"/>
              <w:right w:val="nil"/>
            </w:tcBorders>
            <w:hideMark/>
          </w:tcPr>
          <w:p w:rsidR="00863C6D" w:rsidRPr="003C6FC9" w:rsidRDefault="00863C6D" w:rsidP="00863C6D">
            <w:pPr>
              <w:pStyle w:val="Tabletext"/>
              <w:ind w:left="317" w:hanging="317"/>
            </w:pPr>
            <w:r w:rsidRPr="003C6FC9">
              <w:t>Street wall height is to ensure:</w:t>
            </w:r>
          </w:p>
          <w:p w:rsidR="00863C6D" w:rsidRPr="003C6FC9" w:rsidRDefault="00863C6D" w:rsidP="00863C6D">
            <w:pPr>
              <w:pStyle w:val="Tabletext"/>
              <w:numPr>
                <w:ilvl w:val="0"/>
                <w:numId w:val="25"/>
              </w:numPr>
              <w:ind w:left="742" w:hanging="426"/>
            </w:pPr>
            <w:r w:rsidRPr="003C6FC9">
              <w:t xml:space="preserve">daylight and </w:t>
            </w:r>
            <w:r>
              <w:t>views of the skyline</w:t>
            </w:r>
            <w:r w:rsidRPr="003C6FC9">
              <w:t xml:space="preserve"> are preserved from the street,</w:t>
            </w:r>
          </w:p>
          <w:p w:rsidR="00863C6D" w:rsidRPr="003C6FC9" w:rsidRDefault="00863C6D" w:rsidP="00863C6D">
            <w:pPr>
              <w:pStyle w:val="Tabletext"/>
              <w:numPr>
                <w:ilvl w:val="0"/>
                <w:numId w:val="25"/>
              </w:numPr>
              <w:ind w:left="742" w:hanging="426"/>
            </w:pPr>
            <w:r w:rsidRPr="003C6FC9">
              <w:t xml:space="preserve">minimal impacts of overshadowing, </w:t>
            </w:r>
          </w:p>
          <w:p w:rsidR="00863C6D" w:rsidRPr="003C6FC9" w:rsidRDefault="00863C6D" w:rsidP="00863C6D">
            <w:pPr>
              <w:pStyle w:val="Tabletext"/>
              <w:numPr>
                <w:ilvl w:val="0"/>
                <w:numId w:val="25"/>
              </w:numPr>
              <w:ind w:left="742" w:hanging="426"/>
            </w:pPr>
            <w:r w:rsidRPr="003C6FC9">
              <w:t xml:space="preserve">an appropriate sense of enclosure, and </w:t>
            </w:r>
          </w:p>
          <w:p w:rsidR="00863C6D" w:rsidRPr="003C6FC9" w:rsidRDefault="00863C6D" w:rsidP="00863C6D">
            <w:pPr>
              <w:pStyle w:val="Tabletext"/>
              <w:numPr>
                <w:ilvl w:val="0"/>
                <w:numId w:val="25"/>
              </w:numPr>
              <w:ind w:left="742" w:hanging="426"/>
            </w:pPr>
            <w:r w:rsidRPr="003C6FC9">
              <w:t>a human scale.</w:t>
            </w:r>
          </w:p>
        </w:tc>
      </w:tr>
      <w:tr w:rsidR="00863C6D" w:rsidRPr="003C6FC9" w:rsidTr="00863C6D">
        <w:tc>
          <w:tcPr>
            <w:tcW w:w="1134" w:type="dxa"/>
            <w:tcBorders>
              <w:top w:val="single" w:sz="6" w:space="0" w:color="auto"/>
              <w:left w:val="nil"/>
              <w:bottom w:val="single" w:sz="6" w:space="0" w:color="auto"/>
              <w:right w:val="single" w:sz="6" w:space="0" w:color="auto"/>
            </w:tcBorders>
          </w:tcPr>
          <w:p w:rsidR="00863C6D" w:rsidRPr="003C6FC9" w:rsidRDefault="00863C6D" w:rsidP="00863C6D">
            <w:pPr>
              <w:pStyle w:val="Tabletext1"/>
            </w:pPr>
            <w:r w:rsidRPr="003C6FC9">
              <w:t>Upper level street setbacks</w:t>
            </w:r>
          </w:p>
        </w:tc>
        <w:tc>
          <w:tcPr>
            <w:tcW w:w="2694" w:type="dxa"/>
            <w:tcBorders>
              <w:top w:val="single" w:sz="6" w:space="0" w:color="auto"/>
              <w:left w:val="single" w:sz="6" w:space="0" w:color="auto"/>
              <w:bottom w:val="single" w:sz="6" w:space="0" w:color="auto"/>
              <w:right w:val="single" w:sz="6" w:space="0" w:color="auto"/>
            </w:tcBorders>
          </w:tcPr>
          <w:p w:rsidR="00863C6D" w:rsidRPr="003C6FC9" w:rsidRDefault="00863C6D" w:rsidP="00863C6D">
            <w:pPr>
              <w:pStyle w:val="Tabletext1"/>
            </w:pPr>
            <w:r w:rsidRPr="003C6FC9">
              <w:t>Where a building height exceeds the street wall height</w:t>
            </w:r>
            <w:r>
              <w:t xml:space="preserve"> set out in this clause</w:t>
            </w:r>
            <w:r w:rsidRPr="003C6FC9">
              <w:t xml:space="preserve">, upper levels </w:t>
            </w:r>
            <w:r>
              <w:t>should</w:t>
            </w:r>
            <w:r w:rsidRPr="003C6FC9">
              <w:t xml:space="preserve"> be setback a minimum 5 metres from the street wall.</w:t>
            </w:r>
          </w:p>
        </w:tc>
        <w:tc>
          <w:tcPr>
            <w:tcW w:w="3543" w:type="dxa"/>
            <w:tcBorders>
              <w:top w:val="single" w:sz="6" w:space="0" w:color="auto"/>
              <w:left w:val="single" w:sz="6" w:space="0" w:color="auto"/>
              <w:bottom w:val="single" w:sz="6" w:space="0" w:color="auto"/>
              <w:right w:val="nil"/>
            </w:tcBorders>
          </w:tcPr>
          <w:p w:rsidR="00863C6D" w:rsidRPr="003C6FC9" w:rsidRDefault="00863C6D" w:rsidP="00863C6D">
            <w:pPr>
              <w:pStyle w:val="Tabletext"/>
              <w:ind w:left="317" w:hanging="317"/>
            </w:pPr>
            <w:r>
              <w:t>Setback u</w:t>
            </w:r>
            <w:r w:rsidRPr="003C6FC9">
              <w:t>pper levels to ensure:</w:t>
            </w:r>
          </w:p>
          <w:p w:rsidR="00863C6D" w:rsidRPr="003C6FC9" w:rsidRDefault="00863C6D" w:rsidP="00863C6D">
            <w:pPr>
              <w:pStyle w:val="Tabletext"/>
              <w:numPr>
                <w:ilvl w:val="0"/>
                <w:numId w:val="25"/>
              </w:numPr>
              <w:ind w:left="742" w:hanging="426"/>
            </w:pPr>
            <w:r w:rsidRPr="003C6FC9">
              <w:t>larger buildings do not visually dominate the street or public spaces,</w:t>
            </w:r>
          </w:p>
          <w:p w:rsidR="00863C6D" w:rsidRPr="003C6FC9" w:rsidRDefault="00863C6D" w:rsidP="00863C6D">
            <w:pPr>
              <w:pStyle w:val="Tabletext"/>
              <w:numPr>
                <w:ilvl w:val="0"/>
                <w:numId w:val="25"/>
              </w:numPr>
              <w:ind w:left="742" w:hanging="426"/>
            </w:pPr>
            <w:r w:rsidRPr="003C6FC9">
              <w:t xml:space="preserve">minimal impacts of overshadowing, </w:t>
            </w:r>
          </w:p>
          <w:p w:rsidR="00863C6D" w:rsidRPr="003C6FC9" w:rsidRDefault="00863C6D" w:rsidP="00863C6D">
            <w:pPr>
              <w:pStyle w:val="Tabletext"/>
              <w:numPr>
                <w:ilvl w:val="0"/>
                <w:numId w:val="25"/>
              </w:numPr>
              <w:ind w:left="742" w:hanging="426"/>
            </w:pPr>
            <w:r w:rsidRPr="003C6FC9">
              <w:t>minimal impacts of overlooking, and</w:t>
            </w:r>
          </w:p>
          <w:p w:rsidR="00863C6D" w:rsidRPr="003C6FC9" w:rsidRDefault="00863C6D" w:rsidP="00863C6D">
            <w:pPr>
              <w:pStyle w:val="Tabletext"/>
              <w:numPr>
                <w:ilvl w:val="0"/>
                <w:numId w:val="25"/>
              </w:numPr>
              <w:ind w:left="742" w:hanging="426"/>
            </w:pPr>
            <w:r w:rsidRPr="003C6FC9">
              <w:t>a consistent street wall scale is maintained.</w:t>
            </w:r>
          </w:p>
        </w:tc>
      </w:tr>
      <w:tr w:rsidR="00863C6D" w:rsidRPr="003C6FC9" w:rsidTr="00863C6D">
        <w:tc>
          <w:tcPr>
            <w:tcW w:w="1134" w:type="dxa"/>
            <w:tcBorders>
              <w:top w:val="single" w:sz="6" w:space="0" w:color="auto"/>
              <w:left w:val="nil"/>
              <w:bottom w:val="single" w:sz="12" w:space="0" w:color="auto"/>
              <w:right w:val="single" w:sz="6" w:space="0" w:color="auto"/>
            </w:tcBorders>
          </w:tcPr>
          <w:p w:rsidR="00863C6D" w:rsidRPr="003C6FC9" w:rsidRDefault="00863C6D" w:rsidP="00863C6D">
            <w:pPr>
              <w:pStyle w:val="Tabletext1"/>
            </w:pPr>
            <w:r w:rsidRPr="003C6FC9">
              <w:t xml:space="preserve">Front </w:t>
            </w:r>
            <w:r w:rsidRPr="004A151D">
              <w:rPr>
                <w:rStyle w:val="PPVTrackedAdded"/>
              </w:rPr>
              <w:t xml:space="preserve">Street </w:t>
            </w:r>
            <w:r w:rsidRPr="003C6FC9">
              <w:t>Setback</w:t>
            </w:r>
          </w:p>
        </w:tc>
        <w:tc>
          <w:tcPr>
            <w:tcW w:w="2694" w:type="dxa"/>
            <w:tcBorders>
              <w:top w:val="single" w:sz="6" w:space="0" w:color="auto"/>
              <w:left w:val="single" w:sz="6" w:space="0" w:color="auto"/>
              <w:bottom w:val="single" w:sz="12" w:space="0" w:color="auto"/>
              <w:right w:val="single" w:sz="6" w:space="0" w:color="auto"/>
            </w:tcBorders>
          </w:tcPr>
          <w:p w:rsidR="00863C6D" w:rsidRPr="003C6FC9" w:rsidRDefault="00863C6D" w:rsidP="00863C6D">
            <w:pPr>
              <w:pStyle w:val="Tabletext1"/>
            </w:pPr>
            <w:r w:rsidRPr="004A151D">
              <w:rPr>
                <w:rStyle w:val="PPVTrackedDeleted"/>
              </w:rPr>
              <w:t xml:space="preserve">Should </w:t>
            </w:r>
            <w:r w:rsidRPr="004A151D">
              <w:rPr>
                <w:rStyle w:val="PPVTrackedAdded"/>
              </w:rPr>
              <w:t xml:space="preserve">Encouraged to </w:t>
            </w:r>
            <w:r>
              <w:t>be</w:t>
            </w:r>
            <w:r w:rsidRPr="003C6FC9">
              <w:t xml:space="preserve"> </w:t>
            </w:r>
            <w:r>
              <w:t xml:space="preserve">as </w:t>
            </w:r>
            <w:r w:rsidRPr="003C6FC9">
              <w:t xml:space="preserve">per the </w:t>
            </w:r>
            <w:r w:rsidRPr="00795ED4">
              <w:t xml:space="preserve">preferred setback specified </w:t>
            </w:r>
            <w:r w:rsidRPr="004A151D">
              <w:rPr>
                <w:rStyle w:val="PPVTrackedDeleted"/>
              </w:rPr>
              <w:t xml:space="preserve">in the Precinct Maps included </w:t>
            </w:r>
            <w:r w:rsidRPr="003C6FC9">
              <w:t>in Clause 5.</w:t>
            </w:r>
          </w:p>
          <w:p w:rsidR="00863C6D" w:rsidRPr="003C6FC9" w:rsidRDefault="00863C6D" w:rsidP="00863C6D">
            <w:pPr>
              <w:pStyle w:val="Tabletext1"/>
            </w:pPr>
            <w:r w:rsidRPr="003C6FC9">
              <w:t xml:space="preserve">Where no setback is specified, the building setback </w:t>
            </w:r>
            <w:r>
              <w:t xml:space="preserve">should be </w:t>
            </w:r>
            <w:r w:rsidRPr="003C6FC9">
              <w:t>consistent with adjoining buildings or a maximum of 7</w:t>
            </w:r>
            <w:r>
              <w:t xml:space="preserve"> </w:t>
            </w:r>
            <w:r w:rsidRPr="003C6FC9">
              <w:t>m</w:t>
            </w:r>
            <w:r>
              <w:t>etres</w:t>
            </w:r>
            <w:r w:rsidRPr="003C6FC9">
              <w:t xml:space="preserve">, whichever is </w:t>
            </w:r>
            <w:r>
              <w:t xml:space="preserve">the </w:t>
            </w:r>
            <w:r w:rsidRPr="003C6FC9">
              <w:t>lesser.</w:t>
            </w:r>
          </w:p>
        </w:tc>
        <w:tc>
          <w:tcPr>
            <w:tcW w:w="3543" w:type="dxa"/>
            <w:tcBorders>
              <w:top w:val="single" w:sz="6" w:space="0" w:color="auto"/>
              <w:left w:val="single" w:sz="6" w:space="0" w:color="auto"/>
              <w:bottom w:val="single" w:sz="12" w:space="0" w:color="auto"/>
              <w:right w:val="nil"/>
            </w:tcBorders>
          </w:tcPr>
          <w:p w:rsidR="00863C6D" w:rsidRPr="003C6FC9" w:rsidRDefault="00863C6D" w:rsidP="00863C6D">
            <w:pPr>
              <w:pStyle w:val="Tabletext1"/>
              <w:numPr>
                <w:ilvl w:val="0"/>
                <w:numId w:val="24"/>
              </w:numPr>
            </w:pPr>
            <w:r w:rsidRPr="003C6FC9">
              <w:t xml:space="preserve">Buildings are to be </w:t>
            </w:r>
            <w:r>
              <w:t>sited</w:t>
            </w:r>
            <w:r w:rsidRPr="003C6FC9">
              <w:t xml:space="preserve"> to ensure;</w:t>
            </w:r>
          </w:p>
          <w:p w:rsidR="00863C6D" w:rsidRPr="003C6FC9" w:rsidRDefault="00863C6D" w:rsidP="00863C6D">
            <w:pPr>
              <w:pStyle w:val="Tabletext1"/>
              <w:numPr>
                <w:ilvl w:val="0"/>
                <w:numId w:val="26"/>
              </w:numPr>
            </w:pPr>
            <w:r w:rsidRPr="003C6FC9">
              <w:t>passive surve</w:t>
            </w:r>
            <w:r>
              <w:t>ill</w:t>
            </w:r>
            <w:r w:rsidRPr="003C6FC9">
              <w:t>ance and activation of the street,</w:t>
            </w:r>
          </w:p>
          <w:p w:rsidR="00863C6D" w:rsidRPr="003C6FC9" w:rsidRDefault="00863C6D" w:rsidP="00863C6D">
            <w:pPr>
              <w:pStyle w:val="Tabletext1"/>
              <w:numPr>
                <w:ilvl w:val="0"/>
                <w:numId w:val="26"/>
              </w:numPr>
            </w:pPr>
            <w:r w:rsidRPr="003C6FC9">
              <w:t>a consistent street wall for a pleasant pedestrian environment, and</w:t>
            </w:r>
          </w:p>
          <w:p w:rsidR="00863C6D" w:rsidRPr="003C6FC9" w:rsidDel="00606748" w:rsidRDefault="00863C6D" w:rsidP="00863C6D">
            <w:pPr>
              <w:pStyle w:val="Tabletext1"/>
              <w:numPr>
                <w:ilvl w:val="0"/>
                <w:numId w:val="26"/>
              </w:numPr>
            </w:pPr>
            <w:r w:rsidRPr="003C6FC9">
              <w:t xml:space="preserve">where applicable, an adequate landscape buffer to </w:t>
            </w:r>
            <w:r>
              <w:t>soften</w:t>
            </w:r>
            <w:r w:rsidRPr="003C6FC9">
              <w:t xml:space="preserve"> industrial and commercial uses.</w:t>
            </w:r>
          </w:p>
        </w:tc>
      </w:tr>
      <w:tr w:rsidR="00863C6D" w:rsidRPr="003C6FC9" w:rsidTr="00863C6D">
        <w:tc>
          <w:tcPr>
            <w:tcW w:w="1134" w:type="dxa"/>
            <w:tcBorders>
              <w:top w:val="single" w:sz="6" w:space="0" w:color="auto"/>
              <w:left w:val="nil"/>
              <w:bottom w:val="single" w:sz="12" w:space="0" w:color="auto"/>
              <w:right w:val="single" w:sz="6" w:space="0" w:color="auto"/>
            </w:tcBorders>
          </w:tcPr>
          <w:p w:rsidR="00863C6D" w:rsidRPr="003C6FC9" w:rsidRDefault="00863C6D" w:rsidP="00863C6D">
            <w:pPr>
              <w:pStyle w:val="Tabletext1"/>
            </w:pPr>
            <w:r w:rsidRPr="003C6FC9">
              <w:t>Setback(s) from side boundary</w:t>
            </w:r>
          </w:p>
        </w:tc>
        <w:tc>
          <w:tcPr>
            <w:tcW w:w="2694" w:type="dxa"/>
            <w:tcBorders>
              <w:top w:val="single" w:sz="6" w:space="0" w:color="auto"/>
              <w:left w:val="single" w:sz="6" w:space="0" w:color="auto"/>
              <w:bottom w:val="single" w:sz="12" w:space="0" w:color="auto"/>
              <w:right w:val="single" w:sz="6" w:space="0" w:color="auto"/>
            </w:tcBorders>
          </w:tcPr>
          <w:p w:rsidR="00863C6D" w:rsidRPr="003C6FC9" w:rsidRDefault="00863C6D" w:rsidP="00863C6D">
            <w:pPr>
              <w:pStyle w:val="Tabletext1"/>
            </w:pPr>
            <w:r w:rsidRPr="003C6FC9">
              <w:t>Where a building height exceeds the street wall height</w:t>
            </w:r>
            <w:r>
              <w:t xml:space="preserve"> set out in this clause</w:t>
            </w:r>
            <w:r w:rsidRPr="003C6FC9">
              <w:t xml:space="preserve">, upper levels of a building </w:t>
            </w:r>
            <w:r>
              <w:t>should</w:t>
            </w:r>
            <w:r w:rsidRPr="003C6FC9">
              <w:t xml:space="preserve"> be setback a minimum 5 metres from a side boundary.</w:t>
            </w:r>
          </w:p>
        </w:tc>
        <w:tc>
          <w:tcPr>
            <w:tcW w:w="3543" w:type="dxa"/>
            <w:tcBorders>
              <w:top w:val="single" w:sz="6" w:space="0" w:color="auto"/>
              <w:left w:val="single" w:sz="6" w:space="0" w:color="auto"/>
              <w:bottom w:val="single" w:sz="12" w:space="0" w:color="auto"/>
              <w:right w:val="nil"/>
            </w:tcBorders>
          </w:tcPr>
          <w:p w:rsidR="00863C6D" w:rsidRPr="003C6FC9" w:rsidRDefault="00863C6D" w:rsidP="00863C6D">
            <w:pPr>
              <w:pStyle w:val="Tabletext1"/>
              <w:numPr>
                <w:ilvl w:val="0"/>
                <w:numId w:val="24"/>
              </w:numPr>
            </w:pPr>
            <w:r w:rsidRPr="003C6FC9">
              <w:t>Buildings are to be setback from side boundaries at upper levels to ensure:</w:t>
            </w:r>
          </w:p>
          <w:p w:rsidR="00863C6D" w:rsidRPr="003C6FC9" w:rsidRDefault="00863C6D" w:rsidP="00863C6D">
            <w:pPr>
              <w:pStyle w:val="Tabletext1"/>
              <w:numPr>
                <w:ilvl w:val="0"/>
                <w:numId w:val="27"/>
              </w:numPr>
            </w:pPr>
            <w:r w:rsidRPr="003C6FC9">
              <w:t>provision of adequate light and privacy from habitable rooms, for both existing and proposed developments,</w:t>
            </w:r>
          </w:p>
          <w:p w:rsidR="00863C6D" w:rsidRPr="003C6FC9" w:rsidRDefault="00863C6D" w:rsidP="00863C6D">
            <w:pPr>
              <w:pStyle w:val="Tabletext1"/>
              <w:numPr>
                <w:ilvl w:val="0"/>
                <w:numId w:val="27"/>
              </w:numPr>
            </w:pPr>
            <w:r w:rsidRPr="003C6FC9">
              <w:t>provision of adequate light to narrower local roads,</w:t>
            </w:r>
          </w:p>
          <w:p w:rsidR="00863C6D" w:rsidRPr="003C6FC9" w:rsidRDefault="00863C6D" w:rsidP="00863C6D">
            <w:pPr>
              <w:pStyle w:val="Tabletext1"/>
              <w:numPr>
                <w:ilvl w:val="0"/>
                <w:numId w:val="27"/>
              </w:numPr>
            </w:pPr>
            <w:r w:rsidRPr="003C6FC9">
              <w:t>minimal impacts of overshadowing, and</w:t>
            </w:r>
          </w:p>
          <w:p w:rsidR="00863C6D" w:rsidRPr="003C6FC9" w:rsidDel="00606748" w:rsidRDefault="00863C6D" w:rsidP="00863C6D">
            <w:pPr>
              <w:pStyle w:val="Tabletext1"/>
              <w:numPr>
                <w:ilvl w:val="0"/>
                <w:numId w:val="27"/>
              </w:numPr>
            </w:pPr>
            <w:r w:rsidRPr="003C6FC9">
              <w:t>minimal impacts of overlooking.</w:t>
            </w:r>
          </w:p>
        </w:tc>
      </w:tr>
      <w:tr w:rsidR="00863C6D" w:rsidRPr="003C6FC9" w:rsidTr="00863C6D">
        <w:tc>
          <w:tcPr>
            <w:tcW w:w="1134" w:type="dxa"/>
            <w:tcBorders>
              <w:top w:val="single" w:sz="6" w:space="0" w:color="auto"/>
              <w:left w:val="nil"/>
              <w:bottom w:val="single" w:sz="6" w:space="0" w:color="auto"/>
              <w:right w:val="single" w:sz="6" w:space="0" w:color="auto"/>
            </w:tcBorders>
            <w:hideMark/>
          </w:tcPr>
          <w:p w:rsidR="00863C6D" w:rsidRPr="003C6FC9" w:rsidRDefault="00863C6D" w:rsidP="00863C6D">
            <w:pPr>
              <w:pStyle w:val="Tabletext1"/>
            </w:pPr>
            <w:r w:rsidRPr="003C6FC9">
              <w:t>Setback(s) from rear boundaries</w:t>
            </w:r>
          </w:p>
        </w:tc>
        <w:tc>
          <w:tcPr>
            <w:tcW w:w="2694" w:type="dxa"/>
            <w:tcBorders>
              <w:top w:val="single" w:sz="6" w:space="0" w:color="auto"/>
              <w:left w:val="single" w:sz="6" w:space="0" w:color="auto"/>
              <w:bottom w:val="single" w:sz="6" w:space="0" w:color="auto"/>
              <w:right w:val="single" w:sz="6" w:space="0" w:color="auto"/>
            </w:tcBorders>
            <w:hideMark/>
          </w:tcPr>
          <w:p w:rsidR="00863C6D" w:rsidRPr="00B0701D" w:rsidRDefault="00863C6D" w:rsidP="00863C6D">
            <w:pPr>
              <w:pStyle w:val="Tabletext1"/>
            </w:pPr>
            <w:r w:rsidRPr="00B0701D">
              <w:t>Where a building height exceeds 10.5 metres, upper levels should be setback a minimum 5 metres from the rear boundary.</w:t>
            </w:r>
          </w:p>
          <w:p w:rsidR="00863C6D" w:rsidRPr="00B0701D" w:rsidRDefault="00863C6D" w:rsidP="00863C6D">
            <w:pPr>
              <w:pStyle w:val="Tabletext1"/>
            </w:pPr>
            <w:r w:rsidRPr="00B0701D">
              <w:t>Where the rear boundary of a site is a non-sensitive interface (e.g. railway line or utility easement) no rear setback applies.</w:t>
            </w:r>
          </w:p>
          <w:p w:rsidR="00863C6D" w:rsidRPr="00B0701D" w:rsidRDefault="00863C6D" w:rsidP="00863C6D">
            <w:pPr>
              <w:pStyle w:val="Tabletext1"/>
            </w:pPr>
          </w:p>
        </w:tc>
        <w:tc>
          <w:tcPr>
            <w:tcW w:w="3543" w:type="dxa"/>
            <w:tcBorders>
              <w:top w:val="single" w:sz="6" w:space="0" w:color="auto"/>
              <w:left w:val="single" w:sz="6" w:space="0" w:color="auto"/>
              <w:bottom w:val="single" w:sz="6" w:space="0" w:color="auto"/>
              <w:right w:val="nil"/>
            </w:tcBorders>
            <w:hideMark/>
          </w:tcPr>
          <w:p w:rsidR="00863C6D" w:rsidRPr="00B0701D" w:rsidRDefault="00863C6D" w:rsidP="00863C6D">
            <w:pPr>
              <w:pStyle w:val="Tabletext"/>
              <w:ind w:left="317" w:hanging="317"/>
            </w:pPr>
            <w:r w:rsidRPr="00B0701D">
              <w:t>Buildings are to be setback from side boundaries at upper levels to ensure:</w:t>
            </w:r>
          </w:p>
          <w:p w:rsidR="00863C6D" w:rsidRPr="00B0701D" w:rsidRDefault="00863C6D" w:rsidP="00863C6D">
            <w:pPr>
              <w:pStyle w:val="Tabletext"/>
              <w:numPr>
                <w:ilvl w:val="0"/>
                <w:numId w:val="28"/>
              </w:numPr>
            </w:pPr>
            <w:r w:rsidRPr="00B0701D">
              <w:t>provision of adequate light and privacy from habitable rooms, for both existing and proposed developments,</w:t>
            </w:r>
          </w:p>
          <w:p w:rsidR="00863C6D" w:rsidRPr="00B0701D" w:rsidRDefault="00863C6D" w:rsidP="00863C6D">
            <w:pPr>
              <w:pStyle w:val="Tabletext"/>
              <w:numPr>
                <w:ilvl w:val="0"/>
                <w:numId w:val="28"/>
              </w:numPr>
            </w:pPr>
            <w:r w:rsidRPr="00B0701D">
              <w:t>provision of adequate light to narrower local roads,</w:t>
            </w:r>
          </w:p>
          <w:p w:rsidR="00863C6D" w:rsidRPr="00B0701D" w:rsidRDefault="00863C6D" w:rsidP="00863C6D">
            <w:pPr>
              <w:pStyle w:val="Tabletext"/>
              <w:numPr>
                <w:ilvl w:val="0"/>
                <w:numId w:val="28"/>
              </w:numPr>
            </w:pPr>
            <w:r w:rsidRPr="00B0701D">
              <w:t>opportunities for passive surveillance of areas which are a non-sensitive interface,</w:t>
            </w:r>
          </w:p>
          <w:p w:rsidR="00863C6D" w:rsidRPr="00B0701D" w:rsidRDefault="00863C6D" w:rsidP="00863C6D">
            <w:pPr>
              <w:pStyle w:val="Tabletext"/>
              <w:numPr>
                <w:ilvl w:val="0"/>
                <w:numId w:val="28"/>
              </w:numPr>
            </w:pPr>
            <w:r w:rsidRPr="00B0701D">
              <w:t>minimal impacts of overshadowing, and</w:t>
            </w:r>
          </w:p>
          <w:p w:rsidR="00863C6D" w:rsidRPr="00B0701D" w:rsidRDefault="00863C6D" w:rsidP="00863C6D">
            <w:pPr>
              <w:pStyle w:val="Tabletext"/>
              <w:numPr>
                <w:ilvl w:val="0"/>
                <w:numId w:val="28"/>
              </w:numPr>
            </w:pPr>
            <w:r w:rsidRPr="00B0701D">
              <w:t>minimal impacts of overlooking.</w:t>
            </w:r>
          </w:p>
        </w:tc>
      </w:tr>
      <w:tr w:rsidR="00863C6D" w:rsidRPr="003C6FC9" w:rsidTr="00863C6D">
        <w:tc>
          <w:tcPr>
            <w:tcW w:w="1134" w:type="dxa"/>
            <w:tcBorders>
              <w:top w:val="single" w:sz="6" w:space="0" w:color="auto"/>
              <w:left w:val="nil"/>
              <w:bottom w:val="single" w:sz="12" w:space="0" w:color="auto"/>
              <w:right w:val="single" w:sz="6" w:space="0" w:color="auto"/>
            </w:tcBorders>
          </w:tcPr>
          <w:p w:rsidR="00863C6D" w:rsidRPr="003C6FC9" w:rsidRDefault="00863C6D" w:rsidP="00863C6D">
            <w:pPr>
              <w:pStyle w:val="Tabletext1"/>
            </w:pPr>
            <w:r w:rsidRPr="003C6FC9">
              <w:t>Sensitive interfaces</w:t>
            </w:r>
          </w:p>
        </w:tc>
        <w:tc>
          <w:tcPr>
            <w:tcW w:w="2694" w:type="dxa"/>
            <w:tcBorders>
              <w:top w:val="single" w:sz="6" w:space="0" w:color="auto"/>
              <w:left w:val="single" w:sz="6" w:space="0" w:color="auto"/>
              <w:bottom w:val="single" w:sz="12" w:space="0" w:color="auto"/>
              <w:right w:val="single" w:sz="6" w:space="0" w:color="auto"/>
            </w:tcBorders>
          </w:tcPr>
          <w:p w:rsidR="00863C6D" w:rsidRPr="00B0701D" w:rsidRDefault="00863C6D" w:rsidP="00863C6D">
            <w:pPr>
              <w:pStyle w:val="Tabletext1"/>
            </w:pPr>
            <w:r w:rsidRPr="00B0701D">
              <w:t xml:space="preserve">Where the side or rear boundary is a sensitive interface, buildings should be setback a minimum 9 metres from the property boundary adjoining the sensitive interface. Upper levels </w:t>
            </w:r>
            <w:r>
              <w:t xml:space="preserve">should be setback an </w:t>
            </w:r>
            <w:r w:rsidRPr="00B0701D">
              <w:t>additional</w:t>
            </w:r>
            <w:r>
              <w:t xml:space="preserve"> 1</w:t>
            </w:r>
            <w:r w:rsidRPr="00B0701D">
              <w:t xml:space="preserve"> m</w:t>
            </w:r>
            <w:r>
              <w:t>etre for every metre of height over 7 metres</w:t>
            </w:r>
            <w:r w:rsidRPr="00B0701D">
              <w:t xml:space="preserve">. </w:t>
            </w:r>
          </w:p>
          <w:p w:rsidR="00863C6D" w:rsidRPr="00B0701D" w:rsidRDefault="00863C6D" w:rsidP="00863C6D">
            <w:pPr>
              <w:pStyle w:val="Tabletext1"/>
            </w:pPr>
            <w:r w:rsidRPr="00B0701D">
              <w:t xml:space="preserve">Where an inconsistency occurs between this standard and any other standard in this Table, this standard prevails to the extent of any inconsistency. </w:t>
            </w:r>
          </w:p>
        </w:tc>
        <w:tc>
          <w:tcPr>
            <w:tcW w:w="3543" w:type="dxa"/>
            <w:tcBorders>
              <w:top w:val="single" w:sz="6" w:space="0" w:color="auto"/>
              <w:left w:val="single" w:sz="6" w:space="0" w:color="auto"/>
              <w:bottom w:val="single" w:sz="12" w:space="0" w:color="auto"/>
              <w:right w:val="nil"/>
            </w:tcBorders>
          </w:tcPr>
          <w:p w:rsidR="00863C6D" w:rsidRPr="00B0701D" w:rsidRDefault="00863C6D" w:rsidP="00863C6D">
            <w:pPr>
              <w:pStyle w:val="Tabletext"/>
              <w:ind w:left="317" w:hanging="317"/>
            </w:pPr>
            <w:r w:rsidRPr="00B0701D">
              <w:t>Buildings and upper levels are to be setback from property boundaries to ensure:</w:t>
            </w:r>
          </w:p>
          <w:p w:rsidR="00863C6D" w:rsidRPr="00B0701D" w:rsidRDefault="00863C6D" w:rsidP="00863C6D">
            <w:pPr>
              <w:pStyle w:val="Tabletext"/>
              <w:numPr>
                <w:ilvl w:val="0"/>
                <w:numId w:val="28"/>
              </w:numPr>
            </w:pPr>
            <w:r w:rsidRPr="00B0701D">
              <w:t>provision of adequate light and privacy from habitable rooms, for both existing and proposed developments,</w:t>
            </w:r>
          </w:p>
          <w:p w:rsidR="00863C6D" w:rsidRPr="00B0701D" w:rsidRDefault="00863C6D" w:rsidP="00863C6D">
            <w:pPr>
              <w:pStyle w:val="Tabletext"/>
              <w:numPr>
                <w:ilvl w:val="0"/>
                <w:numId w:val="28"/>
              </w:numPr>
            </w:pPr>
            <w:r w:rsidRPr="00B0701D">
              <w:t>opportunities for passive surveillance of areas which are a non-sensitive interface,</w:t>
            </w:r>
          </w:p>
          <w:p w:rsidR="00863C6D" w:rsidRPr="00B0701D" w:rsidRDefault="00863C6D" w:rsidP="00863C6D">
            <w:pPr>
              <w:pStyle w:val="Tabletext"/>
              <w:numPr>
                <w:ilvl w:val="0"/>
                <w:numId w:val="28"/>
              </w:numPr>
            </w:pPr>
            <w:r w:rsidRPr="00B0701D">
              <w:t>transition to the height of adjoining areas,</w:t>
            </w:r>
          </w:p>
          <w:p w:rsidR="00863C6D" w:rsidRPr="00B0701D" w:rsidRDefault="00863C6D" w:rsidP="00863C6D">
            <w:pPr>
              <w:pStyle w:val="Tabletext"/>
              <w:numPr>
                <w:ilvl w:val="0"/>
                <w:numId w:val="28"/>
              </w:numPr>
            </w:pPr>
            <w:r w:rsidRPr="00B0701D">
              <w:t>minimal impacts of overshadowing, and</w:t>
            </w:r>
          </w:p>
          <w:p w:rsidR="00863C6D" w:rsidRPr="00B0701D" w:rsidRDefault="00863C6D" w:rsidP="00863C6D">
            <w:pPr>
              <w:pStyle w:val="Tabletext"/>
              <w:numPr>
                <w:ilvl w:val="0"/>
                <w:numId w:val="28"/>
              </w:numPr>
            </w:pPr>
            <w:r w:rsidRPr="00B0701D">
              <w:t>minimal impacts of overlooking.</w:t>
            </w:r>
          </w:p>
        </w:tc>
      </w:tr>
    </w:tbl>
    <w:p w:rsidR="00863C6D" w:rsidRPr="003C6FC9" w:rsidRDefault="00863C6D" w:rsidP="00863C6D">
      <w:pPr>
        <w:pStyle w:val="HeadB"/>
        <w:ind w:left="0" w:firstLine="0"/>
        <w:rPr>
          <w:rFonts w:cs="Arial"/>
          <w:b w:val="0"/>
          <w:bCs/>
        </w:rPr>
      </w:pPr>
      <w:r>
        <w:tab/>
      </w:r>
      <w:r w:rsidRPr="003C6FC9">
        <w:t>General built form guidelines</w:t>
      </w:r>
    </w:p>
    <w:p w:rsidR="00863C6D" w:rsidRPr="003C6FC9" w:rsidRDefault="00863C6D" w:rsidP="00863C6D">
      <w:pPr>
        <w:pStyle w:val="HeadB"/>
        <w:rPr>
          <w:rFonts w:ascii="Times New Roman" w:hAnsi="Times New Roman"/>
          <w:b w:val="0"/>
        </w:rPr>
      </w:pPr>
      <w:r w:rsidRPr="003C6FC9">
        <w:rPr>
          <w:rFonts w:ascii="Times New Roman" w:hAnsi="Times New Roman"/>
          <w:b w:val="0"/>
        </w:rPr>
        <w:tab/>
        <w:t>New development should:</w:t>
      </w:r>
    </w:p>
    <w:p w:rsidR="00863C6D" w:rsidRPr="00510190" w:rsidRDefault="00863C6D" w:rsidP="00863C6D">
      <w:pPr>
        <w:pStyle w:val="Bodytext0"/>
        <w:tabs>
          <w:tab w:val="clear" w:pos="360"/>
          <w:tab w:val="num" w:pos="1418"/>
        </w:tabs>
        <w:ind w:left="1418" w:hanging="284"/>
      </w:pPr>
      <w:r w:rsidRPr="00510190">
        <w:t>Actively and sensitively address all street frontages and orient buildings towards public spaces, open space areas, utility easements, waterways.</w:t>
      </w:r>
    </w:p>
    <w:p w:rsidR="00863C6D" w:rsidRPr="00510190" w:rsidRDefault="00863C6D" w:rsidP="00863C6D">
      <w:pPr>
        <w:pStyle w:val="Bodytext0"/>
        <w:tabs>
          <w:tab w:val="clear" w:pos="360"/>
          <w:tab w:val="num" w:pos="1418"/>
        </w:tabs>
        <w:ind w:left="1418" w:hanging="284"/>
      </w:pPr>
      <w:r w:rsidRPr="00510190">
        <w:t xml:space="preserve">Maximise </w:t>
      </w:r>
      <w:r w:rsidRPr="00350573">
        <w:t>survellience</w:t>
      </w:r>
      <w:r w:rsidRPr="00510190">
        <w:t xml:space="preserve"> of the public realm through translucent windows at ground level and balconies facing public streets and open spaces.</w:t>
      </w:r>
    </w:p>
    <w:p w:rsidR="00863C6D" w:rsidRPr="00510190" w:rsidRDefault="00863C6D" w:rsidP="00863C6D">
      <w:pPr>
        <w:pStyle w:val="Bodytext0"/>
        <w:tabs>
          <w:tab w:val="clear" w:pos="360"/>
          <w:tab w:val="num" w:pos="1418"/>
        </w:tabs>
        <w:ind w:left="1418" w:hanging="284"/>
      </w:pPr>
      <w:r w:rsidRPr="00510190">
        <w:t>Address streets, public squares and open spaces with:</w:t>
      </w:r>
    </w:p>
    <w:p w:rsidR="00863C6D" w:rsidRPr="00510190" w:rsidRDefault="00863C6D" w:rsidP="00863C6D">
      <w:pPr>
        <w:pStyle w:val="Bodytext0"/>
        <w:numPr>
          <w:ilvl w:val="0"/>
          <w:numId w:val="20"/>
        </w:numPr>
        <w:tabs>
          <w:tab w:val="num" w:pos="1701"/>
        </w:tabs>
        <w:ind w:left="1701" w:hanging="283"/>
      </w:pPr>
      <w:r w:rsidRPr="00510190">
        <w:t xml:space="preserve">Finer grain uses to increase activation at street level. </w:t>
      </w:r>
    </w:p>
    <w:p w:rsidR="00863C6D" w:rsidRPr="00510190" w:rsidRDefault="00863C6D" w:rsidP="00863C6D">
      <w:pPr>
        <w:pStyle w:val="ListParagraph"/>
        <w:numPr>
          <w:ilvl w:val="0"/>
          <w:numId w:val="20"/>
        </w:numPr>
        <w:tabs>
          <w:tab w:val="num" w:pos="1701"/>
        </w:tabs>
        <w:autoSpaceDE w:val="0"/>
        <w:autoSpaceDN w:val="0"/>
        <w:adjustRightInd w:val="0"/>
        <w:spacing w:before="60" w:after="80"/>
        <w:ind w:left="1701" w:hanging="283"/>
        <w:jc w:val="left"/>
        <w:rPr>
          <w:rFonts w:ascii="Times New Roman" w:hAnsi="Times New Roman" w:cs="Times New Roman"/>
          <w:sz w:val="20"/>
          <w:szCs w:val="20"/>
        </w:rPr>
      </w:pPr>
      <w:r w:rsidRPr="00510190">
        <w:rPr>
          <w:rFonts w:ascii="Times New Roman" w:hAnsi="Times New Roman" w:cs="Times New Roman"/>
          <w:sz w:val="20"/>
          <w:szCs w:val="20"/>
        </w:rPr>
        <w:t>Façade treatments and articulation which provide a pedestrian environment, activates the street and creates visual interest.</w:t>
      </w:r>
    </w:p>
    <w:p w:rsidR="00863C6D" w:rsidRPr="00510190" w:rsidRDefault="00863C6D" w:rsidP="00863C6D">
      <w:pPr>
        <w:pStyle w:val="Bodytext0"/>
        <w:numPr>
          <w:ilvl w:val="0"/>
          <w:numId w:val="20"/>
        </w:numPr>
        <w:tabs>
          <w:tab w:val="num" w:pos="1701"/>
        </w:tabs>
        <w:ind w:left="1701" w:hanging="283"/>
      </w:pPr>
      <w:r w:rsidRPr="00510190">
        <w:t>Individual entries to buildings including ground floor apartments, accessed from the street.</w:t>
      </w:r>
    </w:p>
    <w:p w:rsidR="00863C6D" w:rsidRPr="00510190" w:rsidRDefault="00863C6D" w:rsidP="00863C6D">
      <w:pPr>
        <w:pStyle w:val="ListParagraph"/>
        <w:numPr>
          <w:ilvl w:val="0"/>
          <w:numId w:val="20"/>
        </w:numPr>
        <w:tabs>
          <w:tab w:val="num" w:pos="1701"/>
        </w:tabs>
        <w:autoSpaceDE w:val="0"/>
        <w:autoSpaceDN w:val="0"/>
        <w:adjustRightInd w:val="0"/>
        <w:spacing w:before="60" w:after="80"/>
        <w:ind w:left="1701" w:hanging="283"/>
        <w:jc w:val="left"/>
        <w:rPr>
          <w:rFonts w:ascii="Times New Roman" w:hAnsi="Times New Roman" w:cs="Times New Roman"/>
          <w:sz w:val="20"/>
          <w:szCs w:val="20"/>
        </w:rPr>
      </w:pPr>
      <w:r w:rsidRPr="00510190">
        <w:rPr>
          <w:rFonts w:ascii="Times New Roman" w:hAnsi="Times New Roman" w:cs="Times New Roman"/>
          <w:sz w:val="20"/>
          <w:szCs w:val="20"/>
        </w:rPr>
        <w:t>Building entry points which are highly visible and accessible.</w:t>
      </w:r>
    </w:p>
    <w:p w:rsidR="00863C6D" w:rsidRPr="003C6FC9" w:rsidRDefault="00863C6D" w:rsidP="00863C6D">
      <w:pPr>
        <w:pStyle w:val="Bodytext0"/>
        <w:tabs>
          <w:tab w:val="clear" w:pos="360"/>
          <w:tab w:val="num" w:pos="1418"/>
        </w:tabs>
        <w:ind w:left="1418" w:hanging="284"/>
      </w:pPr>
      <w:r w:rsidRPr="004A151D">
        <w:rPr>
          <w:rStyle w:val="PPVTrackedDeleted"/>
        </w:rPr>
        <w:t xml:space="preserve">Ensure development at ‘gateway locations’ and sites identified for ‘key marker buildings’, are prominent and </w:t>
      </w:r>
      <w:r w:rsidRPr="004A151D">
        <w:rPr>
          <w:rStyle w:val="PPVTrackedAdded"/>
        </w:rPr>
        <w:t>I</w:t>
      </w:r>
      <w:r w:rsidRPr="004A151D">
        <w:rPr>
          <w:rStyle w:val="PPVTrackedDeleted"/>
        </w:rPr>
        <w:t>i</w:t>
      </w:r>
      <w:r w:rsidRPr="003C6FC9">
        <w:t xml:space="preserve">ncorporate </w:t>
      </w:r>
      <w:r>
        <w:t>high quality</w:t>
      </w:r>
      <w:r w:rsidRPr="003C6FC9">
        <w:t xml:space="preserve"> architectural forms and features</w:t>
      </w:r>
      <w:r w:rsidRPr="004A151D">
        <w:rPr>
          <w:rStyle w:val="PPVTrackedAdded"/>
        </w:rPr>
        <w:t xml:space="preserve"> at ‘gateway locations’ and sites identified for ‘key marker buildings’,</w:t>
      </w:r>
      <w:r w:rsidRPr="003C6FC9">
        <w:t xml:space="preserve">. </w:t>
      </w:r>
    </w:p>
    <w:p w:rsidR="00863C6D" w:rsidRPr="003C6FC9" w:rsidRDefault="00863C6D" w:rsidP="00863C6D">
      <w:pPr>
        <w:pStyle w:val="Bodytext0"/>
        <w:tabs>
          <w:tab w:val="clear" w:pos="360"/>
          <w:tab w:val="num" w:pos="1418"/>
        </w:tabs>
        <w:ind w:left="1418" w:hanging="284"/>
      </w:pPr>
      <w:r w:rsidRPr="003C6FC9">
        <w:t xml:space="preserve">Locate service areas, storage and refuge areas, loading areas and bins where they are less visible from the public realm and screened by buildings, landscaping buffers or visual screening.  </w:t>
      </w:r>
    </w:p>
    <w:p w:rsidR="00863C6D" w:rsidRPr="004A151D" w:rsidRDefault="00863C6D" w:rsidP="00863C6D">
      <w:pPr>
        <w:pStyle w:val="Bodytext0"/>
        <w:tabs>
          <w:tab w:val="clear" w:pos="360"/>
          <w:tab w:val="num" w:pos="1418"/>
        </w:tabs>
        <w:ind w:left="1418" w:hanging="284"/>
        <w:rPr>
          <w:rStyle w:val="PPVTrackedAdded"/>
        </w:rPr>
      </w:pPr>
      <w:r w:rsidRPr="0097378D">
        <w:t>Minimise</w:t>
      </w:r>
      <w:r>
        <w:t xml:space="preserve"> the amount of retail access from</w:t>
      </w:r>
      <w:r w:rsidRPr="003C6FC9">
        <w:t xml:space="preserve"> internal pedestrian paths in favour</w:t>
      </w:r>
      <w:r>
        <w:t xml:space="preserve"> of</w:t>
      </w:r>
      <w:r w:rsidRPr="003C6FC9">
        <w:t xml:space="preserve"> </w:t>
      </w:r>
      <w:r>
        <w:t xml:space="preserve">retail access and frontage to </w:t>
      </w:r>
      <w:r w:rsidRPr="003C6FC9">
        <w:t xml:space="preserve">external streets and </w:t>
      </w:r>
      <w:r>
        <w:t xml:space="preserve">external </w:t>
      </w:r>
      <w:r w:rsidRPr="003C6FC9">
        <w:t>pedestrian paths</w:t>
      </w:r>
      <w:r w:rsidRPr="004A151D">
        <w:rPr>
          <w:rStyle w:val="PPVTrackedAdded"/>
        </w:rPr>
        <w:t>, where practicable</w:t>
      </w:r>
      <w:r w:rsidRPr="003C6FC9">
        <w:t>.</w:t>
      </w:r>
    </w:p>
    <w:p w:rsidR="00863C6D" w:rsidRPr="00BE5CBE" w:rsidRDefault="00863C6D" w:rsidP="00863C6D">
      <w:pPr>
        <w:pStyle w:val="Bodytext0"/>
        <w:tabs>
          <w:tab w:val="clear" w:pos="360"/>
          <w:tab w:val="num" w:pos="1418"/>
        </w:tabs>
        <w:ind w:left="1418" w:hanging="284"/>
      </w:pPr>
      <w:r w:rsidRPr="004A151D">
        <w:rPr>
          <w:rStyle w:val="PPVTrackedAdded"/>
        </w:rPr>
        <w:t>Ensure that any enclosed pedestrian paths are well designed to integrate with external areas, have open sections, have high levels of natural light and are well ventilated.</w:t>
      </w:r>
      <w:r w:rsidRPr="004A151D">
        <w:rPr>
          <w:rStyle w:val="PPVTrackedDeleted"/>
        </w:rPr>
        <w:t xml:space="preserve"> </w:t>
      </w:r>
    </w:p>
    <w:p w:rsidR="00863C6D" w:rsidRPr="003C6FC9" w:rsidRDefault="00863C6D" w:rsidP="00863C6D">
      <w:pPr>
        <w:pStyle w:val="Bodytext0"/>
        <w:tabs>
          <w:tab w:val="clear" w:pos="360"/>
          <w:tab w:val="num" w:pos="1418"/>
        </w:tabs>
        <w:ind w:left="1418" w:hanging="284"/>
      </w:pPr>
      <w:r>
        <w:t>Ensure</w:t>
      </w:r>
      <w:r w:rsidRPr="003C6FC9">
        <w:t xml:space="preserve"> </w:t>
      </w:r>
      <w:r>
        <w:t xml:space="preserve">large format </w:t>
      </w:r>
      <w:r w:rsidRPr="003C6FC9">
        <w:t xml:space="preserve">retail and commercial developments </w:t>
      </w:r>
      <w:r>
        <w:t xml:space="preserve">and </w:t>
      </w:r>
      <w:r w:rsidRPr="003C6FC9">
        <w:t xml:space="preserve">car parking </w:t>
      </w:r>
      <w:r>
        <w:t xml:space="preserve">are ‘sleeved’ </w:t>
      </w:r>
      <w:r w:rsidRPr="003C6FC9">
        <w:t>with smaller scale buildings and/or uses along the street</w:t>
      </w:r>
      <w:r w:rsidRPr="004A151D">
        <w:rPr>
          <w:rStyle w:val="PPVTrackedAdded"/>
        </w:rPr>
        <w:t>, where practicable</w:t>
      </w:r>
      <w:r w:rsidRPr="003C6FC9">
        <w:t>.</w:t>
      </w:r>
    </w:p>
    <w:p w:rsidR="00863C6D" w:rsidRPr="003C6FC9" w:rsidRDefault="00863C6D" w:rsidP="00863C6D">
      <w:pPr>
        <w:pStyle w:val="Bodytext0"/>
        <w:tabs>
          <w:tab w:val="clear" w:pos="360"/>
          <w:tab w:val="num" w:pos="1418"/>
        </w:tabs>
        <w:ind w:left="1418" w:hanging="284"/>
      </w:pPr>
      <w:r>
        <w:t xml:space="preserve">Provide for </w:t>
      </w:r>
      <w:r w:rsidRPr="003C6FC9">
        <w:t>high quality landscaping including the provision of canopy trees</w:t>
      </w:r>
      <w:r>
        <w:t xml:space="preserve"> where appropriate</w:t>
      </w:r>
      <w:r w:rsidRPr="003C6FC9">
        <w:t>.</w:t>
      </w:r>
    </w:p>
    <w:p w:rsidR="00863C6D" w:rsidRPr="003C6FC9" w:rsidRDefault="00863C6D" w:rsidP="00863C6D">
      <w:pPr>
        <w:pStyle w:val="Bodytext0"/>
        <w:tabs>
          <w:tab w:val="clear" w:pos="360"/>
          <w:tab w:val="num" w:pos="1418"/>
        </w:tabs>
        <w:ind w:left="1418" w:hanging="284"/>
      </w:pPr>
      <w:r w:rsidRPr="003C6FC9">
        <w:t>Minimise the number and widths of crossovers per site and maximise the retention of on street parking and mature trees.</w:t>
      </w:r>
    </w:p>
    <w:p w:rsidR="00863C6D" w:rsidRDefault="00863C6D" w:rsidP="00863C6D">
      <w:pPr>
        <w:pStyle w:val="Bodytext0"/>
        <w:tabs>
          <w:tab w:val="clear" w:pos="360"/>
          <w:tab w:val="num" w:pos="1418"/>
        </w:tabs>
        <w:ind w:left="1418" w:hanging="284"/>
      </w:pPr>
      <w:r w:rsidRPr="003C6FC9">
        <w:t>Ensure that signage is designed to be compatible with the building design, scale, material and colour and sensitively integrate</w:t>
      </w:r>
      <w:r>
        <w:t>d</w:t>
      </w:r>
      <w:r w:rsidRPr="003C6FC9">
        <w:t xml:space="preserve"> with the surrounding environment.</w:t>
      </w:r>
    </w:p>
    <w:p w:rsidR="00863C6D" w:rsidRPr="00517793" w:rsidRDefault="00863C6D" w:rsidP="00863C6D">
      <w:pPr>
        <w:pStyle w:val="Bodytext0"/>
        <w:tabs>
          <w:tab w:val="clear" w:pos="360"/>
          <w:tab w:val="num" w:pos="1418"/>
        </w:tabs>
        <w:ind w:left="1418" w:hanging="284"/>
      </w:pPr>
      <w:r>
        <w:t xml:space="preserve">Retain and protect </w:t>
      </w:r>
      <w:r w:rsidRPr="003C6FC9">
        <w:t>remnant River Red Gums</w:t>
      </w:r>
      <w:r>
        <w:t xml:space="preserve"> </w:t>
      </w:r>
      <w:r w:rsidRPr="00517793">
        <w:t>on public land in open space, tree reserves or road reserves.</w:t>
      </w:r>
    </w:p>
    <w:p w:rsidR="00863C6D" w:rsidRPr="003C6FC9" w:rsidRDefault="00863C6D" w:rsidP="00863C6D">
      <w:pPr>
        <w:pStyle w:val="HeadB"/>
        <w:ind w:left="2268"/>
      </w:pPr>
      <w:r w:rsidRPr="003C6FC9">
        <w:t>Environmentally Sustainable Design (ESD)</w:t>
      </w:r>
    </w:p>
    <w:p w:rsidR="00863C6D" w:rsidRPr="003C6FC9" w:rsidRDefault="00863C6D" w:rsidP="00863C6D">
      <w:pPr>
        <w:pStyle w:val="BodyText3"/>
      </w:pPr>
      <w:r w:rsidRPr="003C6FC9">
        <w:t>New development should be designed to:</w:t>
      </w:r>
    </w:p>
    <w:p w:rsidR="00863C6D" w:rsidRPr="003C6FC9" w:rsidRDefault="00863C6D" w:rsidP="00863C6D">
      <w:pPr>
        <w:pStyle w:val="Bodytext0"/>
        <w:ind w:firstLine="774"/>
      </w:pPr>
      <w:r w:rsidRPr="003C6FC9">
        <w:t>Reduce greenhouse gas emissions, compared to minimum building standards.</w:t>
      </w:r>
    </w:p>
    <w:p w:rsidR="00863C6D" w:rsidRPr="003C6FC9" w:rsidRDefault="00863C6D" w:rsidP="00510190">
      <w:pPr>
        <w:pStyle w:val="Bodytext0"/>
        <w:tabs>
          <w:tab w:val="clear" w:pos="360"/>
          <w:tab w:val="num" w:pos="1701"/>
        </w:tabs>
        <w:ind w:left="1701" w:hanging="567"/>
      </w:pPr>
      <w:r w:rsidRPr="003C6FC9">
        <w:t>Conserve potable water supplies, improve stormwater quality and protect waterways.</w:t>
      </w:r>
    </w:p>
    <w:p w:rsidR="00863C6D" w:rsidRPr="003C6FC9" w:rsidRDefault="00863C6D" w:rsidP="00863C6D">
      <w:pPr>
        <w:pStyle w:val="Bodytext0"/>
        <w:ind w:firstLine="774"/>
      </w:pPr>
      <w:r w:rsidRPr="003C6FC9">
        <w:t>Maximise access to solar and daylight opportunities.</w:t>
      </w:r>
    </w:p>
    <w:p w:rsidR="00863C6D" w:rsidRPr="003C6FC9" w:rsidRDefault="00863C6D" w:rsidP="00863C6D">
      <w:pPr>
        <w:pStyle w:val="Bodytext0"/>
        <w:ind w:firstLine="774"/>
      </w:pPr>
      <w:r w:rsidRPr="003C6FC9">
        <w:t>Maximise access to sustainable transport modes.</w:t>
      </w:r>
    </w:p>
    <w:p w:rsidR="00863C6D" w:rsidRPr="003C6FC9" w:rsidRDefault="00863C6D" w:rsidP="00863C6D">
      <w:pPr>
        <w:pStyle w:val="Bodytext0"/>
        <w:ind w:firstLine="774"/>
      </w:pPr>
      <w:r w:rsidRPr="003C6FC9">
        <w:t>Ensure waste avoidance, re-use and recycling during construction and operation.</w:t>
      </w:r>
    </w:p>
    <w:p w:rsidR="00863C6D" w:rsidRPr="00D83A78" w:rsidRDefault="00863C6D" w:rsidP="00863C6D">
      <w:pPr>
        <w:pStyle w:val="Bodytext0"/>
        <w:ind w:firstLine="774"/>
      </w:pPr>
      <w:r w:rsidRPr="003C6FC9">
        <w:t>Achieve a healthy indoor environment.</w:t>
      </w:r>
      <w:r w:rsidRPr="004A151D">
        <w:rPr>
          <w:rStyle w:val="PPVTrackedAdded"/>
        </w:rPr>
        <w:t xml:space="preserve"> </w:t>
      </w:r>
    </w:p>
    <w:p w:rsidR="00863C6D" w:rsidRPr="00035C58" w:rsidRDefault="00DC7ACE" w:rsidP="00863C6D">
      <w:pPr>
        <w:pStyle w:val="HeadB"/>
        <w:ind w:left="0" w:firstLine="0"/>
        <w:rPr>
          <w:bCs/>
        </w:rPr>
      </w:pPr>
      <w:r w:rsidRPr="003C6FC9">
        <w:rPr>
          <w:bCs/>
          <w:noProof/>
        </w:rPr>
        <mc:AlternateContent>
          <mc:Choice Requires="wps">
            <w:drawing>
              <wp:anchor distT="0" distB="0" distL="114300" distR="114300" simplePos="0" relativeHeight="251656192" behindDoc="0" locked="0" layoutInCell="1" allowOverlap="1" wp14:anchorId="61465059" wp14:editId="61855CDE">
                <wp:simplePos x="0" y="0"/>
                <wp:positionH relativeFrom="column">
                  <wp:posOffset>-76200</wp:posOffset>
                </wp:positionH>
                <wp:positionV relativeFrom="paragraph">
                  <wp:posOffset>231091</wp:posOffset>
                </wp:positionV>
                <wp:extent cx="753745" cy="33147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DC7ACE">
                            <w:pPr>
                              <w:pStyle w:val="BodyText1"/>
                              <w:rPr>
                                <w:rFonts w:cs="Arial"/>
                                <w:szCs w:val="12"/>
                              </w:rPr>
                            </w:pPr>
                            <w:r w:rsidRPr="00090B5D">
                              <w:rPr>
                                <w:rFonts w:cs="Arial"/>
                                <w:szCs w:val="12"/>
                              </w:rPr>
                              <w:t>DD/MM/YYYY</w:t>
                            </w:r>
                          </w:p>
                          <w:p w:rsidR="00131024" w:rsidRPr="00090B5D" w:rsidRDefault="00131024" w:rsidP="00AF372D">
                            <w:pPr>
                              <w:spacing w:before="0"/>
                              <w:rPr>
                                <w:b/>
                                <w:sz w:val="12"/>
                                <w:szCs w:val="12"/>
                              </w:rPr>
                            </w:pPr>
                            <w:r>
                              <w:rPr>
                                <w:rFonts w:ascii="Arial" w:hAnsi="Arial" w:cs="Arial"/>
                                <w:b/>
                                <w:sz w:val="12"/>
                                <w:szCs w:val="12"/>
                              </w:rPr>
                              <w:t>Proposed C204</w:t>
                            </w:r>
                          </w:p>
                          <w:p w:rsidR="00131024" w:rsidRPr="005439D6" w:rsidRDefault="00131024" w:rsidP="00DC7A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65059" id="_x0000_s1035" type="#_x0000_t202" style="position:absolute;margin-left:-6pt;margin-top:18.2pt;width:59.35pt;height:26.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" filled="f" stroked="f">
                <v:textbox>
                  <w:txbxContent>
                    <w:p w:rsidR="00131024" w:rsidRPr="00090B5D" w:rsidRDefault="00131024" w:rsidP="00DC7ACE">
                      <w:pPr>
                        <w:pStyle w:val="BodyText1"/>
                        <w:rPr>
                          <w:rFonts w:cs="Arial"/>
                          <w:szCs w:val="12"/>
                        </w:rPr>
                      </w:pPr>
                      <w:r w:rsidRPr="00090B5D">
                        <w:rPr>
                          <w:rFonts w:cs="Arial"/>
                          <w:szCs w:val="12"/>
                        </w:rPr>
                        <w:t>DD/MM/YYYY</w:t>
                      </w:r>
                    </w:p>
                    <w:p w:rsidR="00131024" w:rsidRPr="00090B5D" w:rsidRDefault="00131024" w:rsidP="00AF372D">
                      <w:pPr>
                        <w:spacing w:before="0"/>
                        <w:rPr>
                          <w:b/>
                          <w:sz w:val="12"/>
                          <w:szCs w:val="12"/>
                        </w:rPr>
                      </w:pPr>
                      <w:r>
                        <w:rPr>
                          <w:rFonts w:ascii="Arial" w:hAnsi="Arial" w:cs="Arial"/>
                          <w:b/>
                          <w:sz w:val="12"/>
                          <w:szCs w:val="12"/>
                        </w:rPr>
                        <w:t>Proposed C204</w:t>
                      </w:r>
                    </w:p>
                    <w:p w:rsidR="00131024" w:rsidRPr="005439D6" w:rsidRDefault="00131024" w:rsidP="00DC7ACE"/>
                  </w:txbxContent>
                </v:textbox>
              </v:shape>
            </w:pict>
          </mc:Fallback>
        </mc:AlternateContent>
      </w:r>
      <w:r w:rsidR="00863C6D" w:rsidRPr="003C6FC9">
        <w:rPr>
          <w:bCs/>
        </w:rPr>
        <w:t>5.</w:t>
      </w:r>
      <w:r w:rsidRPr="00DC7ACE">
        <w:rPr>
          <w:bCs/>
          <w:noProof/>
        </w:rPr>
        <w:t xml:space="preserve"> </w:t>
      </w:r>
      <w:r w:rsidR="00863C6D" w:rsidRPr="003C6FC9">
        <w:rPr>
          <w:bCs/>
        </w:rPr>
        <w:t>0</w:t>
      </w:r>
      <w:r w:rsidR="00863C6D" w:rsidRPr="003C6FC9">
        <w:rPr>
          <w:bCs/>
        </w:rPr>
        <w:tab/>
        <w:t>Precinct provisions</w:t>
      </w:r>
    </w:p>
    <w:p w:rsidR="00863C6D" w:rsidRPr="00035C58" w:rsidRDefault="00DC7ACE" w:rsidP="00863C6D">
      <w:pPr>
        <w:pStyle w:val="HeadB"/>
        <w:spacing w:before="480"/>
        <w:rPr>
          <w:bCs/>
        </w:rPr>
      </w:pPr>
      <w:r w:rsidRPr="003C6FC9">
        <w:rPr>
          <w:bCs/>
          <w:noProof/>
        </w:rPr>
        <mc:AlternateContent>
          <mc:Choice Requires="wps">
            <w:drawing>
              <wp:anchor distT="0" distB="0" distL="114300" distR="114300" simplePos="0" relativeHeight="251661312" behindDoc="0" locked="0" layoutInCell="1" allowOverlap="1" wp14:anchorId="0A42CFDA" wp14:editId="402C85FC">
                <wp:simplePos x="0" y="0"/>
                <wp:positionH relativeFrom="column">
                  <wp:posOffset>-83820</wp:posOffset>
                </wp:positionH>
                <wp:positionV relativeFrom="paragraph">
                  <wp:posOffset>274955</wp:posOffset>
                </wp:positionV>
                <wp:extent cx="753745" cy="331470"/>
                <wp:effectExtent l="0" t="0" r="0" b="0"/>
                <wp:wrapNone/>
                <wp:docPr id="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DC7ACE">
                            <w:pPr>
                              <w:pStyle w:val="BodyText1"/>
                              <w:rPr>
                                <w:rFonts w:cs="Arial"/>
                                <w:szCs w:val="12"/>
                              </w:rPr>
                            </w:pPr>
                            <w:r w:rsidRPr="00090B5D">
                              <w:rPr>
                                <w:rFonts w:cs="Arial"/>
                                <w:szCs w:val="12"/>
                              </w:rPr>
                              <w:t>DD/MM/YYYY</w:t>
                            </w:r>
                          </w:p>
                          <w:p w:rsidR="00131024" w:rsidRPr="00090B5D" w:rsidRDefault="00131024" w:rsidP="00AF372D">
                            <w:pPr>
                              <w:spacing w:before="0"/>
                              <w:rPr>
                                <w:b/>
                                <w:sz w:val="12"/>
                                <w:szCs w:val="12"/>
                              </w:rPr>
                            </w:pPr>
                            <w:r>
                              <w:rPr>
                                <w:rFonts w:ascii="Arial" w:hAnsi="Arial" w:cs="Arial"/>
                                <w:b/>
                                <w:sz w:val="12"/>
                                <w:szCs w:val="12"/>
                              </w:rPr>
                              <w:t>Proposed C204</w:t>
                            </w:r>
                          </w:p>
                          <w:p w:rsidR="00131024" w:rsidRPr="005439D6" w:rsidRDefault="00131024" w:rsidP="00DC7A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2CFDA" id="_x0000_s1036" type="#_x0000_t202" style="position:absolute;left:0;text-align:left;margin-left:-6.6pt;margin-top:21.65pt;width:59.35pt;height:2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" filled="f" stroked="f">
                <v:textbox>
                  <w:txbxContent>
                    <w:p w:rsidR="00131024" w:rsidRPr="00090B5D" w:rsidRDefault="00131024" w:rsidP="00DC7ACE">
                      <w:pPr>
                        <w:pStyle w:val="BodyText1"/>
                        <w:rPr>
                          <w:rFonts w:cs="Arial"/>
                          <w:szCs w:val="12"/>
                        </w:rPr>
                      </w:pPr>
                      <w:r w:rsidRPr="00090B5D">
                        <w:rPr>
                          <w:rFonts w:cs="Arial"/>
                          <w:szCs w:val="12"/>
                        </w:rPr>
                        <w:t>DD/MM/YYYY</w:t>
                      </w:r>
                    </w:p>
                    <w:p w:rsidR="00131024" w:rsidRPr="00090B5D" w:rsidRDefault="00131024" w:rsidP="00AF372D">
                      <w:pPr>
                        <w:spacing w:before="0"/>
                        <w:rPr>
                          <w:b/>
                          <w:sz w:val="12"/>
                          <w:szCs w:val="12"/>
                        </w:rPr>
                      </w:pPr>
                      <w:r>
                        <w:rPr>
                          <w:rFonts w:ascii="Arial" w:hAnsi="Arial" w:cs="Arial"/>
                          <w:b/>
                          <w:sz w:val="12"/>
                          <w:szCs w:val="12"/>
                        </w:rPr>
                        <w:t>Proposed C204</w:t>
                      </w:r>
                    </w:p>
                    <w:p w:rsidR="00131024" w:rsidRPr="005439D6" w:rsidRDefault="00131024" w:rsidP="00DC7ACE"/>
                  </w:txbxContent>
                </v:textbox>
              </v:shape>
            </w:pict>
          </mc:Fallback>
        </mc:AlternateContent>
      </w:r>
      <w:r w:rsidR="00863C6D" w:rsidRPr="003C6FC9">
        <w:rPr>
          <w:bCs/>
        </w:rPr>
        <w:t>5.1</w:t>
      </w:r>
      <w:r w:rsidR="00863C6D" w:rsidRPr="003C6FC9">
        <w:rPr>
          <w:bCs/>
        </w:rPr>
        <w:tab/>
        <w:t xml:space="preserve">Precinct </w:t>
      </w:r>
      <w:r w:rsidR="00863C6D">
        <w:rPr>
          <w:bCs/>
        </w:rPr>
        <w:t>1:</w:t>
      </w:r>
      <w:r w:rsidR="00863C6D" w:rsidRPr="003C6FC9">
        <w:rPr>
          <w:bCs/>
        </w:rPr>
        <w:t xml:space="preserve"> Civic</w:t>
      </w:r>
    </w:p>
    <w:p w:rsidR="00863C6D" w:rsidRDefault="00DC7ACE" w:rsidP="00863C6D">
      <w:pPr>
        <w:pStyle w:val="HeadB"/>
        <w:spacing w:before="480"/>
        <w:rPr>
          <w:bCs/>
        </w:rPr>
      </w:pPr>
      <w:r w:rsidRPr="003C6FC9">
        <w:rPr>
          <w:bCs/>
          <w:noProof/>
        </w:rPr>
        <mc:AlternateContent>
          <mc:Choice Requires="wps">
            <w:drawing>
              <wp:anchor distT="0" distB="0" distL="114300" distR="114300" simplePos="0" relativeHeight="251665408" behindDoc="0" locked="0" layoutInCell="1" allowOverlap="1" wp14:anchorId="0A42CFDA" wp14:editId="402C85FC">
                <wp:simplePos x="0" y="0"/>
                <wp:positionH relativeFrom="column">
                  <wp:posOffset>-95250</wp:posOffset>
                </wp:positionH>
                <wp:positionV relativeFrom="paragraph">
                  <wp:posOffset>309880</wp:posOffset>
                </wp:positionV>
                <wp:extent cx="753745" cy="331470"/>
                <wp:effectExtent l="0" t="0" r="0" b="0"/>
                <wp:wrapNone/>
                <wp:docPr id="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DC7ACE">
                            <w:pPr>
                              <w:pStyle w:val="BodyText1"/>
                              <w:rPr>
                                <w:rFonts w:cs="Arial"/>
                                <w:szCs w:val="12"/>
                              </w:rPr>
                            </w:pPr>
                            <w:r w:rsidRPr="00090B5D">
                              <w:rPr>
                                <w:rFonts w:cs="Arial"/>
                                <w:szCs w:val="12"/>
                              </w:rPr>
                              <w:t>DD/MM/YYYY</w:t>
                            </w:r>
                          </w:p>
                          <w:p w:rsidR="00131024" w:rsidRPr="00090B5D" w:rsidRDefault="00131024" w:rsidP="00AF372D">
                            <w:pPr>
                              <w:spacing w:before="0"/>
                              <w:rPr>
                                <w:b/>
                                <w:sz w:val="12"/>
                                <w:szCs w:val="12"/>
                              </w:rPr>
                            </w:pPr>
                            <w:r>
                              <w:rPr>
                                <w:rFonts w:ascii="Arial" w:hAnsi="Arial" w:cs="Arial"/>
                                <w:b/>
                                <w:sz w:val="12"/>
                                <w:szCs w:val="12"/>
                              </w:rPr>
                              <w:t>Proposed C204</w:t>
                            </w:r>
                          </w:p>
                          <w:p w:rsidR="00131024" w:rsidRPr="005439D6" w:rsidRDefault="00131024" w:rsidP="00DC7A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2CFDA" id="_x0000_s1037" type="#_x0000_t202" style="position:absolute;left:0;text-align:left;margin-left:-7.5pt;margin-top:24.4pt;width:59.35pt;height:2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" filled="f" stroked="f">
                <v:textbox>
                  <w:txbxContent>
                    <w:p w:rsidR="00131024" w:rsidRPr="00090B5D" w:rsidRDefault="00131024" w:rsidP="00DC7ACE">
                      <w:pPr>
                        <w:pStyle w:val="BodyText1"/>
                        <w:rPr>
                          <w:rFonts w:cs="Arial"/>
                          <w:szCs w:val="12"/>
                        </w:rPr>
                      </w:pPr>
                      <w:r w:rsidRPr="00090B5D">
                        <w:rPr>
                          <w:rFonts w:cs="Arial"/>
                          <w:szCs w:val="12"/>
                        </w:rPr>
                        <w:t>DD/MM/YYYY</w:t>
                      </w:r>
                    </w:p>
                    <w:p w:rsidR="00131024" w:rsidRPr="00090B5D" w:rsidRDefault="00131024" w:rsidP="00AF372D">
                      <w:pPr>
                        <w:spacing w:before="0"/>
                        <w:rPr>
                          <w:b/>
                          <w:sz w:val="12"/>
                          <w:szCs w:val="12"/>
                        </w:rPr>
                      </w:pPr>
                      <w:r>
                        <w:rPr>
                          <w:rFonts w:ascii="Arial" w:hAnsi="Arial" w:cs="Arial"/>
                          <w:b/>
                          <w:sz w:val="12"/>
                          <w:szCs w:val="12"/>
                        </w:rPr>
                        <w:t>Proposed C204</w:t>
                      </w:r>
                    </w:p>
                    <w:p w:rsidR="00131024" w:rsidRPr="005439D6" w:rsidRDefault="00131024" w:rsidP="00DC7ACE"/>
                  </w:txbxContent>
                </v:textbox>
              </v:shape>
            </w:pict>
          </mc:Fallback>
        </mc:AlternateContent>
      </w:r>
      <w:r w:rsidR="00863C6D" w:rsidRPr="003C6FC9">
        <w:rPr>
          <w:bCs/>
        </w:rPr>
        <w:t>5.</w:t>
      </w:r>
      <w:r w:rsidRPr="00DC7ACE">
        <w:rPr>
          <w:bCs/>
          <w:noProof/>
        </w:rPr>
        <w:t xml:space="preserve"> </w:t>
      </w:r>
      <w:r w:rsidR="00863C6D" w:rsidRPr="003C6FC9">
        <w:rPr>
          <w:bCs/>
        </w:rPr>
        <w:t>1-1</w:t>
      </w:r>
      <w:r w:rsidR="00863C6D" w:rsidRPr="003C6FC9">
        <w:rPr>
          <w:bCs/>
        </w:rPr>
        <w:tab/>
      </w:r>
      <w:r w:rsidR="00863C6D" w:rsidRPr="004747C2">
        <w:rPr>
          <w:bCs/>
        </w:rPr>
        <w:t>Precinct map</w:t>
      </w:r>
    </w:p>
    <w:p w:rsidR="00863C6D" w:rsidRPr="003C6FC9" w:rsidRDefault="00863C6D" w:rsidP="00863C6D">
      <w:pPr>
        <w:pStyle w:val="BodyText10"/>
      </w:pPr>
      <w:r>
        <w:rPr>
          <w:noProof/>
        </w:rPr>
        <w:drawing>
          <wp:inline distT="0" distB="0" distL="0" distR="0" wp14:anchorId="6D8DB265" wp14:editId="7001B836">
            <wp:extent cx="5381625" cy="403860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1625" cy="4038600"/>
                    </a:xfrm>
                    <a:prstGeom prst="rect">
                      <a:avLst/>
                    </a:prstGeom>
                    <a:noFill/>
                    <a:ln>
                      <a:solidFill>
                        <a:schemeClr val="tx1"/>
                      </a:solidFill>
                    </a:ln>
                  </pic:spPr>
                </pic:pic>
              </a:graphicData>
            </a:graphic>
          </wp:inline>
        </w:drawing>
      </w:r>
    </w:p>
    <w:p w:rsidR="00863C6D" w:rsidRPr="003C6FC9" w:rsidRDefault="00863C6D" w:rsidP="00863C6D">
      <w:pPr>
        <w:pStyle w:val="HeadB"/>
        <w:rPr>
          <w:bCs/>
        </w:rPr>
      </w:pPr>
      <w:r w:rsidRPr="003C6FC9">
        <w:rPr>
          <w:bCs/>
          <w:noProof/>
        </w:rPr>
        <mc:AlternateContent>
          <mc:Choice Requires="wps">
            <w:drawing>
              <wp:anchor distT="0" distB="0" distL="114300" distR="114300" simplePos="0" relativeHeight="251653120" behindDoc="0" locked="0" layoutInCell="1" allowOverlap="1" wp14:anchorId="0D04E2A3" wp14:editId="0F7733CD">
                <wp:simplePos x="0" y="0"/>
                <wp:positionH relativeFrom="column">
                  <wp:posOffset>-80010</wp:posOffset>
                </wp:positionH>
                <wp:positionV relativeFrom="paragraph">
                  <wp:posOffset>273050</wp:posOffset>
                </wp:positionV>
                <wp:extent cx="753745" cy="331470"/>
                <wp:effectExtent l="0" t="0" r="0" b="0"/>
                <wp:wrapNone/>
                <wp:docPr id="5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4E2A3" id="_x0000_s1038" type="#_x0000_t202" style="position:absolute;left:0;text-align:left;margin-left:-6.3pt;margin-top:21.5pt;width:59.35pt;height:26.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" filled="f" stroked="f">
                <v:textbo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sidRPr="003C6FC9">
        <w:rPr>
          <w:bCs/>
        </w:rPr>
        <w:t>5.1-2</w:t>
      </w:r>
      <w:r w:rsidRPr="003C6FC9">
        <w:rPr>
          <w:bCs/>
        </w:rPr>
        <w:tab/>
        <w:t>Precinct objectives</w:t>
      </w:r>
    </w:p>
    <w:p w:rsidR="00863C6D" w:rsidRPr="003C6FC9" w:rsidRDefault="00863C6D" w:rsidP="00863C6D">
      <w:pPr>
        <w:pStyle w:val="BodyText10"/>
        <w:numPr>
          <w:ilvl w:val="0"/>
          <w:numId w:val="24"/>
        </w:numPr>
        <w:ind w:left="1418" w:hanging="284"/>
      </w:pPr>
      <w:r w:rsidRPr="003C6FC9">
        <w:t xml:space="preserve">To develop </w:t>
      </w:r>
      <w:r>
        <w:t>the p</w:t>
      </w:r>
      <w:r w:rsidRPr="003C6FC9">
        <w:t>recinc</w:t>
      </w:r>
      <w:r>
        <w:t xml:space="preserve">t as the community and civic focus </w:t>
      </w:r>
      <w:r w:rsidRPr="003C6FC9">
        <w:t>of the Town Centre.</w:t>
      </w:r>
    </w:p>
    <w:p w:rsidR="00863C6D" w:rsidRPr="003C6FC9" w:rsidRDefault="00863C6D" w:rsidP="00863C6D">
      <w:pPr>
        <w:pStyle w:val="BodyText10"/>
        <w:numPr>
          <w:ilvl w:val="0"/>
          <w:numId w:val="24"/>
        </w:numPr>
        <w:ind w:left="1418" w:hanging="284"/>
      </w:pPr>
      <w:r w:rsidRPr="003C6FC9">
        <w:t>To encourage th</w:t>
      </w:r>
      <w:r>
        <w:t xml:space="preserve">e development of higher density </w:t>
      </w:r>
      <w:r w:rsidRPr="003C6FC9">
        <w:t xml:space="preserve">residential </w:t>
      </w:r>
      <w:r>
        <w:t>integrated</w:t>
      </w:r>
      <w:r w:rsidRPr="003C6FC9">
        <w:t xml:space="preserve"> with other compatible uses throughout the precinct.</w:t>
      </w:r>
    </w:p>
    <w:p w:rsidR="00863C6D" w:rsidRPr="003C6FC9" w:rsidRDefault="00863C6D" w:rsidP="00863C6D">
      <w:pPr>
        <w:pStyle w:val="BodyText10"/>
        <w:numPr>
          <w:ilvl w:val="0"/>
          <w:numId w:val="24"/>
        </w:numPr>
        <w:ind w:left="1418" w:hanging="284"/>
      </w:pPr>
      <w:r w:rsidRPr="003C6FC9">
        <w:t>To encourage the provision of social and affordable housing in the precinct.</w:t>
      </w:r>
    </w:p>
    <w:p w:rsidR="00863C6D" w:rsidRPr="003C6FC9" w:rsidRDefault="00863C6D" w:rsidP="00863C6D">
      <w:pPr>
        <w:pStyle w:val="BodyText10"/>
        <w:numPr>
          <w:ilvl w:val="0"/>
          <w:numId w:val="24"/>
        </w:numPr>
        <w:ind w:left="1418" w:hanging="284"/>
      </w:pPr>
      <w:r w:rsidRPr="003C6FC9">
        <w:t>To protect and enhance the visual and physical connections between the Town Centre and the Quarry Hills Regional Park.</w:t>
      </w:r>
    </w:p>
    <w:p w:rsidR="00863C6D" w:rsidRPr="003C6FC9" w:rsidRDefault="00863C6D" w:rsidP="00863C6D">
      <w:pPr>
        <w:pStyle w:val="BodyText10"/>
        <w:numPr>
          <w:ilvl w:val="0"/>
          <w:numId w:val="24"/>
        </w:numPr>
        <w:ind w:left="1418" w:hanging="284"/>
      </w:pPr>
      <w:r w:rsidRPr="003C6FC9">
        <w:t>To strengthen the direct pedestrian and cycling connections between the transport hub and the precinct.</w:t>
      </w:r>
    </w:p>
    <w:p w:rsidR="00863C6D" w:rsidRPr="003C6FC9" w:rsidRDefault="00863C6D" w:rsidP="00863C6D">
      <w:pPr>
        <w:pStyle w:val="HeadB"/>
        <w:rPr>
          <w:bCs/>
        </w:rPr>
      </w:pPr>
      <w:r w:rsidRPr="003C6FC9">
        <w:rPr>
          <w:bCs/>
          <w:noProof/>
        </w:rPr>
        <mc:AlternateContent>
          <mc:Choice Requires="wps">
            <w:drawing>
              <wp:anchor distT="0" distB="0" distL="114300" distR="114300" simplePos="0" relativeHeight="251675136" behindDoc="0" locked="0" layoutInCell="1" allowOverlap="1" wp14:anchorId="6B0AF5DE" wp14:editId="1E8740E8">
                <wp:simplePos x="0" y="0"/>
                <wp:positionH relativeFrom="column">
                  <wp:posOffset>-102870</wp:posOffset>
                </wp:positionH>
                <wp:positionV relativeFrom="paragraph">
                  <wp:posOffset>273685</wp:posOffset>
                </wp:positionV>
                <wp:extent cx="753745" cy="371475"/>
                <wp:effectExtent l="0" t="0" r="0" b="9525"/>
                <wp:wrapNone/>
                <wp:docPr id="5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AF5DE" id="_x0000_s1039" type="#_x0000_t202" style="position:absolute;left:0;text-align:left;margin-left:-8.1pt;margin-top:21.55pt;width:59.35pt;height:29.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" filled="f" stroked="f">
                <v:textbo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sidRPr="003C6FC9">
        <w:rPr>
          <w:bCs/>
        </w:rPr>
        <w:t>5.1-3</w:t>
      </w:r>
      <w:r w:rsidRPr="003C6FC9">
        <w:rPr>
          <w:bCs/>
        </w:rPr>
        <w:tab/>
        <w:t>Precinct requirements</w:t>
      </w:r>
    </w:p>
    <w:tbl>
      <w:tblPr>
        <w:tblW w:w="4286" w:type="pct"/>
        <w:tblInd w:w="1242" w:type="dxa"/>
        <w:tblBorders>
          <w:top w:val="single" w:sz="4" w:space="0" w:color="auto"/>
          <w:bottom w:val="single" w:sz="4" w:space="0" w:color="auto"/>
          <w:insideH w:val="single" w:sz="4" w:space="0" w:color="auto"/>
        </w:tblBorders>
        <w:tblLook w:val="04A0" w:firstRow="1" w:lastRow="0" w:firstColumn="1" w:lastColumn="0" w:noHBand="0" w:noVBand="1"/>
      </w:tblPr>
      <w:tblGrid>
        <w:gridCol w:w="1522"/>
        <w:gridCol w:w="2872"/>
        <w:gridCol w:w="2872"/>
      </w:tblGrid>
      <w:tr w:rsidR="00863C6D" w:rsidRPr="003C6FC9" w:rsidTr="00863C6D">
        <w:tc>
          <w:tcPr>
            <w:tcW w:w="1048" w:type="pct"/>
            <w:shd w:val="clear" w:color="auto" w:fill="000000"/>
          </w:tcPr>
          <w:p w:rsidR="00863C6D" w:rsidRPr="003C6FC9" w:rsidRDefault="00863C6D" w:rsidP="00863C6D">
            <w:pPr>
              <w:pStyle w:val="Tablelabel"/>
              <w:rPr>
                <w:color w:val="auto"/>
              </w:rPr>
            </w:pPr>
            <w:r w:rsidRPr="003C6FC9">
              <w:rPr>
                <w:color w:val="auto"/>
              </w:rPr>
              <w:t>Sub-precinct</w:t>
            </w:r>
          </w:p>
        </w:tc>
        <w:tc>
          <w:tcPr>
            <w:tcW w:w="1976" w:type="pct"/>
            <w:shd w:val="clear" w:color="auto" w:fill="000000"/>
          </w:tcPr>
          <w:p w:rsidR="00863C6D" w:rsidRPr="003C6FC9" w:rsidRDefault="00863C6D" w:rsidP="00863C6D">
            <w:pPr>
              <w:pStyle w:val="Tablelabel"/>
              <w:rPr>
                <w:color w:val="auto"/>
              </w:rPr>
            </w:pPr>
            <w:r w:rsidRPr="003C6FC9">
              <w:rPr>
                <w:color w:val="auto"/>
              </w:rPr>
              <w:t>Preferred Building Height</w:t>
            </w:r>
          </w:p>
        </w:tc>
        <w:tc>
          <w:tcPr>
            <w:tcW w:w="1976" w:type="pct"/>
            <w:shd w:val="clear" w:color="auto" w:fill="000000"/>
          </w:tcPr>
          <w:p w:rsidR="00863C6D" w:rsidRPr="003C6FC9" w:rsidRDefault="00863C6D" w:rsidP="00863C6D">
            <w:pPr>
              <w:pStyle w:val="Tablelabel"/>
              <w:rPr>
                <w:color w:val="auto"/>
              </w:rPr>
            </w:pPr>
            <w:r w:rsidRPr="004A151D">
              <w:rPr>
                <w:rStyle w:val="PPVTrackedAdded"/>
              </w:rPr>
              <w:t>Preferred Street Setback</w:t>
            </w:r>
          </w:p>
        </w:tc>
      </w:tr>
      <w:tr w:rsidR="00863C6D" w:rsidRPr="003C6FC9" w:rsidTr="00863C6D">
        <w:tc>
          <w:tcPr>
            <w:tcW w:w="1048" w:type="pct"/>
            <w:shd w:val="clear" w:color="auto" w:fill="auto"/>
          </w:tcPr>
          <w:p w:rsidR="00863C6D" w:rsidRPr="003C6FC9" w:rsidRDefault="00863C6D" w:rsidP="00863C6D">
            <w:pPr>
              <w:pStyle w:val="Tabletext1"/>
              <w:jc w:val="center"/>
            </w:pPr>
            <w:r>
              <w:t>1A</w:t>
            </w:r>
          </w:p>
        </w:tc>
        <w:tc>
          <w:tcPr>
            <w:tcW w:w="1976" w:type="pct"/>
            <w:shd w:val="clear" w:color="auto" w:fill="auto"/>
          </w:tcPr>
          <w:p w:rsidR="00863C6D" w:rsidRPr="003C6FC9" w:rsidRDefault="00863C6D" w:rsidP="00863C6D">
            <w:pPr>
              <w:pStyle w:val="Tabletext1"/>
            </w:pPr>
            <w:r w:rsidRPr="0057237C">
              <w:t>Up to 21 metres</w:t>
            </w:r>
          </w:p>
        </w:tc>
        <w:tc>
          <w:tcPr>
            <w:tcW w:w="1976" w:type="pct"/>
          </w:tcPr>
          <w:p w:rsidR="00863C6D" w:rsidRPr="0057237C" w:rsidRDefault="00863C6D" w:rsidP="00863C6D">
            <w:pPr>
              <w:pStyle w:val="Tabletext1"/>
            </w:pPr>
            <w:r w:rsidRPr="004A151D">
              <w:rPr>
                <w:rStyle w:val="PPVTrackedAdded"/>
              </w:rPr>
              <w:t>0m</w:t>
            </w:r>
          </w:p>
        </w:tc>
      </w:tr>
      <w:tr w:rsidR="00863C6D" w:rsidRPr="003C6FC9" w:rsidTr="00863C6D">
        <w:tc>
          <w:tcPr>
            <w:tcW w:w="1048" w:type="pct"/>
            <w:shd w:val="clear" w:color="auto" w:fill="auto"/>
          </w:tcPr>
          <w:p w:rsidR="00863C6D" w:rsidRPr="003C6FC9" w:rsidRDefault="00863C6D" w:rsidP="00863C6D">
            <w:pPr>
              <w:pStyle w:val="Tabletext1"/>
              <w:jc w:val="center"/>
            </w:pPr>
            <w:r>
              <w:t>1B</w:t>
            </w:r>
          </w:p>
        </w:tc>
        <w:tc>
          <w:tcPr>
            <w:tcW w:w="1976" w:type="pct"/>
            <w:shd w:val="clear" w:color="auto" w:fill="auto"/>
          </w:tcPr>
          <w:p w:rsidR="00863C6D" w:rsidRPr="003C6FC9" w:rsidRDefault="00863C6D" w:rsidP="00863C6D">
            <w:pPr>
              <w:pStyle w:val="Tabletext1"/>
            </w:pPr>
            <w:r w:rsidRPr="003C6FC9">
              <w:t>Up to 14 metres</w:t>
            </w:r>
          </w:p>
        </w:tc>
        <w:tc>
          <w:tcPr>
            <w:tcW w:w="1976" w:type="pct"/>
          </w:tcPr>
          <w:p w:rsidR="00863C6D" w:rsidRPr="003C6FC9" w:rsidRDefault="00863C6D" w:rsidP="00863C6D">
            <w:pPr>
              <w:pStyle w:val="Tabletext1"/>
            </w:pPr>
            <w:r w:rsidRPr="004A151D">
              <w:rPr>
                <w:rStyle w:val="PPVTrackedAdded"/>
              </w:rPr>
              <w:t>Less than 3m on arterial roads.</w:t>
            </w:r>
          </w:p>
        </w:tc>
      </w:tr>
      <w:tr w:rsidR="00863C6D" w:rsidRPr="003C6FC9" w:rsidTr="00863C6D">
        <w:tc>
          <w:tcPr>
            <w:tcW w:w="1048" w:type="pct"/>
            <w:shd w:val="clear" w:color="auto" w:fill="auto"/>
          </w:tcPr>
          <w:p w:rsidR="00863C6D" w:rsidRPr="003C6FC9" w:rsidRDefault="00863C6D" w:rsidP="00863C6D">
            <w:pPr>
              <w:pStyle w:val="Tabletext1"/>
              <w:jc w:val="center"/>
            </w:pPr>
            <w:r w:rsidRPr="004A151D">
              <w:rPr>
                <w:rStyle w:val="PPVTrackedDeleted"/>
              </w:rPr>
              <w:t>Key corner site</w:t>
            </w:r>
            <w:r w:rsidRPr="004A151D">
              <w:rPr>
                <w:rStyle w:val="PPVTrackedAdded"/>
              </w:rPr>
              <w:t>Gateway Location</w:t>
            </w:r>
          </w:p>
        </w:tc>
        <w:tc>
          <w:tcPr>
            <w:tcW w:w="1976" w:type="pct"/>
            <w:shd w:val="clear" w:color="auto" w:fill="auto"/>
          </w:tcPr>
          <w:p w:rsidR="00863C6D" w:rsidRPr="003C6FC9" w:rsidRDefault="00863C6D" w:rsidP="00863C6D">
            <w:pPr>
              <w:pStyle w:val="Tabletext1"/>
            </w:pPr>
            <w:r w:rsidRPr="003C6FC9">
              <w:t>9</w:t>
            </w:r>
            <w:r>
              <w:t xml:space="preserve"> </w:t>
            </w:r>
            <w:r w:rsidRPr="003C6FC9">
              <w:t>-</w:t>
            </w:r>
            <w:r>
              <w:t xml:space="preserve"> </w:t>
            </w:r>
            <w:r w:rsidRPr="003C6FC9">
              <w:t>28 metres</w:t>
            </w:r>
          </w:p>
        </w:tc>
        <w:tc>
          <w:tcPr>
            <w:tcW w:w="1976" w:type="pct"/>
          </w:tcPr>
          <w:p w:rsidR="00863C6D" w:rsidRPr="003C6FC9" w:rsidRDefault="00863C6D" w:rsidP="00863C6D">
            <w:pPr>
              <w:pStyle w:val="Tabletext1"/>
            </w:pPr>
          </w:p>
        </w:tc>
      </w:tr>
    </w:tbl>
    <w:p w:rsidR="00863C6D" w:rsidRPr="003C6FC9" w:rsidRDefault="00863C6D" w:rsidP="00863C6D">
      <w:pPr>
        <w:pStyle w:val="HeadB"/>
        <w:ind w:left="0" w:firstLine="0"/>
        <w:rPr>
          <w:bCs/>
        </w:rPr>
      </w:pPr>
      <w:r w:rsidRPr="003C6FC9">
        <w:rPr>
          <w:bCs/>
          <w:noProof/>
        </w:rPr>
        <mc:AlternateContent>
          <mc:Choice Requires="wps">
            <w:drawing>
              <wp:anchor distT="0" distB="0" distL="114300" distR="114300" simplePos="0" relativeHeight="251677184" behindDoc="0" locked="0" layoutInCell="1" allowOverlap="1" wp14:anchorId="45D1D67A" wp14:editId="1E1DEA21">
                <wp:simplePos x="0" y="0"/>
                <wp:positionH relativeFrom="column">
                  <wp:posOffset>-97155</wp:posOffset>
                </wp:positionH>
                <wp:positionV relativeFrom="paragraph">
                  <wp:posOffset>268604</wp:posOffset>
                </wp:positionV>
                <wp:extent cx="743585" cy="371475"/>
                <wp:effectExtent l="0" t="0" r="0" b="9525"/>
                <wp:wrapNone/>
                <wp:docPr id="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1D67A" id="Text Box 47" o:spid="_x0000_s1040" type="#_x0000_t202" style="position:absolute;margin-left:-7.65pt;margin-top:21.15pt;width:58.55pt;height:29.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" filled="f" stroked="f">
                <v:textbo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Pr>
          <w:bCs/>
        </w:rPr>
        <w:t>5.1-4</w:t>
      </w:r>
      <w:r>
        <w:rPr>
          <w:bCs/>
        </w:rPr>
        <w:tab/>
        <w:t>Precinct guidelin</w:t>
      </w:r>
      <w:r w:rsidRPr="003C6FC9">
        <w:rPr>
          <w:bCs/>
        </w:rPr>
        <w:t>es</w:t>
      </w:r>
    </w:p>
    <w:p w:rsidR="00863C6D" w:rsidRPr="003C6FC9" w:rsidRDefault="00863C6D" w:rsidP="00863C6D">
      <w:pPr>
        <w:pStyle w:val="BodyText10"/>
        <w:numPr>
          <w:ilvl w:val="0"/>
          <w:numId w:val="29"/>
        </w:numPr>
        <w:ind w:left="1418" w:hanging="284"/>
      </w:pPr>
      <w:r w:rsidRPr="003C6FC9">
        <w:t xml:space="preserve">Development along the central pedestrian </w:t>
      </w:r>
      <w:r>
        <w:t>priority route</w:t>
      </w:r>
      <w:r w:rsidRPr="003C6FC9">
        <w:t xml:space="preserve"> </w:t>
      </w:r>
      <w:r w:rsidRPr="004A151D">
        <w:rPr>
          <w:rStyle w:val="PPVTrackedDeleted"/>
        </w:rPr>
        <w:t>is to</w:t>
      </w:r>
      <w:r w:rsidRPr="004A151D">
        <w:rPr>
          <w:rStyle w:val="PPVTrackedAdded"/>
        </w:rPr>
        <w:t>should</w:t>
      </w:r>
      <w:r w:rsidRPr="003C6FC9">
        <w:t xml:space="preserve"> provide for community, civic and other</w:t>
      </w:r>
      <w:r>
        <w:t xml:space="preserve"> ‘fine grain’</w:t>
      </w:r>
      <w:r w:rsidRPr="003C6FC9">
        <w:t xml:space="preserve"> commercial uses at the ground floor of multi-storey buildings.</w:t>
      </w:r>
    </w:p>
    <w:p w:rsidR="00863C6D" w:rsidRPr="003C6FC9" w:rsidRDefault="00863C6D" w:rsidP="00863C6D">
      <w:pPr>
        <w:pStyle w:val="BodyText10"/>
        <w:numPr>
          <w:ilvl w:val="0"/>
          <w:numId w:val="29"/>
        </w:numPr>
        <w:ind w:left="1418" w:hanging="284"/>
      </w:pPr>
      <w:r w:rsidRPr="003C6FC9">
        <w:t xml:space="preserve">Key viewlines from public spaces to the Quarry Hills Regional Park </w:t>
      </w:r>
      <w:r>
        <w:t>should</w:t>
      </w:r>
      <w:r w:rsidRPr="003C6FC9">
        <w:t xml:space="preserve"> be preserved.</w:t>
      </w:r>
    </w:p>
    <w:p w:rsidR="00863C6D" w:rsidRPr="00E5042C" w:rsidRDefault="00863C6D" w:rsidP="00863C6D">
      <w:pPr>
        <w:pStyle w:val="BodyText10"/>
        <w:numPr>
          <w:ilvl w:val="0"/>
          <w:numId w:val="29"/>
        </w:numPr>
        <w:ind w:left="1418" w:hanging="284"/>
      </w:pPr>
      <w:r w:rsidRPr="00E5042C">
        <w:t xml:space="preserve">Development </w:t>
      </w:r>
      <w:r w:rsidRPr="004A151D">
        <w:rPr>
          <w:rStyle w:val="PPVTrackedDeleted"/>
        </w:rPr>
        <w:t>is to</w:t>
      </w:r>
      <w:r w:rsidRPr="004A151D">
        <w:rPr>
          <w:rStyle w:val="PPVTrackedAdded"/>
        </w:rPr>
        <w:t>should</w:t>
      </w:r>
      <w:r w:rsidRPr="00E5042C">
        <w:t xml:space="preserve"> actively address and overlook public streets, squares and open space areas.</w:t>
      </w:r>
    </w:p>
    <w:p w:rsidR="00863C6D" w:rsidRDefault="00863C6D" w:rsidP="00863C6D">
      <w:pPr>
        <w:pStyle w:val="BodyText10"/>
        <w:numPr>
          <w:ilvl w:val="0"/>
          <w:numId w:val="29"/>
        </w:numPr>
        <w:ind w:left="1418" w:hanging="284"/>
      </w:pPr>
      <w:r w:rsidRPr="0057237C">
        <w:t xml:space="preserve">Development of sub-precinct 1A </w:t>
      </w:r>
      <w:r w:rsidRPr="004A151D">
        <w:rPr>
          <w:rStyle w:val="PPVTrackedDeleted"/>
        </w:rPr>
        <w:t>is to</w:t>
      </w:r>
      <w:r w:rsidRPr="004A151D">
        <w:rPr>
          <w:rStyle w:val="PPVTrackedAdded"/>
        </w:rPr>
        <w:t>must</w:t>
      </w:r>
      <w:r>
        <w:t xml:space="preserve"> provide for a</w:t>
      </w:r>
      <w:r w:rsidRPr="00E5042C">
        <w:t xml:space="preserve"> highly permeable street network to promote convenient</w:t>
      </w:r>
      <w:r>
        <w:t>,</w:t>
      </w:r>
      <w:r w:rsidRPr="00E5042C">
        <w:t xml:space="preserve"> direct and legible pedestrian movements.</w:t>
      </w:r>
    </w:p>
    <w:p w:rsidR="00863C6D" w:rsidRPr="00F90D77" w:rsidRDefault="00863C6D" w:rsidP="00863C6D">
      <w:pPr>
        <w:pStyle w:val="BodyText10"/>
        <w:numPr>
          <w:ilvl w:val="0"/>
          <w:numId w:val="29"/>
        </w:numPr>
        <w:ind w:left="1418" w:hanging="284"/>
      </w:pPr>
      <w:r>
        <w:t>N</w:t>
      </w:r>
      <w:r w:rsidRPr="0057237C">
        <w:t>ew residential developments</w:t>
      </w:r>
      <w:r>
        <w:t xml:space="preserve"> should integrate 5% of dwellings as social housing and 10% of dwellings as affordable housing</w:t>
      </w:r>
      <w:r w:rsidRPr="003C6FC9">
        <w:t xml:space="preserve">.  </w:t>
      </w:r>
    </w:p>
    <w:p w:rsidR="00350573" w:rsidRDefault="00350573">
      <w:pPr>
        <w:spacing w:before="0"/>
        <w:jc w:val="left"/>
        <w:rPr>
          <w:rFonts w:ascii="Arial" w:hAnsi="Arial" w:cs="Times New Roman"/>
          <w:b/>
          <w:bCs/>
          <w:sz w:val="20"/>
          <w:szCs w:val="20"/>
        </w:rPr>
      </w:pPr>
      <w:r>
        <w:rPr>
          <w:bCs/>
        </w:rPr>
        <w:br w:type="page"/>
      </w:r>
    </w:p>
    <w:p w:rsidR="00863C6D" w:rsidRPr="00035C58" w:rsidRDefault="00863C6D" w:rsidP="00863C6D">
      <w:pPr>
        <w:pStyle w:val="HeadB"/>
        <w:rPr>
          <w:bCs/>
        </w:rPr>
      </w:pPr>
      <w:r w:rsidRPr="003C6FC9">
        <w:rPr>
          <w:bCs/>
          <w:noProof/>
        </w:rPr>
        <mc:AlternateContent>
          <mc:Choice Requires="wps">
            <w:drawing>
              <wp:anchor distT="0" distB="0" distL="114300" distR="114300" simplePos="0" relativeHeight="251643392" behindDoc="0" locked="0" layoutInCell="1" allowOverlap="1" wp14:anchorId="7CABA55D" wp14:editId="5FF3D586">
                <wp:simplePos x="0" y="0"/>
                <wp:positionH relativeFrom="column">
                  <wp:posOffset>-95250</wp:posOffset>
                </wp:positionH>
                <wp:positionV relativeFrom="paragraph">
                  <wp:posOffset>167395</wp:posOffset>
                </wp:positionV>
                <wp:extent cx="758825" cy="267286"/>
                <wp:effectExtent l="0" t="0" r="0" b="0"/>
                <wp:wrapNone/>
                <wp:docPr id="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67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863C6D">
                            <w:pPr>
                              <w:pStyle w:val="BodyText1"/>
                              <w:rPr>
                                <w:rFonts w:cs="Arial"/>
                                <w:szCs w:val="12"/>
                              </w:rPr>
                            </w:pPr>
                            <w:r w:rsidRPr="00090B5D">
                              <w:rPr>
                                <w:rFonts w:cs="Arial"/>
                                <w:szCs w:val="12"/>
                              </w:rPr>
                              <w:t>DD/MM/YYYY</w:t>
                            </w:r>
                          </w:p>
                          <w:p w:rsidR="00131024" w:rsidRPr="00090B5D" w:rsidRDefault="00131024" w:rsidP="00AF372D">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BA55D" id="Text Box 43" o:spid="_x0000_s1041" type="#_x0000_t202" style="position:absolute;left:0;text-align:left;margin-left:-7.5pt;margin-top:13.2pt;width:59.75pt;height:21.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" filled="f" stroked="f">
                <v:textbox>
                  <w:txbxContent>
                    <w:p w:rsidR="00131024" w:rsidRPr="00090B5D" w:rsidRDefault="00131024" w:rsidP="00863C6D">
                      <w:pPr>
                        <w:pStyle w:val="BodyText1"/>
                        <w:rPr>
                          <w:rFonts w:cs="Arial"/>
                          <w:szCs w:val="12"/>
                        </w:rPr>
                      </w:pPr>
                      <w:r w:rsidRPr="00090B5D">
                        <w:rPr>
                          <w:rFonts w:cs="Arial"/>
                          <w:szCs w:val="12"/>
                        </w:rPr>
                        <w:t>DD/MM/YYYY</w:t>
                      </w:r>
                    </w:p>
                    <w:p w:rsidR="00131024" w:rsidRPr="00090B5D" w:rsidRDefault="00131024" w:rsidP="00AF372D">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sidRPr="003C6FC9">
        <w:rPr>
          <w:bCs/>
        </w:rPr>
        <w:t>5.2</w:t>
      </w:r>
      <w:r w:rsidRPr="003C6FC9">
        <w:rPr>
          <w:bCs/>
        </w:rPr>
        <w:tab/>
        <w:t xml:space="preserve">Precinct </w:t>
      </w:r>
      <w:r>
        <w:rPr>
          <w:bCs/>
        </w:rPr>
        <w:t xml:space="preserve">2: </w:t>
      </w:r>
      <w:r w:rsidRPr="003C6FC9">
        <w:rPr>
          <w:bCs/>
        </w:rPr>
        <w:t>Transport Hub</w:t>
      </w:r>
    </w:p>
    <w:p w:rsidR="00863C6D" w:rsidRDefault="00863C6D" w:rsidP="00863C6D">
      <w:pPr>
        <w:pStyle w:val="HeadB"/>
        <w:spacing w:before="480"/>
        <w:rPr>
          <w:bCs/>
        </w:rPr>
      </w:pPr>
      <w:r w:rsidRPr="003C6FC9">
        <w:rPr>
          <w:bCs/>
          <w:noProof/>
        </w:rPr>
        <mc:AlternateContent>
          <mc:Choice Requires="wps">
            <w:drawing>
              <wp:anchor distT="0" distB="0" distL="114300" distR="114300" simplePos="0" relativeHeight="251644416" behindDoc="0" locked="0" layoutInCell="1" allowOverlap="1" wp14:anchorId="28534F85" wp14:editId="1F1E72FE">
                <wp:simplePos x="0" y="0"/>
                <wp:positionH relativeFrom="column">
                  <wp:posOffset>-91440</wp:posOffset>
                </wp:positionH>
                <wp:positionV relativeFrom="paragraph">
                  <wp:posOffset>315595</wp:posOffset>
                </wp:positionV>
                <wp:extent cx="790631" cy="354330"/>
                <wp:effectExtent l="0" t="0" r="0" b="7620"/>
                <wp:wrapNone/>
                <wp:docPr id="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631"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34F85" id="Text Box 44" o:spid="_x0000_s1042" type="#_x0000_t202" style="position:absolute;left:0;text-align:left;margin-left:-7.2pt;margin-top:24.85pt;width:62.25pt;height:27.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" filled="f" stroked="f">
                <v:textbo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sidRPr="003C6FC9">
        <w:rPr>
          <w:bCs/>
        </w:rPr>
        <w:t>5.2-1</w:t>
      </w:r>
      <w:r w:rsidRPr="003C6FC9">
        <w:rPr>
          <w:bCs/>
        </w:rPr>
        <w:tab/>
        <w:t>Precinct map</w:t>
      </w:r>
    </w:p>
    <w:p w:rsidR="00863C6D" w:rsidRPr="00EC41D3" w:rsidRDefault="00863C6D" w:rsidP="00863C6D">
      <w:pPr>
        <w:pStyle w:val="BodyText10"/>
      </w:pPr>
      <w:r>
        <w:rPr>
          <w:noProof/>
        </w:rPr>
        <w:drawing>
          <wp:inline distT="0" distB="0" distL="0" distR="0" wp14:anchorId="6E2E2D4C" wp14:editId="7C8CB132">
            <wp:extent cx="5372100" cy="40386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4038600"/>
                    </a:xfrm>
                    <a:prstGeom prst="rect">
                      <a:avLst/>
                    </a:prstGeom>
                    <a:noFill/>
                    <a:ln>
                      <a:solidFill>
                        <a:schemeClr val="tx1"/>
                      </a:solidFill>
                    </a:ln>
                  </pic:spPr>
                </pic:pic>
              </a:graphicData>
            </a:graphic>
          </wp:inline>
        </w:drawing>
      </w:r>
    </w:p>
    <w:p w:rsidR="00863C6D" w:rsidRPr="003C6FC9" w:rsidRDefault="00863C6D" w:rsidP="00863C6D">
      <w:pPr>
        <w:pStyle w:val="HeadB"/>
        <w:rPr>
          <w:bCs/>
        </w:rPr>
      </w:pPr>
      <w:r w:rsidRPr="003C6FC9">
        <w:rPr>
          <w:bCs/>
          <w:noProof/>
        </w:rPr>
        <mc:AlternateContent>
          <mc:Choice Requires="wps">
            <w:drawing>
              <wp:anchor distT="0" distB="0" distL="114300" distR="114300" simplePos="0" relativeHeight="251645440" behindDoc="0" locked="0" layoutInCell="1" allowOverlap="1" wp14:anchorId="3C76BD48" wp14:editId="32483F36">
                <wp:simplePos x="0" y="0"/>
                <wp:positionH relativeFrom="column">
                  <wp:posOffset>-89535</wp:posOffset>
                </wp:positionH>
                <wp:positionV relativeFrom="paragraph">
                  <wp:posOffset>314325</wp:posOffset>
                </wp:positionV>
                <wp:extent cx="749300" cy="361950"/>
                <wp:effectExtent l="0" t="0" r="0" b="0"/>
                <wp:wrapNone/>
                <wp:docPr id="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6BD48" id="Text Box 45" o:spid="_x0000_s1043" type="#_x0000_t202" style="position:absolute;left:0;text-align:left;margin-left:-7.05pt;margin-top:24.75pt;width:59pt;height:2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" filled="f" stroked="f">
                <v:textbo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sidRPr="003C6FC9">
        <w:rPr>
          <w:bCs/>
        </w:rPr>
        <w:t>5.2-2</w:t>
      </w:r>
      <w:r w:rsidRPr="003C6FC9">
        <w:rPr>
          <w:bCs/>
        </w:rPr>
        <w:tab/>
        <w:t>Precinct objectives</w:t>
      </w:r>
    </w:p>
    <w:p w:rsidR="00863C6D" w:rsidRPr="003C6FC9" w:rsidRDefault="00863C6D" w:rsidP="00863C6D">
      <w:pPr>
        <w:pStyle w:val="BodyText10"/>
        <w:numPr>
          <w:ilvl w:val="0"/>
          <w:numId w:val="30"/>
        </w:numPr>
        <w:ind w:left="1418" w:hanging="284"/>
      </w:pPr>
      <w:r w:rsidRPr="003C6FC9">
        <w:t xml:space="preserve">To develop </w:t>
      </w:r>
      <w:r>
        <w:t xml:space="preserve">the Precinct as a vibrant and concentrated </w:t>
      </w:r>
      <w:r w:rsidRPr="003C6FC9">
        <w:t xml:space="preserve">hub of activity </w:t>
      </w:r>
      <w:r>
        <w:t xml:space="preserve">integrated </w:t>
      </w:r>
      <w:r w:rsidRPr="003C6FC9">
        <w:t>around the South Morang Train Station and transport interchange.</w:t>
      </w:r>
    </w:p>
    <w:p w:rsidR="00863C6D" w:rsidRPr="003C6FC9" w:rsidRDefault="00863C6D" w:rsidP="00863C6D">
      <w:pPr>
        <w:pStyle w:val="BodyText10"/>
        <w:numPr>
          <w:ilvl w:val="0"/>
          <w:numId w:val="30"/>
        </w:numPr>
        <w:ind w:left="1418" w:hanging="284"/>
      </w:pPr>
      <w:r w:rsidRPr="003C6FC9">
        <w:t>To cluster high density development in proximity to the transport interchange.</w:t>
      </w:r>
    </w:p>
    <w:p w:rsidR="00863C6D" w:rsidRDefault="00863C6D" w:rsidP="00863C6D">
      <w:pPr>
        <w:pStyle w:val="BodyText10"/>
        <w:numPr>
          <w:ilvl w:val="0"/>
          <w:numId w:val="30"/>
        </w:numPr>
        <w:ind w:left="1418" w:hanging="284"/>
      </w:pPr>
      <w:r>
        <w:t>To provide for</w:t>
      </w:r>
      <w:r w:rsidRPr="003C6FC9">
        <w:t xml:space="preserve"> the provision of social and affordable housing as part of key </w:t>
      </w:r>
      <w:r>
        <w:t xml:space="preserve">residential </w:t>
      </w:r>
      <w:r w:rsidRPr="003C6FC9">
        <w:t>developments in the precinct.</w:t>
      </w:r>
    </w:p>
    <w:p w:rsidR="00863C6D" w:rsidRPr="003C6FC9" w:rsidRDefault="00863C6D" w:rsidP="00863C6D">
      <w:pPr>
        <w:pStyle w:val="BodyText10"/>
        <w:numPr>
          <w:ilvl w:val="0"/>
          <w:numId w:val="30"/>
        </w:numPr>
        <w:ind w:left="1418" w:hanging="284"/>
      </w:pPr>
      <w:r w:rsidRPr="003C6FC9">
        <w:t xml:space="preserve">To provide for a pedestrian oriented </w:t>
      </w:r>
      <w:r>
        <w:t xml:space="preserve">and prioritised </w:t>
      </w:r>
      <w:r w:rsidRPr="003C6FC9">
        <w:t>urban realm.</w:t>
      </w:r>
    </w:p>
    <w:p w:rsidR="00863C6D" w:rsidRPr="003C6FC9" w:rsidRDefault="00863C6D" w:rsidP="00863C6D">
      <w:pPr>
        <w:pStyle w:val="BodyText10"/>
        <w:numPr>
          <w:ilvl w:val="0"/>
          <w:numId w:val="30"/>
        </w:numPr>
        <w:ind w:left="1418" w:hanging="284"/>
      </w:pPr>
      <w:r w:rsidRPr="003C6FC9">
        <w:t>To protect and develop key pedestrian and cycle routes and ensure barriers including roads, utility easements and the railway line can be crossed in multiple locations.</w:t>
      </w:r>
    </w:p>
    <w:p w:rsidR="00863C6D" w:rsidRPr="003C6FC9" w:rsidRDefault="00863C6D" w:rsidP="00863C6D">
      <w:pPr>
        <w:pStyle w:val="HeadB"/>
        <w:rPr>
          <w:bCs/>
        </w:rPr>
      </w:pPr>
      <w:r w:rsidRPr="003C6FC9">
        <w:rPr>
          <w:bCs/>
          <w:noProof/>
        </w:rPr>
        <mc:AlternateContent>
          <mc:Choice Requires="wps">
            <w:drawing>
              <wp:anchor distT="0" distB="0" distL="114300" distR="114300" simplePos="0" relativeHeight="251646464" behindDoc="0" locked="0" layoutInCell="1" allowOverlap="1" wp14:anchorId="18ADBC1B" wp14:editId="5C162835">
                <wp:simplePos x="0" y="0"/>
                <wp:positionH relativeFrom="column">
                  <wp:posOffset>-91440</wp:posOffset>
                </wp:positionH>
                <wp:positionV relativeFrom="paragraph">
                  <wp:posOffset>280035</wp:posOffset>
                </wp:positionV>
                <wp:extent cx="798195" cy="377190"/>
                <wp:effectExtent l="0" t="0" r="0" b="3810"/>
                <wp:wrapNone/>
                <wp:docPr id="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DBC1B" id="Text Box 46" o:spid="_x0000_s1044" type="#_x0000_t202" style="position:absolute;left:0;text-align:left;margin-left:-7.2pt;margin-top:22.05pt;width:62.85pt;height:29.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" filled="f" stroked="f">
                <v:textbo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sidRPr="003C6FC9">
        <w:rPr>
          <w:bCs/>
        </w:rPr>
        <w:t>5.2-3</w:t>
      </w:r>
      <w:r w:rsidRPr="003C6FC9">
        <w:rPr>
          <w:bCs/>
        </w:rPr>
        <w:tab/>
        <w:t>Precinct requirements</w:t>
      </w:r>
    </w:p>
    <w:tbl>
      <w:tblPr>
        <w:tblW w:w="4286" w:type="pct"/>
        <w:tblInd w:w="1242" w:type="dxa"/>
        <w:tblBorders>
          <w:top w:val="single" w:sz="4" w:space="0" w:color="auto"/>
          <w:bottom w:val="single" w:sz="4" w:space="0" w:color="auto"/>
          <w:insideH w:val="single" w:sz="4" w:space="0" w:color="auto"/>
        </w:tblBorders>
        <w:tblLook w:val="04A0" w:firstRow="1" w:lastRow="0" w:firstColumn="1" w:lastColumn="0" w:noHBand="0" w:noVBand="1"/>
      </w:tblPr>
      <w:tblGrid>
        <w:gridCol w:w="1521"/>
        <w:gridCol w:w="2873"/>
        <w:gridCol w:w="2872"/>
      </w:tblGrid>
      <w:tr w:rsidR="00863C6D" w:rsidRPr="003C6FC9" w:rsidTr="00863C6D">
        <w:tc>
          <w:tcPr>
            <w:tcW w:w="1047" w:type="pct"/>
            <w:shd w:val="clear" w:color="auto" w:fill="000000"/>
          </w:tcPr>
          <w:p w:rsidR="00863C6D" w:rsidRPr="003C6FC9" w:rsidRDefault="00863C6D" w:rsidP="00863C6D">
            <w:pPr>
              <w:pStyle w:val="Tablelabel"/>
              <w:rPr>
                <w:color w:val="auto"/>
              </w:rPr>
            </w:pPr>
            <w:r w:rsidRPr="003C6FC9">
              <w:rPr>
                <w:color w:val="auto"/>
              </w:rPr>
              <w:t>Sub-precinct</w:t>
            </w:r>
          </w:p>
        </w:tc>
        <w:tc>
          <w:tcPr>
            <w:tcW w:w="1977" w:type="pct"/>
            <w:shd w:val="clear" w:color="auto" w:fill="000000"/>
          </w:tcPr>
          <w:p w:rsidR="00863C6D" w:rsidRPr="003C6FC9" w:rsidRDefault="00863C6D" w:rsidP="00863C6D">
            <w:pPr>
              <w:pStyle w:val="Tablelabel"/>
              <w:rPr>
                <w:color w:val="auto"/>
              </w:rPr>
            </w:pPr>
            <w:r w:rsidRPr="003C6FC9">
              <w:rPr>
                <w:color w:val="auto"/>
              </w:rPr>
              <w:t>Preferred Building Height</w:t>
            </w:r>
          </w:p>
        </w:tc>
        <w:tc>
          <w:tcPr>
            <w:tcW w:w="1976" w:type="pct"/>
            <w:shd w:val="clear" w:color="auto" w:fill="000000"/>
          </w:tcPr>
          <w:p w:rsidR="00863C6D" w:rsidRPr="003C6FC9" w:rsidRDefault="00863C6D" w:rsidP="00863C6D">
            <w:pPr>
              <w:pStyle w:val="Tablelabel"/>
              <w:rPr>
                <w:color w:val="auto"/>
              </w:rPr>
            </w:pPr>
            <w:r w:rsidRPr="004A151D">
              <w:rPr>
                <w:rStyle w:val="PPVTrackedAdded"/>
              </w:rPr>
              <w:t>Preferred Street Setback</w:t>
            </w:r>
          </w:p>
        </w:tc>
      </w:tr>
      <w:tr w:rsidR="00863C6D" w:rsidRPr="003C6FC9" w:rsidTr="00863C6D">
        <w:tc>
          <w:tcPr>
            <w:tcW w:w="1047" w:type="pct"/>
            <w:shd w:val="clear" w:color="auto" w:fill="auto"/>
          </w:tcPr>
          <w:p w:rsidR="00863C6D" w:rsidRPr="003C6FC9" w:rsidRDefault="00863C6D" w:rsidP="00863C6D">
            <w:pPr>
              <w:pStyle w:val="Tabletext1"/>
              <w:jc w:val="center"/>
            </w:pPr>
            <w:r>
              <w:t>2A</w:t>
            </w:r>
          </w:p>
        </w:tc>
        <w:tc>
          <w:tcPr>
            <w:tcW w:w="1977" w:type="pct"/>
            <w:shd w:val="clear" w:color="auto" w:fill="auto"/>
          </w:tcPr>
          <w:p w:rsidR="00863C6D" w:rsidRPr="003C6FC9" w:rsidRDefault="00863C6D" w:rsidP="00863C6D">
            <w:pPr>
              <w:pStyle w:val="Tabletext1"/>
            </w:pPr>
            <w:r w:rsidRPr="003C6FC9">
              <w:t>Up to 28 metres</w:t>
            </w:r>
          </w:p>
        </w:tc>
        <w:tc>
          <w:tcPr>
            <w:tcW w:w="1976" w:type="pct"/>
          </w:tcPr>
          <w:p w:rsidR="00863C6D" w:rsidRPr="003C6FC9" w:rsidRDefault="00863C6D" w:rsidP="00863C6D">
            <w:pPr>
              <w:pStyle w:val="Tabletext1"/>
            </w:pPr>
            <w:r w:rsidRPr="004A151D">
              <w:rPr>
                <w:rStyle w:val="PPVTrackedAdded"/>
              </w:rPr>
              <w:t>Less than 3m on arterial roads</w:t>
            </w:r>
          </w:p>
        </w:tc>
      </w:tr>
      <w:tr w:rsidR="00863C6D" w:rsidRPr="003C6FC9" w:rsidTr="00863C6D">
        <w:tc>
          <w:tcPr>
            <w:tcW w:w="1047" w:type="pct"/>
            <w:shd w:val="clear" w:color="auto" w:fill="auto"/>
          </w:tcPr>
          <w:p w:rsidR="00863C6D" w:rsidRPr="003C6FC9" w:rsidRDefault="00863C6D" w:rsidP="00863C6D">
            <w:pPr>
              <w:pStyle w:val="Tabletext1"/>
              <w:jc w:val="center"/>
            </w:pPr>
            <w:r>
              <w:t>2B</w:t>
            </w:r>
          </w:p>
        </w:tc>
        <w:tc>
          <w:tcPr>
            <w:tcW w:w="1977" w:type="pct"/>
            <w:shd w:val="clear" w:color="auto" w:fill="auto"/>
          </w:tcPr>
          <w:p w:rsidR="00863C6D" w:rsidRPr="003C6FC9" w:rsidRDefault="00863C6D" w:rsidP="00863C6D">
            <w:pPr>
              <w:pStyle w:val="Tabletext1"/>
            </w:pPr>
            <w:r w:rsidRPr="003C6FC9">
              <w:t>9</w:t>
            </w:r>
            <w:r>
              <w:t xml:space="preserve"> </w:t>
            </w:r>
            <w:r w:rsidRPr="003C6FC9">
              <w:t>-</w:t>
            </w:r>
            <w:r>
              <w:t xml:space="preserve"> </w:t>
            </w:r>
            <w:r w:rsidRPr="003C6FC9">
              <w:t xml:space="preserve">28 metres </w:t>
            </w:r>
          </w:p>
        </w:tc>
        <w:tc>
          <w:tcPr>
            <w:tcW w:w="1976" w:type="pct"/>
          </w:tcPr>
          <w:p w:rsidR="00863C6D" w:rsidRPr="003C6FC9" w:rsidRDefault="00863C6D" w:rsidP="00863C6D">
            <w:pPr>
              <w:pStyle w:val="Tabletext1"/>
            </w:pPr>
            <w:r w:rsidRPr="004A151D">
              <w:rPr>
                <w:rStyle w:val="PPVTrackedAdded"/>
              </w:rPr>
              <w:t>0m</w:t>
            </w:r>
          </w:p>
        </w:tc>
      </w:tr>
    </w:tbl>
    <w:p w:rsidR="00863C6D" w:rsidRDefault="00863C6D" w:rsidP="00863C6D">
      <w:pPr>
        <w:pStyle w:val="BodyText10"/>
        <w:ind w:left="1418"/>
      </w:pPr>
    </w:p>
    <w:p w:rsidR="00863C6D" w:rsidRPr="00D32EBB" w:rsidRDefault="00863C6D" w:rsidP="00863C6D">
      <w:pPr>
        <w:pStyle w:val="BodyText10"/>
        <w:numPr>
          <w:ilvl w:val="0"/>
          <w:numId w:val="29"/>
        </w:numPr>
        <w:ind w:left="1418" w:hanging="284"/>
      </w:pPr>
      <w:r>
        <w:t>N</w:t>
      </w:r>
      <w:r w:rsidRPr="0057237C">
        <w:t>ew residential developments</w:t>
      </w:r>
      <w:r>
        <w:t xml:space="preserve"> in Precinct 2A </w:t>
      </w:r>
      <w:r w:rsidRPr="004A151D">
        <w:rPr>
          <w:rStyle w:val="PPVTrackedAdded"/>
        </w:rPr>
        <w:t xml:space="preserve">which exceeds 13.5m in height </w:t>
      </w:r>
      <w:r w:rsidRPr="004A151D">
        <w:rPr>
          <w:rStyle w:val="PPVTrackedDeleted"/>
        </w:rPr>
        <w:t>are to</w:t>
      </w:r>
      <w:r w:rsidRPr="004A151D">
        <w:rPr>
          <w:rStyle w:val="PPVTrackedAdded"/>
        </w:rPr>
        <w:t>must</w:t>
      </w:r>
      <w:r>
        <w:t xml:space="preserve"> integrate 5% of </w:t>
      </w:r>
      <w:r w:rsidRPr="004A151D">
        <w:rPr>
          <w:rStyle w:val="PPVTrackedAdded"/>
        </w:rPr>
        <w:t xml:space="preserve">the additional </w:t>
      </w:r>
      <w:r>
        <w:t xml:space="preserve">dwellings as social housing and 10% of </w:t>
      </w:r>
      <w:r w:rsidRPr="004A151D">
        <w:rPr>
          <w:rStyle w:val="PPVTrackedAdded"/>
        </w:rPr>
        <w:t xml:space="preserve">the additional </w:t>
      </w:r>
      <w:r>
        <w:t>dwellings as affordable housing</w:t>
      </w:r>
      <w:r w:rsidRPr="003C6FC9">
        <w:t xml:space="preserve">.  </w:t>
      </w:r>
    </w:p>
    <w:p w:rsidR="00350573" w:rsidRDefault="00350573">
      <w:pPr>
        <w:spacing w:before="0"/>
        <w:jc w:val="left"/>
        <w:rPr>
          <w:rFonts w:ascii="Arial" w:hAnsi="Arial" w:cs="Times New Roman"/>
          <w:b/>
          <w:bCs/>
          <w:sz w:val="20"/>
          <w:szCs w:val="20"/>
        </w:rPr>
      </w:pPr>
      <w:r>
        <w:rPr>
          <w:bCs/>
        </w:rPr>
        <w:br w:type="page"/>
      </w:r>
    </w:p>
    <w:p w:rsidR="00863C6D" w:rsidRPr="003C6FC9" w:rsidRDefault="00863C6D" w:rsidP="00863C6D">
      <w:pPr>
        <w:pStyle w:val="HeadB"/>
        <w:rPr>
          <w:bCs/>
        </w:rPr>
      </w:pPr>
      <w:r w:rsidRPr="003C6FC9">
        <w:rPr>
          <w:bCs/>
          <w:noProof/>
        </w:rPr>
        <mc:AlternateContent>
          <mc:Choice Requires="wps">
            <w:drawing>
              <wp:anchor distT="0" distB="0" distL="114300" distR="114300" simplePos="0" relativeHeight="251676160" behindDoc="0" locked="0" layoutInCell="1" allowOverlap="1" wp14:anchorId="59114F45" wp14:editId="081AF7FD">
                <wp:simplePos x="0" y="0"/>
                <wp:positionH relativeFrom="column">
                  <wp:posOffset>-91440</wp:posOffset>
                </wp:positionH>
                <wp:positionV relativeFrom="paragraph">
                  <wp:posOffset>211455</wp:posOffset>
                </wp:positionV>
                <wp:extent cx="753745" cy="377190"/>
                <wp:effectExtent l="0" t="0" r="0" b="3810"/>
                <wp:wrapNone/>
                <wp:docPr id="5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AC4008">
                            <w:pPr>
                              <w:spacing w:befor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14F45" id="_x0000_s1045" type="#_x0000_t202" style="position:absolute;left:0;text-align:left;margin-left:-7.2pt;margin-top:16.65pt;width:59.35pt;height:29.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" filled="f" stroked="f">
                <v:textbo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AC4008">
                      <w:pPr>
                        <w:spacing w:before="0"/>
                      </w:pPr>
                    </w:p>
                  </w:txbxContent>
                </v:textbox>
              </v:shape>
            </w:pict>
          </mc:Fallback>
        </mc:AlternateContent>
      </w:r>
      <w:r w:rsidRPr="003C6FC9">
        <w:rPr>
          <w:bCs/>
        </w:rPr>
        <w:t>5.2-4</w:t>
      </w:r>
      <w:r w:rsidRPr="003C6FC9">
        <w:rPr>
          <w:bCs/>
        </w:rPr>
        <w:tab/>
        <w:t>Precinct guidelines</w:t>
      </w:r>
    </w:p>
    <w:p w:rsidR="00863C6D" w:rsidRDefault="00863C6D" w:rsidP="00863C6D">
      <w:pPr>
        <w:pStyle w:val="BodyText10"/>
        <w:numPr>
          <w:ilvl w:val="0"/>
          <w:numId w:val="31"/>
        </w:numPr>
        <w:ind w:left="1418" w:hanging="284"/>
      </w:pPr>
      <w:r w:rsidRPr="003C6FC9">
        <w:t>Development along the central ped</w:t>
      </w:r>
      <w:r>
        <w:t>estrian prior</w:t>
      </w:r>
      <w:r w:rsidR="00EC3B09">
        <w:t>i</w:t>
      </w:r>
      <w:r>
        <w:t>ty route in sub-precinct 2A</w:t>
      </w:r>
      <w:r w:rsidRPr="003C6FC9">
        <w:t xml:space="preserve"> </w:t>
      </w:r>
      <w:r w:rsidRPr="004A151D">
        <w:rPr>
          <w:rStyle w:val="PPVTrackedDeleted"/>
        </w:rPr>
        <w:t>is to</w:t>
      </w:r>
      <w:r w:rsidRPr="004A151D">
        <w:rPr>
          <w:rStyle w:val="PPVTrackedAdded"/>
        </w:rPr>
        <w:t>should</w:t>
      </w:r>
      <w:r w:rsidRPr="003C6FC9">
        <w:t xml:space="preserve"> provide for retail and </w:t>
      </w:r>
      <w:r>
        <w:t xml:space="preserve">‘fine grain’ </w:t>
      </w:r>
      <w:r w:rsidRPr="003C6FC9">
        <w:t>commercial uses at the ground floor of multi-storey buildings.</w:t>
      </w:r>
    </w:p>
    <w:p w:rsidR="00863C6D" w:rsidRPr="003C6FC9" w:rsidRDefault="00863C6D" w:rsidP="00863C6D">
      <w:pPr>
        <w:pStyle w:val="BodyText10"/>
        <w:numPr>
          <w:ilvl w:val="0"/>
          <w:numId w:val="31"/>
        </w:numPr>
        <w:ind w:left="1418" w:hanging="284"/>
      </w:pPr>
      <w:r w:rsidRPr="003C6FC9">
        <w:t xml:space="preserve">Development </w:t>
      </w:r>
      <w:r w:rsidRPr="004A151D">
        <w:rPr>
          <w:rStyle w:val="PPVTrackedDeleted"/>
        </w:rPr>
        <w:t>is to</w:t>
      </w:r>
      <w:r w:rsidRPr="004A151D">
        <w:rPr>
          <w:rStyle w:val="PPVTrackedAdded"/>
        </w:rPr>
        <w:t>should</w:t>
      </w:r>
      <w:r w:rsidRPr="003C6FC9">
        <w:t xml:space="preserve"> provide for a human scale and pedestrian and cycle connectivity at ground level.</w:t>
      </w:r>
    </w:p>
    <w:p w:rsidR="00863C6D" w:rsidRDefault="00863C6D" w:rsidP="00863C6D">
      <w:pPr>
        <w:pStyle w:val="BodyText10"/>
        <w:numPr>
          <w:ilvl w:val="0"/>
          <w:numId w:val="31"/>
        </w:numPr>
        <w:ind w:left="1418" w:hanging="284"/>
      </w:pPr>
      <w:r>
        <w:t xml:space="preserve">Land </w:t>
      </w:r>
      <w:r w:rsidRPr="004A151D">
        <w:rPr>
          <w:rStyle w:val="PPVTrackedDeleted"/>
        </w:rPr>
        <w:t>is to</w:t>
      </w:r>
      <w:r w:rsidRPr="004A151D">
        <w:rPr>
          <w:rStyle w:val="PPVTrackedAdded"/>
        </w:rPr>
        <w:t>should</w:t>
      </w:r>
      <w:r>
        <w:t xml:space="preserve"> be developed</w:t>
      </w:r>
      <w:r w:rsidRPr="003C6FC9">
        <w:t xml:space="preserve"> </w:t>
      </w:r>
      <w:r>
        <w:t>at a</w:t>
      </w:r>
      <w:r w:rsidRPr="003C6FC9">
        <w:t xml:space="preserve"> density which capitalise</w:t>
      </w:r>
      <w:r>
        <w:t>s</w:t>
      </w:r>
      <w:r w:rsidRPr="003C6FC9">
        <w:t xml:space="preserve"> on the proximity to the t</w:t>
      </w:r>
      <w:r w:rsidR="00EC3B09">
        <w:t>r</w:t>
      </w:r>
      <w:r w:rsidRPr="003C6FC9">
        <w:t>ansport interchange.</w:t>
      </w:r>
    </w:p>
    <w:p w:rsidR="00863C6D" w:rsidRPr="003C6FC9" w:rsidRDefault="00863C6D" w:rsidP="00863C6D">
      <w:pPr>
        <w:pStyle w:val="BodyText10"/>
        <w:numPr>
          <w:ilvl w:val="0"/>
          <w:numId w:val="31"/>
        </w:numPr>
        <w:ind w:left="1418" w:hanging="284"/>
      </w:pPr>
      <w:r w:rsidRPr="003C6FC9">
        <w:t>Active uses such as cafés are encouraged to extend trading onto footpaths and public squares where appropriate.</w:t>
      </w:r>
    </w:p>
    <w:p w:rsidR="00863C6D" w:rsidRPr="003C6FC9" w:rsidRDefault="00863C6D" w:rsidP="00863C6D">
      <w:pPr>
        <w:pStyle w:val="BodyText10"/>
        <w:numPr>
          <w:ilvl w:val="0"/>
          <w:numId w:val="31"/>
        </w:numPr>
        <w:ind w:left="1418" w:hanging="284"/>
      </w:pPr>
      <w:r w:rsidRPr="003C6FC9">
        <w:t xml:space="preserve">The visual impact of transmission pylons </w:t>
      </w:r>
      <w:r w:rsidRPr="004A151D">
        <w:rPr>
          <w:rStyle w:val="PPVTrackedDeleted"/>
        </w:rPr>
        <w:t>is to</w:t>
      </w:r>
      <w:r w:rsidRPr="004A151D">
        <w:rPr>
          <w:rStyle w:val="PPVTrackedAdded"/>
        </w:rPr>
        <w:t>should</w:t>
      </w:r>
      <w:r w:rsidRPr="003C6FC9">
        <w:t xml:space="preserve"> be mitigated through the </w:t>
      </w:r>
      <w:r>
        <w:t xml:space="preserve">strategic </w:t>
      </w:r>
      <w:r w:rsidRPr="003C6FC9">
        <w:t>p</w:t>
      </w:r>
      <w:r>
        <w:t>l</w:t>
      </w:r>
      <w:r w:rsidRPr="003C6FC9">
        <w:t>acement of buildings and landscaping.</w:t>
      </w:r>
    </w:p>
    <w:p w:rsidR="00863C6D" w:rsidRDefault="00863C6D" w:rsidP="00863C6D">
      <w:pPr>
        <w:pStyle w:val="BodyText10"/>
        <w:numPr>
          <w:ilvl w:val="0"/>
          <w:numId w:val="31"/>
        </w:numPr>
        <w:ind w:left="1418" w:hanging="284"/>
      </w:pPr>
      <w:r w:rsidRPr="003C6FC9">
        <w:t xml:space="preserve">Development in sub-precinct </w:t>
      </w:r>
      <w:r>
        <w:t>2B</w:t>
      </w:r>
      <w:r w:rsidRPr="003C6FC9">
        <w:t xml:space="preserve"> </w:t>
      </w:r>
      <w:r w:rsidRPr="004A151D">
        <w:rPr>
          <w:rStyle w:val="PPVTrackedDeleted"/>
        </w:rPr>
        <w:t>is to</w:t>
      </w:r>
      <w:r w:rsidRPr="004A151D">
        <w:rPr>
          <w:rStyle w:val="PPVTrackedAdded"/>
        </w:rPr>
        <w:t>must</w:t>
      </w:r>
      <w:r w:rsidRPr="003C6FC9">
        <w:t xml:space="preserve"> provide an appropriate interface with the railway line and transition to a lower scale adjoining existing residential areas.</w:t>
      </w:r>
    </w:p>
    <w:p w:rsidR="00DC7ACE" w:rsidRDefault="00863C6D" w:rsidP="00863C6D">
      <w:pPr>
        <w:pStyle w:val="BodyText10"/>
        <w:numPr>
          <w:ilvl w:val="0"/>
          <w:numId w:val="31"/>
        </w:numPr>
        <w:ind w:left="1418" w:hanging="284"/>
      </w:pPr>
      <w:r w:rsidRPr="003C6FC9">
        <w:t xml:space="preserve">Parking should </w:t>
      </w:r>
      <w:r>
        <w:t xml:space="preserve">be provided </w:t>
      </w:r>
      <w:r w:rsidRPr="003C6FC9">
        <w:t>in multi-level facilities with active ground floor uses</w:t>
      </w:r>
      <w:r>
        <w:t>, rather than in at-grade parking areas</w:t>
      </w:r>
      <w:r w:rsidRPr="003C6FC9">
        <w:t>.</w:t>
      </w:r>
    </w:p>
    <w:p w:rsidR="00863C6D" w:rsidRPr="00EC41D3" w:rsidRDefault="00863C6D" w:rsidP="00DC7ACE">
      <w:pPr>
        <w:spacing w:before="480" w:after="240"/>
        <w:ind w:left="1134" w:hanging="1134"/>
        <w:rPr>
          <w:rFonts w:ascii="Arial" w:hAnsi="Arial"/>
          <w:b/>
          <w:bCs/>
        </w:rPr>
      </w:pPr>
      <w:r w:rsidRPr="00EC41D3">
        <w:rPr>
          <w:rFonts w:ascii="Arial" w:hAnsi="Arial"/>
          <w:b/>
          <w:bCs/>
          <w:noProof/>
        </w:rPr>
        <mc:AlternateContent>
          <mc:Choice Requires="wps">
            <w:drawing>
              <wp:anchor distT="0" distB="0" distL="114300" distR="114300" simplePos="0" relativeHeight="251651584" behindDoc="0" locked="0" layoutInCell="1" allowOverlap="1" wp14:anchorId="0DA86A4C" wp14:editId="1102A0BB">
                <wp:simplePos x="0" y="0"/>
                <wp:positionH relativeFrom="column">
                  <wp:posOffset>-97155</wp:posOffset>
                </wp:positionH>
                <wp:positionV relativeFrom="paragraph">
                  <wp:posOffset>434145</wp:posOffset>
                </wp:positionV>
                <wp:extent cx="758825" cy="348615"/>
                <wp:effectExtent l="0" t="0" r="0" b="0"/>
                <wp:wrapNone/>
                <wp:docPr id="2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863C6D">
                            <w:pPr>
                              <w:pStyle w:val="BodyText1"/>
                              <w:rPr>
                                <w:rFonts w:cs="Arial"/>
                                <w:szCs w:val="12"/>
                              </w:rPr>
                            </w:pPr>
                            <w:r w:rsidRPr="00090B5D">
                              <w:rPr>
                                <w:rFonts w:cs="Arial"/>
                                <w:szCs w:val="12"/>
                              </w:rPr>
                              <w:t>DD/MM/YYYY</w:t>
                            </w:r>
                          </w:p>
                          <w:p w:rsidR="00131024" w:rsidRPr="00090B5D" w:rsidRDefault="00131024" w:rsidP="00AF372D">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86A4C" id="_x0000_s1046" type="#_x0000_t202" style="position:absolute;left:0;text-align:left;margin-left:-7.65pt;margin-top:34.2pt;width:59.75pt;height:27.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" filled="f" stroked="f">
                <v:textbox>
                  <w:txbxContent>
                    <w:p w:rsidR="00131024" w:rsidRPr="00090B5D" w:rsidRDefault="00131024" w:rsidP="00863C6D">
                      <w:pPr>
                        <w:pStyle w:val="BodyText1"/>
                        <w:rPr>
                          <w:rFonts w:cs="Arial"/>
                          <w:szCs w:val="12"/>
                        </w:rPr>
                      </w:pPr>
                      <w:r w:rsidRPr="00090B5D">
                        <w:rPr>
                          <w:rFonts w:cs="Arial"/>
                          <w:szCs w:val="12"/>
                        </w:rPr>
                        <w:t>DD/MM/YYYY</w:t>
                      </w:r>
                    </w:p>
                    <w:p w:rsidR="00131024" w:rsidRPr="00090B5D" w:rsidRDefault="00131024" w:rsidP="00AF372D">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sidRPr="00EC41D3">
        <w:rPr>
          <w:rFonts w:ascii="Arial" w:hAnsi="Arial"/>
          <w:b/>
          <w:bCs/>
        </w:rPr>
        <w:t>5.3</w:t>
      </w:r>
      <w:r w:rsidRPr="00EC41D3">
        <w:rPr>
          <w:rFonts w:ascii="Arial" w:hAnsi="Arial"/>
          <w:b/>
          <w:bCs/>
        </w:rPr>
        <w:tab/>
        <w:t>Precinct 3</w:t>
      </w:r>
      <w:r w:rsidRPr="0093621A">
        <w:rPr>
          <w:rFonts w:ascii="Arial" w:hAnsi="Arial"/>
          <w:b/>
          <w:bCs/>
        </w:rPr>
        <w:t xml:space="preserve">: </w:t>
      </w:r>
      <w:r w:rsidRPr="00EC41D3">
        <w:rPr>
          <w:rFonts w:ascii="Arial" w:hAnsi="Arial"/>
          <w:b/>
          <w:bCs/>
        </w:rPr>
        <w:t>Central Shopping</w:t>
      </w:r>
    </w:p>
    <w:p w:rsidR="00863C6D" w:rsidRPr="003C6FC9" w:rsidRDefault="00863C6D" w:rsidP="00863C6D">
      <w:pPr>
        <w:pStyle w:val="HeadB"/>
        <w:spacing w:before="480"/>
        <w:rPr>
          <w:bCs/>
        </w:rPr>
      </w:pPr>
      <w:r w:rsidRPr="003C6FC9">
        <w:rPr>
          <w:bCs/>
          <w:noProof/>
        </w:rPr>
        <mc:AlternateContent>
          <mc:Choice Requires="wps">
            <w:drawing>
              <wp:anchor distT="0" distB="0" distL="114300" distR="114300" simplePos="0" relativeHeight="251652608" behindDoc="0" locked="0" layoutInCell="1" allowOverlap="1" wp14:anchorId="2CDCE579" wp14:editId="315C2DFF">
                <wp:simplePos x="0" y="0"/>
                <wp:positionH relativeFrom="column">
                  <wp:posOffset>-97155</wp:posOffset>
                </wp:positionH>
                <wp:positionV relativeFrom="paragraph">
                  <wp:posOffset>283844</wp:posOffset>
                </wp:positionV>
                <wp:extent cx="790575" cy="371475"/>
                <wp:effectExtent l="0" t="0" r="0" b="9525"/>
                <wp:wrapNone/>
                <wp:docPr id="3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CE579" id="_x0000_s1047" type="#_x0000_t202" style="position:absolute;left:0;text-align:left;margin-left:-7.65pt;margin-top:22.35pt;width:62.25pt;height:2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" filled="f" stroked="f">
                <v:textbo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sidRPr="003C6FC9">
        <w:rPr>
          <w:bCs/>
        </w:rPr>
        <w:t>5.3-1</w:t>
      </w:r>
      <w:r w:rsidRPr="003C6FC9">
        <w:rPr>
          <w:bCs/>
        </w:rPr>
        <w:tab/>
        <w:t>Precinct map</w:t>
      </w:r>
    </w:p>
    <w:p w:rsidR="00863C6D" w:rsidRPr="00C22048" w:rsidRDefault="00863C6D" w:rsidP="00863C6D">
      <w:pPr>
        <w:pStyle w:val="HeadB"/>
        <w:ind w:firstLine="0"/>
        <w:rPr>
          <w:bCs/>
        </w:rPr>
      </w:pPr>
      <w:r w:rsidRPr="004A151D">
        <w:rPr>
          <w:rStyle w:val="PPVTrackedAdded"/>
          <w:noProof/>
        </w:rPr>
        <w:drawing>
          <wp:inline distT="0" distB="0" distL="0" distR="0" wp14:anchorId="385D5DB6" wp14:editId="70E0F34B">
            <wp:extent cx="5381625" cy="403860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1625" cy="4038600"/>
                    </a:xfrm>
                    <a:prstGeom prst="rect">
                      <a:avLst/>
                    </a:prstGeom>
                    <a:noFill/>
                    <a:ln>
                      <a:solidFill>
                        <a:schemeClr val="tx1"/>
                      </a:solidFill>
                    </a:ln>
                  </pic:spPr>
                </pic:pic>
              </a:graphicData>
            </a:graphic>
          </wp:inline>
        </w:drawing>
      </w:r>
    </w:p>
    <w:p w:rsidR="00350573" w:rsidRDefault="00350573">
      <w:pPr>
        <w:spacing w:before="0"/>
        <w:jc w:val="left"/>
        <w:rPr>
          <w:rFonts w:ascii="Arial" w:hAnsi="Arial" w:cs="Times New Roman"/>
          <w:b/>
          <w:bCs/>
          <w:sz w:val="20"/>
          <w:szCs w:val="20"/>
        </w:rPr>
      </w:pPr>
      <w:r>
        <w:rPr>
          <w:bCs/>
        </w:rPr>
        <w:br w:type="page"/>
      </w:r>
    </w:p>
    <w:p w:rsidR="00863C6D" w:rsidRPr="003C6FC9" w:rsidRDefault="00863C6D" w:rsidP="00863C6D">
      <w:pPr>
        <w:pStyle w:val="HeadB"/>
        <w:rPr>
          <w:bCs/>
        </w:rPr>
      </w:pPr>
      <w:r w:rsidRPr="003C6FC9">
        <w:rPr>
          <w:bCs/>
          <w:noProof/>
        </w:rPr>
        <mc:AlternateContent>
          <mc:Choice Requires="wps">
            <w:drawing>
              <wp:anchor distT="0" distB="0" distL="114300" distR="114300" simplePos="0" relativeHeight="251653632" behindDoc="0" locked="0" layoutInCell="1" allowOverlap="1" wp14:anchorId="00E27ED5" wp14:editId="0C286B27">
                <wp:simplePos x="0" y="0"/>
                <wp:positionH relativeFrom="column">
                  <wp:posOffset>-85725</wp:posOffset>
                </wp:positionH>
                <wp:positionV relativeFrom="paragraph">
                  <wp:posOffset>172085</wp:posOffset>
                </wp:positionV>
                <wp:extent cx="798582" cy="377190"/>
                <wp:effectExtent l="0" t="0" r="0" b="3810"/>
                <wp:wrapNone/>
                <wp:docPr id="3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82"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7ED5" id="_x0000_s1048" type="#_x0000_t202" style="position:absolute;left:0;text-align:left;margin-left:-6.75pt;margin-top:13.55pt;width:62.9pt;height:29.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" filled="f" stroked="f">
                <v:textbo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sidRPr="003C6FC9">
        <w:rPr>
          <w:bCs/>
        </w:rPr>
        <w:t>5.3-2</w:t>
      </w:r>
      <w:r w:rsidRPr="003C6FC9">
        <w:rPr>
          <w:bCs/>
        </w:rPr>
        <w:tab/>
        <w:t>Precinct objectives</w:t>
      </w:r>
    </w:p>
    <w:p w:rsidR="00863C6D" w:rsidRPr="003C6FC9" w:rsidRDefault="00863C6D" w:rsidP="00863C6D">
      <w:pPr>
        <w:pStyle w:val="BodyText10"/>
        <w:numPr>
          <w:ilvl w:val="0"/>
          <w:numId w:val="30"/>
        </w:numPr>
        <w:ind w:left="1418" w:hanging="284"/>
      </w:pPr>
      <w:r w:rsidRPr="003C6FC9">
        <w:t xml:space="preserve">To develop </w:t>
      </w:r>
      <w:r>
        <w:t xml:space="preserve">the Precinct </w:t>
      </w:r>
      <w:r w:rsidRPr="003C6FC9">
        <w:t xml:space="preserve">as a </w:t>
      </w:r>
      <w:r>
        <w:t>vibrant</w:t>
      </w:r>
      <w:r w:rsidRPr="003C6FC9">
        <w:t xml:space="preserve"> retail, commercial and leisure centre.</w:t>
      </w:r>
    </w:p>
    <w:p w:rsidR="00863C6D" w:rsidRPr="003C6FC9" w:rsidRDefault="00863C6D" w:rsidP="00863C6D">
      <w:pPr>
        <w:pStyle w:val="BodyText10"/>
        <w:numPr>
          <w:ilvl w:val="0"/>
          <w:numId w:val="30"/>
        </w:numPr>
        <w:ind w:left="1418" w:hanging="284"/>
      </w:pPr>
      <w:r w:rsidRPr="003C6FC9">
        <w:t>To encourage the diversification of the retail centre to provide greater range of facilities, services, commercial opportunities.</w:t>
      </w:r>
    </w:p>
    <w:p w:rsidR="00863C6D" w:rsidRPr="0057237C" w:rsidRDefault="00863C6D" w:rsidP="00863C6D">
      <w:pPr>
        <w:pStyle w:val="BodyText10"/>
        <w:numPr>
          <w:ilvl w:val="0"/>
          <w:numId w:val="30"/>
        </w:numPr>
        <w:ind w:left="1418" w:hanging="284"/>
      </w:pPr>
      <w:r w:rsidRPr="0057237C">
        <w:t xml:space="preserve">To </w:t>
      </w:r>
      <w:r w:rsidRPr="004A151D">
        <w:rPr>
          <w:rStyle w:val="PPVTrackedDeleted"/>
        </w:rPr>
        <w:t xml:space="preserve">provide </w:t>
      </w:r>
      <w:r w:rsidRPr="004A151D">
        <w:rPr>
          <w:rStyle w:val="PPVTrackedAdded"/>
        </w:rPr>
        <w:t xml:space="preserve">encourage </w:t>
      </w:r>
      <w:r w:rsidRPr="0057237C">
        <w:t>opportunities for housing in the precinct, including social and affordable housing.</w:t>
      </w:r>
    </w:p>
    <w:p w:rsidR="00863C6D" w:rsidRPr="003C6FC9" w:rsidRDefault="00863C6D" w:rsidP="00863C6D">
      <w:pPr>
        <w:pStyle w:val="BodyText10"/>
        <w:numPr>
          <w:ilvl w:val="0"/>
          <w:numId w:val="30"/>
        </w:numPr>
        <w:ind w:left="1418" w:hanging="284"/>
      </w:pPr>
      <w:r>
        <w:t>To encourage uses which activate retail strips into the evening</w:t>
      </w:r>
      <w:r w:rsidRPr="003C6FC9">
        <w:t>.</w:t>
      </w:r>
    </w:p>
    <w:p w:rsidR="00863C6D" w:rsidRPr="003C6FC9" w:rsidRDefault="00863C6D" w:rsidP="00863C6D">
      <w:pPr>
        <w:pStyle w:val="BodyText10"/>
        <w:numPr>
          <w:ilvl w:val="0"/>
          <w:numId w:val="30"/>
        </w:numPr>
        <w:ind w:left="1418" w:hanging="284"/>
      </w:pPr>
      <w:r w:rsidRPr="003C6FC9">
        <w:t>To provide for a</w:t>
      </w:r>
      <w:r w:rsidRPr="004A151D">
        <w:rPr>
          <w:rStyle w:val="PPVTrackedAdded"/>
        </w:rPr>
        <w:t xml:space="preserve"> safe, accessible and activated </w:t>
      </w:r>
      <w:r w:rsidRPr="004A151D">
        <w:rPr>
          <w:rStyle w:val="PPVTrackedDeleted"/>
        </w:rPr>
        <w:t>n</w:t>
      </w:r>
      <w:r w:rsidRPr="003C6FC9">
        <w:t xml:space="preserve"> east west </w:t>
      </w:r>
      <w:r w:rsidRPr="004A151D">
        <w:rPr>
          <w:rStyle w:val="PPVTrackedDeleted"/>
        </w:rPr>
        <w:t xml:space="preserve">external </w:t>
      </w:r>
      <w:r w:rsidRPr="003C6FC9">
        <w:t xml:space="preserve">pedestrian prioritised </w:t>
      </w:r>
      <w:r w:rsidRPr="004A151D">
        <w:rPr>
          <w:rStyle w:val="PPVTrackedDeleted"/>
        </w:rPr>
        <w:t xml:space="preserve">street </w:t>
      </w:r>
      <w:r w:rsidRPr="004A151D">
        <w:rPr>
          <w:rStyle w:val="PPVTrackedAdded"/>
        </w:rPr>
        <w:t xml:space="preserve">path </w:t>
      </w:r>
      <w:r w:rsidRPr="003C6FC9">
        <w:t>north of the existing shopping centre.</w:t>
      </w:r>
    </w:p>
    <w:p w:rsidR="00863C6D" w:rsidRPr="003C6FC9" w:rsidRDefault="00863C6D" w:rsidP="00863C6D">
      <w:pPr>
        <w:pStyle w:val="BodyText10"/>
        <w:numPr>
          <w:ilvl w:val="0"/>
          <w:numId w:val="30"/>
        </w:numPr>
        <w:ind w:left="1418" w:hanging="284"/>
      </w:pPr>
      <w:r w:rsidRPr="003C6FC9">
        <w:t>To support mixed use development above and adjoining existing buildings and over existing car parking.</w:t>
      </w:r>
    </w:p>
    <w:p w:rsidR="00863C6D" w:rsidRPr="003C6FC9" w:rsidRDefault="00863C6D" w:rsidP="00863C6D">
      <w:pPr>
        <w:pStyle w:val="HeadB"/>
        <w:rPr>
          <w:bCs/>
        </w:rPr>
      </w:pPr>
      <w:r w:rsidRPr="003C6FC9">
        <w:rPr>
          <w:bCs/>
          <w:noProof/>
        </w:rPr>
        <mc:AlternateContent>
          <mc:Choice Requires="wps">
            <w:drawing>
              <wp:anchor distT="0" distB="0" distL="114300" distR="114300" simplePos="0" relativeHeight="251657728" behindDoc="0" locked="0" layoutInCell="1" allowOverlap="1" wp14:anchorId="05A36C5F" wp14:editId="69813623">
                <wp:simplePos x="0" y="0"/>
                <wp:positionH relativeFrom="column">
                  <wp:posOffset>-85725</wp:posOffset>
                </wp:positionH>
                <wp:positionV relativeFrom="paragraph">
                  <wp:posOffset>291465</wp:posOffset>
                </wp:positionV>
                <wp:extent cx="766390" cy="388620"/>
                <wp:effectExtent l="0" t="0" r="0" b="0"/>
                <wp:wrapNone/>
                <wp:docPr id="3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39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AC4008">
                            <w:pPr>
                              <w:pStyle w:val="BodyText1"/>
                              <w:rPr>
                                <w:rFonts w:cs="Arial"/>
                                <w:szCs w:val="12"/>
                              </w:rPr>
                            </w:pPr>
                            <w:r w:rsidRPr="00090B5D">
                              <w:rPr>
                                <w:rFonts w:cs="Arial"/>
                                <w:szCs w:val="12"/>
                              </w:rPr>
                              <w:t>DD/MM/YYYY</w:t>
                            </w:r>
                          </w:p>
                          <w:p w:rsidR="00131024" w:rsidRPr="00350573" w:rsidRDefault="00131024" w:rsidP="00350573">
                            <w:pPr>
                              <w:spacing w:before="0"/>
                              <w:rPr>
                                <w:b/>
                                <w:sz w:val="12"/>
                                <w:szCs w:val="12"/>
                              </w:rPr>
                            </w:pPr>
                            <w:r>
                              <w:rPr>
                                <w:rFonts w:ascii="Arial" w:hAnsi="Arial" w:cs="Arial"/>
                                <w:b/>
                                <w:sz w:val="12"/>
                                <w:szCs w:val="12"/>
                              </w:rPr>
                              <w:t>Proposed C204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36C5F" id="_x0000_s1049" type="#_x0000_t202" style="position:absolute;left:0;text-align:left;margin-left:-6.75pt;margin-top:22.95pt;width:60.35pt;height:3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" filled="f" stroked="f">
                <v:textbox>
                  <w:txbxContent>
                    <w:p w:rsidR="00131024" w:rsidRPr="00090B5D" w:rsidRDefault="00131024" w:rsidP="00AC4008">
                      <w:pPr>
                        <w:pStyle w:val="BodyText1"/>
                        <w:rPr>
                          <w:rFonts w:cs="Arial"/>
                          <w:szCs w:val="12"/>
                        </w:rPr>
                      </w:pPr>
                      <w:r w:rsidRPr="00090B5D">
                        <w:rPr>
                          <w:rFonts w:cs="Arial"/>
                          <w:szCs w:val="12"/>
                        </w:rPr>
                        <w:t>DD/MM/YYYY</w:t>
                      </w:r>
                    </w:p>
                    <w:p w:rsidR="00131024" w:rsidRPr="00350573" w:rsidRDefault="00131024" w:rsidP="00350573">
                      <w:pPr>
                        <w:spacing w:before="0"/>
                        <w:rPr>
                          <w:b/>
                          <w:sz w:val="12"/>
                          <w:szCs w:val="12"/>
                        </w:rPr>
                      </w:pPr>
                      <w:r>
                        <w:rPr>
                          <w:rFonts w:ascii="Arial" w:hAnsi="Arial" w:cs="Arial"/>
                          <w:b/>
                          <w:sz w:val="12"/>
                          <w:szCs w:val="12"/>
                        </w:rPr>
                        <w:t>Proposed C204</w:t>
                      </w:r>
                    </w:p>
                  </w:txbxContent>
                </v:textbox>
              </v:shape>
            </w:pict>
          </mc:Fallback>
        </mc:AlternateContent>
      </w:r>
      <w:r w:rsidRPr="003C6FC9">
        <w:rPr>
          <w:bCs/>
        </w:rPr>
        <w:t>5.3-3</w:t>
      </w:r>
      <w:r w:rsidRPr="003C6FC9">
        <w:rPr>
          <w:bCs/>
        </w:rPr>
        <w:tab/>
        <w:t>Precinct requirements</w:t>
      </w:r>
    </w:p>
    <w:tbl>
      <w:tblPr>
        <w:tblW w:w="4321" w:type="pct"/>
        <w:tblInd w:w="1242" w:type="dxa"/>
        <w:tblBorders>
          <w:top w:val="single" w:sz="4" w:space="0" w:color="auto"/>
          <w:bottom w:val="single" w:sz="4" w:space="0" w:color="auto"/>
          <w:insideH w:val="single" w:sz="4" w:space="0" w:color="auto"/>
        </w:tblBorders>
        <w:tblLook w:val="04A0" w:firstRow="1" w:lastRow="0" w:firstColumn="1" w:lastColumn="0" w:noHBand="0" w:noVBand="1"/>
      </w:tblPr>
      <w:tblGrid>
        <w:gridCol w:w="1520"/>
        <w:gridCol w:w="2903"/>
        <w:gridCol w:w="2903"/>
      </w:tblGrid>
      <w:tr w:rsidR="00863C6D" w:rsidRPr="003C6FC9" w:rsidTr="00863C6D">
        <w:tc>
          <w:tcPr>
            <w:tcW w:w="1038" w:type="pct"/>
            <w:shd w:val="clear" w:color="auto" w:fill="000000"/>
          </w:tcPr>
          <w:p w:rsidR="00863C6D" w:rsidRPr="003C6FC9" w:rsidRDefault="00863C6D" w:rsidP="00863C6D">
            <w:pPr>
              <w:pStyle w:val="Tablelabel"/>
              <w:rPr>
                <w:color w:val="auto"/>
              </w:rPr>
            </w:pPr>
            <w:r w:rsidRPr="003C6FC9">
              <w:rPr>
                <w:color w:val="auto"/>
              </w:rPr>
              <w:t>Sub-precinct</w:t>
            </w:r>
          </w:p>
        </w:tc>
        <w:tc>
          <w:tcPr>
            <w:tcW w:w="1981" w:type="pct"/>
            <w:shd w:val="clear" w:color="auto" w:fill="000000"/>
          </w:tcPr>
          <w:p w:rsidR="00863C6D" w:rsidRPr="003C6FC9" w:rsidRDefault="00863C6D" w:rsidP="00863C6D">
            <w:pPr>
              <w:pStyle w:val="Tablelabel"/>
              <w:rPr>
                <w:color w:val="auto"/>
              </w:rPr>
            </w:pPr>
            <w:r w:rsidRPr="003C6FC9">
              <w:rPr>
                <w:color w:val="auto"/>
              </w:rPr>
              <w:t>Preferred Building Height</w:t>
            </w:r>
          </w:p>
        </w:tc>
        <w:tc>
          <w:tcPr>
            <w:tcW w:w="1981" w:type="pct"/>
            <w:shd w:val="clear" w:color="auto" w:fill="000000"/>
          </w:tcPr>
          <w:p w:rsidR="00863C6D" w:rsidRPr="003C6FC9" w:rsidRDefault="00863C6D" w:rsidP="00863C6D">
            <w:pPr>
              <w:pStyle w:val="Tablelabel"/>
              <w:rPr>
                <w:color w:val="auto"/>
              </w:rPr>
            </w:pPr>
            <w:r w:rsidRPr="004A151D">
              <w:rPr>
                <w:rStyle w:val="PPVTrackedAdded"/>
              </w:rPr>
              <w:t>Preferred Street Setback</w:t>
            </w:r>
          </w:p>
        </w:tc>
      </w:tr>
      <w:tr w:rsidR="00863C6D" w:rsidRPr="004A151D" w:rsidTr="00863C6D">
        <w:tc>
          <w:tcPr>
            <w:tcW w:w="1038" w:type="pct"/>
            <w:shd w:val="clear" w:color="auto" w:fill="auto"/>
          </w:tcPr>
          <w:p w:rsidR="00863C6D" w:rsidRPr="004A151D" w:rsidRDefault="00863C6D" w:rsidP="00863C6D">
            <w:pPr>
              <w:pStyle w:val="Tabletext1"/>
              <w:jc w:val="center"/>
              <w:rPr>
                <w:rStyle w:val="PPVTrackedAdded"/>
              </w:rPr>
            </w:pPr>
            <w:r w:rsidRPr="004A151D">
              <w:rPr>
                <w:rStyle w:val="PPVTrackedAdded"/>
              </w:rPr>
              <w:t>3A</w:t>
            </w:r>
          </w:p>
        </w:tc>
        <w:tc>
          <w:tcPr>
            <w:tcW w:w="1981" w:type="pct"/>
            <w:shd w:val="clear" w:color="auto" w:fill="auto"/>
          </w:tcPr>
          <w:p w:rsidR="00863C6D" w:rsidRPr="004A151D" w:rsidRDefault="00863C6D" w:rsidP="00863C6D">
            <w:pPr>
              <w:pStyle w:val="Tabletext1"/>
              <w:rPr>
                <w:rStyle w:val="PPVTrackedAdded"/>
              </w:rPr>
            </w:pPr>
            <w:r w:rsidRPr="004A151D">
              <w:rPr>
                <w:rStyle w:val="PPVTrackedAdded"/>
              </w:rPr>
              <w:t>Up to 21 metres</w:t>
            </w:r>
          </w:p>
        </w:tc>
        <w:tc>
          <w:tcPr>
            <w:tcW w:w="1981" w:type="pct"/>
          </w:tcPr>
          <w:p w:rsidR="00863C6D" w:rsidRPr="004A151D" w:rsidRDefault="00863C6D" w:rsidP="00863C6D">
            <w:pPr>
              <w:pStyle w:val="Tabletext1"/>
              <w:rPr>
                <w:rStyle w:val="PPVTrackedAdded"/>
              </w:rPr>
            </w:pPr>
            <w:r w:rsidRPr="004A151D">
              <w:rPr>
                <w:rStyle w:val="PPVTrackedAdded"/>
              </w:rPr>
              <w:t>0m</w:t>
            </w:r>
          </w:p>
        </w:tc>
      </w:tr>
      <w:tr w:rsidR="00863C6D" w:rsidRPr="003C6FC9" w:rsidTr="00863C6D">
        <w:tc>
          <w:tcPr>
            <w:tcW w:w="1038" w:type="pct"/>
            <w:shd w:val="clear" w:color="auto" w:fill="auto"/>
          </w:tcPr>
          <w:p w:rsidR="00863C6D" w:rsidRPr="003C6FC9" w:rsidRDefault="00863C6D" w:rsidP="00863C6D">
            <w:pPr>
              <w:pStyle w:val="Tabletext1"/>
              <w:jc w:val="center"/>
            </w:pPr>
            <w:r w:rsidRPr="003C6FC9">
              <w:t>3</w:t>
            </w:r>
            <w:r w:rsidRPr="004A151D">
              <w:rPr>
                <w:rStyle w:val="PPVTrackedAdded"/>
              </w:rPr>
              <w:t>B</w:t>
            </w:r>
            <w:r w:rsidRPr="004A151D">
              <w:rPr>
                <w:rStyle w:val="PPVTrackedDeleted"/>
              </w:rPr>
              <w:t>A</w:t>
            </w:r>
          </w:p>
        </w:tc>
        <w:tc>
          <w:tcPr>
            <w:tcW w:w="1981" w:type="pct"/>
            <w:shd w:val="clear" w:color="auto" w:fill="auto"/>
          </w:tcPr>
          <w:p w:rsidR="00863C6D" w:rsidRPr="003C6FC9" w:rsidRDefault="00863C6D" w:rsidP="00863C6D">
            <w:pPr>
              <w:pStyle w:val="Tabletext1"/>
            </w:pPr>
            <w:r w:rsidRPr="004A151D">
              <w:rPr>
                <w:rStyle w:val="PPVTrackedAdded"/>
              </w:rPr>
              <w:t>Up to</w:t>
            </w:r>
            <w:r w:rsidRPr="004A151D">
              <w:rPr>
                <w:rStyle w:val="PPVTrackedDeleted"/>
              </w:rPr>
              <w:t xml:space="preserve">9 - </w:t>
            </w:r>
            <w:r w:rsidRPr="003C6FC9">
              <w:t>21 metres</w:t>
            </w:r>
          </w:p>
        </w:tc>
        <w:tc>
          <w:tcPr>
            <w:tcW w:w="1981" w:type="pct"/>
          </w:tcPr>
          <w:p w:rsidR="00863C6D" w:rsidRDefault="00863C6D" w:rsidP="00863C6D">
            <w:pPr>
              <w:pStyle w:val="Tabletext1"/>
            </w:pPr>
            <w:r w:rsidRPr="004A151D">
              <w:rPr>
                <w:rStyle w:val="PPVTrackedAdded"/>
              </w:rPr>
              <w:t>0m</w:t>
            </w:r>
          </w:p>
        </w:tc>
      </w:tr>
      <w:tr w:rsidR="00863C6D" w:rsidRPr="003C6FC9" w:rsidTr="00863C6D">
        <w:tc>
          <w:tcPr>
            <w:tcW w:w="1038" w:type="pct"/>
            <w:shd w:val="clear" w:color="auto" w:fill="auto"/>
          </w:tcPr>
          <w:p w:rsidR="00863C6D" w:rsidRPr="003C6FC9" w:rsidRDefault="00863C6D" w:rsidP="00863C6D">
            <w:pPr>
              <w:pStyle w:val="Tabletext1"/>
              <w:jc w:val="center"/>
            </w:pPr>
            <w:r w:rsidRPr="003C6FC9">
              <w:t>3</w:t>
            </w:r>
            <w:r w:rsidRPr="004A151D">
              <w:rPr>
                <w:rStyle w:val="PPVTrackedAdded"/>
              </w:rPr>
              <w:t>C</w:t>
            </w:r>
            <w:r w:rsidRPr="004A151D">
              <w:rPr>
                <w:rStyle w:val="PPVTrackedDeleted"/>
              </w:rPr>
              <w:t>B</w:t>
            </w:r>
          </w:p>
        </w:tc>
        <w:tc>
          <w:tcPr>
            <w:tcW w:w="1981" w:type="pct"/>
            <w:shd w:val="clear" w:color="auto" w:fill="auto"/>
          </w:tcPr>
          <w:p w:rsidR="00863C6D" w:rsidRPr="004A151D" w:rsidRDefault="00863C6D" w:rsidP="00863C6D">
            <w:pPr>
              <w:pStyle w:val="Tabletext1"/>
              <w:rPr>
                <w:rStyle w:val="PPVTrackedDeleted"/>
              </w:rPr>
            </w:pPr>
            <w:r w:rsidRPr="004A151D">
              <w:rPr>
                <w:rStyle w:val="PPVTrackedDeleted"/>
              </w:rPr>
              <w:t>Up to 21 metres on land north of Civic Drive</w:t>
            </w:r>
          </w:p>
          <w:p w:rsidR="00863C6D" w:rsidRPr="003C6FC9" w:rsidRDefault="00863C6D" w:rsidP="00863C6D">
            <w:pPr>
              <w:pStyle w:val="Tabletext1"/>
            </w:pPr>
            <w:r>
              <w:t>Up to 14 metres on land south of Civic Drive</w:t>
            </w:r>
          </w:p>
        </w:tc>
        <w:tc>
          <w:tcPr>
            <w:tcW w:w="1981" w:type="pct"/>
          </w:tcPr>
          <w:p w:rsidR="00863C6D" w:rsidRPr="003C6FC9" w:rsidDel="00FC3086" w:rsidRDefault="00863C6D" w:rsidP="00863C6D">
            <w:pPr>
              <w:pStyle w:val="Tabletext1"/>
            </w:pPr>
            <w:r w:rsidRPr="004A151D">
              <w:rPr>
                <w:rStyle w:val="PPVTrackedAdded"/>
              </w:rPr>
              <w:t>0m</w:t>
            </w:r>
          </w:p>
        </w:tc>
      </w:tr>
      <w:tr w:rsidR="00863C6D" w:rsidRPr="003C6FC9" w:rsidTr="00863C6D">
        <w:tc>
          <w:tcPr>
            <w:tcW w:w="1038" w:type="pct"/>
            <w:shd w:val="clear" w:color="auto" w:fill="auto"/>
          </w:tcPr>
          <w:p w:rsidR="00863C6D" w:rsidRPr="00795002" w:rsidRDefault="00863C6D" w:rsidP="00863C6D">
            <w:pPr>
              <w:pStyle w:val="Tabletext1"/>
              <w:jc w:val="center"/>
            </w:pPr>
            <w:r w:rsidRPr="004A151D">
              <w:rPr>
                <w:rStyle w:val="PPVTrackedAdded"/>
              </w:rPr>
              <w:t>Gateway Location or site adjoining non-sensit</w:t>
            </w:r>
            <w:r w:rsidR="00EC3B09">
              <w:rPr>
                <w:rStyle w:val="PPVTrackedAdded"/>
              </w:rPr>
              <w:t>i</w:t>
            </w:r>
            <w:r w:rsidRPr="004A151D">
              <w:rPr>
                <w:rStyle w:val="PPVTrackedAdded"/>
              </w:rPr>
              <w:t>ve interface</w:t>
            </w:r>
            <w:r w:rsidRPr="004A151D">
              <w:rPr>
                <w:rStyle w:val="PPVTrackedDeleted"/>
              </w:rPr>
              <w:t>Key corner site or site with non-sensitive interface.</w:t>
            </w:r>
          </w:p>
        </w:tc>
        <w:tc>
          <w:tcPr>
            <w:tcW w:w="1981" w:type="pct"/>
            <w:shd w:val="clear" w:color="auto" w:fill="auto"/>
          </w:tcPr>
          <w:p w:rsidR="00863C6D" w:rsidRPr="00795002" w:rsidRDefault="00863C6D" w:rsidP="00863C6D">
            <w:pPr>
              <w:pStyle w:val="Tabletext1"/>
            </w:pPr>
            <w:r w:rsidRPr="00795002">
              <w:t xml:space="preserve">9 - </w:t>
            </w:r>
            <w:r w:rsidRPr="004A151D">
              <w:rPr>
                <w:rStyle w:val="PPVTrackedAdded"/>
              </w:rPr>
              <w:t>35</w:t>
            </w:r>
            <w:r w:rsidRPr="004A151D">
              <w:rPr>
                <w:rStyle w:val="PPVTrackedDeleted"/>
              </w:rPr>
              <w:t>28</w:t>
            </w:r>
            <w:r w:rsidRPr="00795002">
              <w:t xml:space="preserve"> metres</w:t>
            </w:r>
          </w:p>
        </w:tc>
        <w:tc>
          <w:tcPr>
            <w:tcW w:w="1981" w:type="pct"/>
          </w:tcPr>
          <w:p w:rsidR="00863C6D" w:rsidRPr="003C6FC9" w:rsidRDefault="00863C6D" w:rsidP="00863C6D">
            <w:pPr>
              <w:pStyle w:val="Tabletext1"/>
            </w:pPr>
            <w:r w:rsidRPr="004A151D">
              <w:rPr>
                <w:rStyle w:val="PPVTrackedAdded"/>
              </w:rPr>
              <w:t>0m</w:t>
            </w:r>
          </w:p>
        </w:tc>
      </w:tr>
    </w:tbl>
    <w:p w:rsidR="00863C6D" w:rsidRPr="003C6FC9" w:rsidRDefault="00863C6D" w:rsidP="00863C6D">
      <w:pPr>
        <w:pStyle w:val="HeadB"/>
        <w:ind w:left="0" w:firstLine="0"/>
        <w:rPr>
          <w:bCs/>
        </w:rPr>
      </w:pPr>
      <w:r w:rsidRPr="003C6FC9">
        <w:rPr>
          <w:bCs/>
          <w:noProof/>
        </w:rPr>
        <mc:AlternateContent>
          <mc:Choice Requires="wps">
            <w:drawing>
              <wp:anchor distT="0" distB="0" distL="114300" distR="114300" simplePos="0" relativeHeight="251658752" behindDoc="0" locked="0" layoutInCell="1" allowOverlap="1" wp14:anchorId="1D06D910" wp14:editId="2AC1EBAB">
                <wp:simplePos x="0" y="0"/>
                <wp:positionH relativeFrom="column">
                  <wp:posOffset>-89242</wp:posOffset>
                </wp:positionH>
                <wp:positionV relativeFrom="paragraph">
                  <wp:posOffset>281940</wp:posOffset>
                </wp:positionV>
                <wp:extent cx="758825" cy="360045"/>
                <wp:effectExtent l="0" t="0" r="0" b="1905"/>
                <wp:wrapNone/>
                <wp:docPr id="3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6D910" id="Text Box 54" o:spid="_x0000_s1050" type="#_x0000_t202" style="position:absolute;margin-left:-7.05pt;margin-top:22.2pt;width:59.75pt;height:28.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" filled="f" stroked="f">
                <v:textbox>
                  <w:txbxContent>
                    <w:p w:rsidR="00131024" w:rsidRPr="00090B5D" w:rsidRDefault="00131024" w:rsidP="00AC4008">
                      <w:pPr>
                        <w:pStyle w:val="BodyText1"/>
                        <w:rPr>
                          <w:rFonts w:cs="Arial"/>
                          <w:szCs w:val="12"/>
                        </w:rPr>
                      </w:pPr>
                      <w:r w:rsidRPr="00090B5D">
                        <w:rPr>
                          <w:rFonts w:cs="Arial"/>
                          <w:szCs w:val="12"/>
                        </w:rPr>
                        <w:t>DD/MM/YYYY</w:t>
                      </w:r>
                    </w:p>
                    <w:p w:rsidR="00131024" w:rsidRPr="00090B5D" w:rsidRDefault="00131024" w:rsidP="00AC4008">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sidRPr="003C6FC9">
        <w:rPr>
          <w:bCs/>
        </w:rPr>
        <w:t>5.3-4</w:t>
      </w:r>
      <w:r w:rsidRPr="003C6FC9">
        <w:rPr>
          <w:bCs/>
        </w:rPr>
        <w:tab/>
        <w:t>Precinct guidelines</w:t>
      </w:r>
    </w:p>
    <w:p w:rsidR="00863C6D" w:rsidRPr="003C6FC9" w:rsidRDefault="00863C6D" w:rsidP="00863C6D">
      <w:pPr>
        <w:pStyle w:val="BodyText10"/>
        <w:numPr>
          <w:ilvl w:val="0"/>
          <w:numId w:val="30"/>
        </w:numPr>
        <w:ind w:left="1418" w:hanging="284"/>
      </w:pPr>
      <w:r w:rsidRPr="003C6FC9">
        <w:t xml:space="preserve">Civic Drive is to be extended though the precinct between Morang Drive and Bush Boulevard as an east west boulevard connector road with cycling infrastructure. </w:t>
      </w:r>
    </w:p>
    <w:p w:rsidR="00863C6D" w:rsidRPr="00D41048" w:rsidRDefault="00863C6D" w:rsidP="00863C6D">
      <w:pPr>
        <w:pStyle w:val="BodyText10"/>
        <w:numPr>
          <w:ilvl w:val="0"/>
          <w:numId w:val="30"/>
        </w:numPr>
        <w:ind w:left="1418" w:hanging="284"/>
        <w:rPr>
          <w:color w:val="0A1AB6"/>
          <w:u w:val="single"/>
        </w:rPr>
      </w:pPr>
      <w:r w:rsidRPr="004A151D">
        <w:rPr>
          <w:rStyle w:val="PPVTrackedAdded"/>
        </w:rPr>
        <w:t>S</w:t>
      </w:r>
      <w:r w:rsidRPr="004A151D">
        <w:rPr>
          <w:rStyle w:val="PPVTrackedDeleted"/>
        </w:rPr>
        <w:t>A</w:t>
      </w:r>
      <w:r w:rsidRPr="004A151D">
        <w:rPr>
          <w:rStyle w:val="PPVTrackedAdded"/>
        </w:rPr>
        <w:t xml:space="preserve">afe, accessible and </w:t>
      </w:r>
      <w:r w:rsidRPr="004A151D">
        <w:rPr>
          <w:rStyle w:val="PPVTrackedDeleted"/>
        </w:rPr>
        <w:t>n</w:t>
      </w:r>
      <w:r w:rsidRPr="003C6FC9">
        <w:t xml:space="preserve"> </w:t>
      </w:r>
      <w:r w:rsidRPr="004A151D">
        <w:rPr>
          <w:rStyle w:val="PPVTrackedDeleted"/>
        </w:rPr>
        <w:t xml:space="preserve">external </w:t>
      </w:r>
      <w:r w:rsidRPr="004A151D">
        <w:rPr>
          <w:rStyle w:val="PPVTrackedAdded"/>
        </w:rPr>
        <w:t xml:space="preserve">activated </w:t>
      </w:r>
      <w:r w:rsidRPr="003C6FC9">
        <w:t xml:space="preserve">east-west pedestrian </w:t>
      </w:r>
      <w:r w:rsidRPr="004A151D">
        <w:rPr>
          <w:rStyle w:val="PPVTrackedDeleted"/>
        </w:rPr>
        <w:t xml:space="preserve">street </w:t>
      </w:r>
      <w:r w:rsidRPr="004A151D">
        <w:rPr>
          <w:rStyle w:val="PPVTrackedAdded"/>
        </w:rPr>
        <w:t xml:space="preserve">links </w:t>
      </w:r>
      <w:r w:rsidRPr="004A151D">
        <w:rPr>
          <w:rStyle w:val="PPVTrackedDeleted"/>
        </w:rPr>
        <w:t>is to</w:t>
      </w:r>
      <w:r w:rsidRPr="004A151D">
        <w:rPr>
          <w:rStyle w:val="PPVTrackedAdded"/>
        </w:rPr>
        <w:t>must</w:t>
      </w:r>
      <w:r w:rsidRPr="003C6FC9">
        <w:t xml:space="preserve"> be provided </w:t>
      </w:r>
      <w:r>
        <w:t>through the</w:t>
      </w:r>
      <w:r w:rsidRPr="003C6FC9">
        <w:t xml:space="preserve"> </w:t>
      </w:r>
      <w:r w:rsidRPr="004A151D">
        <w:rPr>
          <w:rStyle w:val="PPVTrackedDeleted"/>
        </w:rPr>
        <w:t>shopping centre site</w:t>
      </w:r>
      <w:r w:rsidRPr="004A151D">
        <w:rPr>
          <w:rStyle w:val="PPVTrackedAdded"/>
        </w:rPr>
        <w:t>precinct</w:t>
      </w:r>
      <w:r>
        <w:t xml:space="preserve"> </w:t>
      </w:r>
      <w:r w:rsidRPr="004A151D">
        <w:rPr>
          <w:rStyle w:val="PPVTrackedDeleted"/>
        </w:rPr>
        <w:t xml:space="preserve">linking </w:t>
      </w:r>
      <w:r w:rsidRPr="004A151D">
        <w:rPr>
          <w:rStyle w:val="PPVTrackedAdded"/>
        </w:rPr>
        <w:t xml:space="preserve">connecting </w:t>
      </w:r>
      <w:r w:rsidRPr="003C6FC9">
        <w:t xml:space="preserve">the </w:t>
      </w:r>
      <w:r w:rsidRPr="004A151D">
        <w:rPr>
          <w:rStyle w:val="PPVTrackedDeleted"/>
        </w:rPr>
        <w:t>transport interchange through the precinct to Masons Point</w:t>
      </w:r>
      <w:r w:rsidRPr="004A151D">
        <w:rPr>
          <w:rStyle w:val="PPVTrackedAdded"/>
        </w:rPr>
        <w:t>Transport Hub and Live and Work precincts</w:t>
      </w:r>
      <w:r w:rsidRPr="003C6FC9">
        <w:t>.</w:t>
      </w:r>
    </w:p>
    <w:p w:rsidR="00D41048" w:rsidRPr="004A151D" w:rsidRDefault="00D41048" w:rsidP="00863C6D">
      <w:pPr>
        <w:pStyle w:val="BodyText10"/>
        <w:numPr>
          <w:ilvl w:val="0"/>
          <w:numId w:val="30"/>
        </w:numPr>
        <w:ind w:left="1418" w:hanging="284"/>
        <w:rPr>
          <w:rStyle w:val="PPVTrackedAdded"/>
        </w:rPr>
      </w:pPr>
      <w:r>
        <w:rPr>
          <w:rStyle w:val="PPVTrackedAdded"/>
        </w:rPr>
        <w:t>Any pedestrian links which are enclosed must be well designed to integrate with external areas, have open sections, have high levels of natural light and be well ventilated.</w:t>
      </w:r>
    </w:p>
    <w:p w:rsidR="00863C6D" w:rsidRPr="004A151D" w:rsidRDefault="00863C6D" w:rsidP="00863C6D">
      <w:pPr>
        <w:pStyle w:val="BodyText10"/>
        <w:numPr>
          <w:ilvl w:val="0"/>
          <w:numId w:val="30"/>
        </w:numPr>
        <w:ind w:left="1418" w:hanging="284"/>
        <w:rPr>
          <w:rStyle w:val="PPVTrackedAdded"/>
        </w:rPr>
      </w:pPr>
      <w:r w:rsidRPr="003C6FC9">
        <w:t xml:space="preserve">Outdoor public squares activated by surrounding uses, </w:t>
      </w:r>
      <w:r w:rsidRPr="004A151D">
        <w:rPr>
          <w:rStyle w:val="PPVTrackedDeleted"/>
        </w:rPr>
        <w:t>are to</w:t>
      </w:r>
      <w:r w:rsidRPr="004A151D">
        <w:rPr>
          <w:rStyle w:val="PPVTrackedAdded"/>
        </w:rPr>
        <w:t>should</w:t>
      </w:r>
      <w:r w:rsidRPr="003C6FC9">
        <w:t xml:space="preserve"> be provided as part of new entertainment and leisure developments and at key entry points to the shopping centre.</w:t>
      </w:r>
    </w:p>
    <w:p w:rsidR="00863C6D" w:rsidRPr="003C6FC9" w:rsidRDefault="00863C6D" w:rsidP="00863C6D">
      <w:pPr>
        <w:pStyle w:val="BodyText10"/>
        <w:numPr>
          <w:ilvl w:val="0"/>
          <w:numId w:val="30"/>
        </w:numPr>
        <w:ind w:left="1418" w:hanging="284"/>
      </w:pPr>
      <w:r w:rsidRPr="004A151D">
        <w:rPr>
          <w:rStyle w:val="PPVTrackedAdded"/>
        </w:rPr>
        <w:t>Development on McDonalds Road and Civic Drive should address and activate the street and pedestrian path</w:t>
      </w:r>
      <w:r w:rsidR="002555BD">
        <w:rPr>
          <w:rStyle w:val="PPVTrackedAdded"/>
        </w:rPr>
        <w:t xml:space="preserve"> to the extent practicable</w:t>
      </w:r>
      <w:r w:rsidRPr="004A151D">
        <w:rPr>
          <w:rStyle w:val="PPVTrackedAdded"/>
        </w:rPr>
        <w:t>.</w:t>
      </w:r>
    </w:p>
    <w:p w:rsidR="00863C6D" w:rsidRDefault="00863C6D" w:rsidP="00863C6D">
      <w:pPr>
        <w:pStyle w:val="BodyText10"/>
        <w:numPr>
          <w:ilvl w:val="0"/>
          <w:numId w:val="30"/>
        </w:numPr>
        <w:ind w:left="1418" w:hanging="284"/>
      </w:pPr>
      <w:r w:rsidRPr="003C6FC9">
        <w:t>Active uses such as cafés are encouraged to extend trading onto footpaths and public squares where appropriate.</w:t>
      </w:r>
    </w:p>
    <w:p w:rsidR="00863C6D" w:rsidRDefault="00863C6D" w:rsidP="00863C6D">
      <w:pPr>
        <w:pStyle w:val="BodyText10"/>
        <w:numPr>
          <w:ilvl w:val="0"/>
          <w:numId w:val="30"/>
        </w:numPr>
        <w:ind w:left="1418" w:hanging="284"/>
      </w:pPr>
      <w:r w:rsidRPr="003C6FC9">
        <w:t xml:space="preserve">Where possible, </w:t>
      </w:r>
      <w:r>
        <w:t xml:space="preserve">parking </w:t>
      </w:r>
      <w:r w:rsidRPr="003C6FC9">
        <w:t xml:space="preserve">should </w:t>
      </w:r>
      <w:r>
        <w:t xml:space="preserve">be provided </w:t>
      </w:r>
      <w:r w:rsidRPr="003C6FC9">
        <w:t>in multi-level facilities with active ground floor uses</w:t>
      </w:r>
      <w:r>
        <w:t>, rather than in at-grade parking areas.</w:t>
      </w:r>
    </w:p>
    <w:p w:rsidR="00863C6D" w:rsidRDefault="00863C6D" w:rsidP="00863C6D">
      <w:pPr>
        <w:pStyle w:val="BodyText10"/>
        <w:numPr>
          <w:ilvl w:val="0"/>
          <w:numId w:val="30"/>
        </w:numPr>
        <w:ind w:left="1418" w:hanging="284"/>
      </w:pPr>
      <w:r w:rsidRPr="004A151D">
        <w:rPr>
          <w:rStyle w:val="PPVTrackedAdded"/>
        </w:rPr>
        <w:t>Where proposed,</w:t>
      </w:r>
      <w:r w:rsidR="00EC3B09">
        <w:rPr>
          <w:rStyle w:val="PPVTrackedAdded"/>
        </w:rPr>
        <w:t xml:space="preserve"> </w:t>
      </w:r>
      <w:r w:rsidRPr="004A151D">
        <w:rPr>
          <w:rStyle w:val="PPVTrackedDeleted"/>
        </w:rPr>
        <w:t>R</w:t>
      </w:r>
      <w:r w:rsidRPr="004A151D">
        <w:rPr>
          <w:rStyle w:val="PPVTrackedAdded"/>
        </w:rPr>
        <w:t>r</w:t>
      </w:r>
      <w:r w:rsidRPr="003C6FC9">
        <w:t>esidentia</w:t>
      </w:r>
      <w:r>
        <w:t>l development in sub-precinct 3A</w:t>
      </w:r>
      <w:r w:rsidRPr="004A151D">
        <w:rPr>
          <w:rStyle w:val="PPVTrackedAdded"/>
        </w:rPr>
        <w:t xml:space="preserve"> and 3B</w:t>
      </w:r>
      <w:r w:rsidRPr="003C6FC9">
        <w:t xml:space="preserve"> </w:t>
      </w:r>
      <w:r w:rsidRPr="004A151D">
        <w:rPr>
          <w:rStyle w:val="PPVTrackedDeleted"/>
        </w:rPr>
        <w:t>is to</w:t>
      </w:r>
      <w:r w:rsidRPr="004A151D">
        <w:rPr>
          <w:rStyle w:val="PPVTrackedAdded"/>
        </w:rPr>
        <w:t>should</w:t>
      </w:r>
      <w:r w:rsidRPr="003C6FC9">
        <w:t xml:space="preserve"> be provided above ground floor with active uses such as retail and commercial provided </w:t>
      </w:r>
      <w:r>
        <w:t>on the ground floor</w:t>
      </w:r>
      <w:r w:rsidRPr="003C6FC9">
        <w:t xml:space="preserve">. </w:t>
      </w:r>
    </w:p>
    <w:p w:rsidR="00863C6D" w:rsidRPr="003C6FC9" w:rsidRDefault="00863C6D" w:rsidP="00863C6D">
      <w:pPr>
        <w:pStyle w:val="BodyText10"/>
        <w:numPr>
          <w:ilvl w:val="0"/>
          <w:numId w:val="30"/>
        </w:numPr>
        <w:ind w:left="1418" w:hanging="284"/>
      </w:pPr>
      <w:r w:rsidRPr="003C6FC9">
        <w:t xml:space="preserve">Development in sub-precinct </w:t>
      </w:r>
      <w:r>
        <w:t>3A</w:t>
      </w:r>
      <w:r w:rsidRPr="003C6FC9">
        <w:t xml:space="preserve"> </w:t>
      </w:r>
      <w:r w:rsidRPr="004A151D">
        <w:rPr>
          <w:rStyle w:val="PPVTrackedDeleted"/>
        </w:rPr>
        <w:t>is to</w:t>
      </w:r>
      <w:r w:rsidRPr="004A151D">
        <w:rPr>
          <w:rStyle w:val="PPVTrackedAdded"/>
        </w:rPr>
        <w:t>must</w:t>
      </w:r>
      <w:r w:rsidRPr="003C6FC9">
        <w:t xml:space="preserve"> provide an appropriate interface with the railway line </w:t>
      </w:r>
      <w:r>
        <w:t>where applicable</w:t>
      </w:r>
      <w:r w:rsidRPr="003C6FC9">
        <w:t>.</w:t>
      </w:r>
    </w:p>
    <w:p w:rsidR="00863C6D" w:rsidRPr="003C6FC9" w:rsidRDefault="00863C6D" w:rsidP="00863C6D">
      <w:pPr>
        <w:pStyle w:val="BodyText10"/>
        <w:numPr>
          <w:ilvl w:val="0"/>
          <w:numId w:val="30"/>
        </w:numPr>
        <w:ind w:left="1418" w:hanging="284"/>
      </w:pPr>
      <w:r w:rsidRPr="003C6FC9">
        <w:t>D</w:t>
      </w:r>
      <w:r>
        <w:t xml:space="preserve">evelopment </w:t>
      </w:r>
      <w:r w:rsidRPr="004A151D">
        <w:rPr>
          <w:rStyle w:val="PPVTrackedDeleted"/>
        </w:rPr>
        <w:t>of sub-precinct 3B is to</w:t>
      </w:r>
      <w:r w:rsidRPr="004A151D">
        <w:rPr>
          <w:rStyle w:val="PPVTrackedAdded"/>
        </w:rPr>
        <w:t>must</w:t>
      </w:r>
      <w:r w:rsidRPr="003C6FC9">
        <w:t xml:space="preserve"> provide for a permeable street network for vehicle and pedestrian movements.  </w:t>
      </w:r>
    </w:p>
    <w:p w:rsidR="00863C6D" w:rsidRDefault="00863C6D" w:rsidP="00863C6D">
      <w:pPr>
        <w:pStyle w:val="BodyText10"/>
        <w:numPr>
          <w:ilvl w:val="0"/>
          <w:numId w:val="30"/>
        </w:numPr>
        <w:ind w:left="1418" w:hanging="284"/>
      </w:pPr>
      <w:r>
        <w:t xml:space="preserve">Development </w:t>
      </w:r>
      <w:r w:rsidRPr="004A151D">
        <w:rPr>
          <w:rStyle w:val="PPVTrackedDeleted"/>
        </w:rPr>
        <w:t>in sub-precinct 3B is to</w:t>
      </w:r>
      <w:r w:rsidRPr="004A151D">
        <w:rPr>
          <w:rStyle w:val="PPVTrackedAdded"/>
        </w:rPr>
        <w:t>should</w:t>
      </w:r>
      <w:r w:rsidRPr="003C6FC9">
        <w:t xml:space="preserve"> provide for a higher density residential and mixed used neighbourhood and</w:t>
      </w:r>
      <w:r w:rsidRPr="004A151D">
        <w:rPr>
          <w:rStyle w:val="PPVTrackedAdded"/>
        </w:rPr>
        <w:t xml:space="preserve"> must</w:t>
      </w:r>
      <w:r w:rsidRPr="003C6FC9">
        <w:t xml:space="preserve"> transition to a lower scale adjoining existing residential areas.</w:t>
      </w:r>
    </w:p>
    <w:p w:rsidR="00863C6D" w:rsidRPr="00E5042C" w:rsidRDefault="00863C6D" w:rsidP="00863C6D">
      <w:pPr>
        <w:pStyle w:val="BodyText10"/>
        <w:ind w:hanging="1134"/>
        <w:rPr>
          <w:rFonts w:ascii="Arial" w:hAnsi="Arial"/>
          <w:b/>
          <w:bCs/>
        </w:rPr>
      </w:pPr>
      <w:r w:rsidRPr="00E5042C">
        <w:rPr>
          <w:rFonts w:ascii="Arial" w:hAnsi="Arial"/>
          <w:b/>
          <w:bCs/>
          <w:noProof/>
        </w:rPr>
        <mc:AlternateContent>
          <mc:Choice Requires="wps">
            <w:drawing>
              <wp:anchor distT="0" distB="0" distL="114300" distR="114300" simplePos="0" relativeHeight="251659776" behindDoc="0" locked="0" layoutInCell="1" allowOverlap="1" wp14:anchorId="6C7AC314" wp14:editId="3C9ACCCD">
                <wp:simplePos x="0" y="0"/>
                <wp:positionH relativeFrom="column">
                  <wp:posOffset>-85725</wp:posOffset>
                </wp:positionH>
                <wp:positionV relativeFrom="paragraph">
                  <wp:posOffset>142239</wp:posOffset>
                </wp:positionV>
                <wp:extent cx="758825" cy="371475"/>
                <wp:effectExtent l="0" t="0" r="0" b="9525"/>
                <wp:wrapNone/>
                <wp:docPr id="3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CE6DC0">
                            <w:pPr>
                              <w:pStyle w:val="BodyText1"/>
                              <w:rPr>
                                <w:rFonts w:cs="Arial"/>
                                <w:szCs w:val="12"/>
                              </w:rPr>
                            </w:pPr>
                            <w:r w:rsidRPr="00090B5D">
                              <w:rPr>
                                <w:rFonts w:cs="Arial"/>
                                <w:szCs w:val="12"/>
                              </w:rPr>
                              <w:t>DD/MM/YYYY</w:t>
                            </w:r>
                          </w:p>
                          <w:p w:rsidR="00131024" w:rsidRPr="00090B5D" w:rsidRDefault="00131024" w:rsidP="00CE6DC0">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AC314" id="_x0000_s1051" type="#_x0000_t202" style="position:absolute;left:0;text-align:left;margin-left:-6.75pt;margin-top:11.2pt;width:59.75pt;height:2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" filled="f" stroked="f">
                <v:textbox>
                  <w:txbxContent>
                    <w:p w:rsidR="00131024" w:rsidRPr="00090B5D" w:rsidRDefault="00131024" w:rsidP="00CE6DC0">
                      <w:pPr>
                        <w:pStyle w:val="BodyText1"/>
                        <w:rPr>
                          <w:rFonts w:cs="Arial"/>
                          <w:szCs w:val="12"/>
                        </w:rPr>
                      </w:pPr>
                      <w:r w:rsidRPr="00090B5D">
                        <w:rPr>
                          <w:rFonts w:cs="Arial"/>
                          <w:szCs w:val="12"/>
                        </w:rPr>
                        <w:t>DD/MM/YYYY</w:t>
                      </w:r>
                    </w:p>
                    <w:p w:rsidR="00131024" w:rsidRPr="00090B5D" w:rsidRDefault="00131024" w:rsidP="00CE6DC0">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Pr>
          <w:rFonts w:ascii="Arial" w:hAnsi="Arial"/>
          <w:b/>
          <w:bCs/>
        </w:rPr>
        <w:t>5.4</w:t>
      </w:r>
      <w:r>
        <w:rPr>
          <w:rFonts w:ascii="Arial" w:hAnsi="Arial"/>
          <w:b/>
          <w:bCs/>
        </w:rPr>
        <w:tab/>
      </w:r>
      <w:r w:rsidRPr="00E5042C">
        <w:rPr>
          <w:rFonts w:ascii="Arial" w:hAnsi="Arial"/>
          <w:b/>
          <w:bCs/>
        </w:rPr>
        <w:t>Precinct 4: Live and Work</w:t>
      </w:r>
    </w:p>
    <w:p w:rsidR="00863C6D" w:rsidRPr="003C6FC9" w:rsidRDefault="00863C6D" w:rsidP="00863C6D">
      <w:pPr>
        <w:pStyle w:val="HeadB"/>
        <w:spacing w:before="480"/>
        <w:rPr>
          <w:bCs/>
        </w:rPr>
      </w:pPr>
      <w:r w:rsidRPr="003C6FC9">
        <w:rPr>
          <w:bCs/>
          <w:noProof/>
        </w:rPr>
        <mc:AlternateContent>
          <mc:Choice Requires="wps">
            <w:drawing>
              <wp:anchor distT="0" distB="0" distL="114300" distR="114300" simplePos="0" relativeHeight="251660800" behindDoc="0" locked="0" layoutInCell="1" allowOverlap="1" wp14:anchorId="19AFBC1A" wp14:editId="05CFECF1">
                <wp:simplePos x="0" y="0"/>
                <wp:positionH relativeFrom="column">
                  <wp:posOffset>-114300</wp:posOffset>
                </wp:positionH>
                <wp:positionV relativeFrom="paragraph">
                  <wp:posOffset>385444</wp:posOffset>
                </wp:positionV>
                <wp:extent cx="790575" cy="382905"/>
                <wp:effectExtent l="0" t="0" r="0" b="0"/>
                <wp:wrapNone/>
                <wp:docPr id="3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CE6DC0">
                            <w:pPr>
                              <w:pStyle w:val="BodyText1"/>
                              <w:rPr>
                                <w:rFonts w:cs="Arial"/>
                                <w:szCs w:val="12"/>
                              </w:rPr>
                            </w:pPr>
                            <w:r w:rsidRPr="00090B5D">
                              <w:rPr>
                                <w:rFonts w:cs="Arial"/>
                                <w:szCs w:val="12"/>
                              </w:rPr>
                              <w:t>DD/MM/YYYY</w:t>
                            </w:r>
                          </w:p>
                          <w:p w:rsidR="00131024" w:rsidRPr="00090B5D" w:rsidRDefault="00131024" w:rsidP="00CE6DC0">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FBC1A" id="_x0000_s1052" type="#_x0000_t202" style="position:absolute;left:0;text-align:left;margin-left:-9pt;margin-top:30.35pt;width:62.25pt;height:30.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" filled="f" stroked="f">
                <v:textbox>
                  <w:txbxContent>
                    <w:p w:rsidR="00131024" w:rsidRPr="00090B5D" w:rsidRDefault="00131024" w:rsidP="00CE6DC0">
                      <w:pPr>
                        <w:pStyle w:val="BodyText1"/>
                        <w:rPr>
                          <w:rFonts w:cs="Arial"/>
                          <w:szCs w:val="12"/>
                        </w:rPr>
                      </w:pPr>
                      <w:r w:rsidRPr="00090B5D">
                        <w:rPr>
                          <w:rFonts w:cs="Arial"/>
                          <w:szCs w:val="12"/>
                        </w:rPr>
                        <w:t>DD/MM/YYYY</w:t>
                      </w:r>
                    </w:p>
                    <w:p w:rsidR="00131024" w:rsidRPr="00090B5D" w:rsidRDefault="00131024" w:rsidP="00CE6DC0">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sidRPr="003C6FC9">
        <w:rPr>
          <w:bCs/>
        </w:rPr>
        <w:t>5.4-1</w:t>
      </w:r>
      <w:r w:rsidRPr="003C6FC9">
        <w:rPr>
          <w:bCs/>
        </w:rPr>
        <w:tab/>
      </w:r>
      <w:r w:rsidRPr="004747C2">
        <w:rPr>
          <w:bCs/>
        </w:rPr>
        <w:t>Precinct map</w:t>
      </w:r>
    </w:p>
    <w:p w:rsidR="00863C6D" w:rsidRPr="00F90D77" w:rsidRDefault="00863C6D" w:rsidP="00863C6D">
      <w:pPr>
        <w:pStyle w:val="BodyText10"/>
      </w:pPr>
      <w:r>
        <w:rPr>
          <w:noProof/>
        </w:rPr>
        <w:drawing>
          <wp:inline distT="0" distB="0" distL="0" distR="0" wp14:anchorId="14C19592" wp14:editId="6193C878">
            <wp:extent cx="5372100" cy="393382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3933825"/>
                    </a:xfrm>
                    <a:prstGeom prst="rect">
                      <a:avLst/>
                    </a:prstGeom>
                    <a:noFill/>
                    <a:ln>
                      <a:solidFill>
                        <a:schemeClr val="tx1"/>
                      </a:solidFill>
                    </a:ln>
                  </pic:spPr>
                </pic:pic>
              </a:graphicData>
            </a:graphic>
          </wp:inline>
        </w:drawing>
      </w:r>
    </w:p>
    <w:p w:rsidR="00863C6D" w:rsidRPr="003C6FC9" w:rsidRDefault="00863C6D" w:rsidP="00863C6D">
      <w:pPr>
        <w:pStyle w:val="HeadB"/>
        <w:rPr>
          <w:bCs/>
        </w:rPr>
      </w:pPr>
      <w:r w:rsidRPr="003C6FC9">
        <w:rPr>
          <w:bCs/>
          <w:noProof/>
        </w:rPr>
        <mc:AlternateContent>
          <mc:Choice Requires="wps">
            <w:drawing>
              <wp:anchor distT="0" distB="0" distL="114300" distR="114300" simplePos="0" relativeHeight="251663872" behindDoc="0" locked="0" layoutInCell="1" allowOverlap="1" wp14:anchorId="7D7E99E7" wp14:editId="7CE32BD9">
                <wp:simplePos x="0" y="0"/>
                <wp:positionH relativeFrom="column">
                  <wp:posOffset>-85725</wp:posOffset>
                </wp:positionH>
                <wp:positionV relativeFrom="paragraph">
                  <wp:posOffset>252730</wp:posOffset>
                </wp:positionV>
                <wp:extent cx="798582" cy="365760"/>
                <wp:effectExtent l="0" t="0" r="0" b="0"/>
                <wp:wrapNone/>
                <wp:docPr id="3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82"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CE6DC0">
                            <w:pPr>
                              <w:pStyle w:val="BodyText1"/>
                              <w:rPr>
                                <w:rFonts w:cs="Arial"/>
                                <w:szCs w:val="12"/>
                              </w:rPr>
                            </w:pPr>
                            <w:r w:rsidRPr="00090B5D">
                              <w:rPr>
                                <w:rFonts w:cs="Arial"/>
                                <w:szCs w:val="12"/>
                              </w:rPr>
                              <w:t>DD/MM/YYYY</w:t>
                            </w:r>
                          </w:p>
                          <w:p w:rsidR="00131024" w:rsidRPr="00090B5D" w:rsidRDefault="00131024" w:rsidP="00CE6DC0">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E99E7" id="_x0000_s1053" type="#_x0000_t202" style="position:absolute;left:0;text-align:left;margin-left:-6.75pt;margin-top:19.9pt;width:62.9pt;height:2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" filled="f" stroked="f">
                <v:textbox>
                  <w:txbxContent>
                    <w:p w:rsidR="00131024" w:rsidRPr="00090B5D" w:rsidRDefault="00131024" w:rsidP="00CE6DC0">
                      <w:pPr>
                        <w:pStyle w:val="BodyText1"/>
                        <w:rPr>
                          <w:rFonts w:cs="Arial"/>
                          <w:szCs w:val="12"/>
                        </w:rPr>
                      </w:pPr>
                      <w:r w:rsidRPr="00090B5D">
                        <w:rPr>
                          <w:rFonts w:cs="Arial"/>
                          <w:szCs w:val="12"/>
                        </w:rPr>
                        <w:t>DD/MM/YYYY</w:t>
                      </w:r>
                    </w:p>
                    <w:p w:rsidR="00131024" w:rsidRPr="00090B5D" w:rsidRDefault="00131024" w:rsidP="00CE6DC0">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sidRPr="003C6FC9">
        <w:rPr>
          <w:bCs/>
        </w:rPr>
        <w:t>5.4-2</w:t>
      </w:r>
      <w:r w:rsidRPr="003C6FC9">
        <w:rPr>
          <w:bCs/>
        </w:rPr>
        <w:tab/>
        <w:t>Precinct objectives</w:t>
      </w:r>
    </w:p>
    <w:p w:rsidR="00863C6D" w:rsidRDefault="00863C6D" w:rsidP="00863C6D">
      <w:pPr>
        <w:pStyle w:val="BodyText10"/>
        <w:numPr>
          <w:ilvl w:val="0"/>
          <w:numId w:val="32"/>
        </w:numPr>
        <w:ind w:left="1418" w:hanging="284"/>
      </w:pPr>
      <w:r w:rsidRPr="003C6FC9">
        <w:t xml:space="preserve">To develop </w:t>
      </w:r>
      <w:r>
        <w:t>the Precinct</w:t>
      </w:r>
      <w:r w:rsidRPr="003C6FC9">
        <w:t xml:space="preserve"> as a high amenity mixed use residential, commercial and office precinct.</w:t>
      </w:r>
    </w:p>
    <w:p w:rsidR="00863C6D" w:rsidRDefault="00863C6D" w:rsidP="00863C6D">
      <w:pPr>
        <w:pStyle w:val="BodyText10"/>
        <w:numPr>
          <w:ilvl w:val="0"/>
          <w:numId w:val="32"/>
        </w:numPr>
        <w:ind w:left="1418" w:hanging="284"/>
      </w:pPr>
      <w:r w:rsidRPr="003C6FC9">
        <w:t xml:space="preserve">To support a range of compatible residential, commercial, office and </w:t>
      </w:r>
      <w:r>
        <w:t>limited</w:t>
      </w:r>
      <w:r w:rsidRPr="003C6FC9">
        <w:t xml:space="preserve"> retail land uses.</w:t>
      </w:r>
    </w:p>
    <w:p w:rsidR="00863C6D" w:rsidRDefault="00863C6D" w:rsidP="00863C6D">
      <w:pPr>
        <w:pStyle w:val="BodyText10"/>
        <w:numPr>
          <w:ilvl w:val="0"/>
          <w:numId w:val="32"/>
        </w:numPr>
        <w:ind w:left="1418" w:hanging="284"/>
      </w:pPr>
      <w:r w:rsidRPr="003C6FC9">
        <w:t>To ensure that buildings actively address streets, parks, waterways, easements and conservation reserves.</w:t>
      </w:r>
    </w:p>
    <w:p w:rsidR="00863C6D" w:rsidRDefault="00863C6D" w:rsidP="00863C6D">
      <w:pPr>
        <w:pStyle w:val="BodyText10"/>
        <w:numPr>
          <w:ilvl w:val="0"/>
          <w:numId w:val="32"/>
        </w:numPr>
        <w:ind w:left="1418" w:hanging="284"/>
      </w:pPr>
      <w:r w:rsidRPr="003C6FC9">
        <w:t>To provide a permeable movement network appropriate for the mixed use focus of the precinct with a priority on pedestrian and public transport movements.</w:t>
      </w:r>
    </w:p>
    <w:p w:rsidR="00863C6D" w:rsidRPr="003C6FC9" w:rsidRDefault="00863C6D" w:rsidP="00863C6D">
      <w:pPr>
        <w:pStyle w:val="BodyText10"/>
        <w:numPr>
          <w:ilvl w:val="0"/>
          <w:numId w:val="32"/>
        </w:numPr>
        <w:ind w:left="1418" w:hanging="284"/>
      </w:pPr>
      <w:r w:rsidRPr="003C6FC9">
        <w:t>To enhance the amenity and environmental values of waterways, conservation reserves and land containing remnant River Red Gums.</w:t>
      </w:r>
    </w:p>
    <w:p w:rsidR="00DC7ACE" w:rsidRDefault="00DC7ACE">
      <w:pPr>
        <w:spacing w:before="0"/>
        <w:jc w:val="left"/>
        <w:rPr>
          <w:rFonts w:ascii="Arial" w:hAnsi="Arial" w:cs="Times New Roman"/>
          <w:b/>
          <w:bCs/>
          <w:sz w:val="20"/>
          <w:szCs w:val="20"/>
        </w:rPr>
      </w:pPr>
      <w:r>
        <w:rPr>
          <w:bCs/>
        </w:rPr>
        <w:br w:type="page"/>
      </w:r>
    </w:p>
    <w:p w:rsidR="00863C6D" w:rsidRPr="003C6FC9" w:rsidRDefault="00863C6D" w:rsidP="00863C6D">
      <w:pPr>
        <w:pStyle w:val="HeadB"/>
        <w:rPr>
          <w:bCs/>
        </w:rPr>
      </w:pPr>
      <w:r w:rsidRPr="003C6FC9">
        <w:rPr>
          <w:bCs/>
          <w:noProof/>
        </w:rPr>
        <mc:AlternateContent>
          <mc:Choice Requires="wps">
            <w:drawing>
              <wp:anchor distT="0" distB="0" distL="114300" distR="114300" simplePos="0" relativeHeight="251665920" behindDoc="0" locked="0" layoutInCell="1" allowOverlap="1" wp14:anchorId="32162AA1" wp14:editId="176E33A3">
                <wp:simplePos x="0" y="0"/>
                <wp:positionH relativeFrom="column">
                  <wp:posOffset>-97155</wp:posOffset>
                </wp:positionH>
                <wp:positionV relativeFrom="paragraph">
                  <wp:posOffset>241300</wp:posOffset>
                </wp:positionV>
                <wp:extent cx="811033" cy="400050"/>
                <wp:effectExtent l="0" t="0" r="0" b="0"/>
                <wp:wrapNone/>
                <wp:docPr id="3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033"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CE6DC0">
                            <w:pPr>
                              <w:pStyle w:val="BodyText1"/>
                              <w:rPr>
                                <w:rFonts w:cs="Arial"/>
                                <w:szCs w:val="12"/>
                              </w:rPr>
                            </w:pPr>
                            <w:r w:rsidRPr="00090B5D">
                              <w:rPr>
                                <w:rFonts w:cs="Arial"/>
                                <w:szCs w:val="12"/>
                              </w:rPr>
                              <w:t>DD/MM/YYYY</w:t>
                            </w:r>
                          </w:p>
                          <w:p w:rsidR="00131024" w:rsidRPr="00350573" w:rsidRDefault="00131024" w:rsidP="00350573">
                            <w:pPr>
                              <w:spacing w:before="0"/>
                              <w:rPr>
                                <w:b/>
                                <w:sz w:val="12"/>
                                <w:szCs w:val="12"/>
                              </w:rPr>
                            </w:pPr>
                            <w:r>
                              <w:rPr>
                                <w:rFonts w:ascii="Arial" w:hAnsi="Arial" w:cs="Arial"/>
                                <w:b/>
                                <w:sz w:val="12"/>
                                <w:szCs w:val="12"/>
                              </w:rPr>
                              <w:t>Proposed C204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62AA1" id="_x0000_s1054" type="#_x0000_t202" style="position:absolute;left:0;text-align:left;margin-left:-7.65pt;margin-top:19pt;width:63.85pt;height:3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" filled="f" stroked="f">
                <v:textbox>
                  <w:txbxContent>
                    <w:p w:rsidR="00131024" w:rsidRPr="00090B5D" w:rsidRDefault="00131024" w:rsidP="00CE6DC0">
                      <w:pPr>
                        <w:pStyle w:val="BodyText1"/>
                        <w:rPr>
                          <w:rFonts w:cs="Arial"/>
                          <w:szCs w:val="12"/>
                        </w:rPr>
                      </w:pPr>
                      <w:r w:rsidRPr="00090B5D">
                        <w:rPr>
                          <w:rFonts w:cs="Arial"/>
                          <w:szCs w:val="12"/>
                        </w:rPr>
                        <w:t>DD/MM/YYYY</w:t>
                      </w:r>
                    </w:p>
                    <w:p w:rsidR="00131024" w:rsidRPr="00350573" w:rsidRDefault="00131024" w:rsidP="00350573">
                      <w:pPr>
                        <w:spacing w:before="0"/>
                        <w:rPr>
                          <w:b/>
                          <w:sz w:val="12"/>
                          <w:szCs w:val="12"/>
                        </w:rPr>
                      </w:pPr>
                      <w:r>
                        <w:rPr>
                          <w:rFonts w:ascii="Arial" w:hAnsi="Arial" w:cs="Arial"/>
                          <w:b/>
                          <w:sz w:val="12"/>
                          <w:szCs w:val="12"/>
                        </w:rPr>
                        <w:t>Proposed C204</w:t>
                      </w:r>
                    </w:p>
                  </w:txbxContent>
                </v:textbox>
              </v:shape>
            </w:pict>
          </mc:Fallback>
        </mc:AlternateContent>
      </w:r>
      <w:r w:rsidRPr="003C6FC9">
        <w:rPr>
          <w:bCs/>
        </w:rPr>
        <w:t>5.4-3</w:t>
      </w:r>
      <w:r w:rsidRPr="003C6FC9">
        <w:rPr>
          <w:bCs/>
        </w:rPr>
        <w:tab/>
        <w:t>Precinct requirements</w:t>
      </w:r>
    </w:p>
    <w:tbl>
      <w:tblPr>
        <w:tblW w:w="4286" w:type="pct"/>
        <w:tblInd w:w="1242" w:type="dxa"/>
        <w:tblBorders>
          <w:top w:val="single" w:sz="4" w:space="0" w:color="auto"/>
          <w:bottom w:val="single" w:sz="4" w:space="0" w:color="auto"/>
          <w:insideH w:val="single" w:sz="4" w:space="0" w:color="auto"/>
        </w:tblBorders>
        <w:tblLook w:val="04A0" w:firstRow="1" w:lastRow="0" w:firstColumn="1" w:lastColumn="0" w:noHBand="0" w:noVBand="1"/>
      </w:tblPr>
      <w:tblGrid>
        <w:gridCol w:w="1521"/>
        <w:gridCol w:w="2873"/>
        <w:gridCol w:w="2872"/>
      </w:tblGrid>
      <w:tr w:rsidR="00863C6D" w:rsidRPr="003C6FC9" w:rsidTr="00863C6D">
        <w:tc>
          <w:tcPr>
            <w:tcW w:w="1047" w:type="pct"/>
            <w:shd w:val="clear" w:color="auto" w:fill="000000"/>
          </w:tcPr>
          <w:p w:rsidR="00863C6D" w:rsidRPr="003C6FC9" w:rsidRDefault="00863C6D" w:rsidP="00863C6D">
            <w:pPr>
              <w:pStyle w:val="Tablelabel"/>
              <w:rPr>
                <w:color w:val="auto"/>
              </w:rPr>
            </w:pPr>
            <w:r w:rsidRPr="003C6FC9">
              <w:rPr>
                <w:color w:val="auto"/>
              </w:rPr>
              <w:t>Sub-precinct</w:t>
            </w:r>
          </w:p>
        </w:tc>
        <w:tc>
          <w:tcPr>
            <w:tcW w:w="1977" w:type="pct"/>
            <w:shd w:val="clear" w:color="auto" w:fill="000000"/>
          </w:tcPr>
          <w:p w:rsidR="00863C6D" w:rsidRPr="003C6FC9" w:rsidRDefault="00863C6D" w:rsidP="00863C6D">
            <w:pPr>
              <w:pStyle w:val="Tablelabel"/>
              <w:rPr>
                <w:color w:val="auto"/>
              </w:rPr>
            </w:pPr>
            <w:r w:rsidRPr="003C6FC9">
              <w:rPr>
                <w:color w:val="auto"/>
              </w:rPr>
              <w:t>Preferred Building Height</w:t>
            </w:r>
          </w:p>
        </w:tc>
        <w:tc>
          <w:tcPr>
            <w:tcW w:w="1976" w:type="pct"/>
            <w:shd w:val="clear" w:color="auto" w:fill="000000"/>
          </w:tcPr>
          <w:p w:rsidR="00863C6D" w:rsidRPr="003C6FC9" w:rsidRDefault="00863C6D" w:rsidP="00863C6D">
            <w:pPr>
              <w:pStyle w:val="Tablelabel"/>
              <w:rPr>
                <w:color w:val="auto"/>
              </w:rPr>
            </w:pPr>
            <w:r w:rsidRPr="004A151D">
              <w:rPr>
                <w:rStyle w:val="PPVTrackedAdded"/>
              </w:rPr>
              <w:t>Preferred Street Setback</w:t>
            </w:r>
          </w:p>
        </w:tc>
      </w:tr>
      <w:tr w:rsidR="00863C6D" w:rsidRPr="003C6FC9" w:rsidTr="00863C6D">
        <w:tc>
          <w:tcPr>
            <w:tcW w:w="1047" w:type="pct"/>
            <w:shd w:val="clear" w:color="auto" w:fill="auto"/>
          </w:tcPr>
          <w:p w:rsidR="00863C6D" w:rsidRPr="003C6FC9" w:rsidRDefault="00863C6D" w:rsidP="00863C6D">
            <w:pPr>
              <w:pStyle w:val="Tabletext1"/>
              <w:jc w:val="center"/>
            </w:pPr>
            <w:r w:rsidRPr="003C6FC9">
              <w:t>4A</w:t>
            </w:r>
          </w:p>
        </w:tc>
        <w:tc>
          <w:tcPr>
            <w:tcW w:w="1977" w:type="pct"/>
            <w:shd w:val="clear" w:color="auto" w:fill="auto"/>
          </w:tcPr>
          <w:p w:rsidR="00863C6D" w:rsidRPr="003C6FC9" w:rsidRDefault="00863C6D" w:rsidP="00863C6D">
            <w:pPr>
              <w:pStyle w:val="Tabletext1"/>
            </w:pPr>
            <w:r w:rsidRPr="0057237C">
              <w:t xml:space="preserve">Up to 21 </w:t>
            </w:r>
            <w:r w:rsidRPr="003C6FC9">
              <w:t>metres</w:t>
            </w:r>
          </w:p>
        </w:tc>
        <w:tc>
          <w:tcPr>
            <w:tcW w:w="1976" w:type="pct"/>
          </w:tcPr>
          <w:p w:rsidR="00863C6D" w:rsidRPr="0057237C" w:rsidRDefault="00863C6D" w:rsidP="00863C6D">
            <w:pPr>
              <w:pStyle w:val="Tabletext1"/>
            </w:pPr>
            <w:r w:rsidRPr="004A151D">
              <w:rPr>
                <w:rStyle w:val="PPVTrackedAdded"/>
              </w:rPr>
              <w:t>0m on arterial roads</w:t>
            </w:r>
          </w:p>
        </w:tc>
      </w:tr>
      <w:tr w:rsidR="00863C6D" w:rsidRPr="003C6FC9" w:rsidTr="00863C6D">
        <w:tc>
          <w:tcPr>
            <w:tcW w:w="1047" w:type="pct"/>
            <w:shd w:val="clear" w:color="auto" w:fill="auto"/>
          </w:tcPr>
          <w:p w:rsidR="00863C6D" w:rsidRPr="0057237C" w:rsidRDefault="00863C6D" w:rsidP="00863C6D">
            <w:pPr>
              <w:pStyle w:val="Tabletext1"/>
              <w:jc w:val="center"/>
            </w:pPr>
            <w:r w:rsidRPr="0057237C">
              <w:t>4B</w:t>
            </w:r>
          </w:p>
        </w:tc>
        <w:tc>
          <w:tcPr>
            <w:tcW w:w="1977" w:type="pct"/>
            <w:shd w:val="clear" w:color="auto" w:fill="auto"/>
          </w:tcPr>
          <w:p w:rsidR="00863C6D" w:rsidRPr="0057237C" w:rsidRDefault="00863C6D" w:rsidP="00863C6D">
            <w:pPr>
              <w:pStyle w:val="Tabletext1"/>
            </w:pPr>
            <w:r w:rsidRPr="0057237C">
              <w:t xml:space="preserve">Up to 21 metres </w:t>
            </w:r>
          </w:p>
        </w:tc>
        <w:tc>
          <w:tcPr>
            <w:tcW w:w="1976" w:type="pct"/>
          </w:tcPr>
          <w:p w:rsidR="00863C6D" w:rsidRPr="0057237C" w:rsidRDefault="00863C6D" w:rsidP="00863C6D">
            <w:pPr>
              <w:pStyle w:val="Tabletext1"/>
            </w:pPr>
            <w:r w:rsidRPr="004A151D">
              <w:rPr>
                <w:rStyle w:val="PPVTrackedAdded"/>
              </w:rPr>
              <w:t>0m</w:t>
            </w:r>
          </w:p>
        </w:tc>
      </w:tr>
      <w:tr w:rsidR="00863C6D" w:rsidRPr="003C6FC9" w:rsidTr="00863C6D">
        <w:tc>
          <w:tcPr>
            <w:tcW w:w="1047" w:type="pct"/>
            <w:shd w:val="clear" w:color="auto" w:fill="auto"/>
          </w:tcPr>
          <w:p w:rsidR="00863C6D" w:rsidRPr="003C6FC9" w:rsidRDefault="00863C6D" w:rsidP="00863C6D">
            <w:pPr>
              <w:pStyle w:val="Tabletext1"/>
              <w:jc w:val="center"/>
            </w:pPr>
            <w:r w:rsidRPr="004A151D">
              <w:rPr>
                <w:rStyle w:val="PPVTrackedAdded"/>
              </w:rPr>
              <w:t>Gateway Location (in sub-precinct 4B only)</w:t>
            </w:r>
            <w:r w:rsidRPr="004A151D">
              <w:rPr>
                <w:rStyle w:val="PPVTrackedDeleted"/>
              </w:rPr>
              <w:t>Key corner site.</w:t>
            </w:r>
          </w:p>
        </w:tc>
        <w:tc>
          <w:tcPr>
            <w:tcW w:w="1977" w:type="pct"/>
            <w:shd w:val="clear" w:color="auto" w:fill="auto"/>
          </w:tcPr>
          <w:p w:rsidR="00863C6D" w:rsidRPr="003C6FC9" w:rsidRDefault="00863C6D" w:rsidP="00863C6D">
            <w:pPr>
              <w:pStyle w:val="Tabletext1"/>
            </w:pPr>
            <w:r w:rsidRPr="00640723">
              <w:t xml:space="preserve">9 - 28 metres </w:t>
            </w:r>
            <w:r w:rsidRPr="004A151D">
              <w:rPr>
                <w:rStyle w:val="PPVTrackedDeleted"/>
              </w:rPr>
              <w:t>(in sub-precinct 4B)</w:t>
            </w:r>
          </w:p>
        </w:tc>
        <w:tc>
          <w:tcPr>
            <w:tcW w:w="1976" w:type="pct"/>
          </w:tcPr>
          <w:p w:rsidR="00863C6D" w:rsidRPr="00640723" w:rsidRDefault="00863C6D" w:rsidP="00863C6D">
            <w:pPr>
              <w:pStyle w:val="Tabletext1"/>
            </w:pPr>
            <w:r w:rsidRPr="004A151D">
              <w:rPr>
                <w:rStyle w:val="PPVTrackedAdded"/>
              </w:rPr>
              <w:t>0m</w:t>
            </w:r>
          </w:p>
        </w:tc>
      </w:tr>
    </w:tbl>
    <w:p w:rsidR="00863C6D" w:rsidRPr="003C6FC9" w:rsidRDefault="00863C6D" w:rsidP="00863C6D">
      <w:pPr>
        <w:pStyle w:val="HeadB"/>
        <w:ind w:left="0" w:firstLine="0"/>
        <w:rPr>
          <w:bCs/>
        </w:rPr>
      </w:pPr>
      <w:r w:rsidRPr="003C6FC9">
        <w:rPr>
          <w:bCs/>
          <w:noProof/>
        </w:rPr>
        <mc:AlternateContent>
          <mc:Choice Requires="wps">
            <w:drawing>
              <wp:anchor distT="0" distB="0" distL="114300" distR="114300" simplePos="0" relativeHeight="251666944" behindDoc="0" locked="0" layoutInCell="1" allowOverlap="1" wp14:anchorId="79BFC330" wp14:editId="4CAFF382">
                <wp:simplePos x="0" y="0"/>
                <wp:positionH relativeFrom="column">
                  <wp:posOffset>-85725</wp:posOffset>
                </wp:positionH>
                <wp:positionV relativeFrom="paragraph">
                  <wp:posOffset>290829</wp:posOffset>
                </wp:positionV>
                <wp:extent cx="758825" cy="394335"/>
                <wp:effectExtent l="0" t="0" r="0" b="5715"/>
                <wp:wrapNone/>
                <wp:docPr id="3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CE6DC0">
                            <w:pPr>
                              <w:pStyle w:val="BodyText1"/>
                              <w:rPr>
                                <w:rFonts w:cs="Arial"/>
                                <w:szCs w:val="12"/>
                              </w:rPr>
                            </w:pPr>
                            <w:r w:rsidRPr="00090B5D">
                              <w:rPr>
                                <w:rFonts w:cs="Arial"/>
                                <w:szCs w:val="12"/>
                              </w:rPr>
                              <w:t>DD/MM/YYYY</w:t>
                            </w:r>
                          </w:p>
                          <w:p w:rsidR="00131024" w:rsidRPr="00350573" w:rsidRDefault="00131024" w:rsidP="00350573">
                            <w:pPr>
                              <w:spacing w:before="0"/>
                              <w:rPr>
                                <w:b/>
                                <w:sz w:val="12"/>
                                <w:szCs w:val="12"/>
                              </w:rPr>
                            </w:pPr>
                            <w:r>
                              <w:rPr>
                                <w:rFonts w:ascii="Arial" w:hAnsi="Arial" w:cs="Arial"/>
                                <w:b/>
                                <w:sz w:val="12"/>
                                <w:szCs w:val="12"/>
                              </w:rPr>
                              <w:t>Proposed C204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FC330" id="_x0000_s1055" type="#_x0000_t202" style="position:absolute;margin-left:-6.75pt;margin-top:22.9pt;width:59.75pt;height:31.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" filled="f" stroked="f">
                <v:textbox>
                  <w:txbxContent>
                    <w:p w:rsidR="00131024" w:rsidRPr="00090B5D" w:rsidRDefault="00131024" w:rsidP="00CE6DC0">
                      <w:pPr>
                        <w:pStyle w:val="BodyText1"/>
                        <w:rPr>
                          <w:rFonts w:cs="Arial"/>
                          <w:szCs w:val="12"/>
                        </w:rPr>
                      </w:pPr>
                      <w:r w:rsidRPr="00090B5D">
                        <w:rPr>
                          <w:rFonts w:cs="Arial"/>
                          <w:szCs w:val="12"/>
                        </w:rPr>
                        <w:t>DD/MM/YYYY</w:t>
                      </w:r>
                    </w:p>
                    <w:p w:rsidR="00131024" w:rsidRPr="00350573" w:rsidRDefault="00131024" w:rsidP="00350573">
                      <w:pPr>
                        <w:spacing w:before="0"/>
                        <w:rPr>
                          <w:b/>
                          <w:sz w:val="12"/>
                          <w:szCs w:val="12"/>
                        </w:rPr>
                      </w:pPr>
                      <w:r>
                        <w:rPr>
                          <w:rFonts w:ascii="Arial" w:hAnsi="Arial" w:cs="Arial"/>
                          <w:b/>
                          <w:sz w:val="12"/>
                          <w:szCs w:val="12"/>
                        </w:rPr>
                        <w:t>Proposed C204</w:t>
                      </w:r>
                    </w:p>
                  </w:txbxContent>
                </v:textbox>
              </v:shape>
            </w:pict>
          </mc:Fallback>
        </mc:AlternateContent>
      </w:r>
      <w:r w:rsidRPr="003C6FC9">
        <w:rPr>
          <w:bCs/>
        </w:rPr>
        <w:t>5.4-4</w:t>
      </w:r>
      <w:r w:rsidRPr="003C6FC9">
        <w:rPr>
          <w:bCs/>
        </w:rPr>
        <w:tab/>
        <w:t>Precinct guidelines</w:t>
      </w:r>
    </w:p>
    <w:p w:rsidR="00863C6D" w:rsidRPr="004A151D" w:rsidRDefault="00863C6D" w:rsidP="00863C6D">
      <w:pPr>
        <w:pStyle w:val="BodyText10"/>
        <w:numPr>
          <w:ilvl w:val="0"/>
          <w:numId w:val="32"/>
        </w:numPr>
        <w:ind w:left="1418" w:hanging="284"/>
        <w:rPr>
          <w:rStyle w:val="PPVTrackedDeleted"/>
        </w:rPr>
      </w:pPr>
      <w:r w:rsidRPr="004A151D">
        <w:rPr>
          <w:rStyle w:val="PPVTrackedDeleted"/>
        </w:rPr>
        <w:t>A local road connection between Oleander Drive and Plenty Road is to be provided as part of new development.</w:t>
      </w:r>
    </w:p>
    <w:p w:rsidR="00863C6D" w:rsidRDefault="00863C6D" w:rsidP="00863C6D">
      <w:pPr>
        <w:pStyle w:val="BodyText10"/>
        <w:numPr>
          <w:ilvl w:val="0"/>
          <w:numId w:val="32"/>
        </w:numPr>
        <w:ind w:left="1418" w:hanging="284"/>
      </w:pPr>
      <w:r w:rsidRPr="003C6FC9">
        <w:t xml:space="preserve">Development </w:t>
      </w:r>
      <w:r w:rsidRPr="004A151D">
        <w:rPr>
          <w:rStyle w:val="PPVTrackedDeleted"/>
        </w:rPr>
        <w:t>is to</w:t>
      </w:r>
      <w:r w:rsidRPr="004A151D">
        <w:rPr>
          <w:rStyle w:val="PPVTrackedAdded"/>
        </w:rPr>
        <w:t>should</w:t>
      </w:r>
      <w:r w:rsidRPr="003C6FC9">
        <w:t xml:space="preserve"> actively address and overlook streets, parks, waterways, easements and conservation reserves.</w:t>
      </w:r>
    </w:p>
    <w:p w:rsidR="00863C6D" w:rsidRPr="003C6FC9" w:rsidRDefault="00863C6D" w:rsidP="00863C6D">
      <w:pPr>
        <w:pStyle w:val="BodyText10"/>
        <w:numPr>
          <w:ilvl w:val="0"/>
          <w:numId w:val="32"/>
        </w:numPr>
        <w:ind w:left="1418" w:hanging="284"/>
      </w:pPr>
      <w:r w:rsidRPr="003C6FC9">
        <w:t xml:space="preserve">Mixed use developments </w:t>
      </w:r>
      <w:r w:rsidRPr="004A151D">
        <w:rPr>
          <w:rStyle w:val="PPVTrackedDeleted"/>
        </w:rPr>
        <w:t>are to</w:t>
      </w:r>
      <w:r w:rsidRPr="004A151D">
        <w:rPr>
          <w:rStyle w:val="PPVTrackedAdded"/>
        </w:rPr>
        <w:t>should</w:t>
      </w:r>
      <w:r w:rsidRPr="003C6FC9">
        <w:t xml:space="preserve"> provide for ground floor activation.</w:t>
      </w:r>
    </w:p>
    <w:p w:rsidR="00863C6D" w:rsidRPr="003C6FC9" w:rsidRDefault="00863C6D" w:rsidP="00863C6D">
      <w:pPr>
        <w:pStyle w:val="BodyText10"/>
        <w:numPr>
          <w:ilvl w:val="0"/>
          <w:numId w:val="32"/>
        </w:numPr>
        <w:ind w:left="1418" w:hanging="284"/>
      </w:pPr>
      <w:r>
        <w:t>A</w:t>
      </w:r>
      <w:r w:rsidRPr="003C6FC9">
        <w:t xml:space="preserve"> </w:t>
      </w:r>
      <w:r w:rsidRPr="004A151D">
        <w:rPr>
          <w:rStyle w:val="PPVTrackedDeleted"/>
        </w:rPr>
        <w:t xml:space="preserve">6m wide </w:t>
      </w:r>
      <w:r w:rsidRPr="003C6FC9">
        <w:t>landscaping strip</w:t>
      </w:r>
      <w:r w:rsidRPr="004A151D">
        <w:rPr>
          <w:rStyle w:val="PPVTrackedAdded"/>
        </w:rPr>
        <w:t xml:space="preserve"> </w:t>
      </w:r>
      <w:r w:rsidRPr="004A151D">
        <w:rPr>
          <w:rStyle w:val="PPVTrackedDeleted"/>
        </w:rPr>
        <w:t xml:space="preserve"> is to</w:t>
      </w:r>
      <w:r w:rsidRPr="004A151D">
        <w:rPr>
          <w:rStyle w:val="PPVTrackedAdded"/>
        </w:rPr>
        <w:t>should</w:t>
      </w:r>
      <w:r w:rsidRPr="003C6FC9">
        <w:t xml:space="preserve"> </w:t>
      </w:r>
      <w:r>
        <w:t xml:space="preserve">be </w:t>
      </w:r>
      <w:r w:rsidRPr="003C6FC9">
        <w:t>provide</w:t>
      </w:r>
      <w:r>
        <w:t>d</w:t>
      </w:r>
      <w:r w:rsidRPr="003C6FC9">
        <w:t xml:space="preserve"> </w:t>
      </w:r>
      <w:r>
        <w:t xml:space="preserve">for development </w:t>
      </w:r>
      <w:r w:rsidRPr="004A151D">
        <w:rPr>
          <w:rStyle w:val="PPVTrackedDeleted"/>
        </w:rPr>
        <w:t xml:space="preserve">in front-setback areas </w:t>
      </w:r>
      <w:r>
        <w:t>along McDonalds Road</w:t>
      </w:r>
      <w:r w:rsidRPr="004A151D">
        <w:rPr>
          <w:rStyle w:val="PPVTrackedAdded"/>
        </w:rPr>
        <w:t xml:space="preserve"> </w:t>
      </w:r>
      <w:r w:rsidRPr="004A151D">
        <w:rPr>
          <w:rStyle w:val="PPVTrackedDeleted"/>
        </w:rPr>
        <w:t xml:space="preserve"> </w:t>
      </w:r>
      <w:r>
        <w:t xml:space="preserve">to create an attractive </w:t>
      </w:r>
      <w:r w:rsidRPr="003C6FC9">
        <w:t>streetscape.</w:t>
      </w:r>
    </w:p>
    <w:p w:rsidR="00863C6D" w:rsidRPr="004A151D" w:rsidRDefault="00863C6D" w:rsidP="00863C6D">
      <w:pPr>
        <w:pStyle w:val="BodyText10"/>
        <w:numPr>
          <w:ilvl w:val="0"/>
          <w:numId w:val="32"/>
        </w:numPr>
        <w:ind w:left="1418" w:hanging="284"/>
        <w:rPr>
          <w:rStyle w:val="PPVTrackedDeleted"/>
        </w:rPr>
      </w:pPr>
      <w:r w:rsidRPr="004A151D">
        <w:rPr>
          <w:rStyle w:val="PPVTrackedDeleted"/>
        </w:rPr>
        <w:t>River Red Gums are to be retained, protected and sensitively integrated into the development of sub-precinct 4A.</w:t>
      </w:r>
    </w:p>
    <w:p w:rsidR="00863C6D" w:rsidRPr="003C6FC9" w:rsidRDefault="00863C6D" w:rsidP="00863C6D">
      <w:pPr>
        <w:pStyle w:val="BodyText10"/>
        <w:numPr>
          <w:ilvl w:val="0"/>
          <w:numId w:val="32"/>
        </w:numPr>
        <w:ind w:left="1418" w:hanging="284"/>
      </w:pPr>
      <w:r w:rsidRPr="003C6FC9">
        <w:t>Development in sub-</w:t>
      </w:r>
      <w:r>
        <w:t>precinct 4A</w:t>
      </w:r>
      <w:r w:rsidRPr="003C6FC9">
        <w:t xml:space="preserve"> </w:t>
      </w:r>
      <w:r w:rsidRPr="004A151D">
        <w:rPr>
          <w:rStyle w:val="PPVTrackedDeleted"/>
        </w:rPr>
        <w:t>is to</w:t>
      </w:r>
      <w:r w:rsidRPr="004A151D">
        <w:rPr>
          <w:rStyle w:val="PPVTrackedAdded"/>
        </w:rPr>
        <w:t>should</w:t>
      </w:r>
      <w:r w:rsidRPr="003C6FC9">
        <w:t xml:space="preserve"> provide active ground floor uses to the McDonalds Road street edge.</w:t>
      </w:r>
    </w:p>
    <w:p w:rsidR="00863C6D" w:rsidRPr="003C6FC9" w:rsidRDefault="00863C6D" w:rsidP="00863C6D">
      <w:pPr>
        <w:pStyle w:val="BodyText10"/>
        <w:numPr>
          <w:ilvl w:val="0"/>
          <w:numId w:val="32"/>
        </w:numPr>
        <w:ind w:left="1418" w:hanging="284"/>
      </w:pPr>
      <w:r w:rsidRPr="003C6FC9">
        <w:t xml:space="preserve">Development in sub-precinct </w:t>
      </w:r>
      <w:r>
        <w:t>4A</w:t>
      </w:r>
      <w:r w:rsidRPr="003C6FC9">
        <w:t xml:space="preserve"> </w:t>
      </w:r>
      <w:r w:rsidRPr="004A151D">
        <w:rPr>
          <w:rStyle w:val="PPVTrackedDeleted"/>
        </w:rPr>
        <w:t>is to</w:t>
      </w:r>
      <w:r w:rsidRPr="004A151D">
        <w:rPr>
          <w:rStyle w:val="PPVTrackedAdded"/>
        </w:rPr>
        <w:t>must</w:t>
      </w:r>
      <w:r w:rsidRPr="003C6FC9">
        <w:t xml:space="preserve"> provide an appropriate interface with the railway line and pipe track reserve.</w:t>
      </w:r>
    </w:p>
    <w:p w:rsidR="00863C6D" w:rsidRDefault="00863C6D" w:rsidP="00863C6D">
      <w:pPr>
        <w:pStyle w:val="BodyText10"/>
        <w:ind w:left="1418"/>
      </w:pPr>
    </w:p>
    <w:p w:rsidR="00AC4008" w:rsidRDefault="00AC4008">
      <w:pPr>
        <w:spacing w:before="0"/>
        <w:jc w:val="left"/>
        <w:rPr>
          <w:rFonts w:ascii="Arial" w:hAnsi="Arial" w:cs="Times New Roman"/>
          <w:b/>
          <w:bCs/>
          <w:sz w:val="20"/>
          <w:szCs w:val="20"/>
        </w:rPr>
      </w:pPr>
      <w:r>
        <w:rPr>
          <w:bCs/>
        </w:rPr>
        <w:br w:type="page"/>
      </w:r>
    </w:p>
    <w:p w:rsidR="00863C6D" w:rsidRPr="003C6FC9" w:rsidRDefault="00863C6D" w:rsidP="00863C6D">
      <w:pPr>
        <w:pStyle w:val="HeadB"/>
        <w:ind w:left="0" w:firstLine="0"/>
        <w:rPr>
          <w:bCs/>
        </w:rPr>
      </w:pPr>
      <w:r w:rsidRPr="003C6FC9">
        <w:rPr>
          <w:bCs/>
          <w:noProof/>
        </w:rPr>
        <mc:AlternateContent>
          <mc:Choice Requires="wps">
            <w:drawing>
              <wp:anchor distT="0" distB="0" distL="114300" distR="114300" simplePos="0" relativeHeight="251667968" behindDoc="0" locked="0" layoutInCell="1" allowOverlap="1" wp14:anchorId="151DB1CC" wp14:editId="2F3AA458">
                <wp:simplePos x="0" y="0"/>
                <wp:positionH relativeFrom="column">
                  <wp:posOffset>-91440</wp:posOffset>
                </wp:positionH>
                <wp:positionV relativeFrom="paragraph">
                  <wp:posOffset>188594</wp:posOffset>
                </wp:positionV>
                <wp:extent cx="758825" cy="371475"/>
                <wp:effectExtent l="0" t="0" r="0" b="9525"/>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CE6DC0">
                            <w:pPr>
                              <w:pStyle w:val="BodyText1"/>
                              <w:rPr>
                                <w:rFonts w:cs="Arial"/>
                                <w:szCs w:val="12"/>
                              </w:rPr>
                            </w:pPr>
                            <w:r w:rsidRPr="00090B5D">
                              <w:rPr>
                                <w:rFonts w:cs="Arial"/>
                                <w:szCs w:val="12"/>
                              </w:rPr>
                              <w:t>DD/MM/YYYY</w:t>
                            </w:r>
                          </w:p>
                          <w:p w:rsidR="00131024" w:rsidRPr="00090B5D" w:rsidRDefault="00131024" w:rsidP="00CE6DC0">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DB1CC" id="_x0000_s1056" type="#_x0000_t202" style="position:absolute;margin-left:-7.2pt;margin-top:14.85pt;width:59.75pt;height:29.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" filled="f" stroked="f">
                <v:textbox>
                  <w:txbxContent>
                    <w:p w:rsidR="00131024" w:rsidRPr="00090B5D" w:rsidRDefault="00131024" w:rsidP="00CE6DC0">
                      <w:pPr>
                        <w:pStyle w:val="BodyText1"/>
                        <w:rPr>
                          <w:rFonts w:cs="Arial"/>
                          <w:szCs w:val="12"/>
                        </w:rPr>
                      </w:pPr>
                      <w:r w:rsidRPr="00090B5D">
                        <w:rPr>
                          <w:rFonts w:cs="Arial"/>
                          <w:szCs w:val="12"/>
                        </w:rPr>
                        <w:t>DD/MM/YYYY</w:t>
                      </w:r>
                    </w:p>
                    <w:p w:rsidR="00131024" w:rsidRPr="00090B5D" w:rsidRDefault="00131024" w:rsidP="00CE6DC0">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sidRPr="003C6FC9">
        <w:rPr>
          <w:bCs/>
        </w:rPr>
        <w:t>5.5</w:t>
      </w:r>
      <w:r w:rsidRPr="003C6FC9">
        <w:rPr>
          <w:bCs/>
        </w:rPr>
        <w:tab/>
        <w:t>Precinct 5</w:t>
      </w:r>
      <w:r>
        <w:rPr>
          <w:bCs/>
        </w:rPr>
        <w:t xml:space="preserve">: </w:t>
      </w:r>
      <w:r w:rsidRPr="003C6FC9">
        <w:rPr>
          <w:bCs/>
        </w:rPr>
        <w:t>Employment</w:t>
      </w:r>
    </w:p>
    <w:p w:rsidR="00863C6D" w:rsidRPr="003C6FC9" w:rsidRDefault="00863C6D" w:rsidP="00863C6D">
      <w:pPr>
        <w:pStyle w:val="HeadB"/>
        <w:spacing w:before="480"/>
        <w:rPr>
          <w:bCs/>
        </w:rPr>
      </w:pPr>
      <w:r w:rsidRPr="003C6FC9">
        <w:rPr>
          <w:bCs/>
          <w:noProof/>
        </w:rPr>
        <mc:AlternateContent>
          <mc:Choice Requires="wps">
            <w:drawing>
              <wp:anchor distT="0" distB="0" distL="114300" distR="114300" simplePos="0" relativeHeight="251668992" behindDoc="0" locked="0" layoutInCell="1" allowOverlap="1" wp14:anchorId="77BF9783" wp14:editId="0C246ABD">
                <wp:simplePos x="0" y="0"/>
                <wp:positionH relativeFrom="column">
                  <wp:posOffset>-108585</wp:posOffset>
                </wp:positionH>
                <wp:positionV relativeFrom="paragraph">
                  <wp:posOffset>291464</wp:posOffset>
                </wp:positionV>
                <wp:extent cx="790575" cy="417195"/>
                <wp:effectExtent l="0" t="0" r="0" b="1905"/>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CE6DC0">
                            <w:pPr>
                              <w:pStyle w:val="BodyText1"/>
                              <w:rPr>
                                <w:rFonts w:cs="Arial"/>
                                <w:szCs w:val="12"/>
                              </w:rPr>
                            </w:pPr>
                            <w:r w:rsidRPr="00090B5D">
                              <w:rPr>
                                <w:rFonts w:cs="Arial"/>
                                <w:szCs w:val="12"/>
                              </w:rPr>
                              <w:t>DD/MM/YYYY</w:t>
                            </w:r>
                          </w:p>
                          <w:p w:rsidR="00131024" w:rsidRPr="00350573" w:rsidRDefault="00131024" w:rsidP="00350573">
                            <w:pPr>
                              <w:spacing w:before="0"/>
                              <w:rPr>
                                <w:b/>
                                <w:sz w:val="12"/>
                                <w:szCs w:val="12"/>
                              </w:rPr>
                            </w:pPr>
                            <w:r>
                              <w:rPr>
                                <w:rFonts w:ascii="Arial" w:hAnsi="Arial" w:cs="Arial"/>
                                <w:b/>
                                <w:sz w:val="12"/>
                                <w:szCs w:val="12"/>
                              </w:rPr>
                              <w:t>Proposed C204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F9783" id="_x0000_s1057" type="#_x0000_t202" style="position:absolute;left:0;text-align:left;margin-left:-8.55pt;margin-top:22.95pt;width:62.25pt;height:32.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" filled="f" stroked="f">
                <v:textbox>
                  <w:txbxContent>
                    <w:p w:rsidR="00131024" w:rsidRPr="00090B5D" w:rsidRDefault="00131024" w:rsidP="00CE6DC0">
                      <w:pPr>
                        <w:pStyle w:val="BodyText1"/>
                        <w:rPr>
                          <w:rFonts w:cs="Arial"/>
                          <w:szCs w:val="12"/>
                        </w:rPr>
                      </w:pPr>
                      <w:r w:rsidRPr="00090B5D">
                        <w:rPr>
                          <w:rFonts w:cs="Arial"/>
                          <w:szCs w:val="12"/>
                        </w:rPr>
                        <w:t>DD/MM/YYYY</w:t>
                      </w:r>
                    </w:p>
                    <w:p w:rsidR="00131024" w:rsidRPr="00350573" w:rsidRDefault="00131024" w:rsidP="00350573">
                      <w:pPr>
                        <w:spacing w:before="0"/>
                        <w:rPr>
                          <w:b/>
                          <w:sz w:val="12"/>
                          <w:szCs w:val="12"/>
                        </w:rPr>
                      </w:pPr>
                      <w:r>
                        <w:rPr>
                          <w:rFonts w:ascii="Arial" w:hAnsi="Arial" w:cs="Arial"/>
                          <w:b/>
                          <w:sz w:val="12"/>
                          <w:szCs w:val="12"/>
                        </w:rPr>
                        <w:t>Proposed C204</w:t>
                      </w:r>
                    </w:p>
                  </w:txbxContent>
                </v:textbox>
              </v:shape>
            </w:pict>
          </mc:Fallback>
        </mc:AlternateContent>
      </w:r>
      <w:r w:rsidRPr="003C6FC9">
        <w:rPr>
          <w:bCs/>
        </w:rPr>
        <w:t>5.5-1</w:t>
      </w:r>
      <w:r w:rsidRPr="003C6FC9">
        <w:rPr>
          <w:bCs/>
        </w:rPr>
        <w:tab/>
        <w:t>Precinct map</w:t>
      </w:r>
    </w:p>
    <w:p w:rsidR="00863C6D" w:rsidRPr="004A151D" w:rsidRDefault="00863C6D" w:rsidP="00863C6D">
      <w:pPr>
        <w:pStyle w:val="BodyText10"/>
        <w:rPr>
          <w:rStyle w:val="PPVTrackedAdded"/>
        </w:rPr>
      </w:pPr>
      <w:r>
        <w:rPr>
          <w:noProof/>
        </w:rPr>
        <w:drawing>
          <wp:inline distT="0" distB="0" distL="0" distR="0" wp14:anchorId="6C1F88BC" wp14:editId="10CD775B">
            <wp:extent cx="5372100" cy="390525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2100" cy="3905250"/>
                    </a:xfrm>
                    <a:prstGeom prst="rect">
                      <a:avLst/>
                    </a:prstGeom>
                    <a:noFill/>
                    <a:ln>
                      <a:solidFill>
                        <a:schemeClr val="tx1"/>
                      </a:solidFill>
                    </a:ln>
                  </pic:spPr>
                </pic:pic>
              </a:graphicData>
            </a:graphic>
          </wp:inline>
        </w:drawing>
      </w:r>
    </w:p>
    <w:p w:rsidR="00863C6D" w:rsidRPr="003C6FC9" w:rsidRDefault="00863C6D" w:rsidP="00863C6D">
      <w:pPr>
        <w:pStyle w:val="HeadB"/>
        <w:rPr>
          <w:bCs/>
        </w:rPr>
      </w:pPr>
      <w:r w:rsidRPr="003C6FC9">
        <w:rPr>
          <w:bCs/>
          <w:noProof/>
        </w:rPr>
        <mc:AlternateContent>
          <mc:Choice Requires="wps">
            <w:drawing>
              <wp:anchor distT="0" distB="0" distL="114300" distR="114300" simplePos="0" relativeHeight="251670016" behindDoc="0" locked="0" layoutInCell="1" allowOverlap="1" wp14:anchorId="356896A1" wp14:editId="08677DA7">
                <wp:simplePos x="0" y="0"/>
                <wp:positionH relativeFrom="column">
                  <wp:posOffset>-80010</wp:posOffset>
                </wp:positionH>
                <wp:positionV relativeFrom="paragraph">
                  <wp:posOffset>228600</wp:posOffset>
                </wp:positionV>
                <wp:extent cx="798526" cy="365760"/>
                <wp:effectExtent l="0" t="0" r="0" b="0"/>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26"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CE6DC0">
                            <w:pPr>
                              <w:pStyle w:val="BodyText1"/>
                              <w:rPr>
                                <w:rFonts w:cs="Arial"/>
                                <w:szCs w:val="12"/>
                              </w:rPr>
                            </w:pPr>
                            <w:r w:rsidRPr="00090B5D">
                              <w:rPr>
                                <w:rFonts w:cs="Arial"/>
                                <w:szCs w:val="12"/>
                              </w:rPr>
                              <w:t>DD/MM/YYYY</w:t>
                            </w:r>
                          </w:p>
                          <w:p w:rsidR="00131024" w:rsidRPr="00090B5D" w:rsidRDefault="00131024" w:rsidP="00CE6DC0">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896A1" id="_x0000_s1058" type="#_x0000_t202" style="position:absolute;left:0;text-align:left;margin-left:-6.3pt;margin-top:18pt;width:62.9pt;height:28.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" filled="f" stroked="f">
                <v:textbox>
                  <w:txbxContent>
                    <w:p w:rsidR="00131024" w:rsidRPr="00090B5D" w:rsidRDefault="00131024" w:rsidP="00CE6DC0">
                      <w:pPr>
                        <w:pStyle w:val="BodyText1"/>
                        <w:rPr>
                          <w:rFonts w:cs="Arial"/>
                          <w:szCs w:val="12"/>
                        </w:rPr>
                      </w:pPr>
                      <w:r w:rsidRPr="00090B5D">
                        <w:rPr>
                          <w:rFonts w:cs="Arial"/>
                          <w:szCs w:val="12"/>
                        </w:rPr>
                        <w:t>DD/MM/YYYY</w:t>
                      </w:r>
                    </w:p>
                    <w:p w:rsidR="00131024" w:rsidRPr="00090B5D" w:rsidRDefault="00131024" w:rsidP="00CE6DC0">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sidRPr="003C6FC9">
        <w:rPr>
          <w:bCs/>
        </w:rPr>
        <w:t>5.5-2</w:t>
      </w:r>
      <w:r w:rsidRPr="003C6FC9">
        <w:rPr>
          <w:bCs/>
        </w:rPr>
        <w:tab/>
        <w:t>Precinct objectives</w:t>
      </w:r>
    </w:p>
    <w:p w:rsidR="00863C6D" w:rsidRDefault="00863C6D" w:rsidP="00863C6D">
      <w:pPr>
        <w:pStyle w:val="BodyText10"/>
        <w:numPr>
          <w:ilvl w:val="0"/>
          <w:numId w:val="33"/>
        </w:numPr>
        <w:ind w:left="1560" w:hanging="426"/>
      </w:pPr>
      <w:r w:rsidRPr="003C6FC9">
        <w:t xml:space="preserve">To develop </w:t>
      </w:r>
      <w:r>
        <w:t xml:space="preserve">the Precinct as an </w:t>
      </w:r>
      <w:r w:rsidRPr="003C6FC9">
        <w:t>attractive employment precinct.</w:t>
      </w:r>
    </w:p>
    <w:p w:rsidR="00863C6D" w:rsidRDefault="00863C6D" w:rsidP="00863C6D">
      <w:pPr>
        <w:pStyle w:val="BodyText10"/>
        <w:numPr>
          <w:ilvl w:val="0"/>
          <w:numId w:val="33"/>
        </w:numPr>
        <w:ind w:left="1560" w:hanging="426"/>
      </w:pPr>
      <w:r w:rsidRPr="003C6FC9">
        <w:t>To promote the intensification of commercial land uses to provide greater employment opportunities.</w:t>
      </w:r>
    </w:p>
    <w:p w:rsidR="00863C6D" w:rsidRDefault="00863C6D" w:rsidP="00863C6D">
      <w:pPr>
        <w:pStyle w:val="BodyText10"/>
        <w:numPr>
          <w:ilvl w:val="0"/>
          <w:numId w:val="33"/>
        </w:numPr>
        <w:ind w:left="1560" w:hanging="426"/>
      </w:pPr>
      <w:r w:rsidRPr="003C6FC9">
        <w:t>To support a range of employment generating land uses such as office, small scale manufacturing, services.</w:t>
      </w:r>
    </w:p>
    <w:p w:rsidR="00863C6D" w:rsidRDefault="00863C6D" w:rsidP="00863C6D">
      <w:pPr>
        <w:pStyle w:val="BodyText10"/>
        <w:numPr>
          <w:ilvl w:val="0"/>
          <w:numId w:val="33"/>
        </w:numPr>
        <w:ind w:left="1560" w:hanging="426"/>
      </w:pPr>
      <w:r w:rsidRPr="003C6FC9">
        <w:t>To encourage development above and adjoining existing buildings or proposed ‘big box’ buildings.</w:t>
      </w:r>
    </w:p>
    <w:p w:rsidR="00863C6D" w:rsidRDefault="00863C6D" w:rsidP="00863C6D">
      <w:pPr>
        <w:pStyle w:val="BodyText10"/>
        <w:numPr>
          <w:ilvl w:val="0"/>
          <w:numId w:val="33"/>
        </w:numPr>
        <w:ind w:left="1560" w:hanging="426"/>
      </w:pPr>
      <w:r>
        <w:t xml:space="preserve">To encourage </w:t>
      </w:r>
      <w:r w:rsidRPr="003C6FC9">
        <w:t>development to respond to the proximity of the Marymede Train Station.</w:t>
      </w:r>
    </w:p>
    <w:p w:rsidR="00863C6D" w:rsidRPr="003C6FC9" w:rsidRDefault="00863C6D" w:rsidP="00863C6D">
      <w:pPr>
        <w:pStyle w:val="BodyText10"/>
        <w:numPr>
          <w:ilvl w:val="0"/>
          <w:numId w:val="33"/>
        </w:numPr>
        <w:ind w:left="1560" w:hanging="426"/>
      </w:pPr>
      <w:r w:rsidRPr="003C6FC9">
        <w:t>To pro</w:t>
      </w:r>
      <w:r>
        <w:t xml:space="preserve">vide a high quality streetscape </w:t>
      </w:r>
      <w:r w:rsidRPr="003C6FC9">
        <w:t>along McDonalds Road.</w:t>
      </w:r>
    </w:p>
    <w:p w:rsidR="00863C6D" w:rsidRPr="003C6FC9" w:rsidRDefault="00863C6D" w:rsidP="00863C6D">
      <w:pPr>
        <w:pStyle w:val="HeadB"/>
        <w:rPr>
          <w:bCs/>
        </w:rPr>
      </w:pPr>
      <w:r w:rsidRPr="003C6FC9">
        <w:rPr>
          <w:bCs/>
          <w:noProof/>
        </w:rPr>
        <mc:AlternateContent>
          <mc:Choice Requires="wps">
            <w:drawing>
              <wp:anchor distT="0" distB="0" distL="114300" distR="114300" simplePos="0" relativeHeight="251671040" behindDoc="0" locked="0" layoutInCell="1" allowOverlap="1" wp14:anchorId="054C1702" wp14:editId="531B6910">
                <wp:simplePos x="0" y="0"/>
                <wp:positionH relativeFrom="column">
                  <wp:posOffset>-85642</wp:posOffset>
                </wp:positionH>
                <wp:positionV relativeFrom="paragraph">
                  <wp:posOffset>252343</wp:posOffset>
                </wp:positionV>
                <wp:extent cx="766390" cy="274320"/>
                <wp:effectExtent l="0" t="0" r="0" b="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3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CE6DC0">
                            <w:pPr>
                              <w:pStyle w:val="BodyText1"/>
                              <w:rPr>
                                <w:rFonts w:cs="Arial"/>
                                <w:szCs w:val="12"/>
                              </w:rPr>
                            </w:pPr>
                            <w:r w:rsidRPr="00090B5D">
                              <w:rPr>
                                <w:rFonts w:cs="Arial"/>
                                <w:szCs w:val="12"/>
                              </w:rPr>
                              <w:t>DD/MM/YYYY</w:t>
                            </w:r>
                          </w:p>
                          <w:p w:rsidR="00131024" w:rsidRPr="00090B5D" w:rsidRDefault="00131024" w:rsidP="00CE6DC0">
                            <w:pPr>
                              <w:spacing w:before="0"/>
                              <w:rPr>
                                <w:b/>
                                <w:sz w:val="12"/>
                                <w:szCs w:val="12"/>
                              </w:rPr>
                            </w:pPr>
                            <w:r>
                              <w:rPr>
                                <w:rFonts w:ascii="Arial" w:hAnsi="Arial" w:cs="Arial"/>
                                <w:b/>
                                <w:sz w:val="12"/>
                                <w:szCs w:val="12"/>
                              </w:rPr>
                              <w:t>Proposed C204</w:t>
                            </w:r>
                          </w:p>
                          <w:p w:rsidR="00131024" w:rsidRPr="005439D6" w:rsidRDefault="00131024" w:rsidP="00CE6DC0">
                            <w:pPr>
                              <w:spacing w:befor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C1702" id="_x0000_s1059" type="#_x0000_t202" style="position:absolute;left:0;text-align:left;margin-left:-6.75pt;margin-top:19.85pt;width:60.35pt;height:2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" filled="f" stroked="f">
                <v:textbox>
                  <w:txbxContent>
                    <w:p w:rsidR="00131024" w:rsidRPr="00090B5D" w:rsidRDefault="00131024" w:rsidP="00CE6DC0">
                      <w:pPr>
                        <w:pStyle w:val="BodyText1"/>
                        <w:rPr>
                          <w:rFonts w:cs="Arial"/>
                          <w:szCs w:val="12"/>
                        </w:rPr>
                      </w:pPr>
                      <w:r w:rsidRPr="00090B5D">
                        <w:rPr>
                          <w:rFonts w:cs="Arial"/>
                          <w:szCs w:val="12"/>
                        </w:rPr>
                        <w:t>DD/MM/YYYY</w:t>
                      </w:r>
                    </w:p>
                    <w:p w:rsidR="00131024" w:rsidRPr="00090B5D" w:rsidRDefault="00131024" w:rsidP="00CE6DC0">
                      <w:pPr>
                        <w:spacing w:before="0"/>
                        <w:rPr>
                          <w:b/>
                          <w:sz w:val="12"/>
                          <w:szCs w:val="12"/>
                        </w:rPr>
                      </w:pPr>
                      <w:r>
                        <w:rPr>
                          <w:rFonts w:ascii="Arial" w:hAnsi="Arial" w:cs="Arial"/>
                          <w:b/>
                          <w:sz w:val="12"/>
                          <w:szCs w:val="12"/>
                        </w:rPr>
                        <w:t>Proposed C204</w:t>
                      </w:r>
                    </w:p>
                    <w:p w:rsidR="00131024" w:rsidRPr="005439D6" w:rsidRDefault="00131024" w:rsidP="00CE6DC0">
                      <w:pPr>
                        <w:spacing w:before="0"/>
                      </w:pPr>
                    </w:p>
                  </w:txbxContent>
                </v:textbox>
              </v:shape>
            </w:pict>
          </mc:Fallback>
        </mc:AlternateContent>
      </w:r>
      <w:r w:rsidRPr="003C6FC9">
        <w:rPr>
          <w:bCs/>
        </w:rPr>
        <w:t>5.5-3</w:t>
      </w:r>
      <w:r w:rsidRPr="003C6FC9">
        <w:rPr>
          <w:bCs/>
        </w:rPr>
        <w:tab/>
        <w:t>Precinct requirements</w:t>
      </w:r>
    </w:p>
    <w:tbl>
      <w:tblPr>
        <w:tblW w:w="4286" w:type="pct"/>
        <w:tblInd w:w="1242" w:type="dxa"/>
        <w:tblBorders>
          <w:top w:val="single" w:sz="4" w:space="0" w:color="auto"/>
          <w:bottom w:val="single" w:sz="4" w:space="0" w:color="auto"/>
          <w:insideH w:val="single" w:sz="4" w:space="0" w:color="auto"/>
        </w:tblBorders>
        <w:tblLook w:val="04A0" w:firstRow="1" w:lastRow="0" w:firstColumn="1" w:lastColumn="0" w:noHBand="0" w:noVBand="1"/>
      </w:tblPr>
      <w:tblGrid>
        <w:gridCol w:w="1521"/>
        <w:gridCol w:w="2873"/>
        <w:gridCol w:w="2872"/>
      </w:tblGrid>
      <w:tr w:rsidR="00863C6D" w:rsidRPr="003C6FC9" w:rsidTr="00863C6D">
        <w:tc>
          <w:tcPr>
            <w:tcW w:w="1047" w:type="pct"/>
            <w:shd w:val="clear" w:color="auto" w:fill="000000"/>
          </w:tcPr>
          <w:p w:rsidR="00863C6D" w:rsidRPr="003C6FC9" w:rsidRDefault="00863C6D" w:rsidP="00863C6D">
            <w:pPr>
              <w:pStyle w:val="Tablelabel"/>
              <w:rPr>
                <w:color w:val="auto"/>
              </w:rPr>
            </w:pPr>
            <w:r w:rsidRPr="003C6FC9">
              <w:rPr>
                <w:color w:val="auto"/>
              </w:rPr>
              <w:t>Sub-precinct</w:t>
            </w:r>
          </w:p>
        </w:tc>
        <w:tc>
          <w:tcPr>
            <w:tcW w:w="1977" w:type="pct"/>
            <w:shd w:val="clear" w:color="auto" w:fill="000000"/>
          </w:tcPr>
          <w:p w:rsidR="00863C6D" w:rsidRPr="003C6FC9" w:rsidRDefault="00863C6D" w:rsidP="00863C6D">
            <w:pPr>
              <w:pStyle w:val="Tablelabel"/>
              <w:rPr>
                <w:color w:val="auto"/>
              </w:rPr>
            </w:pPr>
            <w:r w:rsidRPr="003C6FC9">
              <w:rPr>
                <w:color w:val="auto"/>
              </w:rPr>
              <w:t>Preferred Building Height</w:t>
            </w:r>
          </w:p>
        </w:tc>
        <w:tc>
          <w:tcPr>
            <w:tcW w:w="1976" w:type="pct"/>
            <w:shd w:val="clear" w:color="auto" w:fill="000000"/>
          </w:tcPr>
          <w:p w:rsidR="00863C6D" w:rsidRPr="003C6FC9" w:rsidRDefault="00863C6D" w:rsidP="00863C6D">
            <w:pPr>
              <w:pStyle w:val="Tablelabel"/>
              <w:rPr>
                <w:color w:val="auto"/>
              </w:rPr>
            </w:pPr>
            <w:r w:rsidRPr="004A151D">
              <w:rPr>
                <w:rStyle w:val="PPVTrackedAdded"/>
              </w:rPr>
              <w:t>Preferred Street Setback</w:t>
            </w:r>
          </w:p>
        </w:tc>
      </w:tr>
      <w:tr w:rsidR="00863C6D" w:rsidRPr="003C6FC9" w:rsidTr="00863C6D">
        <w:tc>
          <w:tcPr>
            <w:tcW w:w="1047" w:type="pct"/>
            <w:shd w:val="clear" w:color="auto" w:fill="auto"/>
          </w:tcPr>
          <w:p w:rsidR="00863C6D" w:rsidRPr="003C6FC9" w:rsidRDefault="00863C6D" w:rsidP="00863C6D">
            <w:pPr>
              <w:pStyle w:val="Tabletext1"/>
              <w:jc w:val="center"/>
            </w:pPr>
            <w:r w:rsidRPr="003C6FC9">
              <w:t>5</w:t>
            </w:r>
          </w:p>
        </w:tc>
        <w:tc>
          <w:tcPr>
            <w:tcW w:w="1977" w:type="pct"/>
            <w:shd w:val="clear" w:color="auto" w:fill="auto"/>
          </w:tcPr>
          <w:p w:rsidR="00863C6D" w:rsidRPr="003C6FC9" w:rsidRDefault="00863C6D" w:rsidP="00863C6D">
            <w:pPr>
              <w:pStyle w:val="Tabletext1"/>
            </w:pPr>
            <w:r w:rsidRPr="003C6FC9">
              <w:t>Up to 14 metres</w:t>
            </w:r>
          </w:p>
        </w:tc>
        <w:tc>
          <w:tcPr>
            <w:tcW w:w="1976" w:type="pct"/>
          </w:tcPr>
          <w:p w:rsidR="00863C6D" w:rsidRPr="004A151D" w:rsidRDefault="00863C6D" w:rsidP="00863C6D">
            <w:pPr>
              <w:pStyle w:val="Tabletext1"/>
              <w:rPr>
                <w:rStyle w:val="PPVTrackedAdded"/>
              </w:rPr>
            </w:pPr>
            <w:r w:rsidRPr="004A151D">
              <w:rPr>
                <w:rStyle w:val="PPVTrackedAdded"/>
              </w:rPr>
              <w:t>Less than 25m on McDonalds Road.</w:t>
            </w:r>
          </w:p>
          <w:p w:rsidR="00863C6D" w:rsidRPr="003C6FC9" w:rsidRDefault="00863C6D" w:rsidP="00863C6D">
            <w:pPr>
              <w:pStyle w:val="Tabletext1"/>
            </w:pPr>
            <w:r w:rsidRPr="004A151D">
              <w:rPr>
                <w:rStyle w:val="PPVTrackedAdded"/>
              </w:rPr>
              <w:t>Less than 3m on other arterial or connector roads</w:t>
            </w:r>
            <w:r>
              <w:t>.</w:t>
            </w:r>
          </w:p>
        </w:tc>
      </w:tr>
      <w:tr w:rsidR="00863C6D" w:rsidRPr="003C6FC9" w:rsidTr="00863C6D">
        <w:tc>
          <w:tcPr>
            <w:tcW w:w="1047" w:type="pct"/>
            <w:shd w:val="clear" w:color="auto" w:fill="auto"/>
          </w:tcPr>
          <w:p w:rsidR="00863C6D" w:rsidRPr="003C6FC9" w:rsidRDefault="00863C6D" w:rsidP="00863C6D">
            <w:pPr>
              <w:pStyle w:val="Tabletext1"/>
              <w:jc w:val="center"/>
            </w:pPr>
            <w:r w:rsidRPr="00BC7EE6">
              <w:t>Site with non-sensitive interface.</w:t>
            </w:r>
          </w:p>
        </w:tc>
        <w:tc>
          <w:tcPr>
            <w:tcW w:w="1977" w:type="pct"/>
            <w:shd w:val="clear" w:color="auto" w:fill="auto"/>
          </w:tcPr>
          <w:p w:rsidR="00863C6D" w:rsidRPr="003C6FC9" w:rsidRDefault="00863C6D" w:rsidP="00863C6D">
            <w:pPr>
              <w:pStyle w:val="Tabletext1"/>
            </w:pPr>
            <w:r w:rsidRPr="003C6FC9">
              <w:t>Up to 21 metres.</w:t>
            </w:r>
          </w:p>
          <w:p w:rsidR="00863C6D" w:rsidRPr="003C6FC9" w:rsidRDefault="00863C6D" w:rsidP="00863C6D">
            <w:pPr>
              <w:pStyle w:val="Tabletext1"/>
            </w:pPr>
          </w:p>
        </w:tc>
        <w:tc>
          <w:tcPr>
            <w:tcW w:w="1976" w:type="pct"/>
          </w:tcPr>
          <w:p w:rsidR="00863C6D" w:rsidRPr="004A151D" w:rsidRDefault="00863C6D" w:rsidP="00863C6D">
            <w:pPr>
              <w:pStyle w:val="Tabletext1"/>
              <w:rPr>
                <w:rStyle w:val="PPVTrackedAdded"/>
              </w:rPr>
            </w:pPr>
            <w:r w:rsidRPr="004A151D">
              <w:rPr>
                <w:rStyle w:val="PPVTrackedAdded"/>
              </w:rPr>
              <w:t>Less than 25m on McDonalds Road.</w:t>
            </w:r>
          </w:p>
          <w:p w:rsidR="00863C6D" w:rsidRPr="003C6FC9" w:rsidRDefault="00863C6D" w:rsidP="00863C6D">
            <w:pPr>
              <w:pStyle w:val="Tabletext1"/>
            </w:pPr>
            <w:r w:rsidRPr="004A151D">
              <w:rPr>
                <w:rStyle w:val="PPVTrackedAdded"/>
              </w:rPr>
              <w:t>Less than 3m on other arterial or connector roads</w:t>
            </w:r>
          </w:p>
        </w:tc>
      </w:tr>
      <w:tr w:rsidR="00863C6D" w:rsidRPr="003C6FC9" w:rsidTr="00863C6D">
        <w:tc>
          <w:tcPr>
            <w:tcW w:w="1047" w:type="pct"/>
            <w:shd w:val="clear" w:color="auto" w:fill="auto"/>
          </w:tcPr>
          <w:p w:rsidR="00863C6D" w:rsidRPr="003C6FC9" w:rsidRDefault="00863C6D" w:rsidP="00863C6D">
            <w:pPr>
              <w:pStyle w:val="Tabletext1"/>
              <w:jc w:val="center"/>
            </w:pPr>
            <w:r w:rsidRPr="004A151D">
              <w:rPr>
                <w:rStyle w:val="PPVTrackedDeleted"/>
              </w:rPr>
              <w:t>Key corner site</w:t>
            </w:r>
            <w:r w:rsidRPr="004A151D">
              <w:rPr>
                <w:rStyle w:val="PPVTrackedAdded"/>
              </w:rPr>
              <w:t>Gateway Location</w:t>
            </w:r>
          </w:p>
        </w:tc>
        <w:tc>
          <w:tcPr>
            <w:tcW w:w="1977" w:type="pct"/>
            <w:shd w:val="clear" w:color="auto" w:fill="auto"/>
          </w:tcPr>
          <w:p w:rsidR="00863C6D" w:rsidRPr="003C6FC9" w:rsidRDefault="00863C6D" w:rsidP="00863C6D">
            <w:pPr>
              <w:pStyle w:val="Tabletext1"/>
            </w:pPr>
            <w:r w:rsidRPr="003C6FC9">
              <w:t>Up to 28 metres.</w:t>
            </w:r>
          </w:p>
        </w:tc>
        <w:tc>
          <w:tcPr>
            <w:tcW w:w="1976" w:type="pct"/>
          </w:tcPr>
          <w:p w:rsidR="00863C6D" w:rsidRPr="003C6FC9" w:rsidRDefault="00863C6D" w:rsidP="00863C6D">
            <w:pPr>
              <w:pStyle w:val="Tabletext1"/>
            </w:pPr>
            <w:r w:rsidRPr="004A151D">
              <w:rPr>
                <w:rStyle w:val="PPVTrackedAdded"/>
              </w:rPr>
              <w:t>0m</w:t>
            </w:r>
          </w:p>
        </w:tc>
      </w:tr>
    </w:tbl>
    <w:p w:rsidR="00863C6D" w:rsidRPr="003C6FC9" w:rsidRDefault="00863C6D" w:rsidP="00863C6D">
      <w:pPr>
        <w:pStyle w:val="HeadB"/>
        <w:rPr>
          <w:bCs/>
        </w:rPr>
      </w:pPr>
      <w:r w:rsidRPr="003C6FC9">
        <w:rPr>
          <w:bCs/>
          <w:noProof/>
        </w:rPr>
        <mc:AlternateContent>
          <mc:Choice Requires="wps">
            <w:drawing>
              <wp:anchor distT="0" distB="0" distL="114300" distR="114300" simplePos="0" relativeHeight="251672064" behindDoc="0" locked="0" layoutInCell="1" allowOverlap="1" wp14:anchorId="5D9A73A3" wp14:editId="0953127A">
                <wp:simplePos x="0" y="0"/>
                <wp:positionH relativeFrom="column">
                  <wp:posOffset>-97155</wp:posOffset>
                </wp:positionH>
                <wp:positionV relativeFrom="paragraph">
                  <wp:posOffset>273979</wp:posOffset>
                </wp:positionV>
                <wp:extent cx="779227" cy="377190"/>
                <wp:effectExtent l="0" t="0" r="0" b="3810"/>
                <wp:wrapNone/>
                <wp:docPr id="4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7"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CE6DC0">
                            <w:pPr>
                              <w:pStyle w:val="BodyText1"/>
                              <w:rPr>
                                <w:rFonts w:cs="Arial"/>
                                <w:szCs w:val="12"/>
                              </w:rPr>
                            </w:pPr>
                            <w:r w:rsidRPr="00090B5D">
                              <w:rPr>
                                <w:rFonts w:cs="Arial"/>
                                <w:szCs w:val="12"/>
                              </w:rPr>
                              <w:t>DD/MM/YYYY</w:t>
                            </w:r>
                          </w:p>
                          <w:p w:rsidR="00131024" w:rsidRPr="00090B5D" w:rsidRDefault="00131024" w:rsidP="00CE6DC0">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A73A3" id="_x0000_s1060" type="#_x0000_t202" style="position:absolute;left:0;text-align:left;margin-left:-7.65pt;margin-top:21.55pt;width:61.35pt;height:29.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" filled="f" stroked="f">
                <v:textbox>
                  <w:txbxContent>
                    <w:p w:rsidR="00131024" w:rsidRPr="00090B5D" w:rsidRDefault="00131024" w:rsidP="00CE6DC0">
                      <w:pPr>
                        <w:pStyle w:val="BodyText1"/>
                        <w:rPr>
                          <w:rFonts w:cs="Arial"/>
                          <w:szCs w:val="12"/>
                        </w:rPr>
                      </w:pPr>
                      <w:r w:rsidRPr="00090B5D">
                        <w:rPr>
                          <w:rFonts w:cs="Arial"/>
                          <w:szCs w:val="12"/>
                        </w:rPr>
                        <w:t>DD/MM/YYYY</w:t>
                      </w:r>
                    </w:p>
                    <w:p w:rsidR="00131024" w:rsidRPr="00090B5D" w:rsidRDefault="00131024" w:rsidP="00CE6DC0">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sidRPr="003C6FC9">
        <w:rPr>
          <w:bCs/>
        </w:rPr>
        <w:t>5.5-4</w:t>
      </w:r>
      <w:r w:rsidRPr="003C6FC9">
        <w:rPr>
          <w:bCs/>
        </w:rPr>
        <w:tab/>
        <w:t>Precinct guidelines</w:t>
      </w:r>
    </w:p>
    <w:p w:rsidR="00863C6D" w:rsidRDefault="00863C6D" w:rsidP="00863C6D">
      <w:pPr>
        <w:pStyle w:val="BodyText10"/>
        <w:numPr>
          <w:ilvl w:val="0"/>
          <w:numId w:val="33"/>
        </w:numPr>
        <w:ind w:left="1560" w:hanging="426"/>
      </w:pPr>
      <w:r w:rsidRPr="003C6FC9">
        <w:t xml:space="preserve">Buildings </w:t>
      </w:r>
      <w:r>
        <w:t>should</w:t>
      </w:r>
      <w:r w:rsidRPr="003C6FC9">
        <w:t xml:space="preserve"> </w:t>
      </w:r>
      <w:r>
        <w:t>be located close to the street, rather than significantly setback from the street frontage.</w:t>
      </w:r>
    </w:p>
    <w:p w:rsidR="00863C6D" w:rsidRPr="003C6FC9" w:rsidRDefault="00863C6D" w:rsidP="00863C6D">
      <w:pPr>
        <w:pStyle w:val="BodyText10"/>
        <w:numPr>
          <w:ilvl w:val="0"/>
          <w:numId w:val="33"/>
        </w:numPr>
        <w:ind w:left="1560" w:hanging="426"/>
      </w:pPr>
      <w:r w:rsidRPr="003C6FC9">
        <w:t xml:space="preserve">Car parking should be located to the rear of buildings. Where parking is located in the front setback it </w:t>
      </w:r>
      <w:r>
        <w:t>should</w:t>
      </w:r>
      <w:r w:rsidRPr="003C6FC9">
        <w:t xml:space="preserve"> be screened by high quality landscaping. </w:t>
      </w:r>
    </w:p>
    <w:p w:rsidR="00863C6D" w:rsidRPr="003C6FC9" w:rsidRDefault="00863C6D" w:rsidP="00863C6D">
      <w:pPr>
        <w:pStyle w:val="BodyText10"/>
        <w:numPr>
          <w:ilvl w:val="0"/>
          <w:numId w:val="33"/>
        </w:numPr>
        <w:ind w:left="1560" w:hanging="426"/>
      </w:pPr>
      <w:r>
        <w:t>A</w:t>
      </w:r>
      <w:r w:rsidRPr="003C6FC9">
        <w:t xml:space="preserve"> </w:t>
      </w:r>
      <w:r w:rsidRPr="004A151D">
        <w:rPr>
          <w:rStyle w:val="PPVTrackedDeleted"/>
        </w:rPr>
        <w:t xml:space="preserve">6m wide </w:t>
      </w:r>
      <w:r w:rsidRPr="003C6FC9">
        <w:t xml:space="preserve">landscaping strip </w:t>
      </w:r>
      <w:r w:rsidRPr="004A151D">
        <w:rPr>
          <w:rStyle w:val="PPVTrackedAdded"/>
        </w:rPr>
        <w:t xml:space="preserve">(6m wide on McDonalds Road and 4.5m wide on other streets) </w:t>
      </w:r>
      <w:r w:rsidRPr="004A151D">
        <w:rPr>
          <w:rStyle w:val="PPVTrackedDeleted"/>
        </w:rPr>
        <w:t>is to</w:t>
      </w:r>
      <w:r w:rsidRPr="004A151D">
        <w:rPr>
          <w:rStyle w:val="PPVTrackedAdded"/>
        </w:rPr>
        <w:t>should</w:t>
      </w:r>
      <w:r w:rsidRPr="003C6FC9">
        <w:t xml:space="preserve"> </w:t>
      </w:r>
      <w:r>
        <w:t xml:space="preserve">be </w:t>
      </w:r>
      <w:r w:rsidRPr="003C6FC9">
        <w:t>provide</w:t>
      </w:r>
      <w:r>
        <w:t>d</w:t>
      </w:r>
      <w:r w:rsidRPr="003C6FC9">
        <w:t xml:space="preserve"> </w:t>
      </w:r>
      <w:r>
        <w:t xml:space="preserve">for development </w:t>
      </w:r>
      <w:r w:rsidRPr="004A151D">
        <w:rPr>
          <w:rStyle w:val="PPVTrackedDeleted"/>
        </w:rPr>
        <w:t xml:space="preserve">in front-setback areas </w:t>
      </w:r>
      <w:r w:rsidRPr="004A151D">
        <w:rPr>
          <w:rStyle w:val="PPVTrackedAdded"/>
        </w:rPr>
        <w:t xml:space="preserve">where parking is provided in the front setback </w:t>
      </w:r>
      <w:r w:rsidRPr="004A151D">
        <w:rPr>
          <w:rStyle w:val="PPVTrackedDeleted"/>
        </w:rPr>
        <w:t xml:space="preserve">along McDonalds Road </w:t>
      </w:r>
      <w:r w:rsidRPr="004A151D">
        <w:rPr>
          <w:rStyle w:val="PPVTrackedAdded"/>
        </w:rPr>
        <w:t xml:space="preserve"> </w:t>
      </w:r>
      <w:r>
        <w:t xml:space="preserve">to create an attractive </w:t>
      </w:r>
      <w:r w:rsidRPr="003C6FC9">
        <w:t>streetscape.</w:t>
      </w:r>
    </w:p>
    <w:p w:rsidR="00863C6D" w:rsidRDefault="00863C6D" w:rsidP="00863C6D">
      <w:pPr>
        <w:pStyle w:val="BodyText10"/>
        <w:numPr>
          <w:ilvl w:val="0"/>
          <w:numId w:val="33"/>
        </w:numPr>
        <w:ind w:left="1560" w:hanging="426"/>
      </w:pPr>
      <w:r>
        <w:t xml:space="preserve">Office and retail uses </w:t>
      </w:r>
      <w:r w:rsidRPr="004A151D">
        <w:rPr>
          <w:rStyle w:val="PPVTrackedDeleted"/>
        </w:rPr>
        <w:t>are to</w:t>
      </w:r>
      <w:r w:rsidRPr="004A151D">
        <w:rPr>
          <w:rStyle w:val="PPVTrackedAdded"/>
        </w:rPr>
        <w:t>should</w:t>
      </w:r>
      <w:r w:rsidRPr="003C6FC9">
        <w:t xml:space="preserve"> be located where they are able to activate the street.</w:t>
      </w:r>
    </w:p>
    <w:p w:rsidR="00863C6D" w:rsidRPr="003C6FC9" w:rsidRDefault="00863C6D" w:rsidP="00863C6D">
      <w:pPr>
        <w:pStyle w:val="BodyText10"/>
        <w:numPr>
          <w:ilvl w:val="0"/>
          <w:numId w:val="33"/>
        </w:numPr>
        <w:ind w:left="1560" w:hanging="426"/>
      </w:pPr>
      <w:r w:rsidRPr="003C6FC9">
        <w:t xml:space="preserve">A local road connection between Oleander Drive and Plenty Road </w:t>
      </w:r>
      <w:r w:rsidRPr="004A151D">
        <w:rPr>
          <w:rStyle w:val="PPVTrackedDeleted"/>
        </w:rPr>
        <w:t>is to</w:t>
      </w:r>
      <w:r w:rsidRPr="004A151D">
        <w:rPr>
          <w:rStyle w:val="PPVTrackedAdded"/>
        </w:rPr>
        <w:t>should</w:t>
      </w:r>
      <w:r w:rsidRPr="003C6FC9">
        <w:t xml:space="preserve"> be provided as part of </w:t>
      </w:r>
      <w:r w:rsidRPr="004A151D">
        <w:rPr>
          <w:rStyle w:val="PPVTrackedAdded"/>
        </w:rPr>
        <w:t xml:space="preserve">subdivision or development of the subject land. </w:t>
      </w:r>
      <w:r w:rsidRPr="004A151D">
        <w:rPr>
          <w:rStyle w:val="PPVTrackedDeleted"/>
        </w:rPr>
        <w:t>new development.</w:t>
      </w:r>
    </w:p>
    <w:p w:rsidR="00863C6D" w:rsidRPr="003C6FC9" w:rsidRDefault="00863C6D" w:rsidP="00863C6D">
      <w:pPr>
        <w:pStyle w:val="BodyText10"/>
        <w:numPr>
          <w:ilvl w:val="0"/>
          <w:numId w:val="33"/>
        </w:numPr>
        <w:ind w:left="1560" w:hanging="426"/>
      </w:pPr>
      <w:r w:rsidRPr="003C6FC9">
        <w:t xml:space="preserve">Development </w:t>
      </w:r>
      <w:r w:rsidRPr="004A151D">
        <w:rPr>
          <w:rStyle w:val="PPVTrackedDeleted"/>
        </w:rPr>
        <w:t>is to</w:t>
      </w:r>
      <w:r w:rsidRPr="004A151D">
        <w:rPr>
          <w:rStyle w:val="PPVTrackedAdded"/>
        </w:rPr>
        <w:t>should</w:t>
      </w:r>
      <w:r w:rsidRPr="003C6FC9">
        <w:t xml:space="preserve"> address and provide for the </w:t>
      </w:r>
      <w:r w:rsidRPr="00350573">
        <w:t>survellience</w:t>
      </w:r>
      <w:r w:rsidRPr="003C6FC9">
        <w:t xml:space="preserve"> of open spaces and utility easements.</w:t>
      </w:r>
    </w:p>
    <w:p w:rsidR="00863C6D" w:rsidRPr="003C6FC9" w:rsidRDefault="00863C6D" w:rsidP="00863C6D">
      <w:pPr>
        <w:pStyle w:val="BodyText10"/>
        <w:numPr>
          <w:ilvl w:val="0"/>
          <w:numId w:val="33"/>
        </w:numPr>
        <w:ind w:left="1560" w:hanging="426"/>
      </w:pPr>
      <w:r w:rsidRPr="003C6FC9">
        <w:t xml:space="preserve">The visual impact of transmission pylons </w:t>
      </w:r>
      <w:r w:rsidRPr="004A151D">
        <w:rPr>
          <w:rStyle w:val="PPVTrackedDeleted"/>
        </w:rPr>
        <w:t>is to</w:t>
      </w:r>
      <w:r w:rsidRPr="004A151D">
        <w:rPr>
          <w:rStyle w:val="PPVTrackedAdded"/>
        </w:rPr>
        <w:t>should</w:t>
      </w:r>
      <w:r w:rsidRPr="003C6FC9">
        <w:t xml:space="preserve"> be mitigated through the </w:t>
      </w:r>
      <w:r>
        <w:t xml:space="preserve">strategic </w:t>
      </w:r>
      <w:r w:rsidRPr="003C6FC9">
        <w:t>placement of buildings and landscaping.</w:t>
      </w:r>
    </w:p>
    <w:p w:rsidR="00863C6D" w:rsidRPr="003C6FC9" w:rsidRDefault="00863C6D" w:rsidP="00863C6D">
      <w:pPr>
        <w:pStyle w:val="BodyText10"/>
        <w:numPr>
          <w:ilvl w:val="0"/>
          <w:numId w:val="33"/>
        </w:numPr>
        <w:ind w:left="1560" w:hanging="426"/>
      </w:pPr>
      <w:r w:rsidRPr="003C6FC9">
        <w:t xml:space="preserve">Development along Findon Road </w:t>
      </w:r>
      <w:r w:rsidRPr="004A151D">
        <w:rPr>
          <w:rStyle w:val="PPVTrackedDeleted"/>
        </w:rPr>
        <w:t>is to</w:t>
      </w:r>
      <w:r w:rsidRPr="004A151D">
        <w:rPr>
          <w:rStyle w:val="PPVTrackedAdded"/>
        </w:rPr>
        <w:t>should</w:t>
      </w:r>
      <w:r w:rsidRPr="003C6FC9">
        <w:t xml:space="preserve"> provide a </w:t>
      </w:r>
      <w:r>
        <w:t>consistent</w:t>
      </w:r>
      <w:r w:rsidRPr="003C6FC9">
        <w:t xml:space="preserve"> built form edge.</w:t>
      </w:r>
    </w:p>
    <w:p w:rsidR="00863C6D" w:rsidRPr="004A151D" w:rsidRDefault="00863C6D" w:rsidP="00863C6D">
      <w:pPr>
        <w:pStyle w:val="Bodytext0"/>
        <w:numPr>
          <w:ilvl w:val="0"/>
          <w:numId w:val="33"/>
        </w:numPr>
        <w:ind w:left="1560" w:hanging="426"/>
        <w:rPr>
          <w:rStyle w:val="PPVTrackedAdded"/>
        </w:rPr>
      </w:pPr>
      <w:r w:rsidRPr="004A151D">
        <w:rPr>
          <w:rStyle w:val="PPVTrackedAdded"/>
        </w:rPr>
        <w:t>H</w:t>
      </w:r>
      <w:r w:rsidRPr="004A151D">
        <w:rPr>
          <w:rStyle w:val="PPVTrackedDeleted"/>
        </w:rPr>
        <w:t>Avoid h</w:t>
      </w:r>
      <w:r w:rsidRPr="003C6FC9">
        <w:t>igh security fencing around the perimeter of commercial and industrial uses</w:t>
      </w:r>
      <w:r w:rsidRPr="004A151D">
        <w:rPr>
          <w:rStyle w:val="PPVTrackedAdded"/>
        </w:rPr>
        <w:t xml:space="preserve"> should be avoided</w:t>
      </w:r>
      <w:r w:rsidRPr="003C6FC9">
        <w:t xml:space="preserve">, and where such fencing is required, </w:t>
      </w:r>
      <w:r w:rsidRPr="004A151D">
        <w:rPr>
          <w:rStyle w:val="PPVTrackedAdded"/>
        </w:rPr>
        <w:t xml:space="preserve">it must be </w:t>
      </w:r>
      <w:r w:rsidRPr="003C6FC9">
        <w:t>screen</w:t>
      </w:r>
      <w:r w:rsidRPr="004A151D">
        <w:rPr>
          <w:rStyle w:val="PPVTrackedAdded"/>
        </w:rPr>
        <w:t>ed</w:t>
      </w:r>
      <w:r w:rsidRPr="003C6FC9">
        <w:t xml:space="preserve"> </w:t>
      </w:r>
      <w:r>
        <w:t xml:space="preserve">it </w:t>
      </w:r>
      <w:r w:rsidRPr="003C6FC9">
        <w:t>with landscaping.</w:t>
      </w:r>
    </w:p>
    <w:p w:rsidR="00863C6D" w:rsidRPr="004A151D" w:rsidRDefault="00863C6D" w:rsidP="00863C6D">
      <w:pPr>
        <w:pStyle w:val="BodyText10"/>
        <w:numPr>
          <w:ilvl w:val="0"/>
          <w:numId w:val="33"/>
        </w:numPr>
        <w:ind w:left="1560" w:hanging="426"/>
        <w:rPr>
          <w:rStyle w:val="PPVTrackedDeleted"/>
        </w:rPr>
      </w:pPr>
      <w:r w:rsidRPr="003C6FC9">
        <w:t xml:space="preserve">Water Sensitive Urban Design treatments </w:t>
      </w:r>
      <w:r w:rsidRPr="004A151D">
        <w:rPr>
          <w:rStyle w:val="PPVTrackedDeleted"/>
        </w:rPr>
        <w:t>are to</w:t>
      </w:r>
      <w:r w:rsidRPr="004A151D">
        <w:rPr>
          <w:rStyle w:val="PPVTrackedAdded"/>
        </w:rPr>
        <w:t>should</w:t>
      </w:r>
      <w:r w:rsidRPr="003C6FC9">
        <w:t xml:space="preserve"> be incorporated into Heaths Court Drain</w:t>
      </w:r>
      <w:r w:rsidRPr="004A151D">
        <w:rPr>
          <w:rStyle w:val="PPVTrackedAdded"/>
        </w:rPr>
        <w:t xml:space="preserve"> (where retained as an open waterway)</w:t>
      </w:r>
      <w:r w:rsidRPr="003C6FC9">
        <w:t xml:space="preserve"> and the environmental values enhanced as part of the development of adjoining land. </w:t>
      </w:r>
    </w:p>
    <w:p w:rsidR="00863C6D" w:rsidRPr="003C6FC9" w:rsidRDefault="00863C6D" w:rsidP="00863C6D">
      <w:pPr>
        <w:pStyle w:val="HeadB"/>
        <w:rPr>
          <w:bCs/>
        </w:rPr>
      </w:pPr>
      <w:r w:rsidRPr="003C6FC9">
        <w:rPr>
          <w:bCs/>
          <w:noProof/>
        </w:rPr>
        <mc:AlternateContent>
          <mc:Choice Requires="wps">
            <w:drawing>
              <wp:anchor distT="0" distB="0" distL="114300" distR="114300" simplePos="0" relativeHeight="251649536" behindDoc="0" locked="0" layoutInCell="1" allowOverlap="1" wp14:anchorId="52F89920" wp14:editId="2617536B">
                <wp:simplePos x="0" y="0"/>
                <wp:positionH relativeFrom="column">
                  <wp:posOffset>-108585</wp:posOffset>
                </wp:positionH>
                <wp:positionV relativeFrom="paragraph">
                  <wp:posOffset>327025</wp:posOffset>
                </wp:positionV>
                <wp:extent cx="779145" cy="382905"/>
                <wp:effectExtent l="0" t="0" r="0" b="0"/>
                <wp:wrapNone/>
                <wp:docPr id="1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CE6DC0">
                            <w:pPr>
                              <w:pStyle w:val="BodyText1"/>
                              <w:rPr>
                                <w:rFonts w:cs="Arial"/>
                                <w:szCs w:val="12"/>
                              </w:rPr>
                            </w:pPr>
                            <w:r w:rsidRPr="00090B5D">
                              <w:rPr>
                                <w:rFonts w:cs="Arial"/>
                                <w:szCs w:val="12"/>
                              </w:rPr>
                              <w:t>DD/MM/YYYY</w:t>
                            </w:r>
                          </w:p>
                          <w:p w:rsidR="00131024" w:rsidRPr="00090B5D" w:rsidRDefault="00131024" w:rsidP="00CE6DC0">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89920" id="Text Box 52" o:spid="_x0000_s1061" type="#_x0000_t202" style="position:absolute;left:0;text-align:left;margin-left:-8.55pt;margin-top:25.75pt;width:61.35pt;height:30.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UO4wEAAKg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" filled="f" stroked="f">
                <v:textbox>
                  <w:txbxContent>
                    <w:p w:rsidR="00131024" w:rsidRPr="00090B5D" w:rsidRDefault="00131024" w:rsidP="00CE6DC0">
                      <w:pPr>
                        <w:pStyle w:val="BodyText1"/>
                        <w:rPr>
                          <w:rFonts w:cs="Arial"/>
                          <w:szCs w:val="12"/>
                        </w:rPr>
                      </w:pPr>
                      <w:r w:rsidRPr="00090B5D">
                        <w:rPr>
                          <w:rFonts w:cs="Arial"/>
                          <w:szCs w:val="12"/>
                        </w:rPr>
                        <w:t>DD/MM/YYYY</w:t>
                      </w:r>
                    </w:p>
                    <w:p w:rsidR="00131024" w:rsidRPr="00090B5D" w:rsidRDefault="00131024" w:rsidP="00CE6DC0">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sidRPr="003C6FC9">
        <w:rPr>
          <w:bCs/>
        </w:rPr>
        <w:t>6.0</w:t>
      </w:r>
      <w:r w:rsidRPr="003C6FC9">
        <w:rPr>
          <w:bCs/>
        </w:rPr>
        <w:tab/>
        <w:t>Application requirements</w:t>
      </w:r>
    </w:p>
    <w:p w:rsidR="00863C6D" w:rsidRPr="003C6FC9" w:rsidRDefault="00863C6D" w:rsidP="00863C6D">
      <w:pPr>
        <w:pStyle w:val="BodyText10"/>
      </w:pPr>
      <w:r w:rsidRPr="00F262D5">
        <w:t>The following application requirements apply to an application in addition to those specified in Clause 37.08 and elsewhere in the scheme an</w:t>
      </w:r>
      <w:r>
        <w:t>d must accompany an application</w:t>
      </w:r>
      <w:r w:rsidRPr="003C6FC9">
        <w:t>, as appropriate, to the</w:t>
      </w:r>
      <w:r>
        <w:t xml:space="preserve"> </w:t>
      </w:r>
      <w:r w:rsidRPr="003C6FC9">
        <w:t>satisfaction of the responsible authority:</w:t>
      </w:r>
    </w:p>
    <w:p w:rsidR="00863C6D" w:rsidRPr="003C6FC9" w:rsidRDefault="00863C6D" w:rsidP="00863C6D">
      <w:pPr>
        <w:pStyle w:val="Bodytext0"/>
        <w:tabs>
          <w:tab w:val="clear" w:pos="360"/>
        </w:tabs>
        <w:ind w:left="1418" w:hanging="284"/>
      </w:pPr>
      <w:r>
        <w:t xml:space="preserve">A </w:t>
      </w:r>
      <w:r w:rsidRPr="003C6FC9">
        <w:t>Waste Management Plan which demonstrates, as appropriate:</w:t>
      </w:r>
    </w:p>
    <w:p w:rsidR="00863C6D" w:rsidRPr="003C6FC9" w:rsidRDefault="00863C6D" w:rsidP="00863C6D">
      <w:pPr>
        <w:pStyle w:val="Bodytext"/>
      </w:pPr>
      <w:r w:rsidRPr="003C6FC9">
        <w:t>Strategies for waste minimisation during the construction phase.</w:t>
      </w:r>
    </w:p>
    <w:p w:rsidR="00863C6D" w:rsidRPr="003C6FC9" w:rsidRDefault="00863C6D" w:rsidP="00863C6D">
      <w:pPr>
        <w:pStyle w:val="Bodytext"/>
      </w:pPr>
      <w:r w:rsidRPr="003C6FC9">
        <w:t>Likely waste generation by users of the building</w:t>
      </w:r>
    </w:p>
    <w:p w:rsidR="00863C6D" w:rsidRPr="003C6FC9" w:rsidRDefault="00863C6D" w:rsidP="00863C6D">
      <w:pPr>
        <w:pStyle w:val="Bodytext"/>
      </w:pPr>
      <w:r w:rsidRPr="003C6FC9">
        <w:t>Provision and allocation of bins for garbage, recycling, green waste, etc.</w:t>
      </w:r>
    </w:p>
    <w:p w:rsidR="00863C6D" w:rsidRPr="003C6FC9" w:rsidRDefault="00863C6D" w:rsidP="00863C6D">
      <w:pPr>
        <w:pStyle w:val="Bodytext"/>
      </w:pPr>
      <w:r w:rsidRPr="003C6FC9">
        <w:t>The location and dimensions of bin storage areas, chutes etc., including access points for collection.</w:t>
      </w:r>
    </w:p>
    <w:p w:rsidR="00863C6D" w:rsidRPr="003C6FC9" w:rsidRDefault="00863C6D" w:rsidP="00863C6D">
      <w:pPr>
        <w:pStyle w:val="Bodytext"/>
      </w:pPr>
      <w:r w:rsidRPr="003C6FC9">
        <w:t>The proposed method and frequency of waste collection.</w:t>
      </w:r>
    </w:p>
    <w:p w:rsidR="00863C6D" w:rsidRDefault="00863C6D" w:rsidP="00863C6D">
      <w:pPr>
        <w:pStyle w:val="Bodytext"/>
      </w:pPr>
      <w:r w:rsidRPr="003C6FC9">
        <w:t>Provision of signage to ensure that waste is disposed of correctly and that contamination is minimised.</w:t>
      </w:r>
    </w:p>
    <w:p w:rsidR="00863C6D" w:rsidRPr="003C6FC9" w:rsidRDefault="00863C6D" w:rsidP="00863C6D">
      <w:pPr>
        <w:pStyle w:val="Bodytext0"/>
        <w:tabs>
          <w:tab w:val="clear" w:pos="360"/>
          <w:tab w:val="num" w:pos="1418"/>
        </w:tabs>
        <w:ind w:left="1418" w:hanging="284"/>
      </w:pPr>
      <w:r w:rsidRPr="003C6FC9">
        <w:t>For all applications over three storeys in height, a 3D massing model which shows:</w:t>
      </w:r>
    </w:p>
    <w:p w:rsidR="00863C6D" w:rsidRPr="003C6FC9" w:rsidRDefault="00863C6D" w:rsidP="00863C6D">
      <w:pPr>
        <w:pStyle w:val="Bodytext"/>
      </w:pPr>
      <w:r w:rsidRPr="003C6FC9">
        <w:t>The potential overshadowing impact of the development on the open space and habitable rooms of adjoining properties and within the proposed development; and how the development design minimises impacts and ensures maximum solar access internally for dwellings, to neighbouring properties and the public realm.</w:t>
      </w:r>
    </w:p>
    <w:p w:rsidR="00863C6D" w:rsidRPr="003C6FC9" w:rsidRDefault="00863C6D" w:rsidP="00863C6D">
      <w:pPr>
        <w:pStyle w:val="Bodytext"/>
      </w:pPr>
      <w:r w:rsidRPr="003C6FC9">
        <w:t>The potential impact of the development on the public realm adjacent to the proposal ensuring that overshadowing of major pedestrian routes, parks and other public spaces is minimised; and that specifically, overshadowing of footpaths on the south side of east-west streets is avoided for at least three hours between 9:00am and 3:00pm on the Equinox.  Reasonable solar access should also be maintained to the ground floor of buildings opposite in winter.</w:t>
      </w:r>
    </w:p>
    <w:p w:rsidR="00863C6D" w:rsidRDefault="00863C6D" w:rsidP="00863C6D">
      <w:pPr>
        <w:pStyle w:val="Bodytext"/>
      </w:pPr>
      <w:r w:rsidRPr="003C6FC9">
        <w:t>How the design (including building height and setbacks) contributes to the public realm of the Town Centre whilst having regard to</w:t>
      </w:r>
      <w:r>
        <w:t xml:space="preserve"> the adverse effects of </w:t>
      </w:r>
      <w:r w:rsidRPr="003C6FC9">
        <w:t>visual bulk.</w:t>
      </w:r>
    </w:p>
    <w:p w:rsidR="00863C6D" w:rsidRDefault="00863C6D" w:rsidP="00863C6D">
      <w:pPr>
        <w:pStyle w:val="Bodytext0"/>
        <w:tabs>
          <w:tab w:val="clear" w:pos="360"/>
          <w:tab w:val="num" w:pos="1418"/>
        </w:tabs>
        <w:ind w:left="1418" w:hanging="284"/>
      </w:pPr>
      <w:r>
        <w:t>A Sustainable Design Assessment</w:t>
      </w:r>
      <w:r w:rsidRPr="003C6FC9">
        <w:t xml:space="preserve"> </w:t>
      </w:r>
      <w:r>
        <w:t>or</w:t>
      </w:r>
      <w:r w:rsidRPr="003C6FC9">
        <w:t xml:space="preserve"> Sustainability Management Plans</w:t>
      </w:r>
      <w:r>
        <w:t xml:space="preserve"> in accordance with the following:</w:t>
      </w:r>
      <w:r w:rsidRPr="003C6FC9">
        <w:t xml:space="preserve"> </w:t>
      </w:r>
    </w:p>
    <w:p w:rsidR="00863C6D" w:rsidRDefault="00863C6D" w:rsidP="00863C6D">
      <w:pPr>
        <w:pStyle w:val="Bodytext"/>
      </w:pPr>
      <w:r w:rsidRPr="003C6FC9">
        <w:t>For developments of 5–9 dwellings or 500–2,000 square metres of commercial, educational or community floorspace, a Sustainable Design Assessment demonstrating how sustainability measures have been incorporated into the design.</w:t>
      </w:r>
    </w:p>
    <w:p w:rsidR="00863C6D" w:rsidRDefault="00863C6D" w:rsidP="00863C6D">
      <w:pPr>
        <w:pStyle w:val="Bodytext"/>
      </w:pPr>
      <w:r w:rsidRPr="003C6FC9">
        <w:t>For developments of 10–29 dwellings or 2,000–5,000 square metres of commercial, educational or community floorspace, a Sustainability Management Plan showing how the development achieves a medium to high level of ESD performance.</w:t>
      </w:r>
    </w:p>
    <w:p w:rsidR="00863C6D" w:rsidRDefault="00863C6D" w:rsidP="00863C6D">
      <w:pPr>
        <w:pStyle w:val="Bodytext"/>
      </w:pPr>
      <w:r w:rsidRPr="003C6FC9">
        <w:t>For developments of more than 29 dwellings or more than 5,000 square metres of commercial, educational or community floorspace, a Sustainability Management Plan showing how the development achieves a high level of ESD performance.</w:t>
      </w:r>
    </w:p>
    <w:p w:rsidR="00863C6D" w:rsidRPr="003C6FC9" w:rsidRDefault="00863C6D" w:rsidP="00863C6D">
      <w:pPr>
        <w:pStyle w:val="Bodytext"/>
      </w:pPr>
      <w:r w:rsidRPr="003C6FC9">
        <w:t xml:space="preserve">Sustainable Design Assessments and Sustainability Management Plans should be completed using </w:t>
      </w:r>
      <w:r>
        <w:t>an appropriate</w:t>
      </w:r>
      <w:r w:rsidRPr="003C6FC9">
        <w:t xml:space="preserve"> rating tool, and are required to address the following categories:</w:t>
      </w:r>
    </w:p>
    <w:p w:rsidR="00863C6D" w:rsidRPr="003C6FC9" w:rsidRDefault="00863C6D" w:rsidP="00863C6D">
      <w:pPr>
        <w:pStyle w:val="Bodytext"/>
        <w:numPr>
          <w:ilvl w:val="0"/>
          <w:numId w:val="37"/>
        </w:numPr>
        <w:ind w:firstLine="763"/>
      </w:pPr>
      <w:r w:rsidRPr="003C6FC9">
        <w:t>Energy efficiency</w:t>
      </w:r>
      <w:r>
        <w:t>,</w:t>
      </w:r>
    </w:p>
    <w:p w:rsidR="00863C6D" w:rsidRPr="003C6FC9" w:rsidRDefault="00863C6D" w:rsidP="00863C6D">
      <w:pPr>
        <w:pStyle w:val="Bodytext"/>
        <w:numPr>
          <w:ilvl w:val="0"/>
          <w:numId w:val="37"/>
        </w:numPr>
        <w:ind w:firstLine="763"/>
      </w:pPr>
      <w:r w:rsidRPr="003C6FC9">
        <w:t>Transport</w:t>
      </w:r>
      <w:r>
        <w:t>,</w:t>
      </w:r>
    </w:p>
    <w:p w:rsidR="00863C6D" w:rsidRPr="003C6FC9" w:rsidRDefault="00863C6D" w:rsidP="00863C6D">
      <w:pPr>
        <w:pStyle w:val="Bodytext"/>
        <w:numPr>
          <w:ilvl w:val="0"/>
          <w:numId w:val="37"/>
        </w:numPr>
        <w:ind w:firstLine="763"/>
      </w:pPr>
      <w:r w:rsidRPr="003C6FC9">
        <w:t>Climate change adaptation</w:t>
      </w:r>
      <w:r>
        <w:t>,</w:t>
      </w:r>
    </w:p>
    <w:p w:rsidR="00863C6D" w:rsidRPr="003C6FC9" w:rsidRDefault="00863C6D" w:rsidP="00863C6D">
      <w:pPr>
        <w:pStyle w:val="Bodytext"/>
        <w:numPr>
          <w:ilvl w:val="0"/>
          <w:numId w:val="37"/>
        </w:numPr>
        <w:ind w:firstLine="763"/>
      </w:pPr>
      <w:r w:rsidRPr="003C6FC9">
        <w:t>Integrated water management</w:t>
      </w:r>
      <w:r>
        <w:t>,</w:t>
      </w:r>
    </w:p>
    <w:p w:rsidR="00863C6D" w:rsidRPr="003C6FC9" w:rsidRDefault="00863C6D" w:rsidP="00863C6D">
      <w:pPr>
        <w:pStyle w:val="Bodytext"/>
        <w:numPr>
          <w:ilvl w:val="0"/>
          <w:numId w:val="37"/>
        </w:numPr>
        <w:ind w:firstLine="763"/>
      </w:pPr>
      <w:r w:rsidRPr="003C6FC9">
        <w:t>Waste management</w:t>
      </w:r>
      <w:r>
        <w:t>,</w:t>
      </w:r>
    </w:p>
    <w:p w:rsidR="00863C6D" w:rsidRPr="003C6FC9" w:rsidRDefault="00863C6D" w:rsidP="00863C6D">
      <w:pPr>
        <w:pStyle w:val="Bodytext"/>
        <w:numPr>
          <w:ilvl w:val="0"/>
          <w:numId w:val="37"/>
        </w:numPr>
        <w:ind w:firstLine="763"/>
      </w:pPr>
      <w:r w:rsidRPr="003C6FC9">
        <w:t>Urban ecology</w:t>
      </w:r>
      <w:r>
        <w:t>,</w:t>
      </w:r>
    </w:p>
    <w:p w:rsidR="00863C6D" w:rsidRPr="003C6FC9" w:rsidRDefault="00863C6D" w:rsidP="00863C6D">
      <w:pPr>
        <w:pStyle w:val="Bodytext"/>
        <w:numPr>
          <w:ilvl w:val="0"/>
          <w:numId w:val="37"/>
        </w:numPr>
        <w:ind w:firstLine="763"/>
      </w:pPr>
      <w:r w:rsidRPr="003C6FC9">
        <w:t>Indoor environment quality</w:t>
      </w:r>
      <w:r>
        <w:t>,</w:t>
      </w:r>
    </w:p>
    <w:p w:rsidR="00863C6D" w:rsidRPr="003C6FC9" w:rsidRDefault="00863C6D" w:rsidP="00863C6D">
      <w:pPr>
        <w:pStyle w:val="Bodytext"/>
        <w:numPr>
          <w:ilvl w:val="0"/>
          <w:numId w:val="37"/>
        </w:numPr>
        <w:ind w:firstLine="763"/>
      </w:pPr>
      <w:r w:rsidRPr="003C6FC9">
        <w:t>Building materials</w:t>
      </w:r>
      <w:r>
        <w:t>,</w:t>
      </w:r>
    </w:p>
    <w:p w:rsidR="00863C6D" w:rsidRPr="003C6FC9" w:rsidRDefault="00863C6D" w:rsidP="00863C6D">
      <w:pPr>
        <w:pStyle w:val="Bodytext"/>
        <w:numPr>
          <w:ilvl w:val="0"/>
          <w:numId w:val="37"/>
        </w:numPr>
        <w:ind w:firstLine="763"/>
      </w:pPr>
      <w:r w:rsidRPr="003C6FC9">
        <w:t>Site and ongoing building management</w:t>
      </w:r>
      <w:r>
        <w:t>, and</w:t>
      </w:r>
    </w:p>
    <w:p w:rsidR="00863C6D" w:rsidRPr="003C6FC9" w:rsidRDefault="00863C6D" w:rsidP="00863C6D">
      <w:pPr>
        <w:pStyle w:val="Bodytext"/>
        <w:numPr>
          <w:ilvl w:val="0"/>
          <w:numId w:val="37"/>
        </w:numPr>
        <w:ind w:firstLine="763"/>
      </w:pPr>
      <w:r w:rsidRPr="003C6FC9">
        <w:t>Innovation</w:t>
      </w:r>
      <w:r>
        <w:t>.</w:t>
      </w:r>
    </w:p>
    <w:p w:rsidR="00863C6D" w:rsidRDefault="00863C6D" w:rsidP="00863C6D">
      <w:pPr>
        <w:pStyle w:val="Bodytext0"/>
        <w:tabs>
          <w:tab w:val="clear" w:pos="360"/>
        </w:tabs>
        <w:ind w:left="1418" w:hanging="284"/>
      </w:pPr>
      <w:r w:rsidRPr="003C6FC9">
        <w:t xml:space="preserve">A certified access and inclusion report for applications for use or construction of a publicly accessible building confirming that the development complies with </w:t>
      </w:r>
      <w:r>
        <w:t>relevant standards on mobility and accessibility</w:t>
      </w:r>
      <w:r w:rsidRPr="003C6FC9">
        <w:t>.</w:t>
      </w:r>
    </w:p>
    <w:p w:rsidR="00863C6D" w:rsidRDefault="00863C6D" w:rsidP="00863C6D">
      <w:pPr>
        <w:pStyle w:val="Bodytext0"/>
        <w:tabs>
          <w:tab w:val="clear" w:pos="360"/>
          <w:tab w:val="num" w:pos="1418"/>
        </w:tabs>
        <w:ind w:left="1418" w:hanging="284"/>
      </w:pPr>
      <w:r w:rsidRPr="003C6FC9">
        <w:t>An application for use or development for accommodation immediately adjoining the Mernda Rail Line must be accompanied by a noise, vibration and light spill report prepared by a suitably qualified person, to the satisfaction of the Responsible Authority. The report shall consider potential amenity impacts from the rail operations and include any r</w:t>
      </w:r>
      <w:r>
        <w:t>ecommended mitigation measures. The report must demonstrate that the design</w:t>
      </w:r>
      <w:r w:rsidRPr="007E543C">
        <w:t xml:space="preserve"> </w:t>
      </w:r>
      <w:r>
        <w:t xml:space="preserve">of the </w:t>
      </w:r>
      <w:r w:rsidRPr="003C6FC9">
        <w:t xml:space="preserve">use or development </w:t>
      </w:r>
      <w:r>
        <w:t>will</w:t>
      </w:r>
      <w:r w:rsidRPr="007E543C">
        <w:t xml:space="preserve"> ensure that internal noise</w:t>
      </w:r>
      <w:r>
        <w:t xml:space="preserve"> </w:t>
      </w:r>
      <w:r w:rsidRPr="007E543C">
        <w:t>levels in bedrooms is less than 65</w:t>
      </w:r>
      <w:r>
        <w:t xml:space="preserve"> dB </w:t>
      </w:r>
      <w:r w:rsidRPr="00350573">
        <w:t>LAmax</w:t>
      </w:r>
      <w:r>
        <w:t xml:space="preserve"> and 40 dB Leq9h at night from 10pm to 6am</w:t>
      </w:r>
      <w:r w:rsidRPr="007E543C">
        <w:t>.</w:t>
      </w:r>
    </w:p>
    <w:p w:rsidR="00863C6D" w:rsidRPr="003C6FC9" w:rsidRDefault="00863C6D" w:rsidP="00350573">
      <w:pPr>
        <w:pStyle w:val="HeadB"/>
        <w:ind w:firstLine="0"/>
      </w:pPr>
      <w:r w:rsidRPr="003C6FC9">
        <w:t>Licensed premises</w:t>
      </w:r>
    </w:p>
    <w:p w:rsidR="00863C6D" w:rsidRPr="003C6FC9" w:rsidRDefault="00863C6D" w:rsidP="00863C6D">
      <w:pPr>
        <w:pStyle w:val="Bodytext0"/>
        <w:tabs>
          <w:tab w:val="clear" w:pos="360"/>
          <w:tab w:val="num" w:pos="1418"/>
        </w:tabs>
        <w:ind w:left="1418" w:hanging="284"/>
      </w:pPr>
      <w:r w:rsidRPr="003C6FC9">
        <w:t>For all applications to use land to sell or consume liquor under Clause 52.27 a:</w:t>
      </w:r>
    </w:p>
    <w:p w:rsidR="00863C6D" w:rsidRPr="003C6FC9" w:rsidRDefault="00863C6D" w:rsidP="00863C6D">
      <w:pPr>
        <w:pStyle w:val="Bodytext"/>
      </w:pPr>
      <w:r w:rsidRPr="003C6FC9">
        <w:t xml:space="preserve">Cumulative Impact Assessment prepared in accordance </w:t>
      </w:r>
      <w:r w:rsidRPr="003C6FC9">
        <w:rPr>
          <w:i/>
        </w:rPr>
        <w:t>Practice Note 61 Licensed Premises: Assessing Cumulative Impact</w:t>
      </w:r>
      <w:r w:rsidRPr="003C6FC9">
        <w:t>, which must also have regard to the cumulative impacts of existing packaged liquor outlets and licensed premises within the whole of the activity centre.</w:t>
      </w:r>
    </w:p>
    <w:p w:rsidR="00863C6D" w:rsidRPr="003C6FC9" w:rsidRDefault="00863C6D" w:rsidP="00863C6D">
      <w:pPr>
        <w:pStyle w:val="Bodytext"/>
      </w:pPr>
      <w:r w:rsidRPr="003C6FC9">
        <w:t>Detailed social and economic impact analysis to the satisfaction of the responsible authority.</w:t>
      </w:r>
    </w:p>
    <w:p w:rsidR="00863C6D" w:rsidRPr="003C6FC9" w:rsidRDefault="00863C6D" w:rsidP="00863C6D">
      <w:pPr>
        <w:pStyle w:val="Bodytext"/>
      </w:pPr>
      <w:r w:rsidRPr="003C6FC9">
        <w:t>Venue Management Plan that identifies, as appropriate:</w:t>
      </w:r>
    </w:p>
    <w:p w:rsidR="00863C6D" w:rsidRPr="003C6FC9" w:rsidRDefault="00863C6D" w:rsidP="00863C6D">
      <w:pPr>
        <w:pStyle w:val="Bodytextindent"/>
      </w:pPr>
      <w:r w:rsidRPr="003C6FC9">
        <w:t>Proposed trading hours</w:t>
      </w:r>
    </w:p>
    <w:p w:rsidR="00863C6D" w:rsidRPr="003C6FC9" w:rsidRDefault="00863C6D" w:rsidP="00863C6D">
      <w:pPr>
        <w:pStyle w:val="Bodytextindent"/>
      </w:pPr>
      <w:r w:rsidRPr="003C6FC9">
        <w:t xml:space="preserve">Venue design measures to maximise safety and minimise potential harms as identified in the </w:t>
      </w:r>
      <w:r w:rsidRPr="003C6FC9">
        <w:rPr>
          <w:i/>
        </w:rPr>
        <w:t xml:space="preserve">Design Guidelines for Licensed Venues, Department of Justice 2009 </w:t>
      </w:r>
      <w:r w:rsidRPr="003C6FC9">
        <w:t xml:space="preserve">including: entries, exits and queuing areas; footpaths, laneways, car parks and public spaces; patron activity areas; toilets; outdoor drinking, dining and smoking areas; and common areas. </w:t>
      </w:r>
    </w:p>
    <w:p w:rsidR="00863C6D" w:rsidRPr="003C6FC9" w:rsidRDefault="00863C6D" w:rsidP="00863C6D">
      <w:pPr>
        <w:pStyle w:val="Bodytextindent"/>
      </w:pPr>
      <w:r w:rsidRPr="003C6FC9">
        <w:t>Mechanisms to address potential risks including patron management mechanisms, security measures such as CCTV and staff training; communication between management, staff, patrons, local residents and police during day to day operation and / or in the event of complaints.</w:t>
      </w:r>
    </w:p>
    <w:p w:rsidR="00863C6D" w:rsidRPr="003C6FC9" w:rsidRDefault="00863C6D" w:rsidP="00863C6D">
      <w:pPr>
        <w:pStyle w:val="Bodytext"/>
      </w:pPr>
      <w:r>
        <w:t>Venue maintenance arrangements.</w:t>
      </w:r>
    </w:p>
    <w:p w:rsidR="00863C6D" w:rsidRPr="003C6FC9" w:rsidRDefault="00863C6D" w:rsidP="00863C6D">
      <w:pPr>
        <w:pStyle w:val="HeadB"/>
        <w:rPr>
          <w:bCs/>
        </w:rPr>
      </w:pPr>
      <w:r w:rsidRPr="003C6FC9">
        <w:rPr>
          <w:bCs/>
          <w:noProof/>
        </w:rPr>
        <mc:AlternateContent>
          <mc:Choice Requires="wps">
            <w:drawing>
              <wp:anchor distT="0" distB="0" distL="114300" distR="114300" simplePos="0" relativeHeight="251648512" behindDoc="0" locked="0" layoutInCell="1" allowOverlap="1" wp14:anchorId="67E7EDD6" wp14:editId="479C0CE6">
                <wp:simplePos x="0" y="0"/>
                <wp:positionH relativeFrom="column">
                  <wp:posOffset>-142875</wp:posOffset>
                </wp:positionH>
                <wp:positionV relativeFrom="paragraph">
                  <wp:posOffset>309245</wp:posOffset>
                </wp:positionV>
                <wp:extent cx="763270" cy="388620"/>
                <wp:effectExtent l="0" t="0" r="0" b="0"/>
                <wp:wrapNone/>
                <wp:docPr id="1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CE6DC0">
                            <w:pPr>
                              <w:pStyle w:val="BodyText1"/>
                              <w:rPr>
                                <w:rFonts w:cs="Arial"/>
                                <w:szCs w:val="12"/>
                              </w:rPr>
                            </w:pPr>
                            <w:r w:rsidRPr="00090B5D">
                              <w:rPr>
                                <w:rFonts w:cs="Arial"/>
                                <w:szCs w:val="12"/>
                              </w:rPr>
                              <w:t>DD/MM/YYYY</w:t>
                            </w:r>
                          </w:p>
                          <w:p w:rsidR="00131024" w:rsidRPr="00090B5D" w:rsidRDefault="00131024" w:rsidP="00CE6DC0">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7EDD6" id="Text Box 51" o:spid="_x0000_s1062" type="#_x0000_t202" style="position:absolute;left:0;text-align:left;margin-left:-11.25pt;margin-top:24.35pt;width:60.1pt;height:30.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" filled="f" stroked="f">
                <v:textbox>
                  <w:txbxContent>
                    <w:p w:rsidR="00131024" w:rsidRPr="00090B5D" w:rsidRDefault="00131024" w:rsidP="00CE6DC0">
                      <w:pPr>
                        <w:pStyle w:val="BodyText1"/>
                        <w:rPr>
                          <w:rFonts w:cs="Arial"/>
                          <w:szCs w:val="12"/>
                        </w:rPr>
                      </w:pPr>
                      <w:r w:rsidRPr="00090B5D">
                        <w:rPr>
                          <w:rFonts w:cs="Arial"/>
                          <w:szCs w:val="12"/>
                        </w:rPr>
                        <w:t>DD/MM/YYYY</w:t>
                      </w:r>
                    </w:p>
                    <w:p w:rsidR="00131024" w:rsidRPr="00090B5D" w:rsidRDefault="00131024" w:rsidP="00CE6DC0">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sidRPr="003C6FC9">
        <w:rPr>
          <w:bCs/>
        </w:rPr>
        <w:t>7.0</w:t>
      </w:r>
      <w:r w:rsidRPr="003C6FC9">
        <w:rPr>
          <w:bCs/>
        </w:rPr>
        <w:tab/>
        <w:t>Notice and review</w:t>
      </w:r>
    </w:p>
    <w:p w:rsidR="00863C6D" w:rsidRPr="003C6FC9" w:rsidRDefault="00863C6D" w:rsidP="00863C6D">
      <w:pPr>
        <w:pStyle w:val="BodyText2"/>
      </w:pPr>
      <w:r w:rsidRPr="003C6FC9">
        <w:t xml:space="preserve">An application </w:t>
      </w:r>
      <w:r>
        <w:t xml:space="preserve">for the use of a brothel, bottle shop, gambling premises, hotel, nightclub or tavern </w:t>
      </w:r>
      <w:r w:rsidRPr="003C6FC9">
        <w:t xml:space="preserve">is not exempt from the notice requirements of Section 52(1)(a), (b) and (d), the decision requirements of Section 64(1), (2) and (3) and the review rights of Section 82(1) of the Act </w:t>
      </w:r>
      <w:r>
        <w:t>in accordance with Clause 37.08-8 of the Activity Centre Zone.</w:t>
      </w:r>
    </w:p>
    <w:p w:rsidR="00863C6D" w:rsidRDefault="00863C6D" w:rsidP="00863C6D">
      <w:pPr>
        <w:pStyle w:val="Bodytext0"/>
        <w:numPr>
          <w:ilvl w:val="0"/>
          <w:numId w:val="0"/>
        </w:numPr>
        <w:spacing w:before="0" w:after="0"/>
        <w:ind w:left="1134"/>
      </w:pPr>
      <w:r w:rsidRPr="003C6FC9">
        <w:t xml:space="preserve">An application </w:t>
      </w:r>
      <w:r>
        <w:t>to construct a building or construct or carry out works</w:t>
      </w:r>
      <w:r w:rsidRPr="003C6FC9">
        <w:t xml:space="preserve"> is not exempt from the notice requirements of Section 52(1)(a), (b) and (d), the decision requirements of Section 64(1), (2) and (3) and the review rights of Section 82(1) of the Act </w:t>
      </w:r>
      <w:r>
        <w:t>in accordance with Clause 37.08-8 of the Activity Centre Zone if:</w:t>
      </w:r>
    </w:p>
    <w:p w:rsidR="00863C6D" w:rsidRDefault="00863C6D" w:rsidP="00863C6D">
      <w:pPr>
        <w:pStyle w:val="Bodytext0"/>
        <w:numPr>
          <w:ilvl w:val="0"/>
          <w:numId w:val="39"/>
        </w:numPr>
        <w:spacing w:before="0" w:after="0"/>
      </w:pPr>
      <w:r w:rsidRPr="003C6FC9">
        <w:t>the proposed development exceeds the preferred building heights</w:t>
      </w:r>
      <w:r w:rsidRPr="003A54F1">
        <w:t xml:space="preserve"> </w:t>
      </w:r>
      <w:r>
        <w:t>in Clause 5</w:t>
      </w:r>
      <w:r w:rsidRPr="003C6FC9">
        <w:t xml:space="preserve"> of this Schedule</w:t>
      </w:r>
      <w:r>
        <w:t xml:space="preserve">, or </w:t>
      </w:r>
    </w:p>
    <w:p w:rsidR="00863C6D" w:rsidRPr="003C6FC9" w:rsidRDefault="00863C6D" w:rsidP="00863C6D">
      <w:pPr>
        <w:pStyle w:val="Bodytext0"/>
        <w:numPr>
          <w:ilvl w:val="0"/>
          <w:numId w:val="39"/>
        </w:numPr>
        <w:spacing w:before="0" w:after="0"/>
      </w:pPr>
      <w:r>
        <w:t>the land is within 4</w:t>
      </w:r>
      <w:r w:rsidRPr="003C6FC9">
        <w:t>0 metres of a residential zone</w:t>
      </w:r>
      <w:r>
        <w:t xml:space="preserve"> and</w:t>
      </w:r>
      <w:r w:rsidRPr="003C6FC9">
        <w:t xml:space="preserve"> the proposed development </w:t>
      </w:r>
      <w:r>
        <w:t>reduces the setback standards contained in Clause 4.3</w:t>
      </w:r>
      <w:r w:rsidRPr="003C6FC9">
        <w:t xml:space="preserve"> of this Schedule.</w:t>
      </w:r>
    </w:p>
    <w:p w:rsidR="00863C6D" w:rsidRPr="003C6FC9" w:rsidRDefault="00863C6D" w:rsidP="00863C6D">
      <w:pPr>
        <w:pStyle w:val="HeadB"/>
        <w:rPr>
          <w:bCs/>
        </w:rPr>
      </w:pPr>
      <w:r w:rsidRPr="003C6FC9">
        <w:rPr>
          <w:bCs/>
          <w:noProof/>
        </w:rPr>
        <mc:AlternateContent>
          <mc:Choice Requires="wps">
            <w:drawing>
              <wp:anchor distT="0" distB="0" distL="114300" distR="114300" simplePos="0" relativeHeight="251647488" behindDoc="0" locked="0" layoutInCell="1" allowOverlap="1" wp14:anchorId="48A7AB72" wp14:editId="636910B9">
                <wp:simplePos x="0" y="0"/>
                <wp:positionH relativeFrom="column">
                  <wp:posOffset>-102870</wp:posOffset>
                </wp:positionH>
                <wp:positionV relativeFrom="paragraph">
                  <wp:posOffset>266700</wp:posOffset>
                </wp:positionV>
                <wp:extent cx="779227" cy="388620"/>
                <wp:effectExtent l="0" t="0" r="0" b="0"/>
                <wp:wrapNone/>
                <wp:docPr id="1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7"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CE6DC0">
                            <w:pPr>
                              <w:pStyle w:val="BodyText1"/>
                              <w:rPr>
                                <w:rFonts w:cs="Arial"/>
                                <w:szCs w:val="12"/>
                              </w:rPr>
                            </w:pPr>
                            <w:r w:rsidRPr="00090B5D">
                              <w:rPr>
                                <w:rFonts w:cs="Arial"/>
                                <w:szCs w:val="12"/>
                              </w:rPr>
                              <w:t>DD/MM/YYYY</w:t>
                            </w:r>
                          </w:p>
                          <w:p w:rsidR="00131024" w:rsidRPr="00090B5D" w:rsidRDefault="00131024" w:rsidP="00CE6DC0">
                            <w:pPr>
                              <w:spacing w:before="0"/>
                              <w:rPr>
                                <w:b/>
                                <w:sz w:val="12"/>
                                <w:szCs w:val="12"/>
                              </w:rPr>
                            </w:pPr>
                            <w:r>
                              <w:rPr>
                                <w:rFonts w:ascii="Arial" w:hAnsi="Arial" w:cs="Arial"/>
                                <w:b/>
                                <w:sz w:val="12"/>
                                <w:szCs w:val="12"/>
                              </w:rPr>
                              <w:t>Proposed C204</w:t>
                            </w:r>
                          </w:p>
                          <w:p w:rsidR="00131024" w:rsidRPr="005439D6" w:rsidRDefault="00131024" w:rsidP="00863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7AB72" id="Text Box 50" o:spid="_x0000_s1063" type="#_x0000_t202" style="position:absolute;left:0;text-align:left;margin-left:-8.1pt;margin-top:21pt;width:61.35pt;height:30.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" filled="f" stroked="f">
                <v:textbox>
                  <w:txbxContent>
                    <w:p w:rsidR="00131024" w:rsidRPr="00090B5D" w:rsidRDefault="00131024" w:rsidP="00CE6DC0">
                      <w:pPr>
                        <w:pStyle w:val="BodyText1"/>
                        <w:rPr>
                          <w:rFonts w:cs="Arial"/>
                          <w:szCs w:val="12"/>
                        </w:rPr>
                      </w:pPr>
                      <w:r w:rsidRPr="00090B5D">
                        <w:rPr>
                          <w:rFonts w:cs="Arial"/>
                          <w:szCs w:val="12"/>
                        </w:rPr>
                        <w:t>DD/MM/YYYY</w:t>
                      </w:r>
                    </w:p>
                    <w:p w:rsidR="00131024" w:rsidRPr="00090B5D" w:rsidRDefault="00131024" w:rsidP="00CE6DC0">
                      <w:pPr>
                        <w:spacing w:before="0"/>
                        <w:rPr>
                          <w:b/>
                          <w:sz w:val="12"/>
                          <w:szCs w:val="12"/>
                        </w:rPr>
                      </w:pPr>
                      <w:r>
                        <w:rPr>
                          <w:rFonts w:ascii="Arial" w:hAnsi="Arial" w:cs="Arial"/>
                          <w:b/>
                          <w:sz w:val="12"/>
                          <w:szCs w:val="12"/>
                        </w:rPr>
                        <w:t>Proposed C204</w:t>
                      </w:r>
                    </w:p>
                    <w:p w:rsidR="00131024" w:rsidRPr="005439D6" w:rsidRDefault="00131024" w:rsidP="00863C6D"/>
                  </w:txbxContent>
                </v:textbox>
              </v:shape>
            </w:pict>
          </mc:Fallback>
        </mc:AlternateContent>
      </w:r>
      <w:r w:rsidRPr="003C6FC9">
        <w:rPr>
          <w:bCs/>
        </w:rPr>
        <w:t>8.0</w:t>
      </w:r>
      <w:r w:rsidRPr="003C6FC9">
        <w:rPr>
          <w:bCs/>
        </w:rPr>
        <w:tab/>
        <w:t>Decision guidelines</w:t>
      </w:r>
    </w:p>
    <w:p w:rsidR="00863C6D" w:rsidRPr="00DD202A" w:rsidRDefault="00863C6D" w:rsidP="00863C6D">
      <w:pPr>
        <w:pStyle w:val="BodyText4"/>
        <w:rPr>
          <w:color w:val="000000" w:themeColor="text1"/>
        </w:rPr>
      </w:pPr>
      <w:r w:rsidRPr="00DD202A">
        <w:rPr>
          <w:color w:val="000000" w:themeColor="text1"/>
        </w:rPr>
        <w:t>The following decision guidelines apply to an application, in addition to those specified in Clause 37.08 and elsewhere in the scheme</w:t>
      </w:r>
      <w:r>
        <w:rPr>
          <w:color w:val="000000" w:themeColor="text1"/>
        </w:rPr>
        <w:t>. The decision guidelines</w:t>
      </w:r>
      <w:r w:rsidRPr="00DD202A">
        <w:rPr>
          <w:color w:val="000000" w:themeColor="text1"/>
        </w:rPr>
        <w:t xml:space="preserve"> </w:t>
      </w:r>
      <w:r>
        <w:rPr>
          <w:color w:val="000000" w:themeColor="text1"/>
        </w:rPr>
        <w:t xml:space="preserve">must be considered, as appropriate, by the </w:t>
      </w:r>
      <w:r w:rsidRPr="00DD202A">
        <w:rPr>
          <w:color w:val="000000" w:themeColor="text1"/>
        </w:rPr>
        <w:t>responsible authority:</w:t>
      </w:r>
    </w:p>
    <w:p w:rsidR="00863C6D" w:rsidRPr="003C6FC9" w:rsidRDefault="00863C6D" w:rsidP="00863C6D">
      <w:pPr>
        <w:pStyle w:val="Bodytext0"/>
        <w:tabs>
          <w:tab w:val="clear" w:pos="360"/>
          <w:tab w:val="num" w:pos="1418"/>
        </w:tabs>
        <w:ind w:left="1418" w:hanging="284"/>
      </w:pPr>
      <w:r>
        <w:t>The</w:t>
      </w:r>
      <w:r w:rsidRPr="004A151D">
        <w:rPr>
          <w:rStyle w:val="PPVTrackedAdded"/>
        </w:rPr>
        <w:t xml:space="preserve"> extent to which the development implements</w:t>
      </w:r>
      <w:r w:rsidRPr="003C6FC9">
        <w:t xml:space="preserve"> </w:t>
      </w:r>
      <w:r w:rsidRPr="004A151D">
        <w:rPr>
          <w:rStyle w:val="PPVTrackedDeleted"/>
        </w:rPr>
        <w:t xml:space="preserve">objectives, strategies and directions in </w:t>
      </w:r>
      <w:r w:rsidRPr="003C6FC9">
        <w:t>the Plenty Valley Town Centre Structure Plan</w:t>
      </w:r>
      <w:r w:rsidRPr="004A151D">
        <w:rPr>
          <w:rStyle w:val="PPVTrackedAdded"/>
        </w:rPr>
        <w:t>.</w:t>
      </w:r>
    </w:p>
    <w:p w:rsidR="00863C6D" w:rsidRPr="003C6FC9" w:rsidRDefault="00863C6D" w:rsidP="00863C6D">
      <w:pPr>
        <w:pStyle w:val="Bodytext0"/>
        <w:tabs>
          <w:tab w:val="clear" w:pos="360"/>
          <w:tab w:val="num" w:pos="1418"/>
        </w:tabs>
        <w:ind w:left="1418" w:hanging="284"/>
      </w:pPr>
      <w:r w:rsidRPr="003C6FC9">
        <w:t xml:space="preserve">The protection and integration of remnant River Red Gums as part of the </w:t>
      </w:r>
      <w:r>
        <w:t xml:space="preserve">use and </w:t>
      </w:r>
      <w:r w:rsidRPr="003C6FC9">
        <w:t>development.</w:t>
      </w:r>
    </w:p>
    <w:p w:rsidR="00863C6D" w:rsidRPr="003C6FC9" w:rsidRDefault="00863C6D" w:rsidP="00863C6D">
      <w:pPr>
        <w:pStyle w:val="Bodytext0"/>
        <w:tabs>
          <w:tab w:val="clear" w:pos="360"/>
          <w:tab w:val="num" w:pos="1418"/>
        </w:tabs>
        <w:ind w:left="1418" w:hanging="284"/>
      </w:pPr>
      <w:r w:rsidRPr="003C6FC9">
        <w:t>The manner in which the development activates street frontages and addresses public spaces, open space areas, utility easements, waterways and the rail corridor.</w:t>
      </w:r>
    </w:p>
    <w:p w:rsidR="00863C6D" w:rsidRPr="003C6FC9" w:rsidRDefault="00863C6D" w:rsidP="00863C6D">
      <w:pPr>
        <w:pStyle w:val="Bodytext0"/>
        <w:tabs>
          <w:tab w:val="clear" w:pos="360"/>
          <w:tab w:val="num" w:pos="1418"/>
        </w:tabs>
        <w:ind w:left="1418" w:hanging="284"/>
      </w:pPr>
      <w:r w:rsidRPr="003C6FC9">
        <w:t>The manner i</w:t>
      </w:r>
      <w:r w:rsidR="001972A3">
        <w:t>n</w:t>
      </w:r>
      <w:r w:rsidRPr="003C6FC9">
        <w:t xml:space="preserve"> which the development responds to its context and its effect on the public realm.</w:t>
      </w:r>
    </w:p>
    <w:p w:rsidR="00863C6D" w:rsidRPr="003C6FC9" w:rsidRDefault="00863C6D" w:rsidP="00863C6D">
      <w:pPr>
        <w:pStyle w:val="Bodytext0"/>
        <w:tabs>
          <w:tab w:val="clear" w:pos="360"/>
          <w:tab w:val="num" w:pos="1418"/>
        </w:tabs>
        <w:ind w:left="1418" w:hanging="284"/>
      </w:pPr>
      <w:r w:rsidRPr="003C6FC9">
        <w:t>The extent to which the development prioritises walking, cycling and public transport use and ensures that car parking is well designed and does not dominate streetscapes.</w:t>
      </w:r>
    </w:p>
    <w:p w:rsidR="00863C6D" w:rsidRDefault="00863C6D" w:rsidP="00863C6D">
      <w:pPr>
        <w:pStyle w:val="Bodytext0"/>
        <w:tabs>
          <w:tab w:val="clear" w:pos="360"/>
          <w:tab w:val="num" w:pos="1418"/>
        </w:tabs>
        <w:ind w:left="1418" w:hanging="284"/>
      </w:pPr>
      <w:r w:rsidRPr="003C6FC9">
        <w:t>The</w:t>
      </w:r>
      <w:r>
        <w:t xml:space="preserve"> amenity</w:t>
      </w:r>
      <w:r w:rsidRPr="003C6FC9">
        <w:t xml:space="preserve"> impact </w:t>
      </w:r>
      <w:r>
        <w:t xml:space="preserve">of overshadowing and overlooking </w:t>
      </w:r>
      <w:r w:rsidRPr="003C6FC9">
        <w:t xml:space="preserve">on </w:t>
      </w:r>
      <w:r>
        <w:t>surrounding</w:t>
      </w:r>
      <w:r w:rsidRPr="003C6FC9">
        <w:t xml:space="preserve"> </w:t>
      </w:r>
      <w:r>
        <w:t xml:space="preserve">residential </w:t>
      </w:r>
      <w:r w:rsidRPr="003C6FC9">
        <w:t>properties.</w:t>
      </w:r>
    </w:p>
    <w:p w:rsidR="00863C6D" w:rsidRPr="003C6FC9" w:rsidRDefault="00863C6D" w:rsidP="00863C6D">
      <w:pPr>
        <w:pStyle w:val="Bodytext0"/>
        <w:tabs>
          <w:tab w:val="clear" w:pos="360"/>
          <w:tab w:val="num" w:pos="1418"/>
        </w:tabs>
        <w:ind w:left="1418" w:hanging="284"/>
      </w:pPr>
      <w:r w:rsidRPr="003C6FC9">
        <w:t>For applications on sites identified in gateway locations and for key marker buildings, the built form and articulation features incorporated into the design.</w:t>
      </w:r>
    </w:p>
    <w:p w:rsidR="00863C6D" w:rsidRPr="004A151D" w:rsidRDefault="00863C6D" w:rsidP="00863C6D">
      <w:pPr>
        <w:pStyle w:val="Bodytext0"/>
        <w:tabs>
          <w:tab w:val="clear" w:pos="360"/>
          <w:tab w:val="num" w:pos="1418"/>
        </w:tabs>
        <w:ind w:left="1418" w:hanging="284"/>
        <w:rPr>
          <w:rStyle w:val="PPVTrackedAdded"/>
        </w:rPr>
      </w:pPr>
      <w:r w:rsidRPr="003C6FC9">
        <w:t>For applications for licensed venues</w:t>
      </w:r>
      <w:r w:rsidRPr="009F2E59">
        <w:t>, the</w:t>
      </w:r>
      <w:r w:rsidRPr="003C6FC9">
        <w:t xml:space="preserve"> likely social and amenity impacts of the proposal on</w:t>
      </w:r>
      <w:r>
        <w:t xml:space="preserve"> the surrounding area.</w:t>
      </w:r>
    </w:p>
    <w:p w:rsidR="00863C6D" w:rsidRPr="004A151D" w:rsidRDefault="00863C6D" w:rsidP="00863C6D">
      <w:pPr>
        <w:pStyle w:val="HeadB"/>
        <w:numPr>
          <w:ilvl w:val="0"/>
          <w:numId w:val="34"/>
        </w:numPr>
        <w:ind w:hanging="1080"/>
        <w:rPr>
          <w:rStyle w:val="PPVTrackedDeleted"/>
        </w:rPr>
      </w:pPr>
      <w:r w:rsidRPr="004A151D">
        <w:rPr>
          <w:rStyle w:val="PPVTrackedDeleted"/>
          <w:noProof/>
        </w:rPr>
        <mc:AlternateContent>
          <mc:Choice Requires="wps">
            <w:drawing>
              <wp:anchor distT="0" distB="0" distL="114300" distR="114300" simplePos="0" relativeHeight="251642368" behindDoc="0" locked="0" layoutInCell="1" allowOverlap="1" wp14:anchorId="50B38104" wp14:editId="1169614E">
                <wp:simplePos x="0" y="0"/>
                <wp:positionH relativeFrom="column">
                  <wp:posOffset>-97155</wp:posOffset>
                </wp:positionH>
                <wp:positionV relativeFrom="paragraph">
                  <wp:posOffset>262890</wp:posOffset>
                </wp:positionV>
                <wp:extent cx="802640" cy="400050"/>
                <wp:effectExtent l="0" t="0" r="0" b="0"/>
                <wp:wrapNone/>
                <wp:docPr id="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CE6DC0">
                            <w:pPr>
                              <w:pStyle w:val="BodyText1"/>
                              <w:rPr>
                                <w:rFonts w:cs="Arial"/>
                                <w:szCs w:val="12"/>
                              </w:rPr>
                            </w:pPr>
                            <w:r w:rsidRPr="00090B5D">
                              <w:rPr>
                                <w:rFonts w:cs="Arial"/>
                                <w:szCs w:val="12"/>
                              </w:rPr>
                              <w:t>DD/MM/YYYY</w:t>
                            </w:r>
                          </w:p>
                          <w:p w:rsidR="00131024" w:rsidRPr="001972A3" w:rsidRDefault="00131024" w:rsidP="001972A3">
                            <w:pPr>
                              <w:spacing w:before="0"/>
                              <w:rPr>
                                <w:b/>
                                <w:sz w:val="12"/>
                                <w:szCs w:val="12"/>
                              </w:rPr>
                            </w:pPr>
                            <w:r>
                              <w:rPr>
                                <w:rFonts w:ascii="Arial" w:hAnsi="Arial" w:cs="Arial"/>
                                <w:b/>
                                <w:sz w:val="12"/>
                                <w:szCs w:val="12"/>
                              </w:rPr>
                              <w:t>Proposed C204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38104" id="Text Box 49" o:spid="_x0000_s1064" type="#_x0000_t202" style="position:absolute;left:0;text-align:left;margin-left:-7.65pt;margin-top:20.7pt;width:63.2pt;height:3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" filled="f" stroked="f">
                <v:textbox>
                  <w:txbxContent>
                    <w:p w:rsidR="00131024" w:rsidRPr="00090B5D" w:rsidRDefault="00131024" w:rsidP="00CE6DC0">
                      <w:pPr>
                        <w:pStyle w:val="BodyText1"/>
                        <w:rPr>
                          <w:rFonts w:cs="Arial"/>
                          <w:szCs w:val="12"/>
                        </w:rPr>
                      </w:pPr>
                      <w:r w:rsidRPr="00090B5D">
                        <w:rPr>
                          <w:rFonts w:cs="Arial"/>
                          <w:szCs w:val="12"/>
                        </w:rPr>
                        <w:t>DD/MM/YYYY</w:t>
                      </w:r>
                    </w:p>
                    <w:p w:rsidR="00131024" w:rsidRPr="001972A3" w:rsidRDefault="00131024" w:rsidP="001972A3">
                      <w:pPr>
                        <w:spacing w:before="0"/>
                        <w:rPr>
                          <w:b/>
                          <w:sz w:val="12"/>
                          <w:szCs w:val="12"/>
                        </w:rPr>
                      </w:pPr>
                      <w:r>
                        <w:rPr>
                          <w:rFonts w:ascii="Arial" w:hAnsi="Arial" w:cs="Arial"/>
                          <w:b/>
                          <w:sz w:val="12"/>
                          <w:szCs w:val="12"/>
                        </w:rPr>
                        <w:t>Proposed C204</w:t>
                      </w:r>
                    </w:p>
                  </w:txbxContent>
                </v:textbox>
              </v:shape>
            </w:pict>
          </mc:Fallback>
        </mc:AlternateContent>
      </w:r>
      <w:r w:rsidRPr="004A151D">
        <w:rPr>
          <w:rStyle w:val="PPVTrackedDeleted"/>
        </w:rPr>
        <w:t>Advertising signs</w:t>
      </w:r>
    </w:p>
    <w:p w:rsidR="00863C6D" w:rsidRPr="00510190" w:rsidRDefault="00863C6D" w:rsidP="00863C6D">
      <w:pPr>
        <w:pStyle w:val="HeadB"/>
        <w:spacing w:before="60" w:after="80"/>
        <w:rPr>
          <w:rStyle w:val="PPVTrackedDeleted"/>
          <w:rFonts w:ascii="Times New Roman" w:hAnsi="Times New Roman"/>
          <w:b w:val="0"/>
        </w:rPr>
      </w:pPr>
      <w:r w:rsidRPr="00510190">
        <w:rPr>
          <w:rStyle w:val="PPVTrackedDeleted"/>
          <w:rFonts w:ascii="Times New Roman" w:hAnsi="Times New Roman"/>
          <w:b w:val="0"/>
        </w:rPr>
        <w:tab/>
        <w:t xml:space="preserve">Advertising sign requirements are at Clause 52.05. </w:t>
      </w:r>
    </w:p>
    <w:p w:rsidR="00863C6D" w:rsidRPr="00510190" w:rsidRDefault="00863C6D" w:rsidP="00863C6D">
      <w:pPr>
        <w:pStyle w:val="HeadB"/>
        <w:numPr>
          <w:ilvl w:val="2"/>
          <w:numId w:val="35"/>
        </w:numPr>
        <w:spacing w:before="60" w:after="80"/>
        <w:ind w:left="1418" w:hanging="284"/>
        <w:rPr>
          <w:rStyle w:val="PPVTrackedDeleted"/>
          <w:rFonts w:ascii="Times New Roman" w:hAnsi="Times New Roman"/>
          <w:b w:val="0"/>
        </w:rPr>
      </w:pPr>
      <w:r w:rsidRPr="00510190">
        <w:rPr>
          <w:rStyle w:val="PPVTrackedDeleted"/>
          <w:rFonts w:ascii="Times New Roman" w:hAnsi="Times New Roman"/>
          <w:b w:val="0"/>
        </w:rPr>
        <w:t xml:space="preserve">All land within sub-precincts 2b and 3a and all other land is in Category 1. </w:t>
      </w:r>
    </w:p>
    <w:p w:rsidR="00863C6D" w:rsidRPr="00510190" w:rsidRDefault="00863C6D" w:rsidP="00863C6D">
      <w:pPr>
        <w:pStyle w:val="HeadB"/>
        <w:numPr>
          <w:ilvl w:val="2"/>
          <w:numId w:val="35"/>
        </w:numPr>
        <w:spacing w:before="60" w:after="80"/>
        <w:ind w:left="1418" w:hanging="284"/>
        <w:rPr>
          <w:rStyle w:val="PPVTrackedDeleted"/>
          <w:rFonts w:ascii="Times New Roman" w:hAnsi="Times New Roman"/>
          <w:b w:val="0"/>
        </w:rPr>
      </w:pPr>
      <w:r w:rsidRPr="00510190">
        <w:rPr>
          <w:rStyle w:val="PPVTrackedDeleted"/>
          <w:rFonts w:ascii="Times New Roman" w:hAnsi="Times New Roman"/>
          <w:b w:val="0"/>
        </w:rPr>
        <w:t xml:space="preserve">All land within Precincts 4 and 5 and sub-precinct 3b is in Category 2. </w:t>
      </w:r>
    </w:p>
    <w:p w:rsidR="00863C6D" w:rsidRPr="00510190" w:rsidRDefault="00863C6D" w:rsidP="00863C6D">
      <w:pPr>
        <w:pStyle w:val="HeadB"/>
        <w:numPr>
          <w:ilvl w:val="2"/>
          <w:numId w:val="35"/>
        </w:numPr>
        <w:spacing w:before="60" w:after="80"/>
        <w:ind w:left="1418" w:hanging="284"/>
        <w:rPr>
          <w:rStyle w:val="PPVTrackedDeleted"/>
          <w:rFonts w:ascii="Times New Roman" w:hAnsi="Times New Roman"/>
          <w:b w:val="0"/>
        </w:rPr>
      </w:pPr>
      <w:r w:rsidRPr="00510190">
        <w:rPr>
          <w:rStyle w:val="PPVTrackedDeleted"/>
          <w:rFonts w:ascii="Times New Roman" w:hAnsi="Times New Roman"/>
          <w:b w:val="0"/>
        </w:rPr>
        <w:t>All land within Precinct 1 and sub-precinct 2a is in Category 3.</w:t>
      </w:r>
    </w:p>
    <w:p w:rsidR="00863C6D" w:rsidRPr="004A151D" w:rsidRDefault="00863C6D" w:rsidP="00863C6D">
      <w:pPr>
        <w:pStyle w:val="HeadB"/>
        <w:rPr>
          <w:rStyle w:val="PPVTrackedDeleted"/>
        </w:rPr>
      </w:pPr>
      <w:r w:rsidRPr="004A151D">
        <w:rPr>
          <w:rStyle w:val="PPVTrackedDeleted"/>
        </w:rPr>
        <w:t>10.0</w:t>
      </w:r>
      <w:r w:rsidRPr="004A151D">
        <w:rPr>
          <w:rStyle w:val="PPVTrackedDeleted"/>
        </w:rPr>
        <w:tab/>
        <w:t>Other provisions of the scheme</w:t>
      </w:r>
    </w:p>
    <w:p w:rsidR="00863C6D" w:rsidRPr="004A151D" w:rsidRDefault="00863C6D" w:rsidP="00863C6D">
      <w:pPr>
        <w:pStyle w:val="BodyText10"/>
        <w:rPr>
          <w:rStyle w:val="PPVTrackedDeleted"/>
        </w:rPr>
      </w:pPr>
      <w:r w:rsidRPr="004A151D">
        <w:rPr>
          <w:rStyle w:val="PPVTrackedDeleted"/>
        </w:rPr>
        <w:t>None specified.</w:t>
      </w:r>
    </w:p>
    <w:p w:rsidR="00863C6D" w:rsidRPr="003C6FC9" w:rsidRDefault="00863C6D" w:rsidP="00863C6D">
      <w:pPr>
        <w:pStyle w:val="HeadB"/>
        <w:rPr>
          <w:bCs/>
        </w:rPr>
      </w:pPr>
      <w:r w:rsidRPr="00AC4008">
        <w:rPr>
          <w:bCs/>
          <w:strike/>
          <w:noProof/>
          <w:color w:val="FF0000"/>
        </w:rPr>
        <mc:AlternateContent>
          <mc:Choice Requires="wps">
            <w:drawing>
              <wp:anchor distT="0" distB="0" distL="114300" distR="114300" simplePos="0" relativeHeight="251651072" behindDoc="0" locked="0" layoutInCell="1" allowOverlap="1" wp14:anchorId="12C6A190" wp14:editId="6930DBF0">
                <wp:simplePos x="0" y="0"/>
                <wp:positionH relativeFrom="column">
                  <wp:posOffset>-102870</wp:posOffset>
                </wp:positionH>
                <wp:positionV relativeFrom="paragraph">
                  <wp:posOffset>237490</wp:posOffset>
                </wp:positionV>
                <wp:extent cx="743585" cy="411480"/>
                <wp:effectExtent l="0" t="0" r="0" b="7620"/>
                <wp:wrapNone/>
                <wp:docPr id="4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024" w:rsidRPr="00090B5D" w:rsidRDefault="00131024" w:rsidP="00CE6DC0">
                            <w:pPr>
                              <w:pStyle w:val="BodyText1"/>
                              <w:rPr>
                                <w:rFonts w:cs="Arial"/>
                                <w:szCs w:val="12"/>
                              </w:rPr>
                            </w:pPr>
                            <w:r w:rsidRPr="00090B5D">
                              <w:rPr>
                                <w:rFonts w:cs="Arial"/>
                                <w:szCs w:val="12"/>
                              </w:rPr>
                              <w:t>DD/MM/YYYY</w:t>
                            </w:r>
                          </w:p>
                          <w:p w:rsidR="00131024" w:rsidRPr="001972A3" w:rsidRDefault="00131024" w:rsidP="001972A3">
                            <w:pPr>
                              <w:spacing w:before="0"/>
                              <w:rPr>
                                <w:b/>
                                <w:sz w:val="12"/>
                                <w:szCs w:val="12"/>
                              </w:rPr>
                            </w:pPr>
                            <w:r>
                              <w:rPr>
                                <w:rFonts w:ascii="Arial" w:hAnsi="Arial" w:cs="Arial"/>
                                <w:b/>
                                <w:sz w:val="12"/>
                                <w:szCs w:val="12"/>
                              </w:rPr>
                              <w:t>Proposed C204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A190" id="_x0000_s1065" type="#_x0000_t202" style="position:absolute;left:0;text-align:left;margin-left:-8.1pt;margin-top:18.7pt;width:58.55pt;height:3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" filled="f" stroked="f">
                <v:textbox>
                  <w:txbxContent>
                    <w:p w:rsidR="00131024" w:rsidRPr="00090B5D" w:rsidRDefault="00131024" w:rsidP="00CE6DC0">
                      <w:pPr>
                        <w:pStyle w:val="BodyText1"/>
                        <w:rPr>
                          <w:rFonts w:cs="Arial"/>
                          <w:szCs w:val="12"/>
                        </w:rPr>
                      </w:pPr>
                      <w:r w:rsidRPr="00090B5D">
                        <w:rPr>
                          <w:rFonts w:cs="Arial"/>
                          <w:szCs w:val="12"/>
                        </w:rPr>
                        <w:t>DD/MM/YYYY</w:t>
                      </w:r>
                    </w:p>
                    <w:p w:rsidR="00131024" w:rsidRPr="001972A3" w:rsidRDefault="00131024" w:rsidP="001972A3">
                      <w:pPr>
                        <w:spacing w:before="0"/>
                        <w:rPr>
                          <w:b/>
                          <w:sz w:val="12"/>
                          <w:szCs w:val="12"/>
                        </w:rPr>
                      </w:pPr>
                      <w:r>
                        <w:rPr>
                          <w:rFonts w:ascii="Arial" w:hAnsi="Arial" w:cs="Arial"/>
                          <w:b/>
                          <w:sz w:val="12"/>
                          <w:szCs w:val="12"/>
                        </w:rPr>
                        <w:t>Proposed C204</w:t>
                      </w:r>
                    </w:p>
                  </w:txbxContent>
                </v:textbox>
              </v:shape>
            </w:pict>
          </mc:Fallback>
        </mc:AlternateContent>
      </w:r>
      <w:r w:rsidRPr="00AC4008">
        <w:rPr>
          <w:bCs/>
          <w:strike/>
          <w:color w:val="FF0000"/>
        </w:rPr>
        <w:t>11</w:t>
      </w:r>
      <w:r w:rsidR="00AC4008" w:rsidRPr="00AC4008">
        <w:rPr>
          <w:bCs/>
          <w:color w:val="0000FF"/>
          <w:u w:val="single"/>
        </w:rPr>
        <w:t>9</w:t>
      </w:r>
      <w:r w:rsidRPr="003C6FC9">
        <w:rPr>
          <w:bCs/>
        </w:rPr>
        <w:t>.0</w:t>
      </w:r>
      <w:r w:rsidRPr="003C6FC9">
        <w:rPr>
          <w:bCs/>
        </w:rPr>
        <w:tab/>
      </w:r>
      <w:r>
        <w:rPr>
          <w:bCs/>
        </w:rPr>
        <w:t>Reference document</w:t>
      </w:r>
    </w:p>
    <w:p w:rsidR="00863C6D" w:rsidRPr="00777791" w:rsidRDefault="00863C6D" w:rsidP="00863C6D">
      <w:pPr>
        <w:pStyle w:val="BodyText10"/>
        <w:rPr>
          <w:i/>
        </w:rPr>
      </w:pPr>
      <w:r>
        <w:rPr>
          <w:i/>
        </w:rPr>
        <w:t>Plenty Valley Town Centre Structure Plan 2017</w:t>
      </w:r>
    </w:p>
    <w:sectPr w:rsidR="00863C6D" w:rsidRPr="00777791" w:rsidSect="00092F84">
      <w:footerReference w:type="even" r:id="rId32"/>
      <w:footerReference w:type="default" r:id="rId33"/>
      <w:footerReference w:type="first" r:id="rId34"/>
      <w:pgSz w:w="11879" w:h="16817"/>
      <w:pgMar w:top="1440" w:right="1701" w:bottom="1440" w:left="1701" w:header="720" w:footer="720" w:gutter="0"/>
      <w:pgNumType w:start="1"/>
      <w:cols w:space="720"/>
    </w:sectPr>
  </w:body>
</w:document>
</file>

<file path=word/customizations.xml><?xml version="1.0" encoding="utf-8"?>
<wne:tcg xmlns:r="http://schemas.openxmlformats.org/officeDocument/2006/relationships" xmlns:wne="http://schemas.microsoft.com/office/word/2006/wordml">
  <wne:keymaps>
    <wne:keymap wne:kcmPrimary="0641">
      <wne:macro wne:macroName="NORMAL.NEWMACROS.UPDATEFIELDSPPV"/>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92F84" w:rsidRDefault="00092F84" w:rsidP="00F236E4">
      <w:r>
        <w:separator/>
      </w:r>
    </w:p>
    <w:p w:rsidR="00092F84" w:rsidRDefault="00092F84" w:rsidP="00F236E4"/>
  </w:endnote>
  <w:endnote w:type="continuationSeparator" w:id="0">
    <w:p w:rsidR="00092F84" w:rsidRDefault="00092F84" w:rsidP="00F236E4">
      <w:r>
        <w:continuationSeparator/>
      </w:r>
    </w:p>
    <w:p w:rsidR="00092F84" w:rsidRDefault="00092F84" w:rsidP="00F236E4"/>
  </w:endnote>
  <w:endnote w:type="continuationNotice" w:id="1">
    <w:p w:rsidR="00092F84" w:rsidRDefault="00092F8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31024" w:rsidRDefault="00131024">
    <w:pPr>
      <w:pStyle w:val="Footer"/>
    </w:pPr>
    <w:r>
      <w:rPr>
        <w:noProof/>
      </w:rPr>
      <w:drawing>
        <wp:anchor distT="0" distB="0" distL="114300" distR="114300" simplePos="0" relativeHeight="251660288" behindDoc="1" locked="0" layoutInCell="1" allowOverlap="1" wp14:anchorId="7279708D" wp14:editId="6CD8231B">
          <wp:simplePos x="0" y="0"/>
          <wp:positionH relativeFrom="column">
            <wp:posOffset>4471035</wp:posOffset>
          </wp:positionH>
          <wp:positionV relativeFrom="paragraph">
            <wp:posOffset>-244302</wp:posOffset>
          </wp:positionV>
          <wp:extent cx="1670541" cy="5715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31024" w:rsidRDefault="00131024" w:rsidP="000C5DD2">
    <w:pPr>
      <w:pStyle w:val="PPVBody"/>
    </w:pPr>
  </w:p>
  <w:p w:rsidR="00131024" w:rsidRDefault="00131024" w:rsidP="000C5DD2">
    <w:pPr>
      <w:pStyle w:val="PPVBody"/>
    </w:pPr>
  </w:p>
  <w:p w:rsidR="00131024" w:rsidRDefault="00131024" w:rsidP="000C5DD2">
    <w:pPr>
      <w:pStyle w:val="PPVBody"/>
    </w:pPr>
    <w:r>
      <w:rPr>
        <w:noProof/>
      </w:rPr>
      <w:drawing>
        <wp:anchor distT="0" distB="0" distL="114300" distR="114300" simplePos="0" relativeHeight="251657216" behindDoc="1" locked="0" layoutInCell="1" allowOverlap="1" wp14:anchorId="7279708F" wp14:editId="72797090">
          <wp:simplePos x="0" y="0"/>
          <wp:positionH relativeFrom="column">
            <wp:posOffset>4138295</wp:posOffset>
          </wp:positionH>
          <wp:positionV relativeFrom="paragraph">
            <wp:posOffset>-372745</wp:posOffset>
          </wp:positionV>
          <wp:extent cx="1670541" cy="571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31024" w:rsidRPr="00A1097B" w:rsidRDefault="00131024" w:rsidP="00A109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31024" w:rsidRPr="00D775D4" w:rsidRDefault="00131024" w:rsidP="00D775D4">
    <w:pPr>
      <w:pStyle w:val="PPVFooterBlack"/>
      <w:pBdr>
        <w:top w:val="single" w:sz="8" w:space="1" w:color="404040"/>
      </w:pBdr>
      <w:ind w:left="7655"/>
      <w:jc w:val="right"/>
      <w:rPr>
        <w:color w:val="595959"/>
        <w:sz w:val="18"/>
        <w:szCs w:val="18"/>
      </w:rPr>
    </w:pPr>
    <w:r w:rsidRPr="00195496">
      <w:rPr>
        <w:color w:val="595959"/>
        <w:sz w:val="18"/>
        <w:szCs w:val="18"/>
      </w:rPr>
      <w:t xml:space="preserve">Page </w:t>
    </w:r>
    <w:r w:rsidRPr="00195496">
      <w:rPr>
        <w:color w:val="595959"/>
        <w:sz w:val="18"/>
        <w:szCs w:val="18"/>
      </w:rPr>
      <w:fldChar w:fldCharType="begin"/>
    </w:r>
    <w:r w:rsidRPr="00195496">
      <w:rPr>
        <w:color w:val="595959"/>
        <w:sz w:val="18"/>
        <w:szCs w:val="18"/>
      </w:rPr>
      <w:instrText xml:space="preserve"> PAGE </w:instrText>
    </w:r>
    <w:r w:rsidRPr="00195496">
      <w:rPr>
        <w:color w:val="595959"/>
        <w:sz w:val="18"/>
        <w:szCs w:val="18"/>
      </w:rPr>
      <w:fldChar w:fldCharType="separate"/>
    </w:r>
    <w:r w:rsidR="00960891">
      <w:rPr>
        <w:noProof/>
        <w:color w:val="595959"/>
        <w:sz w:val="18"/>
        <w:szCs w:val="18"/>
      </w:rPr>
      <w:t>38</w:t>
    </w:r>
    <w:r w:rsidRPr="00195496">
      <w:rPr>
        <w:color w:val="595959"/>
        <w:sz w:val="18"/>
        <w:szCs w:val="18"/>
      </w:rPr>
      <w:fldChar w:fldCharType="end"/>
    </w:r>
    <w:r>
      <w:rPr>
        <w:color w:val="595959"/>
        <w:sz w:val="18"/>
        <w:szCs w:val="18"/>
      </w:rPr>
      <w:t xml:space="preserve"> of </w:t>
    </w:r>
    <w:r>
      <w:rPr>
        <w:color w:val="595959"/>
        <w:sz w:val="18"/>
        <w:szCs w:val="18"/>
      </w:rPr>
      <w:fldChar w:fldCharType="begin"/>
    </w:r>
    <w:r>
      <w:rPr>
        <w:color w:val="595959"/>
        <w:sz w:val="18"/>
        <w:szCs w:val="18"/>
      </w:rPr>
      <w:instrText xml:space="preserve"> SECTIONPAGES   \* MERGEFORMAT </w:instrText>
    </w:r>
    <w:r>
      <w:rPr>
        <w:color w:val="595959"/>
        <w:sz w:val="18"/>
        <w:szCs w:val="18"/>
      </w:rPr>
      <w:fldChar w:fldCharType="separate"/>
    </w:r>
    <w:r w:rsidR="00E1468D">
      <w:rPr>
        <w:noProof/>
        <w:color w:val="595959"/>
        <w:sz w:val="18"/>
        <w:szCs w:val="18"/>
      </w:rPr>
      <w:t>9</w:t>
    </w:r>
    <w:r>
      <w:rPr>
        <w:color w:val="595959"/>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31024" w:rsidRDefault="00131024">
    <w:pPr>
      <w:pStyle w:val="Footer"/>
    </w:pPr>
  </w:p>
  <w:p w:rsidR="00131024" w:rsidRPr="00FD0CD5" w:rsidRDefault="00131024">
    <w:pPr>
      <w:pStyle w:val="Footer"/>
      <w:rPr>
        <w:rFonts w:ascii="Arial" w:hAnsi="Arial" w:cs="Arial"/>
        <w:sz w:val="14"/>
      </w:rPr>
    </w:pPr>
    <w:r w:rsidRPr="00FD0CD5">
      <w:rPr>
        <w:rFonts w:ascii="Arial" w:hAnsi="Arial" w:cs="Arial"/>
        <w:sz w:val="14"/>
      </w:rPr>
      <w:t>[6945533: 18330151_1]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31024" w:rsidRPr="00510190" w:rsidRDefault="00131024" w:rsidP="00510190">
    <w:pPr>
      <w:pStyle w:val="Footer"/>
      <w:pBdr>
        <w:top w:val="dotted" w:sz="4" w:space="1" w:color="auto"/>
      </w:pBdr>
      <w:tabs>
        <w:tab w:val="right" w:pos="8505"/>
      </w:tabs>
      <w:rPr>
        <w:rStyle w:val="PageNumber"/>
        <w:rFonts w:ascii="Times New Roman" w:eastAsia="Dotum" w:hAnsi="Times New Roman"/>
        <w:smallCaps/>
        <w:sz w:val="18"/>
        <w:szCs w:val="18"/>
      </w:rPr>
    </w:pPr>
    <w:r w:rsidRPr="00510190">
      <w:rPr>
        <w:rFonts w:ascii="Times New Roman" w:hAnsi="Times New Roman"/>
        <w:smallCaps/>
        <w:sz w:val="18"/>
        <w:szCs w:val="18"/>
      </w:rPr>
      <w:t>Activity Centre Zone - Schedule 2</w:t>
    </w:r>
    <w:r w:rsidRPr="00510190">
      <w:rPr>
        <w:rFonts w:ascii="Times New Roman" w:hAnsi="Times New Roman"/>
        <w:smallCaps/>
        <w:sz w:val="18"/>
        <w:szCs w:val="18"/>
      </w:rPr>
      <w:tab/>
    </w:r>
    <w:r w:rsidRPr="00510190">
      <w:rPr>
        <w:rFonts w:ascii="Times New Roman" w:hAnsi="Times New Roman"/>
        <w:smallCaps/>
        <w:sz w:val="18"/>
        <w:szCs w:val="18"/>
      </w:rPr>
      <w:tab/>
      <w:t xml:space="preserve">Page </w:t>
    </w:r>
    <w:r w:rsidRPr="00510190">
      <w:rPr>
        <w:rStyle w:val="PageNumber"/>
        <w:rFonts w:ascii="Times New Roman" w:eastAsia="Dotum" w:hAnsi="Times New Roman"/>
        <w:smallCaps/>
        <w:sz w:val="18"/>
        <w:szCs w:val="18"/>
      </w:rPr>
      <w:fldChar w:fldCharType="begin"/>
    </w:r>
    <w:r w:rsidRPr="00510190">
      <w:rPr>
        <w:rStyle w:val="PageNumber"/>
        <w:rFonts w:ascii="Times New Roman" w:eastAsia="Dotum" w:hAnsi="Times New Roman"/>
        <w:smallCaps/>
        <w:sz w:val="18"/>
        <w:szCs w:val="18"/>
      </w:rPr>
      <w:instrText xml:space="preserve"> PAGE </w:instrText>
    </w:r>
    <w:r w:rsidRPr="00510190">
      <w:rPr>
        <w:rStyle w:val="PageNumber"/>
        <w:rFonts w:ascii="Times New Roman" w:eastAsia="Dotum" w:hAnsi="Times New Roman"/>
        <w:smallCaps/>
        <w:sz w:val="18"/>
        <w:szCs w:val="18"/>
      </w:rPr>
      <w:fldChar w:fldCharType="separate"/>
    </w:r>
    <w:r w:rsidR="00960891">
      <w:rPr>
        <w:rStyle w:val="PageNumber"/>
        <w:rFonts w:ascii="Times New Roman" w:eastAsia="Dotum" w:hAnsi="Times New Roman"/>
        <w:smallCaps/>
        <w:noProof/>
        <w:sz w:val="18"/>
        <w:szCs w:val="18"/>
      </w:rPr>
      <w:t>17</w:t>
    </w:r>
    <w:r w:rsidRPr="00510190">
      <w:rPr>
        <w:rStyle w:val="PageNumber"/>
        <w:rFonts w:ascii="Times New Roman" w:eastAsia="Dotum" w:hAnsi="Times New Roman"/>
        <w:smallCaps/>
        <w:sz w:val="18"/>
        <w:szCs w:val="18"/>
      </w:rPr>
      <w:fldChar w:fldCharType="end"/>
    </w:r>
    <w:r w:rsidRPr="00510190">
      <w:rPr>
        <w:rFonts w:ascii="Times New Roman" w:hAnsi="Times New Roman"/>
        <w:smallCaps/>
        <w:sz w:val="18"/>
        <w:szCs w:val="18"/>
      </w:rPr>
      <w:t xml:space="preserve"> of </w:t>
    </w:r>
    <w:r w:rsidRPr="00510190">
      <w:rPr>
        <w:rStyle w:val="PageNumber"/>
        <w:rFonts w:ascii="Times New Roman" w:eastAsia="Dotum" w:hAnsi="Times New Roman"/>
        <w:smallCaps/>
        <w:sz w:val="18"/>
        <w:szCs w:val="18"/>
      </w:rPr>
      <w:fldChar w:fldCharType="begin"/>
    </w:r>
    <w:r w:rsidRPr="00510190">
      <w:rPr>
        <w:rStyle w:val="PageNumber"/>
        <w:rFonts w:ascii="Times New Roman" w:eastAsia="Dotum" w:hAnsi="Times New Roman"/>
        <w:smallCaps/>
        <w:sz w:val="18"/>
        <w:szCs w:val="18"/>
      </w:rPr>
      <w:instrText xml:space="preserve"> SECTIONPAGES  </w:instrText>
    </w:r>
    <w:r w:rsidRPr="00510190">
      <w:rPr>
        <w:rStyle w:val="PageNumber"/>
        <w:rFonts w:ascii="Times New Roman" w:eastAsia="Dotum" w:hAnsi="Times New Roman"/>
        <w:smallCaps/>
        <w:sz w:val="18"/>
        <w:szCs w:val="18"/>
      </w:rPr>
      <w:fldChar w:fldCharType="separate"/>
    </w:r>
    <w:r w:rsidR="00960891">
      <w:rPr>
        <w:rStyle w:val="PageNumber"/>
        <w:rFonts w:ascii="Times New Roman" w:eastAsia="Dotum" w:hAnsi="Times New Roman"/>
        <w:smallCaps/>
        <w:noProof/>
        <w:sz w:val="18"/>
        <w:szCs w:val="18"/>
      </w:rPr>
      <w:t>19</w:t>
    </w:r>
    <w:r w:rsidRPr="00510190">
      <w:rPr>
        <w:rStyle w:val="PageNumber"/>
        <w:rFonts w:ascii="Times New Roman" w:eastAsia="Dotum" w:hAnsi="Times New Roman"/>
        <w:smallCaps/>
        <w:sz w:val="18"/>
        <w:szCs w:val="18"/>
      </w:rPr>
      <w:fldChar w:fldCharType="end"/>
    </w:r>
  </w:p>
  <w:p w:rsidR="00131024" w:rsidRPr="00FD0CD5" w:rsidRDefault="00131024" w:rsidP="00863C6D">
    <w:pPr>
      <w:pStyle w:val="Footer"/>
      <w:tabs>
        <w:tab w:val="right" w:pos="8505"/>
      </w:tabs>
      <w:rPr>
        <w:rFonts w:ascii="Arial" w:hAnsi="Arial" w:cs="Arial"/>
        <w:sz w:val="1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31024" w:rsidRDefault="00131024">
    <w:pPr>
      <w:pStyle w:val="Footer"/>
    </w:pPr>
  </w:p>
  <w:p w:rsidR="00131024" w:rsidRPr="00FD0CD5" w:rsidRDefault="00131024">
    <w:pPr>
      <w:pStyle w:val="Footer"/>
      <w:rPr>
        <w:rFonts w:ascii="Arial" w:hAnsi="Arial" w:cs="Arial"/>
        <w:sz w:val="14"/>
      </w:rPr>
    </w:pPr>
    <w:r w:rsidRPr="00FD0CD5">
      <w:rPr>
        <w:rFonts w:ascii="Arial" w:hAnsi="Arial" w:cs="Arial"/>
        <w:sz w:val="14"/>
      </w:rPr>
      <w:t>[6945533: 18330151_1]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92F84" w:rsidRDefault="00092F84" w:rsidP="00F236E4">
      <w:r>
        <w:separator/>
      </w:r>
    </w:p>
  </w:footnote>
  <w:footnote w:type="continuationSeparator" w:id="0">
    <w:p w:rsidR="00092F84" w:rsidRDefault="00092F84" w:rsidP="00F236E4">
      <w:r>
        <w:continuationSeparator/>
      </w:r>
    </w:p>
    <w:p w:rsidR="00092F84" w:rsidRDefault="00092F84" w:rsidP="00F236E4"/>
  </w:footnote>
  <w:footnote w:type="continuationNotice" w:id="1">
    <w:p w:rsidR="00092F84" w:rsidRDefault="00092F84">
      <w:pPr>
        <w:spacing w:before="0"/>
      </w:pPr>
    </w:p>
  </w:footnote>
  <w:footnote w:id="2">
    <w:p w:rsidR="00131024" w:rsidRDefault="00131024">
      <w:pPr>
        <w:pStyle w:val="FootnoteText"/>
      </w:pPr>
      <w:r>
        <w:rPr>
          <w:rStyle w:val="FootnoteReference"/>
        </w:rPr>
        <w:footnoteRef/>
      </w:r>
      <w:r>
        <w:t xml:space="preserve"> Document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31024" w:rsidRPr="00195496" w:rsidRDefault="00131024" w:rsidP="00E94706">
    <w:pPr>
      <w:pBdr>
        <w:bottom w:val="single" w:sz="8" w:space="1" w:color="auto"/>
      </w:pBdr>
      <w:jc w:val="right"/>
      <w:rPr>
        <w:sz w:val="18"/>
        <w:szCs w:val="18"/>
      </w:rPr>
    </w:pPr>
    <w:r w:rsidRPr="00385DC0">
      <w:rPr>
        <w:bCs/>
        <w:noProof/>
        <w:sz w:val="18"/>
        <w:szCs w:val="18"/>
        <w:lang w:val="en-US"/>
      </w:rPr>
      <w:t>Whittlesea Planning Scheme</w:t>
    </w:r>
    <w:r>
      <w:rPr>
        <w:noProof/>
        <w:sz w:val="18"/>
        <w:szCs w:val="18"/>
      </w:rPr>
      <w:t xml:space="preserve"> Amendment C204</w:t>
    </w:r>
    <w:r w:rsidRPr="00195496">
      <w:rPr>
        <w:noProof/>
        <w:sz w:val="18"/>
        <w:szCs w:val="18"/>
      </w:rPr>
      <w:t xml:space="preserve"> </w:t>
    </w:r>
    <w:r w:rsidRPr="00195496">
      <w:rPr>
        <w:sz w:val="18"/>
        <w:szCs w:val="18"/>
      </w:rPr>
      <w:sym w:font="Symbol" w:char="007C"/>
    </w:r>
    <w:r w:rsidRPr="00195496">
      <w:rPr>
        <w:sz w:val="18"/>
        <w:szCs w:val="18"/>
      </w:rPr>
      <w:t xml:space="preserve"> </w:t>
    </w:r>
    <w:r>
      <w:rPr>
        <w:noProof/>
        <w:sz w:val="18"/>
        <w:szCs w:val="18"/>
      </w:rPr>
      <w:t>Panel Report</w:t>
    </w:r>
    <w:r w:rsidRPr="00195496">
      <w:rPr>
        <w:sz w:val="18"/>
        <w:szCs w:val="18"/>
      </w:rPr>
      <w:t xml:space="preserve"> </w:t>
    </w:r>
    <w:r w:rsidRPr="00195496">
      <w:rPr>
        <w:sz w:val="18"/>
        <w:szCs w:val="18"/>
      </w:rPr>
      <w:sym w:font="Symbol" w:char="007C"/>
    </w:r>
    <w:r w:rsidRPr="00195496">
      <w:rPr>
        <w:sz w:val="18"/>
        <w:szCs w:val="18"/>
      </w:rPr>
      <w:t xml:space="preserve"> </w:t>
    </w:r>
    <w:r>
      <w:rPr>
        <w:bCs/>
        <w:noProof/>
        <w:sz w:val="18"/>
        <w:szCs w:val="18"/>
        <w:lang w:val="en-US"/>
      </w:rPr>
      <w:t>27</w:t>
    </w:r>
    <w:r>
      <w:rPr>
        <w:noProof/>
        <w:sz w:val="18"/>
        <w:szCs w:val="18"/>
      </w:rPr>
      <w:t xml:space="preserve"> July 2018</w:t>
    </w:r>
  </w:p>
  <w:p w:rsidR="00131024" w:rsidRPr="00681DCE" w:rsidRDefault="00131024" w:rsidP="00681D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31024" w:rsidRPr="00195496" w:rsidRDefault="00131024" w:rsidP="00427F89">
    <w:pPr>
      <w:pBdr>
        <w:bottom w:val="single" w:sz="8" w:space="1" w:color="auto"/>
      </w:pBdr>
      <w:jc w:val="right"/>
      <w:rPr>
        <w:sz w:val="18"/>
        <w:szCs w:val="18"/>
      </w:rPr>
    </w:pPr>
    <w:r w:rsidRPr="00385DC0">
      <w:rPr>
        <w:bCs/>
        <w:noProof/>
        <w:sz w:val="18"/>
        <w:szCs w:val="18"/>
        <w:lang w:val="en-US"/>
      </w:rPr>
      <w:t>Whittlesea Planning Scheme</w:t>
    </w:r>
    <w:r>
      <w:rPr>
        <w:noProof/>
        <w:sz w:val="18"/>
        <w:szCs w:val="18"/>
      </w:rPr>
      <w:t xml:space="preserve"> Amendment C204</w:t>
    </w:r>
    <w:r w:rsidRPr="00195496">
      <w:rPr>
        <w:noProof/>
        <w:sz w:val="18"/>
        <w:szCs w:val="18"/>
      </w:rPr>
      <w:t xml:space="preserve"> </w:t>
    </w:r>
    <w:r w:rsidRPr="00195496">
      <w:rPr>
        <w:sz w:val="18"/>
        <w:szCs w:val="18"/>
      </w:rPr>
      <w:sym w:font="Symbol" w:char="007C"/>
    </w:r>
    <w:r w:rsidRPr="00195496">
      <w:rPr>
        <w:sz w:val="18"/>
        <w:szCs w:val="18"/>
      </w:rPr>
      <w:t xml:space="preserve"> </w:t>
    </w:r>
    <w:r w:rsidRPr="00385DC0">
      <w:rPr>
        <w:bCs/>
        <w:noProof/>
        <w:sz w:val="18"/>
        <w:szCs w:val="18"/>
        <w:lang w:val="en-US"/>
      </w:rPr>
      <w:t>Panel Report</w:t>
    </w:r>
    <w:r w:rsidRPr="00195496">
      <w:rPr>
        <w:sz w:val="18"/>
        <w:szCs w:val="18"/>
      </w:rPr>
      <w:t xml:space="preserve"> </w:t>
    </w:r>
    <w:r w:rsidRPr="00195496">
      <w:rPr>
        <w:sz w:val="18"/>
        <w:szCs w:val="18"/>
      </w:rPr>
      <w:sym w:font="Symbol" w:char="007C"/>
    </w:r>
    <w:r w:rsidRPr="00195496">
      <w:rPr>
        <w:sz w:val="18"/>
        <w:szCs w:val="18"/>
      </w:rPr>
      <w:t xml:space="preserve"> </w:t>
    </w:r>
    <w:r>
      <w:rPr>
        <w:bCs/>
        <w:noProof/>
        <w:sz w:val="18"/>
        <w:szCs w:val="18"/>
        <w:lang w:val="en-US"/>
      </w:rPr>
      <w:t>27</w:t>
    </w:r>
    <w:r>
      <w:rPr>
        <w:noProof/>
        <w:sz w:val="18"/>
        <w:szCs w:val="18"/>
      </w:rPr>
      <w:t xml:space="preserve"> July 2018</w:t>
    </w:r>
  </w:p>
  <w:p w:rsidR="00131024" w:rsidRPr="00070412" w:rsidRDefault="00131024" w:rsidP="00070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F61D8"/>
    <w:multiLevelType w:val="hybridMultilevel"/>
    <w:tmpl w:val="EA766176"/>
    <w:lvl w:ilvl="0" w:tplc="2B6E7B4A">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81CFF"/>
    <w:multiLevelType w:val="hybridMultilevel"/>
    <w:tmpl w:val="3962BE3C"/>
    <w:lvl w:ilvl="0" w:tplc="2B6E7B4A">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11C61"/>
    <w:multiLevelType w:val="hybridMultilevel"/>
    <w:tmpl w:val="BE822300"/>
    <w:lvl w:ilvl="0" w:tplc="2B6E7B4A">
      <w:start w:val="1"/>
      <w:numFmt w:val="bullet"/>
      <w:lvlText w:val=""/>
      <w:lvlJc w:val="left"/>
      <w:pPr>
        <w:ind w:left="2662" w:hanging="360"/>
      </w:pPr>
      <w:rPr>
        <w:rFonts w:ascii="Wingdings" w:hAnsi="Wingdings" w:hint="default"/>
        <w:sz w:val="16"/>
        <w:szCs w:val="16"/>
      </w:rPr>
    </w:lvl>
    <w:lvl w:ilvl="1" w:tplc="59383A9C" w:tentative="1">
      <w:start w:val="1"/>
      <w:numFmt w:val="bullet"/>
      <w:lvlText w:val="o"/>
      <w:lvlJc w:val="left"/>
      <w:pPr>
        <w:ind w:left="3382" w:hanging="360"/>
      </w:pPr>
      <w:rPr>
        <w:rFonts w:ascii="Courier New" w:hAnsi="Courier New" w:cs="Courier New" w:hint="default"/>
      </w:rPr>
    </w:lvl>
    <w:lvl w:ilvl="2" w:tplc="F8FEE52E" w:tentative="1">
      <w:start w:val="1"/>
      <w:numFmt w:val="bullet"/>
      <w:lvlText w:val=""/>
      <w:lvlJc w:val="left"/>
      <w:pPr>
        <w:ind w:left="4102" w:hanging="360"/>
      </w:pPr>
      <w:rPr>
        <w:rFonts w:ascii="Wingdings" w:hAnsi="Wingdings" w:hint="default"/>
      </w:rPr>
    </w:lvl>
    <w:lvl w:ilvl="3" w:tplc="B9EC4294" w:tentative="1">
      <w:start w:val="1"/>
      <w:numFmt w:val="bullet"/>
      <w:lvlText w:val=""/>
      <w:lvlJc w:val="left"/>
      <w:pPr>
        <w:ind w:left="4822" w:hanging="360"/>
      </w:pPr>
      <w:rPr>
        <w:rFonts w:ascii="Symbol" w:hAnsi="Symbol" w:hint="default"/>
      </w:rPr>
    </w:lvl>
    <w:lvl w:ilvl="4" w:tplc="934C3866" w:tentative="1">
      <w:start w:val="1"/>
      <w:numFmt w:val="bullet"/>
      <w:lvlText w:val="o"/>
      <w:lvlJc w:val="left"/>
      <w:pPr>
        <w:ind w:left="5542" w:hanging="360"/>
      </w:pPr>
      <w:rPr>
        <w:rFonts w:ascii="Courier New" w:hAnsi="Courier New" w:cs="Courier New" w:hint="default"/>
      </w:rPr>
    </w:lvl>
    <w:lvl w:ilvl="5" w:tplc="F614F4FC" w:tentative="1">
      <w:start w:val="1"/>
      <w:numFmt w:val="bullet"/>
      <w:lvlText w:val=""/>
      <w:lvlJc w:val="left"/>
      <w:pPr>
        <w:ind w:left="6262" w:hanging="360"/>
      </w:pPr>
      <w:rPr>
        <w:rFonts w:ascii="Wingdings" w:hAnsi="Wingdings" w:hint="default"/>
      </w:rPr>
    </w:lvl>
    <w:lvl w:ilvl="6" w:tplc="27ECCD7E" w:tentative="1">
      <w:start w:val="1"/>
      <w:numFmt w:val="bullet"/>
      <w:lvlText w:val=""/>
      <w:lvlJc w:val="left"/>
      <w:pPr>
        <w:ind w:left="6982" w:hanging="360"/>
      </w:pPr>
      <w:rPr>
        <w:rFonts w:ascii="Symbol" w:hAnsi="Symbol" w:hint="default"/>
      </w:rPr>
    </w:lvl>
    <w:lvl w:ilvl="7" w:tplc="FBAED7AA" w:tentative="1">
      <w:start w:val="1"/>
      <w:numFmt w:val="bullet"/>
      <w:lvlText w:val="o"/>
      <w:lvlJc w:val="left"/>
      <w:pPr>
        <w:ind w:left="7702" w:hanging="360"/>
      </w:pPr>
      <w:rPr>
        <w:rFonts w:ascii="Courier New" w:hAnsi="Courier New" w:cs="Courier New" w:hint="default"/>
      </w:rPr>
    </w:lvl>
    <w:lvl w:ilvl="8" w:tplc="1868C4C4" w:tentative="1">
      <w:start w:val="1"/>
      <w:numFmt w:val="bullet"/>
      <w:lvlText w:val=""/>
      <w:lvlJc w:val="left"/>
      <w:pPr>
        <w:ind w:left="8422" w:hanging="360"/>
      </w:pPr>
      <w:rPr>
        <w:rFonts w:ascii="Wingdings" w:hAnsi="Wingdings" w:hint="default"/>
      </w:rPr>
    </w:lvl>
  </w:abstractNum>
  <w:abstractNum w:abstractNumId="3" w15:restartNumberingAfterBreak="0">
    <w:nsid w:val="0B9D2A73"/>
    <w:multiLevelType w:val="hybridMultilevel"/>
    <w:tmpl w:val="8864ECF6"/>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15:restartNumberingAfterBreak="0">
    <w:nsid w:val="0CE00FFB"/>
    <w:multiLevelType w:val="hybridMultilevel"/>
    <w:tmpl w:val="E0023F3A"/>
    <w:lvl w:ilvl="0" w:tplc="F05238AC">
      <w:start w:val="1"/>
      <w:numFmt w:val="bullet"/>
      <w:pStyle w:val="Bodytext"/>
      <w:lvlText w:val=""/>
      <w:lvlJc w:val="left"/>
      <w:pPr>
        <w:ind w:left="1080" w:hanging="360"/>
      </w:pPr>
      <w:rPr>
        <w:rFonts w:ascii="Wingdings" w:hAnsi="Wingdings" w:hint="default"/>
        <w:sz w:val="1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23B0BE8"/>
    <w:multiLevelType w:val="multilevel"/>
    <w:tmpl w:val="81F86754"/>
    <w:lvl w:ilvl="0">
      <w:start w:val="1"/>
      <w:numFmt w:val="decimal"/>
      <w:pStyle w:val="PPVRecommendation"/>
      <w:lvlText w:val="%1."/>
      <w:lvlJc w:val="lef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PPVRecommendationAlphaList"/>
      <w:lvlText w:val="%2)"/>
      <w:lvlJc w:val="left"/>
      <w:pPr>
        <w:ind w:left="1440" w:hanging="360"/>
      </w:pPr>
      <w:rPr>
        <w:rFonts w:hint="default"/>
      </w:rPr>
    </w:lvl>
    <w:lvl w:ilvl="2">
      <w:start w:val="1"/>
      <w:numFmt w:val="bullet"/>
      <w:pStyle w:val="PPVRecommendation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5A751F4"/>
    <w:multiLevelType w:val="hybridMultilevel"/>
    <w:tmpl w:val="73B208D8"/>
    <w:lvl w:ilvl="0" w:tplc="BBDC8970">
      <w:start w:val="1"/>
      <w:numFmt w:val="bullet"/>
      <w:pStyle w:val="Bodytextinden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7" w15:restartNumberingAfterBreak="0">
    <w:nsid w:val="189E1084"/>
    <w:multiLevelType w:val="hybridMultilevel"/>
    <w:tmpl w:val="9E0A6EDC"/>
    <w:lvl w:ilvl="0" w:tplc="2B6E7B4A">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C40E8B"/>
    <w:multiLevelType w:val="hybridMultilevel"/>
    <w:tmpl w:val="32B60086"/>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cs="Courier New" w:hint="default"/>
      </w:rPr>
    </w:lvl>
    <w:lvl w:ilvl="5" w:tplc="0C090005">
      <w:start w:val="1"/>
      <w:numFmt w:val="bullet"/>
      <w:lvlText w:val=""/>
      <w:lvlJc w:val="left"/>
      <w:pPr>
        <w:ind w:left="5454" w:hanging="360"/>
      </w:pPr>
      <w:rPr>
        <w:rFonts w:ascii="Wingdings" w:hAnsi="Wingdings" w:hint="default"/>
      </w:rPr>
    </w:lvl>
    <w:lvl w:ilvl="6" w:tplc="0C090001">
      <w:start w:val="1"/>
      <w:numFmt w:val="bullet"/>
      <w:lvlText w:val=""/>
      <w:lvlJc w:val="left"/>
      <w:pPr>
        <w:ind w:left="6174" w:hanging="360"/>
      </w:pPr>
      <w:rPr>
        <w:rFonts w:ascii="Symbol" w:hAnsi="Symbol" w:hint="default"/>
      </w:rPr>
    </w:lvl>
    <w:lvl w:ilvl="7" w:tplc="0C090003">
      <w:start w:val="1"/>
      <w:numFmt w:val="bullet"/>
      <w:lvlText w:val="o"/>
      <w:lvlJc w:val="left"/>
      <w:pPr>
        <w:ind w:left="6894" w:hanging="360"/>
      </w:pPr>
      <w:rPr>
        <w:rFonts w:ascii="Courier New" w:hAnsi="Courier New" w:cs="Courier New" w:hint="default"/>
      </w:rPr>
    </w:lvl>
    <w:lvl w:ilvl="8" w:tplc="0C090005">
      <w:start w:val="1"/>
      <w:numFmt w:val="bullet"/>
      <w:lvlText w:val=""/>
      <w:lvlJc w:val="left"/>
      <w:pPr>
        <w:ind w:left="7614" w:hanging="360"/>
      </w:pPr>
      <w:rPr>
        <w:rFonts w:ascii="Wingdings" w:hAnsi="Wingdings" w:hint="default"/>
      </w:rPr>
    </w:lvl>
  </w:abstractNum>
  <w:abstractNum w:abstractNumId="9" w15:restartNumberingAfterBreak="0">
    <w:nsid w:val="1F5659AF"/>
    <w:multiLevelType w:val="hybridMultilevel"/>
    <w:tmpl w:val="BF0E3472"/>
    <w:lvl w:ilvl="0" w:tplc="08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6F6996"/>
    <w:multiLevelType w:val="multilevel"/>
    <w:tmpl w:val="3D2E9122"/>
    <w:lvl w:ilvl="0">
      <w:start w:val="1"/>
      <w:numFmt w:val="bullet"/>
      <w:pStyle w:val="PPVBullet1"/>
      <w:lvlText w:val=""/>
      <w:lvlJc w:val="left"/>
      <w:pPr>
        <w:tabs>
          <w:tab w:val="num" w:pos="851"/>
        </w:tabs>
        <w:ind w:left="851" w:hanging="284"/>
      </w:pPr>
      <w:rPr>
        <w:rFonts w:ascii="Symbol" w:hAnsi="Symbol" w:hint="default"/>
      </w:rPr>
    </w:lvl>
    <w:lvl w:ilvl="1">
      <w:start w:val="1"/>
      <w:numFmt w:val="bullet"/>
      <w:pStyle w:val="PPVBullet2"/>
      <w:lvlText w:val="-"/>
      <w:lvlJc w:val="left"/>
      <w:pPr>
        <w:tabs>
          <w:tab w:val="num" w:pos="1418"/>
        </w:tabs>
        <w:ind w:left="1418" w:hanging="283"/>
      </w:pPr>
      <w:rPr>
        <w:rFonts w:ascii="Calibri" w:hAnsi="Calibri" w:hint="default"/>
      </w:rPr>
    </w:lvl>
    <w:lvl w:ilvl="2">
      <w:start w:val="1"/>
      <w:numFmt w:val="bullet"/>
      <w:lvlText w:val="-"/>
      <w:lvlJc w:val="left"/>
      <w:pPr>
        <w:tabs>
          <w:tab w:val="num" w:pos="1418"/>
        </w:tabs>
        <w:ind w:left="1418" w:hanging="284"/>
      </w:pPr>
      <w:rPr>
        <w:rFonts w:ascii="Calibri" w:hAnsi="Calibri"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468683D"/>
    <w:multiLevelType w:val="hybridMultilevel"/>
    <w:tmpl w:val="994A3D74"/>
    <w:lvl w:ilvl="0" w:tplc="D9844674">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D958B6"/>
    <w:multiLevelType w:val="hybridMultilevel"/>
    <w:tmpl w:val="0D34F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C16BEA"/>
    <w:multiLevelType w:val="hybridMultilevel"/>
    <w:tmpl w:val="285A7236"/>
    <w:lvl w:ilvl="0" w:tplc="0EC4DEB0">
      <w:start w:val="1"/>
      <w:numFmt w:val="bullet"/>
      <w:lvlText w:val=""/>
      <w:lvlJc w:val="left"/>
      <w:pPr>
        <w:ind w:left="1854" w:hanging="360"/>
      </w:pPr>
      <w:rPr>
        <w:rFonts w:ascii="Wingdings" w:hAnsi="Wingdings" w:hint="default"/>
        <w:sz w:val="12"/>
        <w:szCs w:val="12"/>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15:restartNumberingAfterBreak="0">
    <w:nsid w:val="336F59F1"/>
    <w:multiLevelType w:val="hybridMultilevel"/>
    <w:tmpl w:val="7654FE72"/>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5" w15:restartNumberingAfterBreak="0">
    <w:nsid w:val="35C75388"/>
    <w:multiLevelType w:val="hybridMultilevel"/>
    <w:tmpl w:val="A7FE67C8"/>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15:restartNumberingAfterBreak="0">
    <w:nsid w:val="39D9042C"/>
    <w:multiLevelType w:val="hybridMultilevel"/>
    <w:tmpl w:val="A776F1F0"/>
    <w:lvl w:ilvl="0" w:tplc="44FCE0B4">
      <w:start w:val="1"/>
      <w:numFmt w:val="bullet"/>
      <w:lvlText w:val=""/>
      <w:lvlJc w:val="left"/>
      <w:pPr>
        <w:ind w:left="1778" w:hanging="360"/>
      </w:pPr>
      <w:rPr>
        <w:rFonts w:ascii="Wingdings" w:hAnsi="Wingdings" w:hint="default"/>
        <w:sz w:val="12"/>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7" w15:restartNumberingAfterBreak="0">
    <w:nsid w:val="3D440CAD"/>
    <w:multiLevelType w:val="hybridMultilevel"/>
    <w:tmpl w:val="17F2F6BA"/>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8" w15:restartNumberingAfterBreak="0">
    <w:nsid w:val="3F1A79C0"/>
    <w:multiLevelType w:val="multilevel"/>
    <w:tmpl w:val="26A61BF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460" w:hanging="11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436D7B9F"/>
    <w:multiLevelType w:val="hybridMultilevel"/>
    <w:tmpl w:val="C15C6406"/>
    <w:lvl w:ilvl="0" w:tplc="A8F08DD4">
      <w:start w:val="1"/>
      <w:numFmt w:val="decimal"/>
      <w:lvlText w:val="%1."/>
      <w:lvlJc w:val="left"/>
      <w:pPr>
        <w:ind w:left="720" w:hanging="360"/>
      </w:pPr>
      <w:rPr>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2A72493"/>
    <w:multiLevelType w:val="hybridMultilevel"/>
    <w:tmpl w:val="FE0CE146"/>
    <w:lvl w:ilvl="0" w:tplc="C3C4D778">
      <w:start w:val="1"/>
      <w:numFmt w:val="bullet"/>
      <w:pStyle w:val="PPVQuoteBullet1"/>
      <w:lvlText w:val=""/>
      <w:lvlJc w:val="left"/>
      <w:pPr>
        <w:tabs>
          <w:tab w:val="num" w:pos="1429"/>
        </w:tabs>
        <w:ind w:left="1429" w:hanging="360"/>
      </w:pPr>
      <w:rPr>
        <w:rFonts w:ascii="Symbol" w:hAnsi="Symbol" w:hint="default"/>
      </w:rPr>
    </w:lvl>
    <w:lvl w:ilvl="1" w:tplc="858E0916" w:tentative="1">
      <w:start w:val="1"/>
      <w:numFmt w:val="bullet"/>
      <w:lvlText w:val="o"/>
      <w:lvlJc w:val="left"/>
      <w:pPr>
        <w:tabs>
          <w:tab w:val="num" w:pos="1440"/>
        </w:tabs>
        <w:ind w:left="1440" w:hanging="360"/>
      </w:pPr>
      <w:rPr>
        <w:rFonts w:ascii="Courier New" w:hAnsi="Courier New" w:cs="Courier New" w:hint="default"/>
      </w:rPr>
    </w:lvl>
    <w:lvl w:ilvl="2" w:tplc="DCDED4AE" w:tentative="1">
      <w:start w:val="1"/>
      <w:numFmt w:val="bullet"/>
      <w:lvlText w:val=""/>
      <w:lvlJc w:val="left"/>
      <w:pPr>
        <w:tabs>
          <w:tab w:val="num" w:pos="2160"/>
        </w:tabs>
        <w:ind w:left="2160" w:hanging="360"/>
      </w:pPr>
      <w:rPr>
        <w:rFonts w:ascii="Wingdings" w:hAnsi="Wingdings" w:hint="default"/>
      </w:rPr>
    </w:lvl>
    <w:lvl w:ilvl="3" w:tplc="9D2AE74A" w:tentative="1">
      <w:start w:val="1"/>
      <w:numFmt w:val="bullet"/>
      <w:lvlText w:val=""/>
      <w:lvlJc w:val="left"/>
      <w:pPr>
        <w:tabs>
          <w:tab w:val="num" w:pos="2880"/>
        </w:tabs>
        <w:ind w:left="2880" w:hanging="360"/>
      </w:pPr>
      <w:rPr>
        <w:rFonts w:ascii="Symbol" w:hAnsi="Symbol" w:hint="default"/>
      </w:rPr>
    </w:lvl>
    <w:lvl w:ilvl="4" w:tplc="8E3AA9EE" w:tentative="1">
      <w:start w:val="1"/>
      <w:numFmt w:val="bullet"/>
      <w:lvlText w:val="o"/>
      <w:lvlJc w:val="left"/>
      <w:pPr>
        <w:tabs>
          <w:tab w:val="num" w:pos="3600"/>
        </w:tabs>
        <w:ind w:left="3600" w:hanging="360"/>
      </w:pPr>
      <w:rPr>
        <w:rFonts w:ascii="Courier New" w:hAnsi="Courier New" w:cs="Courier New" w:hint="default"/>
      </w:rPr>
    </w:lvl>
    <w:lvl w:ilvl="5" w:tplc="997C9982" w:tentative="1">
      <w:start w:val="1"/>
      <w:numFmt w:val="bullet"/>
      <w:lvlText w:val=""/>
      <w:lvlJc w:val="left"/>
      <w:pPr>
        <w:tabs>
          <w:tab w:val="num" w:pos="4320"/>
        </w:tabs>
        <w:ind w:left="4320" w:hanging="360"/>
      </w:pPr>
      <w:rPr>
        <w:rFonts w:ascii="Wingdings" w:hAnsi="Wingdings" w:hint="default"/>
      </w:rPr>
    </w:lvl>
    <w:lvl w:ilvl="6" w:tplc="BDAC25BC" w:tentative="1">
      <w:start w:val="1"/>
      <w:numFmt w:val="bullet"/>
      <w:lvlText w:val=""/>
      <w:lvlJc w:val="left"/>
      <w:pPr>
        <w:tabs>
          <w:tab w:val="num" w:pos="5040"/>
        </w:tabs>
        <w:ind w:left="5040" w:hanging="360"/>
      </w:pPr>
      <w:rPr>
        <w:rFonts w:ascii="Symbol" w:hAnsi="Symbol" w:hint="default"/>
      </w:rPr>
    </w:lvl>
    <w:lvl w:ilvl="7" w:tplc="23FE4DD2" w:tentative="1">
      <w:start w:val="1"/>
      <w:numFmt w:val="bullet"/>
      <w:lvlText w:val="o"/>
      <w:lvlJc w:val="left"/>
      <w:pPr>
        <w:tabs>
          <w:tab w:val="num" w:pos="5760"/>
        </w:tabs>
        <w:ind w:left="5760" w:hanging="360"/>
      </w:pPr>
      <w:rPr>
        <w:rFonts w:ascii="Courier New" w:hAnsi="Courier New" w:cs="Courier New" w:hint="default"/>
      </w:rPr>
    </w:lvl>
    <w:lvl w:ilvl="8" w:tplc="E59052E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1C00CA"/>
    <w:multiLevelType w:val="multilevel"/>
    <w:tmpl w:val="007841FC"/>
    <w:styleLink w:val="Style1"/>
    <w:lvl w:ilvl="0">
      <w:start w:val="1"/>
      <w:numFmt w:val="decimal"/>
      <w:lvlText w:val="%1"/>
      <w:lvlJc w:val="left"/>
      <w:pPr>
        <w:tabs>
          <w:tab w:val="num" w:pos="1440"/>
        </w:tabs>
        <w:ind w:left="851" w:hanging="851"/>
      </w:pPr>
      <w:rPr>
        <w:rFonts w:hint="default"/>
        <w:b/>
        <w:i w:val="0"/>
        <w:color w:val="auto"/>
      </w:rPr>
    </w:lvl>
    <w:lvl w:ilvl="1">
      <w:start w:val="1"/>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851" w:hanging="851"/>
      </w:pPr>
      <w:rPr>
        <w:rFonts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22"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23" w15:restartNumberingAfterBreak="0">
    <w:nsid w:val="572A2BF7"/>
    <w:multiLevelType w:val="hybridMultilevel"/>
    <w:tmpl w:val="C540E1A0"/>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4" w15:restartNumberingAfterBreak="0">
    <w:nsid w:val="5B6867E2"/>
    <w:multiLevelType w:val="hybridMultilevel"/>
    <w:tmpl w:val="311C8B98"/>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5" w15:restartNumberingAfterBreak="0">
    <w:nsid w:val="5D1C4668"/>
    <w:multiLevelType w:val="singleLevel"/>
    <w:tmpl w:val="28AA4C86"/>
    <w:lvl w:ilvl="0">
      <w:start w:val="1"/>
      <w:numFmt w:val="bullet"/>
      <w:pStyle w:val="PPVQuoteBullet2"/>
      <w:lvlText w:val=""/>
      <w:lvlJc w:val="left"/>
      <w:pPr>
        <w:ind w:left="1494" w:hanging="360"/>
      </w:pPr>
      <w:rPr>
        <w:rFonts w:ascii="Symbol" w:hAnsi="Symbol" w:hint="default"/>
      </w:rPr>
    </w:lvl>
  </w:abstractNum>
  <w:abstractNum w:abstractNumId="26" w15:restartNumberingAfterBreak="0">
    <w:nsid w:val="69471700"/>
    <w:multiLevelType w:val="hybridMultilevel"/>
    <w:tmpl w:val="412CBCBE"/>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7" w15:restartNumberingAfterBreak="0">
    <w:nsid w:val="6ABA36E7"/>
    <w:multiLevelType w:val="hybridMultilevel"/>
    <w:tmpl w:val="D18ED136"/>
    <w:lvl w:ilvl="0" w:tplc="2B6E7B4A">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06217A"/>
    <w:multiLevelType w:val="hybridMultilevel"/>
    <w:tmpl w:val="B288ADBC"/>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E870F8D"/>
    <w:multiLevelType w:val="hybridMultilevel"/>
    <w:tmpl w:val="79A66E64"/>
    <w:lvl w:ilvl="0" w:tplc="2B6E7B4A">
      <w:start w:val="1"/>
      <w:numFmt w:val="bullet"/>
      <w:lvlText w:val=""/>
      <w:lvlJc w:val="left"/>
      <w:pPr>
        <w:ind w:left="2138" w:hanging="360"/>
      </w:pPr>
      <w:rPr>
        <w:rFonts w:ascii="Wingdings" w:hAnsi="Wingdings" w:hint="default"/>
        <w:sz w:val="16"/>
        <w:szCs w:val="16"/>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30" w15:restartNumberingAfterBreak="0">
    <w:nsid w:val="705F3A21"/>
    <w:multiLevelType w:val="multilevel"/>
    <w:tmpl w:val="AA341CDC"/>
    <w:lvl w:ilvl="0">
      <w:start w:val="1"/>
      <w:numFmt w:val="bullet"/>
      <w:lvlText w:val=""/>
      <w:lvlJc w:val="left"/>
      <w:pPr>
        <w:tabs>
          <w:tab w:val="num" w:pos="851"/>
        </w:tabs>
        <w:ind w:left="851" w:hanging="284"/>
      </w:pPr>
      <w:rPr>
        <w:rFonts w:ascii="Symbol" w:hAnsi="Symbol" w:hint="default"/>
      </w:rPr>
    </w:lvl>
    <w:lvl w:ilvl="1">
      <w:start w:val="1"/>
      <w:numFmt w:val="bullet"/>
      <w:lvlText w:val=""/>
      <w:lvlJc w:val="left"/>
      <w:pPr>
        <w:tabs>
          <w:tab w:val="num" w:pos="1134"/>
        </w:tabs>
        <w:ind w:left="1134" w:hanging="283"/>
      </w:pPr>
      <w:rPr>
        <w:rFonts w:ascii="Symbol" w:hAnsi="Symbol" w:hint="default"/>
      </w:rPr>
    </w:lvl>
    <w:lvl w:ilvl="2">
      <w:start w:val="1"/>
      <w:numFmt w:val="bullet"/>
      <w:lvlText w:val="-"/>
      <w:lvlJc w:val="left"/>
      <w:pPr>
        <w:tabs>
          <w:tab w:val="num" w:pos="1418"/>
        </w:tabs>
        <w:ind w:left="1418" w:hanging="284"/>
      </w:pPr>
      <w:rPr>
        <w:rFonts w:ascii="Calibri" w:hAnsi="Calibri"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0844923"/>
    <w:multiLevelType w:val="hybridMultilevel"/>
    <w:tmpl w:val="129AF67E"/>
    <w:lvl w:ilvl="0" w:tplc="905694EA">
      <w:start w:val="1"/>
      <w:numFmt w:val="bullet"/>
      <w:pStyle w:val="Tabletext"/>
      <w:lvlText w:val=""/>
      <w:lvlJc w:val="left"/>
      <w:pPr>
        <w:ind w:left="1854" w:hanging="360"/>
      </w:pPr>
      <w:rPr>
        <w:rFonts w:ascii="Wingdings" w:hAnsi="Wingdings" w:hint="default"/>
      </w:rPr>
    </w:lvl>
    <w:lvl w:ilvl="1" w:tplc="59383A9C" w:tentative="1">
      <w:start w:val="1"/>
      <w:numFmt w:val="bullet"/>
      <w:lvlText w:val="o"/>
      <w:lvlJc w:val="left"/>
      <w:pPr>
        <w:ind w:left="2574" w:hanging="360"/>
      </w:pPr>
      <w:rPr>
        <w:rFonts w:ascii="Courier New" w:hAnsi="Courier New" w:cs="Courier New" w:hint="default"/>
      </w:rPr>
    </w:lvl>
    <w:lvl w:ilvl="2" w:tplc="F8FEE52E" w:tentative="1">
      <w:start w:val="1"/>
      <w:numFmt w:val="bullet"/>
      <w:lvlText w:val=""/>
      <w:lvlJc w:val="left"/>
      <w:pPr>
        <w:ind w:left="3294" w:hanging="360"/>
      </w:pPr>
      <w:rPr>
        <w:rFonts w:ascii="Wingdings" w:hAnsi="Wingdings" w:hint="default"/>
      </w:rPr>
    </w:lvl>
    <w:lvl w:ilvl="3" w:tplc="B9EC4294" w:tentative="1">
      <w:start w:val="1"/>
      <w:numFmt w:val="bullet"/>
      <w:lvlText w:val=""/>
      <w:lvlJc w:val="left"/>
      <w:pPr>
        <w:ind w:left="4014" w:hanging="360"/>
      </w:pPr>
      <w:rPr>
        <w:rFonts w:ascii="Symbol" w:hAnsi="Symbol" w:hint="default"/>
      </w:rPr>
    </w:lvl>
    <w:lvl w:ilvl="4" w:tplc="934C3866" w:tentative="1">
      <w:start w:val="1"/>
      <w:numFmt w:val="bullet"/>
      <w:lvlText w:val="o"/>
      <w:lvlJc w:val="left"/>
      <w:pPr>
        <w:ind w:left="4734" w:hanging="360"/>
      </w:pPr>
      <w:rPr>
        <w:rFonts w:ascii="Courier New" w:hAnsi="Courier New" w:cs="Courier New" w:hint="default"/>
      </w:rPr>
    </w:lvl>
    <w:lvl w:ilvl="5" w:tplc="F614F4FC" w:tentative="1">
      <w:start w:val="1"/>
      <w:numFmt w:val="bullet"/>
      <w:lvlText w:val=""/>
      <w:lvlJc w:val="left"/>
      <w:pPr>
        <w:ind w:left="5454" w:hanging="360"/>
      </w:pPr>
      <w:rPr>
        <w:rFonts w:ascii="Wingdings" w:hAnsi="Wingdings" w:hint="default"/>
      </w:rPr>
    </w:lvl>
    <w:lvl w:ilvl="6" w:tplc="27ECCD7E" w:tentative="1">
      <w:start w:val="1"/>
      <w:numFmt w:val="bullet"/>
      <w:lvlText w:val=""/>
      <w:lvlJc w:val="left"/>
      <w:pPr>
        <w:ind w:left="6174" w:hanging="360"/>
      </w:pPr>
      <w:rPr>
        <w:rFonts w:ascii="Symbol" w:hAnsi="Symbol" w:hint="default"/>
      </w:rPr>
    </w:lvl>
    <w:lvl w:ilvl="7" w:tplc="FBAED7AA" w:tentative="1">
      <w:start w:val="1"/>
      <w:numFmt w:val="bullet"/>
      <w:lvlText w:val="o"/>
      <w:lvlJc w:val="left"/>
      <w:pPr>
        <w:ind w:left="6894" w:hanging="360"/>
      </w:pPr>
      <w:rPr>
        <w:rFonts w:ascii="Courier New" w:hAnsi="Courier New" w:cs="Courier New" w:hint="default"/>
      </w:rPr>
    </w:lvl>
    <w:lvl w:ilvl="8" w:tplc="1868C4C4" w:tentative="1">
      <w:start w:val="1"/>
      <w:numFmt w:val="bullet"/>
      <w:lvlText w:val=""/>
      <w:lvlJc w:val="left"/>
      <w:pPr>
        <w:ind w:left="7614" w:hanging="360"/>
      </w:pPr>
      <w:rPr>
        <w:rFonts w:ascii="Wingdings" w:hAnsi="Wingdings" w:hint="default"/>
      </w:rPr>
    </w:lvl>
  </w:abstractNum>
  <w:abstractNum w:abstractNumId="32" w15:restartNumberingAfterBreak="0">
    <w:nsid w:val="74AC3B27"/>
    <w:multiLevelType w:val="hybridMultilevel"/>
    <w:tmpl w:val="E5A477D4"/>
    <w:lvl w:ilvl="0" w:tplc="5A34E51C">
      <w:start w:val="1"/>
      <w:numFmt w:val="bullet"/>
      <w:pStyle w:val="Tabletext0"/>
      <w:lvlText w:val=""/>
      <w:lvlJc w:val="left"/>
      <w:pPr>
        <w:ind w:left="360" w:hanging="360"/>
      </w:pPr>
      <w:rPr>
        <w:rFonts w:ascii="Wingdings" w:hAnsi="Wingdings" w:hint="default"/>
      </w:rPr>
    </w:lvl>
    <w:lvl w:ilvl="1" w:tplc="01C6525E" w:tentative="1">
      <w:start w:val="1"/>
      <w:numFmt w:val="bullet"/>
      <w:lvlText w:val="o"/>
      <w:lvlJc w:val="left"/>
      <w:pPr>
        <w:tabs>
          <w:tab w:val="num" w:pos="1080"/>
        </w:tabs>
        <w:ind w:left="1080" w:hanging="360"/>
      </w:pPr>
      <w:rPr>
        <w:rFonts w:ascii="Courier New" w:hAnsi="Courier New" w:cs="Courier New" w:hint="default"/>
      </w:rPr>
    </w:lvl>
    <w:lvl w:ilvl="2" w:tplc="6DAA86D8" w:tentative="1">
      <w:start w:val="1"/>
      <w:numFmt w:val="bullet"/>
      <w:lvlText w:val=""/>
      <w:lvlJc w:val="left"/>
      <w:pPr>
        <w:tabs>
          <w:tab w:val="num" w:pos="1800"/>
        </w:tabs>
        <w:ind w:left="1800" w:hanging="360"/>
      </w:pPr>
      <w:rPr>
        <w:rFonts w:ascii="Wingdings" w:hAnsi="Wingdings" w:hint="default"/>
      </w:rPr>
    </w:lvl>
    <w:lvl w:ilvl="3" w:tplc="7A523B56" w:tentative="1">
      <w:start w:val="1"/>
      <w:numFmt w:val="bullet"/>
      <w:lvlText w:val=""/>
      <w:lvlJc w:val="left"/>
      <w:pPr>
        <w:tabs>
          <w:tab w:val="num" w:pos="2520"/>
        </w:tabs>
        <w:ind w:left="2520" w:hanging="360"/>
      </w:pPr>
      <w:rPr>
        <w:rFonts w:ascii="Symbol" w:hAnsi="Symbol" w:hint="default"/>
      </w:rPr>
    </w:lvl>
    <w:lvl w:ilvl="4" w:tplc="A80A1544" w:tentative="1">
      <w:start w:val="1"/>
      <w:numFmt w:val="bullet"/>
      <w:lvlText w:val="o"/>
      <w:lvlJc w:val="left"/>
      <w:pPr>
        <w:tabs>
          <w:tab w:val="num" w:pos="3240"/>
        </w:tabs>
        <w:ind w:left="3240" w:hanging="360"/>
      </w:pPr>
      <w:rPr>
        <w:rFonts w:ascii="Courier New" w:hAnsi="Courier New" w:cs="Courier New" w:hint="default"/>
      </w:rPr>
    </w:lvl>
    <w:lvl w:ilvl="5" w:tplc="4D4A7F62" w:tentative="1">
      <w:start w:val="1"/>
      <w:numFmt w:val="bullet"/>
      <w:lvlText w:val=""/>
      <w:lvlJc w:val="left"/>
      <w:pPr>
        <w:tabs>
          <w:tab w:val="num" w:pos="3960"/>
        </w:tabs>
        <w:ind w:left="3960" w:hanging="360"/>
      </w:pPr>
      <w:rPr>
        <w:rFonts w:ascii="Wingdings" w:hAnsi="Wingdings" w:hint="default"/>
      </w:rPr>
    </w:lvl>
    <w:lvl w:ilvl="6" w:tplc="3DF68B44" w:tentative="1">
      <w:start w:val="1"/>
      <w:numFmt w:val="bullet"/>
      <w:lvlText w:val=""/>
      <w:lvlJc w:val="left"/>
      <w:pPr>
        <w:tabs>
          <w:tab w:val="num" w:pos="4680"/>
        </w:tabs>
        <w:ind w:left="4680" w:hanging="360"/>
      </w:pPr>
      <w:rPr>
        <w:rFonts w:ascii="Symbol" w:hAnsi="Symbol" w:hint="default"/>
      </w:rPr>
    </w:lvl>
    <w:lvl w:ilvl="7" w:tplc="27684378" w:tentative="1">
      <w:start w:val="1"/>
      <w:numFmt w:val="bullet"/>
      <w:lvlText w:val="o"/>
      <w:lvlJc w:val="left"/>
      <w:pPr>
        <w:tabs>
          <w:tab w:val="num" w:pos="5400"/>
        </w:tabs>
        <w:ind w:left="5400" w:hanging="360"/>
      </w:pPr>
      <w:rPr>
        <w:rFonts w:ascii="Courier New" w:hAnsi="Courier New" w:cs="Courier New" w:hint="default"/>
      </w:rPr>
    </w:lvl>
    <w:lvl w:ilvl="8" w:tplc="B55C4118"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55E6CE1"/>
    <w:multiLevelType w:val="hybridMultilevel"/>
    <w:tmpl w:val="2648257C"/>
    <w:lvl w:ilvl="0" w:tplc="5C8820FA">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5968F0"/>
    <w:multiLevelType w:val="hybridMultilevel"/>
    <w:tmpl w:val="FA44921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5" w15:restartNumberingAfterBreak="0">
    <w:nsid w:val="77E72678"/>
    <w:multiLevelType w:val="hybridMultilevel"/>
    <w:tmpl w:val="ECE2280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D13971"/>
    <w:multiLevelType w:val="hybridMultilevel"/>
    <w:tmpl w:val="37F8B548"/>
    <w:lvl w:ilvl="0" w:tplc="09404F0E">
      <w:start w:val="1"/>
      <w:numFmt w:val="bullet"/>
      <w:pStyle w:val="PPVTableText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604E0B"/>
    <w:multiLevelType w:val="hybridMultilevel"/>
    <w:tmpl w:val="6554B468"/>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8" w15:restartNumberingAfterBreak="0">
    <w:nsid w:val="7D0329BB"/>
    <w:multiLevelType w:val="multilevel"/>
    <w:tmpl w:val="268A0A76"/>
    <w:lvl w:ilvl="0">
      <w:start w:val="9"/>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39" w15:restartNumberingAfterBreak="0">
    <w:nsid w:val="7DB724E6"/>
    <w:multiLevelType w:val="hybridMultilevel"/>
    <w:tmpl w:val="686ECB30"/>
    <w:lvl w:ilvl="0" w:tplc="2B6E7B4A">
      <w:start w:val="1"/>
      <w:numFmt w:val="bullet"/>
      <w:lvlText w:val=""/>
      <w:lvlJc w:val="left"/>
      <w:pPr>
        <w:ind w:left="1080" w:hanging="360"/>
      </w:pPr>
      <w:rPr>
        <w:rFonts w:ascii="Wingdings" w:hAnsi="Wingdings" w:hint="default"/>
        <w:sz w:val="16"/>
        <w:szCs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7DFD19B6"/>
    <w:multiLevelType w:val="multilevel"/>
    <w:tmpl w:val="0E506F68"/>
    <w:lvl w:ilvl="0">
      <w:start w:val="1"/>
      <w:numFmt w:val="decimal"/>
      <w:pStyle w:val="Heading1"/>
      <w:lvlText w:val="%1"/>
      <w:lvlJc w:val="left"/>
      <w:pPr>
        <w:tabs>
          <w:tab w:val="num" w:pos="1440"/>
        </w:tabs>
        <w:ind w:left="851" w:hanging="851"/>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440"/>
        </w:tabs>
        <w:ind w:left="851" w:hanging="851"/>
      </w:pPr>
      <w:rPr>
        <w:rFonts w:hint="default"/>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440"/>
        </w:tabs>
        <w:ind w:left="851" w:hanging="851"/>
      </w:pPr>
      <w:rPr>
        <w:rFonts w:hint="default"/>
        <w:b/>
        <w:i w:val="0"/>
        <w:caps w:val="0"/>
        <w:strike w:val="0"/>
        <w:dstrike w:val="0"/>
        <w:vanish w:val="0"/>
        <w:color w:val="000000"/>
        <w:sz w:val="26"/>
        <w:szCs w:val="2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num w:numId="1" w16cid:durableId="330957629">
    <w:abstractNumId w:val="25"/>
  </w:num>
  <w:num w:numId="2" w16cid:durableId="127629413">
    <w:abstractNumId w:val="10"/>
  </w:num>
  <w:num w:numId="3" w16cid:durableId="2020740801">
    <w:abstractNumId w:val="20"/>
  </w:num>
  <w:num w:numId="4" w16cid:durableId="1347826670">
    <w:abstractNumId w:val="5"/>
  </w:num>
  <w:num w:numId="5" w16cid:durableId="592012627">
    <w:abstractNumId w:val="21"/>
  </w:num>
  <w:num w:numId="6" w16cid:durableId="363674835">
    <w:abstractNumId w:val="40"/>
  </w:num>
  <w:num w:numId="7" w16cid:durableId="4979687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4855824">
    <w:abstractNumId w:val="19"/>
  </w:num>
  <w:num w:numId="9" w16cid:durableId="20134314">
    <w:abstractNumId w:val="11"/>
  </w:num>
  <w:num w:numId="10" w16cid:durableId="1154488607">
    <w:abstractNumId w:val="36"/>
  </w:num>
  <w:num w:numId="11" w16cid:durableId="1282155302">
    <w:abstractNumId w:val="9"/>
  </w:num>
  <w:num w:numId="12" w16cid:durableId="14983010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51274312">
    <w:abstractNumId w:val="22"/>
  </w:num>
  <w:num w:numId="14" w16cid:durableId="27072572">
    <w:abstractNumId w:val="32"/>
  </w:num>
  <w:num w:numId="15" w16cid:durableId="1790010159">
    <w:abstractNumId w:val="31"/>
  </w:num>
  <w:num w:numId="16" w16cid:durableId="655575349">
    <w:abstractNumId w:val="33"/>
  </w:num>
  <w:num w:numId="17" w16cid:durableId="1229003053">
    <w:abstractNumId w:val="18"/>
  </w:num>
  <w:num w:numId="18" w16cid:durableId="1923756644">
    <w:abstractNumId w:val="24"/>
  </w:num>
  <w:num w:numId="19" w16cid:durableId="1323704756">
    <w:abstractNumId w:val="6"/>
  </w:num>
  <w:num w:numId="20" w16cid:durableId="556549102">
    <w:abstractNumId w:val="16"/>
  </w:num>
  <w:num w:numId="21" w16cid:durableId="976765498">
    <w:abstractNumId w:val="13"/>
  </w:num>
  <w:num w:numId="22" w16cid:durableId="776605290">
    <w:abstractNumId w:val="4"/>
  </w:num>
  <w:num w:numId="23" w16cid:durableId="472599922">
    <w:abstractNumId w:val="37"/>
  </w:num>
  <w:num w:numId="24" w16cid:durableId="826239454">
    <w:abstractNumId w:val="28"/>
  </w:num>
  <w:num w:numId="25" w16cid:durableId="813258826">
    <w:abstractNumId w:val="2"/>
  </w:num>
  <w:num w:numId="26" w16cid:durableId="2101944152">
    <w:abstractNumId w:val="0"/>
  </w:num>
  <w:num w:numId="27" w16cid:durableId="203835659">
    <w:abstractNumId w:val="27"/>
  </w:num>
  <w:num w:numId="28" w16cid:durableId="1734426910">
    <w:abstractNumId w:val="7"/>
  </w:num>
  <w:num w:numId="29" w16cid:durableId="1021587907">
    <w:abstractNumId w:val="15"/>
  </w:num>
  <w:num w:numId="30" w16cid:durableId="147138168">
    <w:abstractNumId w:val="26"/>
  </w:num>
  <w:num w:numId="31" w16cid:durableId="1455951556">
    <w:abstractNumId w:val="23"/>
  </w:num>
  <w:num w:numId="32" w16cid:durableId="2098479383">
    <w:abstractNumId w:val="17"/>
  </w:num>
  <w:num w:numId="33" w16cid:durableId="2051610143">
    <w:abstractNumId w:val="3"/>
  </w:num>
  <w:num w:numId="34" w16cid:durableId="700086546">
    <w:abstractNumId w:val="38"/>
  </w:num>
  <w:num w:numId="35" w16cid:durableId="415440428">
    <w:abstractNumId w:val="12"/>
  </w:num>
  <w:num w:numId="36" w16cid:durableId="178273103">
    <w:abstractNumId w:val="29"/>
  </w:num>
  <w:num w:numId="37" w16cid:durableId="584995666">
    <w:abstractNumId w:val="39"/>
  </w:num>
  <w:num w:numId="38" w16cid:durableId="435565075">
    <w:abstractNumId w:val="34"/>
  </w:num>
  <w:num w:numId="39" w16cid:durableId="1673028996">
    <w:abstractNumId w:val="14"/>
  </w:num>
  <w:num w:numId="40" w16cid:durableId="1804033173">
    <w:abstractNumId w:val="8"/>
  </w:num>
  <w:num w:numId="41" w16cid:durableId="607392995">
    <w:abstractNumId w:val="35"/>
  </w:num>
  <w:num w:numId="42" w16cid:durableId="1764183089">
    <w:abstractNumId w:val="1"/>
  </w:num>
  <w:num w:numId="43" w16cid:durableId="69083490">
    <w:abstractNumId w:val="30"/>
  </w:num>
  <w:num w:numId="44" w16cid:durableId="973213725">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A03"/>
    <w:rsid w:val="00004430"/>
    <w:rsid w:val="00004A14"/>
    <w:rsid w:val="000063DE"/>
    <w:rsid w:val="00006D3B"/>
    <w:rsid w:val="00014116"/>
    <w:rsid w:val="000230D1"/>
    <w:rsid w:val="000251ED"/>
    <w:rsid w:val="0003091F"/>
    <w:rsid w:val="00032FE1"/>
    <w:rsid w:val="00041877"/>
    <w:rsid w:val="00042B0B"/>
    <w:rsid w:val="000455FF"/>
    <w:rsid w:val="0004597D"/>
    <w:rsid w:val="0004620E"/>
    <w:rsid w:val="000470BB"/>
    <w:rsid w:val="000472D4"/>
    <w:rsid w:val="00054F30"/>
    <w:rsid w:val="000559BA"/>
    <w:rsid w:val="00057BA9"/>
    <w:rsid w:val="000654A5"/>
    <w:rsid w:val="00067A1E"/>
    <w:rsid w:val="00070412"/>
    <w:rsid w:val="00072BE2"/>
    <w:rsid w:val="00076FA6"/>
    <w:rsid w:val="00077738"/>
    <w:rsid w:val="00080A41"/>
    <w:rsid w:val="000810A2"/>
    <w:rsid w:val="0008561C"/>
    <w:rsid w:val="00087C98"/>
    <w:rsid w:val="00092F84"/>
    <w:rsid w:val="000965FF"/>
    <w:rsid w:val="000A2667"/>
    <w:rsid w:val="000A379A"/>
    <w:rsid w:val="000A4033"/>
    <w:rsid w:val="000A6D14"/>
    <w:rsid w:val="000A6F58"/>
    <w:rsid w:val="000A7A6D"/>
    <w:rsid w:val="000B0B45"/>
    <w:rsid w:val="000B2F54"/>
    <w:rsid w:val="000B40EE"/>
    <w:rsid w:val="000C06D6"/>
    <w:rsid w:val="000C0D7D"/>
    <w:rsid w:val="000C20C9"/>
    <w:rsid w:val="000C5DD2"/>
    <w:rsid w:val="000D0E84"/>
    <w:rsid w:val="000D119D"/>
    <w:rsid w:val="000D31CB"/>
    <w:rsid w:val="000D5E47"/>
    <w:rsid w:val="000D7853"/>
    <w:rsid w:val="000E2353"/>
    <w:rsid w:val="000E34A6"/>
    <w:rsid w:val="000E4530"/>
    <w:rsid w:val="000E6D34"/>
    <w:rsid w:val="000E7757"/>
    <w:rsid w:val="000F2F46"/>
    <w:rsid w:val="000F3A79"/>
    <w:rsid w:val="000F4511"/>
    <w:rsid w:val="000F4ED9"/>
    <w:rsid w:val="000F7183"/>
    <w:rsid w:val="000F78DD"/>
    <w:rsid w:val="00103583"/>
    <w:rsid w:val="001035D7"/>
    <w:rsid w:val="001042A1"/>
    <w:rsid w:val="00105EF3"/>
    <w:rsid w:val="0010689D"/>
    <w:rsid w:val="00110EA0"/>
    <w:rsid w:val="0011294F"/>
    <w:rsid w:val="001149B4"/>
    <w:rsid w:val="0012060C"/>
    <w:rsid w:val="001263A8"/>
    <w:rsid w:val="00131024"/>
    <w:rsid w:val="00132ACA"/>
    <w:rsid w:val="0014188D"/>
    <w:rsid w:val="001427A8"/>
    <w:rsid w:val="001428B0"/>
    <w:rsid w:val="00150E08"/>
    <w:rsid w:val="00151293"/>
    <w:rsid w:val="00152971"/>
    <w:rsid w:val="001531DE"/>
    <w:rsid w:val="00154B75"/>
    <w:rsid w:val="00155CE3"/>
    <w:rsid w:val="00160125"/>
    <w:rsid w:val="00160515"/>
    <w:rsid w:val="00160551"/>
    <w:rsid w:val="00160C51"/>
    <w:rsid w:val="00161D6D"/>
    <w:rsid w:val="00162C28"/>
    <w:rsid w:val="0017131F"/>
    <w:rsid w:val="00175493"/>
    <w:rsid w:val="00175B95"/>
    <w:rsid w:val="00177E7C"/>
    <w:rsid w:val="00180568"/>
    <w:rsid w:val="001806EB"/>
    <w:rsid w:val="0018277B"/>
    <w:rsid w:val="00182C45"/>
    <w:rsid w:val="00186075"/>
    <w:rsid w:val="00193CCD"/>
    <w:rsid w:val="00193E0E"/>
    <w:rsid w:val="00194749"/>
    <w:rsid w:val="00195496"/>
    <w:rsid w:val="0019600C"/>
    <w:rsid w:val="00196206"/>
    <w:rsid w:val="001969B0"/>
    <w:rsid w:val="0019708D"/>
    <w:rsid w:val="001972A3"/>
    <w:rsid w:val="001A1F8C"/>
    <w:rsid w:val="001A255F"/>
    <w:rsid w:val="001A3452"/>
    <w:rsid w:val="001A4E91"/>
    <w:rsid w:val="001A639E"/>
    <w:rsid w:val="001B0152"/>
    <w:rsid w:val="001B43D3"/>
    <w:rsid w:val="001B5C9E"/>
    <w:rsid w:val="001C2AE7"/>
    <w:rsid w:val="001C449D"/>
    <w:rsid w:val="001D253C"/>
    <w:rsid w:val="001D4740"/>
    <w:rsid w:val="001D4F05"/>
    <w:rsid w:val="001E1814"/>
    <w:rsid w:val="001E18FE"/>
    <w:rsid w:val="001E1DAE"/>
    <w:rsid w:val="001E22D2"/>
    <w:rsid w:val="001E73BE"/>
    <w:rsid w:val="001E76A0"/>
    <w:rsid w:val="001F042A"/>
    <w:rsid w:val="001F102A"/>
    <w:rsid w:val="001F4FB4"/>
    <w:rsid w:val="001F5F20"/>
    <w:rsid w:val="0020081F"/>
    <w:rsid w:val="002016D7"/>
    <w:rsid w:val="002026A8"/>
    <w:rsid w:val="00203E65"/>
    <w:rsid w:val="00204DF3"/>
    <w:rsid w:val="002050F3"/>
    <w:rsid w:val="00206934"/>
    <w:rsid w:val="0021418A"/>
    <w:rsid w:val="00215A7D"/>
    <w:rsid w:val="00217AEF"/>
    <w:rsid w:val="00221107"/>
    <w:rsid w:val="002223C6"/>
    <w:rsid w:val="00222A51"/>
    <w:rsid w:val="00223CB0"/>
    <w:rsid w:val="00223FC9"/>
    <w:rsid w:val="00225222"/>
    <w:rsid w:val="00230525"/>
    <w:rsid w:val="00231F6F"/>
    <w:rsid w:val="002328D6"/>
    <w:rsid w:val="00233351"/>
    <w:rsid w:val="002346C2"/>
    <w:rsid w:val="00234A34"/>
    <w:rsid w:val="0023680A"/>
    <w:rsid w:val="00245302"/>
    <w:rsid w:val="0024587A"/>
    <w:rsid w:val="00245F42"/>
    <w:rsid w:val="0025063A"/>
    <w:rsid w:val="0025093F"/>
    <w:rsid w:val="002555BD"/>
    <w:rsid w:val="0025658C"/>
    <w:rsid w:val="00257EC9"/>
    <w:rsid w:val="00260144"/>
    <w:rsid w:val="002608AE"/>
    <w:rsid w:val="00263B06"/>
    <w:rsid w:val="002659AA"/>
    <w:rsid w:val="00272FD2"/>
    <w:rsid w:val="00276849"/>
    <w:rsid w:val="002854EA"/>
    <w:rsid w:val="002871E9"/>
    <w:rsid w:val="00293825"/>
    <w:rsid w:val="00295C79"/>
    <w:rsid w:val="00295D09"/>
    <w:rsid w:val="00297571"/>
    <w:rsid w:val="002A24B7"/>
    <w:rsid w:val="002A27E4"/>
    <w:rsid w:val="002A2A75"/>
    <w:rsid w:val="002A2FE9"/>
    <w:rsid w:val="002A3D3B"/>
    <w:rsid w:val="002A3F9E"/>
    <w:rsid w:val="002A4918"/>
    <w:rsid w:val="002A4BE1"/>
    <w:rsid w:val="002A6A07"/>
    <w:rsid w:val="002A7B19"/>
    <w:rsid w:val="002B2662"/>
    <w:rsid w:val="002B315A"/>
    <w:rsid w:val="002B3D61"/>
    <w:rsid w:val="002B57AB"/>
    <w:rsid w:val="002B6623"/>
    <w:rsid w:val="002C49BF"/>
    <w:rsid w:val="002C5E1B"/>
    <w:rsid w:val="002D291B"/>
    <w:rsid w:val="002D2B07"/>
    <w:rsid w:val="002D3DA1"/>
    <w:rsid w:val="002D7109"/>
    <w:rsid w:val="002D7415"/>
    <w:rsid w:val="002E1CEE"/>
    <w:rsid w:val="002E66B6"/>
    <w:rsid w:val="002E6700"/>
    <w:rsid w:val="002F0ACC"/>
    <w:rsid w:val="002F0B81"/>
    <w:rsid w:val="002F0E53"/>
    <w:rsid w:val="002F3BAD"/>
    <w:rsid w:val="002F3EE3"/>
    <w:rsid w:val="002F62D7"/>
    <w:rsid w:val="002F6756"/>
    <w:rsid w:val="0030000E"/>
    <w:rsid w:val="00302D22"/>
    <w:rsid w:val="003030DE"/>
    <w:rsid w:val="00304469"/>
    <w:rsid w:val="00304A6A"/>
    <w:rsid w:val="00306773"/>
    <w:rsid w:val="003071B6"/>
    <w:rsid w:val="003073D8"/>
    <w:rsid w:val="00313ED2"/>
    <w:rsid w:val="00314E42"/>
    <w:rsid w:val="00315A64"/>
    <w:rsid w:val="0031609C"/>
    <w:rsid w:val="003174D7"/>
    <w:rsid w:val="003213E4"/>
    <w:rsid w:val="00326F6F"/>
    <w:rsid w:val="00330F4B"/>
    <w:rsid w:val="00333553"/>
    <w:rsid w:val="00333796"/>
    <w:rsid w:val="00337EA2"/>
    <w:rsid w:val="00341B5B"/>
    <w:rsid w:val="00344E6A"/>
    <w:rsid w:val="00345206"/>
    <w:rsid w:val="00350573"/>
    <w:rsid w:val="0035209E"/>
    <w:rsid w:val="0035340E"/>
    <w:rsid w:val="00353D24"/>
    <w:rsid w:val="00356760"/>
    <w:rsid w:val="00360538"/>
    <w:rsid w:val="00363CC3"/>
    <w:rsid w:val="00364C79"/>
    <w:rsid w:val="00366278"/>
    <w:rsid w:val="003670C1"/>
    <w:rsid w:val="00367440"/>
    <w:rsid w:val="00376132"/>
    <w:rsid w:val="00376509"/>
    <w:rsid w:val="0038062B"/>
    <w:rsid w:val="00380ED5"/>
    <w:rsid w:val="00381822"/>
    <w:rsid w:val="00385DC0"/>
    <w:rsid w:val="00392BCD"/>
    <w:rsid w:val="00393F72"/>
    <w:rsid w:val="003A11FD"/>
    <w:rsid w:val="003A2639"/>
    <w:rsid w:val="003A54A8"/>
    <w:rsid w:val="003A7A31"/>
    <w:rsid w:val="003B113F"/>
    <w:rsid w:val="003B2656"/>
    <w:rsid w:val="003B3945"/>
    <w:rsid w:val="003B3DCE"/>
    <w:rsid w:val="003B7FA0"/>
    <w:rsid w:val="003C3CBE"/>
    <w:rsid w:val="003C5AFE"/>
    <w:rsid w:val="003D77D3"/>
    <w:rsid w:val="003E53DA"/>
    <w:rsid w:val="003E7D17"/>
    <w:rsid w:val="003F01E4"/>
    <w:rsid w:val="00402EB7"/>
    <w:rsid w:val="0040424C"/>
    <w:rsid w:val="0040629A"/>
    <w:rsid w:val="00411136"/>
    <w:rsid w:val="004141CC"/>
    <w:rsid w:val="00415A03"/>
    <w:rsid w:val="00416A95"/>
    <w:rsid w:val="0042558F"/>
    <w:rsid w:val="0042708B"/>
    <w:rsid w:val="00427F89"/>
    <w:rsid w:val="004335DE"/>
    <w:rsid w:val="00433EBE"/>
    <w:rsid w:val="0043760B"/>
    <w:rsid w:val="0043763B"/>
    <w:rsid w:val="00441192"/>
    <w:rsid w:val="004415A2"/>
    <w:rsid w:val="00441C77"/>
    <w:rsid w:val="00442242"/>
    <w:rsid w:val="004424FD"/>
    <w:rsid w:val="004438DD"/>
    <w:rsid w:val="00445060"/>
    <w:rsid w:val="004477D9"/>
    <w:rsid w:val="00447FF4"/>
    <w:rsid w:val="00453F0E"/>
    <w:rsid w:val="00454572"/>
    <w:rsid w:val="004616CE"/>
    <w:rsid w:val="0046475D"/>
    <w:rsid w:val="00466FEA"/>
    <w:rsid w:val="004739EE"/>
    <w:rsid w:val="0047530D"/>
    <w:rsid w:val="00475FEB"/>
    <w:rsid w:val="00480ADE"/>
    <w:rsid w:val="00491758"/>
    <w:rsid w:val="00491E7E"/>
    <w:rsid w:val="00495E0D"/>
    <w:rsid w:val="004961AE"/>
    <w:rsid w:val="004A17B0"/>
    <w:rsid w:val="004A440D"/>
    <w:rsid w:val="004A5C05"/>
    <w:rsid w:val="004A61D1"/>
    <w:rsid w:val="004B0CA0"/>
    <w:rsid w:val="004B1EB0"/>
    <w:rsid w:val="004B2395"/>
    <w:rsid w:val="004B2CEB"/>
    <w:rsid w:val="004B3180"/>
    <w:rsid w:val="004B5916"/>
    <w:rsid w:val="004B75A0"/>
    <w:rsid w:val="004B7CA1"/>
    <w:rsid w:val="004C2D4C"/>
    <w:rsid w:val="004C79B9"/>
    <w:rsid w:val="004D29A1"/>
    <w:rsid w:val="004D5584"/>
    <w:rsid w:val="004D7524"/>
    <w:rsid w:val="004D7AD4"/>
    <w:rsid w:val="004E0562"/>
    <w:rsid w:val="004E6758"/>
    <w:rsid w:val="004E68B0"/>
    <w:rsid w:val="004E6FA9"/>
    <w:rsid w:val="004E73F1"/>
    <w:rsid w:val="004E7C1E"/>
    <w:rsid w:val="004F08F1"/>
    <w:rsid w:val="004F5A44"/>
    <w:rsid w:val="004F7690"/>
    <w:rsid w:val="004F78ED"/>
    <w:rsid w:val="00501218"/>
    <w:rsid w:val="00504789"/>
    <w:rsid w:val="00504D0B"/>
    <w:rsid w:val="00505E80"/>
    <w:rsid w:val="0050743D"/>
    <w:rsid w:val="00510190"/>
    <w:rsid w:val="005107AD"/>
    <w:rsid w:val="00514727"/>
    <w:rsid w:val="005161F2"/>
    <w:rsid w:val="00517FD9"/>
    <w:rsid w:val="00520271"/>
    <w:rsid w:val="005224F1"/>
    <w:rsid w:val="00522C9C"/>
    <w:rsid w:val="00523B7C"/>
    <w:rsid w:val="00527BF3"/>
    <w:rsid w:val="005301DC"/>
    <w:rsid w:val="00532956"/>
    <w:rsid w:val="00533D03"/>
    <w:rsid w:val="00535646"/>
    <w:rsid w:val="005361D1"/>
    <w:rsid w:val="00536FE9"/>
    <w:rsid w:val="0054100A"/>
    <w:rsid w:val="00544083"/>
    <w:rsid w:val="0054606F"/>
    <w:rsid w:val="0055040B"/>
    <w:rsid w:val="00554905"/>
    <w:rsid w:val="00557ABB"/>
    <w:rsid w:val="005672B2"/>
    <w:rsid w:val="00574329"/>
    <w:rsid w:val="00575497"/>
    <w:rsid w:val="005771B6"/>
    <w:rsid w:val="005875CB"/>
    <w:rsid w:val="00587978"/>
    <w:rsid w:val="00587AE6"/>
    <w:rsid w:val="00591AD9"/>
    <w:rsid w:val="00592767"/>
    <w:rsid w:val="005A32F3"/>
    <w:rsid w:val="005A3697"/>
    <w:rsid w:val="005A51E5"/>
    <w:rsid w:val="005A60AC"/>
    <w:rsid w:val="005A6196"/>
    <w:rsid w:val="005A6E02"/>
    <w:rsid w:val="005A74A7"/>
    <w:rsid w:val="005A7DF2"/>
    <w:rsid w:val="005B3C58"/>
    <w:rsid w:val="005B4C14"/>
    <w:rsid w:val="005B778D"/>
    <w:rsid w:val="005C259B"/>
    <w:rsid w:val="005C2C48"/>
    <w:rsid w:val="005C2F96"/>
    <w:rsid w:val="005C564C"/>
    <w:rsid w:val="005C5705"/>
    <w:rsid w:val="005C60E4"/>
    <w:rsid w:val="005C7E73"/>
    <w:rsid w:val="005D085E"/>
    <w:rsid w:val="005D1913"/>
    <w:rsid w:val="005D1F6F"/>
    <w:rsid w:val="005D2D45"/>
    <w:rsid w:val="005D5117"/>
    <w:rsid w:val="005D77C1"/>
    <w:rsid w:val="005D7A4E"/>
    <w:rsid w:val="005E00F2"/>
    <w:rsid w:val="005E07A8"/>
    <w:rsid w:val="005E51FB"/>
    <w:rsid w:val="005E5A82"/>
    <w:rsid w:val="005E674A"/>
    <w:rsid w:val="005F1AC8"/>
    <w:rsid w:val="005F1D1C"/>
    <w:rsid w:val="005F20A2"/>
    <w:rsid w:val="005F5BC4"/>
    <w:rsid w:val="005F5FAE"/>
    <w:rsid w:val="005F70C8"/>
    <w:rsid w:val="005F793E"/>
    <w:rsid w:val="00601526"/>
    <w:rsid w:val="00604382"/>
    <w:rsid w:val="006044AD"/>
    <w:rsid w:val="006049EC"/>
    <w:rsid w:val="00604E27"/>
    <w:rsid w:val="00606969"/>
    <w:rsid w:val="00607994"/>
    <w:rsid w:val="00611FB3"/>
    <w:rsid w:val="00612649"/>
    <w:rsid w:val="006224B7"/>
    <w:rsid w:val="00622643"/>
    <w:rsid w:val="00623B46"/>
    <w:rsid w:val="00624AF8"/>
    <w:rsid w:val="00627EB8"/>
    <w:rsid w:val="00632624"/>
    <w:rsid w:val="006328EC"/>
    <w:rsid w:val="00632952"/>
    <w:rsid w:val="00634F92"/>
    <w:rsid w:val="00641216"/>
    <w:rsid w:val="00645DAD"/>
    <w:rsid w:val="006463F7"/>
    <w:rsid w:val="00651E76"/>
    <w:rsid w:val="00651EE1"/>
    <w:rsid w:val="00653AB3"/>
    <w:rsid w:val="00653C8C"/>
    <w:rsid w:val="00660BED"/>
    <w:rsid w:val="00663AC6"/>
    <w:rsid w:val="006678E7"/>
    <w:rsid w:val="00667D92"/>
    <w:rsid w:val="00667D99"/>
    <w:rsid w:val="00667DC6"/>
    <w:rsid w:val="00671103"/>
    <w:rsid w:val="00673ABF"/>
    <w:rsid w:val="00677033"/>
    <w:rsid w:val="00681141"/>
    <w:rsid w:val="00681DCE"/>
    <w:rsid w:val="006832E6"/>
    <w:rsid w:val="006837A3"/>
    <w:rsid w:val="00690881"/>
    <w:rsid w:val="0069443B"/>
    <w:rsid w:val="00694E36"/>
    <w:rsid w:val="00695E8B"/>
    <w:rsid w:val="0069774F"/>
    <w:rsid w:val="00697EB3"/>
    <w:rsid w:val="006A10F3"/>
    <w:rsid w:val="006A3A9E"/>
    <w:rsid w:val="006A75CD"/>
    <w:rsid w:val="006B3A10"/>
    <w:rsid w:val="006B3C42"/>
    <w:rsid w:val="006B3D61"/>
    <w:rsid w:val="006B7FA2"/>
    <w:rsid w:val="006C10B6"/>
    <w:rsid w:val="006C1961"/>
    <w:rsid w:val="006C2AFC"/>
    <w:rsid w:val="006C3A59"/>
    <w:rsid w:val="006C7424"/>
    <w:rsid w:val="006D1385"/>
    <w:rsid w:val="006D34A4"/>
    <w:rsid w:val="006D3B39"/>
    <w:rsid w:val="006D5891"/>
    <w:rsid w:val="006D5D63"/>
    <w:rsid w:val="006D7F21"/>
    <w:rsid w:val="006E0CC8"/>
    <w:rsid w:val="006E274B"/>
    <w:rsid w:val="006E4169"/>
    <w:rsid w:val="006E5C7A"/>
    <w:rsid w:val="006E6D02"/>
    <w:rsid w:val="006F0416"/>
    <w:rsid w:val="006F709B"/>
    <w:rsid w:val="006F72B1"/>
    <w:rsid w:val="007008E1"/>
    <w:rsid w:val="007016BA"/>
    <w:rsid w:val="00703F8A"/>
    <w:rsid w:val="00706545"/>
    <w:rsid w:val="00707A10"/>
    <w:rsid w:val="007119A1"/>
    <w:rsid w:val="00711B37"/>
    <w:rsid w:val="0071355F"/>
    <w:rsid w:val="00720A02"/>
    <w:rsid w:val="00721552"/>
    <w:rsid w:val="00722F80"/>
    <w:rsid w:val="0072439D"/>
    <w:rsid w:val="0072463E"/>
    <w:rsid w:val="00727F98"/>
    <w:rsid w:val="00727FB9"/>
    <w:rsid w:val="00742133"/>
    <w:rsid w:val="00743D85"/>
    <w:rsid w:val="007452A2"/>
    <w:rsid w:val="00745D30"/>
    <w:rsid w:val="0075054F"/>
    <w:rsid w:val="00751250"/>
    <w:rsid w:val="0075129C"/>
    <w:rsid w:val="00751390"/>
    <w:rsid w:val="0075471D"/>
    <w:rsid w:val="007660D4"/>
    <w:rsid w:val="0076687D"/>
    <w:rsid w:val="007716C9"/>
    <w:rsid w:val="007716E8"/>
    <w:rsid w:val="00771B54"/>
    <w:rsid w:val="00777F37"/>
    <w:rsid w:val="00780919"/>
    <w:rsid w:val="00780A3F"/>
    <w:rsid w:val="0078145E"/>
    <w:rsid w:val="00783179"/>
    <w:rsid w:val="00783234"/>
    <w:rsid w:val="0078508D"/>
    <w:rsid w:val="0078509D"/>
    <w:rsid w:val="00785D81"/>
    <w:rsid w:val="00792936"/>
    <w:rsid w:val="00794B3E"/>
    <w:rsid w:val="00797469"/>
    <w:rsid w:val="007974D0"/>
    <w:rsid w:val="00797B8B"/>
    <w:rsid w:val="007A1D5D"/>
    <w:rsid w:val="007A2A9C"/>
    <w:rsid w:val="007A3264"/>
    <w:rsid w:val="007A7D08"/>
    <w:rsid w:val="007B04FE"/>
    <w:rsid w:val="007B0A48"/>
    <w:rsid w:val="007B0CEA"/>
    <w:rsid w:val="007B4059"/>
    <w:rsid w:val="007C100A"/>
    <w:rsid w:val="007C3ECC"/>
    <w:rsid w:val="007C6FB1"/>
    <w:rsid w:val="007C7956"/>
    <w:rsid w:val="007D159D"/>
    <w:rsid w:val="007D6B5D"/>
    <w:rsid w:val="007E0E68"/>
    <w:rsid w:val="007E127E"/>
    <w:rsid w:val="007E4116"/>
    <w:rsid w:val="007E5A33"/>
    <w:rsid w:val="007E6542"/>
    <w:rsid w:val="007E6D79"/>
    <w:rsid w:val="007F07E8"/>
    <w:rsid w:val="007F1716"/>
    <w:rsid w:val="007F1F2E"/>
    <w:rsid w:val="007F2210"/>
    <w:rsid w:val="007F28E8"/>
    <w:rsid w:val="007F383F"/>
    <w:rsid w:val="007F5709"/>
    <w:rsid w:val="007F5BEE"/>
    <w:rsid w:val="007F5BFA"/>
    <w:rsid w:val="00806994"/>
    <w:rsid w:val="0080713C"/>
    <w:rsid w:val="008106B7"/>
    <w:rsid w:val="00810795"/>
    <w:rsid w:val="00810F0E"/>
    <w:rsid w:val="008203B0"/>
    <w:rsid w:val="008228DF"/>
    <w:rsid w:val="0083360F"/>
    <w:rsid w:val="00841E1C"/>
    <w:rsid w:val="008430C9"/>
    <w:rsid w:val="0084591A"/>
    <w:rsid w:val="00845B49"/>
    <w:rsid w:val="00850D4D"/>
    <w:rsid w:val="00851D79"/>
    <w:rsid w:val="00852B52"/>
    <w:rsid w:val="00853616"/>
    <w:rsid w:val="00855051"/>
    <w:rsid w:val="0085697C"/>
    <w:rsid w:val="00857A2B"/>
    <w:rsid w:val="008608B8"/>
    <w:rsid w:val="00861DB5"/>
    <w:rsid w:val="0086392A"/>
    <w:rsid w:val="00863C6D"/>
    <w:rsid w:val="0086412F"/>
    <w:rsid w:val="00865E3F"/>
    <w:rsid w:val="008678E5"/>
    <w:rsid w:val="0087071A"/>
    <w:rsid w:val="00870920"/>
    <w:rsid w:val="00870F96"/>
    <w:rsid w:val="0087197E"/>
    <w:rsid w:val="00871F05"/>
    <w:rsid w:val="0087209D"/>
    <w:rsid w:val="008721D2"/>
    <w:rsid w:val="00873C11"/>
    <w:rsid w:val="008759BE"/>
    <w:rsid w:val="0088031A"/>
    <w:rsid w:val="008817B2"/>
    <w:rsid w:val="00882E53"/>
    <w:rsid w:val="0088341A"/>
    <w:rsid w:val="008844B3"/>
    <w:rsid w:val="00884929"/>
    <w:rsid w:val="00886411"/>
    <w:rsid w:val="0088694A"/>
    <w:rsid w:val="00887E11"/>
    <w:rsid w:val="00891487"/>
    <w:rsid w:val="0089283D"/>
    <w:rsid w:val="008A16D0"/>
    <w:rsid w:val="008A2789"/>
    <w:rsid w:val="008A3B0D"/>
    <w:rsid w:val="008A72B4"/>
    <w:rsid w:val="008A7CF6"/>
    <w:rsid w:val="008B0F30"/>
    <w:rsid w:val="008B29A9"/>
    <w:rsid w:val="008B4D9C"/>
    <w:rsid w:val="008B5404"/>
    <w:rsid w:val="008B60EA"/>
    <w:rsid w:val="008B626C"/>
    <w:rsid w:val="008B6D66"/>
    <w:rsid w:val="008B6FB5"/>
    <w:rsid w:val="008B7560"/>
    <w:rsid w:val="008C2128"/>
    <w:rsid w:val="008C470A"/>
    <w:rsid w:val="008D010E"/>
    <w:rsid w:val="008D2326"/>
    <w:rsid w:val="008D3983"/>
    <w:rsid w:val="008D4EFE"/>
    <w:rsid w:val="008D5483"/>
    <w:rsid w:val="008D6E4A"/>
    <w:rsid w:val="008D721D"/>
    <w:rsid w:val="008E2EE4"/>
    <w:rsid w:val="008E468B"/>
    <w:rsid w:val="008E7B5D"/>
    <w:rsid w:val="008F04EC"/>
    <w:rsid w:val="008F4106"/>
    <w:rsid w:val="008F5F3B"/>
    <w:rsid w:val="008F7ACD"/>
    <w:rsid w:val="009002CB"/>
    <w:rsid w:val="00902B3B"/>
    <w:rsid w:val="00903B9C"/>
    <w:rsid w:val="00904010"/>
    <w:rsid w:val="00907282"/>
    <w:rsid w:val="00907A6D"/>
    <w:rsid w:val="00914FF4"/>
    <w:rsid w:val="009155AC"/>
    <w:rsid w:val="00923A1A"/>
    <w:rsid w:val="00924519"/>
    <w:rsid w:val="00924F1A"/>
    <w:rsid w:val="009274C2"/>
    <w:rsid w:val="009308B0"/>
    <w:rsid w:val="00937EF5"/>
    <w:rsid w:val="00940A4D"/>
    <w:rsid w:val="00943394"/>
    <w:rsid w:val="00943C88"/>
    <w:rsid w:val="00944F69"/>
    <w:rsid w:val="00945B76"/>
    <w:rsid w:val="009465AB"/>
    <w:rsid w:val="00947BEB"/>
    <w:rsid w:val="00950DFC"/>
    <w:rsid w:val="00954AC3"/>
    <w:rsid w:val="00956053"/>
    <w:rsid w:val="009570CE"/>
    <w:rsid w:val="00960588"/>
    <w:rsid w:val="00960891"/>
    <w:rsid w:val="00960C7D"/>
    <w:rsid w:val="00960E9E"/>
    <w:rsid w:val="009625BD"/>
    <w:rsid w:val="00963FEA"/>
    <w:rsid w:val="009652B8"/>
    <w:rsid w:val="00970D90"/>
    <w:rsid w:val="009722F4"/>
    <w:rsid w:val="00972F46"/>
    <w:rsid w:val="009746CE"/>
    <w:rsid w:val="0098047C"/>
    <w:rsid w:val="00984F2B"/>
    <w:rsid w:val="00990FA3"/>
    <w:rsid w:val="009934BD"/>
    <w:rsid w:val="00993E97"/>
    <w:rsid w:val="0099414D"/>
    <w:rsid w:val="0099477A"/>
    <w:rsid w:val="009954E4"/>
    <w:rsid w:val="00996B00"/>
    <w:rsid w:val="009A41AF"/>
    <w:rsid w:val="009A5AA1"/>
    <w:rsid w:val="009B050E"/>
    <w:rsid w:val="009B14D8"/>
    <w:rsid w:val="009B4103"/>
    <w:rsid w:val="009B5F46"/>
    <w:rsid w:val="009B6A8B"/>
    <w:rsid w:val="009C020F"/>
    <w:rsid w:val="009C21B5"/>
    <w:rsid w:val="009C47AF"/>
    <w:rsid w:val="009C6DC9"/>
    <w:rsid w:val="009D23F5"/>
    <w:rsid w:val="009D27B4"/>
    <w:rsid w:val="009D3420"/>
    <w:rsid w:val="009D7F02"/>
    <w:rsid w:val="009E421C"/>
    <w:rsid w:val="009E44A7"/>
    <w:rsid w:val="009E526B"/>
    <w:rsid w:val="009E592B"/>
    <w:rsid w:val="009E733F"/>
    <w:rsid w:val="009F68B9"/>
    <w:rsid w:val="009F7BD0"/>
    <w:rsid w:val="00A00B8E"/>
    <w:rsid w:val="00A0169B"/>
    <w:rsid w:val="00A061B2"/>
    <w:rsid w:val="00A0648D"/>
    <w:rsid w:val="00A06978"/>
    <w:rsid w:val="00A06D3E"/>
    <w:rsid w:val="00A06FC2"/>
    <w:rsid w:val="00A1097B"/>
    <w:rsid w:val="00A10AD0"/>
    <w:rsid w:val="00A11A88"/>
    <w:rsid w:val="00A1299E"/>
    <w:rsid w:val="00A1535B"/>
    <w:rsid w:val="00A16AEC"/>
    <w:rsid w:val="00A2167C"/>
    <w:rsid w:val="00A2488B"/>
    <w:rsid w:val="00A254FB"/>
    <w:rsid w:val="00A25871"/>
    <w:rsid w:val="00A264F3"/>
    <w:rsid w:val="00A26D59"/>
    <w:rsid w:val="00A33ACC"/>
    <w:rsid w:val="00A34DB3"/>
    <w:rsid w:val="00A36DA2"/>
    <w:rsid w:val="00A416E4"/>
    <w:rsid w:val="00A42631"/>
    <w:rsid w:val="00A42DD6"/>
    <w:rsid w:val="00A4461C"/>
    <w:rsid w:val="00A46016"/>
    <w:rsid w:val="00A50367"/>
    <w:rsid w:val="00A511FA"/>
    <w:rsid w:val="00A55944"/>
    <w:rsid w:val="00A60460"/>
    <w:rsid w:val="00A614E6"/>
    <w:rsid w:val="00A61A36"/>
    <w:rsid w:val="00A63BD9"/>
    <w:rsid w:val="00A64751"/>
    <w:rsid w:val="00A66887"/>
    <w:rsid w:val="00A66970"/>
    <w:rsid w:val="00A820FB"/>
    <w:rsid w:val="00A82161"/>
    <w:rsid w:val="00A824E2"/>
    <w:rsid w:val="00A82A30"/>
    <w:rsid w:val="00A84864"/>
    <w:rsid w:val="00A86782"/>
    <w:rsid w:val="00A8710D"/>
    <w:rsid w:val="00A90A87"/>
    <w:rsid w:val="00A90B1E"/>
    <w:rsid w:val="00A91431"/>
    <w:rsid w:val="00A95F2C"/>
    <w:rsid w:val="00A9708A"/>
    <w:rsid w:val="00A973D1"/>
    <w:rsid w:val="00AB13C1"/>
    <w:rsid w:val="00AC085A"/>
    <w:rsid w:val="00AC32EE"/>
    <w:rsid w:val="00AC330D"/>
    <w:rsid w:val="00AC4008"/>
    <w:rsid w:val="00AC45CE"/>
    <w:rsid w:val="00AC58BB"/>
    <w:rsid w:val="00AC5FF6"/>
    <w:rsid w:val="00AD3B40"/>
    <w:rsid w:val="00AD3B82"/>
    <w:rsid w:val="00AD7C8E"/>
    <w:rsid w:val="00AD7D7B"/>
    <w:rsid w:val="00AE1800"/>
    <w:rsid w:val="00AE3838"/>
    <w:rsid w:val="00AE7AA6"/>
    <w:rsid w:val="00AF372D"/>
    <w:rsid w:val="00AF7357"/>
    <w:rsid w:val="00B00326"/>
    <w:rsid w:val="00B02A65"/>
    <w:rsid w:val="00B02DBF"/>
    <w:rsid w:val="00B04197"/>
    <w:rsid w:val="00B04D85"/>
    <w:rsid w:val="00B12142"/>
    <w:rsid w:val="00B14466"/>
    <w:rsid w:val="00B15C5F"/>
    <w:rsid w:val="00B16E14"/>
    <w:rsid w:val="00B278F1"/>
    <w:rsid w:val="00B32A29"/>
    <w:rsid w:val="00B3386C"/>
    <w:rsid w:val="00B34AFE"/>
    <w:rsid w:val="00B3745C"/>
    <w:rsid w:val="00B40574"/>
    <w:rsid w:val="00B41C54"/>
    <w:rsid w:val="00B4353C"/>
    <w:rsid w:val="00B46773"/>
    <w:rsid w:val="00B507D0"/>
    <w:rsid w:val="00B54EA3"/>
    <w:rsid w:val="00B5573D"/>
    <w:rsid w:val="00B5798B"/>
    <w:rsid w:val="00B60CE7"/>
    <w:rsid w:val="00B60D59"/>
    <w:rsid w:val="00B61A9E"/>
    <w:rsid w:val="00B664DA"/>
    <w:rsid w:val="00B67CC7"/>
    <w:rsid w:val="00B67D4A"/>
    <w:rsid w:val="00B70071"/>
    <w:rsid w:val="00B713B9"/>
    <w:rsid w:val="00B71A7B"/>
    <w:rsid w:val="00B81424"/>
    <w:rsid w:val="00B82F07"/>
    <w:rsid w:val="00B873D0"/>
    <w:rsid w:val="00B90258"/>
    <w:rsid w:val="00B9396C"/>
    <w:rsid w:val="00B97913"/>
    <w:rsid w:val="00BA66C8"/>
    <w:rsid w:val="00BA6F3D"/>
    <w:rsid w:val="00BB518B"/>
    <w:rsid w:val="00BB766C"/>
    <w:rsid w:val="00BC1357"/>
    <w:rsid w:val="00BC433E"/>
    <w:rsid w:val="00BC56C2"/>
    <w:rsid w:val="00BC5EF6"/>
    <w:rsid w:val="00BC7470"/>
    <w:rsid w:val="00BD59D1"/>
    <w:rsid w:val="00BE0508"/>
    <w:rsid w:val="00BE0A0B"/>
    <w:rsid w:val="00BE0DFF"/>
    <w:rsid w:val="00BE24C1"/>
    <w:rsid w:val="00BE304B"/>
    <w:rsid w:val="00BE45AC"/>
    <w:rsid w:val="00BE5D5D"/>
    <w:rsid w:val="00BF054C"/>
    <w:rsid w:val="00BF45DA"/>
    <w:rsid w:val="00C0058C"/>
    <w:rsid w:val="00C04084"/>
    <w:rsid w:val="00C04BCC"/>
    <w:rsid w:val="00C04E28"/>
    <w:rsid w:val="00C149B3"/>
    <w:rsid w:val="00C17163"/>
    <w:rsid w:val="00C20D12"/>
    <w:rsid w:val="00C374EA"/>
    <w:rsid w:val="00C427FD"/>
    <w:rsid w:val="00C449DA"/>
    <w:rsid w:val="00C45F36"/>
    <w:rsid w:val="00C5158F"/>
    <w:rsid w:val="00C54C5D"/>
    <w:rsid w:val="00C56290"/>
    <w:rsid w:val="00C56EE5"/>
    <w:rsid w:val="00C625D9"/>
    <w:rsid w:val="00C65AE0"/>
    <w:rsid w:val="00C70826"/>
    <w:rsid w:val="00C70DD2"/>
    <w:rsid w:val="00C76040"/>
    <w:rsid w:val="00C766C6"/>
    <w:rsid w:val="00C76C8E"/>
    <w:rsid w:val="00C7773C"/>
    <w:rsid w:val="00C928C1"/>
    <w:rsid w:val="00C933A3"/>
    <w:rsid w:val="00C942B1"/>
    <w:rsid w:val="00C97F52"/>
    <w:rsid w:val="00CA1B9A"/>
    <w:rsid w:val="00CA4D29"/>
    <w:rsid w:val="00CB3450"/>
    <w:rsid w:val="00CB4456"/>
    <w:rsid w:val="00CC167E"/>
    <w:rsid w:val="00CC184F"/>
    <w:rsid w:val="00CC3AAF"/>
    <w:rsid w:val="00CD6B99"/>
    <w:rsid w:val="00CE39B8"/>
    <w:rsid w:val="00CE6DC0"/>
    <w:rsid w:val="00CE708B"/>
    <w:rsid w:val="00CE793E"/>
    <w:rsid w:val="00CF24E1"/>
    <w:rsid w:val="00CF3836"/>
    <w:rsid w:val="00CF50D5"/>
    <w:rsid w:val="00CF6EB3"/>
    <w:rsid w:val="00D02333"/>
    <w:rsid w:val="00D02491"/>
    <w:rsid w:val="00D02A8F"/>
    <w:rsid w:val="00D02C2A"/>
    <w:rsid w:val="00D03F0E"/>
    <w:rsid w:val="00D04855"/>
    <w:rsid w:val="00D0578A"/>
    <w:rsid w:val="00D0646B"/>
    <w:rsid w:val="00D067BC"/>
    <w:rsid w:val="00D14DB7"/>
    <w:rsid w:val="00D15CD5"/>
    <w:rsid w:val="00D164A8"/>
    <w:rsid w:val="00D1725E"/>
    <w:rsid w:val="00D20D5A"/>
    <w:rsid w:val="00D3735F"/>
    <w:rsid w:val="00D41048"/>
    <w:rsid w:val="00D41559"/>
    <w:rsid w:val="00D43B84"/>
    <w:rsid w:val="00D43BD8"/>
    <w:rsid w:val="00D47977"/>
    <w:rsid w:val="00D52143"/>
    <w:rsid w:val="00D530AB"/>
    <w:rsid w:val="00D53611"/>
    <w:rsid w:val="00D54185"/>
    <w:rsid w:val="00D57B44"/>
    <w:rsid w:val="00D60396"/>
    <w:rsid w:val="00D60CBA"/>
    <w:rsid w:val="00D62586"/>
    <w:rsid w:val="00D625AE"/>
    <w:rsid w:val="00D64B35"/>
    <w:rsid w:val="00D65FA8"/>
    <w:rsid w:val="00D671FB"/>
    <w:rsid w:val="00D6747D"/>
    <w:rsid w:val="00D75CC1"/>
    <w:rsid w:val="00D76148"/>
    <w:rsid w:val="00D775D4"/>
    <w:rsid w:val="00D777FE"/>
    <w:rsid w:val="00D83163"/>
    <w:rsid w:val="00D835AF"/>
    <w:rsid w:val="00D83A98"/>
    <w:rsid w:val="00D84C8E"/>
    <w:rsid w:val="00D871EC"/>
    <w:rsid w:val="00D901EF"/>
    <w:rsid w:val="00D92306"/>
    <w:rsid w:val="00D9307F"/>
    <w:rsid w:val="00D94D14"/>
    <w:rsid w:val="00DA3EEA"/>
    <w:rsid w:val="00DA4155"/>
    <w:rsid w:val="00DA47C1"/>
    <w:rsid w:val="00DA4F19"/>
    <w:rsid w:val="00DA79FC"/>
    <w:rsid w:val="00DB122F"/>
    <w:rsid w:val="00DB5CA5"/>
    <w:rsid w:val="00DC1FB6"/>
    <w:rsid w:val="00DC3356"/>
    <w:rsid w:val="00DC7ACE"/>
    <w:rsid w:val="00DD16CB"/>
    <w:rsid w:val="00DD4224"/>
    <w:rsid w:val="00DD5F47"/>
    <w:rsid w:val="00DE062C"/>
    <w:rsid w:val="00DE0D21"/>
    <w:rsid w:val="00DE110D"/>
    <w:rsid w:val="00DE35C5"/>
    <w:rsid w:val="00DE57BD"/>
    <w:rsid w:val="00DE69B5"/>
    <w:rsid w:val="00DE74EA"/>
    <w:rsid w:val="00DE7A0D"/>
    <w:rsid w:val="00DF2590"/>
    <w:rsid w:val="00DF3960"/>
    <w:rsid w:val="00DF504D"/>
    <w:rsid w:val="00DF7833"/>
    <w:rsid w:val="00E008DB"/>
    <w:rsid w:val="00E01500"/>
    <w:rsid w:val="00E03B64"/>
    <w:rsid w:val="00E06393"/>
    <w:rsid w:val="00E064C1"/>
    <w:rsid w:val="00E1468D"/>
    <w:rsid w:val="00E1766F"/>
    <w:rsid w:val="00E20E5D"/>
    <w:rsid w:val="00E21DCD"/>
    <w:rsid w:val="00E24674"/>
    <w:rsid w:val="00E257AD"/>
    <w:rsid w:val="00E2638F"/>
    <w:rsid w:val="00E26B24"/>
    <w:rsid w:val="00E27D62"/>
    <w:rsid w:val="00E301FA"/>
    <w:rsid w:val="00E32C7D"/>
    <w:rsid w:val="00E32D19"/>
    <w:rsid w:val="00E367D4"/>
    <w:rsid w:val="00E404C4"/>
    <w:rsid w:val="00E407C4"/>
    <w:rsid w:val="00E41C5E"/>
    <w:rsid w:val="00E456D9"/>
    <w:rsid w:val="00E4734B"/>
    <w:rsid w:val="00E500BC"/>
    <w:rsid w:val="00E57727"/>
    <w:rsid w:val="00E60A0F"/>
    <w:rsid w:val="00E61E0B"/>
    <w:rsid w:val="00E62122"/>
    <w:rsid w:val="00E6378C"/>
    <w:rsid w:val="00E64CFF"/>
    <w:rsid w:val="00E726A4"/>
    <w:rsid w:val="00E73462"/>
    <w:rsid w:val="00E73DF7"/>
    <w:rsid w:val="00E765FC"/>
    <w:rsid w:val="00E77E08"/>
    <w:rsid w:val="00E805F0"/>
    <w:rsid w:val="00E83693"/>
    <w:rsid w:val="00E837F9"/>
    <w:rsid w:val="00E879C7"/>
    <w:rsid w:val="00E927C6"/>
    <w:rsid w:val="00E9365F"/>
    <w:rsid w:val="00E939C6"/>
    <w:rsid w:val="00E939DB"/>
    <w:rsid w:val="00E94706"/>
    <w:rsid w:val="00E95F9F"/>
    <w:rsid w:val="00EA00ED"/>
    <w:rsid w:val="00EA08B4"/>
    <w:rsid w:val="00EA133C"/>
    <w:rsid w:val="00EA4B0E"/>
    <w:rsid w:val="00EA672F"/>
    <w:rsid w:val="00EB2A23"/>
    <w:rsid w:val="00EB62DB"/>
    <w:rsid w:val="00EB6581"/>
    <w:rsid w:val="00EC3B09"/>
    <w:rsid w:val="00EC4170"/>
    <w:rsid w:val="00EC4DA6"/>
    <w:rsid w:val="00EC7629"/>
    <w:rsid w:val="00ED0447"/>
    <w:rsid w:val="00ED0DDB"/>
    <w:rsid w:val="00ED28F8"/>
    <w:rsid w:val="00ED28FF"/>
    <w:rsid w:val="00ED4889"/>
    <w:rsid w:val="00ED711F"/>
    <w:rsid w:val="00ED79F7"/>
    <w:rsid w:val="00EE0E52"/>
    <w:rsid w:val="00EE24C3"/>
    <w:rsid w:val="00EE4BCC"/>
    <w:rsid w:val="00EF5A8E"/>
    <w:rsid w:val="00EF5CA7"/>
    <w:rsid w:val="00F01431"/>
    <w:rsid w:val="00F01E71"/>
    <w:rsid w:val="00F025D2"/>
    <w:rsid w:val="00F02FEF"/>
    <w:rsid w:val="00F04B23"/>
    <w:rsid w:val="00F05851"/>
    <w:rsid w:val="00F13476"/>
    <w:rsid w:val="00F139CB"/>
    <w:rsid w:val="00F20CA6"/>
    <w:rsid w:val="00F22AFF"/>
    <w:rsid w:val="00F236E4"/>
    <w:rsid w:val="00F246C7"/>
    <w:rsid w:val="00F246CB"/>
    <w:rsid w:val="00F2553F"/>
    <w:rsid w:val="00F2566A"/>
    <w:rsid w:val="00F260D1"/>
    <w:rsid w:val="00F26CA8"/>
    <w:rsid w:val="00F26E37"/>
    <w:rsid w:val="00F3421A"/>
    <w:rsid w:val="00F34ACE"/>
    <w:rsid w:val="00F35FD6"/>
    <w:rsid w:val="00F37ECA"/>
    <w:rsid w:val="00F41285"/>
    <w:rsid w:val="00F41F02"/>
    <w:rsid w:val="00F44072"/>
    <w:rsid w:val="00F52E0B"/>
    <w:rsid w:val="00F53BA7"/>
    <w:rsid w:val="00F55A5E"/>
    <w:rsid w:val="00F56C44"/>
    <w:rsid w:val="00F611A4"/>
    <w:rsid w:val="00F61290"/>
    <w:rsid w:val="00F6138A"/>
    <w:rsid w:val="00F62A03"/>
    <w:rsid w:val="00F62E93"/>
    <w:rsid w:val="00F656A6"/>
    <w:rsid w:val="00F6620A"/>
    <w:rsid w:val="00F66BB2"/>
    <w:rsid w:val="00F679A5"/>
    <w:rsid w:val="00F7093C"/>
    <w:rsid w:val="00F7108C"/>
    <w:rsid w:val="00F71224"/>
    <w:rsid w:val="00F72A92"/>
    <w:rsid w:val="00F72BBB"/>
    <w:rsid w:val="00F73662"/>
    <w:rsid w:val="00F80FB5"/>
    <w:rsid w:val="00F81620"/>
    <w:rsid w:val="00F83F88"/>
    <w:rsid w:val="00F843A1"/>
    <w:rsid w:val="00F86088"/>
    <w:rsid w:val="00F86477"/>
    <w:rsid w:val="00F87A38"/>
    <w:rsid w:val="00F87AA9"/>
    <w:rsid w:val="00F87B67"/>
    <w:rsid w:val="00F9090B"/>
    <w:rsid w:val="00F90D45"/>
    <w:rsid w:val="00F9113F"/>
    <w:rsid w:val="00F914AF"/>
    <w:rsid w:val="00F927E5"/>
    <w:rsid w:val="00F93F31"/>
    <w:rsid w:val="00F94A0E"/>
    <w:rsid w:val="00F95241"/>
    <w:rsid w:val="00F97293"/>
    <w:rsid w:val="00F976FF"/>
    <w:rsid w:val="00FA320C"/>
    <w:rsid w:val="00FA57D3"/>
    <w:rsid w:val="00FA67EB"/>
    <w:rsid w:val="00FB0CEB"/>
    <w:rsid w:val="00FB35EE"/>
    <w:rsid w:val="00FB4348"/>
    <w:rsid w:val="00FC0608"/>
    <w:rsid w:val="00FC29C7"/>
    <w:rsid w:val="00FC3D00"/>
    <w:rsid w:val="00FC4DB7"/>
    <w:rsid w:val="00FD1ADF"/>
    <w:rsid w:val="00FD1E71"/>
    <w:rsid w:val="00FD2522"/>
    <w:rsid w:val="00FD27E0"/>
    <w:rsid w:val="00FD29AD"/>
    <w:rsid w:val="00FD3926"/>
    <w:rsid w:val="00FD3C19"/>
    <w:rsid w:val="00FD5665"/>
    <w:rsid w:val="00FD5693"/>
    <w:rsid w:val="00FD5D33"/>
    <w:rsid w:val="00FD6587"/>
    <w:rsid w:val="00FD6FF9"/>
    <w:rsid w:val="00FD75D2"/>
    <w:rsid w:val="00FE0A85"/>
    <w:rsid w:val="00FE521E"/>
    <w:rsid w:val="00FE535A"/>
    <w:rsid w:val="00FE7AE2"/>
    <w:rsid w:val="00FE7B02"/>
    <w:rsid w:val="00FF1933"/>
    <w:rsid w:val="00FF51F4"/>
    <w:rsid w:val="00FF62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52143"/>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qFormat/>
    <w:rsid w:val="00445060"/>
    <w:pPr>
      <w:keepNext/>
      <w:pageBreakBefore/>
      <w:numPr>
        <w:numId w:val="7"/>
      </w:numPr>
      <w:spacing w:before="0" w:after="240"/>
      <w:outlineLvl w:val="0"/>
    </w:pPr>
    <w:rPr>
      <w:rFonts w:eastAsia="Dotum"/>
      <w:b/>
      <w:kern w:val="32"/>
      <w:sz w:val="40"/>
      <w:szCs w:val="40"/>
    </w:rPr>
  </w:style>
  <w:style w:type="paragraph" w:styleId="Heading2">
    <w:name w:val="heading 2"/>
    <w:aliases w:val="H2 PPV Heading 2"/>
    <w:basedOn w:val="Heading1"/>
    <w:next w:val="PPVBody"/>
    <w:qFormat/>
    <w:rsid w:val="00B67CC7"/>
    <w:pPr>
      <w:pageBreakBefore w:val="0"/>
      <w:numPr>
        <w:ilvl w:val="1"/>
        <w:numId w:val="6"/>
      </w:numPr>
      <w:spacing w:before="240" w:after="120"/>
      <w:outlineLvl w:val="1"/>
    </w:pPr>
    <w:rPr>
      <w:sz w:val="28"/>
      <w:szCs w:val="28"/>
    </w:rPr>
  </w:style>
  <w:style w:type="paragraph" w:styleId="Heading3">
    <w:name w:val="heading 3"/>
    <w:aliases w:val="H3 PPV Heading 3"/>
    <w:basedOn w:val="Heading1"/>
    <w:next w:val="Normal"/>
    <w:link w:val="Heading3Char"/>
    <w:qFormat/>
    <w:rsid w:val="00A82161"/>
    <w:pPr>
      <w:pageBreakBefore w:val="0"/>
      <w:numPr>
        <w:ilvl w:val="2"/>
        <w:numId w:val="6"/>
      </w:numPr>
      <w:tabs>
        <w:tab w:val="clear" w:pos="1440"/>
        <w:tab w:val="left" w:pos="851"/>
      </w:tabs>
      <w:spacing w:before="180" w:after="120"/>
      <w:outlineLvl w:val="2"/>
    </w:pPr>
    <w:rPr>
      <w:sz w:val="26"/>
      <w:szCs w:val="26"/>
    </w:rPr>
  </w:style>
  <w:style w:type="paragraph" w:styleId="Heading4">
    <w:name w:val="heading 4"/>
    <w:aliases w:val="H4 PPV Heading 3A (roman),H4 PPV Heading 4"/>
    <w:basedOn w:val="Normal"/>
    <w:next w:val="PPVBody"/>
    <w:qFormat/>
    <w:rsid w:val="00A82161"/>
    <w:pPr>
      <w:keepNext/>
      <w:numPr>
        <w:ilvl w:val="3"/>
        <w:numId w:val="6"/>
      </w:numPr>
      <w:tabs>
        <w:tab w:val="left" w:pos="851"/>
      </w:tabs>
      <w:spacing w:before="240"/>
      <w:outlineLvl w:val="3"/>
    </w:pPr>
    <w:rPr>
      <w:b/>
    </w:rPr>
  </w:style>
  <w:style w:type="paragraph" w:styleId="Heading5">
    <w:name w:val="heading 5"/>
    <w:aliases w:val="PPV Heading 5"/>
    <w:basedOn w:val="Normal"/>
    <w:next w:val="PPVBody"/>
    <w:rsid w:val="00441192"/>
    <w:pPr>
      <w:keepNext/>
      <w:spacing w:after="60"/>
      <w:outlineLvl w:val="4"/>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uiPriority w:val="1"/>
    <w:rsid w:val="00607994"/>
    <w:rPr>
      <w:rFonts w:ascii="Calibri" w:eastAsia="Dotum" w:hAnsi="Calibri" w:cs="Calibri"/>
      <w:b/>
      <w:kern w:val="32"/>
      <w:sz w:val="40"/>
      <w:szCs w:val="40"/>
    </w:rPr>
  </w:style>
  <w:style w:type="character" w:customStyle="1" w:styleId="Heading3Char">
    <w:name w:val="Heading 3 Char"/>
    <w:aliases w:val="H3 PPV Heading 3 Char"/>
    <w:basedOn w:val="Heading1Char"/>
    <w:link w:val="Heading3"/>
    <w:rsid w:val="00A82161"/>
    <w:rPr>
      <w:rFonts w:ascii="Calibri" w:eastAsia="Dotum" w:hAnsi="Calibri" w:cs="Calibri"/>
      <w:b/>
      <w:kern w:val="32"/>
      <w:sz w:val="26"/>
      <w:szCs w:val="26"/>
    </w:rPr>
  </w:style>
  <w:style w:type="paragraph" w:customStyle="1" w:styleId="PPVAppendixHeading1">
    <w:name w:val="PPV Appendix Heading 1"/>
    <w:basedOn w:val="Heading1"/>
    <w:next w:val="Normal"/>
    <w:rsid w:val="00070412"/>
    <w:pPr>
      <w:numPr>
        <w:numId w:val="0"/>
      </w:numPr>
      <w:spacing w:after="120"/>
    </w:pPr>
    <w:rPr>
      <w:rFonts w:eastAsia="Times New Roman"/>
      <w:color w:val="215868" w:themeColor="accent5" w:themeShade="80"/>
      <w:kern w:val="0"/>
    </w:rPr>
  </w:style>
  <w:style w:type="paragraph" w:customStyle="1" w:styleId="PPVBullet1">
    <w:name w:val="PPV Bullet 1"/>
    <w:basedOn w:val="PPVBody"/>
    <w:link w:val="PPVBullet1Char"/>
    <w:qFormat/>
    <w:rsid w:val="00785D81"/>
    <w:pPr>
      <w:numPr>
        <w:numId w:val="2"/>
      </w:numPr>
      <w:spacing w:before="0"/>
      <w:contextualSpacing/>
    </w:pPr>
    <w:rPr>
      <w:rFonts w:cs="Times New Roman"/>
    </w:rPr>
  </w:style>
  <w:style w:type="character" w:customStyle="1" w:styleId="PPVBullet1Char">
    <w:name w:val="PPV Bullet 1 Char"/>
    <w:link w:val="PPVBullet1"/>
    <w:locked/>
    <w:rsid w:val="00785D81"/>
    <w:rPr>
      <w:rFonts w:ascii="Calibri" w:hAnsi="Calibri"/>
      <w:sz w:val="24"/>
      <w:szCs w:val="24"/>
    </w:rPr>
  </w:style>
  <w:style w:type="paragraph" w:customStyle="1" w:styleId="PPVBullet2">
    <w:name w:val="PPV Bullet 2"/>
    <w:basedOn w:val="PPVBullet1"/>
    <w:qFormat/>
    <w:rsid w:val="00F86477"/>
    <w:pPr>
      <w:numPr>
        <w:ilvl w:val="1"/>
      </w:numPr>
      <w:spacing w:after="60"/>
    </w:pPr>
    <w:rPr>
      <w:szCs w:val="22"/>
    </w:r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FA67EB"/>
    <w:pPr>
      <w:ind w:left="851" w:right="567"/>
    </w:pPr>
    <w:rPr>
      <w:rFonts w:eastAsia="Times"/>
      <w:i/>
    </w:rPr>
  </w:style>
  <w:style w:type="character" w:customStyle="1" w:styleId="PPVQuoteChar">
    <w:name w:val="PPV Quote Char"/>
    <w:basedOn w:val="DefaultParagraphFont"/>
    <w:link w:val="PPVQuote"/>
    <w:rsid w:val="00FA67EB"/>
    <w:rPr>
      <w:rFonts w:ascii="Calibri" w:eastAsia="Times" w:hAnsi="Calibri" w:cs="Calibri"/>
      <w:i/>
      <w:sz w:val="24"/>
      <w:szCs w:val="24"/>
    </w:rPr>
  </w:style>
  <w:style w:type="character" w:styleId="FootnoteReference">
    <w:name w:val="footnote reference"/>
    <w:basedOn w:val="DefaultParagraphFont"/>
    <w:semiHidden/>
    <w:rsid w:val="00F62A03"/>
    <w:rPr>
      <w:vertAlign w:val="superscript"/>
    </w:rPr>
  </w:style>
  <w:style w:type="paragraph" w:styleId="TOC1">
    <w:name w:val="toc 1"/>
    <w:basedOn w:val="Normal"/>
    <w:next w:val="Normal"/>
    <w:autoRedefine/>
    <w:uiPriority w:val="39"/>
    <w:rsid w:val="005D5117"/>
    <w:pPr>
      <w:tabs>
        <w:tab w:val="right" w:leader="dot" w:pos="9072"/>
      </w:tabs>
      <w:ind w:left="567" w:right="658" w:hanging="567"/>
    </w:pPr>
    <w:rPr>
      <w:b/>
      <w:noProof/>
    </w:rPr>
  </w:style>
  <w:style w:type="paragraph" w:styleId="TOC2">
    <w:name w:val="toc 2"/>
    <w:basedOn w:val="Normal"/>
    <w:next w:val="Normal"/>
    <w:autoRedefine/>
    <w:uiPriority w:val="39"/>
    <w:rsid w:val="005D5117"/>
    <w:pPr>
      <w:tabs>
        <w:tab w:val="left" w:pos="1276"/>
        <w:tab w:val="right" w:leader="dot" w:pos="9072"/>
      </w:tabs>
      <w:ind w:left="1134" w:right="851" w:hanging="567"/>
      <w:contextualSpacing/>
    </w:pPr>
    <w:rPr>
      <w:noProof/>
    </w:rPr>
  </w:style>
  <w:style w:type="paragraph" w:styleId="TOC3">
    <w:name w:val="toc 3"/>
    <w:basedOn w:val="Normal"/>
    <w:next w:val="Normal"/>
    <w:autoRedefine/>
    <w:uiPriority w:val="39"/>
    <w:semiHidden/>
    <w:rsid w:val="00681DCE"/>
    <w:pPr>
      <w:tabs>
        <w:tab w:val="left" w:pos="1701"/>
        <w:tab w:val="right" w:leader="dot" w:pos="9072"/>
      </w:tabs>
      <w:ind w:right="660"/>
    </w:pPr>
    <w:rPr>
      <w:b/>
      <w:noProof/>
      <w:color w:val="215868" w:themeColor="accent5" w:themeShade="80"/>
    </w:rPr>
  </w:style>
  <w:style w:type="paragraph" w:styleId="TableofFigures">
    <w:name w:val="table of figures"/>
    <w:basedOn w:val="Normal"/>
    <w:next w:val="Normal"/>
    <w:uiPriority w:val="99"/>
    <w:rsid w:val="005D5117"/>
    <w:pPr>
      <w:tabs>
        <w:tab w:val="left" w:leader="dot" w:pos="1418"/>
        <w:tab w:val="right" w:leader="dot" w:pos="9072"/>
      </w:tabs>
      <w:ind w:left="1134" w:right="1417" w:hanging="1134"/>
    </w:pPr>
  </w:style>
  <w:style w:type="paragraph" w:customStyle="1" w:styleId="PPVAppendixHeading2">
    <w:name w:val="PPV Appendix Heading 2"/>
    <w:basedOn w:val="Heading2"/>
    <w:next w:val="Normal"/>
    <w:rsid w:val="00B60CE7"/>
    <w:pPr>
      <w:numPr>
        <w:ilvl w:val="0"/>
        <w:numId w:val="0"/>
      </w:numPr>
      <w:tabs>
        <w:tab w:val="left" w:pos="851"/>
      </w:tabs>
      <w:spacing w:before="0" w:after="0"/>
      <w:ind w:left="851" w:hanging="851"/>
    </w:pPr>
    <w:rPr>
      <w:sz w:val="40"/>
      <w:szCs w:val="32"/>
    </w:rPr>
  </w:style>
  <w:style w:type="paragraph" w:customStyle="1" w:styleId="PPVQuoteBullet1">
    <w:name w:val="PPV Quote Bullet 1"/>
    <w:basedOn w:val="PPVQuote"/>
    <w:qFormat/>
    <w:rsid w:val="009155AC"/>
    <w:pPr>
      <w:numPr>
        <w:numId w:val="3"/>
      </w:numPr>
      <w:tabs>
        <w:tab w:val="clear" w:pos="1429"/>
      </w:tabs>
      <w:spacing w:before="0"/>
      <w:ind w:left="1134" w:hanging="283"/>
    </w:pPr>
  </w:style>
  <w:style w:type="paragraph" w:styleId="TOC5">
    <w:name w:val="toc 5"/>
    <w:basedOn w:val="Normal"/>
    <w:next w:val="Normal"/>
    <w:uiPriority w:val="39"/>
    <w:rsid w:val="00A06D3E"/>
    <w:pPr>
      <w:tabs>
        <w:tab w:val="right" w:leader="dot" w:pos="8354"/>
      </w:tabs>
      <w:spacing w:before="0"/>
      <w:ind w:left="1276" w:hanging="425"/>
    </w:pPr>
    <w:rPr>
      <w:b/>
      <w:noProof/>
    </w:rPr>
  </w:style>
  <w:style w:type="paragraph" w:styleId="TOC4">
    <w:name w:val="toc 4"/>
    <w:basedOn w:val="Normal"/>
    <w:next w:val="Normal"/>
    <w:autoRedefine/>
    <w:uiPriority w:val="39"/>
    <w:rsid w:val="00B15C5F"/>
    <w:pPr>
      <w:tabs>
        <w:tab w:val="left" w:pos="851"/>
        <w:tab w:val="right" w:pos="9072"/>
      </w:tabs>
      <w:ind w:left="851" w:hanging="567"/>
    </w:pPr>
    <w:rPr>
      <w:b/>
      <w:noProof/>
    </w:rPr>
  </w:style>
  <w:style w:type="paragraph" w:styleId="TOC6">
    <w:name w:val="toc 6"/>
    <w:basedOn w:val="Normal"/>
    <w:next w:val="Normal"/>
    <w:autoRedefine/>
    <w:uiPriority w:val="39"/>
    <w:rsid w:val="00A06D3E"/>
    <w:pPr>
      <w:tabs>
        <w:tab w:val="right" w:leader="dot" w:pos="9060"/>
      </w:tabs>
      <w:spacing w:before="40"/>
      <w:ind w:left="1560" w:hanging="284"/>
    </w:pPr>
    <w:rPr>
      <w:b/>
      <w:noProof/>
    </w:rPr>
  </w:style>
  <w:style w:type="paragraph" w:styleId="TOC7">
    <w:name w:val="toc 7"/>
    <w:basedOn w:val="Normal"/>
    <w:next w:val="Normal"/>
    <w:autoRedefine/>
    <w:uiPriority w:val="39"/>
    <w:rsid w:val="00385DC0"/>
    <w:pPr>
      <w:tabs>
        <w:tab w:val="right" w:leader="dot" w:pos="9060"/>
      </w:tabs>
      <w:spacing w:before="40"/>
      <w:ind w:left="1701"/>
    </w:pPr>
    <w:rPr>
      <w:rFonts w:asciiTheme="minorHAnsi" w:hAnsiTheme="minorHAnsi"/>
      <w:b/>
      <w:i/>
      <w:noProof/>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semiHidden/>
    <w:rsid w:val="00F62A03"/>
    <w:pPr>
      <w:shd w:val="clear" w:color="auto" w:fill="000080"/>
    </w:pPr>
    <w:rPr>
      <w:rFonts w:ascii="Tahoma" w:hAnsi="Tahoma"/>
    </w:rPr>
  </w:style>
  <w:style w:type="paragraph" w:customStyle="1" w:styleId="PPVConclusion">
    <w:name w:val="PPV Conclusion"/>
    <w:basedOn w:val="Normal"/>
    <w:rsid w:val="00B15C5F"/>
    <w:pPr>
      <w:ind w:left="851"/>
    </w:pPr>
    <w:rPr>
      <w:b/>
    </w:rPr>
  </w:style>
  <w:style w:type="paragraph" w:customStyle="1" w:styleId="PPVConclusionBullet1">
    <w:name w:val="PPV Conclusion Bullet 1"/>
    <w:basedOn w:val="PPVBullet1"/>
    <w:rsid w:val="00E32D19"/>
  </w:style>
  <w:style w:type="paragraph" w:customStyle="1" w:styleId="PPVRecommendation">
    <w:name w:val="PPV Recommendation"/>
    <w:basedOn w:val="Normal"/>
    <w:link w:val="PPVRecommendationChar"/>
    <w:qFormat/>
    <w:rsid w:val="009155AC"/>
    <w:pPr>
      <w:numPr>
        <w:numId w:val="4"/>
      </w:numPr>
      <w:ind w:left="851" w:hanging="567"/>
    </w:pPr>
    <w:rPr>
      <w:b/>
    </w:rPr>
  </w:style>
  <w:style w:type="character" w:customStyle="1" w:styleId="PPVRecommendationChar">
    <w:name w:val="PPV Recommendation Char"/>
    <w:basedOn w:val="DefaultParagraphFont"/>
    <w:link w:val="PPVRecommendation"/>
    <w:rsid w:val="009155AC"/>
    <w:rPr>
      <w:rFonts w:ascii="Calibri" w:hAnsi="Calibri" w:cs="Calibri"/>
      <w:b/>
      <w:sz w:val="24"/>
      <w:szCs w:val="24"/>
    </w:rPr>
  </w:style>
  <w:style w:type="character" w:customStyle="1" w:styleId="PPVExecSummaryChar">
    <w:name w:val="PPV Exec Summary Char"/>
    <w:basedOn w:val="DefaultParagraphFont"/>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themeColor="accent5" w:themeShade="80"/>
      <w:sz w:val="40"/>
      <w:szCs w:val="52"/>
    </w:rPr>
  </w:style>
  <w:style w:type="character" w:customStyle="1" w:styleId="ZZPPVContentsPageChar">
    <w:name w:val="ZZ PPV Contents Page Char"/>
    <w:basedOn w:val="DefaultParagraphFont"/>
    <w:link w:val="ZZPPVContentsPage"/>
    <w:semiHidden/>
    <w:rsid w:val="00C7773C"/>
    <w:rPr>
      <w:rFonts w:ascii="Calibri" w:hAnsi="Calibri" w:cs="Calibri"/>
      <w:b/>
      <w:color w:val="215868" w:themeColor="accent5" w:themeShade="80"/>
      <w:sz w:val="40"/>
      <w:szCs w:val="52"/>
    </w:rPr>
  </w:style>
  <w:style w:type="character" w:customStyle="1" w:styleId="PPVTrackedDeleted">
    <w:name w:val="PPV Tracked Deleted"/>
    <w:basedOn w:val="DefaultParagraphFont"/>
    <w:rsid w:val="00914FF4"/>
    <w:rPr>
      <w:strike/>
      <w:color w:val="FF0000"/>
    </w:rPr>
  </w:style>
  <w:style w:type="character" w:customStyle="1" w:styleId="PPVTrackedAdded">
    <w:name w:val="PPV Tracked Added"/>
    <w:basedOn w:val="DefaultParagraphFont"/>
    <w:qFormat/>
    <w:rsid w:val="00914FF4"/>
    <w:rPr>
      <w:color w:val="0A1AB6"/>
      <w:u w:val="single"/>
    </w:rPr>
  </w:style>
  <w:style w:type="paragraph" w:customStyle="1" w:styleId="PPVBody">
    <w:name w:val="PPV Body"/>
    <w:basedOn w:val="Normal"/>
    <w:link w:val="PPVBodyChar"/>
    <w:qFormat/>
    <w:rsid w:val="003B2656"/>
  </w:style>
  <w:style w:type="character" w:customStyle="1" w:styleId="PPVBodyChar">
    <w:name w:val="PPV Body Char"/>
    <w:basedOn w:val="DefaultParagraphFont"/>
    <w:link w:val="PPVBody"/>
    <w:rsid w:val="003B2656"/>
    <w:rPr>
      <w:rFonts w:ascii="Calibri" w:hAnsi="Calibri" w:cs="Calibri"/>
      <w:sz w:val="26"/>
      <w:szCs w:val="26"/>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basedOn w:val="DefaultParagraphFont"/>
    <w:link w:val="PPVFooterBlack"/>
    <w:rsid w:val="00231F6F"/>
    <w:rPr>
      <w:rFonts w:ascii="Calibri" w:eastAsia="Dotum" w:hAnsi="Calibri" w:cs="Calibri"/>
      <w:color w:val="404040"/>
    </w:rPr>
  </w:style>
  <w:style w:type="paragraph" w:styleId="Header">
    <w:name w:val="header"/>
    <w:basedOn w:val="Normal"/>
    <w:link w:val="HeaderChar"/>
    <w:rsid w:val="00F246C7"/>
    <w:pPr>
      <w:tabs>
        <w:tab w:val="center" w:pos="4513"/>
        <w:tab w:val="right" w:pos="9026"/>
      </w:tabs>
      <w:spacing w:before="0"/>
    </w:pPr>
  </w:style>
  <w:style w:type="character" w:customStyle="1" w:styleId="HeaderChar">
    <w:name w:val="Header Char"/>
    <w:basedOn w:val="DefaultParagraphFont"/>
    <w:link w:val="Header"/>
    <w:rsid w:val="00C7773C"/>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TextBullet">
    <w:name w:val="PPV Table Text Bullet"/>
    <w:basedOn w:val="PPVTableText"/>
    <w:rsid w:val="00907A6D"/>
    <w:pPr>
      <w:numPr>
        <w:numId w:val="10"/>
      </w:numPr>
      <w:spacing w:before="0"/>
      <w:ind w:left="170" w:hanging="170"/>
    </w:pPr>
  </w:style>
  <w:style w:type="paragraph" w:customStyle="1" w:styleId="AAAPanelName">
    <w:name w:val="AAA Panel Name"/>
    <w:basedOn w:val="Normal"/>
    <w:link w:val="AAAPanelNameChar"/>
    <w:semiHidden/>
    <w:rsid w:val="00BE0A0B"/>
    <w:pPr>
      <w:jc w:val="left"/>
    </w:pPr>
    <w:rPr>
      <w:color w:val="FFFFFF" w:themeColor="background1"/>
      <w:sz w:val="40"/>
      <w:szCs w:val="40"/>
    </w:rPr>
  </w:style>
  <w:style w:type="character" w:customStyle="1" w:styleId="AAAPanelNameChar">
    <w:name w:val="AAA Panel Name Char"/>
    <w:basedOn w:val="DefaultParagraphFont"/>
    <w:link w:val="AAAPanelName"/>
    <w:semiHidden/>
    <w:rsid w:val="00BE0A0B"/>
    <w:rPr>
      <w:rFonts w:ascii="Calibri" w:hAnsi="Calibri" w:cs="Calibri"/>
      <w:color w:val="FFFFFF" w:themeColor="background1"/>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basedOn w:val="DefaultParagraphFont"/>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basedOn w:val="DefaultParagraphFont"/>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semiHidden/>
    <w:rsid w:val="00C7773C"/>
    <w:rPr>
      <w:rFonts w:ascii="Calibri" w:hAnsi="Calibri" w:cs="Calibri"/>
      <w:b/>
      <w:color w:val="215868" w:themeColor="accent5" w:themeShade="80"/>
      <w:sz w:val="24"/>
      <w:szCs w:val="24"/>
    </w:rPr>
  </w:style>
  <w:style w:type="character" w:styleId="Hyperlink">
    <w:name w:val="Hyperlink"/>
    <w:basedOn w:val="DefaultParagraphFont"/>
    <w:uiPriority w:val="99"/>
    <w:rsid w:val="005D5117"/>
    <w:rPr>
      <w:color w:val="000000" w:themeColor="text1"/>
      <w:u w:val="single"/>
    </w:rPr>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AlphaList">
    <w:name w:val="PPV Recommendation Alpha List"/>
    <w:basedOn w:val="PPVBullet1"/>
    <w:link w:val="PPVRecommendationAlphaListChar"/>
    <w:qFormat/>
    <w:rsid w:val="007F5BFA"/>
    <w:pPr>
      <w:numPr>
        <w:ilvl w:val="1"/>
        <w:numId w:val="4"/>
      </w:numPr>
      <w:ind w:left="1418" w:hanging="567"/>
    </w:pPr>
    <w:rPr>
      <w:b/>
    </w:rPr>
  </w:style>
  <w:style w:type="character" w:customStyle="1" w:styleId="PPVRecommendationAlphaListChar">
    <w:name w:val="PPV Recommendation Alpha List Char"/>
    <w:basedOn w:val="PPVBullet1Char"/>
    <w:link w:val="PPVRecommendationAlphaList"/>
    <w:rsid w:val="007F5BFA"/>
    <w:rPr>
      <w:rFonts w:ascii="Calibri" w:hAnsi="Calibri"/>
      <w:b/>
      <w:sz w:val="24"/>
      <w:szCs w:val="24"/>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5"/>
      </w:numPr>
    </w:pPr>
  </w:style>
  <w:style w:type="paragraph" w:styleId="Caption">
    <w:name w:val="caption"/>
    <w:aliases w:val="PPV Caption"/>
    <w:basedOn w:val="PPVBody"/>
    <w:next w:val="PPVBody"/>
    <w:rsid w:val="00D164A8"/>
    <w:pPr>
      <w:keepNext/>
      <w:spacing w:after="60"/>
      <w:ind w:left="1134" w:hanging="1134"/>
    </w:pPr>
    <w:rPr>
      <w:b/>
      <w:color w:val="215868" w:themeColor="accent5" w:themeShade="80"/>
      <w:sz w:val="20"/>
      <w:szCs w:val="20"/>
    </w:rPr>
  </w:style>
  <w:style w:type="paragraph" w:styleId="Footer">
    <w:name w:val="footer"/>
    <w:basedOn w:val="Normal"/>
    <w:link w:val="FooterChar"/>
    <w:rsid w:val="0020081F"/>
    <w:pPr>
      <w:tabs>
        <w:tab w:val="center" w:pos="4513"/>
        <w:tab w:val="right" w:pos="9026"/>
      </w:tabs>
      <w:spacing w:before="0"/>
    </w:pPr>
  </w:style>
  <w:style w:type="character" w:customStyle="1" w:styleId="FooterChar">
    <w:name w:val="Footer Char"/>
    <w:basedOn w:val="DefaultParagraphFont"/>
    <w:link w:val="Footer"/>
    <w:uiPriority w:val="99"/>
    <w:semiHidden/>
    <w:rsid w:val="00C7773C"/>
    <w:rPr>
      <w:rFonts w:ascii="Calibri" w:hAnsi="Calibri" w:cs="Calibri"/>
      <w:sz w:val="24"/>
      <w:szCs w:val="24"/>
    </w:rPr>
  </w:style>
  <w:style w:type="character" w:styleId="CommentReference">
    <w:name w:val="annotation reference"/>
    <w:basedOn w:val="DefaultParagraphFont"/>
    <w:semiHidden/>
    <w:rsid w:val="00313ED2"/>
    <w:rPr>
      <w:sz w:val="16"/>
      <w:szCs w:val="16"/>
    </w:rPr>
  </w:style>
  <w:style w:type="paragraph" w:styleId="CommentText">
    <w:name w:val="annotation text"/>
    <w:basedOn w:val="Normal"/>
    <w:link w:val="CommentTextChar"/>
    <w:semiHidden/>
    <w:rsid w:val="00313ED2"/>
    <w:rPr>
      <w:sz w:val="20"/>
      <w:szCs w:val="20"/>
    </w:rPr>
  </w:style>
  <w:style w:type="character" w:customStyle="1" w:styleId="CommentTextChar">
    <w:name w:val="Comment Text Char"/>
    <w:basedOn w:val="DefaultParagraphFont"/>
    <w:link w:val="CommentText"/>
    <w:semiHidden/>
    <w:rsid w:val="00C7773C"/>
    <w:rPr>
      <w:rFonts w:ascii="Calibri" w:hAnsi="Calibri" w:cs="Calibri"/>
    </w:rPr>
  </w:style>
  <w:style w:type="paragraph" w:styleId="CommentSubject">
    <w:name w:val="annotation subject"/>
    <w:basedOn w:val="CommentText"/>
    <w:next w:val="CommentText"/>
    <w:link w:val="CommentSubjectChar"/>
    <w:semiHidden/>
    <w:rsid w:val="00313ED2"/>
    <w:rPr>
      <w:b/>
      <w:bCs/>
    </w:rPr>
  </w:style>
  <w:style w:type="character" w:customStyle="1" w:styleId="CommentSubjectChar">
    <w:name w:val="Comment Subject Char"/>
    <w:basedOn w:val="CommentTextChar"/>
    <w:link w:val="CommentSubject"/>
    <w:semiHidden/>
    <w:rsid w:val="00C7773C"/>
    <w:rPr>
      <w:rFonts w:ascii="Calibri" w:hAnsi="Calibri" w:cs="Calibri"/>
      <w:b/>
      <w:bCs/>
    </w:rPr>
  </w:style>
  <w:style w:type="paragraph" w:styleId="BalloonText">
    <w:name w:val="Balloon Text"/>
    <w:basedOn w:val="Normal"/>
    <w:link w:val="BalloonTextChar"/>
    <w:semiHidden/>
    <w:rsid w:val="00313ED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7773C"/>
    <w:rPr>
      <w:rFonts w:ascii="Tahoma" w:hAnsi="Tahoma" w:cs="Tahoma"/>
      <w:sz w:val="16"/>
      <w:szCs w:val="16"/>
    </w:rPr>
  </w:style>
  <w:style w:type="paragraph" w:customStyle="1" w:styleId="AADate">
    <w:name w:val="AA Date"/>
    <w:basedOn w:val="AAAPanelName"/>
    <w:link w:val="AADateChar"/>
    <w:semiHidden/>
    <w:rsid w:val="00681DCE"/>
    <w:rPr>
      <w:b/>
      <w:color w:val="215868" w:themeColor="accent5" w:themeShade="80"/>
    </w:rPr>
  </w:style>
  <w:style w:type="paragraph" w:customStyle="1" w:styleId="AACommonName">
    <w:name w:val="AA Common Name"/>
    <w:basedOn w:val="PPVCoverPageText"/>
    <w:link w:val="AACommonNameChar"/>
    <w:semiHidden/>
    <w:rsid w:val="00070412"/>
    <w:rPr>
      <w:color w:val="FFFFFF" w:themeColor="background1"/>
      <w:sz w:val="36"/>
      <w:szCs w:val="36"/>
    </w:rPr>
  </w:style>
  <w:style w:type="character" w:customStyle="1" w:styleId="AADateChar">
    <w:name w:val="AA Date Char"/>
    <w:basedOn w:val="AAAPanelNameChar"/>
    <w:link w:val="AADate"/>
    <w:semiHidden/>
    <w:rsid w:val="00C7773C"/>
    <w:rPr>
      <w:rFonts w:ascii="Calibri" w:hAnsi="Calibri" w:cs="Calibri"/>
      <w:b/>
      <w:color w:val="215868" w:themeColor="accent5" w:themeShade="80"/>
      <w:sz w:val="40"/>
      <w:szCs w:val="40"/>
    </w:rPr>
  </w:style>
  <w:style w:type="paragraph" w:styleId="ListParagraph">
    <w:name w:val="List Paragraph"/>
    <w:basedOn w:val="Normal"/>
    <w:uiPriority w:val="34"/>
    <w:qFormat/>
    <w:rsid w:val="00EE24C3"/>
    <w:pPr>
      <w:ind w:left="720"/>
      <w:contextualSpacing/>
    </w:pPr>
  </w:style>
  <w:style w:type="character" w:customStyle="1" w:styleId="AACommonNameChar">
    <w:name w:val="AA Common Name Char"/>
    <w:basedOn w:val="PPVCoverPageTextChar"/>
    <w:link w:val="AACommonName"/>
    <w:semiHidden/>
    <w:rsid w:val="00C7773C"/>
    <w:rPr>
      <w:rFonts w:ascii="Calibri" w:hAnsi="Calibri" w:cs="Calibri"/>
      <w:color w:val="FFFFFF" w:themeColor="background1"/>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noProof/>
      <w:color w:val="FFFFFF" w:themeColor="background1"/>
    </w:rPr>
  </w:style>
  <w:style w:type="character" w:customStyle="1" w:styleId="AAAmendmentNumberChar">
    <w:name w:val="AA Amendment Number Char"/>
    <w:basedOn w:val="PPVCoverPageText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basedOn w:val="PPVCoverPageTextChar"/>
    <w:link w:val="AATypeofReport"/>
    <w:semiHidden/>
    <w:rsid w:val="00BE0A0B"/>
    <w:rPr>
      <w:rFonts w:ascii="Calibri" w:hAnsi="Calibri" w:cs="Calibri"/>
      <w:b/>
      <w:noProof/>
      <w:color w:val="FFFFFF" w:themeColor="background1"/>
      <w:sz w:val="28"/>
      <w:szCs w:val="28"/>
    </w:rPr>
  </w:style>
  <w:style w:type="character" w:customStyle="1" w:styleId="BBTypeofReportChar">
    <w:name w:val="BB Type of Report Char"/>
    <w:basedOn w:val="AATypeofReportChar"/>
    <w:link w:val="BBTypeofReport"/>
    <w:semiHidden/>
    <w:rsid w:val="00C7773C"/>
    <w:rPr>
      <w:rFonts w:ascii="Calibri" w:hAnsi="Calibri" w:cs="Calibri"/>
      <w:b/>
      <w:noProof/>
      <w:color w:val="FFFFFF" w:themeColor="background1"/>
      <w:sz w:val="28"/>
      <w:szCs w:val="28"/>
    </w:rPr>
  </w:style>
  <w:style w:type="paragraph" w:customStyle="1" w:styleId="PPVFootnote">
    <w:name w:val="PPV Footnote"/>
    <w:basedOn w:val="Normal"/>
    <w:rsid w:val="00940A4D"/>
    <w:pPr>
      <w:ind w:left="567" w:hanging="567"/>
    </w:pPr>
    <w:rPr>
      <w:sz w:val="18"/>
    </w:rPr>
  </w:style>
  <w:style w:type="paragraph" w:customStyle="1" w:styleId="PPVTableHeader2">
    <w:name w:val="PPV Table Header 2"/>
    <w:basedOn w:val="PPVTableText"/>
    <w:rsid w:val="008B60EA"/>
    <w:pPr>
      <w:jc w:val="both"/>
    </w:pPr>
    <w:rPr>
      <w:rFonts w:asciiTheme="minorHAnsi" w:hAnsiTheme="minorHAnsi" w:cstheme="minorHAnsi"/>
      <w:b/>
      <w:color w:val="215868" w:themeColor="accent5" w:themeShade="80"/>
      <w:szCs w:val="22"/>
    </w:rPr>
  </w:style>
  <w:style w:type="paragraph" w:customStyle="1" w:styleId="PPVRecommendationBullet">
    <w:name w:val="PPV Recommendation Bullet"/>
    <w:basedOn w:val="PPVRecommendationAlphaList"/>
    <w:link w:val="PPVRecommendationBulletChar"/>
    <w:qFormat/>
    <w:rsid w:val="00E500BC"/>
    <w:pPr>
      <w:numPr>
        <w:ilvl w:val="2"/>
      </w:numPr>
      <w:ind w:left="1843" w:hanging="425"/>
    </w:pPr>
  </w:style>
  <w:style w:type="paragraph" w:customStyle="1" w:styleId="PPVRecommendationQuoteorGeneralText">
    <w:name w:val="PPV Recommendation Quote or General Text"/>
    <w:basedOn w:val="PPVRecommendationBullet"/>
    <w:link w:val="PPVRecommendationQuoteorGeneralTextChar"/>
    <w:qFormat/>
    <w:rsid w:val="001B0152"/>
    <w:pPr>
      <w:numPr>
        <w:ilvl w:val="0"/>
        <w:numId w:val="0"/>
      </w:numPr>
      <w:spacing w:before="120"/>
      <w:ind w:left="1843"/>
    </w:pPr>
    <w:rPr>
      <w:i/>
    </w:rPr>
  </w:style>
  <w:style w:type="character" w:customStyle="1" w:styleId="PPVRecommendationBulletChar">
    <w:name w:val="PPV Recommendation Bullet Char"/>
    <w:basedOn w:val="PPVRecommendationAlphaListChar"/>
    <w:link w:val="PPVRecommendationBullet"/>
    <w:rsid w:val="00E500BC"/>
    <w:rPr>
      <w:rFonts w:ascii="Calibri" w:hAnsi="Calibri"/>
      <w:b/>
      <w:sz w:val="24"/>
      <w:szCs w:val="24"/>
    </w:rPr>
  </w:style>
  <w:style w:type="character" w:customStyle="1" w:styleId="PPVRecommendationQuoteorGeneralTextChar">
    <w:name w:val="PPV Recommendation Quote or General Text Char"/>
    <w:basedOn w:val="PPVRecommendationBulletChar"/>
    <w:link w:val="PPVRecommendationQuoteorGeneralText"/>
    <w:rsid w:val="001B0152"/>
    <w:rPr>
      <w:rFonts w:ascii="Calibri" w:hAnsi="Calibri"/>
      <w:b/>
      <w:i/>
      <w:sz w:val="24"/>
      <w:szCs w:val="24"/>
    </w:rPr>
  </w:style>
  <w:style w:type="paragraph" w:styleId="FootnoteText">
    <w:name w:val="footnote text"/>
    <w:basedOn w:val="Normal"/>
    <w:link w:val="FootnoteTextChar"/>
    <w:uiPriority w:val="99"/>
    <w:unhideWhenUsed/>
    <w:rsid w:val="0098047C"/>
    <w:pPr>
      <w:spacing w:before="0"/>
      <w:ind w:left="567" w:hanging="567"/>
    </w:pPr>
    <w:rPr>
      <w:sz w:val="18"/>
      <w:szCs w:val="20"/>
    </w:rPr>
  </w:style>
  <w:style w:type="character" w:customStyle="1" w:styleId="FootnoteTextChar">
    <w:name w:val="Footnote Text Char"/>
    <w:basedOn w:val="DefaultParagraphFont"/>
    <w:link w:val="FootnoteText"/>
    <w:uiPriority w:val="99"/>
    <w:rsid w:val="0098047C"/>
    <w:rPr>
      <w:rFonts w:ascii="Calibri" w:hAnsi="Calibri" w:cs="Calibri"/>
      <w:sz w:val="18"/>
    </w:rPr>
  </w:style>
  <w:style w:type="paragraph" w:customStyle="1" w:styleId="PPVTableTextBullet0">
    <w:name w:val="PPV Table Text  Bullet"/>
    <w:basedOn w:val="PPVTableText"/>
    <w:rsid w:val="00907A6D"/>
    <w:pPr>
      <w:ind w:left="170" w:hanging="170"/>
    </w:pPr>
  </w:style>
  <w:style w:type="character" w:styleId="PageNumber">
    <w:name w:val="page number"/>
    <w:basedOn w:val="DefaultParagraphFont"/>
    <w:rsid w:val="00863C6D"/>
  </w:style>
  <w:style w:type="paragraph" w:customStyle="1" w:styleId="Tabletext1">
    <w:name w:val="Table text"/>
    <w:qFormat/>
    <w:rsid w:val="00863C6D"/>
    <w:pPr>
      <w:spacing w:before="60" w:after="60"/>
      <w:jc w:val="both"/>
    </w:pPr>
    <w:rPr>
      <w:rFonts w:ascii="Arial" w:hAnsi="Arial"/>
      <w:sz w:val="18"/>
    </w:rPr>
  </w:style>
  <w:style w:type="paragraph" w:styleId="BodyText1">
    <w:name w:val="Body Text"/>
    <w:basedOn w:val="Normal"/>
    <w:link w:val="BodyTextChar"/>
    <w:qFormat/>
    <w:rsid w:val="00863C6D"/>
    <w:pPr>
      <w:spacing w:before="0"/>
      <w:jc w:val="left"/>
    </w:pPr>
    <w:rPr>
      <w:rFonts w:ascii="Arial" w:hAnsi="Arial" w:cs="Times New Roman"/>
      <w:b/>
      <w:sz w:val="12"/>
      <w:szCs w:val="20"/>
    </w:rPr>
  </w:style>
  <w:style w:type="character" w:customStyle="1" w:styleId="BodyTextChar">
    <w:name w:val="Body Text Char"/>
    <w:basedOn w:val="DefaultParagraphFont"/>
    <w:link w:val="BodyText1"/>
    <w:rsid w:val="00863C6D"/>
    <w:rPr>
      <w:rFonts w:ascii="Arial" w:hAnsi="Arial"/>
      <w:b/>
      <w:sz w:val="12"/>
    </w:rPr>
  </w:style>
  <w:style w:type="paragraph" w:customStyle="1" w:styleId="Notetext">
    <w:name w:val="Note text"/>
    <w:basedOn w:val="Normal"/>
    <w:rsid w:val="00863C6D"/>
    <w:pPr>
      <w:tabs>
        <w:tab w:val="left" w:pos="1134"/>
      </w:tabs>
      <w:spacing w:before="80" w:after="80"/>
    </w:pPr>
    <w:rPr>
      <w:rFonts w:ascii="Times New Roman" w:hAnsi="Times New Roman" w:cs="Times New Roman"/>
      <w:i/>
      <w:sz w:val="20"/>
      <w:szCs w:val="20"/>
    </w:rPr>
  </w:style>
  <w:style w:type="paragraph" w:customStyle="1" w:styleId="Tablehead">
    <w:name w:val="Table head"/>
    <w:basedOn w:val="Normal"/>
    <w:qFormat/>
    <w:rsid w:val="00863C6D"/>
    <w:pPr>
      <w:tabs>
        <w:tab w:val="left" w:pos="1134"/>
      </w:tabs>
      <w:spacing w:before="200" w:after="60"/>
      <w:ind w:left="1134"/>
      <w:jc w:val="left"/>
    </w:pPr>
    <w:rPr>
      <w:rFonts w:ascii="Arial" w:hAnsi="Arial" w:cs="Times New Roman"/>
      <w:b/>
      <w:sz w:val="20"/>
      <w:szCs w:val="20"/>
    </w:rPr>
  </w:style>
  <w:style w:type="paragraph" w:customStyle="1" w:styleId="Tabletextbold">
    <w:name w:val="Table text bold"/>
    <w:basedOn w:val="Tabletext1"/>
    <w:qFormat/>
    <w:rsid w:val="00863C6D"/>
    <w:pPr>
      <w:ind w:left="85" w:hanging="85"/>
      <w:jc w:val="left"/>
    </w:pPr>
    <w:rPr>
      <w:b/>
    </w:rPr>
  </w:style>
  <w:style w:type="paragraph" w:customStyle="1" w:styleId="BodyText10">
    <w:name w:val="Body Text1"/>
    <w:basedOn w:val="Normal"/>
    <w:link w:val="BodytextChar0"/>
    <w:qFormat/>
    <w:rsid w:val="00863C6D"/>
    <w:pPr>
      <w:spacing w:before="60" w:after="80"/>
      <w:ind w:left="1134"/>
    </w:pPr>
    <w:rPr>
      <w:rFonts w:ascii="Times New Roman" w:hAnsi="Times New Roman" w:cs="Times New Roman"/>
      <w:sz w:val="20"/>
      <w:szCs w:val="20"/>
    </w:rPr>
  </w:style>
  <w:style w:type="paragraph" w:customStyle="1" w:styleId="HeadA">
    <w:name w:val="Head A"/>
    <w:basedOn w:val="Normal"/>
    <w:next w:val="BalloonText"/>
    <w:qFormat/>
    <w:rsid w:val="00863C6D"/>
    <w:pPr>
      <w:tabs>
        <w:tab w:val="left" w:pos="1134"/>
      </w:tabs>
      <w:spacing w:before="240" w:after="240"/>
      <w:ind w:left="1134" w:hanging="1134"/>
      <w:jc w:val="left"/>
    </w:pPr>
    <w:rPr>
      <w:rFonts w:ascii="Arial" w:hAnsi="Arial" w:cs="Times New Roman"/>
      <w:b/>
      <w:sz w:val="20"/>
      <w:szCs w:val="20"/>
    </w:rPr>
  </w:style>
  <w:style w:type="paragraph" w:customStyle="1" w:styleId="HeadB">
    <w:name w:val="Head B"/>
    <w:basedOn w:val="HeadA"/>
    <w:next w:val="BodyText10"/>
    <w:qFormat/>
    <w:rsid w:val="00863C6D"/>
  </w:style>
  <w:style w:type="paragraph" w:customStyle="1" w:styleId="Bodytext0">
    <w:name w:val="Body text •"/>
    <w:basedOn w:val="BodyText10"/>
    <w:next w:val="BodyText1"/>
    <w:link w:val="BodytextChar1"/>
    <w:rsid w:val="00863C6D"/>
    <w:pPr>
      <w:numPr>
        <w:numId w:val="13"/>
      </w:numPr>
      <w:spacing w:line="240" w:lineRule="exact"/>
    </w:pPr>
  </w:style>
  <w:style w:type="character" w:customStyle="1" w:styleId="Mapcode">
    <w:name w:val="Map code"/>
    <w:qFormat/>
    <w:rsid w:val="00863C6D"/>
    <w:rPr>
      <w:rFonts w:ascii="Arial" w:hAnsi="Arial"/>
      <w:b/>
      <w:sz w:val="20"/>
    </w:rPr>
  </w:style>
  <w:style w:type="character" w:customStyle="1" w:styleId="BodytextChar0">
    <w:name w:val="Body text Char"/>
    <w:link w:val="BodyText10"/>
    <w:rsid w:val="00863C6D"/>
  </w:style>
  <w:style w:type="paragraph" w:customStyle="1" w:styleId="Bodytextindent0">
    <w:name w:val="Body text . indent"/>
    <w:basedOn w:val="Bodytext"/>
    <w:rsid w:val="00863C6D"/>
    <w:pPr>
      <w:numPr>
        <w:numId w:val="0"/>
      </w:numPr>
      <w:ind w:left="1701"/>
    </w:pPr>
  </w:style>
  <w:style w:type="paragraph" w:customStyle="1" w:styleId="Bodytext">
    <w:name w:val="Body text ."/>
    <w:basedOn w:val="BodyText10"/>
    <w:autoRedefine/>
    <w:rsid w:val="00863C6D"/>
    <w:pPr>
      <w:numPr>
        <w:numId w:val="22"/>
      </w:numPr>
      <w:ind w:left="1843" w:hanging="425"/>
    </w:pPr>
  </w:style>
  <w:style w:type="character" w:customStyle="1" w:styleId="BodytextChar1">
    <w:name w:val="Body text • Char"/>
    <w:basedOn w:val="BodytextChar0"/>
    <w:link w:val="Bodytext0"/>
    <w:rsid w:val="00863C6D"/>
  </w:style>
  <w:style w:type="paragraph" w:customStyle="1" w:styleId="Tablelabel">
    <w:name w:val="Table label"/>
    <w:basedOn w:val="Normal"/>
    <w:qFormat/>
    <w:rsid w:val="00863C6D"/>
    <w:pPr>
      <w:spacing w:after="80"/>
      <w:ind w:left="113"/>
      <w:jc w:val="left"/>
    </w:pPr>
    <w:rPr>
      <w:rFonts w:ascii="Arial" w:hAnsi="Arial" w:cs="Times New Roman"/>
      <w:b/>
      <w:color w:val="FFFFFF"/>
      <w:sz w:val="18"/>
      <w:szCs w:val="20"/>
    </w:rPr>
  </w:style>
  <w:style w:type="paragraph" w:customStyle="1" w:styleId="BodytextBold">
    <w:name w:val="Body text + Bold"/>
    <w:basedOn w:val="BodyText10"/>
    <w:rsid w:val="00863C6D"/>
    <w:rPr>
      <w:b/>
      <w:bCs/>
    </w:rPr>
  </w:style>
  <w:style w:type="paragraph" w:customStyle="1" w:styleId="BodytextItalic">
    <w:name w:val="Body text + Italic"/>
    <w:basedOn w:val="BodyText10"/>
    <w:rsid w:val="00863C6D"/>
    <w:rPr>
      <w:i/>
      <w:iCs/>
    </w:rPr>
  </w:style>
  <w:style w:type="paragraph" w:customStyle="1" w:styleId="Tabletext0">
    <w:name w:val="Table text ."/>
    <w:basedOn w:val="Tabletext1"/>
    <w:qFormat/>
    <w:rsid w:val="00863C6D"/>
    <w:pPr>
      <w:numPr>
        <w:numId w:val="14"/>
      </w:numPr>
      <w:ind w:left="568" w:hanging="284"/>
    </w:pPr>
  </w:style>
  <w:style w:type="paragraph" w:customStyle="1" w:styleId="Tabletext">
    <w:name w:val="Table text ▪"/>
    <w:qFormat/>
    <w:rsid w:val="00863C6D"/>
    <w:pPr>
      <w:numPr>
        <w:numId w:val="15"/>
      </w:numPr>
      <w:spacing w:before="60" w:after="60"/>
      <w:jc w:val="both"/>
    </w:pPr>
    <w:rPr>
      <w:rFonts w:ascii="Arial" w:hAnsi="Arial"/>
      <w:bCs/>
      <w:sz w:val="18"/>
    </w:rPr>
  </w:style>
  <w:style w:type="paragraph" w:customStyle="1" w:styleId="Tabletextindent">
    <w:name w:val="Table text ▪ indent"/>
    <w:qFormat/>
    <w:rsid w:val="00863C6D"/>
    <w:pPr>
      <w:spacing w:before="60" w:after="60"/>
      <w:ind w:left="284"/>
    </w:pPr>
    <w:rPr>
      <w:rFonts w:ascii="Arial" w:hAnsi="Arial"/>
      <w:bCs/>
      <w:sz w:val="18"/>
    </w:rPr>
  </w:style>
  <w:style w:type="paragraph" w:customStyle="1" w:styleId="Bodytextindent1">
    <w:name w:val="Body text • indent"/>
    <w:basedOn w:val="Bodytext0"/>
    <w:rsid w:val="00863C6D"/>
    <w:pPr>
      <w:numPr>
        <w:numId w:val="0"/>
      </w:numPr>
      <w:ind w:left="1418" w:hanging="284"/>
    </w:pPr>
  </w:style>
  <w:style w:type="paragraph" w:customStyle="1" w:styleId="Tabletextindent0">
    <w:name w:val="Table text . indent"/>
    <w:qFormat/>
    <w:rsid w:val="00863C6D"/>
    <w:pPr>
      <w:spacing w:before="60" w:after="60"/>
      <w:ind w:left="567"/>
      <w:jc w:val="both"/>
    </w:pPr>
    <w:rPr>
      <w:rFonts w:ascii="Arial" w:hAnsi="Arial"/>
      <w:sz w:val="18"/>
    </w:rPr>
  </w:style>
  <w:style w:type="paragraph" w:customStyle="1" w:styleId="BodyText2">
    <w:name w:val="Body Text2"/>
    <w:basedOn w:val="Normal"/>
    <w:qFormat/>
    <w:rsid w:val="00863C6D"/>
    <w:pPr>
      <w:spacing w:before="60" w:after="80"/>
      <w:ind w:left="1134"/>
    </w:pPr>
    <w:rPr>
      <w:rFonts w:ascii="Times New Roman" w:hAnsi="Times New Roman" w:cs="Times New Roman"/>
      <w:sz w:val="20"/>
      <w:szCs w:val="20"/>
    </w:rPr>
  </w:style>
  <w:style w:type="paragraph" w:customStyle="1" w:styleId="Bodytextindent">
    <w:name w:val="Body text . + indent"/>
    <w:basedOn w:val="Bodytext"/>
    <w:rsid w:val="00863C6D"/>
    <w:pPr>
      <w:numPr>
        <w:numId w:val="19"/>
      </w:numPr>
      <w:ind w:left="1985" w:hanging="284"/>
    </w:pPr>
  </w:style>
  <w:style w:type="paragraph" w:customStyle="1" w:styleId="BodyText3">
    <w:name w:val="Body Text3"/>
    <w:basedOn w:val="Normal"/>
    <w:qFormat/>
    <w:rsid w:val="00863C6D"/>
    <w:pPr>
      <w:spacing w:before="60" w:after="80"/>
      <w:ind w:left="1134"/>
    </w:pPr>
    <w:rPr>
      <w:rFonts w:ascii="Times New Roman" w:hAnsi="Times New Roman" w:cs="Times New Roman"/>
      <w:sz w:val="20"/>
      <w:szCs w:val="20"/>
    </w:rPr>
  </w:style>
  <w:style w:type="paragraph" w:customStyle="1" w:styleId="Default">
    <w:name w:val="Default"/>
    <w:rsid w:val="00863C6D"/>
    <w:pPr>
      <w:autoSpaceDE w:val="0"/>
      <w:autoSpaceDN w:val="0"/>
      <w:adjustRightInd w:val="0"/>
    </w:pPr>
    <w:rPr>
      <w:rFonts w:ascii="Arial" w:hAnsi="Arial" w:cs="Arial"/>
      <w:color w:val="000000"/>
      <w:sz w:val="24"/>
      <w:szCs w:val="24"/>
    </w:rPr>
  </w:style>
  <w:style w:type="paragraph" w:customStyle="1" w:styleId="BodyText4">
    <w:name w:val="Body Text4"/>
    <w:basedOn w:val="Normal"/>
    <w:qFormat/>
    <w:rsid w:val="00863C6D"/>
    <w:pPr>
      <w:spacing w:before="60" w:after="80"/>
      <w:ind w:left="1134"/>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335402">
      <w:bodyDiv w:val="1"/>
      <w:marLeft w:val="0"/>
      <w:marRight w:val="0"/>
      <w:marTop w:val="0"/>
      <w:marBottom w:val="0"/>
      <w:divBdr>
        <w:top w:val="none" w:sz="0" w:space="0" w:color="auto"/>
        <w:left w:val="none" w:sz="0" w:space="0" w:color="auto"/>
        <w:bottom w:val="none" w:sz="0" w:space="0" w:color="auto"/>
        <w:right w:val="none" w:sz="0" w:space="0" w:color="auto"/>
      </w:divBdr>
    </w:div>
    <w:div w:id="648435192">
      <w:bodyDiv w:val="1"/>
      <w:marLeft w:val="0"/>
      <w:marRight w:val="0"/>
      <w:marTop w:val="0"/>
      <w:marBottom w:val="0"/>
      <w:divBdr>
        <w:top w:val="none" w:sz="0" w:space="0" w:color="auto"/>
        <w:left w:val="none" w:sz="0" w:space="0" w:color="auto"/>
        <w:bottom w:val="none" w:sz="0" w:space="0" w:color="auto"/>
        <w:right w:val="none" w:sz="0" w:space="0" w:color="auto"/>
      </w:divBdr>
    </w:div>
    <w:div w:id="81267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image" Target="media/image7.png"/><Relationship Id="rId3" Type="http://schemas.openxmlformats.org/officeDocument/2006/relationships/customXml" Target="../customXml/item2.xml"/><Relationship Id="rId21" Type="http://schemas.openxmlformats.org/officeDocument/2006/relationships/footer" Target="footer3.xml"/><Relationship Id="rId34" Type="http://schemas.openxmlformats.org/officeDocument/2006/relationships/footer" Target="footer7.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footer" Target="footer6.xml"/><Relationship Id="rId2" Type="http://schemas.openxmlformats.org/officeDocument/2006/relationships/customXml" Target="../customXml/item1.xml"/><Relationship Id="rId16" Type="http://schemas.openxmlformats.org/officeDocument/2006/relationships/image" Target="media/image2.jpeg"/><Relationship Id="rId20" Type="http://schemas.openxmlformats.org/officeDocument/2006/relationships/header" Target="header2.xml"/><Relationship Id="rId29" Type="http://schemas.openxmlformats.org/officeDocument/2006/relationships/image" Target="media/image10.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image" Target="media/image6.png"/><Relationship Id="rId32" Type="http://schemas.openxmlformats.org/officeDocument/2006/relationships/footer" Target="footer5.xml"/><Relationship Id="rId5" Type="http://schemas.openxmlformats.org/officeDocument/2006/relationships/customXml" Target="../customXml/item4.xml"/><Relationship Id="rId15" Type="http://schemas.openxmlformats.org/officeDocument/2006/relationships/image" Target="media/image1.jpeg"/><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image" Target="media/image12.png"/><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customXml" Target="../customXml/item7.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797aeec6-0273-40f2-ab3e-beee73212332" ContentTypeId="0x0101002517F445A0F35E449C98AAD631F2B03875"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ct:contentTypeSchema xmlns:ct="http://schemas.microsoft.com/office/2006/metadata/contentType" xmlns:ma="http://schemas.microsoft.com/office/2006/metadata/properties/metaAttributes" ct:_="" ma:_="" ma:contentTypeName="Meeting Paper" ma:contentTypeID="0x0101002517F445A0F35E449C98AAD631F2B0387500095F61195172134D808A1BB043FCEA1C" ma:contentTypeVersion="6" ma:contentTypeDescription="A meeting paper contains information specifically related to a meeting agenda item , used to brief attendees - DELWP" ma:contentTypeScope="" ma:versionID="11160eef2d041443928c2076da2e8644">
  <xsd:schema xmlns:xsd="http://www.w3.org/2001/XMLSchema" xmlns:xs="http://www.w3.org/2001/XMLSchema" xmlns:p="http://schemas.microsoft.com/office/2006/metadata/properties" xmlns:ns1="a5f32de4-e402-4188-b034-e71ca7d22e54" xmlns:ns2="http://schemas.microsoft.com/sharepoint/v3" xmlns:ns3="9fd47c19-1c4a-4d7d-b342-c10cef269344" targetNamespace="http://schemas.microsoft.com/office/2006/metadata/properties" ma:root="true" ma:fieldsID="b27e80f3ac9866d9189a97e22dea07ae" ns1:_="" ns2:_="" ns3:_="">
    <xsd:import namespace="a5f32de4-e402-4188-b034-e71ca7d22e54"/>
    <xsd:import namespace="http://schemas.microsoft.com/sharepoint/v3"/>
    <xsd:import namespace="9fd47c19-1c4a-4d7d-b342-c10cef269344"/>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1:TRIM_x0020_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TRIM_x0020_Record_x0020_Number" ma:index="31" nillable="true" ma:displayName="TRIM Record Number" ma:description="The information from Record Number field in TRIM EDRMS." ma:internalName="TRIM_x0020_Record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c52be32a-4fb3-4be5-9f80-936ecbd5e83f}"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c52be32a-4fb3-4be5-9f80-936ecbd5e83f}"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Planning Panels Victoria|f7f930e6-b45f-4a5f-abe4-9daa2ee2cc0f"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Panels Victoria</TermName>
          <TermId xmlns="http://schemas.microsoft.com/office/infopath/2007/PartnerControls">f7f930e6-b45f-4a5f-abe4-9daa2ee2cc0f</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a25c4e3633654d669cbaa09ae6b70789 xmlns="9fd47c19-1c4a-4d7d-b342-c10cef269344">
      <Terms xmlns="http://schemas.microsoft.com/office/infopath/2007/PartnerControls"/>
    </a25c4e3633654d669cbaa09ae6b70789>
    <_dlc_DocId xmlns="a5f32de4-e402-4188-b034-e71ca7d22e54">DOCID356-1577715548-2485</_dlc_DocId>
    <_dlc_DocIdUrl xmlns="a5f32de4-e402-4188-b034-e71ca7d22e54">
      <Url>https://delwpvicgovau.sharepoint.com/sites/ecm_356/_layouts/15/DocIdRedir.aspx?ID=DOCID356-1577715548-2485</Url>
      <Description>DOCID356-1577715548-2485</Description>
    </_dlc_DocIdUrl>
    <TRIM_x0020_Record_x0020_Number xmlns="a5f32de4-e402-4188-b034-e71ca7d22e54" xsi:nil="true"/>
  </documentManagement>
</p:properties>
</file>

<file path=customXml/itemProps1.xml><?xml version="1.0" encoding="utf-8"?>
<ds:datastoreItem xmlns:ds="http://schemas.openxmlformats.org/officeDocument/2006/customXml" ds:itemID="{7BFEA030-24BC-4458-B3B6-C5F5A8BC0C52}">
  <ds:schemaRefs>
    <ds:schemaRef ds:uri="http://schemas.microsoft.com/sharepoint/events"/>
  </ds:schemaRefs>
</ds:datastoreItem>
</file>

<file path=customXml/itemProps2.xml><?xml version="1.0" encoding="utf-8"?>
<ds:datastoreItem xmlns:ds="http://schemas.openxmlformats.org/officeDocument/2006/customXml" ds:itemID="{48E769FD-702B-459D-8BE9-81B0E1DD9850}">
  <ds:schemaRefs>
    <ds:schemaRef ds:uri="Microsoft.SharePoint.Taxonomy.ContentTypeSync"/>
  </ds:schemaRefs>
</ds:datastoreItem>
</file>

<file path=customXml/itemProps3.xml><?xml version="1.0" encoding="utf-8"?>
<ds:datastoreItem xmlns:ds="http://schemas.openxmlformats.org/officeDocument/2006/customXml" ds:itemID="{CF21EC40-0C3A-4C13-8E57-13DA8FC43D26}">
  <ds:schemaRefs>
    <ds:schemaRef ds:uri="http://schemas.microsoft.com/sharepoint/v3/contenttype/forms"/>
  </ds:schemaRefs>
</ds:datastoreItem>
</file>

<file path=customXml/itemProps4.xml><?xml version="1.0" encoding="utf-8"?>
<ds:datastoreItem xmlns:ds="http://schemas.openxmlformats.org/officeDocument/2006/customXml" ds:itemID="{95EDF355-9381-4619-A12F-F4C0407CEF6E}">
  <ds:schemaRefs>
    <ds:schemaRef ds:uri="http://schemas.openxmlformats.org/officeDocument/2006/bibliography"/>
  </ds:schemaRefs>
</ds:datastoreItem>
</file>

<file path=customXml/itemProps5.xml><?xml version="1.0" encoding="utf-8"?>
<ds:datastoreItem xmlns:ds="http://schemas.openxmlformats.org/officeDocument/2006/customXml" ds:itemID="{658EDD9D-076F-4052-B1F4-D444B76D940D}">
  <ds:schemaRefs>
    <ds:schemaRef ds:uri="http://schemas.microsoft.com/office/2006/metadata/customXsn"/>
  </ds:schemaRefs>
</ds:datastoreItem>
</file>

<file path=customXml/itemProps6.xml><?xml version="1.0" encoding="utf-8"?>
<ds:datastoreItem xmlns:ds="http://schemas.openxmlformats.org/officeDocument/2006/customXml" ds:itemID="{D796AFA1-EA3F-497A-B531-AE5F6FBED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C7BCFFB-6787-4EF3-8A12-4E59DFB140F1}">
  <ds:schemaRefs>
    <ds:schemaRef ds:uri="http://schemas.microsoft.com/office/2006/metadata/properties"/>
    <ds:schemaRef ds:uri="http://schemas.microsoft.com/office/infopath/2007/PartnerControls"/>
    <ds:schemaRef ds:uri="http://schemas.microsoft.com/sharepoint/v3"/>
    <ds:schemaRef ds:uri="9fd47c19-1c4a-4d7d-b342-c10cef269344"/>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19857</Words>
  <Characters>113191</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Panel Report Template February 2018</vt:lpstr>
    </vt:vector>
  </TitlesOfParts>
  <Manager/>
  <Company/>
  <LinksUpToDate>false</LinksUpToDate>
  <CharactersWithSpaces>132783</CharactersWithSpaces>
  <SharedDoc>false</SharedDoc>
  <HLinks>
    <vt:vector size="18" baseType="variant">
      <vt:variant>
        <vt:i4>1441841</vt:i4>
      </vt:variant>
      <vt:variant>
        <vt:i4>98</vt:i4>
      </vt:variant>
      <vt:variant>
        <vt:i4>0</vt:i4>
      </vt:variant>
      <vt:variant>
        <vt:i4>5</vt:i4>
      </vt:variant>
      <vt:variant>
        <vt:lpwstr/>
      </vt:variant>
      <vt:variant>
        <vt:lpwstr>_Toc363738284</vt:lpwstr>
      </vt:variant>
      <vt:variant>
        <vt:i4>1441841</vt:i4>
      </vt:variant>
      <vt:variant>
        <vt:i4>92</vt:i4>
      </vt:variant>
      <vt:variant>
        <vt:i4>0</vt:i4>
      </vt:variant>
      <vt:variant>
        <vt:i4>5</vt:i4>
      </vt:variant>
      <vt:variant>
        <vt:lpwstr/>
      </vt:variant>
      <vt:variant>
        <vt:lpwstr>_Toc363738283</vt:lpwstr>
      </vt:variant>
      <vt:variant>
        <vt:i4>1441841</vt:i4>
      </vt:variant>
      <vt:variant>
        <vt:i4>89</vt:i4>
      </vt:variant>
      <vt:variant>
        <vt:i4>0</vt:i4>
      </vt:variant>
      <vt:variant>
        <vt:i4>5</vt:i4>
      </vt:variant>
      <vt:variant>
        <vt:lpwstr/>
      </vt:variant>
      <vt:variant>
        <vt:lpwstr>_Toc363738282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Panel Report Template February 2018</dc:title>
  <dc:subject/>
  <dc:creator/>
  <cp:keywords/>
  <cp:lastModifiedBy/>
  <cp:revision>1</cp:revision>
  <dcterms:created xsi:type="dcterms:W3CDTF">2024-04-03T00:43:00Z</dcterms:created>
  <dcterms:modified xsi:type="dcterms:W3CDTF">2024-04-03T00:43:00Z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0x0101002517F445A0F35E449C98AAD631F2B0387500095F61195172134D808A1BB043FCEA1C</vt:lpwstr>
  </property>
  <property fmtid="{D5CDD505-2E9C-101B-9397-08002B2CF9AE}" pid="3" name="_dlc_DocIdItemGuid">
    <vt:lpwstr>fcacba23-f1e4-4ccb-b80a-03f95c3c2761</vt:lpwstr>
  </property>
  <property fmtid="{D5CDD505-2E9C-101B-9397-08002B2CF9AE}" pid="4" name="Section">
    <vt:lpwstr>7;#All|8270565e-a836-42c0-aa61-1ac7b0ff14aa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4;#All|8270565e-a836-42c0-aa61-1ac7b0ff14aa</vt:lpwstr>
  </property>
  <property fmtid="{D5CDD505-2E9C-101B-9397-08002B2CF9AE}" pid="8" name="Reference Type">
    <vt:lpwstr/>
  </property>
  <property fmtid="{D5CDD505-2E9C-101B-9397-08002B2CF9AE}" pid="9" name="Division">
    <vt:lpwstr>5;#Planning Panels Victoria|f7f930e6-b45f-4a5f-abe4-9daa2ee2cc0f</vt:lpwstr>
  </property>
  <property fmtid="{D5CDD505-2E9C-101B-9397-08002B2CF9AE}" pid="10" name="Location Type">
    <vt:lpwstr/>
  </property>
  <property fmtid="{D5CDD505-2E9C-101B-9397-08002B2CF9AE}" pid="11" name="Dissemination Limiting Marker">
    <vt:lpwstr>2;#FOUO|955eb6fc-b35a-4808-8aa5-31e514fa3f26</vt:lpwstr>
  </property>
  <property fmtid="{D5CDD505-2E9C-101B-9397-08002B2CF9AE}" pid="12" name="Group1">
    <vt:lpwstr>6;#Planning|a27341dd-7be7-4882-a552-a667d667e276</vt:lpwstr>
  </property>
  <property fmtid="{D5CDD505-2E9C-101B-9397-08002B2CF9AE}" pid="13" name="Security Classification">
    <vt:lpwstr>3;#Unclassified|7fa379f4-4aba-4692-ab80-7d39d3a23cf4</vt:lpwstr>
  </property>
  <property fmtid="{D5CDD505-2E9C-101B-9397-08002B2CF9AE}" pid="14" name="o2e611f6ba3e4c8f9a895dfb7980639e">
    <vt:lpwstr/>
  </property>
  <property fmtid="{D5CDD505-2E9C-101B-9397-08002B2CF9AE}" pid="15" name="ld508a88e6264ce89693af80a72862cb">
    <vt:lpwstr/>
  </property>
</Properties>
</file>