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7F5" w:rsidRDefault="00A36060" w:rsidP="003119FA">
      <w:r>
        <w:rPr>
          <w:noProof/>
        </w:rPr>
        <w:drawing>
          <wp:inline distT="0" distB="0" distL="0" distR="0">
            <wp:extent cx="7559040" cy="10690860"/>
            <wp:effectExtent l="0" t="0" r="3810" b="0"/>
            <wp:docPr id="1" name="Picture 1" descr="C:\Users\nll\Desktop\Guidelines for Urban Development cover_December 2015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l\Desktop\Guidelines for Urban Development cover_December 2015_v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p w:rsidR="00406CD0" w:rsidRDefault="00406CD0" w:rsidP="003119FA"/>
    <w:p w:rsidR="00DD67F5" w:rsidRDefault="00607FA2" w:rsidP="003119FA">
      <w:r w:rsidRPr="00FD231F">
        <w:rPr>
          <w:noProof/>
        </w:rPr>
        <w:drawing>
          <wp:anchor distT="0" distB="0" distL="114300" distR="114300" simplePos="0" relativeHeight="251660288" behindDoc="1" locked="0" layoutInCell="1" allowOverlap="1" wp14:anchorId="36974A5B" wp14:editId="650C5036">
            <wp:simplePos x="0" y="0"/>
            <wp:positionH relativeFrom="margin">
              <wp:posOffset>0</wp:posOffset>
            </wp:positionH>
            <wp:positionV relativeFrom="paragraph">
              <wp:posOffset>-160655</wp:posOffset>
            </wp:positionV>
            <wp:extent cx="7559040" cy="1068933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margin">
              <wp14:pctWidth>0</wp14:pctWidth>
            </wp14:sizeRelH>
            <wp14:sizeRelV relativeFrom="margin">
              <wp14:pctHeight>0</wp14:pctHeight>
            </wp14:sizeRelV>
          </wp:anchor>
        </w:drawing>
      </w:r>
    </w:p>
    <w:p w:rsidR="00DD67F5" w:rsidRDefault="00DD67F5" w:rsidP="003119FA"/>
    <w:p w:rsidR="00DD67F5" w:rsidRDefault="00DD67F5" w:rsidP="003119FA">
      <w:pPr>
        <w:sectPr w:rsidR="00DD67F5" w:rsidSect="00DD67F5">
          <w:footerReference w:type="default" r:id="rId11"/>
          <w:pgSz w:w="11906" w:h="16838" w:code="9"/>
          <w:pgMar w:top="0" w:right="0" w:bottom="-57" w:left="0" w:header="0" w:footer="0" w:gutter="0"/>
          <w:cols w:space="720"/>
          <w:docGrid w:linePitch="360"/>
        </w:sectPr>
      </w:pPr>
    </w:p>
    <w:p w:rsidR="00B84CF3" w:rsidRDefault="00B84CF3" w:rsidP="003119FA">
      <w:pPr>
        <w:sectPr w:rsidR="00B84CF3" w:rsidSect="0037309F">
          <w:type w:val="continuous"/>
          <w:pgSz w:w="11906" w:h="16838" w:code="9"/>
          <w:pgMar w:top="1701" w:right="284" w:bottom="170" w:left="284" w:header="720" w:footer="284" w:gutter="0"/>
          <w:cols w:space="720"/>
          <w:docGrid w:linePitch="360"/>
        </w:sectPr>
      </w:pPr>
    </w:p>
    <w:p w:rsidR="0060275F" w:rsidRDefault="0060275F" w:rsidP="003119FA"/>
    <w:p w:rsidR="00607FA2" w:rsidRDefault="00607FA2" w:rsidP="003119FA"/>
    <w:p w:rsidR="00607FA2" w:rsidRDefault="00607FA2" w:rsidP="003119FA"/>
    <w:p w:rsidR="00607FA2" w:rsidRDefault="00607FA2" w:rsidP="003119FA"/>
    <w:p w:rsidR="00607FA2" w:rsidRDefault="00607FA2" w:rsidP="003119FA"/>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cument Control heading row"/>
        <w:tblDescription w:val="Headings showing version, revision detail, created by and date of revision of document."/>
      </w:tblPr>
      <w:tblGrid>
        <w:gridCol w:w="1239"/>
        <w:gridCol w:w="3297"/>
        <w:gridCol w:w="1985"/>
        <w:gridCol w:w="2268"/>
      </w:tblGrid>
      <w:tr w:rsidR="00700D51" w:rsidRPr="008D0504" w:rsidTr="002525E0">
        <w:trPr>
          <w:trHeight w:val="567"/>
        </w:trPr>
        <w:tc>
          <w:tcPr>
            <w:tcW w:w="8789" w:type="dxa"/>
            <w:gridSpan w:val="4"/>
            <w:shd w:val="clear" w:color="auto" w:fill="00958F"/>
          </w:tcPr>
          <w:p w:rsidR="00700D51" w:rsidRPr="0074701E" w:rsidRDefault="00700D51" w:rsidP="002525E0">
            <w:pPr>
              <w:tabs>
                <w:tab w:val="left" w:pos="4890"/>
                <w:tab w:val="left" w:pos="7560"/>
              </w:tabs>
              <w:ind w:left="-108"/>
              <w:rPr>
                <w:rFonts w:eastAsia="Calibri"/>
                <w:b/>
                <w:color w:val="FFFFFF" w:themeColor="background1"/>
                <w:lang w:eastAsia="en-US"/>
              </w:rPr>
            </w:pPr>
            <w:r w:rsidRPr="0074701E">
              <w:rPr>
                <w:rFonts w:eastAsia="Calibri"/>
                <w:b/>
                <w:color w:val="FFFFFF" w:themeColor="background1"/>
                <w:lang w:eastAsia="en-US"/>
              </w:rPr>
              <w:t>DOCUMENT CONTROL</w:t>
            </w:r>
            <w:r w:rsidR="00F34A23">
              <w:rPr>
                <w:rFonts w:eastAsia="Calibri"/>
                <w:b/>
                <w:color w:val="FFFFFF" w:themeColor="background1"/>
                <w:lang w:eastAsia="en-US"/>
              </w:rPr>
              <w:tab/>
            </w:r>
            <w:r w:rsidR="00F34A23">
              <w:rPr>
                <w:rFonts w:eastAsia="Calibri"/>
                <w:b/>
                <w:color w:val="FFFFFF" w:themeColor="background1"/>
                <w:lang w:eastAsia="en-US"/>
              </w:rPr>
              <w:tab/>
            </w:r>
          </w:p>
        </w:tc>
      </w:tr>
      <w:tr w:rsidR="00700D51" w:rsidRPr="008D0504" w:rsidTr="002525E0">
        <w:trPr>
          <w:trHeight w:val="567"/>
        </w:trPr>
        <w:tc>
          <w:tcPr>
            <w:tcW w:w="1239" w:type="dxa"/>
            <w:shd w:val="clear" w:color="auto" w:fill="00958F"/>
          </w:tcPr>
          <w:p w:rsidR="00700D51" w:rsidRPr="0074701E" w:rsidRDefault="00700D51" w:rsidP="003119FA">
            <w:pPr>
              <w:rPr>
                <w:rFonts w:eastAsia="Calibri"/>
                <w:b/>
                <w:color w:val="FFFFFF" w:themeColor="background1"/>
                <w:lang w:eastAsia="en-US"/>
              </w:rPr>
            </w:pPr>
            <w:r w:rsidRPr="0074701E">
              <w:rPr>
                <w:rFonts w:eastAsia="Calibri"/>
                <w:b/>
                <w:color w:val="FFFFFF" w:themeColor="background1"/>
                <w:lang w:eastAsia="en-US"/>
              </w:rPr>
              <w:t>VERSION</w:t>
            </w:r>
          </w:p>
        </w:tc>
        <w:tc>
          <w:tcPr>
            <w:tcW w:w="3297" w:type="dxa"/>
            <w:shd w:val="clear" w:color="auto" w:fill="00958F"/>
          </w:tcPr>
          <w:p w:rsidR="00700D51" w:rsidRPr="0074701E" w:rsidRDefault="00700D51" w:rsidP="003119FA">
            <w:pPr>
              <w:rPr>
                <w:rFonts w:eastAsia="Calibri"/>
                <w:b/>
                <w:color w:val="FFFFFF" w:themeColor="background1"/>
                <w:lang w:eastAsia="en-US"/>
              </w:rPr>
            </w:pPr>
            <w:r w:rsidRPr="0074701E">
              <w:rPr>
                <w:rFonts w:eastAsia="Calibri"/>
                <w:b/>
                <w:color w:val="FFFFFF" w:themeColor="background1"/>
                <w:lang w:eastAsia="en-US"/>
              </w:rPr>
              <w:t>REVISION DETAIL</w:t>
            </w:r>
          </w:p>
        </w:tc>
        <w:tc>
          <w:tcPr>
            <w:tcW w:w="1985" w:type="dxa"/>
            <w:shd w:val="clear" w:color="auto" w:fill="00958F"/>
          </w:tcPr>
          <w:p w:rsidR="00700D51" w:rsidRPr="0074701E" w:rsidRDefault="00883D50" w:rsidP="003119FA">
            <w:pPr>
              <w:rPr>
                <w:rFonts w:eastAsia="Calibri"/>
                <w:b/>
                <w:color w:val="FFFFFF" w:themeColor="background1"/>
                <w:lang w:eastAsia="en-US"/>
              </w:rPr>
            </w:pPr>
            <w:r w:rsidRPr="0074701E">
              <w:rPr>
                <w:rFonts w:eastAsia="Calibri"/>
                <w:b/>
                <w:color w:val="FFFFFF" w:themeColor="background1"/>
                <w:lang w:eastAsia="en-US"/>
              </w:rPr>
              <w:t>CREATED</w:t>
            </w:r>
            <w:r w:rsidR="00700D51" w:rsidRPr="0074701E">
              <w:rPr>
                <w:rFonts w:eastAsia="Calibri"/>
                <w:b/>
                <w:color w:val="FFFFFF" w:themeColor="background1"/>
                <w:lang w:eastAsia="en-US"/>
              </w:rPr>
              <w:t xml:space="preserve"> BY</w:t>
            </w:r>
          </w:p>
        </w:tc>
        <w:tc>
          <w:tcPr>
            <w:tcW w:w="2268" w:type="dxa"/>
            <w:shd w:val="clear" w:color="auto" w:fill="00958F"/>
          </w:tcPr>
          <w:p w:rsidR="00700D51" w:rsidRPr="0074701E" w:rsidRDefault="00700D51" w:rsidP="003119FA">
            <w:pPr>
              <w:rPr>
                <w:rFonts w:eastAsia="Calibri"/>
                <w:b/>
                <w:color w:val="FFFFFF" w:themeColor="background1"/>
                <w:lang w:eastAsia="en-US"/>
              </w:rPr>
            </w:pPr>
            <w:r w:rsidRPr="0074701E">
              <w:rPr>
                <w:rFonts w:eastAsia="Calibri"/>
                <w:b/>
                <w:color w:val="FFFFFF" w:themeColor="background1"/>
                <w:lang w:eastAsia="en-US"/>
              </w:rPr>
              <w:t>DATE</w:t>
            </w:r>
          </w:p>
        </w:tc>
      </w:tr>
      <w:tr w:rsidR="00700D51" w:rsidRPr="008D0504" w:rsidTr="002525E0">
        <w:trPr>
          <w:trHeight w:val="567"/>
        </w:trPr>
        <w:tc>
          <w:tcPr>
            <w:tcW w:w="1239" w:type="dxa"/>
            <w:shd w:val="clear" w:color="auto" w:fill="auto"/>
          </w:tcPr>
          <w:p w:rsidR="00700D51" w:rsidRPr="00B40423" w:rsidRDefault="006E50EC" w:rsidP="00D301A1">
            <w:pPr>
              <w:rPr>
                <w:rFonts w:eastAsia="Calibri"/>
                <w:sz w:val="20"/>
                <w:szCs w:val="20"/>
                <w:lang w:eastAsia="en-US"/>
              </w:rPr>
            </w:pPr>
            <w:r w:rsidRPr="00FD231F">
              <w:rPr>
                <w:rFonts w:eastAsia="Calibri"/>
                <w:sz w:val="20"/>
                <w:szCs w:val="20"/>
                <w:lang w:eastAsia="en-US"/>
              </w:rPr>
              <w:t>V</w:t>
            </w:r>
            <w:r w:rsidR="00D301A1" w:rsidRPr="00FD231F">
              <w:rPr>
                <w:rFonts w:eastAsia="Calibri"/>
                <w:sz w:val="20"/>
                <w:szCs w:val="20"/>
                <w:lang w:eastAsia="en-US"/>
              </w:rPr>
              <w:t>1</w:t>
            </w:r>
            <w:r w:rsidRPr="00FD231F">
              <w:rPr>
                <w:rFonts w:eastAsia="Calibri"/>
                <w:sz w:val="20"/>
                <w:szCs w:val="20"/>
                <w:lang w:eastAsia="en-US"/>
              </w:rPr>
              <w:t>.</w:t>
            </w:r>
            <w:r w:rsidR="002B1517" w:rsidRPr="00FD231F">
              <w:rPr>
                <w:rFonts w:eastAsia="Calibri"/>
                <w:sz w:val="20"/>
                <w:szCs w:val="20"/>
                <w:lang w:eastAsia="en-US"/>
              </w:rPr>
              <w:t>1</w:t>
            </w:r>
          </w:p>
        </w:tc>
        <w:tc>
          <w:tcPr>
            <w:tcW w:w="3297" w:type="dxa"/>
            <w:shd w:val="clear" w:color="auto" w:fill="auto"/>
          </w:tcPr>
          <w:p w:rsidR="00700D51" w:rsidRPr="00B40423" w:rsidRDefault="00700D51" w:rsidP="00D301A1">
            <w:pPr>
              <w:rPr>
                <w:rFonts w:eastAsia="Calibri"/>
                <w:sz w:val="20"/>
                <w:szCs w:val="20"/>
                <w:lang w:eastAsia="en-US"/>
              </w:rPr>
            </w:pPr>
            <w:r w:rsidRPr="00B40423">
              <w:rPr>
                <w:rFonts w:eastAsia="Calibri"/>
                <w:sz w:val="20"/>
                <w:szCs w:val="20"/>
                <w:lang w:eastAsia="en-US"/>
              </w:rPr>
              <w:t>Draft Issue</w:t>
            </w:r>
            <w:r w:rsidR="00EB3AC9">
              <w:rPr>
                <w:rFonts w:eastAsia="Calibri"/>
                <w:sz w:val="20"/>
                <w:szCs w:val="20"/>
                <w:lang w:eastAsia="en-US"/>
              </w:rPr>
              <w:t xml:space="preserve"> </w:t>
            </w:r>
          </w:p>
        </w:tc>
        <w:tc>
          <w:tcPr>
            <w:tcW w:w="1985" w:type="dxa"/>
            <w:shd w:val="clear" w:color="auto" w:fill="auto"/>
          </w:tcPr>
          <w:p w:rsidR="00700D51" w:rsidRPr="00B40423" w:rsidRDefault="00700D51" w:rsidP="006E5037">
            <w:pPr>
              <w:jc w:val="left"/>
              <w:rPr>
                <w:rFonts w:eastAsia="Calibri"/>
                <w:sz w:val="20"/>
                <w:szCs w:val="20"/>
                <w:lang w:eastAsia="en-US"/>
              </w:rPr>
            </w:pPr>
            <w:r w:rsidRPr="00B40423">
              <w:rPr>
                <w:rFonts w:eastAsia="Calibri"/>
                <w:sz w:val="20"/>
                <w:szCs w:val="20"/>
                <w:lang w:eastAsia="en-US"/>
              </w:rPr>
              <w:t>City of Whittlesea</w:t>
            </w:r>
          </w:p>
        </w:tc>
        <w:tc>
          <w:tcPr>
            <w:tcW w:w="2268" w:type="dxa"/>
            <w:shd w:val="clear" w:color="auto" w:fill="auto"/>
          </w:tcPr>
          <w:p w:rsidR="00700D51" w:rsidRPr="00B40423" w:rsidRDefault="002B1517" w:rsidP="002B1517">
            <w:pPr>
              <w:jc w:val="left"/>
              <w:rPr>
                <w:rFonts w:eastAsia="Calibri"/>
                <w:sz w:val="20"/>
                <w:szCs w:val="20"/>
                <w:lang w:eastAsia="en-US"/>
              </w:rPr>
            </w:pPr>
            <w:r>
              <w:rPr>
                <w:rFonts w:eastAsia="Calibri"/>
                <w:sz w:val="20"/>
                <w:szCs w:val="20"/>
                <w:lang w:eastAsia="en-US"/>
              </w:rPr>
              <w:t xml:space="preserve">November </w:t>
            </w:r>
            <w:r w:rsidR="004C7110">
              <w:rPr>
                <w:rFonts w:eastAsia="Calibri"/>
                <w:sz w:val="20"/>
                <w:szCs w:val="20"/>
                <w:lang w:eastAsia="en-US"/>
              </w:rPr>
              <w:t>2014</w:t>
            </w:r>
          </w:p>
        </w:tc>
      </w:tr>
      <w:tr w:rsidR="000B5B49" w:rsidRPr="008D0504" w:rsidTr="002525E0">
        <w:trPr>
          <w:trHeight w:val="567"/>
        </w:trPr>
        <w:tc>
          <w:tcPr>
            <w:tcW w:w="1239" w:type="dxa"/>
            <w:shd w:val="clear" w:color="auto" w:fill="auto"/>
          </w:tcPr>
          <w:p w:rsidR="000B5B49" w:rsidRDefault="000B5B49" w:rsidP="00D301A1">
            <w:pPr>
              <w:rPr>
                <w:rFonts w:eastAsia="Calibri"/>
                <w:sz w:val="20"/>
                <w:szCs w:val="20"/>
                <w:lang w:eastAsia="en-US"/>
              </w:rPr>
            </w:pPr>
            <w:r>
              <w:rPr>
                <w:rFonts w:eastAsia="Calibri"/>
                <w:sz w:val="20"/>
                <w:szCs w:val="20"/>
                <w:lang w:eastAsia="en-US"/>
              </w:rPr>
              <w:t>V2</w:t>
            </w:r>
          </w:p>
        </w:tc>
        <w:tc>
          <w:tcPr>
            <w:tcW w:w="3297" w:type="dxa"/>
            <w:shd w:val="clear" w:color="auto" w:fill="auto"/>
          </w:tcPr>
          <w:p w:rsidR="000B5B49" w:rsidRDefault="000B5B49" w:rsidP="00D301A1">
            <w:pPr>
              <w:rPr>
                <w:rFonts w:eastAsia="Calibri"/>
                <w:sz w:val="20"/>
                <w:szCs w:val="20"/>
                <w:lang w:eastAsia="en-US"/>
              </w:rPr>
            </w:pPr>
            <w:r>
              <w:rPr>
                <w:rFonts w:eastAsia="Calibri"/>
                <w:sz w:val="20"/>
                <w:szCs w:val="20"/>
                <w:lang w:eastAsia="en-US"/>
              </w:rPr>
              <w:t>Final Issue</w:t>
            </w:r>
          </w:p>
          <w:p w:rsidR="00C5395B" w:rsidRPr="00B40423" w:rsidRDefault="00C5395B" w:rsidP="00D301A1">
            <w:pPr>
              <w:rPr>
                <w:rFonts w:eastAsia="Calibri"/>
                <w:sz w:val="20"/>
                <w:szCs w:val="20"/>
                <w:lang w:eastAsia="en-US"/>
              </w:rPr>
            </w:pPr>
          </w:p>
        </w:tc>
        <w:tc>
          <w:tcPr>
            <w:tcW w:w="1985" w:type="dxa"/>
            <w:shd w:val="clear" w:color="auto" w:fill="auto"/>
          </w:tcPr>
          <w:p w:rsidR="000B5B49" w:rsidRPr="00B40423" w:rsidRDefault="000B5B49" w:rsidP="006E5037">
            <w:pPr>
              <w:jc w:val="left"/>
              <w:rPr>
                <w:rFonts w:eastAsia="Calibri"/>
                <w:sz w:val="20"/>
                <w:szCs w:val="20"/>
                <w:lang w:eastAsia="en-US"/>
              </w:rPr>
            </w:pPr>
            <w:r>
              <w:rPr>
                <w:rFonts w:eastAsia="Calibri"/>
                <w:sz w:val="20"/>
                <w:szCs w:val="20"/>
                <w:lang w:eastAsia="en-US"/>
              </w:rPr>
              <w:t>City of Whittlesea</w:t>
            </w:r>
          </w:p>
        </w:tc>
        <w:tc>
          <w:tcPr>
            <w:tcW w:w="2268" w:type="dxa"/>
            <w:shd w:val="clear" w:color="auto" w:fill="auto"/>
          </w:tcPr>
          <w:p w:rsidR="000B5B49" w:rsidRDefault="00537E05" w:rsidP="00537E05">
            <w:pPr>
              <w:jc w:val="left"/>
              <w:rPr>
                <w:rFonts w:eastAsia="Calibri"/>
                <w:sz w:val="20"/>
                <w:szCs w:val="20"/>
                <w:lang w:eastAsia="en-US"/>
              </w:rPr>
            </w:pPr>
            <w:r>
              <w:rPr>
                <w:rFonts w:eastAsia="Calibri"/>
                <w:sz w:val="20"/>
                <w:szCs w:val="20"/>
                <w:lang w:eastAsia="en-US"/>
              </w:rPr>
              <w:t>December</w:t>
            </w:r>
            <w:r w:rsidR="000B5B49">
              <w:rPr>
                <w:rFonts w:eastAsia="Calibri"/>
                <w:sz w:val="20"/>
                <w:szCs w:val="20"/>
                <w:lang w:eastAsia="en-US"/>
              </w:rPr>
              <w:t xml:space="preserve"> 2015</w:t>
            </w:r>
          </w:p>
        </w:tc>
      </w:tr>
    </w:tbl>
    <w:p w:rsidR="00670CD2" w:rsidRDefault="00670CD2" w:rsidP="00670CD2">
      <w:pPr>
        <w:spacing w:line="720" w:lineRule="auto"/>
        <w:rPr>
          <w:b/>
          <w:sz w:val="20"/>
          <w:szCs w:val="20"/>
        </w:rPr>
      </w:pPr>
    </w:p>
    <w:p w:rsidR="00670CD2" w:rsidRDefault="00670CD2" w:rsidP="00670CD2">
      <w:pPr>
        <w:spacing w:line="720" w:lineRule="auto"/>
        <w:rPr>
          <w:b/>
          <w:sz w:val="20"/>
          <w:szCs w:val="20"/>
        </w:rPr>
      </w:pPr>
    </w:p>
    <w:p w:rsidR="00C82109" w:rsidRPr="00DA1053" w:rsidRDefault="00C43B09" w:rsidP="00670CD2">
      <w:pPr>
        <w:spacing w:line="720" w:lineRule="auto"/>
        <w:rPr>
          <w:b/>
          <w:sz w:val="20"/>
          <w:szCs w:val="20"/>
        </w:rPr>
      </w:pPr>
      <w:r w:rsidRPr="00DA1053">
        <w:rPr>
          <w:b/>
          <w:sz w:val="20"/>
          <w:szCs w:val="20"/>
        </w:rPr>
        <w:t>ACKNOWLEDGEMENT</w:t>
      </w:r>
    </w:p>
    <w:p w:rsidR="00C82109" w:rsidRPr="00DA1053" w:rsidRDefault="00C43B09" w:rsidP="003119FA">
      <w:pPr>
        <w:rPr>
          <w:sz w:val="20"/>
          <w:szCs w:val="20"/>
        </w:rPr>
      </w:pPr>
      <w:r w:rsidRPr="00DA1053">
        <w:rPr>
          <w:sz w:val="20"/>
          <w:szCs w:val="20"/>
        </w:rPr>
        <w:t>The City of Whittlesea wish to acknowledge the following artist and t</w:t>
      </w:r>
      <w:r w:rsidR="008B6CE6" w:rsidRPr="00DA1053">
        <w:rPr>
          <w:sz w:val="20"/>
          <w:szCs w:val="20"/>
        </w:rPr>
        <w:t>he artwork</w:t>
      </w:r>
      <w:r w:rsidRPr="00DA1053">
        <w:rPr>
          <w:sz w:val="20"/>
          <w:szCs w:val="20"/>
        </w:rPr>
        <w:t xml:space="preserve"> which ha</w:t>
      </w:r>
      <w:r w:rsidR="00DA1053">
        <w:rPr>
          <w:sz w:val="20"/>
          <w:szCs w:val="20"/>
        </w:rPr>
        <w:t>s</w:t>
      </w:r>
      <w:r w:rsidRPr="00DA1053">
        <w:rPr>
          <w:sz w:val="20"/>
          <w:szCs w:val="20"/>
        </w:rPr>
        <w:t xml:space="preserve"> been reproduced throughout this document:</w:t>
      </w:r>
    </w:p>
    <w:p w:rsidR="00D301A1" w:rsidRPr="00DA1053" w:rsidRDefault="00D301A1" w:rsidP="003119FA">
      <w:pPr>
        <w:rPr>
          <w:sz w:val="20"/>
          <w:szCs w:val="20"/>
        </w:rPr>
      </w:pPr>
    </w:p>
    <w:p w:rsidR="00106B69" w:rsidRPr="00DA1053" w:rsidRDefault="00106B69" w:rsidP="00106B69">
      <w:pPr>
        <w:rPr>
          <w:sz w:val="20"/>
          <w:szCs w:val="20"/>
        </w:rPr>
      </w:pPr>
      <w:r w:rsidRPr="00DA1053">
        <w:rPr>
          <w:b/>
          <w:sz w:val="20"/>
          <w:szCs w:val="20"/>
        </w:rPr>
        <w:t>Artwork</w:t>
      </w:r>
      <w:r w:rsidRPr="00106B69">
        <w:rPr>
          <w:b/>
          <w:sz w:val="20"/>
          <w:szCs w:val="20"/>
        </w:rPr>
        <w:t>:</w:t>
      </w:r>
      <w:r w:rsidRPr="00DA1053">
        <w:rPr>
          <w:sz w:val="20"/>
          <w:szCs w:val="20"/>
        </w:rPr>
        <w:t xml:space="preserve"> Matted Flax-Lily Artwork – </w:t>
      </w:r>
      <w:proofErr w:type="spellStart"/>
      <w:r w:rsidRPr="00DA1053">
        <w:rPr>
          <w:sz w:val="20"/>
          <w:szCs w:val="20"/>
        </w:rPr>
        <w:t>Lyndarum</w:t>
      </w:r>
      <w:proofErr w:type="spellEnd"/>
      <w:r w:rsidRPr="00DA1053">
        <w:rPr>
          <w:sz w:val="20"/>
          <w:szCs w:val="20"/>
        </w:rPr>
        <w:t xml:space="preserve"> Estate Epping (front cover)</w:t>
      </w:r>
    </w:p>
    <w:p w:rsidR="00C43B09" w:rsidRPr="00DA1053" w:rsidRDefault="00C43B09" w:rsidP="003119FA">
      <w:pPr>
        <w:rPr>
          <w:sz w:val="20"/>
          <w:szCs w:val="20"/>
        </w:rPr>
      </w:pPr>
      <w:r w:rsidRPr="00DA1053">
        <w:rPr>
          <w:b/>
          <w:sz w:val="20"/>
          <w:szCs w:val="20"/>
        </w:rPr>
        <w:t>Artis</w:t>
      </w:r>
      <w:r w:rsidRPr="00106B69">
        <w:rPr>
          <w:b/>
          <w:sz w:val="20"/>
          <w:szCs w:val="20"/>
        </w:rPr>
        <w:t>t:</w:t>
      </w:r>
      <w:r w:rsidRPr="00DA1053">
        <w:rPr>
          <w:sz w:val="20"/>
          <w:szCs w:val="20"/>
        </w:rPr>
        <w:t xml:space="preserve"> Benjamin Gilbert</w:t>
      </w:r>
    </w:p>
    <w:p w:rsidR="00C82109" w:rsidRDefault="00C82109" w:rsidP="003119FA"/>
    <w:p w:rsidR="00D301A1" w:rsidRDefault="00D301A1" w:rsidP="003119FA"/>
    <w:p w:rsidR="007E0E0D" w:rsidRDefault="004D61AA" w:rsidP="004D61AA">
      <w:pPr>
        <w:autoSpaceDE w:val="0"/>
        <w:autoSpaceDN w:val="0"/>
        <w:adjustRightInd w:val="0"/>
        <w:jc w:val="left"/>
        <w:rPr>
          <w:sz w:val="20"/>
          <w:szCs w:val="20"/>
        </w:rPr>
      </w:pPr>
      <w:r w:rsidRPr="004D61AA">
        <w:rPr>
          <w:sz w:val="20"/>
          <w:szCs w:val="20"/>
        </w:rPr>
        <w:t xml:space="preserve">Guidelines for Urban Development: </w:t>
      </w:r>
      <w:r w:rsidR="006A051C">
        <w:rPr>
          <w:sz w:val="20"/>
          <w:szCs w:val="20"/>
        </w:rPr>
        <w:t>December 2015</w:t>
      </w:r>
    </w:p>
    <w:p w:rsidR="004D61AA" w:rsidRDefault="004D61AA" w:rsidP="004D61AA">
      <w:pPr>
        <w:autoSpaceDE w:val="0"/>
        <w:autoSpaceDN w:val="0"/>
        <w:adjustRightInd w:val="0"/>
        <w:jc w:val="left"/>
        <w:rPr>
          <w:sz w:val="20"/>
          <w:szCs w:val="20"/>
        </w:rPr>
      </w:pPr>
      <w:r>
        <w:rPr>
          <w:sz w:val="20"/>
          <w:szCs w:val="20"/>
        </w:rPr>
        <w:t>Copyright © 201</w:t>
      </w:r>
      <w:r w:rsidR="006A051C">
        <w:rPr>
          <w:sz w:val="20"/>
          <w:szCs w:val="20"/>
        </w:rPr>
        <w:t>5</w:t>
      </w:r>
      <w:r>
        <w:rPr>
          <w:sz w:val="20"/>
          <w:szCs w:val="20"/>
        </w:rPr>
        <w:t xml:space="preserve"> City of Whittlesea</w:t>
      </w:r>
    </w:p>
    <w:p w:rsidR="004D61AA" w:rsidRDefault="00106B69" w:rsidP="004D61AA">
      <w:pPr>
        <w:autoSpaceDE w:val="0"/>
        <w:autoSpaceDN w:val="0"/>
        <w:adjustRightInd w:val="0"/>
        <w:jc w:val="left"/>
        <w:rPr>
          <w:sz w:val="20"/>
          <w:szCs w:val="20"/>
        </w:rPr>
      </w:pPr>
      <w:r>
        <w:rPr>
          <w:sz w:val="20"/>
          <w:szCs w:val="20"/>
        </w:rPr>
        <w:t>This document is subject to copyright.  Use of copying of this document in whole or part without acknowledgement of the City of Whittlesea constitutes an infringement of Copyright Act 1968.</w:t>
      </w:r>
    </w:p>
    <w:p w:rsidR="00D301A1" w:rsidRDefault="00D301A1" w:rsidP="004D61AA">
      <w:pPr>
        <w:autoSpaceDE w:val="0"/>
        <w:autoSpaceDN w:val="0"/>
        <w:adjustRightInd w:val="0"/>
        <w:jc w:val="left"/>
        <w:rPr>
          <w:sz w:val="20"/>
          <w:szCs w:val="20"/>
        </w:rPr>
      </w:pPr>
    </w:p>
    <w:p w:rsidR="00106B69" w:rsidRDefault="00106B69" w:rsidP="009C08B0">
      <w:pPr>
        <w:jc w:val="left"/>
        <w:rPr>
          <w:b/>
          <w:sz w:val="20"/>
          <w:szCs w:val="20"/>
        </w:rPr>
      </w:pPr>
    </w:p>
    <w:p w:rsidR="007C3B1E" w:rsidRPr="000F1852" w:rsidRDefault="00106B69" w:rsidP="009C08B0">
      <w:pPr>
        <w:jc w:val="left"/>
        <w:rPr>
          <w:b/>
          <w:sz w:val="20"/>
          <w:szCs w:val="20"/>
        </w:rPr>
      </w:pPr>
      <w:r>
        <w:rPr>
          <w:b/>
          <w:sz w:val="20"/>
          <w:szCs w:val="20"/>
        </w:rPr>
        <w:t xml:space="preserve">Co-ordinating </w:t>
      </w:r>
      <w:r w:rsidR="009C08B0" w:rsidRPr="000F1852">
        <w:rPr>
          <w:b/>
          <w:sz w:val="20"/>
          <w:szCs w:val="20"/>
        </w:rPr>
        <w:t>Co</w:t>
      </w:r>
      <w:r w:rsidR="000F1852" w:rsidRPr="000F1852">
        <w:rPr>
          <w:b/>
          <w:sz w:val="20"/>
          <w:szCs w:val="20"/>
        </w:rPr>
        <w:t>uncil Department</w:t>
      </w:r>
      <w:r>
        <w:rPr>
          <w:b/>
          <w:sz w:val="20"/>
          <w:szCs w:val="20"/>
        </w:rPr>
        <w:t>:</w:t>
      </w:r>
    </w:p>
    <w:p w:rsidR="000F1852" w:rsidRDefault="000F1852" w:rsidP="009C08B0">
      <w:pPr>
        <w:jc w:val="left"/>
        <w:rPr>
          <w:sz w:val="20"/>
          <w:szCs w:val="20"/>
        </w:rPr>
      </w:pPr>
      <w:r>
        <w:rPr>
          <w:sz w:val="20"/>
          <w:szCs w:val="20"/>
        </w:rPr>
        <w:t xml:space="preserve">Development Engineering </w:t>
      </w:r>
    </w:p>
    <w:p w:rsidR="000F1852" w:rsidRDefault="000F1852" w:rsidP="009C08B0">
      <w:pPr>
        <w:jc w:val="left"/>
        <w:rPr>
          <w:sz w:val="20"/>
          <w:szCs w:val="20"/>
        </w:rPr>
      </w:pPr>
    </w:p>
    <w:p w:rsidR="00D301A1" w:rsidRDefault="00D301A1" w:rsidP="009C08B0">
      <w:pPr>
        <w:jc w:val="left"/>
        <w:rPr>
          <w:sz w:val="20"/>
          <w:szCs w:val="20"/>
        </w:rPr>
      </w:pPr>
    </w:p>
    <w:p w:rsidR="000F1852" w:rsidRPr="000F1852" w:rsidRDefault="00106B69" w:rsidP="009C08B0">
      <w:pPr>
        <w:jc w:val="left"/>
        <w:rPr>
          <w:b/>
          <w:sz w:val="20"/>
          <w:szCs w:val="20"/>
        </w:rPr>
      </w:pPr>
      <w:r>
        <w:rPr>
          <w:b/>
          <w:sz w:val="20"/>
          <w:szCs w:val="20"/>
        </w:rPr>
        <w:t>Project Working Group:</w:t>
      </w:r>
    </w:p>
    <w:p w:rsidR="000F1852" w:rsidRDefault="000F1852" w:rsidP="009C08B0">
      <w:pPr>
        <w:jc w:val="left"/>
        <w:rPr>
          <w:sz w:val="20"/>
          <w:szCs w:val="20"/>
        </w:rPr>
      </w:pPr>
      <w:r>
        <w:rPr>
          <w:sz w:val="20"/>
          <w:szCs w:val="20"/>
        </w:rPr>
        <w:t xml:space="preserve">Development Engineering </w:t>
      </w:r>
    </w:p>
    <w:p w:rsidR="000F1852" w:rsidRDefault="000F1852" w:rsidP="009C08B0">
      <w:pPr>
        <w:jc w:val="left"/>
        <w:rPr>
          <w:sz w:val="20"/>
          <w:szCs w:val="20"/>
        </w:rPr>
      </w:pPr>
      <w:r>
        <w:rPr>
          <w:sz w:val="20"/>
          <w:szCs w:val="20"/>
        </w:rPr>
        <w:t>Strategic Planning</w:t>
      </w:r>
      <w:r w:rsidR="00DA1053">
        <w:rPr>
          <w:sz w:val="20"/>
          <w:szCs w:val="20"/>
        </w:rPr>
        <w:t xml:space="preserve"> and Design</w:t>
      </w:r>
      <w:r>
        <w:rPr>
          <w:sz w:val="20"/>
          <w:szCs w:val="20"/>
        </w:rPr>
        <w:t xml:space="preserve"> </w:t>
      </w:r>
    </w:p>
    <w:p w:rsidR="000F1852" w:rsidRDefault="000F1852" w:rsidP="009C08B0">
      <w:pPr>
        <w:jc w:val="left"/>
        <w:rPr>
          <w:sz w:val="20"/>
          <w:szCs w:val="20"/>
        </w:rPr>
      </w:pPr>
      <w:r>
        <w:rPr>
          <w:sz w:val="20"/>
          <w:szCs w:val="20"/>
        </w:rPr>
        <w:t>Parks and Open Space</w:t>
      </w:r>
    </w:p>
    <w:p w:rsidR="000F1852" w:rsidRDefault="000F1852" w:rsidP="009C08B0">
      <w:pPr>
        <w:jc w:val="left"/>
        <w:rPr>
          <w:sz w:val="20"/>
          <w:szCs w:val="20"/>
        </w:rPr>
      </w:pPr>
      <w:r>
        <w:rPr>
          <w:sz w:val="20"/>
          <w:szCs w:val="20"/>
        </w:rPr>
        <w:t xml:space="preserve">Infrastructure </w:t>
      </w:r>
    </w:p>
    <w:p w:rsidR="000F1852" w:rsidRDefault="000F1852" w:rsidP="009C08B0">
      <w:pPr>
        <w:jc w:val="left"/>
        <w:rPr>
          <w:sz w:val="20"/>
          <w:szCs w:val="20"/>
        </w:rPr>
      </w:pPr>
      <w:r>
        <w:rPr>
          <w:sz w:val="20"/>
          <w:szCs w:val="20"/>
        </w:rPr>
        <w:t>Engineering and Transportation</w:t>
      </w:r>
    </w:p>
    <w:p w:rsidR="00DA1053" w:rsidRDefault="00DA1053" w:rsidP="009C08B0">
      <w:pPr>
        <w:jc w:val="left"/>
        <w:rPr>
          <w:sz w:val="20"/>
          <w:szCs w:val="20"/>
        </w:rPr>
      </w:pPr>
      <w:r>
        <w:rPr>
          <w:sz w:val="20"/>
          <w:szCs w:val="20"/>
        </w:rPr>
        <w:t>Health</w:t>
      </w:r>
      <w:r w:rsidR="002B1517">
        <w:rPr>
          <w:sz w:val="20"/>
          <w:szCs w:val="20"/>
        </w:rPr>
        <w:t>, Access</w:t>
      </w:r>
      <w:r>
        <w:rPr>
          <w:sz w:val="20"/>
          <w:szCs w:val="20"/>
        </w:rPr>
        <w:t xml:space="preserve"> and Bushfire Recovery</w:t>
      </w:r>
    </w:p>
    <w:p w:rsidR="005765F5" w:rsidRDefault="004F3040" w:rsidP="009C08B0">
      <w:pPr>
        <w:jc w:val="left"/>
        <w:rPr>
          <w:sz w:val="20"/>
          <w:szCs w:val="20"/>
        </w:rPr>
      </w:pPr>
      <w:r>
        <w:rPr>
          <w:sz w:val="20"/>
          <w:szCs w:val="20"/>
        </w:rPr>
        <w:t>Sustainability Planning</w:t>
      </w:r>
    </w:p>
    <w:p w:rsidR="00AF1EED" w:rsidRDefault="00AF1EED" w:rsidP="009C08B0">
      <w:pPr>
        <w:jc w:val="left"/>
        <w:rPr>
          <w:sz w:val="20"/>
          <w:szCs w:val="20"/>
        </w:rPr>
      </w:pPr>
      <w:r>
        <w:rPr>
          <w:sz w:val="20"/>
          <w:szCs w:val="20"/>
        </w:rPr>
        <w:t>Growth Areas Development Assessment</w:t>
      </w:r>
    </w:p>
    <w:p w:rsidR="002B1517" w:rsidRDefault="002B1517" w:rsidP="009C08B0">
      <w:pPr>
        <w:jc w:val="left"/>
        <w:rPr>
          <w:sz w:val="20"/>
          <w:szCs w:val="20"/>
        </w:rPr>
      </w:pPr>
      <w:r>
        <w:rPr>
          <w:sz w:val="20"/>
          <w:szCs w:val="20"/>
        </w:rPr>
        <w:t>Leisure and Community Inclusion</w:t>
      </w:r>
    </w:p>
    <w:p w:rsidR="002B1517" w:rsidRDefault="00AF1EED" w:rsidP="00FF5FFD">
      <w:pPr>
        <w:spacing w:after="240"/>
        <w:jc w:val="left"/>
        <w:rPr>
          <w:sz w:val="20"/>
          <w:szCs w:val="20"/>
        </w:rPr>
      </w:pPr>
      <w:r>
        <w:rPr>
          <w:sz w:val="20"/>
          <w:szCs w:val="20"/>
        </w:rPr>
        <w:t>Established Areas Planning</w:t>
      </w:r>
    </w:p>
    <w:p w:rsidR="00FF5FFD" w:rsidRDefault="00FF5FFD" w:rsidP="00FF5FFD">
      <w:pPr>
        <w:jc w:val="left"/>
        <w:rPr>
          <w:b/>
          <w:sz w:val="20"/>
          <w:szCs w:val="20"/>
        </w:rPr>
      </w:pPr>
    </w:p>
    <w:p w:rsidR="00DA1053" w:rsidRPr="009C08B0" w:rsidRDefault="00DA1053" w:rsidP="009C08B0">
      <w:pPr>
        <w:jc w:val="left"/>
        <w:rPr>
          <w:sz w:val="20"/>
          <w:szCs w:val="20"/>
        </w:rPr>
      </w:pPr>
    </w:p>
    <w:p w:rsidR="00C571B1" w:rsidRDefault="00C571B1" w:rsidP="00C571B1">
      <w:pPr>
        <w:jc w:val="left"/>
      </w:pPr>
    </w:p>
    <w:p w:rsidR="00C571B1" w:rsidRDefault="00C571B1" w:rsidP="00C571B1">
      <w:pPr>
        <w:jc w:val="left"/>
        <w:sectPr w:rsidR="00C571B1" w:rsidSect="00F100A6">
          <w:headerReference w:type="default" r:id="rId12"/>
          <w:type w:val="continuous"/>
          <w:pgSz w:w="11906" w:h="16838" w:code="9"/>
          <w:pgMar w:top="1701" w:right="1274" w:bottom="1440" w:left="1797" w:header="737" w:footer="283" w:gutter="0"/>
          <w:cols w:space="720"/>
          <w:docGrid w:linePitch="360"/>
        </w:sectPr>
      </w:pPr>
    </w:p>
    <w:p w:rsidR="001607AD" w:rsidRPr="009C08B0" w:rsidRDefault="00094F6F" w:rsidP="009A3C70">
      <w:pPr>
        <w:pStyle w:val="TOCHeading"/>
        <w:rPr>
          <w:rFonts w:ascii="Arial" w:hAnsi="Arial" w:cs="Arial"/>
        </w:rPr>
      </w:pPr>
      <w:bookmarkStart w:id="0" w:name="_GoBack"/>
      <w:bookmarkEnd w:id="0"/>
      <w:r w:rsidRPr="009C08B0">
        <w:rPr>
          <w:rFonts w:ascii="Arial" w:hAnsi="Arial" w:cs="Arial"/>
        </w:rPr>
        <w:lastRenderedPageBreak/>
        <w:t>CONTENTS</w:t>
      </w:r>
    </w:p>
    <w:p w:rsidR="00207BB9" w:rsidRDefault="001607AD">
      <w:pPr>
        <w:pStyle w:val="TOC1"/>
        <w:rPr>
          <w:rFonts w:asciiTheme="minorHAnsi" w:eastAsiaTheme="minorEastAsia" w:hAnsiTheme="minorHAnsi" w:cstheme="minorBidi"/>
          <w:b w:val="0"/>
          <w:caps w:val="0"/>
        </w:rPr>
      </w:pPr>
      <w:r w:rsidRPr="004C43FD">
        <w:rPr>
          <w:color w:val="808080" w:themeColor="background1" w:themeShade="80"/>
        </w:rPr>
        <w:fldChar w:fldCharType="begin"/>
      </w:r>
      <w:r w:rsidRPr="004C43FD">
        <w:instrText xml:space="preserve"> TOC \o "1-3" \h \z \u </w:instrText>
      </w:r>
      <w:r w:rsidRPr="004C43FD">
        <w:rPr>
          <w:color w:val="808080" w:themeColor="background1" w:themeShade="80"/>
        </w:rPr>
        <w:fldChar w:fldCharType="separate"/>
      </w:r>
      <w:hyperlink w:anchor="_Toc438534926" w:history="1">
        <w:r w:rsidR="00207BB9" w:rsidRPr="004B30AC">
          <w:rPr>
            <w:rStyle w:val="Hyperlink"/>
          </w:rPr>
          <w:t>1</w:t>
        </w:r>
        <w:r w:rsidR="00207BB9">
          <w:rPr>
            <w:rFonts w:asciiTheme="minorHAnsi" w:eastAsiaTheme="minorEastAsia" w:hAnsiTheme="minorHAnsi" w:cstheme="minorBidi"/>
            <w:b w:val="0"/>
            <w:caps w:val="0"/>
          </w:rPr>
          <w:tab/>
        </w:r>
        <w:r w:rsidR="00207BB9" w:rsidRPr="004B30AC">
          <w:rPr>
            <w:rStyle w:val="Hyperlink"/>
          </w:rPr>
          <w:t>INTRODUCTION</w:t>
        </w:r>
        <w:r w:rsidR="00207BB9">
          <w:rPr>
            <w:webHidden/>
          </w:rPr>
          <w:tab/>
        </w:r>
        <w:r w:rsidR="00207BB9">
          <w:rPr>
            <w:webHidden/>
          </w:rPr>
          <w:fldChar w:fldCharType="begin"/>
        </w:r>
        <w:r w:rsidR="00207BB9">
          <w:rPr>
            <w:webHidden/>
          </w:rPr>
          <w:instrText xml:space="preserve"> PAGEREF _Toc438534926 \h </w:instrText>
        </w:r>
        <w:r w:rsidR="00207BB9">
          <w:rPr>
            <w:webHidden/>
          </w:rPr>
        </w:r>
        <w:r w:rsidR="00207BB9">
          <w:rPr>
            <w:webHidden/>
          </w:rPr>
          <w:fldChar w:fldCharType="separate"/>
        </w:r>
        <w:r w:rsidR="00A725C8">
          <w:rPr>
            <w:webHidden/>
          </w:rPr>
          <w:t>9</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4927" w:history="1">
        <w:r w:rsidR="00AF5F9A" w:rsidRPr="004B30AC">
          <w:rPr>
            <w:rStyle w:val="Hyperlink"/>
            <w:caps w:val="0"/>
          </w:rPr>
          <w:t>1.1</w:t>
        </w:r>
        <w:r w:rsidR="00AF5F9A">
          <w:rPr>
            <w:rFonts w:asciiTheme="minorHAnsi" w:eastAsiaTheme="minorEastAsia" w:hAnsiTheme="minorHAnsi" w:cstheme="minorBidi"/>
            <w:caps w:val="0"/>
          </w:rPr>
          <w:tab/>
        </w:r>
        <w:r w:rsidR="00AF5F9A" w:rsidRPr="004B30AC">
          <w:rPr>
            <w:rStyle w:val="Hyperlink"/>
            <w:caps w:val="0"/>
          </w:rPr>
          <w:t>Background</w:t>
        </w:r>
        <w:r w:rsidR="00AF5F9A">
          <w:rPr>
            <w:caps w:val="0"/>
            <w:webHidden/>
          </w:rPr>
          <w:tab/>
        </w:r>
        <w:r w:rsidR="00207BB9">
          <w:rPr>
            <w:webHidden/>
          </w:rPr>
          <w:fldChar w:fldCharType="begin"/>
        </w:r>
        <w:r w:rsidR="00207BB9">
          <w:rPr>
            <w:webHidden/>
          </w:rPr>
          <w:instrText xml:space="preserve"> PAGEREF _Toc438534927 \h </w:instrText>
        </w:r>
        <w:r w:rsidR="00207BB9">
          <w:rPr>
            <w:webHidden/>
          </w:rPr>
        </w:r>
        <w:r w:rsidR="00207BB9">
          <w:rPr>
            <w:webHidden/>
          </w:rPr>
          <w:fldChar w:fldCharType="separate"/>
        </w:r>
        <w:r w:rsidR="00A725C8">
          <w:rPr>
            <w:webHidden/>
          </w:rPr>
          <w:t>9</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4928" w:history="1">
        <w:r w:rsidR="00AF5F9A" w:rsidRPr="004B30AC">
          <w:rPr>
            <w:rStyle w:val="Hyperlink"/>
            <w:caps w:val="0"/>
          </w:rPr>
          <w:t>1.2</w:t>
        </w:r>
        <w:r w:rsidR="00AF5F9A">
          <w:rPr>
            <w:rFonts w:asciiTheme="minorHAnsi" w:eastAsiaTheme="minorEastAsia" w:hAnsiTheme="minorHAnsi" w:cstheme="minorBidi"/>
            <w:caps w:val="0"/>
          </w:rPr>
          <w:tab/>
        </w:r>
        <w:r w:rsidR="00AF5F9A" w:rsidRPr="004B30AC">
          <w:rPr>
            <w:rStyle w:val="Hyperlink"/>
            <w:caps w:val="0"/>
          </w:rPr>
          <w:t>Objectives</w:t>
        </w:r>
        <w:r w:rsidR="00AF5F9A">
          <w:rPr>
            <w:caps w:val="0"/>
            <w:webHidden/>
          </w:rPr>
          <w:tab/>
        </w:r>
        <w:r w:rsidR="00207BB9">
          <w:rPr>
            <w:webHidden/>
          </w:rPr>
          <w:fldChar w:fldCharType="begin"/>
        </w:r>
        <w:r w:rsidR="00207BB9">
          <w:rPr>
            <w:webHidden/>
          </w:rPr>
          <w:instrText xml:space="preserve"> PAGEREF _Toc438534928 \h </w:instrText>
        </w:r>
        <w:r w:rsidR="00207BB9">
          <w:rPr>
            <w:webHidden/>
          </w:rPr>
        </w:r>
        <w:r w:rsidR="00207BB9">
          <w:rPr>
            <w:webHidden/>
          </w:rPr>
          <w:fldChar w:fldCharType="separate"/>
        </w:r>
        <w:r w:rsidR="00A725C8">
          <w:rPr>
            <w:webHidden/>
          </w:rPr>
          <w:t>10</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4929" w:history="1">
        <w:r w:rsidR="00AF5F9A" w:rsidRPr="004B30AC">
          <w:rPr>
            <w:rStyle w:val="Hyperlink"/>
            <w:caps w:val="0"/>
          </w:rPr>
          <w:t>1.3</w:t>
        </w:r>
        <w:r w:rsidR="00AF5F9A">
          <w:rPr>
            <w:rFonts w:asciiTheme="minorHAnsi" w:eastAsiaTheme="minorEastAsia" w:hAnsiTheme="minorHAnsi" w:cstheme="minorBidi"/>
            <w:caps w:val="0"/>
          </w:rPr>
          <w:tab/>
        </w:r>
        <w:r w:rsidR="00AF5F9A" w:rsidRPr="004B30AC">
          <w:rPr>
            <w:rStyle w:val="Hyperlink"/>
            <w:caps w:val="0"/>
          </w:rPr>
          <w:t xml:space="preserve">Structure </w:t>
        </w:r>
        <w:r w:rsidR="00AF5F9A">
          <w:rPr>
            <w:rStyle w:val="Hyperlink"/>
            <w:caps w:val="0"/>
          </w:rPr>
          <w:t>o</w:t>
        </w:r>
        <w:r w:rsidR="00AF5F9A" w:rsidRPr="004B30AC">
          <w:rPr>
            <w:rStyle w:val="Hyperlink"/>
            <w:caps w:val="0"/>
          </w:rPr>
          <w:t xml:space="preserve">f </w:t>
        </w:r>
        <w:r w:rsidR="00AF5F9A">
          <w:rPr>
            <w:rStyle w:val="Hyperlink"/>
            <w:caps w:val="0"/>
          </w:rPr>
          <w:t>t</w:t>
        </w:r>
        <w:r w:rsidR="00AF5F9A" w:rsidRPr="004B30AC">
          <w:rPr>
            <w:rStyle w:val="Hyperlink"/>
            <w:caps w:val="0"/>
          </w:rPr>
          <w:t>he Document</w:t>
        </w:r>
        <w:r w:rsidR="00AF5F9A">
          <w:rPr>
            <w:caps w:val="0"/>
            <w:webHidden/>
          </w:rPr>
          <w:tab/>
        </w:r>
        <w:r w:rsidR="00207BB9">
          <w:rPr>
            <w:webHidden/>
          </w:rPr>
          <w:fldChar w:fldCharType="begin"/>
        </w:r>
        <w:r w:rsidR="00207BB9">
          <w:rPr>
            <w:webHidden/>
          </w:rPr>
          <w:instrText xml:space="preserve"> PAGEREF _Toc438534929 \h </w:instrText>
        </w:r>
        <w:r w:rsidR="00207BB9">
          <w:rPr>
            <w:webHidden/>
          </w:rPr>
        </w:r>
        <w:r w:rsidR="00207BB9">
          <w:rPr>
            <w:webHidden/>
          </w:rPr>
          <w:fldChar w:fldCharType="separate"/>
        </w:r>
        <w:r w:rsidR="00A725C8">
          <w:rPr>
            <w:webHidden/>
          </w:rPr>
          <w:t>11</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4930" w:history="1">
        <w:r w:rsidR="00AF5F9A" w:rsidRPr="004B30AC">
          <w:rPr>
            <w:rStyle w:val="Hyperlink"/>
            <w:caps w:val="0"/>
          </w:rPr>
          <w:t>1.4</w:t>
        </w:r>
        <w:r w:rsidR="00AF5F9A">
          <w:rPr>
            <w:rFonts w:asciiTheme="minorHAnsi" w:eastAsiaTheme="minorEastAsia" w:hAnsiTheme="minorHAnsi" w:cstheme="minorBidi"/>
            <w:caps w:val="0"/>
          </w:rPr>
          <w:tab/>
        </w:r>
        <w:r w:rsidR="00AF5F9A" w:rsidRPr="004B30AC">
          <w:rPr>
            <w:rStyle w:val="Hyperlink"/>
            <w:caps w:val="0"/>
          </w:rPr>
          <w:t>Planning Framework</w:t>
        </w:r>
        <w:r w:rsidR="00AF5F9A">
          <w:rPr>
            <w:caps w:val="0"/>
            <w:webHidden/>
          </w:rPr>
          <w:tab/>
        </w:r>
        <w:r w:rsidR="00207BB9">
          <w:rPr>
            <w:webHidden/>
          </w:rPr>
          <w:fldChar w:fldCharType="begin"/>
        </w:r>
        <w:r w:rsidR="00207BB9">
          <w:rPr>
            <w:webHidden/>
          </w:rPr>
          <w:instrText xml:space="preserve"> PAGEREF _Toc438534930 \h </w:instrText>
        </w:r>
        <w:r w:rsidR="00207BB9">
          <w:rPr>
            <w:webHidden/>
          </w:rPr>
        </w:r>
        <w:r w:rsidR="00207BB9">
          <w:rPr>
            <w:webHidden/>
          </w:rPr>
          <w:fldChar w:fldCharType="separate"/>
        </w:r>
        <w:r w:rsidR="00A725C8">
          <w:rPr>
            <w:webHidden/>
          </w:rPr>
          <w:t>11</w:t>
        </w:r>
        <w:r w:rsidR="00207BB9">
          <w:rPr>
            <w:webHidden/>
          </w:rPr>
          <w:fldChar w:fldCharType="end"/>
        </w:r>
      </w:hyperlink>
    </w:p>
    <w:p w:rsidR="00207BB9" w:rsidRDefault="00562DC4">
      <w:pPr>
        <w:pStyle w:val="TOC1"/>
        <w:rPr>
          <w:rFonts w:asciiTheme="minorHAnsi" w:eastAsiaTheme="minorEastAsia" w:hAnsiTheme="minorHAnsi" w:cstheme="minorBidi"/>
          <w:b w:val="0"/>
          <w:caps w:val="0"/>
        </w:rPr>
      </w:pPr>
      <w:hyperlink w:anchor="_Toc438534931" w:history="1">
        <w:r w:rsidR="00207BB9" w:rsidRPr="004B30AC">
          <w:rPr>
            <w:rStyle w:val="Hyperlink"/>
          </w:rPr>
          <w:t>2</w:t>
        </w:r>
        <w:r w:rsidR="00207BB9">
          <w:rPr>
            <w:rFonts w:asciiTheme="minorHAnsi" w:eastAsiaTheme="minorEastAsia" w:hAnsiTheme="minorHAnsi" w:cstheme="minorBidi"/>
            <w:b w:val="0"/>
            <w:caps w:val="0"/>
          </w:rPr>
          <w:tab/>
        </w:r>
        <w:r w:rsidR="00207BB9" w:rsidRPr="004B30AC">
          <w:rPr>
            <w:rStyle w:val="Hyperlink"/>
          </w:rPr>
          <w:t>DEVELOPMENT OF SUSTAINABLE COMMUNITIES</w:t>
        </w:r>
        <w:r w:rsidR="00207BB9">
          <w:rPr>
            <w:webHidden/>
          </w:rPr>
          <w:tab/>
        </w:r>
        <w:r w:rsidR="00207BB9">
          <w:rPr>
            <w:webHidden/>
          </w:rPr>
          <w:fldChar w:fldCharType="begin"/>
        </w:r>
        <w:r w:rsidR="00207BB9">
          <w:rPr>
            <w:webHidden/>
          </w:rPr>
          <w:instrText xml:space="preserve"> PAGEREF _Toc438534931 \h </w:instrText>
        </w:r>
        <w:r w:rsidR="00207BB9">
          <w:rPr>
            <w:webHidden/>
          </w:rPr>
        </w:r>
        <w:r w:rsidR="00207BB9">
          <w:rPr>
            <w:webHidden/>
          </w:rPr>
          <w:fldChar w:fldCharType="separate"/>
        </w:r>
        <w:r w:rsidR="00A725C8">
          <w:rPr>
            <w:webHidden/>
          </w:rPr>
          <w:t>13</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32" w:history="1">
        <w:r w:rsidR="00AF5F9A" w:rsidRPr="00AF5F9A">
          <w:rPr>
            <w:rStyle w:val="Hyperlink"/>
            <w:caps w:val="0"/>
            <w:color w:val="auto"/>
          </w:rPr>
          <w:t>2.1</w:t>
        </w:r>
        <w:r w:rsidR="00AF5F9A" w:rsidRPr="00AF5F9A">
          <w:rPr>
            <w:rFonts w:asciiTheme="minorHAnsi" w:eastAsiaTheme="minorEastAsia" w:hAnsiTheme="minorHAnsi" w:cstheme="minorBidi"/>
            <w:caps w:val="0"/>
          </w:rPr>
          <w:tab/>
        </w:r>
        <w:r w:rsidR="00AF5F9A" w:rsidRPr="00AF5F9A">
          <w:rPr>
            <w:rStyle w:val="Hyperlink"/>
            <w:caps w:val="0"/>
            <w:color w:val="auto"/>
          </w:rPr>
          <w:t>Traditional Neighbourhood Design</w:t>
        </w:r>
        <w:r w:rsidR="00AF5F9A" w:rsidRPr="00AF5F9A">
          <w:rPr>
            <w:caps w:val="0"/>
            <w:webHidden/>
          </w:rPr>
          <w:tab/>
        </w:r>
        <w:r w:rsidR="00207BB9" w:rsidRPr="00AF5F9A">
          <w:rPr>
            <w:webHidden/>
          </w:rPr>
          <w:fldChar w:fldCharType="begin"/>
        </w:r>
        <w:r w:rsidR="00207BB9" w:rsidRPr="00AF5F9A">
          <w:rPr>
            <w:webHidden/>
          </w:rPr>
          <w:instrText xml:space="preserve"> PAGEREF _Toc438534932 \h </w:instrText>
        </w:r>
        <w:r w:rsidR="00207BB9" w:rsidRPr="00AF5F9A">
          <w:rPr>
            <w:webHidden/>
          </w:rPr>
        </w:r>
        <w:r w:rsidR="00207BB9" w:rsidRPr="00AF5F9A">
          <w:rPr>
            <w:webHidden/>
          </w:rPr>
          <w:fldChar w:fldCharType="separate"/>
        </w:r>
        <w:r w:rsidR="00A725C8">
          <w:rPr>
            <w:webHidden/>
          </w:rPr>
          <w:t>14</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33" w:history="1">
        <w:r w:rsidR="00AF5F9A" w:rsidRPr="00AF5F9A">
          <w:rPr>
            <w:rStyle w:val="Hyperlink"/>
            <w:caps w:val="0"/>
            <w:color w:val="auto"/>
          </w:rPr>
          <w:t>2.2</w:t>
        </w:r>
        <w:r w:rsidR="00AF5F9A" w:rsidRPr="00AF5F9A">
          <w:rPr>
            <w:rFonts w:asciiTheme="minorHAnsi" w:eastAsiaTheme="minorEastAsia" w:hAnsiTheme="minorHAnsi" w:cstheme="minorBidi"/>
            <w:caps w:val="0"/>
          </w:rPr>
          <w:tab/>
        </w:r>
        <w:r w:rsidR="00AF5F9A" w:rsidRPr="00AF5F9A">
          <w:rPr>
            <w:rStyle w:val="Hyperlink"/>
            <w:caps w:val="0"/>
            <w:color w:val="auto"/>
          </w:rPr>
          <w:t xml:space="preserve">Lot Density </w:t>
        </w:r>
        <w:r w:rsidR="00AF5F9A">
          <w:rPr>
            <w:rStyle w:val="Hyperlink"/>
            <w:caps w:val="0"/>
            <w:color w:val="auto"/>
          </w:rPr>
          <w:t>a</w:t>
        </w:r>
        <w:r w:rsidR="00AF5F9A" w:rsidRPr="00AF5F9A">
          <w:rPr>
            <w:rStyle w:val="Hyperlink"/>
            <w:caps w:val="0"/>
            <w:color w:val="auto"/>
          </w:rPr>
          <w:t>nd Diversity</w:t>
        </w:r>
        <w:r w:rsidR="00AF5F9A" w:rsidRPr="00AF5F9A">
          <w:rPr>
            <w:caps w:val="0"/>
            <w:webHidden/>
          </w:rPr>
          <w:tab/>
        </w:r>
        <w:r w:rsidR="00207BB9" w:rsidRPr="00AF5F9A">
          <w:rPr>
            <w:webHidden/>
          </w:rPr>
          <w:fldChar w:fldCharType="begin"/>
        </w:r>
        <w:r w:rsidR="00207BB9" w:rsidRPr="00AF5F9A">
          <w:rPr>
            <w:webHidden/>
          </w:rPr>
          <w:instrText xml:space="preserve"> PAGEREF _Toc438534933 \h </w:instrText>
        </w:r>
        <w:r w:rsidR="00207BB9" w:rsidRPr="00AF5F9A">
          <w:rPr>
            <w:webHidden/>
          </w:rPr>
        </w:r>
        <w:r w:rsidR="00207BB9" w:rsidRPr="00AF5F9A">
          <w:rPr>
            <w:webHidden/>
          </w:rPr>
          <w:fldChar w:fldCharType="separate"/>
        </w:r>
        <w:r w:rsidR="00A725C8">
          <w:rPr>
            <w:webHidden/>
          </w:rPr>
          <w:t>15</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34" w:history="1">
        <w:r w:rsidR="00AF5F9A" w:rsidRPr="00AF5F9A">
          <w:rPr>
            <w:rStyle w:val="Hyperlink"/>
            <w:color w:val="auto"/>
            <w:sz w:val="22"/>
            <w:szCs w:val="22"/>
          </w:rPr>
          <w:t>2.2.1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General Principles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_Toc438534934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15</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35" w:history="1">
        <w:r w:rsidR="00AF5F9A" w:rsidRPr="00AF5F9A">
          <w:rPr>
            <w:rStyle w:val="Hyperlink"/>
            <w:color w:val="auto"/>
            <w:sz w:val="22"/>
            <w:szCs w:val="22"/>
          </w:rPr>
          <w:t>2.2.2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Design Considerations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_Toc438534935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15</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36" w:history="1">
        <w:r w:rsidR="00AF5F9A" w:rsidRPr="00AF5F9A">
          <w:rPr>
            <w:rStyle w:val="Hyperlink"/>
            <w:color w:val="auto"/>
            <w:sz w:val="22"/>
            <w:szCs w:val="22"/>
          </w:rPr>
          <w:t>2.2.3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Medium Density Housing Development</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_Toc438534936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15</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37" w:history="1">
        <w:r w:rsidR="00AF5F9A" w:rsidRPr="00AF5F9A">
          <w:rPr>
            <w:rStyle w:val="Hyperlink"/>
            <w:caps w:val="0"/>
            <w:color w:val="auto"/>
          </w:rPr>
          <w:t>2.3</w:t>
        </w:r>
        <w:r w:rsidR="00AF5F9A" w:rsidRPr="00AF5F9A">
          <w:rPr>
            <w:rFonts w:asciiTheme="minorHAnsi" w:eastAsiaTheme="minorEastAsia" w:hAnsiTheme="minorHAnsi" w:cstheme="minorBidi"/>
            <w:caps w:val="0"/>
          </w:rPr>
          <w:tab/>
        </w:r>
        <w:r w:rsidR="00AF5F9A" w:rsidRPr="00AF5F9A">
          <w:rPr>
            <w:rStyle w:val="Hyperlink"/>
            <w:caps w:val="0"/>
            <w:color w:val="auto"/>
          </w:rPr>
          <w:t xml:space="preserve">Early Provision </w:t>
        </w:r>
        <w:r w:rsidR="00AF5F9A">
          <w:rPr>
            <w:rStyle w:val="Hyperlink"/>
            <w:caps w:val="0"/>
            <w:color w:val="auto"/>
          </w:rPr>
          <w:t>o</w:t>
        </w:r>
        <w:r w:rsidR="00AF5F9A" w:rsidRPr="00AF5F9A">
          <w:rPr>
            <w:rStyle w:val="Hyperlink"/>
            <w:caps w:val="0"/>
            <w:color w:val="auto"/>
          </w:rPr>
          <w:t>f Community Facilities</w:t>
        </w:r>
        <w:r w:rsidR="00AF5F9A" w:rsidRPr="00AF5F9A">
          <w:rPr>
            <w:caps w:val="0"/>
            <w:webHidden/>
          </w:rPr>
          <w:tab/>
        </w:r>
        <w:r w:rsidR="00207BB9" w:rsidRPr="00AF5F9A">
          <w:rPr>
            <w:webHidden/>
          </w:rPr>
          <w:fldChar w:fldCharType="begin"/>
        </w:r>
        <w:r w:rsidR="00207BB9" w:rsidRPr="00AF5F9A">
          <w:rPr>
            <w:webHidden/>
          </w:rPr>
          <w:instrText xml:space="preserve"> PAGEREF _Toc438534937 \h </w:instrText>
        </w:r>
        <w:r w:rsidR="00207BB9" w:rsidRPr="00AF5F9A">
          <w:rPr>
            <w:webHidden/>
          </w:rPr>
        </w:r>
        <w:r w:rsidR="00207BB9" w:rsidRPr="00AF5F9A">
          <w:rPr>
            <w:webHidden/>
          </w:rPr>
          <w:fldChar w:fldCharType="separate"/>
        </w:r>
        <w:r w:rsidR="00A725C8">
          <w:rPr>
            <w:webHidden/>
          </w:rPr>
          <w:t>16</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38" w:history="1">
        <w:r w:rsidR="00207BB9" w:rsidRPr="00AF5F9A">
          <w:rPr>
            <w:rStyle w:val="Hyperlink"/>
            <w:color w:val="auto"/>
            <w:sz w:val="22"/>
            <w:szCs w:val="22"/>
          </w:rPr>
          <w:t>2.3.1</w:t>
        </w:r>
        <w:r w:rsidR="00207BB9" w:rsidRPr="00AF5F9A">
          <w:rPr>
            <w:rFonts w:asciiTheme="minorHAnsi" w:eastAsiaTheme="minorEastAsia" w:hAnsiTheme="minorHAnsi" w:cstheme="minorBidi"/>
            <w:bCs w:val="0"/>
            <w:color w:val="auto"/>
            <w:sz w:val="22"/>
            <w:szCs w:val="22"/>
          </w:rPr>
          <w:tab/>
        </w:r>
        <w:r w:rsidR="00207BB9" w:rsidRPr="00AF5F9A">
          <w:rPr>
            <w:rStyle w:val="Hyperlink"/>
            <w:color w:val="auto"/>
            <w:sz w:val="22"/>
            <w:szCs w:val="22"/>
          </w:rPr>
          <w:t>General Principles</w:t>
        </w:r>
        <w:r w:rsidR="00207BB9"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_Toc438534938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16</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39" w:history="1">
        <w:r w:rsidR="00207BB9" w:rsidRPr="00AF5F9A">
          <w:rPr>
            <w:rStyle w:val="Hyperlink"/>
            <w:color w:val="auto"/>
            <w:sz w:val="22"/>
            <w:szCs w:val="22"/>
          </w:rPr>
          <w:t>2.3.2</w:t>
        </w:r>
        <w:r w:rsidR="00207BB9" w:rsidRPr="00AF5F9A">
          <w:rPr>
            <w:rFonts w:asciiTheme="minorHAnsi" w:eastAsiaTheme="minorEastAsia" w:hAnsiTheme="minorHAnsi" w:cstheme="minorBidi"/>
            <w:bCs w:val="0"/>
            <w:color w:val="auto"/>
            <w:sz w:val="22"/>
            <w:szCs w:val="22"/>
          </w:rPr>
          <w:tab/>
        </w:r>
        <w:r w:rsidR="00207BB9" w:rsidRPr="00AF5F9A">
          <w:rPr>
            <w:rStyle w:val="Hyperlink"/>
            <w:color w:val="auto"/>
            <w:sz w:val="22"/>
            <w:szCs w:val="22"/>
          </w:rPr>
          <w:t>Objectives and Design Requirements</w:t>
        </w:r>
        <w:r w:rsidR="00207BB9"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_Toc438534939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16</w:t>
        </w:r>
        <w:r w:rsidR="00207BB9" w:rsidRPr="00AF5F9A">
          <w:rPr>
            <w:webHidden/>
            <w:color w:val="auto"/>
            <w:sz w:val="22"/>
            <w:szCs w:val="22"/>
          </w:rPr>
          <w:fldChar w:fldCharType="end"/>
        </w:r>
      </w:hyperlink>
    </w:p>
    <w:p w:rsidR="00207BB9" w:rsidRDefault="00562DC4">
      <w:pPr>
        <w:pStyle w:val="TOC2"/>
        <w:rPr>
          <w:rFonts w:asciiTheme="minorHAnsi" w:eastAsiaTheme="minorEastAsia" w:hAnsiTheme="minorHAnsi" w:cstheme="minorBidi"/>
          <w:caps w:val="0"/>
        </w:rPr>
      </w:pPr>
      <w:hyperlink w:anchor="_Toc438534940" w:history="1">
        <w:r w:rsidR="00207BB9" w:rsidRPr="004B30AC">
          <w:rPr>
            <w:rStyle w:val="Hyperlink"/>
          </w:rPr>
          <w:t>2.4</w:t>
        </w:r>
        <w:r w:rsidR="00207BB9">
          <w:rPr>
            <w:rFonts w:asciiTheme="minorHAnsi" w:eastAsiaTheme="minorEastAsia" w:hAnsiTheme="minorHAnsi" w:cstheme="minorBidi"/>
            <w:caps w:val="0"/>
          </w:rPr>
          <w:tab/>
        </w:r>
        <w:r w:rsidR="00AF5F9A" w:rsidRPr="004B30AC">
          <w:rPr>
            <w:rStyle w:val="Hyperlink"/>
            <w:caps w:val="0"/>
          </w:rPr>
          <w:t>Sustainable Buildings</w:t>
        </w:r>
        <w:r w:rsidR="00207BB9">
          <w:rPr>
            <w:webHidden/>
          </w:rPr>
          <w:tab/>
        </w:r>
        <w:r w:rsidR="00207BB9">
          <w:rPr>
            <w:webHidden/>
          </w:rPr>
          <w:fldChar w:fldCharType="begin"/>
        </w:r>
        <w:r w:rsidR="00207BB9">
          <w:rPr>
            <w:webHidden/>
          </w:rPr>
          <w:instrText xml:space="preserve"> PAGEREF _Toc438534940 \h </w:instrText>
        </w:r>
        <w:r w:rsidR="00207BB9">
          <w:rPr>
            <w:webHidden/>
          </w:rPr>
        </w:r>
        <w:r w:rsidR="00207BB9">
          <w:rPr>
            <w:webHidden/>
          </w:rPr>
          <w:fldChar w:fldCharType="separate"/>
        </w:r>
        <w:r w:rsidR="00A725C8">
          <w:rPr>
            <w:webHidden/>
          </w:rPr>
          <w:t>16</w:t>
        </w:r>
        <w:r w:rsidR="00207BB9">
          <w:rPr>
            <w:webHidden/>
          </w:rPr>
          <w:fldChar w:fldCharType="end"/>
        </w:r>
      </w:hyperlink>
    </w:p>
    <w:p w:rsidR="00207BB9" w:rsidRDefault="00562DC4">
      <w:pPr>
        <w:pStyle w:val="TOC1"/>
        <w:rPr>
          <w:rFonts w:asciiTheme="minorHAnsi" w:eastAsiaTheme="minorEastAsia" w:hAnsiTheme="minorHAnsi" w:cstheme="minorBidi"/>
          <w:b w:val="0"/>
          <w:caps w:val="0"/>
        </w:rPr>
      </w:pPr>
      <w:hyperlink w:anchor="_Toc438534941" w:history="1">
        <w:r w:rsidR="00207BB9" w:rsidRPr="004B30AC">
          <w:rPr>
            <w:rStyle w:val="Hyperlink"/>
          </w:rPr>
          <w:t>3</w:t>
        </w:r>
        <w:r w:rsidR="00207BB9">
          <w:rPr>
            <w:rFonts w:asciiTheme="minorHAnsi" w:eastAsiaTheme="minorEastAsia" w:hAnsiTheme="minorHAnsi" w:cstheme="minorBidi"/>
            <w:b w:val="0"/>
            <w:caps w:val="0"/>
          </w:rPr>
          <w:tab/>
        </w:r>
        <w:r w:rsidR="00207BB9" w:rsidRPr="004B30AC">
          <w:rPr>
            <w:rStyle w:val="Hyperlink"/>
          </w:rPr>
          <w:t>THE PUBLIC REALM</w:t>
        </w:r>
        <w:r w:rsidR="00207BB9">
          <w:rPr>
            <w:webHidden/>
          </w:rPr>
          <w:tab/>
        </w:r>
        <w:r w:rsidR="00207BB9">
          <w:rPr>
            <w:webHidden/>
          </w:rPr>
          <w:fldChar w:fldCharType="begin"/>
        </w:r>
        <w:r w:rsidR="00207BB9">
          <w:rPr>
            <w:webHidden/>
          </w:rPr>
          <w:instrText xml:space="preserve"> PAGEREF _Toc438534941 \h </w:instrText>
        </w:r>
        <w:r w:rsidR="00207BB9">
          <w:rPr>
            <w:webHidden/>
          </w:rPr>
        </w:r>
        <w:r w:rsidR="00207BB9">
          <w:rPr>
            <w:webHidden/>
          </w:rPr>
          <w:fldChar w:fldCharType="separate"/>
        </w:r>
        <w:r w:rsidR="00A725C8">
          <w:rPr>
            <w:webHidden/>
          </w:rPr>
          <w:t>18</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42" w:history="1">
        <w:r w:rsidR="00AF5F9A" w:rsidRPr="00AF5F9A">
          <w:rPr>
            <w:rStyle w:val="Hyperlink"/>
            <w:caps w:val="0"/>
            <w:color w:val="auto"/>
          </w:rPr>
          <w:t>3.1</w:t>
        </w:r>
        <w:r w:rsidR="00AF5F9A" w:rsidRPr="00AF5F9A">
          <w:rPr>
            <w:rFonts w:asciiTheme="minorHAnsi" w:eastAsiaTheme="minorEastAsia" w:hAnsiTheme="minorHAnsi" w:cstheme="minorBidi"/>
            <w:caps w:val="0"/>
          </w:rPr>
          <w:tab/>
        </w:r>
        <w:r w:rsidR="00AF5F9A" w:rsidRPr="00AF5F9A">
          <w:rPr>
            <w:rStyle w:val="Hyperlink"/>
            <w:caps w:val="0"/>
            <w:color w:val="auto"/>
          </w:rPr>
          <w:t>General Principles</w:t>
        </w:r>
        <w:r w:rsidR="00AF5F9A" w:rsidRPr="00AF5F9A">
          <w:rPr>
            <w:caps w:val="0"/>
            <w:webHidden/>
          </w:rPr>
          <w:tab/>
        </w:r>
        <w:r w:rsidR="00207BB9" w:rsidRPr="00AF5F9A">
          <w:rPr>
            <w:webHidden/>
          </w:rPr>
          <w:fldChar w:fldCharType="begin"/>
        </w:r>
        <w:r w:rsidR="00207BB9" w:rsidRPr="00AF5F9A">
          <w:rPr>
            <w:webHidden/>
          </w:rPr>
          <w:instrText xml:space="preserve"> PAGEREF _Toc438534942 \h </w:instrText>
        </w:r>
        <w:r w:rsidR="00207BB9" w:rsidRPr="00AF5F9A">
          <w:rPr>
            <w:webHidden/>
          </w:rPr>
        </w:r>
        <w:r w:rsidR="00207BB9" w:rsidRPr="00AF5F9A">
          <w:rPr>
            <w:webHidden/>
          </w:rPr>
          <w:fldChar w:fldCharType="separate"/>
        </w:r>
        <w:r w:rsidR="00A725C8">
          <w:rPr>
            <w:webHidden/>
          </w:rPr>
          <w:t>18</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43" w:history="1">
        <w:r w:rsidR="00AF5F9A" w:rsidRPr="00AF5F9A">
          <w:rPr>
            <w:rStyle w:val="Hyperlink"/>
            <w:caps w:val="0"/>
            <w:color w:val="auto"/>
          </w:rPr>
          <w:t>3.2</w:t>
        </w:r>
        <w:r w:rsidR="00AF5F9A" w:rsidRPr="00AF5F9A">
          <w:rPr>
            <w:rFonts w:asciiTheme="minorHAnsi" w:eastAsiaTheme="minorEastAsia" w:hAnsiTheme="minorHAnsi" w:cstheme="minorBidi"/>
            <w:caps w:val="0"/>
          </w:rPr>
          <w:tab/>
        </w:r>
        <w:r w:rsidR="00AF5F9A" w:rsidRPr="00AF5F9A">
          <w:rPr>
            <w:rStyle w:val="Hyperlink"/>
            <w:caps w:val="0"/>
            <w:color w:val="auto"/>
          </w:rPr>
          <w:t>Objectives</w:t>
        </w:r>
        <w:r w:rsidR="00AF5F9A" w:rsidRPr="00AF5F9A">
          <w:rPr>
            <w:caps w:val="0"/>
            <w:webHidden/>
          </w:rPr>
          <w:tab/>
        </w:r>
        <w:r w:rsidR="00207BB9" w:rsidRPr="00AF5F9A">
          <w:rPr>
            <w:webHidden/>
          </w:rPr>
          <w:fldChar w:fldCharType="begin"/>
        </w:r>
        <w:r w:rsidR="00207BB9" w:rsidRPr="00AF5F9A">
          <w:rPr>
            <w:webHidden/>
          </w:rPr>
          <w:instrText xml:space="preserve"> PAGEREF _Toc438534943 \h </w:instrText>
        </w:r>
        <w:r w:rsidR="00207BB9" w:rsidRPr="00AF5F9A">
          <w:rPr>
            <w:webHidden/>
          </w:rPr>
        </w:r>
        <w:r w:rsidR="00207BB9" w:rsidRPr="00AF5F9A">
          <w:rPr>
            <w:webHidden/>
          </w:rPr>
          <w:fldChar w:fldCharType="separate"/>
        </w:r>
        <w:r w:rsidR="00A725C8">
          <w:rPr>
            <w:webHidden/>
          </w:rPr>
          <w:t>18</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44" w:history="1">
        <w:r w:rsidR="00AF5F9A" w:rsidRPr="00AF5F9A">
          <w:rPr>
            <w:rStyle w:val="Hyperlink"/>
            <w:caps w:val="0"/>
            <w:color w:val="auto"/>
          </w:rPr>
          <w:t>3.3</w:t>
        </w:r>
        <w:r w:rsidR="00AF5F9A" w:rsidRPr="00AF5F9A">
          <w:rPr>
            <w:rFonts w:asciiTheme="minorHAnsi" w:eastAsiaTheme="minorEastAsia" w:hAnsiTheme="minorHAnsi" w:cstheme="minorBidi"/>
            <w:caps w:val="0"/>
          </w:rPr>
          <w:tab/>
        </w:r>
        <w:r w:rsidR="00AF5F9A" w:rsidRPr="00AF5F9A">
          <w:rPr>
            <w:rStyle w:val="Hyperlink"/>
            <w:caps w:val="0"/>
            <w:color w:val="auto"/>
          </w:rPr>
          <w:t>Street Design</w:t>
        </w:r>
        <w:r w:rsidR="00AF5F9A" w:rsidRPr="00AF5F9A">
          <w:rPr>
            <w:caps w:val="0"/>
            <w:webHidden/>
          </w:rPr>
          <w:tab/>
        </w:r>
        <w:r w:rsidR="00207BB9" w:rsidRPr="00AF5F9A">
          <w:rPr>
            <w:webHidden/>
          </w:rPr>
          <w:fldChar w:fldCharType="begin"/>
        </w:r>
        <w:r w:rsidR="00207BB9" w:rsidRPr="00AF5F9A">
          <w:rPr>
            <w:webHidden/>
          </w:rPr>
          <w:instrText xml:space="preserve"> PAGEREF _Toc438534944 \h </w:instrText>
        </w:r>
        <w:r w:rsidR="00207BB9" w:rsidRPr="00AF5F9A">
          <w:rPr>
            <w:webHidden/>
          </w:rPr>
        </w:r>
        <w:r w:rsidR="00207BB9" w:rsidRPr="00AF5F9A">
          <w:rPr>
            <w:webHidden/>
          </w:rPr>
          <w:fldChar w:fldCharType="separate"/>
        </w:r>
        <w:r w:rsidR="00A725C8">
          <w:rPr>
            <w:webHidden/>
          </w:rPr>
          <w:t>19</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45" w:history="1">
        <w:r w:rsidR="00AF5F9A" w:rsidRPr="00AF5F9A">
          <w:rPr>
            <w:rStyle w:val="Hyperlink"/>
            <w:caps w:val="0"/>
            <w:color w:val="auto"/>
          </w:rPr>
          <w:t>3.4</w:t>
        </w:r>
        <w:r w:rsidR="00AF5F9A" w:rsidRPr="00AF5F9A">
          <w:rPr>
            <w:rFonts w:asciiTheme="minorHAnsi" w:eastAsiaTheme="minorEastAsia" w:hAnsiTheme="minorHAnsi" w:cstheme="minorBidi"/>
            <w:caps w:val="0"/>
          </w:rPr>
          <w:tab/>
        </w:r>
        <w:r w:rsidR="00AF5F9A" w:rsidRPr="00AF5F9A">
          <w:rPr>
            <w:rStyle w:val="Hyperlink"/>
            <w:caps w:val="0"/>
            <w:color w:val="auto"/>
          </w:rPr>
          <w:t>Open Space</w:t>
        </w:r>
        <w:r w:rsidR="00AF5F9A" w:rsidRPr="00AF5F9A">
          <w:rPr>
            <w:caps w:val="0"/>
            <w:webHidden/>
          </w:rPr>
          <w:tab/>
        </w:r>
        <w:r w:rsidR="00207BB9" w:rsidRPr="00AF5F9A">
          <w:rPr>
            <w:webHidden/>
          </w:rPr>
          <w:fldChar w:fldCharType="begin"/>
        </w:r>
        <w:r w:rsidR="00207BB9" w:rsidRPr="00AF5F9A">
          <w:rPr>
            <w:webHidden/>
          </w:rPr>
          <w:instrText xml:space="preserve"> PAGEREF _Toc438534945 \h </w:instrText>
        </w:r>
        <w:r w:rsidR="00207BB9" w:rsidRPr="00AF5F9A">
          <w:rPr>
            <w:webHidden/>
          </w:rPr>
        </w:r>
        <w:r w:rsidR="00207BB9" w:rsidRPr="00AF5F9A">
          <w:rPr>
            <w:webHidden/>
          </w:rPr>
          <w:fldChar w:fldCharType="separate"/>
        </w:r>
        <w:r w:rsidR="00A725C8">
          <w:rPr>
            <w:webHidden/>
          </w:rPr>
          <w:t>20</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46" w:history="1">
        <w:r w:rsidR="00AF5F9A" w:rsidRPr="00AF5F9A">
          <w:rPr>
            <w:rStyle w:val="Hyperlink"/>
            <w:color w:val="auto"/>
            <w:sz w:val="22"/>
            <w:szCs w:val="22"/>
          </w:rPr>
          <w:t>3.4.1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Open Space Network</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_Toc438534946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47" w:history="1">
        <w:r w:rsidR="00AF5F9A" w:rsidRPr="00AF5F9A">
          <w:rPr>
            <w:rStyle w:val="Hyperlink"/>
            <w:color w:val="auto"/>
            <w:sz w:val="22"/>
            <w:szCs w:val="22"/>
          </w:rPr>
          <w:t>3.4.2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Local Active Open Space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_Toc438534947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48" w:history="1">
        <w:r w:rsidR="00AF5F9A" w:rsidRPr="00AF5F9A">
          <w:rPr>
            <w:rStyle w:val="Hyperlink"/>
            <w:color w:val="auto"/>
            <w:sz w:val="22"/>
            <w:szCs w:val="22"/>
          </w:rPr>
          <w:t>3.4.3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Conservation Open Space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_Toc438534948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49" w:history="1">
        <w:r w:rsidR="00AF5F9A" w:rsidRPr="00AF5F9A">
          <w:rPr>
            <w:rStyle w:val="Hyperlink"/>
            <w:color w:val="auto"/>
            <w:sz w:val="22"/>
            <w:szCs w:val="22"/>
          </w:rPr>
          <w:t>3.4.4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Neighbourhood Parks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_Toc438534949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50" w:history="1">
        <w:r w:rsidR="00AF5F9A" w:rsidRPr="00AF5F9A">
          <w:rPr>
            <w:rStyle w:val="Hyperlink"/>
            <w:color w:val="auto"/>
            <w:sz w:val="22"/>
            <w:szCs w:val="22"/>
          </w:rPr>
          <w:t>3.4.5</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Linear Open Space Connectors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_Toc438534950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22</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51" w:history="1">
        <w:r w:rsidR="00AF5F9A" w:rsidRPr="00AF5F9A">
          <w:rPr>
            <w:rStyle w:val="Hyperlink"/>
            <w:color w:val="auto"/>
            <w:sz w:val="22"/>
            <w:szCs w:val="22"/>
          </w:rPr>
          <w:t>3.4.6</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Pathway Reserves – Pedestrian </w:t>
        </w:r>
        <w:r w:rsidR="00AF5F9A">
          <w:rPr>
            <w:rStyle w:val="Hyperlink"/>
            <w:color w:val="auto"/>
            <w:sz w:val="22"/>
            <w:szCs w:val="22"/>
          </w:rPr>
          <w:t>a</w:t>
        </w:r>
        <w:r w:rsidR="00AF5F9A" w:rsidRPr="00AF5F9A">
          <w:rPr>
            <w:rStyle w:val="Hyperlink"/>
            <w:color w:val="auto"/>
            <w:sz w:val="22"/>
            <w:szCs w:val="22"/>
          </w:rPr>
          <w:t>nd Bicycle Paths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_Toc438534951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22</w:t>
        </w:r>
        <w:r w:rsidR="00207BB9" w:rsidRPr="00AF5F9A">
          <w:rPr>
            <w:webHidden/>
            <w:color w:val="auto"/>
            <w:sz w:val="22"/>
            <w:szCs w:val="22"/>
          </w:rPr>
          <w:fldChar w:fldCharType="end"/>
        </w:r>
      </w:hyperlink>
    </w:p>
    <w:p w:rsidR="00207BB9" w:rsidRDefault="00562DC4">
      <w:pPr>
        <w:pStyle w:val="TOC1"/>
        <w:rPr>
          <w:rFonts w:asciiTheme="minorHAnsi" w:eastAsiaTheme="minorEastAsia" w:hAnsiTheme="minorHAnsi" w:cstheme="minorBidi"/>
          <w:b w:val="0"/>
          <w:caps w:val="0"/>
        </w:rPr>
      </w:pPr>
      <w:hyperlink w:anchor="_Toc438534952" w:history="1">
        <w:r w:rsidR="00207BB9" w:rsidRPr="004B30AC">
          <w:rPr>
            <w:rStyle w:val="Hyperlink"/>
          </w:rPr>
          <w:t>4</w:t>
        </w:r>
        <w:r w:rsidR="00207BB9">
          <w:rPr>
            <w:rFonts w:asciiTheme="minorHAnsi" w:eastAsiaTheme="minorEastAsia" w:hAnsiTheme="minorHAnsi" w:cstheme="minorBidi"/>
            <w:b w:val="0"/>
            <w:caps w:val="0"/>
          </w:rPr>
          <w:tab/>
        </w:r>
        <w:r w:rsidR="00207BB9" w:rsidRPr="004B30AC">
          <w:rPr>
            <w:rStyle w:val="Hyperlink"/>
          </w:rPr>
          <w:t>SUBDIVISION APPROVAL PROCESSES</w:t>
        </w:r>
        <w:r w:rsidR="00207BB9">
          <w:rPr>
            <w:webHidden/>
          </w:rPr>
          <w:tab/>
        </w:r>
        <w:r w:rsidR="00207BB9">
          <w:rPr>
            <w:webHidden/>
          </w:rPr>
          <w:fldChar w:fldCharType="begin"/>
        </w:r>
        <w:r w:rsidR="00207BB9">
          <w:rPr>
            <w:webHidden/>
          </w:rPr>
          <w:instrText xml:space="preserve"> PAGEREF _Toc438534952 \h </w:instrText>
        </w:r>
        <w:r w:rsidR="00207BB9">
          <w:rPr>
            <w:webHidden/>
          </w:rPr>
        </w:r>
        <w:r w:rsidR="00207BB9">
          <w:rPr>
            <w:webHidden/>
          </w:rPr>
          <w:fldChar w:fldCharType="separate"/>
        </w:r>
        <w:r w:rsidR="00A725C8">
          <w:rPr>
            <w:webHidden/>
          </w:rPr>
          <w:t>23</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53" w:history="1">
        <w:r w:rsidR="00AF5F9A" w:rsidRPr="00AF5F9A">
          <w:rPr>
            <w:rStyle w:val="Hyperlink"/>
            <w:caps w:val="0"/>
            <w:color w:val="auto"/>
          </w:rPr>
          <w:t>4.1</w:t>
        </w:r>
        <w:r w:rsidR="00AF5F9A" w:rsidRPr="00AF5F9A">
          <w:rPr>
            <w:rFonts w:asciiTheme="minorHAnsi" w:eastAsiaTheme="minorEastAsia" w:hAnsiTheme="minorHAnsi" w:cstheme="minorBidi"/>
            <w:caps w:val="0"/>
          </w:rPr>
          <w:tab/>
        </w:r>
        <w:r w:rsidR="00AF5F9A">
          <w:rPr>
            <w:rStyle w:val="Hyperlink"/>
            <w:caps w:val="0"/>
            <w:color w:val="auto"/>
          </w:rPr>
          <w:t>Council Co-o</w:t>
        </w:r>
        <w:r w:rsidR="00AF5F9A" w:rsidRPr="00AF5F9A">
          <w:rPr>
            <w:rStyle w:val="Hyperlink"/>
            <w:caps w:val="0"/>
            <w:color w:val="auto"/>
          </w:rPr>
          <w:t>rdination</w:t>
        </w:r>
        <w:r w:rsidR="00AF5F9A" w:rsidRPr="00AF5F9A">
          <w:rPr>
            <w:caps w:val="0"/>
            <w:webHidden/>
          </w:rPr>
          <w:tab/>
        </w:r>
        <w:r w:rsidR="00207BB9" w:rsidRPr="00AF5F9A">
          <w:rPr>
            <w:webHidden/>
          </w:rPr>
          <w:fldChar w:fldCharType="begin"/>
        </w:r>
        <w:r w:rsidR="00207BB9" w:rsidRPr="00AF5F9A">
          <w:rPr>
            <w:webHidden/>
          </w:rPr>
          <w:instrText xml:space="preserve"> PAGEREF _Toc438534953 \h </w:instrText>
        </w:r>
        <w:r w:rsidR="00207BB9" w:rsidRPr="00AF5F9A">
          <w:rPr>
            <w:webHidden/>
          </w:rPr>
        </w:r>
        <w:r w:rsidR="00207BB9" w:rsidRPr="00AF5F9A">
          <w:rPr>
            <w:webHidden/>
          </w:rPr>
          <w:fldChar w:fldCharType="separate"/>
        </w:r>
        <w:r w:rsidR="00A725C8">
          <w:rPr>
            <w:webHidden/>
          </w:rPr>
          <w:t>23</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54" w:history="1">
        <w:r w:rsidR="00AF5F9A" w:rsidRPr="00AF5F9A">
          <w:rPr>
            <w:rStyle w:val="Hyperlink"/>
            <w:color w:val="auto"/>
            <w:sz w:val="22"/>
            <w:szCs w:val="22"/>
          </w:rPr>
          <w:t>4.1.1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Introduction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_Toc438534954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55" w:history="1">
        <w:r w:rsidR="00AF5F9A" w:rsidRPr="00AF5F9A">
          <w:rPr>
            <w:rStyle w:val="Hyperlink"/>
            <w:color w:val="auto"/>
            <w:sz w:val="22"/>
            <w:szCs w:val="22"/>
          </w:rPr>
          <w:t>4.1.2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Planning Approval Team (P</w:t>
        </w:r>
        <w:r w:rsidR="00AD07FA">
          <w:rPr>
            <w:rStyle w:val="Hyperlink"/>
            <w:color w:val="auto"/>
            <w:sz w:val="22"/>
            <w:szCs w:val="22"/>
          </w:rPr>
          <w:t>AT</w:t>
        </w:r>
        <w:r w:rsidR="00AF5F9A" w:rsidRPr="00AF5F9A">
          <w:rPr>
            <w:rStyle w:val="Hyperlink"/>
            <w:color w:val="auto"/>
            <w:sz w:val="22"/>
            <w:szCs w:val="22"/>
          </w:rPr>
          <w:t>) Process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_Toc438534955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56" w:history="1">
        <w:r w:rsidR="00AF5F9A" w:rsidRPr="00AF5F9A">
          <w:rPr>
            <w:rStyle w:val="Hyperlink"/>
            <w:color w:val="auto"/>
            <w:sz w:val="22"/>
            <w:szCs w:val="22"/>
          </w:rPr>
          <w:t>4.1.3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Construction Approval Team (C</w:t>
        </w:r>
        <w:r w:rsidR="00AD07FA">
          <w:rPr>
            <w:rStyle w:val="Hyperlink"/>
            <w:color w:val="auto"/>
            <w:sz w:val="22"/>
            <w:szCs w:val="22"/>
          </w:rPr>
          <w:t>AT</w:t>
        </w:r>
        <w:r w:rsidR="00AF5F9A" w:rsidRPr="00AF5F9A">
          <w:rPr>
            <w:rStyle w:val="Hyperlink"/>
            <w:color w:val="auto"/>
            <w:sz w:val="22"/>
            <w:szCs w:val="22"/>
          </w:rPr>
          <w:t>) Process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_Toc438534956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24</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57" w:history="1">
        <w:r w:rsidR="00AF5F9A" w:rsidRPr="00AF5F9A">
          <w:rPr>
            <w:rStyle w:val="Hyperlink"/>
            <w:caps w:val="0"/>
            <w:color w:val="auto"/>
          </w:rPr>
          <w:t>4.2</w:t>
        </w:r>
        <w:r w:rsidR="00AF5F9A" w:rsidRPr="00AF5F9A">
          <w:rPr>
            <w:rFonts w:asciiTheme="minorHAnsi" w:eastAsiaTheme="minorEastAsia" w:hAnsiTheme="minorHAnsi" w:cstheme="minorBidi"/>
            <w:caps w:val="0"/>
          </w:rPr>
          <w:tab/>
        </w:r>
        <w:r w:rsidR="00AF5F9A" w:rsidRPr="00AF5F9A">
          <w:rPr>
            <w:rStyle w:val="Hyperlink"/>
            <w:caps w:val="0"/>
            <w:color w:val="auto"/>
          </w:rPr>
          <w:t>Pre-Application</w:t>
        </w:r>
        <w:r w:rsidR="00AF5F9A" w:rsidRPr="00AF5F9A">
          <w:rPr>
            <w:caps w:val="0"/>
            <w:webHidden/>
          </w:rPr>
          <w:tab/>
        </w:r>
        <w:r w:rsidR="00207BB9" w:rsidRPr="00AF5F9A">
          <w:rPr>
            <w:webHidden/>
          </w:rPr>
          <w:fldChar w:fldCharType="begin"/>
        </w:r>
        <w:r w:rsidR="00207BB9" w:rsidRPr="00AF5F9A">
          <w:rPr>
            <w:webHidden/>
          </w:rPr>
          <w:instrText xml:space="preserve"> PAGEREF _Toc438534957 \h </w:instrText>
        </w:r>
        <w:r w:rsidR="00207BB9" w:rsidRPr="00AF5F9A">
          <w:rPr>
            <w:webHidden/>
          </w:rPr>
        </w:r>
        <w:r w:rsidR="00207BB9" w:rsidRPr="00AF5F9A">
          <w:rPr>
            <w:webHidden/>
          </w:rPr>
          <w:fldChar w:fldCharType="separate"/>
        </w:r>
        <w:r w:rsidR="00A725C8">
          <w:rPr>
            <w:webHidden/>
          </w:rPr>
          <w:t>24</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58" w:history="1">
        <w:r w:rsidR="00AF5F9A" w:rsidRPr="00AF5F9A">
          <w:rPr>
            <w:rStyle w:val="Hyperlink"/>
            <w:caps w:val="0"/>
            <w:color w:val="auto"/>
          </w:rPr>
          <w:t>4.3</w:t>
        </w:r>
        <w:r w:rsidR="00AF5F9A" w:rsidRPr="00AF5F9A">
          <w:rPr>
            <w:rFonts w:asciiTheme="minorHAnsi" w:eastAsiaTheme="minorEastAsia" w:hAnsiTheme="minorHAnsi" w:cstheme="minorBidi"/>
            <w:caps w:val="0"/>
          </w:rPr>
          <w:tab/>
        </w:r>
        <w:r w:rsidR="00AF5F9A" w:rsidRPr="00AF5F9A">
          <w:rPr>
            <w:rStyle w:val="Hyperlink"/>
            <w:caps w:val="0"/>
            <w:color w:val="auto"/>
          </w:rPr>
          <w:t>Planning Application</w:t>
        </w:r>
        <w:r w:rsidR="00AF5F9A" w:rsidRPr="00AF5F9A">
          <w:rPr>
            <w:caps w:val="0"/>
            <w:webHidden/>
          </w:rPr>
          <w:tab/>
        </w:r>
        <w:r w:rsidR="00207BB9" w:rsidRPr="00AF5F9A">
          <w:rPr>
            <w:webHidden/>
          </w:rPr>
          <w:fldChar w:fldCharType="begin"/>
        </w:r>
        <w:r w:rsidR="00207BB9" w:rsidRPr="00AF5F9A">
          <w:rPr>
            <w:webHidden/>
          </w:rPr>
          <w:instrText xml:space="preserve"> PAGEREF _Toc438534958 \h </w:instrText>
        </w:r>
        <w:r w:rsidR="00207BB9" w:rsidRPr="00AF5F9A">
          <w:rPr>
            <w:webHidden/>
          </w:rPr>
        </w:r>
        <w:r w:rsidR="00207BB9" w:rsidRPr="00AF5F9A">
          <w:rPr>
            <w:webHidden/>
          </w:rPr>
          <w:fldChar w:fldCharType="separate"/>
        </w:r>
        <w:r w:rsidR="00A725C8">
          <w:rPr>
            <w:webHidden/>
          </w:rPr>
          <w:t>24</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59" w:history="1">
        <w:r w:rsidR="00AF5F9A" w:rsidRPr="00AF5F9A">
          <w:rPr>
            <w:rStyle w:val="Hyperlink"/>
            <w:caps w:val="0"/>
            <w:color w:val="auto"/>
          </w:rPr>
          <w:t>4.4</w:t>
        </w:r>
        <w:r w:rsidR="00AF5F9A" w:rsidRPr="00AF5F9A">
          <w:rPr>
            <w:rFonts w:asciiTheme="minorHAnsi" w:eastAsiaTheme="minorEastAsia" w:hAnsiTheme="minorHAnsi" w:cstheme="minorBidi"/>
            <w:caps w:val="0"/>
          </w:rPr>
          <w:tab/>
        </w:r>
        <w:r w:rsidR="00AF5F9A" w:rsidRPr="00AF5F9A">
          <w:rPr>
            <w:rStyle w:val="Hyperlink"/>
            <w:caps w:val="0"/>
            <w:color w:val="auto"/>
          </w:rPr>
          <w:t>Functional Layout Plan</w:t>
        </w:r>
        <w:r w:rsidR="00AF5F9A" w:rsidRPr="00AF5F9A">
          <w:rPr>
            <w:caps w:val="0"/>
            <w:webHidden/>
          </w:rPr>
          <w:tab/>
        </w:r>
        <w:r w:rsidR="00207BB9" w:rsidRPr="00AF5F9A">
          <w:rPr>
            <w:webHidden/>
          </w:rPr>
          <w:fldChar w:fldCharType="begin"/>
        </w:r>
        <w:r w:rsidR="00207BB9" w:rsidRPr="00AF5F9A">
          <w:rPr>
            <w:webHidden/>
          </w:rPr>
          <w:instrText xml:space="preserve"> PAGEREF _Toc438534959 \h </w:instrText>
        </w:r>
        <w:r w:rsidR="00207BB9" w:rsidRPr="00AF5F9A">
          <w:rPr>
            <w:webHidden/>
          </w:rPr>
        </w:r>
        <w:r w:rsidR="00207BB9" w:rsidRPr="00AF5F9A">
          <w:rPr>
            <w:webHidden/>
          </w:rPr>
          <w:fldChar w:fldCharType="separate"/>
        </w:r>
        <w:r w:rsidR="00A725C8">
          <w:rPr>
            <w:webHidden/>
          </w:rPr>
          <w:t>26</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60" w:history="1">
        <w:r w:rsidR="00AF5F9A" w:rsidRPr="00AF5F9A">
          <w:rPr>
            <w:rStyle w:val="Hyperlink"/>
            <w:caps w:val="0"/>
            <w:color w:val="auto"/>
          </w:rPr>
          <w:t>4.5</w:t>
        </w:r>
        <w:r w:rsidR="00AF5F9A" w:rsidRPr="00AF5F9A">
          <w:rPr>
            <w:rFonts w:asciiTheme="minorHAnsi" w:eastAsiaTheme="minorEastAsia" w:hAnsiTheme="minorHAnsi" w:cstheme="minorBidi"/>
            <w:caps w:val="0"/>
          </w:rPr>
          <w:tab/>
        </w:r>
        <w:r w:rsidR="00AD07FA">
          <w:rPr>
            <w:rStyle w:val="Hyperlink"/>
            <w:caps w:val="0"/>
            <w:color w:val="auto"/>
          </w:rPr>
          <w:t>Plan o</w:t>
        </w:r>
        <w:r w:rsidR="00AF5F9A" w:rsidRPr="00AF5F9A">
          <w:rPr>
            <w:rStyle w:val="Hyperlink"/>
            <w:caps w:val="0"/>
            <w:color w:val="auto"/>
          </w:rPr>
          <w:t>f Subdivision</w:t>
        </w:r>
        <w:r w:rsidR="00AF5F9A" w:rsidRPr="00AF5F9A">
          <w:rPr>
            <w:caps w:val="0"/>
            <w:webHidden/>
          </w:rPr>
          <w:tab/>
        </w:r>
        <w:r w:rsidR="00207BB9" w:rsidRPr="00AF5F9A">
          <w:rPr>
            <w:webHidden/>
          </w:rPr>
          <w:fldChar w:fldCharType="begin"/>
        </w:r>
        <w:r w:rsidR="00207BB9" w:rsidRPr="00AF5F9A">
          <w:rPr>
            <w:webHidden/>
          </w:rPr>
          <w:instrText xml:space="preserve"> PAGEREF _Toc438534960 \h </w:instrText>
        </w:r>
        <w:r w:rsidR="00207BB9" w:rsidRPr="00AF5F9A">
          <w:rPr>
            <w:webHidden/>
          </w:rPr>
        </w:r>
        <w:r w:rsidR="00207BB9" w:rsidRPr="00AF5F9A">
          <w:rPr>
            <w:webHidden/>
          </w:rPr>
          <w:fldChar w:fldCharType="separate"/>
        </w:r>
        <w:r w:rsidR="00A725C8">
          <w:rPr>
            <w:webHidden/>
          </w:rPr>
          <w:t>27</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61" w:history="1">
        <w:r w:rsidR="00AF5F9A" w:rsidRPr="00AF5F9A">
          <w:rPr>
            <w:rStyle w:val="Hyperlink"/>
            <w:caps w:val="0"/>
            <w:color w:val="auto"/>
          </w:rPr>
          <w:t>4.6</w:t>
        </w:r>
        <w:r w:rsidR="00AF5F9A" w:rsidRPr="00AF5F9A">
          <w:rPr>
            <w:rFonts w:asciiTheme="minorHAnsi" w:eastAsiaTheme="minorEastAsia" w:hAnsiTheme="minorHAnsi" w:cstheme="minorBidi"/>
            <w:caps w:val="0"/>
          </w:rPr>
          <w:tab/>
        </w:r>
        <w:r w:rsidR="00AF5F9A" w:rsidRPr="00AF5F9A">
          <w:rPr>
            <w:rStyle w:val="Hyperlink"/>
            <w:caps w:val="0"/>
            <w:color w:val="auto"/>
          </w:rPr>
          <w:t>Engineering Plans</w:t>
        </w:r>
        <w:r w:rsidR="00AF5F9A" w:rsidRPr="00AF5F9A">
          <w:rPr>
            <w:caps w:val="0"/>
            <w:webHidden/>
          </w:rPr>
          <w:tab/>
        </w:r>
        <w:r w:rsidR="00207BB9" w:rsidRPr="00AF5F9A">
          <w:rPr>
            <w:webHidden/>
          </w:rPr>
          <w:fldChar w:fldCharType="begin"/>
        </w:r>
        <w:r w:rsidR="00207BB9" w:rsidRPr="00AF5F9A">
          <w:rPr>
            <w:webHidden/>
          </w:rPr>
          <w:instrText xml:space="preserve"> PAGEREF _Toc438534961 \h </w:instrText>
        </w:r>
        <w:r w:rsidR="00207BB9" w:rsidRPr="00AF5F9A">
          <w:rPr>
            <w:webHidden/>
          </w:rPr>
        </w:r>
        <w:r w:rsidR="00207BB9" w:rsidRPr="00AF5F9A">
          <w:rPr>
            <w:webHidden/>
          </w:rPr>
          <w:fldChar w:fldCharType="separate"/>
        </w:r>
        <w:r w:rsidR="00A725C8">
          <w:rPr>
            <w:webHidden/>
          </w:rPr>
          <w:t>27</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62" w:history="1">
        <w:r w:rsidR="00AF5F9A" w:rsidRPr="00AF5F9A">
          <w:rPr>
            <w:rStyle w:val="Hyperlink"/>
            <w:color w:val="auto"/>
            <w:sz w:val="22"/>
            <w:szCs w:val="22"/>
          </w:rPr>
          <w:t>4.6.1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Civil Works Plans (Internal Subdivision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_Toc438534962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27</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63" w:history="1">
        <w:r w:rsidR="00AF5F9A" w:rsidRPr="00AF5F9A">
          <w:rPr>
            <w:rStyle w:val="Hyperlink"/>
            <w:color w:val="auto"/>
            <w:sz w:val="22"/>
            <w:szCs w:val="22"/>
          </w:rPr>
          <w:t>4.6.2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Signalised Intersections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_Toc438534963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27</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64" w:history="1">
        <w:r w:rsidR="00AF5F9A" w:rsidRPr="00AF5F9A">
          <w:rPr>
            <w:rStyle w:val="Hyperlink"/>
            <w:color w:val="auto"/>
            <w:sz w:val="22"/>
            <w:szCs w:val="22"/>
          </w:rPr>
          <w:t>4.6.3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Melbourne Water Drainage Scheme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_Toc438534964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28</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65" w:history="1">
        <w:r w:rsidR="00AF5F9A" w:rsidRPr="00AF5F9A">
          <w:rPr>
            <w:rStyle w:val="Hyperlink"/>
            <w:caps w:val="0"/>
            <w:color w:val="auto"/>
          </w:rPr>
          <w:t>4.7</w:t>
        </w:r>
        <w:r w:rsidR="00AF5F9A" w:rsidRPr="00AF5F9A">
          <w:rPr>
            <w:rFonts w:asciiTheme="minorHAnsi" w:eastAsiaTheme="minorEastAsia" w:hAnsiTheme="minorHAnsi" w:cstheme="minorBidi"/>
            <w:caps w:val="0"/>
          </w:rPr>
          <w:tab/>
        </w:r>
        <w:r w:rsidR="00AF5F9A" w:rsidRPr="00AF5F9A">
          <w:rPr>
            <w:rStyle w:val="Hyperlink"/>
            <w:caps w:val="0"/>
            <w:color w:val="auto"/>
          </w:rPr>
          <w:t>Landscape Works Plans</w:t>
        </w:r>
        <w:r w:rsidR="00AF5F9A" w:rsidRPr="00AF5F9A">
          <w:rPr>
            <w:caps w:val="0"/>
            <w:webHidden/>
          </w:rPr>
          <w:tab/>
        </w:r>
        <w:r w:rsidR="00207BB9" w:rsidRPr="00AF5F9A">
          <w:rPr>
            <w:webHidden/>
          </w:rPr>
          <w:fldChar w:fldCharType="begin"/>
        </w:r>
        <w:r w:rsidR="00207BB9" w:rsidRPr="00AF5F9A">
          <w:rPr>
            <w:webHidden/>
          </w:rPr>
          <w:instrText xml:space="preserve"> PAGEREF _Toc438534965 \h </w:instrText>
        </w:r>
        <w:r w:rsidR="00207BB9" w:rsidRPr="00AF5F9A">
          <w:rPr>
            <w:webHidden/>
          </w:rPr>
        </w:r>
        <w:r w:rsidR="00207BB9" w:rsidRPr="00AF5F9A">
          <w:rPr>
            <w:webHidden/>
          </w:rPr>
          <w:fldChar w:fldCharType="separate"/>
        </w:r>
        <w:r w:rsidR="00A725C8">
          <w:rPr>
            <w:webHidden/>
          </w:rPr>
          <w:t>28</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66" w:history="1">
        <w:r w:rsidR="00AF5F9A" w:rsidRPr="00AF5F9A">
          <w:rPr>
            <w:rStyle w:val="Hyperlink"/>
            <w:caps w:val="0"/>
            <w:color w:val="auto"/>
          </w:rPr>
          <w:t>4.8</w:t>
        </w:r>
        <w:r w:rsidR="00AF5F9A" w:rsidRPr="00AF5F9A">
          <w:rPr>
            <w:rFonts w:asciiTheme="minorHAnsi" w:eastAsiaTheme="minorEastAsia" w:hAnsiTheme="minorHAnsi" w:cstheme="minorBidi"/>
            <w:caps w:val="0"/>
          </w:rPr>
          <w:tab/>
        </w:r>
        <w:r w:rsidR="00AF5F9A" w:rsidRPr="00AF5F9A">
          <w:rPr>
            <w:rStyle w:val="Hyperlink"/>
            <w:caps w:val="0"/>
            <w:color w:val="auto"/>
          </w:rPr>
          <w:t>Construction Process</w:t>
        </w:r>
        <w:r w:rsidR="00AF5F9A" w:rsidRPr="00AF5F9A">
          <w:rPr>
            <w:caps w:val="0"/>
            <w:webHidden/>
          </w:rPr>
          <w:tab/>
        </w:r>
        <w:r w:rsidR="00207BB9" w:rsidRPr="00AF5F9A">
          <w:rPr>
            <w:webHidden/>
          </w:rPr>
          <w:fldChar w:fldCharType="begin"/>
        </w:r>
        <w:r w:rsidR="00207BB9" w:rsidRPr="00AF5F9A">
          <w:rPr>
            <w:webHidden/>
          </w:rPr>
          <w:instrText xml:space="preserve"> PAGEREF _Toc438534966 \h </w:instrText>
        </w:r>
        <w:r w:rsidR="00207BB9" w:rsidRPr="00AF5F9A">
          <w:rPr>
            <w:webHidden/>
          </w:rPr>
        </w:r>
        <w:r w:rsidR="00207BB9" w:rsidRPr="00AF5F9A">
          <w:rPr>
            <w:webHidden/>
          </w:rPr>
          <w:fldChar w:fldCharType="separate"/>
        </w:r>
        <w:r w:rsidR="00A725C8">
          <w:rPr>
            <w:webHidden/>
          </w:rPr>
          <w:t>28</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67" w:history="1">
        <w:r w:rsidR="00AF5F9A" w:rsidRPr="00AF5F9A">
          <w:rPr>
            <w:rStyle w:val="Hyperlink"/>
            <w:color w:val="auto"/>
            <w:sz w:val="22"/>
            <w:szCs w:val="22"/>
          </w:rPr>
          <w:t>4.8.1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Civil Works Construction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_Toc438534967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29</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68" w:history="1">
        <w:r w:rsidR="00AF5F9A" w:rsidRPr="00AF5F9A">
          <w:rPr>
            <w:rStyle w:val="Hyperlink"/>
            <w:color w:val="auto"/>
            <w:sz w:val="22"/>
            <w:szCs w:val="22"/>
          </w:rPr>
          <w:t>4.8.2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Landscape Works Construction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_Toc438534968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29</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69" w:history="1">
        <w:r w:rsidR="00AF5F9A" w:rsidRPr="00AF5F9A">
          <w:rPr>
            <w:rStyle w:val="Hyperlink"/>
            <w:caps w:val="0"/>
            <w:color w:val="auto"/>
          </w:rPr>
          <w:t>4.9</w:t>
        </w:r>
        <w:r w:rsidR="00AF5F9A" w:rsidRPr="00AF5F9A">
          <w:rPr>
            <w:rFonts w:asciiTheme="minorHAnsi" w:eastAsiaTheme="minorEastAsia" w:hAnsiTheme="minorHAnsi" w:cstheme="minorBidi"/>
            <w:caps w:val="0"/>
          </w:rPr>
          <w:tab/>
        </w:r>
        <w:r w:rsidR="00AD07FA">
          <w:rPr>
            <w:rStyle w:val="Hyperlink"/>
            <w:caps w:val="0"/>
            <w:color w:val="auto"/>
          </w:rPr>
          <w:t>Statement of Compliance a</w:t>
        </w:r>
        <w:r w:rsidR="00AF5F9A" w:rsidRPr="00AF5F9A">
          <w:rPr>
            <w:rStyle w:val="Hyperlink"/>
            <w:caps w:val="0"/>
            <w:color w:val="auto"/>
          </w:rPr>
          <w:t>nd Maintenance Period</w:t>
        </w:r>
        <w:r w:rsidR="00AF5F9A" w:rsidRPr="00AF5F9A">
          <w:rPr>
            <w:caps w:val="0"/>
            <w:webHidden/>
          </w:rPr>
          <w:tab/>
        </w:r>
        <w:r w:rsidR="00207BB9" w:rsidRPr="00AF5F9A">
          <w:rPr>
            <w:webHidden/>
          </w:rPr>
          <w:fldChar w:fldCharType="begin"/>
        </w:r>
        <w:r w:rsidR="00207BB9" w:rsidRPr="00AF5F9A">
          <w:rPr>
            <w:webHidden/>
          </w:rPr>
          <w:instrText xml:space="preserve"> PAGEREF _Toc438534969 \h </w:instrText>
        </w:r>
        <w:r w:rsidR="00207BB9" w:rsidRPr="00AF5F9A">
          <w:rPr>
            <w:webHidden/>
          </w:rPr>
        </w:r>
        <w:r w:rsidR="00207BB9" w:rsidRPr="00AF5F9A">
          <w:rPr>
            <w:webHidden/>
          </w:rPr>
          <w:fldChar w:fldCharType="separate"/>
        </w:r>
        <w:r w:rsidR="00A725C8">
          <w:rPr>
            <w:webHidden/>
          </w:rPr>
          <w:t>30</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70" w:history="1">
        <w:r w:rsidR="00AF5F9A" w:rsidRPr="00AF5F9A">
          <w:rPr>
            <w:rStyle w:val="Hyperlink"/>
            <w:color w:val="auto"/>
            <w:sz w:val="22"/>
            <w:szCs w:val="22"/>
          </w:rPr>
          <w:t>4.9.1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Civil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_Toc438534970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71" w:history="1">
        <w:r w:rsidR="00AF5F9A" w:rsidRPr="00AF5F9A">
          <w:rPr>
            <w:rStyle w:val="Hyperlink"/>
            <w:color w:val="auto"/>
            <w:sz w:val="22"/>
            <w:szCs w:val="22"/>
          </w:rPr>
          <w:t>4.9.2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Landscape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_Toc438534971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30</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72" w:history="1">
        <w:r w:rsidR="00AF5F9A" w:rsidRPr="00AF5F9A">
          <w:rPr>
            <w:rStyle w:val="Hyperlink"/>
            <w:caps w:val="0"/>
            <w:color w:val="auto"/>
          </w:rPr>
          <w:t>4.10</w:t>
        </w:r>
        <w:r w:rsidR="00AF5F9A" w:rsidRPr="00AF5F9A">
          <w:rPr>
            <w:rFonts w:asciiTheme="minorHAnsi" w:eastAsiaTheme="minorEastAsia" w:hAnsiTheme="minorHAnsi" w:cstheme="minorBidi"/>
            <w:caps w:val="0"/>
          </w:rPr>
          <w:tab/>
        </w:r>
        <w:r w:rsidR="00AD07FA">
          <w:rPr>
            <w:rStyle w:val="Hyperlink"/>
            <w:caps w:val="0"/>
            <w:color w:val="auto"/>
          </w:rPr>
          <w:t>End of Maintenance Period a</w:t>
        </w:r>
        <w:r w:rsidR="00AF5F9A" w:rsidRPr="00AF5F9A">
          <w:rPr>
            <w:rStyle w:val="Hyperlink"/>
            <w:caps w:val="0"/>
            <w:color w:val="auto"/>
          </w:rPr>
          <w:t>nd Handover</w:t>
        </w:r>
        <w:r w:rsidR="00AF5F9A" w:rsidRPr="00AF5F9A">
          <w:rPr>
            <w:caps w:val="0"/>
            <w:webHidden/>
          </w:rPr>
          <w:tab/>
        </w:r>
        <w:r w:rsidR="00207BB9" w:rsidRPr="00AF5F9A">
          <w:rPr>
            <w:webHidden/>
          </w:rPr>
          <w:fldChar w:fldCharType="begin"/>
        </w:r>
        <w:r w:rsidR="00207BB9" w:rsidRPr="00AF5F9A">
          <w:rPr>
            <w:webHidden/>
          </w:rPr>
          <w:instrText xml:space="preserve"> PAGEREF _Toc438534972 \h </w:instrText>
        </w:r>
        <w:r w:rsidR="00207BB9" w:rsidRPr="00AF5F9A">
          <w:rPr>
            <w:webHidden/>
          </w:rPr>
        </w:r>
        <w:r w:rsidR="00207BB9" w:rsidRPr="00AF5F9A">
          <w:rPr>
            <w:webHidden/>
          </w:rPr>
          <w:fldChar w:fldCharType="separate"/>
        </w:r>
        <w:r w:rsidR="00A725C8">
          <w:rPr>
            <w:webHidden/>
          </w:rPr>
          <w:t>31</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73" w:history="1">
        <w:r w:rsidR="00AF5F9A" w:rsidRPr="00AF5F9A">
          <w:rPr>
            <w:rStyle w:val="Hyperlink"/>
            <w:color w:val="auto"/>
            <w:sz w:val="22"/>
            <w:szCs w:val="22"/>
          </w:rPr>
          <w:t>4.10.1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Civil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_Toc438534973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74" w:history="1">
        <w:r w:rsidR="00AF5F9A" w:rsidRPr="00AF5F9A">
          <w:rPr>
            <w:rStyle w:val="Hyperlink"/>
            <w:color w:val="auto"/>
            <w:sz w:val="22"/>
            <w:szCs w:val="22"/>
          </w:rPr>
          <w:t>4.10.2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Landscape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_Toc438534974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31</w:t>
        </w:r>
        <w:r w:rsidR="00207BB9" w:rsidRPr="00AF5F9A">
          <w:rPr>
            <w:webHidden/>
            <w:color w:val="auto"/>
            <w:sz w:val="22"/>
            <w:szCs w:val="22"/>
          </w:rPr>
          <w:fldChar w:fldCharType="end"/>
        </w:r>
      </w:hyperlink>
    </w:p>
    <w:p w:rsidR="00207BB9" w:rsidRDefault="00562DC4">
      <w:pPr>
        <w:pStyle w:val="TOC1"/>
        <w:rPr>
          <w:rFonts w:asciiTheme="minorHAnsi" w:eastAsiaTheme="minorEastAsia" w:hAnsiTheme="minorHAnsi" w:cstheme="minorBidi"/>
          <w:b w:val="0"/>
          <w:caps w:val="0"/>
        </w:rPr>
      </w:pPr>
      <w:hyperlink w:anchor="_Toc438534975" w:history="1">
        <w:r w:rsidR="00207BB9" w:rsidRPr="004B30AC">
          <w:rPr>
            <w:rStyle w:val="Hyperlink"/>
          </w:rPr>
          <w:t>5</w:t>
        </w:r>
        <w:r w:rsidR="00207BB9">
          <w:rPr>
            <w:rFonts w:asciiTheme="minorHAnsi" w:eastAsiaTheme="minorEastAsia" w:hAnsiTheme="minorHAnsi" w:cstheme="minorBidi"/>
            <w:b w:val="0"/>
            <w:caps w:val="0"/>
          </w:rPr>
          <w:tab/>
        </w:r>
        <w:r w:rsidR="00207BB9" w:rsidRPr="004B30AC">
          <w:rPr>
            <w:rStyle w:val="Hyperlink"/>
          </w:rPr>
          <w:t>SUBDIVISION LAYOUT</w:t>
        </w:r>
        <w:r w:rsidR="00207BB9">
          <w:rPr>
            <w:webHidden/>
          </w:rPr>
          <w:tab/>
        </w:r>
        <w:r w:rsidR="00207BB9">
          <w:rPr>
            <w:webHidden/>
          </w:rPr>
          <w:fldChar w:fldCharType="begin"/>
        </w:r>
        <w:r w:rsidR="00207BB9">
          <w:rPr>
            <w:webHidden/>
          </w:rPr>
          <w:instrText xml:space="preserve"> PAGEREF _Toc438534975 \h </w:instrText>
        </w:r>
        <w:r w:rsidR="00207BB9">
          <w:rPr>
            <w:webHidden/>
          </w:rPr>
        </w:r>
        <w:r w:rsidR="00207BB9">
          <w:rPr>
            <w:webHidden/>
          </w:rPr>
          <w:fldChar w:fldCharType="separate"/>
        </w:r>
        <w:r w:rsidR="00A725C8">
          <w:rPr>
            <w:webHidden/>
          </w:rPr>
          <w:t>32</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76" w:history="1">
        <w:r w:rsidR="00AF5F9A" w:rsidRPr="00AF5F9A">
          <w:rPr>
            <w:rStyle w:val="Hyperlink"/>
            <w:caps w:val="0"/>
            <w:color w:val="auto"/>
          </w:rPr>
          <w:t>5.1</w:t>
        </w:r>
        <w:r w:rsidR="00AF5F9A" w:rsidRPr="00AF5F9A">
          <w:rPr>
            <w:rFonts w:asciiTheme="minorHAnsi" w:eastAsiaTheme="minorEastAsia" w:hAnsiTheme="minorHAnsi" w:cstheme="minorBidi"/>
            <w:caps w:val="0"/>
          </w:rPr>
          <w:tab/>
        </w:r>
        <w:r w:rsidR="00AF5F9A" w:rsidRPr="00AF5F9A">
          <w:rPr>
            <w:rStyle w:val="Hyperlink"/>
            <w:caps w:val="0"/>
            <w:color w:val="auto"/>
          </w:rPr>
          <w:t>Objectives</w:t>
        </w:r>
        <w:r w:rsidR="00AF5F9A" w:rsidRPr="00AF5F9A">
          <w:rPr>
            <w:caps w:val="0"/>
            <w:webHidden/>
          </w:rPr>
          <w:tab/>
        </w:r>
        <w:r w:rsidR="00207BB9" w:rsidRPr="00AF5F9A">
          <w:rPr>
            <w:webHidden/>
          </w:rPr>
          <w:fldChar w:fldCharType="begin"/>
        </w:r>
        <w:r w:rsidR="00207BB9" w:rsidRPr="00AF5F9A">
          <w:rPr>
            <w:webHidden/>
          </w:rPr>
          <w:instrText xml:space="preserve"> PAGEREF _Toc438534976 \h </w:instrText>
        </w:r>
        <w:r w:rsidR="00207BB9" w:rsidRPr="00AF5F9A">
          <w:rPr>
            <w:webHidden/>
          </w:rPr>
        </w:r>
        <w:r w:rsidR="00207BB9" w:rsidRPr="00AF5F9A">
          <w:rPr>
            <w:webHidden/>
          </w:rPr>
          <w:fldChar w:fldCharType="separate"/>
        </w:r>
        <w:r w:rsidR="00A725C8">
          <w:rPr>
            <w:webHidden/>
          </w:rPr>
          <w:t>32</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77" w:history="1">
        <w:r w:rsidR="00AF5F9A" w:rsidRPr="00AF5F9A">
          <w:rPr>
            <w:rStyle w:val="Hyperlink"/>
            <w:caps w:val="0"/>
            <w:color w:val="auto"/>
          </w:rPr>
          <w:t>5.2</w:t>
        </w:r>
        <w:r w:rsidR="00AF5F9A" w:rsidRPr="00AF5F9A">
          <w:rPr>
            <w:rFonts w:asciiTheme="minorHAnsi" w:eastAsiaTheme="minorEastAsia" w:hAnsiTheme="minorHAnsi" w:cstheme="minorBidi"/>
            <w:caps w:val="0"/>
          </w:rPr>
          <w:tab/>
        </w:r>
        <w:r w:rsidR="00AF5F9A" w:rsidRPr="00AF5F9A">
          <w:rPr>
            <w:rStyle w:val="Hyperlink"/>
            <w:caps w:val="0"/>
            <w:color w:val="auto"/>
          </w:rPr>
          <w:t>Functional Layout Plan (F</w:t>
        </w:r>
        <w:r w:rsidR="00AD07FA">
          <w:rPr>
            <w:rStyle w:val="Hyperlink"/>
            <w:caps w:val="0"/>
            <w:color w:val="auto"/>
          </w:rPr>
          <w:t>LP</w:t>
        </w:r>
        <w:r w:rsidR="00AF5F9A" w:rsidRPr="00AF5F9A">
          <w:rPr>
            <w:rStyle w:val="Hyperlink"/>
            <w:caps w:val="0"/>
            <w:color w:val="auto"/>
          </w:rPr>
          <w:t xml:space="preserve">) - Design </w:t>
        </w:r>
        <w:r w:rsidR="00AD07FA">
          <w:rPr>
            <w:rStyle w:val="Hyperlink"/>
            <w:caps w:val="0"/>
            <w:color w:val="auto"/>
          </w:rPr>
          <w:t>and</w:t>
        </w:r>
        <w:r w:rsidR="00AF5F9A" w:rsidRPr="00AF5F9A">
          <w:rPr>
            <w:rStyle w:val="Hyperlink"/>
            <w:caps w:val="0"/>
            <w:color w:val="auto"/>
          </w:rPr>
          <w:t xml:space="preserve"> Preparation</w:t>
        </w:r>
        <w:r w:rsidR="00AF5F9A" w:rsidRPr="00AF5F9A">
          <w:rPr>
            <w:caps w:val="0"/>
            <w:webHidden/>
          </w:rPr>
          <w:tab/>
        </w:r>
        <w:r w:rsidR="00207BB9" w:rsidRPr="00AF5F9A">
          <w:rPr>
            <w:webHidden/>
          </w:rPr>
          <w:fldChar w:fldCharType="begin"/>
        </w:r>
        <w:r w:rsidR="00207BB9" w:rsidRPr="00AF5F9A">
          <w:rPr>
            <w:webHidden/>
          </w:rPr>
          <w:instrText xml:space="preserve"> PAGEREF _Toc438534977 \h </w:instrText>
        </w:r>
        <w:r w:rsidR="00207BB9" w:rsidRPr="00AF5F9A">
          <w:rPr>
            <w:webHidden/>
          </w:rPr>
        </w:r>
        <w:r w:rsidR="00207BB9" w:rsidRPr="00AF5F9A">
          <w:rPr>
            <w:webHidden/>
          </w:rPr>
          <w:fldChar w:fldCharType="separate"/>
        </w:r>
        <w:r w:rsidR="00A725C8">
          <w:rPr>
            <w:webHidden/>
          </w:rPr>
          <w:t>33</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78" w:history="1">
        <w:r w:rsidR="00AF5F9A" w:rsidRPr="00AF5F9A">
          <w:rPr>
            <w:rStyle w:val="Hyperlink"/>
            <w:color w:val="auto"/>
            <w:sz w:val="22"/>
            <w:szCs w:val="22"/>
          </w:rPr>
          <w:t>5.2.1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Content</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_Toc438534978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79" w:history="1">
        <w:r w:rsidR="00AF5F9A" w:rsidRPr="00AF5F9A">
          <w:rPr>
            <w:rStyle w:val="Hyperlink"/>
            <w:color w:val="auto"/>
            <w:sz w:val="22"/>
            <w:szCs w:val="22"/>
          </w:rPr>
          <w:t>5.2.2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Specific Sites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_Toc438534979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34</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80" w:history="1">
        <w:r w:rsidR="00AF5F9A" w:rsidRPr="00AF5F9A">
          <w:rPr>
            <w:rStyle w:val="Hyperlink"/>
            <w:color w:val="auto"/>
            <w:sz w:val="22"/>
            <w:szCs w:val="22"/>
          </w:rPr>
          <w:t>5.2.3</w:t>
        </w:r>
        <w:r w:rsidR="00AF5F9A" w:rsidRPr="00AF5F9A">
          <w:rPr>
            <w:rFonts w:asciiTheme="minorHAnsi" w:eastAsiaTheme="minorEastAsia" w:hAnsiTheme="minorHAnsi" w:cstheme="minorBidi"/>
            <w:bCs w:val="0"/>
            <w:color w:val="auto"/>
            <w:sz w:val="22"/>
            <w:szCs w:val="22"/>
          </w:rPr>
          <w:tab/>
        </w:r>
        <w:r w:rsidR="00AD07FA">
          <w:rPr>
            <w:rStyle w:val="Hyperlink"/>
            <w:color w:val="auto"/>
            <w:sz w:val="22"/>
            <w:szCs w:val="22"/>
          </w:rPr>
          <w:t>Retention and Protection o</w:t>
        </w:r>
        <w:r w:rsidR="00AF5F9A" w:rsidRPr="00AF5F9A">
          <w:rPr>
            <w:rStyle w:val="Hyperlink"/>
            <w:color w:val="auto"/>
            <w:sz w:val="22"/>
            <w:szCs w:val="22"/>
          </w:rPr>
          <w:t>f Existing Trees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_Toc438534980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35</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81" w:history="1">
        <w:r w:rsidR="00AF5F9A" w:rsidRPr="00AF5F9A">
          <w:rPr>
            <w:rStyle w:val="Hyperlink"/>
            <w:color w:val="auto"/>
            <w:sz w:val="22"/>
            <w:szCs w:val="22"/>
          </w:rPr>
          <w:t>5.2.4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Fences Adjoining Reserves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_Toc438534981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35</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82" w:history="1">
        <w:r w:rsidR="00AF5F9A" w:rsidRPr="00AF5F9A">
          <w:rPr>
            <w:rStyle w:val="Hyperlink"/>
            <w:caps w:val="0"/>
            <w:color w:val="auto"/>
          </w:rPr>
          <w:t>5.3</w:t>
        </w:r>
        <w:r w:rsidR="00AF5F9A" w:rsidRPr="00AF5F9A">
          <w:rPr>
            <w:rFonts w:asciiTheme="minorHAnsi" w:eastAsiaTheme="minorEastAsia" w:hAnsiTheme="minorHAnsi" w:cstheme="minorBidi"/>
            <w:caps w:val="0"/>
          </w:rPr>
          <w:tab/>
        </w:r>
        <w:r w:rsidR="00AF5F9A" w:rsidRPr="00AF5F9A">
          <w:rPr>
            <w:rStyle w:val="Hyperlink"/>
            <w:caps w:val="0"/>
            <w:color w:val="auto"/>
          </w:rPr>
          <w:t>Typical Cross Sections</w:t>
        </w:r>
        <w:r w:rsidR="00AF5F9A" w:rsidRPr="00AF5F9A">
          <w:rPr>
            <w:caps w:val="0"/>
            <w:webHidden/>
          </w:rPr>
          <w:tab/>
        </w:r>
        <w:r w:rsidR="00207BB9" w:rsidRPr="00AF5F9A">
          <w:rPr>
            <w:webHidden/>
          </w:rPr>
          <w:fldChar w:fldCharType="begin"/>
        </w:r>
        <w:r w:rsidR="00207BB9" w:rsidRPr="00AF5F9A">
          <w:rPr>
            <w:webHidden/>
          </w:rPr>
          <w:instrText xml:space="preserve"> PAGEREF _Toc438534982 \h </w:instrText>
        </w:r>
        <w:r w:rsidR="00207BB9" w:rsidRPr="00AF5F9A">
          <w:rPr>
            <w:webHidden/>
          </w:rPr>
        </w:r>
        <w:r w:rsidR="00207BB9" w:rsidRPr="00AF5F9A">
          <w:rPr>
            <w:webHidden/>
          </w:rPr>
          <w:fldChar w:fldCharType="separate"/>
        </w:r>
        <w:r w:rsidR="00A725C8">
          <w:rPr>
            <w:webHidden/>
          </w:rPr>
          <w:t>35</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83" w:history="1">
        <w:r w:rsidR="00AF5F9A" w:rsidRPr="00AF5F9A">
          <w:rPr>
            <w:rStyle w:val="Hyperlink"/>
            <w:caps w:val="0"/>
            <w:color w:val="auto"/>
          </w:rPr>
          <w:t>5.4</w:t>
        </w:r>
        <w:r w:rsidR="00AF5F9A" w:rsidRPr="00AF5F9A">
          <w:rPr>
            <w:rFonts w:asciiTheme="minorHAnsi" w:eastAsiaTheme="minorEastAsia" w:hAnsiTheme="minorHAnsi" w:cstheme="minorBidi"/>
            <w:caps w:val="0"/>
          </w:rPr>
          <w:tab/>
        </w:r>
        <w:r w:rsidR="00AF5F9A" w:rsidRPr="00AF5F9A">
          <w:rPr>
            <w:rStyle w:val="Hyperlink"/>
            <w:caps w:val="0"/>
            <w:color w:val="auto"/>
          </w:rPr>
          <w:t>Other Elements</w:t>
        </w:r>
        <w:r w:rsidR="00AF5F9A" w:rsidRPr="00AF5F9A">
          <w:rPr>
            <w:caps w:val="0"/>
            <w:webHidden/>
          </w:rPr>
          <w:tab/>
        </w:r>
        <w:r w:rsidR="00207BB9" w:rsidRPr="00AF5F9A">
          <w:rPr>
            <w:webHidden/>
          </w:rPr>
          <w:fldChar w:fldCharType="begin"/>
        </w:r>
        <w:r w:rsidR="00207BB9" w:rsidRPr="00AF5F9A">
          <w:rPr>
            <w:webHidden/>
          </w:rPr>
          <w:instrText xml:space="preserve"> PAGEREF _Toc438534983 \h </w:instrText>
        </w:r>
        <w:r w:rsidR="00207BB9" w:rsidRPr="00AF5F9A">
          <w:rPr>
            <w:webHidden/>
          </w:rPr>
        </w:r>
        <w:r w:rsidR="00207BB9" w:rsidRPr="00AF5F9A">
          <w:rPr>
            <w:webHidden/>
          </w:rPr>
          <w:fldChar w:fldCharType="separate"/>
        </w:r>
        <w:r w:rsidR="00A725C8">
          <w:rPr>
            <w:webHidden/>
          </w:rPr>
          <w:t>35</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84" w:history="1">
        <w:r w:rsidR="00AF5F9A" w:rsidRPr="00AF5F9A">
          <w:rPr>
            <w:rStyle w:val="Hyperlink"/>
            <w:color w:val="auto"/>
            <w:sz w:val="22"/>
            <w:szCs w:val="22"/>
          </w:rPr>
          <w:t>5.4.1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Splays </w:t>
        </w:r>
        <w:r w:rsidR="00AD07FA">
          <w:rPr>
            <w:rStyle w:val="Hyperlink"/>
            <w:color w:val="auto"/>
            <w:sz w:val="22"/>
            <w:szCs w:val="22"/>
          </w:rPr>
          <w:t>a</w:t>
        </w:r>
        <w:r w:rsidR="00AF5F9A" w:rsidRPr="00AF5F9A">
          <w:rPr>
            <w:rStyle w:val="Hyperlink"/>
            <w:color w:val="auto"/>
            <w:sz w:val="22"/>
            <w:szCs w:val="22"/>
          </w:rPr>
          <w:t>nd Arcs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_Toc438534984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35</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85" w:history="1">
        <w:r w:rsidR="00AF5F9A" w:rsidRPr="00AF5F9A">
          <w:rPr>
            <w:rStyle w:val="Hyperlink"/>
            <w:color w:val="auto"/>
            <w:sz w:val="22"/>
            <w:szCs w:val="22"/>
          </w:rPr>
          <w:t>5.4.2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Drainage Reserves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_Toc438534985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36</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86" w:history="1">
        <w:r w:rsidR="00AF5F9A" w:rsidRPr="00AF5F9A">
          <w:rPr>
            <w:rStyle w:val="Hyperlink"/>
            <w:color w:val="auto"/>
            <w:sz w:val="22"/>
            <w:szCs w:val="22"/>
          </w:rPr>
          <w:t>5.4.3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Arterial Road Intersections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_Toc438534986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36</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87" w:history="1">
        <w:r w:rsidR="00AF5F9A" w:rsidRPr="00AF5F9A">
          <w:rPr>
            <w:rStyle w:val="Hyperlink"/>
            <w:color w:val="auto"/>
            <w:sz w:val="22"/>
            <w:szCs w:val="22"/>
          </w:rPr>
          <w:t>5.4.4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Outfall Drainage Provision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_Toc438534987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37</w:t>
        </w:r>
        <w:r w:rsidR="00207BB9" w:rsidRPr="00AF5F9A">
          <w:rPr>
            <w:webHidden/>
            <w:color w:val="auto"/>
            <w:sz w:val="22"/>
            <w:szCs w:val="22"/>
          </w:rPr>
          <w:fldChar w:fldCharType="end"/>
        </w:r>
      </w:hyperlink>
    </w:p>
    <w:p w:rsidR="00207BB9" w:rsidRDefault="00562DC4">
      <w:pPr>
        <w:pStyle w:val="TOC1"/>
        <w:rPr>
          <w:rFonts w:asciiTheme="minorHAnsi" w:eastAsiaTheme="minorEastAsia" w:hAnsiTheme="minorHAnsi" w:cstheme="minorBidi"/>
          <w:b w:val="0"/>
          <w:caps w:val="0"/>
        </w:rPr>
      </w:pPr>
      <w:hyperlink w:anchor="_Toc438534988" w:history="1">
        <w:r w:rsidR="00207BB9" w:rsidRPr="004B30AC">
          <w:rPr>
            <w:rStyle w:val="Hyperlink"/>
          </w:rPr>
          <w:t>6</w:t>
        </w:r>
        <w:r w:rsidR="00207BB9">
          <w:rPr>
            <w:rFonts w:asciiTheme="minorHAnsi" w:eastAsiaTheme="minorEastAsia" w:hAnsiTheme="minorHAnsi" w:cstheme="minorBidi"/>
            <w:b w:val="0"/>
            <w:caps w:val="0"/>
          </w:rPr>
          <w:tab/>
        </w:r>
        <w:r w:rsidR="00207BB9" w:rsidRPr="004B30AC">
          <w:rPr>
            <w:rStyle w:val="Hyperlink"/>
          </w:rPr>
          <w:t>INTEGRATED WATER MANAGEMENT</w:t>
        </w:r>
        <w:r w:rsidR="00207BB9">
          <w:rPr>
            <w:webHidden/>
          </w:rPr>
          <w:tab/>
        </w:r>
        <w:r w:rsidR="00207BB9">
          <w:rPr>
            <w:webHidden/>
          </w:rPr>
          <w:fldChar w:fldCharType="begin"/>
        </w:r>
        <w:r w:rsidR="00207BB9">
          <w:rPr>
            <w:webHidden/>
          </w:rPr>
          <w:instrText xml:space="preserve"> PAGEREF _Toc438534988 \h </w:instrText>
        </w:r>
        <w:r w:rsidR="00207BB9">
          <w:rPr>
            <w:webHidden/>
          </w:rPr>
        </w:r>
        <w:r w:rsidR="00207BB9">
          <w:rPr>
            <w:webHidden/>
          </w:rPr>
          <w:fldChar w:fldCharType="separate"/>
        </w:r>
        <w:r w:rsidR="00A725C8">
          <w:rPr>
            <w:webHidden/>
          </w:rPr>
          <w:t>38</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89" w:history="1">
        <w:r w:rsidR="00AF5F9A" w:rsidRPr="00AF5F9A">
          <w:rPr>
            <w:rStyle w:val="Hyperlink"/>
            <w:rFonts w:eastAsia="Calibri"/>
            <w:caps w:val="0"/>
            <w:color w:val="auto"/>
          </w:rPr>
          <w:t>6.1</w:t>
        </w:r>
        <w:r w:rsidR="00AF5F9A" w:rsidRPr="00AF5F9A">
          <w:rPr>
            <w:rFonts w:asciiTheme="minorHAnsi" w:eastAsiaTheme="minorEastAsia" w:hAnsiTheme="minorHAnsi" w:cstheme="minorBidi"/>
            <w:caps w:val="0"/>
          </w:rPr>
          <w:tab/>
        </w:r>
        <w:r w:rsidR="00AF5F9A" w:rsidRPr="00AF5F9A">
          <w:rPr>
            <w:rStyle w:val="Hyperlink"/>
            <w:caps w:val="0"/>
            <w:color w:val="auto"/>
          </w:rPr>
          <w:t>General Principles</w:t>
        </w:r>
        <w:r w:rsidR="00AF5F9A" w:rsidRPr="00AF5F9A">
          <w:rPr>
            <w:caps w:val="0"/>
            <w:webHidden/>
          </w:rPr>
          <w:tab/>
        </w:r>
        <w:r w:rsidR="00207BB9" w:rsidRPr="00AF5F9A">
          <w:rPr>
            <w:webHidden/>
          </w:rPr>
          <w:fldChar w:fldCharType="begin"/>
        </w:r>
        <w:r w:rsidR="00207BB9" w:rsidRPr="00AF5F9A">
          <w:rPr>
            <w:webHidden/>
          </w:rPr>
          <w:instrText xml:space="preserve"> PAGEREF _Toc438534989 \h </w:instrText>
        </w:r>
        <w:r w:rsidR="00207BB9" w:rsidRPr="00AF5F9A">
          <w:rPr>
            <w:webHidden/>
          </w:rPr>
        </w:r>
        <w:r w:rsidR="00207BB9" w:rsidRPr="00AF5F9A">
          <w:rPr>
            <w:webHidden/>
          </w:rPr>
          <w:fldChar w:fldCharType="separate"/>
        </w:r>
        <w:r w:rsidR="00A725C8">
          <w:rPr>
            <w:webHidden/>
          </w:rPr>
          <w:t>38</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90" w:history="1">
        <w:r w:rsidR="00AF5F9A" w:rsidRPr="00AF5F9A">
          <w:rPr>
            <w:rStyle w:val="Hyperlink"/>
            <w:rFonts w:eastAsia="Calibri"/>
            <w:color w:val="auto"/>
            <w:sz w:val="22"/>
            <w:szCs w:val="22"/>
          </w:rPr>
          <w:t>6.1.1</w:t>
        </w:r>
        <w:r w:rsidR="00AF5F9A" w:rsidRPr="00AF5F9A">
          <w:rPr>
            <w:rFonts w:asciiTheme="minorHAnsi" w:eastAsiaTheme="minorEastAsia" w:hAnsiTheme="minorHAnsi" w:cstheme="minorBidi"/>
            <w:bCs w:val="0"/>
            <w:color w:val="auto"/>
            <w:sz w:val="22"/>
            <w:szCs w:val="22"/>
          </w:rPr>
          <w:tab/>
        </w:r>
        <w:r w:rsidR="00AF5F9A" w:rsidRPr="00AF5F9A">
          <w:rPr>
            <w:rStyle w:val="Hyperlink"/>
            <w:rFonts w:eastAsia="Calibri"/>
            <w:color w:val="auto"/>
            <w:sz w:val="22"/>
            <w:szCs w:val="22"/>
          </w:rPr>
          <w:t>Incorporating Best Practice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_Toc438534990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39</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91" w:history="1">
        <w:r w:rsidR="00AF5F9A" w:rsidRPr="00AF5F9A">
          <w:rPr>
            <w:rStyle w:val="Hyperlink"/>
            <w:color w:val="auto"/>
            <w:sz w:val="22"/>
            <w:szCs w:val="22"/>
          </w:rPr>
          <w:t>6.1.2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Water Conservation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_Toc438534991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40</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92" w:history="1">
        <w:r w:rsidR="00AF5F9A" w:rsidRPr="00AF5F9A">
          <w:rPr>
            <w:rStyle w:val="Hyperlink"/>
            <w:caps w:val="0"/>
            <w:color w:val="auto"/>
          </w:rPr>
          <w:t>6.2</w:t>
        </w:r>
        <w:r w:rsidR="00AF5F9A" w:rsidRPr="00AF5F9A">
          <w:rPr>
            <w:rFonts w:asciiTheme="minorHAnsi" w:eastAsiaTheme="minorEastAsia" w:hAnsiTheme="minorHAnsi" w:cstheme="minorBidi"/>
            <w:caps w:val="0"/>
          </w:rPr>
          <w:tab/>
        </w:r>
        <w:r w:rsidR="00AF5F9A" w:rsidRPr="00AF5F9A">
          <w:rPr>
            <w:rStyle w:val="Hyperlink"/>
            <w:caps w:val="0"/>
            <w:color w:val="auto"/>
          </w:rPr>
          <w:t>Water Sensitive Urban Design (Wsud)</w:t>
        </w:r>
        <w:r w:rsidR="00AF5F9A" w:rsidRPr="00AF5F9A">
          <w:rPr>
            <w:caps w:val="0"/>
            <w:webHidden/>
          </w:rPr>
          <w:tab/>
        </w:r>
        <w:r w:rsidR="00207BB9" w:rsidRPr="00AF5F9A">
          <w:rPr>
            <w:webHidden/>
          </w:rPr>
          <w:fldChar w:fldCharType="begin"/>
        </w:r>
        <w:r w:rsidR="00207BB9" w:rsidRPr="00AF5F9A">
          <w:rPr>
            <w:webHidden/>
          </w:rPr>
          <w:instrText xml:space="preserve"> PAGEREF _Toc438534992 \h </w:instrText>
        </w:r>
        <w:r w:rsidR="00207BB9" w:rsidRPr="00AF5F9A">
          <w:rPr>
            <w:webHidden/>
          </w:rPr>
        </w:r>
        <w:r w:rsidR="00207BB9" w:rsidRPr="00AF5F9A">
          <w:rPr>
            <w:webHidden/>
          </w:rPr>
          <w:fldChar w:fldCharType="separate"/>
        </w:r>
        <w:r w:rsidR="00A725C8">
          <w:rPr>
            <w:webHidden/>
          </w:rPr>
          <w:t>40</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93" w:history="1">
        <w:r w:rsidR="00AF5F9A" w:rsidRPr="00AF5F9A">
          <w:rPr>
            <w:rStyle w:val="Hyperlink"/>
            <w:color w:val="auto"/>
            <w:sz w:val="22"/>
            <w:szCs w:val="22"/>
          </w:rPr>
          <w:t>6.2.1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Council Policy </w:t>
        </w:r>
        <w:r w:rsidR="00AD07FA">
          <w:rPr>
            <w:rStyle w:val="Hyperlink"/>
            <w:color w:val="auto"/>
            <w:sz w:val="22"/>
            <w:szCs w:val="22"/>
          </w:rPr>
          <w:t>a</w:t>
        </w:r>
        <w:r w:rsidR="00AF5F9A" w:rsidRPr="00AF5F9A">
          <w:rPr>
            <w:rStyle w:val="Hyperlink"/>
            <w:color w:val="auto"/>
            <w:sz w:val="22"/>
            <w:szCs w:val="22"/>
          </w:rPr>
          <w:t>nd Expectations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_Toc438534993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40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94" w:history="1">
        <w:r w:rsidR="00AF5F9A" w:rsidRPr="00AF5F9A">
          <w:rPr>
            <w:rStyle w:val="Hyperlink"/>
            <w:color w:val="auto"/>
            <w:sz w:val="22"/>
            <w:szCs w:val="22"/>
          </w:rPr>
          <w:t>6.2.2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Maintenance </w:t>
        </w:r>
        <w:r w:rsidR="00AD07FA">
          <w:rPr>
            <w:rStyle w:val="Hyperlink"/>
            <w:color w:val="auto"/>
            <w:sz w:val="22"/>
            <w:szCs w:val="22"/>
          </w:rPr>
          <w:t>o</w:t>
        </w:r>
        <w:r w:rsidR="00AF5F9A" w:rsidRPr="00AF5F9A">
          <w:rPr>
            <w:rStyle w:val="Hyperlink"/>
            <w:color w:val="auto"/>
            <w:sz w:val="22"/>
            <w:szCs w:val="22"/>
          </w:rPr>
          <w:t xml:space="preserve">f </w:t>
        </w:r>
        <w:r w:rsidR="00AD07FA">
          <w:rPr>
            <w:rStyle w:val="Hyperlink"/>
            <w:color w:val="auto"/>
            <w:sz w:val="22"/>
            <w:szCs w:val="22"/>
          </w:rPr>
          <w:t>WSUD</w:t>
        </w:r>
        <w:r w:rsidR="00AF5F9A" w:rsidRPr="00AF5F9A">
          <w:rPr>
            <w:rStyle w:val="Hyperlink"/>
            <w:color w:val="auto"/>
            <w:sz w:val="22"/>
            <w:szCs w:val="22"/>
          </w:rPr>
          <w:t xml:space="preserve"> Elements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_Toc438534994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41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4995" w:history="1">
        <w:r w:rsidR="00AF5F9A" w:rsidRPr="00AF5F9A">
          <w:rPr>
            <w:rStyle w:val="Hyperlink"/>
            <w:color w:val="auto"/>
            <w:sz w:val="22"/>
            <w:szCs w:val="22"/>
          </w:rPr>
          <w:t>6.2.3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Gross Pollutant Traps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_Toc438534995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41</w:t>
        </w:r>
        <w:r w:rsidR="00207BB9" w:rsidRPr="00AF5F9A">
          <w:rPr>
            <w:webHidden/>
            <w:color w:val="auto"/>
            <w:sz w:val="22"/>
            <w:szCs w:val="22"/>
          </w:rPr>
          <w:fldChar w:fldCharType="end"/>
        </w:r>
      </w:hyperlink>
    </w:p>
    <w:p w:rsidR="00207BB9" w:rsidRDefault="00562DC4">
      <w:pPr>
        <w:pStyle w:val="TOC1"/>
        <w:rPr>
          <w:rFonts w:asciiTheme="minorHAnsi" w:eastAsiaTheme="minorEastAsia" w:hAnsiTheme="minorHAnsi" w:cstheme="minorBidi"/>
          <w:b w:val="0"/>
          <w:caps w:val="0"/>
        </w:rPr>
      </w:pPr>
      <w:hyperlink w:anchor="_Toc438534996" w:history="1">
        <w:r w:rsidR="00207BB9" w:rsidRPr="004B30AC">
          <w:rPr>
            <w:rStyle w:val="Hyperlink"/>
          </w:rPr>
          <w:t>7</w:t>
        </w:r>
        <w:r w:rsidR="00207BB9">
          <w:rPr>
            <w:rFonts w:asciiTheme="minorHAnsi" w:eastAsiaTheme="minorEastAsia" w:hAnsiTheme="minorHAnsi" w:cstheme="minorBidi"/>
            <w:b w:val="0"/>
            <w:caps w:val="0"/>
          </w:rPr>
          <w:tab/>
        </w:r>
        <w:r w:rsidR="00207BB9" w:rsidRPr="004B30AC">
          <w:rPr>
            <w:rStyle w:val="Hyperlink"/>
          </w:rPr>
          <w:t>MOVEMENT NETWORK, ROADS &amp; TRANSPORT</w:t>
        </w:r>
        <w:r w:rsidR="00207BB9">
          <w:rPr>
            <w:webHidden/>
          </w:rPr>
          <w:tab/>
        </w:r>
        <w:r w:rsidR="00207BB9">
          <w:rPr>
            <w:webHidden/>
          </w:rPr>
          <w:fldChar w:fldCharType="begin"/>
        </w:r>
        <w:r w:rsidR="00207BB9">
          <w:rPr>
            <w:webHidden/>
          </w:rPr>
          <w:instrText xml:space="preserve"> PAGEREF _Toc438534996 \h </w:instrText>
        </w:r>
        <w:r w:rsidR="00207BB9">
          <w:rPr>
            <w:webHidden/>
          </w:rPr>
        </w:r>
        <w:r w:rsidR="00207BB9">
          <w:rPr>
            <w:webHidden/>
          </w:rPr>
          <w:fldChar w:fldCharType="separate"/>
        </w:r>
        <w:r w:rsidR="00A725C8">
          <w:rPr>
            <w:webHidden/>
          </w:rPr>
          <w:t>42</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97" w:history="1">
        <w:r w:rsidR="00AF5F9A" w:rsidRPr="00AF5F9A">
          <w:rPr>
            <w:rStyle w:val="Hyperlink"/>
            <w:caps w:val="0"/>
            <w:color w:val="auto"/>
          </w:rPr>
          <w:t>7.1</w:t>
        </w:r>
        <w:r w:rsidR="00AF5F9A" w:rsidRPr="00AF5F9A">
          <w:rPr>
            <w:rFonts w:asciiTheme="minorHAnsi" w:eastAsiaTheme="minorEastAsia" w:hAnsiTheme="minorHAnsi" w:cstheme="minorBidi"/>
            <w:caps w:val="0"/>
          </w:rPr>
          <w:tab/>
        </w:r>
        <w:r w:rsidR="00AF5F9A" w:rsidRPr="00AF5F9A">
          <w:rPr>
            <w:rStyle w:val="Hyperlink"/>
            <w:caps w:val="0"/>
            <w:color w:val="auto"/>
          </w:rPr>
          <w:t>General</w:t>
        </w:r>
        <w:r w:rsidR="00AF5F9A" w:rsidRPr="00AF5F9A">
          <w:rPr>
            <w:caps w:val="0"/>
            <w:webHidden/>
          </w:rPr>
          <w:tab/>
        </w:r>
        <w:r w:rsidR="00207BB9" w:rsidRPr="00AF5F9A">
          <w:rPr>
            <w:webHidden/>
          </w:rPr>
          <w:fldChar w:fldCharType="begin"/>
        </w:r>
        <w:r w:rsidR="00207BB9" w:rsidRPr="00AF5F9A">
          <w:rPr>
            <w:webHidden/>
          </w:rPr>
          <w:instrText xml:space="preserve"> PAGEREF _Toc438534997 \h </w:instrText>
        </w:r>
        <w:r w:rsidR="00207BB9" w:rsidRPr="00AF5F9A">
          <w:rPr>
            <w:webHidden/>
          </w:rPr>
        </w:r>
        <w:r w:rsidR="00207BB9" w:rsidRPr="00AF5F9A">
          <w:rPr>
            <w:webHidden/>
          </w:rPr>
          <w:fldChar w:fldCharType="separate"/>
        </w:r>
        <w:r w:rsidR="00A725C8">
          <w:rPr>
            <w:webHidden/>
          </w:rPr>
          <w:t>42</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98" w:history="1">
        <w:r w:rsidR="00AF5F9A" w:rsidRPr="00AF5F9A">
          <w:rPr>
            <w:rStyle w:val="Hyperlink"/>
            <w:caps w:val="0"/>
            <w:color w:val="auto"/>
          </w:rPr>
          <w:t>7.2</w:t>
        </w:r>
        <w:r w:rsidR="00AF5F9A" w:rsidRPr="00AF5F9A">
          <w:rPr>
            <w:rFonts w:asciiTheme="minorHAnsi" w:eastAsiaTheme="minorEastAsia" w:hAnsiTheme="minorHAnsi" w:cstheme="minorBidi"/>
            <w:caps w:val="0"/>
          </w:rPr>
          <w:tab/>
        </w:r>
        <w:r w:rsidR="00AF5F9A" w:rsidRPr="00AF5F9A">
          <w:rPr>
            <w:rStyle w:val="Hyperlink"/>
            <w:caps w:val="0"/>
            <w:color w:val="auto"/>
          </w:rPr>
          <w:t>Public Transport</w:t>
        </w:r>
        <w:r w:rsidR="00AF5F9A" w:rsidRPr="00AF5F9A">
          <w:rPr>
            <w:caps w:val="0"/>
            <w:webHidden/>
          </w:rPr>
          <w:tab/>
        </w:r>
        <w:r w:rsidR="00207BB9" w:rsidRPr="00AF5F9A">
          <w:rPr>
            <w:webHidden/>
          </w:rPr>
          <w:fldChar w:fldCharType="begin"/>
        </w:r>
        <w:r w:rsidR="00207BB9" w:rsidRPr="00AF5F9A">
          <w:rPr>
            <w:webHidden/>
          </w:rPr>
          <w:instrText xml:space="preserve"> PAGEREF _Toc438534998 \h </w:instrText>
        </w:r>
        <w:r w:rsidR="00207BB9" w:rsidRPr="00AF5F9A">
          <w:rPr>
            <w:webHidden/>
          </w:rPr>
        </w:r>
        <w:r w:rsidR="00207BB9" w:rsidRPr="00AF5F9A">
          <w:rPr>
            <w:webHidden/>
          </w:rPr>
          <w:fldChar w:fldCharType="separate"/>
        </w:r>
        <w:r w:rsidR="00A725C8">
          <w:rPr>
            <w:webHidden/>
          </w:rPr>
          <w:t>44</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4999" w:history="1">
        <w:r w:rsidR="00AF5F9A" w:rsidRPr="00AF5F9A">
          <w:rPr>
            <w:rStyle w:val="Hyperlink"/>
            <w:caps w:val="0"/>
            <w:color w:val="auto"/>
          </w:rPr>
          <w:t>7.3</w:t>
        </w:r>
        <w:r w:rsidR="00AF5F9A" w:rsidRPr="00AF5F9A">
          <w:rPr>
            <w:rFonts w:asciiTheme="minorHAnsi" w:eastAsiaTheme="minorEastAsia" w:hAnsiTheme="minorHAnsi" w:cstheme="minorBidi"/>
            <w:caps w:val="0"/>
          </w:rPr>
          <w:tab/>
        </w:r>
        <w:r w:rsidR="00AF5F9A" w:rsidRPr="00AF5F9A">
          <w:rPr>
            <w:rStyle w:val="Hyperlink"/>
            <w:caps w:val="0"/>
            <w:color w:val="auto"/>
          </w:rPr>
          <w:t>Movement Network Objectives</w:t>
        </w:r>
        <w:r w:rsidR="00AF5F9A" w:rsidRPr="00AF5F9A">
          <w:rPr>
            <w:caps w:val="0"/>
            <w:webHidden/>
          </w:rPr>
          <w:tab/>
        </w:r>
        <w:r w:rsidR="00207BB9" w:rsidRPr="00AF5F9A">
          <w:rPr>
            <w:webHidden/>
          </w:rPr>
          <w:fldChar w:fldCharType="begin"/>
        </w:r>
        <w:r w:rsidR="00207BB9" w:rsidRPr="00AF5F9A">
          <w:rPr>
            <w:webHidden/>
          </w:rPr>
          <w:instrText xml:space="preserve"> PAGEREF _Toc438534999 \h </w:instrText>
        </w:r>
        <w:r w:rsidR="00207BB9" w:rsidRPr="00AF5F9A">
          <w:rPr>
            <w:webHidden/>
          </w:rPr>
        </w:r>
        <w:r w:rsidR="00207BB9" w:rsidRPr="00AF5F9A">
          <w:rPr>
            <w:webHidden/>
          </w:rPr>
          <w:fldChar w:fldCharType="separate"/>
        </w:r>
        <w:r w:rsidR="00A725C8">
          <w:rPr>
            <w:webHidden/>
          </w:rPr>
          <w:t>44</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00" w:history="1">
        <w:r w:rsidR="00AF5F9A" w:rsidRPr="00AF5F9A">
          <w:rPr>
            <w:rStyle w:val="Hyperlink"/>
            <w:color w:val="auto"/>
            <w:sz w:val="22"/>
            <w:szCs w:val="22"/>
          </w:rPr>
          <w:t>7.3.1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Bicycle Movement Network</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_Toc438535000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45</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01" w:history="1">
        <w:r w:rsidR="00AF5F9A" w:rsidRPr="00AF5F9A">
          <w:rPr>
            <w:rStyle w:val="Hyperlink"/>
            <w:color w:val="auto"/>
            <w:sz w:val="22"/>
            <w:szCs w:val="22"/>
          </w:rPr>
          <w:t>7.3.2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Pedestrian Movement Network</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_Toc438535001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46</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02" w:history="1">
        <w:r w:rsidR="00AF5F9A" w:rsidRPr="00AF5F9A">
          <w:rPr>
            <w:rStyle w:val="Hyperlink"/>
            <w:color w:val="auto"/>
            <w:sz w:val="22"/>
            <w:szCs w:val="22"/>
          </w:rPr>
          <w:t>7.3.3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Shared Paths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_Toc438535002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47</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03" w:history="1">
        <w:r w:rsidR="00AF5F9A" w:rsidRPr="00AF5F9A">
          <w:rPr>
            <w:rStyle w:val="Hyperlink"/>
            <w:caps w:val="0"/>
            <w:color w:val="auto"/>
          </w:rPr>
          <w:t>7.4</w:t>
        </w:r>
        <w:r w:rsidR="00AF5F9A" w:rsidRPr="00AF5F9A">
          <w:rPr>
            <w:rFonts w:asciiTheme="minorHAnsi" w:eastAsiaTheme="minorEastAsia" w:hAnsiTheme="minorHAnsi" w:cstheme="minorBidi"/>
            <w:caps w:val="0"/>
          </w:rPr>
          <w:tab/>
        </w:r>
        <w:r w:rsidR="00AF5F9A" w:rsidRPr="00AF5F9A">
          <w:rPr>
            <w:rStyle w:val="Hyperlink"/>
            <w:caps w:val="0"/>
            <w:color w:val="auto"/>
          </w:rPr>
          <w:t>Street Types</w:t>
        </w:r>
        <w:r w:rsidR="00AF5F9A" w:rsidRPr="00AF5F9A">
          <w:rPr>
            <w:caps w:val="0"/>
            <w:webHidden/>
          </w:rPr>
          <w:tab/>
        </w:r>
        <w:r w:rsidR="00207BB9" w:rsidRPr="00AF5F9A">
          <w:rPr>
            <w:webHidden/>
          </w:rPr>
          <w:fldChar w:fldCharType="begin"/>
        </w:r>
        <w:r w:rsidR="00207BB9" w:rsidRPr="00AF5F9A">
          <w:rPr>
            <w:webHidden/>
          </w:rPr>
          <w:instrText xml:space="preserve"> PAGEREF _Toc438535003 \h </w:instrText>
        </w:r>
        <w:r w:rsidR="00207BB9" w:rsidRPr="00AF5F9A">
          <w:rPr>
            <w:webHidden/>
          </w:rPr>
        </w:r>
        <w:r w:rsidR="00207BB9" w:rsidRPr="00AF5F9A">
          <w:rPr>
            <w:webHidden/>
          </w:rPr>
          <w:fldChar w:fldCharType="separate"/>
        </w:r>
        <w:r w:rsidR="00A725C8">
          <w:rPr>
            <w:webHidden/>
          </w:rPr>
          <w:t>47</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04" w:history="1">
        <w:r w:rsidR="00AF5F9A" w:rsidRPr="00AF5F9A">
          <w:rPr>
            <w:rStyle w:val="Hyperlink"/>
            <w:color w:val="auto"/>
            <w:sz w:val="22"/>
            <w:szCs w:val="22"/>
          </w:rPr>
          <w:t>7.4.1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Access Lane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_Toc438535004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47</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05" w:history="1">
        <w:r w:rsidR="00AF5F9A" w:rsidRPr="00AF5F9A">
          <w:rPr>
            <w:rStyle w:val="Hyperlink"/>
            <w:color w:val="auto"/>
            <w:sz w:val="22"/>
            <w:szCs w:val="22"/>
          </w:rPr>
          <w:t>7.4.2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Service Road</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_Toc438535005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48</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06" w:history="1">
        <w:r w:rsidR="00AF5F9A" w:rsidRPr="00AF5F9A">
          <w:rPr>
            <w:rStyle w:val="Hyperlink"/>
            <w:color w:val="auto"/>
            <w:sz w:val="22"/>
            <w:szCs w:val="22"/>
          </w:rPr>
          <w:t>7.4.3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Service Road – With Bio-Retention Swale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_Toc438535006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49</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07" w:history="1">
        <w:r w:rsidR="00AF5F9A" w:rsidRPr="00AF5F9A">
          <w:rPr>
            <w:rStyle w:val="Hyperlink"/>
            <w:color w:val="auto"/>
            <w:sz w:val="22"/>
            <w:szCs w:val="22"/>
          </w:rPr>
          <w:t>7.4.4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Culs-De-Sac</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_Toc438535007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50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08" w:history="1">
        <w:r w:rsidR="00AF5F9A" w:rsidRPr="00AF5F9A">
          <w:rPr>
            <w:rStyle w:val="Hyperlink"/>
            <w:color w:val="auto"/>
            <w:sz w:val="22"/>
            <w:szCs w:val="22"/>
          </w:rPr>
          <w:t>7.4.5</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Paper Road</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_Toc438535008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50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09" w:history="1">
        <w:r w:rsidR="00AF5F9A" w:rsidRPr="00AF5F9A">
          <w:rPr>
            <w:rStyle w:val="Hyperlink"/>
            <w:color w:val="auto"/>
            <w:sz w:val="22"/>
            <w:szCs w:val="22"/>
          </w:rPr>
          <w:t>7.4.6</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Access Streets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_Toc438535009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51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10" w:history="1">
        <w:r w:rsidR="00AF5F9A" w:rsidRPr="00AF5F9A">
          <w:rPr>
            <w:rStyle w:val="Hyperlink"/>
            <w:color w:val="auto"/>
            <w:sz w:val="22"/>
            <w:szCs w:val="22"/>
          </w:rPr>
          <w:t>7.4.7</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Connector Streets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_Toc438535010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54</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11" w:history="1">
        <w:r w:rsidR="00AF5F9A" w:rsidRPr="00AF5F9A">
          <w:rPr>
            <w:rStyle w:val="Hyperlink"/>
            <w:color w:val="auto"/>
            <w:sz w:val="22"/>
            <w:szCs w:val="22"/>
          </w:rPr>
          <w:t>7.4.8</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Arterial Roads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_Toc438535011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60</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12" w:history="1">
        <w:r w:rsidR="00AF5F9A" w:rsidRPr="00AF5F9A">
          <w:rPr>
            <w:rStyle w:val="Hyperlink"/>
            <w:caps w:val="0"/>
            <w:color w:val="auto"/>
          </w:rPr>
          <w:t>7.5</w:t>
        </w:r>
        <w:r w:rsidR="00AF5F9A" w:rsidRPr="00AF5F9A">
          <w:rPr>
            <w:rFonts w:asciiTheme="minorHAnsi" w:eastAsiaTheme="minorEastAsia" w:hAnsiTheme="minorHAnsi" w:cstheme="minorBidi"/>
            <w:caps w:val="0"/>
          </w:rPr>
          <w:tab/>
        </w:r>
        <w:r w:rsidR="00AD07FA">
          <w:rPr>
            <w:rStyle w:val="Hyperlink"/>
            <w:caps w:val="0"/>
            <w:color w:val="auto"/>
          </w:rPr>
          <w:t>Road Network a</w:t>
        </w:r>
        <w:r w:rsidR="00AF5F9A" w:rsidRPr="00AF5F9A">
          <w:rPr>
            <w:rStyle w:val="Hyperlink"/>
            <w:caps w:val="0"/>
            <w:color w:val="auto"/>
          </w:rPr>
          <w:t>nd Intersection Criteria</w:t>
        </w:r>
        <w:r w:rsidR="00AF5F9A" w:rsidRPr="00AF5F9A">
          <w:rPr>
            <w:caps w:val="0"/>
            <w:webHidden/>
          </w:rPr>
          <w:tab/>
        </w:r>
        <w:r w:rsidR="00207BB9" w:rsidRPr="00AF5F9A">
          <w:rPr>
            <w:webHidden/>
          </w:rPr>
          <w:fldChar w:fldCharType="begin"/>
        </w:r>
        <w:r w:rsidR="00207BB9" w:rsidRPr="00AF5F9A">
          <w:rPr>
            <w:webHidden/>
          </w:rPr>
          <w:instrText xml:space="preserve"> PAGEREF _Toc438535012 \h </w:instrText>
        </w:r>
        <w:r w:rsidR="00207BB9" w:rsidRPr="00AF5F9A">
          <w:rPr>
            <w:webHidden/>
          </w:rPr>
        </w:r>
        <w:r w:rsidR="00207BB9" w:rsidRPr="00AF5F9A">
          <w:rPr>
            <w:webHidden/>
          </w:rPr>
          <w:fldChar w:fldCharType="separate"/>
        </w:r>
        <w:r w:rsidR="00A725C8">
          <w:rPr>
            <w:webHidden/>
          </w:rPr>
          <w:t>63</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13" w:history="1">
        <w:r w:rsidR="00AF5F9A" w:rsidRPr="00AF5F9A">
          <w:rPr>
            <w:rStyle w:val="Hyperlink"/>
            <w:color w:val="auto"/>
            <w:sz w:val="22"/>
            <w:szCs w:val="22"/>
          </w:rPr>
          <w:t>7.5.1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Traffic Management</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_Toc438535013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63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14" w:history="1">
        <w:r w:rsidR="00AF5F9A" w:rsidRPr="00AF5F9A">
          <w:rPr>
            <w:rStyle w:val="Hyperlink"/>
            <w:color w:val="auto"/>
            <w:sz w:val="22"/>
            <w:szCs w:val="22"/>
          </w:rPr>
          <w:t>7.5.2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Intersection Spacing</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_Toc438535014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64</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15" w:history="1">
        <w:r w:rsidR="00AF5F9A" w:rsidRPr="00AF5F9A">
          <w:rPr>
            <w:rStyle w:val="Hyperlink"/>
            <w:color w:val="auto"/>
            <w:sz w:val="22"/>
            <w:szCs w:val="22"/>
          </w:rPr>
          <w:t>7.5.3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Cross Intersections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_Toc438535015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64</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16" w:history="1">
        <w:r w:rsidR="00AF5F9A" w:rsidRPr="00AF5F9A">
          <w:rPr>
            <w:rStyle w:val="Hyperlink"/>
            <w:color w:val="auto"/>
            <w:sz w:val="22"/>
            <w:szCs w:val="22"/>
          </w:rPr>
          <w:t>7.5.4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Signalised Intersections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_Toc438535016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66</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17" w:history="1">
        <w:r w:rsidR="00AF5F9A" w:rsidRPr="00AF5F9A">
          <w:rPr>
            <w:rStyle w:val="Hyperlink"/>
            <w:color w:val="auto"/>
            <w:sz w:val="22"/>
            <w:szCs w:val="22"/>
          </w:rPr>
          <w:t>7.5.5</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Road Connections </w:t>
        </w:r>
        <w:r w:rsidR="00AD07FA">
          <w:rPr>
            <w:rStyle w:val="Hyperlink"/>
            <w:color w:val="auto"/>
            <w:sz w:val="22"/>
            <w:szCs w:val="22"/>
          </w:rPr>
          <w:t>t</w:t>
        </w:r>
        <w:r w:rsidR="00AF5F9A" w:rsidRPr="00AF5F9A">
          <w:rPr>
            <w:rStyle w:val="Hyperlink"/>
            <w:color w:val="auto"/>
            <w:sz w:val="22"/>
            <w:szCs w:val="22"/>
          </w:rPr>
          <w:t>o Vicroads Assets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_Toc438535017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66</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18" w:history="1">
        <w:r w:rsidR="00AF5F9A" w:rsidRPr="00AF5F9A">
          <w:rPr>
            <w:rStyle w:val="Hyperlink"/>
            <w:color w:val="auto"/>
            <w:sz w:val="22"/>
            <w:szCs w:val="22"/>
          </w:rPr>
          <w:t>7.5.6</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Roundabouts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_Toc438535018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67</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19" w:history="1">
        <w:r w:rsidR="00AF5F9A" w:rsidRPr="00AF5F9A">
          <w:rPr>
            <w:rStyle w:val="Hyperlink"/>
            <w:color w:val="auto"/>
            <w:sz w:val="22"/>
            <w:szCs w:val="22"/>
          </w:rPr>
          <w:t>7.5.7</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Unsignalised Intersections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_Toc438535019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67</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20" w:history="1">
        <w:r w:rsidR="00AF5F9A" w:rsidRPr="00AF5F9A">
          <w:rPr>
            <w:rStyle w:val="Hyperlink"/>
            <w:caps w:val="0"/>
            <w:color w:val="auto"/>
          </w:rPr>
          <w:t>7.6</w:t>
        </w:r>
        <w:r w:rsidR="00AF5F9A" w:rsidRPr="00AF5F9A">
          <w:rPr>
            <w:rFonts w:asciiTheme="minorHAnsi" w:eastAsiaTheme="minorEastAsia" w:hAnsiTheme="minorHAnsi" w:cstheme="minorBidi"/>
            <w:caps w:val="0"/>
          </w:rPr>
          <w:tab/>
        </w:r>
        <w:r w:rsidR="00AF5F9A" w:rsidRPr="00AF5F9A">
          <w:rPr>
            <w:rStyle w:val="Hyperlink"/>
            <w:caps w:val="0"/>
            <w:color w:val="auto"/>
          </w:rPr>
          <w:t>Street Elements</w:t>
        </w:r>
        <w:r w:rsidR="00AF5F9A" w:rsidRPr="00AF5F9A">
          <w:rPr>
            <w:caps w:val="0"/>
            <w:webHidden/>
          </w:rPr>
          <w:tab/>
        </w:r>
        <w:r w:rsidR="00207BB9" w:rsidRPr="00AF5F9A">
          <w:rPr>
            <w:webHidden/>
          </w:rPr>
          <w:fldChar w:fldCharType="begin"/>
        </w:r>
        <w:r w:rsidR="00207BB9" w:rsidRPr="00AF5F9A">
          <w:rPr>
            <w:webHidden/>
          </w:rPr>
          <w:instrText xml:space="preserve"> PAGEREF _Toc438535020 \h </w:instrText>
        </w:r>
        <w:r w:rsidR="00207BB9" w:rsidRPr="00AF5F9A">
          <w:rPr>
            <w:webHidden/>
          </w:rPr>
        </w:r>
        <w:r w:rsidR="00207BB9" w:rsidRPr="00AF5F9A">
          <w:rPr>
            <w:webHidden/>
          </w:rPr>
          <w:fldChar w:fldCharType="separate"/>
        </w:r>
        <w:r w:rsidR="00A725C8">
          <w:rPr>
            <w:webHidden/>
          </w:rPr>
          <w:t>68</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21" w:history="1">
        <w:r w:rsidR="00AF5F9A" w:rsidRPr="00AF5F9A">
          <w:rPr>
            <w:rStyle w:val="Hyperlink"/>
            <w:color w:val="auto"/>
            <w:sz w:val="22"/>
            <w:szCs w:val="22"/>
          </w:rPr>
          <w:t>7.6.1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Cross Section Elements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_Toc438535021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68</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22" w:history="1">
        <w:r w:rsidR="00AF5F9A" w:rsidRPr="00AF5F9A">
          <w:rPr>
            <w:rStyle w:val="Hyperlink"/>
            <w:color w:val="auto"/>
            <w:sz w:val="22"/>
            <w:szCs w:val="22"/>
          </w:rPr>
          <w:t>7.6.2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Medians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_Toc438535022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71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23" w:history="1">
        <w:r w:rsidR="00AF5F9A" w:rsidRPr="00AF5F9A">
          <w:rPr>
            <w:rStyle w:val="Hyperlink"/>
            <w:color w:val="auto"/>
            <w:sz w:val="22"/>
            <w:szCs w:val="22"/>
          </w:rPr>
          <w:t>7.6.3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Threshold</w:t>
        </w:r>
        <w:r w:rsidR="00AF5F9A" w:rsidRPr="00AF5F9A">
          <w:rPr>
            <w:rStyle w:val="Hyperlink"/>
            <w:color w:val="auto"/>
            <w:sz w:val="22"/>
            <w:szCs w:val="22"/>
            <w:vertAlign w:val="superscript"/>
          </w:rPr>
          <w:t xml:space="preserve"> </w:t>
        </w:r>
        <w:r w:rsidR="00AF5F9A" w:rsidRPr="00AF5F9A">
          <w:rPr>
            <w:rStyle w:val="Hyperlink"/>
            <w:color w:val="auto"/>
            <w:sz w:val="22"/>
            <w:szCs w:val="22"/>
          </w:rPr>
          <w:t xml:space="preserve">Treatment </w:t>
        </w:r>
        <w:r w:rsidR="00AD07FA">
          <w:rPr>
            <w:rStyle w:val="Hyperlink"/>
            <w:color w:val="auto"/>
            <w:sz w:val="22"/>
            <w:szCs w:val="22"/>
          </w:rPr>
          <w:t>a</w:t>
        </w:r>
        <w:r w:rsidR="00AF5F9A" w:rsidRPr="00AF5F9A">
          <w:rPr>
            <w:rStyle w:val="Hyperlink"/>
            <w:color w:val="auto"/>
            <w:sz w:val="22"/>
            <w:szCs w:val="22"/>
          </w:rPr>
          <w:t>nd Footpath Materials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_Toc438535023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71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24" w:history="1">
        <w:r w:rsidR="00AF5F9A" w:rsidRPr="00AF5F9A">
          <w:rPr>
            <w:rStyle w:val="Hyperlink"/>
            <w:color w:val="auto"/>
            <w:sz w:val="22"/>
            <w:szCs w:val="22"/>
          </w:rPr>
          <w:t>7.6.4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Vehicle Crossings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_Toc438535024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72</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25" w:history="1">
        <w:r w:rsidR="00AF5F9A" w:rsidRPr="00AF5F9A">
          <w:rPr>
            <w:rStyle w:val="Hyperlink"/>
            <w:color w:val="auto"/>
            <w:sz w:val="22"/>
            <w:szCs w:val="22"/>
          </w:rPr>
          <w:t>7.6.5</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Retaining Walls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_Toc438535025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72</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26" w:history="1">
        <w:r w:rsidR="00AF5F9A" w:rsidRPr="00AF5F9A">
          <w:rPr>
            <w:rStyle w:val="Hyperlink"/>
            <w:color w:val="auto"/>
            <w:sz w:val="22"/>
            <w:szCs w:val="22"/>
          </w:rPr>
          <w:t>7.6.6</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Kerb Types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_Toc438535026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73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27" w:history="1">
        <w:r w:rsidR="00AF5F9A" w:rsidRPr="00AF5F9A">
          <w:rPr>
            <w:rStyle w:val="Hyperlink"/>
            <w:color w:val="auto"/>
            <w:sz w:val="22"/>
            <w:szCs w:val="22"/>
          </w:rPr>
          <w:t>7.6.7</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Tree Retention </w:t>
        </w:r>
        <w:r w:rsidR="00AD07FA">
          <w:rPr>
            <w:rStyle w:val="Hyperlink"/>
            <w:color w:val="auto"/>
            <w:sz w:val="22"/>
            <w:szCs w:val="22"/>
          </w:rPr>
          <w:t>i</w:t>
        </w:r>
        <w:r w:rsidR="00AF5F9A" w:rsidRPr="00AF5F9A">
          <w:rPr>
            <w:rStyle w:val="Hyperlink"/>
            <w:color w:val="auto"/>
            <w:sz w:val="22"/>
            <w:szCs w:val="22"/>
          </w:rPr>
          <w:t>n Roundabouts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_Toc438535027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73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28" w:history="1">
        <w:r w:rsidR="00AF5F9A" w:rsidRPr="00AF5F9A">
          <w:rPr>
            <w:rStyle w:val="Hyperlink"/>
            <w:color w:val="auto"/>
            <w:sz w:val="22"/>
            <w:szCs w:val="22"/>
          </w:rPr>
          <w:t>7.6.8</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Swales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_Toc438535028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73</w:t>
        </w:r>
        <w:r w:rsidR="00207BB9" w:rsidRPr="00AF5F9A">
          <w:rPr>
            <w:webHidden/>
            <w:color w:val="auto"/>
            <w:sz w:val="22"/>
            <w:szCs w:val="22"/>
          </w:rPr>
          <w:fldChar w:fldCharType="end"/>
        </w:r>
      </w:hyperlink>
    </w:p>
    <w:p w:rsidR="00207BB9" w:rsidRDefault="00562DC4">
      <w:pPr>
        <w:pStyle w:val="TOC1"/>
        <w:rPr>
          <w:rFonts w:asciiTheme="minorHAnsi" w:eastAsiaTheme="minorEastAsia" w:hAnsiTheme="minorHAnsi" w:cstheme="minorBidi"/>
          <w:b w:val="0"/>
          <w:caps w:val="0"/>
        </w:rPr>
      </w:pPr>
      <w:hyperlink w:anchor="_Toc438535029" w:history="1">
        <w:r w:rsidR="00207BB9" w:rsidRPr="004B30AC">
          <w:rPr>
            <w:rStyle w:val="Hyperlink"/>
          </w:rPr>
          <w:t>8</w:t>
        </w:r>
        <w:r w:rsidR="00207BB9">
          <w:rPr>
            <w:rFonts w:asciiTheme="minorHAnsi" w:eastAsiaTheme="minorEastAsia" w:hAnsiTheme="minorHAnsi" w:cstheme="minorBidi"/>
            <w:b w:val="0"/>
            <w:caps w:val="0"/>
          </w:rPr>
          <w:tab/>
        </w:r>
        <w:r w:rsidR="00207BB9" w:rsidRPr="004B30AC">
          <w:rPr>
            <w:rStyle w:val="Hyperlink"/>
          </w:rPr>
          <w:t>UTILITY INFRASTRUCTURE</w:t>
        </w:r>
        <w:r w:rsidR="00207BB9">
          <w:rPr>
            <w:webHidden/>
          </w:rPr>
          <w:tab/>
        </w:r>
        <w:r w:rsidR="00207BB9">
          <w:rPr>
            <w:webHidden/>
          </w:rPr>
          <w:fldChar w:fldCharType="begin"/>
        </w:r>
        <w:r w:rsidR="00207BB9">
          <w:rPr>
            <w:webHidden/>
          </w:rPr>
          <w:instrText xml:space="preserve"> PAGEREF _Toc438535029 \h </w:instrText>
        </w:r>
        <w:r w:rsidR="00207BB9">
          <w:rPr>
            <w:webHidden/>
          </w:rPr>
        </w:r>
        <w:r w:rsidR="00207BB9">
          <w:rPr>
            <w:webHidden/>
          </w:rPr>
          <w:fldChar w:fldCharType="separate"/>
        </w:r>
        <w:r w:rsidR="00A725C8">
          <w:rPr>
            <w:webHidden/>
          </w:rPr>
          <w:t>74</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30" w:history="1">
        <w:r w:rsidR="00AF5F9A" w:rsidRPr="00AF5F9A">
          <w:rPr>
            <w:rStyle w:val="Hyperlink"/>
            <w:caps w:val="0"/>
            <w:color w:val="auto"/>
          </w:rPr>
          <w:t>8.1</w:t>
        </w:r>
        <w:r w:rsidR="00AF5F9A" w:rsidRPr="00AF5F9A">
          <w:rPr>
            <w:rFonts w:asciiTheme="minorHAnsi" w:eastAsiaTheme="minorEastAsia" w:hAnsiTheme="minorHAnsi" w:cstheme="minorBidi"/>
            <w:caps w:val="0"/>
          </w:rPr>
          <w:tab/>
        </w:r>
        <w:r w:rsidR="00AF5F9A" w:rsidRPr="00AF5F9A">
          <w:rPr>
            <w:rStyle w:val="Hyperlink"/>
            <w:caps w:val="0"/>
            <w:color w:val="auto"/>
          </w:rPr>
          <w:t>Potable Water Supply</w:t>
        </w:r>
        <w:r w:rsidR="00AF5F9A" w:rsidRPr="00AF5F9A">
          <w:rPr>
            <w:caps w:val="0"/>
            <w:webHidden/>
          </w:rPr>
          <w:tab/>
        </w:r>
        <w:r w:rsidR="00207BB9" w:rsidRPr="00AF5F9A">
          <w:rPr>
            <w:webHidden/>
          </w:rPr>
          <w:fldChar w:fldCharType="begin"/>
        </w:r>
        <w:r w:rsidR="00207BB9" w:rsidRPr="00AF5F9A">
          <w:rPr>
            <w:webHidden/>
          </w:rPr>
          <w:instrText xml:space="preserve"> PAGEREF _Toc438535030 \h </w:instrText>
        </w:r>
        <w:r w:rsidR="00207BB9" w:rsidRPr="00AF5F9A">
          <w:rPr>
            <w:webHidden/>
          </w:rPr>
        </w:r>
        <w:r w:rsidR="00207BB9" w:rsidRPr="00AF5F9A">
          <w:rPr>
            <w:webHidden/>
          </w:rPr>
          <w:fldChar w:fldCharType="separate"/>
        </w:r>
        <w:r w:rsidR="00A725C8">
          <w:rPr>
            <w:webHidden/>
          </w:rPr>
          <w:t>75</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31" w:history="1">
        <w:r w:rsidR="00AF5F9A" w:rsidRPr="00AF5F9A">
          <w:rPr>
            <w:rStyle w:val="Hyperlink"/>
            <w:caps w:val="0"/>
            <w:color w:val="auto"/>
          </w:rPr>
          <w:t>8.2</w:t>
        </w:r>
        <w:r w:rsidR="00AF5F9A" w:rsidRPr="00AF5F9A">
          <w:rPr>
            <w:rFonts w:asciiTheme="minorHAnsi" w:eastAsiaTheme="minorEastAsia" w:hAnsiTheme="minorHAnsi" w:cstheme="minorBidi"/>
            <w:caps w:val="0"/>
          </w:rPr>
          <w:tab/>
        </w:r>
        <w:r w:rsidR="00AF5F9A" w:rsidRPr="00AF5F9A">
          <w:rPr>
            <w:rStyle w:val="Hyperlink"/>
            <w:caps w:val="0"/>
            <w:color w:val="auto"/>
          </w:rPr>
          <w:t>Recycled Water Supply</w:t>
        </w:r>
        <w:r w:rsidR="00AF5F9A" w:rsidRPr="00AF5F9A">
          <w:rPr>
            <w:caps w:val="0"/>
            <w:webHidden/>
          </w:rPr>
          <w:tab/>
        </w:r>
        <w:r w:rsidR="00207BB9" w:rsidRPr="00AF5F9A">
          <w:rPr>
            <w:webHidden/>
          </w:rPr>
          <w:fldChar w:fldCharType="begin"/>
        </w:r>
        <w:r w:rsidR="00207BB9" w:rsidRPr="00AF5F9A">
          <w:rPr>
            <w:webHidden/>
          </w:rPr>
          <w:instrText xml:space="preserve"> PAGEREF _Toc438535031 \h </w:instrText>
        </w:r>
        <w:r w:rsidR="00207BB9" w:rsidRPr="00AF5F9A">
          <w:rPr>
            <w:webHidden/>
          </w:rPr>
        </w:r>
        <w:r w:rsidR="00207BB9" w:rsidRPr="00AF5F9A">
          <w:rPr>
            <w:webHidden/>
          </w:rPr>
          <w:fldChar w:fldCharType="separate"/>
        </w:r>
        <w:r w:rsidR="00A725C8">
          <w:rPr>
            <w:webHidden/>
          </w:rPr>
          <w:t>75</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32" w:history="1">
        <w:r w:rsidR="00AF5F9A" w:rsidRPr="00AF5F9A">
          <w:rPr>
            <w:rStyle w:val="Hyperlink"/>
            <w:caps w:val="0"/>
            <w:color w:val="auto"/>
          </w:rPr>
          <w:t>8.3</w:t>
        </w:r>
        <w:r w:rsidR="00AF5F9A" w:rsidRPr="00AF5F9A">
          <w:rPr>
            <w:rFonts w:asciiTheme="minorHAnsi" w:eastAsiaTheme="minorEastAsia" w:hAnsiTheme="minorHAnsi" w:cstheme="minorBidi"/>
            <w:caps w:val="0"/>
          </w:rPr>
          <w:tab/>
        </w:r>
        <w:r w:rsidR="00AF5F9A" w:rsidRPr="00AF5F9A">
          <w:rPr>
            <w:rStyle w:val="Hyperlink"/>
            <w:caps w:val="0"/>
            <w:color w:val="auto"/>
          </w:rPr>
          <w:t>Sewerage</w:t>
        </w:r>
        <w:r w:rsidR="00AF5F9A" w:rsidRPr="00AF5F9A">
          <w:rPr>
            <w:caps w:val="0"/>
            <w:webHidden/>
          </w:rPr>
          <w:tab/>
        </w:r>
        <w:r w:rsidR="00207BB9" w:rsidRPr="00AF5F9A">
          <w:rPr>
            <w:webHidden/>
          </w:rPr>
          <w:fldChar w:fldCharType="begin"/>
        </w:r>
        <w:r w:rsidR="00207BB9" w:rsidRPr="00AF5F9A">
          <w:rPr>
            <w:webHidden/>
          </w:rPr>
          <w:instrText xml:space="preserve"> PAGEREF _Toc438535032 \h </w:instrText>
        </w:r>
        <w:r w:rsidR="00207BB9" w:rsidRPr="00AF5F9A">
          <w:rPr>
            <w:webHidden/>
          </w:rPr>
        </w:r>
        <w:r w:rsidR="00207BB9" w:rsidRPr="00AF5F9A">
          <w:rPr>
            <w:webHidden/>
          </w:rPr>
          <w:fldChar w:fldCharType="separate"/>
        </w:r>
        <w:r w:rsidR="00A725C8">
          <w:rPr>
            <w:webHidden/>
          </w:rPr>
          <w:t>75</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33" w:history="1">
        <w:r w:rsidR="00AF5F9A" w:rsidRPr="00AF5F9A">
          <w:rPr>
            <w:rStyle w:val="Hyperlink"/>
            <w:caps w:val="0"/>
            <w:color w:val="auto"/>
          </w:rPr>
          <w:t>8.4</w:t>
        </w:r>
        <w:r w:rsidR="00AF5F9A" w:rsidRPr="00AF5F9A">
          <w:rPr>
            <w:rFonts w:asciiTheme="minorHAnsi" w:eastAsiaTheme="minorEastAsia" w:hAnsiTheme="minorHAnsi" w:cstheme="minorBidi"/>
            <w:caps w:val="0"/>
          </w:rPr>
          <w:tab/>
        </w:r>
        <w:r w:rsidR="00AF5F9A" w:rsidRPr="00AF5F9A">
          <w:rPr>
            <w:rStyle w:val="Hyperlink"/>
            <w:caps w:val="0"/>
            <w:color w:val="auto"/>
          </w:rPr>
          <w:t>Gas</w:t>
        </w:r>
        <w:r w:rsidR="00AF5F9A" w:rsidRPr="00AF5F9A">
          <w:rPr>
            <w:caps w:val="0"/>
            <w:webHidden/>
          </w:rPr>
          <w:tab/>
        </w:r>
        <w:r w:rsidR="00207BB9" w:rsidRPr="00AF5F9A">
          <w:rPr>
            <w:webHidden/>
          </w:rPr>
          <w:fldChar w:fldCharType="begin"/>
        </w:r>
        <w:r w:rsidR="00207BB9" w:rsidRPr="00AF5F9A">
          <w:rPr>
            <w:webHidden/>
          </w:rPr>
          <w:instrText xml:space="preserve"> PAGEREF _Toc438535033 \h </w:instrText>
        </w:r>
        <w:r w:rsidR="00207BB9" w:rsidRPr="00AF5F9A">
          <w:rPr>
            <w:webHidden/>
          </w:rPr>
        </w:r>
        <w:r w:rsidR="00207BB9" w:rsidRPr="00AF5F9A">
          <w:rPr>
            <w:webHidden/>
          </w:rPr>
          <w:fldChar w:fldCharType="separate"/>
        </w:r>
        <w:r w:rsidR="00A725C8">
          <w:rPr>
            <w:webHidden/>
          </w:rPr>
          <w:t>75</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34" w:history="1">
        <w:r w:rsidR="00AF5F9A" w:rsidRPr="00AF5F9A">
          <w:rPr>
            <w:rStyle w:val="Hyperlink"/>
            <w:caps w:val="0"/>
            <w:color w:val="auto"/>
          </w:rPr>
          <w:t>8.5</w:t>
        </w:r>
        <w:r w:rsidR="00AF5F9A" w:rsidRPr="00AF5F9A">
          <w:rPr>
            <w:rFonts w:asciiTheme="minorHAnsi" w:eastAsiaTheme="minorEastAsia" w:hAnsiTheme="minorHAnsi" w:cstheme="minorBidi"/>
            <w:caps w:val="0"/>
          </w:rPr>
          <w:tab/>
        </w:r>
        <w:r w:rsidR="00AF5F9A" w:rsidRPr="00AF5F9A">
          <w:rPr>
            <w:rStyle w:val="Hyperlink"/>
            <w:caps w:val="0"/>
            <w:color w:val="auto"/>
          </w:rPr>
          <w:t>Electricity</w:t>
        </w:r>
        <w:r w:rsidR="00AF5F9A" w:rsidRPr="00AF5F9A">
          <w:rPr>
            <w:caps w:val="0"/>
            <w:webHidden/>
          </w:rPr>
          <w:tab/>
        </w:r>
        <w:r w:rsidR="00207BB9" w:rsidRPr="00AF5F9A">
          <w:rPr>
            <w:webHidden/>
          </w:rPr>
          <w:fldChar w:fldCharType="begin"/>
        </w:r>
        <w:r w:rsidR="00207BB9" w:rsidRPr="00AF5F9A">
          <w:rPr>
            <w:webHidden/>
          </w:rPr>
          <w:instrText xml:space="preserve"> PAGEREF _Toc438535034 \h </w:instrText>
        </w:r>
        <w:r w:rsidR="00207BB9" w:rsidRPr="00AF5F9A">
          <w:rPr>
            <w:webHidden/>
          </w:rPr>
        </w:r>
        <w:r w:rsidR="00207BB9" w:rsidRPr="00AF5F9A">
          <w:rPr>
            <w:webHidden/>
          </w:rPr>
          <w:fldChar w:fldCharType="separate"/>
        </w:r>
        <w:r w:rsidR="00A725C8">
          <w:rPr>
            <w:webHidden/>
          </w:rPr>
          <w:t>76</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35" w:history="1">
        <w:r w:rsidR="00AF5F9A" w:rsidRPr="00AF5F9A">
          <w:rPr>
            <w:rStyle w:val="Hyperlink"/>
            <w:color w:val="auto"/>
            <w:sz w:val="22"/>
            <w:szCs w:val="22"/>
          </w:rPr>
          <w:t>8.5.1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Electrical Substation Kiosks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_Toc438535035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76</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36" w:history="1">
        <w:r w:rsidR="00AF5F9A" w:rsidRPr="00AF5F9A">
          <w:rPr>
            <w:rStyle w:val="Hyperlink"/>
            <w:color w:val="auto"/>
            <w:sz w:val="22"/>
            <w:szCs w:val="22"/>
          </w:rPr>
          <w:t>8.5.2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Public Lighting Standards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_Toc438535036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77</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37" w:history="1">
        <w:r w:rsidR="00AF5F9A" w:rsidRPr="00AF5F9A">
          <w:rPr>
            <w:rStyle w:val="Hyperlink"/>
            <w:color w:val="auto"/>
            <w:sz w:val="22"/>
            <w:szCs w:val="22"/>
          </w:rPr>
          <w:t>8.5.3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Public Lighting </w:t>
        </w:r>
        <w:r w:rsidR="00AD07FA">
          <w:rPr>
            <w:rStyle w:val="Hyperlink"/>
            <w:color w:val="auto"/>
            <w:sz w:val="22"/>
            <w:szCs w:val="22"/>
          </w:rPr>
          <w:t>a</w:t>
        </w:r>
        <w:r w:rsidR="00AF5F9A" w:rsidRPr="00AF5F9A">
          <w:rPr>
            <w:rStyle w:val="Hyperlink"/>
            <w:color w:val="auto"/>
            <w:sz w:val="22"/>
            <w:szCs w:val="22"/>
          </w:rPr>
          <w:t>nd Electrical Cabling Pre-</w:t>
        </w:r>
        <w:r w:rsidR="00AD07FA">
          <w:rPr>
            <w:rStyle w:val="Hyperlink"/>
            <w:color w:val="auto"/>
            <w:sz w:val="22"/>
            <w:szCs w:val="22"/>
          </w:rPr>
          <w:t>s</w:t>
        </w:r>
        <w:r w:rsidR="00AF5F9A" w:rsidRPr="00AF5F9A">
          <w:rPr>
            <w:rStyle w:val="Hyperlink"/>
            <w:color w:val="auto"/>
            <w:sz w:val="22"/>
            <w:szCs w:val="22"/>
          </w:rPr>
          <w:t>ubmission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_Toc438535037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79</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38" w:history="1">
        <w:r w:rsidR="00AF5F9A" w:rsidRPr="00AF5F9A">
          <w:rPr>
            <w:rStyle w:val="Hyperlink"/>
            <w:color w:val="auto"/>
            <w:sz w:val="22"/>
            <w:szCs w:val="22"/>
          </w:rPr>
          <w:t>8.5.4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Electricity Construction Drawing Submission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_Toc438535038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79</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39" w:history="1">
        <w:r w:rsidR="00AF5F9A" w:rsidRPr="00AF5F9A">
          <w:rPr>
            <w:rStyle w:val="Hyperlink"/>
            <w:color w:val="auto"/>
            <w:sz w:val="22"/>
            <w:szCs w:val="22"/>
          </w:rPr>
          <w:t>8.5.5</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Public Lighting Requirements </w:t>
        </w:r>
        <w:r w:rsidR="00AD07FA">
          <w:rPr>
            <w:rStyle w:val="Hyperlink"/>
            <w:color w:val="auto"/>
            <w:sz w:val="22"/>
            <w:szCs w:val="22"/>
          </w:rPr>
          <w:t>f</w:t>
        </w:r>
        <w:r w:rsidR="00AF5F9A" w:rsidRPr="00AF5F9A">
          <w:rPr>
            <w:rStyle w:val="Hyperlink"/>
            <w:color w:val="auto"/>
            <w:sz w:val="22"/>
            <w:szCs w:val="22"/>
          </w:rPr>
          <w:t>or Paper Roads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_Toc438535039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40" w:history="1">
        <w:r w:rsidR="00AF5F9A" w:rsidRPr="00AF5F9A">
          <w:rPr>
            <w:rStyle w:val="Hyperlink"/>
            <w:color w:val="auto"/>
            <w:sz w:val="22"/>
            <w:szCs w:val="22"/>
          </w:rPr>
          <w:t>8.5.6</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Process </w:t>
        </w:r>
        <w:r w:rsidR="00AD07FA">
          <w:rPr>
            <w:rStyle w:val="Hyperlink"/>
            <w:color w:val="auto"/>
            <w:sz w:val="22"/>
            <w:szCs w:val="22"/>
          </w:rPr>
          <w:t>f</w:t>
        </w:r>
        <w:r w:rsidR="00AF5F9A" w:rsidRPr="00AF5F9A">
          <w:rPr>
            <w:rStyle w:val="Hyperlink"/>
            <w:color w:val="auto"/>
            <w:sz w:val="22"/>
            <w:szCs w:val="22"/>
          </w:rPr>
          <w:t>or Lighting Paper Roads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_Toc438535040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81</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41" w:history="1">
        <w:r w:rsidR="00AF5F9A" w:rsidRPr="00AF5F9A">
          <w:rPr>
            <w:rStyle w:val="Hyperlink"/>
            <w:caps w:val="0"/>
            <w:color w:val="auto"/>
          </w:rPr>
          <w:t>8.6</w:t>
        </w:r>
        <w:r w:rsidR="00AF5F9A" w:rsidRPr="00AF5F9A">
          <w:rPr>
            <w:rFonts w:asciiTheme="minorHAnsi" w:eastAsiaTheme="minorEastAsia" w:hAnsiTheme="minorHAnsi" w:cstheme="minorBidi"/>
            <w:caps w:val="0"/>
          </w:rPr>
          <w:tab/>
        </w:r>
        <w:r w:rsidR="00AF5F9A" w:rsidRPr="00AF5F9A">
          <w:rPr>
            <w:rStyle w:val="Hyperlink"/>
            <w:caps w:val="0"/>
            <w:color w:val="auto"/>
          </w:rPr>
          <w:t>Telecommunications (F</w:t>
        </w:r>
        <w:r w:rsidR="00AD07FA">
          <w:rPr>
            <w:rStyle w:val="Hyperlink"/>
            <w:caps w:val="0"/>
            <w:color w:val="auto"/>
          </w:rPr>
          <w:t>TTP</w:t>
        </w:r>
        <w:r w:rsidR="00AF5F9A" w:rsidRPr="00AF5F9A">
          <w:rPr>
            <w:rStyle w:val="Hyperlink"/>
            <w:caps w:val="0"/>
            <w:color w:val="auto"/>
          </w:rPr>
          <w:t>)</w:t>
        </w:r>
        <w:r w:rsidR="00AF5F9A" w:rsidRPr="00AF5F9A">
          <w:rPr>
            <w:caps w:val="0"/>
            <w:webHidden/>
          </w:rPr>
          <w:tab/>
        </w:r>
        <w:r w:rsidR="00207BB9" w:rsidRPr="00AF5F9A">
          <w:rPr>
            <w:webHidden/>
          </w:rPr>
          <w:fldChar w:fldCharType="begin"/>
        </w:r>
        <w:r w:rsidR="00207BB9" w:rsidRPr="00AF5F9A">
          <w:rPr>
            <w:webHidden/>
          </w:rPr>
          <w:instrText xml:space="preserve"> PAGEREF _Toc438535041 \h </w:instrText>
        </w:r>
        <w:r w:rsidR="00207BB9" w:rsidRPr="00AF5F9A">
          <w:rPr>
            <w:webHidden/>
          </w:rPr>
        </w:r>
        <w:r w:rsidR="00207BB9" w:rsidRPr="00AF5F9A">
          <w:rPr>
            <w:webHidden/>
          </w:rPr>
          <w:fldChar w:fldCharType="separate"/>
        </w:r>
        <w:r w:rsidR="00A725C8">
          <w:rPr>
            <w:webHidden/>
          </w:rPr>
          <w:t>81</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42" w:history="1">
        <w:r w:rsidR="00AF5F9A" w:rsidRPr="00AF5F9A">
          <w:rPr>
            <w:rStyle w:val="Hyperlink"/>
            <w:color w:val="auto"/>
            <w:sz w:val="22"/>
            <w:szCs w:val="22"/>
          </w:rPr>
          <w:t>8.6.1</w:t>
        </w:r>
        <w:r w:rsidR="00AF5F9A" w:rsidRPr="00AF5F9A">
          <w:rPr>
            <w:rFonts w:asciiTheme="minorHAnsi" w:eastAsiaTheme="minorEastAsia" w:hAnsiTheme="minorHAnsi" w:cstheme="minorBidi"/>
            <w:bCs w:val="0"/>
            <w:color w:val="auto"/>
            <w:sz w:val="22"/>
            <w:szCs w:val="22"/>
          </w:rPr>
          <w:tab/>
        </w:r>
        <w:r w:rsidR="00AD07FA">
          <w:rPr>
            <w:rStyle w:val="Hyperlink"/>
            <w:color w:val="auto"/>
            <w:sz w:val="22"/>
            <w:szCs w:val="22"/>
          </w:rPr>
          <w:t>FTTP</w:t>
        </w:r>
        <w:r w:rsidR="00AF5F9A" w:rsidRPr="00AF5F9A">
          <w:rPr>
            <w:rStyle w:val="Hyperlink"/>
            <w:color w:val="auto"/>
            <w:sz w:val="22"/>
            <w:szCs w:val="22"/>
          </w:rPr>
          <w:t xml:space="preserve"> Pit </w:t>
        </w:r>
        <w:r w:rsidR="00AD07FA">
          <w:rPr>
            <w:rStyle w:val="Hyperlink"/>
            <w:color w:val="auto"/>
            <w:sz w:val="22"/>
            <w:szCs w:val="22"/>
          </w:rPr>
          <w:t>a</w:t>
        </w:r>
        <w:r w:rsidR="00AF5F9A" w:rsidRPr="00AF5F9A">
          <w:rPr>
            <w:rStyle w:val="Hyperlink"/>
            <w:color w:val="auto"/>
            <w:sz w:val="22"/>
            <w:szCs w:val="22"/>
          </w:rPr>
          <w:t>nd Conduit Network</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_Toc438535042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43" w:history="1">
        <w:r w:rsidR="00AF5F9A" w:rsidRPr="00AF5F9A">
          <w:rPr>
            <w:rStyle w:val="Hyperlink"/>
            <w:color w:val="auto"/>
            <w:sz w:val="22"/>
            <w:szCs w:val="22"/>
          </w:rPr>
          <w:t>8.6.2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Drawing Submission Requirements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_Toc438535043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44" w:history="1">
        <w:r w:rsidR="00AF5F9A" w:rsidRPr="00AF5F9A">
          <w:rPr>
            <w:rStyle w:val="Hyperlink"/>
            <w:color w:val="auto"/>
            <w:sz w:val="22"/>
            <w:szCs w:val="22"/>
          </w:rPr>
          <w:t>8.6.3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Design Requirements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_Toc438535044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82</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45" w:history="1">
        <w:r w:rsidR="00AF5F9A" w:rsidRPr="00AF5F9A">
          <w:rPr>
            <w:rStyle w:val="Hyperlink"/>
            <w:color w:val="auto"/>
            <w:sz w:val="22"/>
            <w:szCs w:val="22"/>
          </w:rPr>
          <w:t>8.6.4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Construction Requirements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_Toc438535045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84</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46" w:history="1">
        <w:r w:rsidR="00AF5F9A" w:rsidRPr="00AF5F9A">
          <w:rPr>
            <w:rStyle w:val="Hyperlink"/>
            <w:color w:val="auto"/>
            <w:sz w:val="22"/>
            <w:szCs w:val="22"/>
          </w:rPr>
          <w:t>8.6.5</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As Constructed Record Submission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_Toc438535046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85</w:t>
        </w:r>
        <w:r w:rsidR="00207BB9" w:rsidRPr="00AF5F9A">
          <w:rPr>
            <w:webHidden/>
            <w:color w:val="auto"/>
            <w:sz w:val="22"/>
            <w:szCs w:val="22"/>
          </w:rPr>
          <w:fldChar w:fldCharType="end"/>
        </w:r>
      </w:hyperlink>
    </w:p>
    <w:p w:rsidR="00207BB9" w:rsidRDefault="00562DC4">
      <w:pPr>
        <w:pStyle w:val="TOC1"/>
        <w:rPr>
          <w:rFonts w:asciiTheme="minorHAnsi" w:eastAsiaTheme="minorEastAsia" w:hAnsiTheme="minorHAnsi" w:cstheme="minorBidi"/>
          <w:b w:val="0"/>
          <w:caps w:val="0"/>
        </w:rPr>
      </w:pPr>
      <w:hyperlink w:anchor="_Toc438535047" w:history="1">
        <w:r w:rsidR="00207BB9" w:rsidRPr="004B30AC">
          <w:rPr>
            <w:rStyle w:val="Hyperlink"/>
          </w:rPr>
          <w:t>9</w:t>
        </w:r>
        <w:r w:rsidR="00207BB9">
          <w:rPr>
            <w:rFonts w:asciiTheme="minorHAnsi" w:eastAsiaTheme="minorEastAsia" w:hAnsiTheme="minorHAnsi" w:cstheme="minorBidi"/>
            <w:b w:val="0"/>
            <w:caps w:val="0"/>
          </w:rPr>
          <w:tab/>
        </w:r>
        <w:r w:rsidR="00207BB9" w:rsidRPr="004B30AC">
          <w:rPr>
            <w:rStyle w:val="Hyperlink"/>
          </w:rPr>
          <w:t>LANDSCAPe WORKS DESIGN</w:t>
        </w:r>
        <w:r w:rsidR="00207BB9">
          <w:rPr>
            <w:webHidden/>
          </w:rPr>
          <w:tab/>
        </w:r>
        <w:r w:rsidR="00207BB9">
          <w:rPr>
            <w:webHidden/>
          </w:rPr>
          <w:fldChar w:fldCharType="begin"/>
        </w:r>
        <w:r w:rsidR="00207BB9">
          <w:rPr>
            <w:webHidden/>
          </w:rPr>
          <w:instrText xml:space="preserve"> PAGEREF _Toc438535047 \h </w:instrText>
        </w:r>
        <w:r w:rsidR="00207BB9">
          <w:rPr>
            <w:webHidden/>
          </w:rPr>
        </w:r>
        <w:r w:rsidR="00207BB9">
          <w:rPr>
            <w:webHidden/>
          </w:rPr>
          <w:fldChar w:fldCharType="separate"/>
        </w:r>
        <w:r w:rsidR="00A725C8">
          <w:rPr>
            <w:webHidden/>
          </w:rPr>
          <w:t>86</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48" w:history="1">
        <w:r w:rsidR="00AF5F9A" w:rsidRPr="00AF5F9A">
          <w:rPr>
            <w:rStyle w:val="Hyperlink"/>
            <w:caps w:val="0"/>
            <w:color w:val="auto"/>
          </w:rPr>
          <w:t>9.1</w:t>
        </w:r>
        <w:r w:rsidR="00AF5F9A" w:rsidRPr="00AF5F9A">
          <w:rPr>
            <w:rFonts w:asciiTheme="minorHAnsi" w:eastAsiaTheme="minorEastAsia" w:hAnsiTheme="minorHAnsi" w:cstheme="minorBidi"/>
            <w:caps w:val="0"/>
          </w:rPr>
          <w:tab/>
        </w:r>
        <w:r w:rsidR="00AF5F9A" w:rsidRPr="00AF5F9A">
          <w:rPr>
            <w:rStyle w:val="Hyperlink"/>
            <w:caps w:val="0"/>
            <w:color w:val="auto"/>
          </w:rPr>
          <w:t>Introduction</w:t>
        </w:r>
        <w:r w:rsidR="00AF5F9A" w:rsidRPr="00AF5F9A">
          <w:rPr>
            <w:caps w:val="0"/>
            <w:webHidden/>
          </w:rPr>
          <w:tab/>
        </w:r>
        <w:r w:rsidR="00207BB9" w:rsidRPr="00AF5F9A">
          <w:rPr>
            <w:webHidden/>
          </w:rPr>
          <w:fldChar w:fldCharType="begin"/>
        </w:r>
        <w:r w:rsidR="00207BB9" w:rsidRPr="00AF5F9A">
          <w:rPr>
            <w:webHidden/>
          </w:rPr>
          <w:instrText xml:space="preserve"> PAGEREF _Toc438535048 \h </w:instrText>
        </w:r>
        <w:r w:rsidR="00207BB9" w:rsidRPr="00AF5F9A">
          <w:rPr>
            <w:webHidden/>
          </w:rPr>
        </w:r>
        <w:r w:rsidR="00207BB9" w:rsidRPr="00AF5F9A">
          <w:rPr>
            <w:webHidden/>
          </w:rPr>
          <w:fldChar w:fldCharType="separate"/>
        </w:r>
        <w:r w:rsidR="00A725C8">
          <w:rPr>
            <w:webHidden/>
          </w:rPr>
          <w:t>86</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49" w:history="1">
        <w:r w:rsidR="00AF5F9A" w:rsidRPr="00AF5F9A">
          <w:rPr>
            <w:rStyle w:val="Hyperlink"/>
            <w:color w:val="auto"/>
            <w:sz w:val="22"/>
            <w:szCs w:val="22"/>
          </w:rPr>
          <w:t>9.1.1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Landscape Works Plans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_Toc438535049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86</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50" w:history="1">
        <w:r w:rsidR="00AF5F9A" w:rsidRPr="00AF5F9A">
          <w:rPr>
            <w:rStyle w:val="Hyperlink"/>
            <w:caps w:val="0"/>
            <w:color w:val="auto"/>
          </w:rPr>
          <w:t>9.2</w:t>
        </w:r>
        <w:r w:rsidR="00AF5F9A" w:rsidRPr="00AF5F9A">
          <w:rPr>
            <w:rFonts w:asciiTheme="minorHAnsi" w:eastAsiaTheme="minorEastAsia" w:hAnsiTheme="minorHAnsi" w:cstheme="minorBidi"/>
            <w:caps w:val="0"/>
          </w:rPr>
          <w:tab/>
        </w:r>
        <w:r w:rsidR="00AF5F9A" w:rsidRPr="00AF5F9A">
          <w:rPr>
            <w:rStyle w:val="Hyperlink"/>
            <w:caps w:val="0"/>
            <w:color w:val="auto"/>
          </w:rPr>
          <w:t>Tree Planting</w:t>
        </w:r>
        <w:r w:rsidR="00AF5F9A" w:rsidRPr="00AF5F9A">
          <w:rPr>
            <w:caps w:val="0"/>
            <w:webHidden/>
          </w:rPr>
          <w:tab/>
        </w:r>
        <w:r w:rsidR="00207BB9" w:rsidRPr="00AF5F9A">
          <w:rPr>
            <w:webHidden/>
          </w:rPr>
          <w:fldChar w:fldCharType="begin"/>
        </w:r>
        <w:r w:rsidR="00207BB9" w:rsidRPr="00AF5F9A">
          <w:rPr>
            <w:webHidden/>
          </w:rPr>
          <w:instrText xml:space="preserve"> PAGEREF _Toc438535050 \h </w:instrText>
        </w:r>
        <w:r w:rsidR="00207BB9" w:rsidRPr="00AF5F9A">
          <w:rPr>
            <w:webHidden/>
          </w:rPr>
        </w:r>
        <w:r w:rsidR="00207BB9" w:rsidRPr="00AF5F9A">
          <w:rPr>
            <w:webHidden/>
          </w:rPr>
          <w:fldChar w:fldCharType="separate"/>
        </w:r>
        <w:r w:rsidR="00A725C8">
          <w:rPr>
            <w:webHidden/>
          </w:rPr>
          <w:t>87</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51" w:history="1">
        <w:r w:rsidR="00AF5F9A" w:rsidRPr="00AF5F9A">
          <w:rPr>
            <w:rStyle w:val="Hyperlink"/>
            <w:caps w:val="0"/>
            <w:color w:val="auto"/>
          </w:rPr>
          <w:t>9.3</w:t>
        </w:r>
        <w:r w:rsidR="00AF5F9A" w:rsidRPr="00AF5F9A">
          <w:rPr>
            <w:rFonts w:asciiTheme="minorHAnsi" w:eastAsiaTheme="minorEastAsia" w:hAnsiTheme="minorHAnsi" w:cstheme="minorBidi"/>
            <w:caps w:val="0"/>
          </w:rPr>
          <w:tab/>
        </w:r>
        <w:r w:rsidR="00AF5F9A" w:rsidRPr="00AF5F9A">
          <w:rPr>
            <w:rStyle w:val="Hyperlink"/>
            <w:caps w:val="0"/>
            <w:color w:val="auto"/>
          </w:rPr>
          <w:t xml:space="preserve">Infrastructure </w:t>
        </w:r>
        <w:r w:rsidR="00AD07FA">
          <w:rPr>
            <w:rStyle w:val="Hyperlink"/>
            <w:caps w:val="0"/>
            <w:color w:val="auto"/>
          </w:rPr>
          <w:t>i</w:t>
        </w:r>
        <w:r w:rsidR="00AF5F9A" w:rsidRPr="00AF5F9A">
          <w:rPr>
            <w:rStyle w:val="Hyperlink"/>
            <w:caps w:val="0"/>
            <w:color w:val="auto"/>
          </w:rPr>
          <w:t>n Open Space</w:t>
        </w:r>
        <w:r w:rsidR="00AF5F9A" w:rsidRPr="00AF5F9A">
          <w:rPr>
            <w:caps w:val="0"/>
            <w:webHidden/>
          </w:rPr>
          <w:tab/>
        </w:r>
        <w:r w:rsidR="00207BB9" w:rsidRPr="00AF5F9A">
          <w:rPr>
            <w:webHidden/>
          </w:rPr>
          <w:fldChar w:fldCharType="begin"/>
        </w:r>
        <w:r w:rsidR="00207BB9" w:rsidRPr="00AF5F9A">
          <w:rPr>
            <w:webHidden/>
          </w:rPr>
          <w:instrText xml:space="preserve"> PAGEREF _Toc438535051 \h </w:instrText>
        </w:r>
        <w:r w:rsidR="00207BB9" w:rsidRPr="00AF5F9A">
          <w:rPr>
            <w:webHidden/>
          </w:rPr>
        </w:r>
        <w:r w:rsidR="00207BB9" w:rsidRPr="00AF5F9A">
          <w:rPr>
            <w:webHidden/>
          </w:rPr>
          <w:fldChar w:fldCharType="separate"/>
        </w:r>
        <w:r w:rsidR="00A725C8">
          <w:rPr>
            <w:webHidden/>
          </w:rPr>
          <w:t>87</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52" w:history="1">
        <w:r w:rsidR="00AF5F9A" w:rsidRPr="00AF5F9A">
          <w:rPr>
            <w:rStyle w:val="Hyperlink"/>
            <w:color w:val="auto"/>
            <w:sz w:val="22"/>
            <w:szCs w:val="22"/>
          </w:rPr>
          <w:t>9.3.1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Vehicle Exclusion Mechanisms </w:t>
        </w:r>
        <w:r w:rsidR="00AD07FA">
          <w:rPr>
            <w:rStyle w:val="Hyperlink"/>
            <w:color w:val="auto"/>
            <w:sz w:val="22"/>
            <w:szCs w:val="22"/>
          </w:rPr>
          <w:t>a</w:t>
        </w:r>
        <w:r w:rsidR="00AF5F9A" w:rsidRPr="00AF5F9A">
          <w:rPr>
            <w:rStyle w:val="Hyperlink"/>
            <w:color w:val="auto"/>
            <w:sz w:val="22"/>
            <w:szCs w:val="22"/>
          </w:rPr>
          <w:t>nd Barriers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_Toc438535052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87</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53" w:history="1">
        <w:r w:rsidR="00AF5F9A" w:rsidRPr="00AF5F9A">
          <w:rPr>
            <w:rStyle w:val="Hyperlink"/>
            <w:color w:val="auto"/>
            <w:sz w:val="22"/>
            <w:szCs w:val="22"/>
          </w:rPr>
          <w:t>9.3.2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Vehicle </w:t>
        </w:r>
        <w:r w:rsidR="00AD07FA">
          <w:rPr>
            <w:rStyle w:val="Hyperlink"/>
            <w:color w:val="auto"/>
            <w:sz w:val="22"/>
            <w:szCs w:val="22"/>
          </w:rPr>
          <w:t>a</w:t>
        </w:r>
        <w:r w:rsidR="00AF5F9A" w:rsidRPr="00AF5F9A">
          <w:rPr>
            <w:rStyle w:val="Hyperlink"/>
            <w:color w:val="auto"/>
            <w:sz w:val="22"/>
            <w:szCs w:val="22"/>
          </w:rPr>
          <w:t>nd Motorbike (Trail Bike) Barriers / Gates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_Toc438535053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88</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54" w:history="1">
        <w:r w:rsidR="00AF5F9A" w:rsidRPr="00AF5F9A">
          <w:rPr>
            <w:rStyle w:val="Hyperlink"/>
            <w:color w:val="auto"/>
            <w:sz w:val="22"/>
            <w:szCs w:val="22"/>
          </w:rPr>
          <w:t>9.3.3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Public Lighting </w:t>
        </w:r>
        <w:r w:rsidR="00AD07FA">
          <w:rPr>
            <w:rStyle w:val="Hyperlink"/>
            <w:color w:val="auto"/>
            <w:sz w:val="22"/>
            <w:szCs w:val="22"/>
          </w:rPr>
          <w:t>i</w:t>
        </w:r>
        <w:r w:rsidR="00AF5F9A" w:rsidRPr="00AF5F9A">
          <w:rPr>
            <w:rStyle w:val="Hyperlink"/>
            <w:color w:val="auto"/>
            <w:sz w:val="22"/>
            <w:szCs w:val="22"/>
          </w:rPr>
          <w:t>n Open Space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_Toc438535054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88</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55" w:history="1">
        <w:r w:rsidR="00AF5F9A" w:rsidRPr="00AF5F9A">
          <w:rPr>
            <w:rStyle w:val="Hyperlink"/>
            <w:color w:val="auto"/>
            <w:sz w:val="22"/>
            <w:szCs w:val="22"/>
          </w:rPr>
          <w:t>9.3.4</w:t>
        </w:r>
        <w:r w:rsidR="00AF5F9A" w:rsidRPr="00AF5F9A">
          <w:rPr>
            <w:rFonts w:asciiTheme="minorHAnsi" w:eastAsiaTheme="minorEastAsia" w:hAnsiTheme="minorHAnsi" w:cstheme="minorBidi"/>
            <w:bCs w:val="0"/>
            <w:color w:val="auto"/>
            <w:sz w:val="22"/>
            <w:szCs w:val="22"/>
          </w:rPr>
          <w:tab/>
        </w:r>
        <w:r w:rsidR="00AD07FA">
          <w:rPr>
            <w:rStyle w:val="Hyperlink"/>
            <w:color w:val="auto"/>
            <w:sz w:val="22"/>
            <w:szCs w:val="22"/>
          </w:rPr>
          <w:t>Boardwalks a</w:t>
        </w:r>
        <w:r w:rsidR="00AF5F9A" w:rsidRPr="00AF5F9A">
          <w:rPr>
            <w:rStyle w:val="Hyperlink"/>
            <w:color w:val="auto"/>
            <w:sz w:val="22"/>
            <w:szCs w:val="22"/>
          </w:rPr>
          <w:t xml:space="preserve">nd Decks </w:t>
        </w:r>
        <w:r w:rsidR="00AD07FA">
          <w:rPr>
            <w:rStyle w:val="Hyperlink"/>
            <w:color w:val="auto"/>
            <w:sz w:val="22"/>
            <w:szCs w:val="22"/>
          </w:rPr>
          <w:t>i</w:t>
        </w:r>
        <w:r w:rsidR="00AF5F9A" w:rsidRPr="00AF5F9A">
          <w:rPr>
            <w:rStyle w:val="Hyperlink"/>
            <w:color w:val="auto"/>
            <w:sz w:val="22"/>
            <w:szCs w:val="22"/>
          </w:rPr>
          <w:t>n Open Space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_Toc438535055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88</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56" w:history="1">
        <w:r w:rsidR="00AF5F9A" w:rsidRPr="00AF5F9A">
          <w:rPr>
            <w:rStyle w:val="Hyperlink"/>
            <w:color w:val="auto"/>
            <w:sz w:val="22"/>
            <w:szCs w:val="22"/>
          </w:rPr>
          <w:t>9.3.5</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Drainage - Major Systems </w:t>
        </w:r>
        <w:r w:rsidR="00AD07FA">
          <w:rPr>
            <w:rStyle w:val="Hyperlink"/>
            <w:color w:val="auto"/>
            <w:sz w:val="22"/>
            <w:szCs w:val="22"/>
          </w:rPr>
          <w:t>i</w:t>
        </w:r>
        <w:r w:rsidR="00AF5F9A" w:rsidRPr="00AF5F9A">
          <w:rPr>
            <w:rStyle w:val="Hyperlink"/>
            <w:color w:val="auto"/>
            <w:sz w:val="22"/>
            <w:szCs w:val="22"/>
          </w:rPr>
          <w:t>n Open Space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_Toc438535056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89</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57" w:history="1">
        <w:r w:rsidR="00AF5F9A" w:rsidRPr="00AF5F9A">
          <w:rPr>
            <w:rStyle w:val="Hyperlink"/>
            <w:color w:val="auto"/>
            <w:sz w:val="22"/>
            <w:szCs w:val="22"/>
          </w:rPr>
          <w:t>9.3.6</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Drainage - Minor Systems </w:t>
        </w:r>
        <w:r w:rsidR="00AD07FA">
          <w:rPr>
            <w:rStyle w:val="Hyperlink"/>
            <w:color w:val="auto"/>
            <w:sz w:val="22"/>
            <w:szCs w:val="22"/>
          </w:rPr>
          <w:t>i</w:t>
        </w:r>
        <w:r w:rsidR="00AF5F9A" w:rsidRPr="00AF5F9A">
          <w:rPr>
            <w:rStyle w:val="Hyperlink"/>
            <w:color w:val="auto"/>
            <w:sz w:val="22"/>
            <w:szCs w:val="22"/>
          </w:rPr>
          <w:t>n Open Space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_Toc438535057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89</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58" w:history="1">
        <w:r w:rsidR="00AF5F9A" w:rsidRPr="00AF5F9A">
          <w:rPr>
            <w:rStyle w:val="Hyperlink"/>
            <w:color w:val="auto"/>
            <w:sz w:val="22"/>
            <w:szCs w:val="22"/>
          </w:rPr>
          <w:t>9.3.7</w:t>
        </w:r>
        <w:r w:rsidR="00AF5F9A" w:rsidRPr="00AF5F9A">
          <w:rPr>
            <w:rFonts w:asciiTheme="minorHAnsi" w:eastAsiaTheme="minorEastAsia" w:hAnsiTheme="minorHAnsi" w:cstheme="minorBidi"/>
            <w:bCs w:val="0"/>
            <w:color w:val="auto"/>
            <w:sz w:val="22"/>
            <w:szCs w:val="22"/>
          </w:rPr>
          <w:tab/>
        </w:r>
        <w:r w:rsidR="00AD07FA">
          <w:rPr>
            <w:rStyle w:val="Hyperlink"/>
            <w:color w:val="auto"/>
            <w:sz w:val="22"/>
            <w:szCs w:val="22"/>
          </w:rPr>
          <w:t>Footpaths i</w:t>
        </w:r>
        <w:r w:rsidR="00AF5F9A" w:rsidRPr="00AF5F9A">
          <w:rPr>
            <w:rStyle w:val="Hyperlink"/>
            <w:color w:val="auto"/>
            <w:sz w:val="22"/>
            <w:szCs w:val="22"/>
          </w:rPr>
          <w:t>n Open Space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_Toc438535058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90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59" w:history="1">
        <w:r w:rsidR="00AF5F9A" w:rsidRPr="00AF5F9A">
          <w:rPr>
            <w:rStyle w:val="Hyperlink"/>
            <w:color w:val="auto"/>
            <w:sz w:val="22"/>
            <w:szCs w:val="22"/>
          </w:rPr>
          <w:t>9.3.8</w:t>
        </w:r>
        <w:r w:rsidR="00AF5F9A" w:rsidRPr="00AF5F9A">
          <w:rPr>
            <w:rFonts w:asciiTheme="minorHAnsi" w:eastAsiaTheme="minorEastAsia" w:hAnsiTheme="minorHAnsi" w:cstheme="minorBidi"/>
            <w:bCs w:val="0"/>
            <w:color w:val="auto"/>
            <w:sz w:val="22"/>
            <w:szCs w:val="22"/>
          </w:rPr>
          <w:tab/>
        </w:r>
        <w:r w:rsidR="00AD07FA">
          <w:rPr>
            <w:rStyle w:val="Hyperlink"/>
            <w:color w:val="auto"/>
            <w:sz w:val="22"/>
            <w:szCs w:val="22"/>
          </w:rPr>
          <w:t>Shared Pathways i</w:t>
        </w:r>
        <w:r w:rsidR="00AF5F9A" w:rsidRPr="00AF5F9A">
          <w:rPr>
            <w:rStyle w:val="Hyperlink"/>
            <w:color w:val="auto"/>
            <w:sz w:val="22"/>
            <w:szCs w:val="22"/>
          </w:rPr>
          <w:t>n Open Space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_Toc438535059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90</w:t>
        </w:r>
        <w:r w:rsidR="00207BB9" w:rsidRPr="00AF5F9A">
          <w:rPr>
            <w:webHidden/>
            <w:color w:val="auto"/>
            <w:sz w:val="22"/>
            <w:szCs w:val="22"/>
          </w:rPr>
          <w:fldChar w:fldCharType="end"/>
        </w:r>
      </w:hyperlink>
    </w:p>
    <w:p w:rsidR="00207BB9" w:rsidRDefault="00562DC4">
      <w:pPr>
        <w:pStyle w:val="TOC1"/>
        <w:rPr>
          <w:rFonts w:asciiTheme="minorHAnsi" w:eastAsiaTheme="minorEastAsia" w:hAnsiTheme="minorHAnsi" w:cstheme="minorBidi"/>
          <w:b w:val="0"/>
          <w:caps w:val="0"/>
        </w:rPr>
      </w:pPr>
      <w:hyperlink w:anchor="_Toc438535060" w:history="1">
        <w:r w:rsidR="00207BB9" w:rsidRPr="004B30AC">
          <w:rPr>
            <w:rStyle w:val="Hyperlink"/>
          </w:rPr>
          <w:t>10</w:t>
        </w:r>
        <w:r w:rsidR="00207BB9">
          <w:rPr>
            <w:rFonts w:asciiTheme="minorHAnsi" w:eastAsiaTheme="minorEastAsia" w:hAnsiTheme="minorHAnsi" w:cstheme="minorBidi"/>
            <w:b w:val="0"/>
            <w:caps w:val="0"/>
          </w:rPr>
          <w:tab/>
        </w:r>
        <w:r w:rsidR="00207BB9" w:rsidRPr="004B30AC">
          <w:rPr>
            <w:rStyle w:val="Hyperlink"/>
          </w:rPr>
          <w:t>ART IN PUBLIC PLACES</w:t>
        </w:r>
        <w:r w:rsidR="00207BB9">
          <w:rPr>
            <w:webHidden/>
          </w:rPr>
          <w:tab/>
        </w:r>
        <w:r w:rsidR="00207BB9">
          <w:rPr>
            <w:webHidden/>
          </w:rPr>
          <w:fldChar w:fldCharType="begin"/>
        </w:r>
        <w:r w:rsidR="00207BB9">
          <w:rPr>
            <w:webHidden/>
          </w:rPr>
          <w:instrText xml:space="preserve"> PAGEREF _Toc438535060 \h </w:instrText>
        </w:r>
        <w:r w:rsidR="00207BB9">
          <w:rPr>
            <w:webHidden/>
          </w:rPr>
        </w:r>
        <w:r w:rsidR="00207BB9">
          <w:rPr>
            <w:webHidden/>
          </w:rPr>
          <w:fldChar w:fldCharType="separate"/>
        </w:r>
        <w:r w:rsidR="00A725C8">
          <w:rPr>
            <w:webHidden/>
          </w:rPr>
          <w:t>92</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61" w:history="1">
        <w:r w:rsidR="00AF5F9A" w:rsidRPr="00AF5F9A">
          <w:rPr>
            <w:rStyle w:val="Hyperlink"/>
            <w:caps w:val="0"/>
            <w:color w:val="auto"/>
          </w:rPr>
          <w:t>10.1</w:t>
        </w:r>
        <w:r w:rsidR="00AF5F9A" w:rsidRPr="00AF5F9A">
          <w:rPr>
            <w:rFonts w:asciiTheme="minorHAnsi" w:eastAsiaTheme="minorEastAsia" w:hAnsiTheme="minorHAnsi" w:cstheme="minorBidi"/>
            <w:caps w:val="0"/>
          </w:rPr>
          <w:tab/>
        </w:r>
        <w:r w:rsidR="00AF5F9A" w:rsidRPr="00AF5F9A">
          <w:rPr>
            <w:rStyle w:val="Hyperlink"/>
            <w:caps w:val="0"/>
            <w:color w:val="auto"/>
          </w:rPr>
          <w:t>Introduction</w:t>
        </w:r>
        <w:r w:rsidR="00AF5F9A" w:rsidRPr="00AF5F9A">
          <w:rPr>
            <w:caps w:val="0"/>
            <w:webHidden/>
          </w:rPr>
          <w:tab/>
        </w:r>
        <w:r w:rsidR="00207BB9" w:rsidRPr="00AF5F9A">
          <w:rPr>
            <w:webHidden/>
          </w:rPr>
          <w:fldChar w:fldCharType="begin"/>
        </w:r>
        <w:r w:rsidR="00207BB9" w:rsidRPr="00AF5F9A">
          <w:rPr>
            <w:webHidden/>
          </w:rPr>
          <w:instrText xml:space="preserve"> PAGEREF _Toc438535061 \h </w:instrText>
        </w:r>
        <w:r w:rsidR="00207BB9" w:rsidRPr="00AF5F9A">
          <w:rPr>
            <w:webHidden/>
          </w:rPr>
        </w:r>
        <w:r w:rsidR="00207BB9" w:rsidRPr="00AF5F9A">
          <w:rPr>
            <w:webHidden/>
          </w:rPr>
          <w:fldChar w:fldCharType="separate"/>
        </w:r>
        <w:r w:rsidR="00A725C8">
          <w:rPr>
            <w:webHidden/>
          </w:rPr>
          <w:t>92</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62" w:history="1">
        <w:r w:rsidR="00AF5F9A" w:rsidRPr="00AF5F9A">
          <w:rPr>
            <w:rStyle w:val="Hyperlink"/>
            <w:color w:val="auto"/>
            <w:sz w:val="22"/>
            <w:szCs w:val="22"/>
          </w:rPr>
          <w:t>10.1.1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Improved Outcomes </w:t>
        </w:r>
        <w:r w:rsidR="00AD07FA">
          <w:rPr>
            <w:rStyle w:val="Hyperlink"/>
            <w:color w:val="auto"/>
            <w:sz w:val="22"/>
            <w:szCs w:val="22"/>
          </w:rPr>
          <w:t>i</w:t>
        </w:r>
        <w:r w:rsidR="00AF5F9A" w:rsidRPr="00AF5F9A">
          <w:rPr>
            <w:rStyle w:val="Hyperlink"/>
            <w:color w:val="auto"/>
            <w:sz w:val="22"/>
            <w:szCs w:val="22"/>
          </w:rPr>
          <w:t>n Cultural Sustainability</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_Toc438535062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92</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63" w:history="1">
        <w:r w:rsidR="00AF5F9A" w:rsidRPr="00AF5F9A">
          <w:rPr>
            <w:rStyle w:val="Hyperlink"/>
            <w:color w:val="auto"/>
            <w:sz w:val="22"/>
            <w:szCs w:val="22"/>
          </w:rPr>
          <w:t>10.1.2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Creating Engaging </w:t>
        </w:r>
        <w:r w:rsidR="00AD07FA">
          <w:rPr>
            <w:rStyle w:val="Hyperlink"/>
            <w:color w:val="auto"/>
            <w:sz w:val="22"/>
            <w:szCs w:val="22"/>
          </w:rPr>
          <w:t>a</w:t>
        </w:r>
        <w:r w:rsidR="00AF5F9A" w:rsidRPr="00AF5F9A">
          <w:rPr>
            <w:rStyle w:val="Hyperlink"/>
            <w:color w:val="auto"/>
            <w:sz w:val="22"/>
            <w:szCs w:val="22"/>
          </w:rPr>
          <w:t>nd Meaningful Public Spaces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_Toc438535063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92</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64" w:history="1">
        <w:r w:rsidR="00AF5F9A" w:rsidRPr="00AF5F9A">
          <w:rPr>
            <w:rStyle w:val="Hyperlink"/>
            <w:color w:val="auto"/>
            <w:sz w:val="22"/>
            <w:szCs w:val="22"/>
          </w:rPr>
          <w:t>10.1.3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Site Specific Examples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_Toc438535064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93</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65" w:history="1">
        <w:r w:rsidR="00AF5F9A" w:rsidRPr="00AF5F9A">
          <w:rPr>
            <w:rStyle w:val="Hyperlink"/>
            <w:caps w:val="0"/>
            <w:color w:val="auto"/>
          </w:rPr>
          <w:t>10.2</w:t>
        </w:r>
        <w:r w:rsidR="00AF5F9A" w:rsidRPr="00AF5F9A">
          <w:rPr>
            <w:rFonts w:asciiTheme="minorHAnsi" w:eastAsiaTheme="minorEastAsia" w:hAnsiTheme="minorHAnsi" w:cstheme="minorBidi"/>
            <w:caps w:val="0"/>
          </w:rPr>
          <w:tab/>
        </w:r>
        <w:r w:rsidR="007E4B9B">
          <w:rPr>
            <w:rStyle w:val="Hyperlink"/>
            <w:caps w:val="0"/>
            <w:color w:val="auto"/>
          </w:rPr>
          <w:t>Written Contracts w</w:t>
        </w:r>
        <w:r w:rsidR="00AF5F9A" w:rsidRPr="00AF5F9A">
          <w:rPr>
            <w:rStyle w:val="Hyperlink"/>
            <w:caps w:val="0"/>
            <w:color w:val="auto"/>
          </w:rPr>
          <w:t>ith Artists</w:t>
        </w:r>
        <w:r w:rsidR="00AF5F9A" w:rsidRPr="00AF5F9A">
          <w:rPr>
            <w:caps w:val="0"/>
            <w:webHidden/>
          </w:rPr>
          <w:tab/>
        </w:r>
        <w:r w:rsidR="00207BB9" w:rsidRPr="00AF5F9A">
          <w:rPr>
            <w:webHidden/>
          </w:rPr>
          <w:fldChar w:fldCharType="begin"/>
        </w:r>
        <w:r w:rsidR="00207BB9" w:rsidRPr="00AF5F9A">
          <w:rPr>
            <w:webHidden/>
          </w:rPr>
          <w:instrText xml:space="preserve"> PAGEREF _Toc438535065 \h </w:instrText>
        </w:r>
        <w:r w:rsidR="00207BB9" w:rsidRPr="00AF5F9A">
          <w:rPr>
            <w:webHidden/>
          </w:rPr>
        </w:r>
        <w:r w:rsidR="00207BB9" w:rsidRPr="00AF5F9A">
          <w:rPr>
            <w:webHidden/>
          </w:rPr>
          <w:fldChar w:fldCharType="separate"/>
        </w:r>
        <w:r w:rsidR="00A725C8">
          <w:rPr>
            <w:webHidden/>
          </w:rPr>
          <w:t>93</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66" w:history="1">
        <w:r w:rsidR="00AF5F9A" w:rsidRPr="00AF5F9A">
          <w:rPr>
            <w:rStyle w:val="Hyperlink"/>
            <w:caps w:val="0"/>
            <w:color w:val="auto"/>
          </w:rPr>
          <w:t>10.3</w:t>
        </w:r>
        <w:r w:rsidR="00AF5F9A" w:rsidRPr="00AF5F9A">
          <w:rPr>
            <w:rFonts w:asciiTheme="minorHAnsi" w:eastAsiaTheme="minorEastAsia" w:hAnsiTheme="minorHAnsi" w:cstheme="minorBidi"/>
            <w:caps w:val="0"/>
          </w:rPr>
          <w:tab/>
        </w:r>
        <w:r w:rsidR="007E4B9B">
          <w:rPr>
            <w:rStyle w:val="Hyperlink"/>
            <w:caps w:val="0"/>
            <w:color w:val="auto"/>
          </w:rPr>
          <w:t>Details required from t</w:t>
        </w:r>
        <w:r w:rsidR="00AF5F9A" w:rsidRPr="00AF5F9A">
          <w:rPr>
            <w:rStyle w:val="Hyperlink"/>
            <w:caps w:val="0"/>
            <w:color w:val="auto"/>
          </w:rPr>
          <w:t xml:space="preserve">he Developer / Commissioner </w:t>
        </w:r>
        <w:r w:rsidR="007E4B9B">
          <w:rPr>
            <w:rStyle w:val="Hyperlink"/>
            <w:caps w:val="0"/>
            <w:color w:val="auto"/>
          </w:rPr>
          <w:t>a</w:t>
        </w:r>
        <w:r w:rsidR="00AF5F9A" w:rsidRPr="00AF5F9A">
          <w:rPr>
            <w:rStyle w:val="Hyperlink"/>
            <w:caps w:val="0"/>
            <w:color w:val="auto"/>
          </w:rPr>
          <w:t xml:space="preserve">bout </w:t>
        </w:r>
        <w:r w:rsidR="007E4B9B">
          <w:rPr>
            <w:rStyle w:val="Hyperlink"/>
            <w:caps w:val="0"/>
            <w:color w:val="auto"/>
          </w:rPr>
          <w:t>e</w:t>
        </w:r>
        <w:r w:rsidR="00AF5F9A" w:rsidRPr="00AF5F9A">
          <w:rPr>
            <w:rStyle w:val="Hyperlink"/>
            <w:caps w:val="0"/>
            <w:color w:val="auto"/>
          </w:rPr>
          <w:t>ach Public Artwork</w:t>
        </w:r>
        <w:r w:rsidR="00AF5F9A" w:rsidRPr="00AF5F9A">
          <w:rPr>
            <w:caps w:val="0"/>
            <w:webHidden/>
          </w:rPr>
          <w:tab/>
        </w:r>
        <w:r w:rsidR="00207BB9" w:rsidRPr="00AF5F9A">
          <w:rPr>
            <w:webHidden/>
          </w:rPr>
          <w:fldChar w:fldCharType="begin"/>
        </w:r>
        <w:r w:rsidR="00207BB9" w:rsidRPr="00AF5F9A">
          <w:rPr>
            <w:webHidden/>
          </w:rPr>
          <w:instrText xml:space="preserve"> PAGEREF _Toc438535066 \h </w:instrText>
        </w:r>
        <w:r w:rsidR="00207BB9" w:rsidRPr="00AF5F9A">
          <w:rPr>
            <w:webHidden/>
          </w:rPr>
        </w:r>
        <w:r w:rsidR="00207BB9" w:rsidRPr="00AF5F9A">
          <w:rPr>
            <w:webHidden/>
          </w:rPr>
          <w:fldChar w:fldCharType="separate"/>
        </w:r>
        <w:r w:rsidR="00A725C8">
          <w:rPr>
            <w:webHidden/>
          </w:rPr>
          <w:t>94</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67" w:history="1">
        <w:r w:rsidR="00AF5F9A" w:rsidRPr="00AF5F9A">
          <w:rPr>
            <w:rStyle w:val="Hyperlink"/>
            <w:color w:val="auto"/>
            <w:sz w:val="22"/>
            <w:szCs w:val="22"/>
          </w:rPr>
          <w:t>10.3.1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Provenance </w:t>
        </w:r>
        <w:r w:rsidR="007E4B9B">
          <w:rPr>
            <w:rStyle w:val="Hyperlink"/>
            <w:color w:val="auto"/>
            <w:sz w:val="22"/>
            <w:szCs w:val="22"/>
          </w:rPr>
          <w:t>of t</w:t>
        </w:r>
        <w:r w:rsidR="00AF5F9A" w:rsidRPr="00AF5F9A">
          <w:rPr>
            <w:rStyle w:val="Hyperlink"/>
            <w:color w:val="auto"/>
            <w:sz w:val="22"/>
            <w:szCs w:val="22"/>
          </w:rPr>
          <w:t>he Public Artwork</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_Toc438535067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94</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68" w:history="1">
        <w:r w:rsidR="00AF5F9A" w:rsidRPr="00AF5F9A">
          <w:rPr>
            <w:rStyle w:val="Hyperlink"/>
            <w:color w:val="auto"/>
            <w:sz w:val="22"/>
            <w:szCs w:val="22"/>
          </w:rPr>
          <w:t>10.3.2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The Initial Design Stage -  (Stage 1)</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_Toc438535068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95</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69" w:history="1">
        <w:r w:rsidR="00AF5F9A" w:rsidRPr="00AF5F9A">
          <w:rPr>
            <w:rStyle w:val="Hyperlink"/>
            <w:color w:val="auto"/>
            <w:sz w:val="22"/>
            <w:szCs w:val="22"/>
          </w:rPr>
          <w:t>10.3.3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Finalised Design / Structure / Installation Details – (Stage 2)</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_Toc438535069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96</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70" w:history="1">
        <w:r w:rsidR="00AF5F9A" w:rsidRPr="00AF5F9A">
          <w:rPr>
            <w:rStyle w:val="Hyperlink"/>
            <w:color w:val="auto"/>
            <w:sz w:val="22"/>
            <w:szCs w:val="22"/>
          </w:rPr>
          <w:t>10.3.4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Maintenance Schedule – (Stage 3)</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_Toc438535070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97</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71" w:history="1">
        <w:r w:rsidR="00AF5F9A" w:rsidRPr="00AF5F9A">
          <w:rPr>
            <w:rStyle w:val="Hyperlink"/>
            <w:color w:val="auto"/>
            <w:sz w:val="22"/>
            <w:szCs w:val="22"/>
          </w:rPr>
          <w:t>10.3.5</w:t>
        </w:r>
        <w:r w:rsidR="00AF5F9A" w:rsidRPr="00AF5F9A">
          <w:rPr>
            <w:rFonts w:asciiTheme="minorHAnsi" w:eastAsiaTheme="minorEastAsia" w:hAnsiTheme="minorHAnsi" w:cstheme="minorBidi"/>
            <w:bCs w:val="0"/>
            <w:color w:val="auto"/>
            <w:sz w:val="22"/>
            <w:szCs w:val="22"/>
          </w:rPr>
          <w:tab/>
        </w:r>
        <w:r w:rsidR="007E4B9B">
          <w:rPr>
            <w:rStyle w:val="Hyperlink"/>
            <w:color w:val="auto"/>
            <w:sz w:val="22"/>
            <w:szCs w:val="22"/>
          </w:rPr>
          <w:t>Attribution / Transference t</w:t>
        </w:r>
        <w:r w:rsidR="00AF5F9A" w:rsidRPr="00AF5F9A">
          <w:rPr>
            <w:rStyle w:val="Hyperlink"/>
            <w:color w:val="auto"/>
            <w:sz w:val="22"/>
            <w:szCs w:val="22"/>
          </w:rPr>
          <w:t>o Council – (Stage 4)</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_Toc438535071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97</w:t>
        </w:r>
        <w:r w:rsidR="00207BB9" w:rsidRPr="00AF5F9A">
          <w:rPr>
            <w:webHidden/>
            <w:color w:val="auto"/>
            <w:sz w:val="22"/>
            <w:szCs w:val="22"/>
          </w:rPr>
          <w:fldChar w:fldCharType="end"/>
        </w:r>
      </w:hyperlink>
    </w:p>
    <w:p w:rsidR="00207BB9" w:rsidRDefault="00562DC4">
      <w:pPr>
        <w:pStyle w:val="TOC1"/>
        <w:rPr>
          <w:rFonts w:asciiTheme="minorHAnsi" w:eastAsiaTheme="minorEastAsia" w:hAnsiTheme="minorHAnsi" w:cstheme="minorBidi"/>
          <w:b w:val="0"/>
          <w:caps w:val="0"/>
        </w:rPr>
      </w:pPr>
      <w:hyperlink w:anchor="_Toc438535072" w:history="1">
        <w:r w:rsidR="00207BB9" w:rsidRPr="004B30AC">
          <w:rPr>
            <w:rStyle w:val="Hyperlink"/>
          </w:rPr>
          <w:t>11</w:t>
        </w:r>
        <w:r w:rsidR="00207BB9">
          <w:rPr>
            <w:rFonts w:asciiTheme="minorHAnsi" w:eastAsiaTheme="minorEastAsia" w:hAnsiTheme="minorHAnsi" w:cstheme="minorBidi"/>
            <w:b w:val="0"/>
            <w:caps w:val="0"/>
          </w:rPr>
          <w:tab/>
        </w:r>
        <w:r w:rsidR="00207BB9" w:rsidRPr="004B30AC">
          <w:rPr>
            <w:rStyle w:val="Hyperlink"/>
          </w:rPr>
          <w:t>ROADWORKS DESIGN</w:t>
        </w:r>
        <w:r w:rsidR="00207BB9">
          <w:rPr>
            <w:webHidden/>
          </w:rPr>
          <w:tab/>
        </w:r>
        <w:r w:rsidR="00207BB9">
          <w:rPr>
            <w:webHidden/>
          </w:rPr>
          <w:fldChar w:fldCharType="begin"/>
        </w:r>
        <w:r w:rsidR="00207BB9">
          <w:rPr>
            <w:webHidden/>
          </w:rPr>
          <w:instrText xml:space="preserve"> PAGEREF _Toc438535072 \h </w:instrText>
        </w:r>
        <w:r w:rsidR="00207BB9">
          <w:rPr>
            <w:webHidden/>
          </w:rPr>
        </w:r>
        <w:r w:rsidR="00207BB9">
          <w:rPr>
            <w:webHidden/>
          </w:rPr>
          <w:fldChar w:fldCharType="separate"/>
        </w:r>
        <w:r w:rsidR="00A725C8">
          <w:rPr>
            <w:webHidden/>
          </w:rPr>
          <w:t>99</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73" w:history="1">
        <w:r w:rsidR="00AF5F9A" w:rsidRPr="00AF5F9A">
          <w:rPr>
            <w:rStyle w:val="Hyperlink"/>
            <w:caps w:val="0"/>
            <w:color w:val="auto"/>
          </w:rPr>
          <w:t>11.1</w:t>
        </w:r>
        <w:r w:rsidR="00AF5F9A" w:rsidRPr="00AF5F9A">
          <w:rPr>
            <w:rFonts w:asciiTheme="minorHAnsi" w:eastAsiaTheme="minorEastAsia" w:hAnsiTheme="minorHAnsi" w:cstheme="minorBidi"/>
            <w:caps w:val="0"/>
          </w:rPr>
          <w:tab/>
        </w:r>
        <w:r w:rsidR="00AF5F9A" w:rsidRPr="00AF5F9A">
          <w:rPr>
            <w:rStyle w:val="Hyperlink"/>
            <w:caps w:val="0"/>
            <w:color w:val="auto"/>
          </w:rPr>
          <w:t>Documentation</w:t>
        </w:r>
        <w:r w:rsidR="00AF5F9A" w:rsidRPr="00AF5F9A">
          <w:rPr>
            <w:caps w:val="0"/>
            <w:webHidden/>
          </w:rPr>
          <w:tab/>
        </w:r>
        <w:r w:rsidR="00207BB9" w:rsidRPr="00AF5F9A">
          <w:rPr>
            <w:webHidden/>
          </w:rPr>
          <w:fldChar w:fldCharType="begin"/>
        </w:r>
        <w:r w:rsidR="00207BB9" w:rsidRPr="00AF5F9A">
          <w:rPr>
            <w:webHidden/>
          </w:rPr>
          <w:instrText xml:space="preserve"> PAGEREF _Toc438535073 \h </w:instrText>
        </w:r>
        <w:r w:rsidR="00207BB9" w:rsidRPr="00AF5F9A">
          <w:rPr>
            <w:webHidden/>
          </w:rPr>
        </w:r>
        <w:r w:rsidR="00207BB9" w:rsidRPr="00AF5F9A">
          <w:rPr>
            <w:webHidden/>
          </w:rPr>
          <w:fldChar w:fldCharType="separate"/>
        </w:r>
        <w:r w:rsidR="00A725C8">
          <w:rPr>
            <w:webHidden/>
          </w:rPr>
          <w:t>99</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74" w:history="1">
        <w:r w:rsidR="00AF5F9A" w:rsidRPr="00AF5F9A">
          <w:rPr>
            <w:rStyle w:val="Hyperlink"/>
            <w:caps w:val="0"/>
            <w:color w:val="auto"/>
          </w:rPr>
          <w:t>11.2</w:t>
        </w:r>
        <w:r w:rsidR="00AF5F9A" w:rsidRPr="00AF5F9A">
          <w:rPr>
            <w:rFonts w:asciiTheme="minorHAnsi" w:eastAsiaTheme="minorEastAsia" w:hAnsiTheme="minorHAnsi" w:cstheme="minorBidi"/>
            <w:caps w:val="0"/>
          </w:rPr>
          <w:tab/>
        </w:r>
        <w:r w:rsidR="00AF5F9A" w:rsidRPr="00AF5F9A">
          <w:rPr>
            <w:rStyle w:val="Hyperlink"/>
            <w:caps w:val="0"/>
            <w:color w:val="auto"/>
          </w:rPr>
          <w:t xml:space="preserve">Geotechnical Investigation </w:t>
        </w:r>
        <w:r w:rsidR="007E4B9B">
          <w:rPr>
            <w:rStyle w:val="Hyperlink"/>
            <w:caps w:val="0"/>
            <w:color w:val="auto"/>
          </w:rPr>
          <w:t>a</w:t>
        </w:r>
        <w:r w:rsidR="00AF5F9A" w:rsidRPr="00AF5F9A">
          <w:rPr>
            <w:rStyle w:val="Hyperlink"/>
            <w:caps w:val="0"/>
            <w:color w:val="auto"/>
          </w:rPr>
          <w:t>nd Testing</w:t>
        </w:r>
        <w:r w:rsidR="00AF5F9A" w:rsidRPr="00AF5F9A">
          <w:rPr>
            <w:caps w:val="0"/>
            <w:webHidden/>
          </w:rPr>
          <w:tab/>
        </w:r>
        <w:r w:rsidR="00207BB9" w:rsidRPr="00AF5F9A">
          <w:rPr>
            <w:webHidden/>
          </w:rPr>
          <w:fldChar w:fldCharType="begin"/>
        </w:r>
        <w:r w:rsidR="00207BB9" w:rsidRPr="00AF5F9A">
          <w:rPr>
            <w:webHidden/>
          </w:rPr>
          <w:instrText xml:space="preserve"> PAGEREF _Toc438535074 \h </w:instrText>
        </w:r>
        <w:r w:rsidR="00207BB9" w:rsidRPr="00AF5F9A">
          <w:rPr>
            <w:webHidden/>
          </w:rPr>
        </w:r>
        <w:r w:rsidR="00207BB9" w:rsidRPr="00AF5F9A">
          <w:rPr>
            <w:webHidden/>
          </w:rPr>
          <w:fldChar w:fldCharType="separate"/>
        </w:r>
        <w:r w:rsidR="00A725C8">
          <w:rPr>
            <w:webHidden/>
          </w:rPr>
          <w:t>100</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75" w:history="1">
        <w:r w:rsidR="00AF5F9A" w:rsidRPr="00AF5F9A">
          <w:rPr>
            <w:rStyle w:val="Hyperlink"/>
            <w:color w:val="auto"/>
            <w:sz w:val="22"/>
            <w:szCs w:val="22"/>
          </w:rPr>
          <w:t>11.2.1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Site Investigation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_Toc438535075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100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76" w:history="1">
        <w:r w:rsidR="00AF5F9A" w:rsidRPr="00AF5F9A">
          <w:rPr>
            <w:rStyle w:val="Hyperlink"/>
            <w:color w:val="auto"/>
            <w:sz w:val="22"/>
            <w:szCs w:val="22"/>
          </w:rPr>
          <w:t>11.2.2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Geotechnical Testing </w:t>
        </w:r>
        <w:r w:rsidR="007E4B9B">
          <w:rPr>
            <w:rStyle w:val="Hyperlink"/>
            <w:color w:val="auto"/>
            <w:sz w:val="22"/>
            <w:szCs w:val="22"/>
          </w:rPr>
          <w:t>f</w:t>
        </w:r>
        <w:r w:rsidR="00AF5F9A" w:rsidRPr="00AF5F9A">
          <w:rPr>
            <w:rStyle w:val="Hyperlink"/>
            <w:color w:val="auto"/>
            <w:sz w:val="22"/>
            <w:szCs w:val="22"/>
          </w:rPr>
          <w:t>or Road Subgrades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_Toc438535076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100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77" w:history="1">
        <w:r w:rsidR="00AF5F9A" w:rsidRPr="00AF5F9A">
          <w:rPr>
            <w:rStyle w:val="Hyperlink"/>
            <w:color w:val="auto"/>
            <w:sz w:val="22"/>
            <w:szCs w:val="22"/>
          </w:rPr>
          <w:t>11.2.3</w:t>
        </w:r>
        <w:r w:rsidR="00AF5F9A" w:rsidRPr="00AF5F9A">
          <w:rPr>
            <w:rFonts w:asciiTheme="minorHAnsi" w:eastAsiaTheme="minorEastAsia" w:hAnsiTheme="minorHAnsi" w:cstheme="minorBidi"/>
            <w:bCs w:val="0"/>
            <w:color w:val="auto"/>
            <w:sz w:val="22"/>
            <w:szCs w:val="22"/>
          </w:rPr>
          <w:tab/>
        </w:r>
        <w:r w:rsidR="007E4B9B">
          <w:rPr>
            <w:rStyle w:val="Hyperlink"/>
            <w:color w:val="auto"/>
            <w:sz w:val="22"/>
            <w:szCs w:val="22"/>
          </w:rPr>
          <w:t>Method o</w:t>
        </w:r>
        <w:r w:rsidR="00AF5F9A" w:rsidRPr="00AF5F9A">
          <w:rPr>
            <w:rStyle w:val="Hyperlink"/>
            <w:color w:val="auto"/>
            <w:sz w:val="22"/>
            <w:szCs w:val="22"/>
          </w:rPr>
          <w:t>f Field Investigation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_Toc438535077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101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78" w:history="1">
        <w:r w:rsidR="00AF5F9A" w:rsidRPr="00AF5F9A">
          <w:rPr>
            <w:rStyle w:val="Hyperlink"/>
            <w:color w:val="auto"/>
            <w:sz w:val="22"/>
            <w:szCs w:val="22"/>
          </w:rPr>
          <w:t>11.2.4</w:t>
        </w:r>
        <w:r w:rsidR="00AF5F9A" w:rsidRPr="00AF5F9A">
          <w:rPr>
            <w:rFonts w:asciiTheme="minorHAnsi" w:eastAsiaTheme="minorEastAsia" w:hAnsiTheme="minorHAnsi" w:cstheme="minorBidi"/>
            <w:bCs w:val="0"/>
            <w:color w:val="auto"/>
            <w:sz w:val="22"/>
            <w:szCs w:val="22"/>
          </w:rPr>
          <w:tab/>
        </w:r>
        <w:r w:rsidR="007E4B9B">
          <w:rPr>
            <w:rStyle w:val="Hyperlink"/>
            <w:color w:val="auto"/>
            <w:sz w:val="22"/>
            <w:szCs w:val="22"/>
          </w:rPr>
          <w:t>Laboratory Testing o</w:t>
        </w:r>
        <w:r w:rsidR="00AF5F9A" w:rsidRPr="00AF5F9A">
          <w:rPr>
            <w:rStyle w:val="Hyperlink"/>
            <w:color w:val="auto"/>
            <w:sz w:val="22"/>
            <w:szCs w:val="22"/>
          </w:rPr>
          <w:t>f Subgrade Materials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_Toc438535078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101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79" w:history="1">
        <w:r w:rsidR="00AF5F9A" w:rsidRPr="00AF5F9A">
          <w:rPr>
            <w:rStyle w:val="Hyperlink"/>
            <w:color w:val="auto"/>
            <w:sz w:val="22"/>
            <w:szCs w:val="22"/>
          </w:rPr>
          <w:t>11.2.5</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Proof Roll Testing</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_Toc438535079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101</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80" w:history="1">
        <w:r w:rsidR="00AF5F9A" w:rsidRPr="00AF5F9A">
          <w:rPr>
            <w:rStyle w:val="Hyperlink"/>
            <w:caps w:val="0"/>
            <w:color w:val="auto"/>
          </w:rPr>
          <w:t>11.3</w:t>
        </w:r>
        <w:r w:rsidR="00AF5F9A" w:rsidRPr="00AF5F9A">
          <w:rPr>
            <w:rFonts w:asciiTheme="minorHAnsi" w:eastAsiaTheme="minorEastAsia" w:hAnsiTheme="minorHAnsi" w:cstheme="minorBidi"/>
            <w:caps w:val="0"/>
          </w:rPr>
          <w:tab/>
        </w:r>
        <w:r w:rsidR="00AF5F9A" w:rsidRPr="00AF5F9A">
          <w:rPr>
            <w:rStyle w:val="Hyperlink"/>
            <w:caps w:val="0"/>
            <w:color w:val="auto"/>
          </w:rPr>
          <w:t>Pavement Design</w:t>
        </w:r>
        <w:r w:rsidR="00AF5F9A" w:rsidRPr="00AF5F9A">
          <w:rPr>
            <w:caps w:val="0"/>
            <w:webHidden/>
          </w:rPr>
          <w:tab/>
        </w:r>
        <w:r w:rsidR="00207BB9" w:rsidRPr="00AF5F9A">
          <w:rPr>
            <w:webHidden/>
          </w:rPr>
          <w:fldChar w:fldCharType="begin"/>
        </w:r>
        <w:r w:rsidR="00207BB9" w:rsidRPr="00AF5F9A">
          <w:rPr>
            <w:webHidden/>
          </w:rPr>
          <w:instrText xml:space="preserve"> PAGEREF _Toc438535080 \h </w:instrText>
        </w:r>
        <w:r w:rsidR="00207BB9" w:rsidRPr="00AF5F9A">
          <w:rPr>
            <w:webHidden/>
          </w:rPr>
        </w:r>
        <w:r w:rsidR="00207BB9" w:rsidRPr="00AF5F9A">
          <w:rPr>
            <w:webHidden/>
          </w:rPr>
          <w:fldChar w:fldCharType="separate"/>
        </w:r>
        <w:r w:rsidR="00A725C8">
          <w:rPr>
            <w:webHidden/>
          </w:rPr>
          <w:t>102</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81" w:history="1">
        <w:r w:rsidR="00AF5F9A" w:rsidRPr="00AF5F9A">
          <w:rPr>
            <w:rStyle w:val="Hyperlink"/>
            <w:caps w:val="0"/>
            <w:color w:val="auto"/>
          </w:rPr>
          <w:t>11.4</w:t>
        </w:r>
        <w:r w:rsidR="00AF5F9A" w:rsidRPr="00AF5F9A">
          <w:rPr>
            <w:rFonts w:asciiTheme="minorHAnsi" w:eastAsiaTheme="minorEastAsia" w:hAnsiTheme="minorHAnsi" w:cstheme="minorBidi"/>
            <w:caps w:val="0"/>
          </w:rPr>
          <w:tab/>
        </w:r>
        <w:r w:rsidR="00AF5F9A" w:rsidRPr="00AF5F9A">
          <w:rPr>
            <w:rStyle w:val="Hyperlink"/>
            <w:caps w:val="0"/>
            <w:color w:val="auto"/>
          </w:rPr>
          <w:t>Disability Access</w:t>
        </w:r>
        <w:r w:rsidR="00AF5F9A" w:rsidRPr="00AF5F9A">
          <w:rPr>
            <w:caps w:val="0"/>
            <w:webHidden/>
          </w:rPr>
          <w:tab/>
        </w:r>
        <w:r w:rsidR="00207BB9" w:rsidRPr="00AF5F9A">
          <w:rPr>
            <w:webHidden/>
          </w:rPr>
          <w:fldChar w:fldCharType="begin"/>
        </w:r>
        <w:r w:rsidR="00207BB9" w:rsidRPr="00AF5F9A">
          <w:rPr>
            <w:webHidden/>
          </w:rPr>
          <w:instrText xml:space="preserve"> PAGEREF _Toc438535081 \h </w:instrText>
        </w:r>
        <w:r w:rsidR="00207BB9" w:rsidRPr="00AF5F9A">
          <w:rPr>
            <w:webHidden/>
          </w:rPr>
        </w:r>
        <w:r w:rsidR="00207BB9" w:rsidRPr="00AF5F9A">
          <w:rPr>
            <w:webHidden/>
          </w:rPr>
          <w:fldChar w:fldCharType="separate"/>
        </w:r>
        <w:r w:rsidR="00A725C8">
          <w:rPr>
            <w:webHidden/>
          </w:rPr>
          <w:t>102</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082" w:history="1">
        <w:r w:rsidR="00AF5F9A" w:rsidRPr="00AF5F9A">
          <w:rPr>
            <w:rStyle w:val="Hyperlink"/>
            <w:color w:val="auto"/>
            <w:sz w:val="22"/>
            <w:szCs w:val="22"/>
          </w:rPr>
          <w:t>11.4.1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Footpath </w:t>
        </w:r>
        <w:r w:rsidR="007E4B9B">
          <w:rPr>
            <w:rStyle w:val="Hyperlink"/>
            <w:color w:val="auto"/>
            <w:sz w:val="22"/>
            <w:szCs w:val="22"/>
          </w:rPr>
          <w:t>a</w:t>
        </w:r>
        <w:r w:rsidR="00AF5F9A" w:rsidRPr="00AF5F9A">
          <w:rPr>
            <w:rStyle w:val="Hyperlink"/>
            <w:color w:val="auto"/>
            <w:sz w:val="22"/>
            <w:szCs w:val="22"/>
          </w:rPr>
          <w:t>nd Kerb Ramps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_Toc438535082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103</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83" w:history="1">
        <w:r w:rsidR="00AF5F9A" w:rsidRPr="00AF5F9A">
          <w:rPr>
            <w:rStyle w:val="Hyperlink"/>
            <w:caps w:val="0"/>
            <w:color w:val="auto"/>
          </w:rPr>
          <w:t>11.5</w:t>
        </w:r>
        <w:r w:rsidR="00AF5F9A" w:rsidRPr="00AF5F9A">
          <w:rPr>
            <w:rFonts w:asciiTheme="minorHAnsi" w:eastAsiaTheme="minorEastAsia" w:hAnsiTheme="minorHAnsi" w:cstheme="minorBidi"/>
            <w:caps w:val="0"/>
          </w:rPr>
          <w:tab/>
        </w:r>
        <w:r w:rsidR="00AF5F9A" w:rsidRPr="00AF5F9A">
          <w:rPr>
            <w:rStyle w:val="Hyperlink"/>
            <w:caps w:val="0"/>
            <w:color w:val="auto"/>
          </w:rPr>
          <w:t>Tactile Ground Surface Indicators</w:t>
        </w:r>
        <w:r w:rsidR="00AF5F9A" w:rsidRPr="00AF5F9A">
          <w:rPr>
            <w:caps w:val="0"/>
            <w:webHidden/>
          </w:rPr>
          <w:tab/>
        </w:r>
        <w:r w:rsidR="00207BB9" w:rsidRPr="00AF5F9A">
          <w:rPr>
            <w:webHidden/>
          </w:rPr>
          <w:fldChar w:fldCharType="begin"/>
        </w:r>
        <w:r w:rsidR="00207BB9" w:rsidRPr="00AF5F9A">
          <w:rPr>
            <w:webHidden/>
          </w:rPr>
          <w:instrText xml:space="preserve"> PAGEREF _Toc438535083 \h </w:instrText>
        </w:r>
        <w:r w:rsidR="00207BB9" w:rsidRPr="00AF5F9A">
          <w:rPr>
            <w:webHidden/>
          </w:rPr>
        </w:r>
        <w:r w:rsidR="00207BB9" w:rsidRPr="00AF5F9A">
          <w:rPr>
            <w:webHidden/>
          </w:rPr>
          <w:fldChar w:fldCharType="separate"/>
        </w:r>
        <w:r w:rsidR="00A725C8">
          <w:rPr>
            <w:webHidden/>
          </w:rPr>
          <w:t>103</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84" w:history="1">
        <w:r w:rsidR="00AF5F9A" w:rsidRPr="00AF5F9A">
          <w:rPr>
            <w:rStyle w:val="Hyperlink"/>
            <w:caps w:val="0"/>
            <w:color w:val="auto"/>
          </w:rPr>
          <w:t>11.6</w:t>
        </w:r>
        <w:r w:rsidR="00AF5F9A" w:rsidRPr="00AF5F9A">
          <w:rPr>
            <w:rFonts w:asciiTheme="minorHAnsi" w:eastAsiaTheme="minorEastAsia" w:hAnsiTheme="minorHAnsi" w:cstheme="minorBidi"/>
            <w:caps w:val="0"/>
          </w:rPr>
          <w:tab/>
        </w:r>
        <w:r w:rsidR="00AF5F9A" w:rsidRPr="00AF5F9A">
          <w:rPr>
            <w:rStyle w:val="Hyperlink"/>
            <w:caps w:val="0"/>
            <w:color w:val="auto"/>
          </w:rPr>
          <w:t>Traffic Islands</w:t>
        </w:r>
        <w:r w:rsidR="00AF5F9A" w:rsidRPr="00AF5F9A">
          <w:rPr>
            <w:caps w:val="0"/>
            <w:webHidden/>
          </w:rPr>
          <w:tab/>
        </w:r>
        <w:r w:rsidR="00207BB9" w:rsidRPr="00AF5F9A">
          <w:rPr>
            <w:webHidden/>
          </w:rPr>
          <w:fldChar w:fldCharType="begin"/>
        </w:r>
        <w:r w:rsidR="00207BB9" w:rsidRPr="00AF5F9A">
          <w:rPr>
            <w:webHidden/>
          </w:rPr>
          <w:instrText xml:space="preserve"> PAGEREF _Toc438535084 \h </w:instrText>
        </w:r>
        <w:r w:rsidR="00207BB9" w:rsidRPr="00AF5F9A">
          <w:rPr>
            <w:webHidden/>
          </w:rPr>
        </w:r>
        <w:r w:rsidR="00207BB9" w:rsidRPr="00AF5F9A">
          <w:rPr>
            <w:webHidden/>
          </w:rPr>
          <w:fldChar w:fldCharType="separate"/>
        </w:r>
        <w:r w:rsidR="00A725C8">
          <w:rPr>
            <w:webHidden/>
          </w:rPr>
          <w:t>104</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85" w:history="1">
        <w:r w:rsidR="00AF5F9A" w:rsidRPr="00AF5F9A">
          <w:rPr>
            <w:rStyle w:val="Hyperlink"/>
            <w:caps w:val="0"/>
            <w:color w:val="auto"/>
          </w:rPr>
          <w:t>11.7</w:t>
        </w:r>
        <w:r w:rsidR="00AF5F9A" w:rsidRPr="00AF5F9A">
          <w:rPr>
            <w:rFonts w:asciiTheme="minorHAnsi" w:eastAsiaTheme="minorEastAsia" w:hAnsiTheme="minorHAnsi" w:cstheme="minorBidi"/>
            <w:caps w:val="0"/>
          </w:rPr>
          <w:tab/>
        </w:r>
        <w:r w:rsidR="00AF5F9A" w:rsidRPr="00AF5F9A">
          <w:rPr>
            <w:rStyle w:val="Hyperlink"/>
            <w:caps w:val="0"/>
            <w:color w:val="auto"/>
          </w:rPr>
          <w:t xml:space="preserve">Signage </w:t>
        </w:r>
        <w:r w:rsidR="007E4B9B">
          <w:rPr>
            <w:rStyle w:val="Hyperlink"/>
            <w:caps w:val="0"/>
            <w:color w:val="auto"/>
          </w:rPr>
          <w:t>a</w:t>
        </w:r>
        <w:r w:rsidR="00AF5F9A" w:rsidRPr="00AF5F9A">
          <w:rPr>
            <w:rStyle w:val="Hyperlink"/>
            <w:caps w:val="0"/>
            <w:color w:val="auto"/>
          </w:rPr>
          <w:t>nd Line Marking</w:t>
        </w:r>
        <w:r w:rsidR="00AF5F9A" w:rsidRPr="00AF5F9A">
          <w:rPr>
            <w:caps w:val="0"/>
            <w:webHidden/>
          </w:rPr>
          <w:tab/>
        </w:r>
        <w:r w:rsidR="00207BB9" w:rsidRPr="00AF5F9A">
          <w:rPr>
            <w:webHidden/>
          </w:rPr>
          <w:fldChar w:fldCharType="begin"/>
        </w:r>
        <w:r w:rsidR="00207BB9" w:rsidRPr="00AF5F9A">
          <w:rPr>
            <w:webHidden/>
          </w:rPr>
          <w:instrText xml:space="preserve"> PAGEREF _Toc438535085 \h </w:instrText>
        </w:r>
        <w:r w:rsidR="00207BB9" w:rsidRPr="00AF5F9A">
          <w:rPr>
            <w:webHidden/>
          </w:rPr>
        </w:r>
        <w:r w:rsidR="00207BB9" w:rsidRPr="00AF5F9A">
          <w:rPr>
            <w:webHidden/>
          </w:rPr>
          <w:fldChar w:fldCharType="separate"/>
        </w:r>
        <w:r w:rsidR="00A725C8">
          <w:rPr>
            <w:webHidden/>
          </w:rPr>
          <w:t>105</w:t>
        </w:r>
        <w:r w:rsidR="00207BB9" w:rsidRPr="00AF5F9A">
          <w:rPr>
            <w:webHidden/>
          </w:rPr>
          <w:fldChar w:fldCharType="end"/>
        </w:r>
      </w:hyperlink>
    </w:p>
    <w:p w:rsidR="00207BB9" w:rsidRDefault="00562DC4">
      <w:pPr>
        <w:pStyle w:val="TOC1"/>
        <w:rPr>
          <w:rFonts w:asciiTheme="minorHAnsi" w:eastAsiaTheme="minorEastAsia" w:hAnsiTheme="minorHAnsi" w:cstheme="minorBidi"/>
          <w:b w:val="0"/>
          <w:caps w:val="0"/>
        </w:rPr>
      </w:pPr>
      <w:hyperlink w:anchor="_Toc438535086" w:history="1">
        <w:r w:rsidR="00207BB9" w:rsidRPr="004B30AC">
          <w:rPr>
            <w:rStyle w:val="Hyperlink"/>
          </w:rPr>
          <w:t>12</w:t>
        </w:r>
        <w:r w:rsidR="00207BB9">
          <w:rPr>
            <w:rFonts w:asciiTheme="minorHAnsi" w:eastAsiaTheme="minorEastAsia" w:hAnsiTheme="minorHAnsi" w:cstheme="minorBidi"/>
            <w:b w:val="0"/>
            <w:caps w:val="0"/>
          </w:rPr>
          <w:tab/>
        </w:r>
        <w:r w:rsidR="00207BB9" w:rsidRPr="004B30AC">
          <w:rPr>
            <w:rStyle w:val="Hyperlink"/>
          </w:rPr>
          <w:t>DESIGN OF STRUCTURES</w:t>
        </w:r>
        <w:r w:rsidR="00207BB9">
          <w:rPr>
            <w:webHidden/>
          </w:rPr>
          <w:tab/>
        </w:r>
        <w:r w:rsidR="00207BB9">
          <w:rPr>
            <w:webHidden/>
          </w:rPr>
          <w:fldChar w:fldCharType="begin"/>
        </w:r>
        <w:r w:rsidR="00207BB9">
          <w:rPr>
            <w:webHidden/>
          </w:rPr>
          <w:instrText xml:space="preserve"> PAGEREF _Toc438535086 \h </w:instrText>
        </w:r>
        <w:r w:rsidR="00207BB9">
          <w:rPr>
            <w:webHidden/>
          </w:rPr>
        </w:r>
        <w:r w:rsidR="00207BB9">
          <w:rPr>
            <w:webHidden/>
          </w:rPr>
          <w:fldChar w:fldCharType="separate"/>
        </w:r>
        <w:r w:rsidR="00A725C8">
          <w:rPr>
            <w:webHidden/>
          </w:rPr>
          <w:t>107</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5087" w:history="1">
        <w:r w:rsidR="00AF5F9A" w:rsidRPr="004B30AC">
          <w:rPr>
            <w:rStyle w:val="Hyperlink"/>
            <w:caps w:val="0"/>
          </w:rPr>
          <w:t>12.1</w:t>
        </w:r>
        <w:r w:rsidR="00AF5F9A">
          <w:rPr>
            <w:rFonts w:asciiTheme="minorHAnsi" w:eastAsiaTheme="minorEastAsia" w:hAnsiTheme="minorHAnsi" w:cstheme="minorBidi"/>
            <w:caps w:val="0"/>
          </w:rPr>
          <w:tab/>
        </w:r>
        <w:r w:rsidR="00AF5F9A" w:rsidRPr="004B30AC">
          <w:rPr>
            <w:rStyle w:val="Hyperlink"/>
            <w:caps w:val="0"/>
          </w:rPr>
          <w:t>Design Certification</w:t>
        </w:r>
        <w:r w:rsidR="00AF5F9A">
          <w:rPr>
            <w:caps w:val="0"/>
            <w:webHidden/>
          </w:rPr>
          <w:tab/>
        </w:r>
        <w:r w:rsidR="00207BB9">
          <w:rPr>
            <w:webHidden/>
          </w:rPr>
          <w:fldChar w:fldCharType="begin"/>
        </w:r>
        <w:r w:rsidR="00207BB9">
          <w:rPr>
            <w:webHidden/>
          </w:rPr>
          <w:instrText xml:space="preserve"> PAGEREF _Toc438535087 \h </w:instrText>
        </w:r>
        <w:r w:rsidR="00207BB9">
          <w:rPr>
            <w:webHidden/>
          </w:rPr>
        </w:r>
        <w:r w:rsidR="00207BB9">
          <w:rPr>
            <w:webHidden/>
          </w:rPr>
          <w:fldChar w:fldCharType="separate"/>
        </w:r>
        <w:r w:rsidR="00A725C8">
          <w:rPr>
            <w:webHidden/>
          </w:rPr>
          <w:t>107</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5088" w:history="1">
        <w:r w:rsidR="00AF5F9A" w:rsidRPr="004B30AC">
          <w:rPr>
            <w:rStyle w:val="Hyperlink"/>
            <w:caps w:val="0"/>
          </w:rPr>
          <w:t>12.2</w:t>
        </w:r>
        <w:r w:rsidR="00AF5F9A">
          <w:rPr>
            <w:rFonts w:asciiTheme="minorHAnsi" w:eastAsiaTheme="minorEastAsia" w:hAnsiTheme="minorHAnsi" w:cstheme="minorBidi"/>
            <w:caps w:val="0"/>
          </w:rPr>
          <w:tab/>
        </w:r>
        <w:r w:rsidR="00AF5F9A" w:rsidRPr="004B30AC">
          <w:rPr>
            <w:rStyle w:val="Hyperlink"/>
            <w:caps w:val="0"/>
          </w:rPr>
          <w:t>Concrete Pavements</w:t>
        </w:r>
        <w:r w:rsidR="00AF5F9A">
          <w:rPr>
            <w:caps w:val="0"/>
            <w:webHidden/>
          </w:rPr>
          <w:tab/>
        </w:r>
        <w:r w:rsidR="00207BB9">
          <w:rPr>
            <w:webHidden/>
          </w:rPr>
          <w:fldChar w:fldCharType="begin"/>
        </w:r>
        <w:r w:rsidR="00207BB9">
          <w:rPr>
            <w:webHidden/>
          </w:rPr>
          <w:instrText xml:space="preserve"> PAGEREF _Toc438535088 \h </w:instrText>
        </w:r>
        <w:r w:rsidR="00207BB9">
          <w:rPr>
            <w:webHidden/>
          </w:rPr>
        </w:r>
        <w:r w:rsidR="00207BB9">
          <w:rPr>
            <w:webHidden/>
          </w:rPr>
          <w:fldChar w:fldCharType="separate"/>
        </w:r>
        <w:r w:rsidR="00A725C8">
          <w:rPr>
            <w:webHidden/>
          </w:rPr>
          <w:t>107</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5089" w:history="1">
        <w:r w:rsidR="00AF5F9A" w:rsidRPr="004B30AC">
          <w:rPr>
            <w:rStyle w:val="Hyperlink"/>
            <w:caps w:val="0"/>
          </w:rPr>
          <w:t>12.3</w:t>
        </w:r>
        <w:r w:rsidR="00AF5F9A">
          <w:rPr>
            <w:rFonts w:asciiTheme="minorHAnsi" w:eastAsiaTheme="minorEastAsia" w:hAnsiTheme="minorHAnsi" w:cstheme="minorBidi"/>
            <w:caps w:val="0"/>
          </w:rPr>
          <w:tab/>
        </w:r>
        <w:r w:rsidR="00AF5F9A" w:rsidRPr="004B30AC">
          <w:rPr>
            <w:rStyle w:val="Hyperlink"/>
            <w:caps w:val="0"/>
          </w:rPr>
          <w:t>Standards</w:t>
        </w:r>
        <w:r w:rsidR="00AF5F9A">
          <w:rPr>
            <w:caps w:val="0"/>
            <w:webHidden/>
          </w:rPr>
          <w:tab/>
        </w:r>
        <w:r w:rsidR="00207BB9">
          <w:rPr>
            <w:webHidden/>
          </w:rPr>
          <w:fldChar w:fldCharType="begin"/>
        </w:r>
        <w:r w:rsidR="00207BB9">
          <w:rPr>
            <w:webHidden/>
          </w:rPr>
          <w:instrText xml:space="preserve"> PAGEREF _Toc438535089 \h </w:instrText>
        </w:r>
        <w:r w:rsidR="00207BB9">
          <w:rPr>
            <w:webHidden/>
          </w:rPr>
        </w:r>
        <w:r w:rsidR="00207BB9">
          <w:rPr>
            <w:webHidden/>
          </w:rPr>
          <w:fldChar w:fldCharType="separate"/>
        </w:r>
        <w:r w:rsidR="00A725C8">
          <w:rPr>
            <w:webHidden/>
          </w:rPr>
          <w:t>108</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5090" w:history="1">
        <w:r w:rsidR="00AF5F9A" w:rsidRPr="004B30AC">
          <w:rPr>
            <w:rStyle w:val="Hyperlink"/>
            <w:caps w:val="0"/>
          </w:rPr>
          <w:t>12.4</w:t>
        </w:r>
        <w:r w:rsidR="00AF5F9A">
          <w:rPr>
            <w:rFonts w:asciiTheme="minorHAnsi" w:eastAsiaTheme="minorEastAsia" w:hAnsiTheme="minorHAnsi" w:cstheme="minorBidi"/>
            <w:caps w:val="0"/>
          </w:rPr>
          <w:tab/>
        </w:r>
        <w:r w:rsidR="00AF5F9A" w:rsidRPr="004B30AC">
          <w:rPr>
            <w:rStyle w:val="Hyperlink"/>
            <w:caps w:val="0"/>
          </w:rPr>
          <w:t>Materials</w:t>
        </w:r>
        <w:r w:rsidR="00AF5F9A">
          <w:rPr>
            <w:caps w:val="0"/>
            <w:webHidden/>
          </w:rPr>
          <w:tab/>
        </w:r>
        <w:r w:rsidR="00207BB9">
          <w:rPr>
            <w:webHidden/>
          </w:rPr>
          <w:fldChar w:fldCharType="begin"/>
        </w:r>
        <w:r w:rsidR="00207BB9">
          <w:rPr>
            <w:webHidden/>
          </w:rPr>
          <w:instrText xml:space="preserve"> PAGEREF _Toc438535090 \h </w:instrText>
        </w:r>
        <w:r w:rsidR="00207BB9">
          <w:rPr>
            <w:webHidden/>
          </w:rPr>
        </w:r>
        <w:r w:rsidR="00207BB9">
          <w:rPr>
            <w:webHidden/>
          </w:rPr>
          <w:fldChar w:fldCharType="separate"/>
        </w:r>
        <w:r w:rsidR="00A725C8">
          <w:rPr>
            <w:webHidden/>
          </w:rPr>
          <w:t>109</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5091" w:history="1">
        <w:r w:rsidR="00AF5F9A" w:rsidRPr="004B30AC">
          <w:rPr>
            <w:rStyle w:val="Hyperlink"/>
            <w:caps w:val="0"/>
          </w:rPr>
          <w:t>12.5</w:t>
        </w:r>
        <w:r w:rsidR="00AF5F9A">
          <w:rPr>
            <w:rFonts w:asciiTheme="minorHAnsi" w:eastAsiaTheme="minorEastAsia" w:hAnsiTheme="minorHAnsi" w:cstheme="minorBidi"/>
            <w:caps w:val="0"/>
          </w:rPr>
          <w:tab/>
        </w:r>
        <w:r w:rsidR="00AF5F9A" w:rsidRPr="004B30AC">
          <w:rPr>
            <w:rStyle w:val="Hyperlink"/>
            <w:caps w:val="0"/>
          </w:rPr>
          <w:t>Plan Submissions</w:t>
        </w:r>
        <w:r w:rsidR="00AF5F9A">
          <w:rPr>
            <w:caps w:val="0"/>
            <w:webHidden/>
          </w:rPr>
          <w:tab/>
        </w:r>
        <w:r w:rsidR="00207BB9">
          <w:rPr>
            <w:webHidden/>
          </w:rPr>
          <w:fldChar w:fldCharType="begin"/>
        </w:r>
        <w:r w:rsidR="00207BB9">
          <w:rPr>
            <w:webHidden/>
          </w:rPr>
          <w:instrText xml:space="preserve"> PAGEREF _Toc438535091 \h </w:instrText>
        </w:r>
        <w:r w:rsidR="00207BB9">
          <w:rPr>
            <w:webHidden/>
          </w:rPr>
        </w:r>
        <w:r w:rsidR="00207BB9">
          <w:rPr>
            <w:webHidden/>
          </w:rPr>
          <w:fldChar w:fldCharType="separate"/>
        </w:r>
        <w:r w:rsidR="00A725C8">
          <w:rPr>
            <w:webHidden/>
          </w:rPr>
          <w:t>109</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5092" w:history="1">
        <w:r w:rsidR="00AF5F9A" w:rsidRPr="004B30AC">
          <w:rPr>
            <w:rStyle w:val="Hyperlink"/>
            <w:caps w:val="0"/>
          </w:rPr>
          <w:t>12.6</w:t>
        </w:r>
        <w:r w:rsidR="00AF5F9A">
          <w:rPr>
            <w:rFonts w:asciiTheme="minorHAnsi" w:eastAsiaTheme="minorEastAsia" w:hAnsiTheme="minorHAnsi" w:cstheme="minorBidi"/>
            <w:caps w:val="0"/>
          </w:rPr>
          <w:tab/>
        </w:r>
        <w:r w:rsidR="00AF5F9A" w:rsidRPr="004B30AC">
          <w:rPr>
            <w:rStyle w:val="Hyperlink"/>
            <w:caps w:val="0"/>
          </w:rPr>
          <w:t>Steelwork</w:t>
        </w:r>
        <w:r w:rsidR="00AF5F9A">
          <w:rPr>
            <w:caps w:val="0"/>
            <w:webHidden/>
          </w:rPr>
          <w:tab/>
        </w:r>
        <w:r w:rsidR="00207BB9">
          <w:rPr>
            <w:webHidden/>
          </w:rPr>
          <w:fldChar w:fldCharType="begin"/>
        </w:r>
        <w:r w:rsidR="00207BB9">
          <w:rPr>
            <w:webHidden/>
          </w:rPr>
          <w:instrText xml:space="preserve"> PAGEREF _Toc438535092 \h </w:instrText>
        </w:r>
        <w:r w:rsidR="00207BB9">
          <w:rPr>
            <w:webHidden/>
          </w:rPr>
        </w:r>
        <w:r w:rsidR="00207BB9">
          <w:rPr>
            <w:webHidden/>
          </w:rPr>
          <w:fldChar w:fldCharType="separate"/>
        </w:r>
        <w:r w:rsidR="00A725C8">
          <w:rPr>
            <w:webHidden/>
          </w:rPr>
          <w:t>109</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5093" w:history="1">
        <w:r w:rsidR="00AF5F9A" w:rsidRPr="004B30AC">
          <w:rPr>
            <w:rStyle w:val="Hyperlink"/>
            <w:caps w:val="0"/>
          </w:rPr>
          <w:t>12.7</w:t>
        </w:r>
        <w:r w:rsidR="00AF5F9A">
          <w:rPr>
            <w:rFonts w:asciiTheme="minorHAnsi" w:eastAsiaTheme="minorEastAsia" w:hAnsiTheme="minorHAnsi" w:cstheme="minorBidi"/>
            <w:caps w:val="0"/>
          </w:rPr>
          <w:tab/>
        </w:r>
        <w:r w:rsidR="00AF5F9A" w:rsidRPr="004B30AC">
          <w:rPr>
            <w:rStyle w:val="Hyperlink"/>
            <w:caps w:val="0"/>
          </w:rPr>
          <w:t>Foundations</w:t>
        </w:r>
        <w:r w:rsidR="00AF5F9A">
          <w:rPr>
            <w:caps w:val="0"/>
            <w:webHidden/>
          </w:rPr>
          <w:tab/>
        </w:r>
        <w:r w:rsidR="00207BB9">
          <w:rPr>
            <w:webHidden/>
          </w:rPr>
          <w:fldChar w:fldCharType="begin"/>
        </w:r>
        <w:r w:rsidR="00207BB9">
          <w:rPr>
            <w:webHidden/>
          </w:rPr>
          <w:instrText xml:space="preserve"> PAGEREF _Toc438535093 \h </w:instrText>
        </w:r>
        <w:r w:rsidR="00207BB9">
          <w:rPr>
            <w:webHidden/>
          </w:rPr>
        </w:r>
        <w:r w:rsidR="00207BB9">
          <w:rPr>
            <w:webHidden/>
          </w:rPr>
          <w:fldChar w:fldCharType="separate"/>
        </w:r>
        <w:r w:rsidR="00A725C8">
          <w:rPr>
            <w:webHidden/>
          </w:rPr>
          <w:t>109</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5094" w:history="1">
        <w:r w:rsidR="00AF5F9A" w:rsidRPr="004B30AC">
          <w:rPr>
            <w:rStyle w:val="Hyperlink"/>
            <w:caps w:val="0"/>
          </w:rPr>
          <w:t>12.8</w:t>
        </w:r>
        <w:r w:rsidR="00AF5F9A">
          <w:rPr>
            <w:rFonts w:asciiTheme="minorHAnsi" w:eastAsiaTheme="minorEastAsia" w:hAnsiTheme="minorHAnsi" w:cstheme="minorBidi"/>
            <w:caps w:val="0"/>
          </w:rPr>
          <w:tab/>
        </w:r>
        <w:r w:rsidR="00AF5F9A" w:rsidRPr="004B30AC">
          <w:rPr>
            <w:rStyle w:val="Hyperlink"/>
            <w:caps w:val="0"/>
          </w:rPr>
          <w:t>Heritage Listed Infrastructure</w:t>
        </w:r>
        <w:r w:rsidR="00AF5F9A">
          <w:rPr>
            <w:caps w:val="0"/>
            <w:webHidden/>
          </w:rPr>
          <w:tab/>
        </w:r>
        <w:r w:rsidR="00207BB9">
          <w:rPr>
            <w:webHidden/>
          </w:rPr>
          <w:fldChar w:fldCharType="begin"/>
        </w:r>
        <w:r w:rsidR="00207BB9">
          <w:rPr>
            <w:webHidden/>
          </w:rPr>
          <w:instrText xml:space="preserve"> PAGEREF _Toc438535094 \h </w:instrText>
        </w:r>
        <w:r w:rsidR="00207BB9">
          <w:rPr>
            <w:webHidden/>
          </w:rPr>
        </w:r>
        <w:r w:rsidR="00207BB9">
          <w:rPr>
            <w:webHidden/>
          </w:rPr>
          <w:fldChar w:fldCharType="separate"/>
        </w:r>
        <w:r w:rsidR="00A725C8">
          <w:rPr>
            <w:webHidden/>
          </w:rPr>
          <w:t>109</w:t>
        </w:r>
        <w:r w:rsidR="00207BB9">
          <w:rPr>
            <w:webHidden/>
          </w:rPr>
          <w:fldChar w:fldCharType="end"/>
        </w:r>
      </w:hyperlink>
    </w:p>
    <w:p w:rsidR="00207BB9" w:rsidRDefault="00562DC4">
      <w:pPr>
        <w:pStyle w:val="TOC2"/>
        <w:rPr>
          <w:rFonts w:asciiTheme="minorHAnsi" w:eastAsiaTheme="minorEastAsia" w:hAnsiTheme="minorHAnsi" w:cstheme="minorBidi"/>
          <w:caps w:val="0"/>
        </w:rPr>
      </w:pPr>
      <w:hyperlink w:anchor="_Toc438535095" w:history="1">
        <w:r w:rsidR="00AF5F9A" w:rsidRPr="004B30AC">
          <w:rPr>
            <w:rStyle w:val="Hyperlink"/>
            <w:caps w:val="0"/>
          </w:rPr>
          <w:t>12.9</w:t>
        </w:r>
        <w:r w:rsidR="00AF5F9A">
          <w:rPr>
            <w:rFonts w:asciiTheme="minorHAnsi" w:eastAsiaTheme="minorEastAsia" w:hAnsiTheme="minorHAnsi" w:cstheme="minorBidi"/>
            <w:caps w:val="0"/>
          </w:rPr>
          <w:tab/>
        </w:r>
        <w:r w:rsidR="007E4B9B">
          <w:rPr>
            <w:rStyle w:val="Hyperlink"/>
            <w:caps w:val="0"/>
          </w:rPr>
          <w:t>Construction Supervision and</w:t>
        </w:r>
        <w:r w:rsidR="00AF5F9A" w:rsidRPr="004B30AC">
          <w:rPr>
            <w:rStyle w:val="Hyperlink"/>
            <w:caps w:val="0"/>
          </w:rPr>
          <w:t xml:space="preserve"> Certificates</w:t>
        </w:r>
        <w:r w:rsidR="00AF5F9A">
          <w:rPr>
            <w:caps w:val="0"/>
            <w:webHidden/>
          </w:rPr>
          <w:tab/>
        </w:r>
        <w:r w:rsidR="00207BB9">
          <w:rPr>
            <w:webHidden/>
          </w:rPr>
          <w:fldChar w:fldCharType="begin"/>
        </w:r>
        <w:r w:rsidR="00207BB9">
          <w:rPr>
            <w:webHidden/>
          </w:rPr>
          <w:instrText xml:space="preserve"> PAGEREF _Toc438535095 \h </w:instrText>
        </w:r>
        <w:r w:rsidR="00207BB9">
          <w:rPr>
            <w:webHidden/>
          </w:rPr>
        </w:r>
        <w:r w:rsidR="00207BB9">
          <w:rPr>
            <w:webHidden/>
          </w:rPr>
          <w:fldChar w:fldCharType="separate"/>
        </w:r>
        <w:r w:rsidR="00A725C8">
          <w:rPr>
            <w:webHidden/>
          </w:rPr>
          <w:t>110</w:t>
        </w:r>
        <w:r w:rsidR="00207BB9">
          <w:rPr>
            <w:webHidden/>
          </w:rPr>
          <w:fldChar w:fldCharType="end"/>
        </w:r>
      </w:hyperlink>
    </w:p>
    <w:p w:rsidR="00207BB9" w:rsidRDefault="00562DC4">
      <w:pPr>
        <w:pStyle w:val="TOC1"/>
        <w:rPr>
          <w:rFonts w:asciiTheme="minorHAnsi" w:eastAsiaTheme="minorEastAsia" w:hAnsiTheme="minorHAnsi" w:cstheme="minorBidi"/>
          <w:b w:val="0"/>
          <w:caps w:val="0"/>
        </w:rPr>
      </w:pPr>
      <w:hyperlink w:anchor="_Toc438535096" w:history="1">
        <w:r w:rsidR="00207BB9" w:rsidRPr="004B30AC">
          <w:rPr>
            <w:rStyle w:val="Hyperlink"/>
          </w:rPr>
          <w:t>13</w:t>
        </w:r>
        <w:r w:rsidR="00207BB9">
          <w:rPr>
            <w:rFonts w:asciiTheme="minorHAnsi" w:eastAsiaTheme="minorEastAsia" w:hAnsiTheme="minorHAnsi" w:cstheme="minorBidi"/>
            <w:b w:val="0"/>
            <w:caps w:val="0"/>
          </w:rPr>
          <w:tab/>
        </w:r>
        <w:r w:rsidR="00207BB9" w:rsidRPr="004B30AC">
          <w:rPr>
            <w:rStyle w:val="Hyperlink"/>
          </w:rPr>
          <w:t>STORMWATER DRAINAGE DESIGN</w:t>
        </w:r>
        <w:r w:rsidR="00207BB9">
          <w:rPr>
            <w:webHidden/>
          </w:rPr>
          <w:tab/>
        </w:r>
        <w:r w:rsidR="00207BB9">
          <w:rPr>
            <w:webHidden/>
          </w:rPr>
          <w:fldChar w:fldCharType="begin"/>
        </w:r>
        <w:r w:rsidR="00207BB9">
          <w:rPr>
            <w:webHidden/>
          </w:rPr>
          <w:instrText xml:space="preserve"> PAGEREF _Toc438535096 \h </w:instrText>
        </w:r>
        <w:r w:rsidR="00207BB9">
          <w:rPr>
            <w:webHidden/>
          </w:rPr>
        </w:r>
        <w:r w:rsidR="00207BB9">
          <w:rPr>
            <w:webHidden/>
          </w:rPr>
          <w:fldChar w:fldCharType="separate"/>
        </w:r>
        <w:r w:rsidR="00A725C8">
          <w:rPr>
            <w:webHidden/>
          </w:rPr>
          <w:t>111</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97" w:history="1">
        <w:r w:rsidR="00AF5F9A" w:rsidRPr="00AF5F9A">
          <w:rPr>
            <w:rStyle w:val="Hyperlink"/>
            <w:caps w:val="0"/>
            <w:color w:val="auto"/>
          </w:rPr>
          <w:t>13.1</w:t>
        </w:r>
        <w:r w:rsidR="00AF5F9A" w:rsidRPr="00AF5F9A">
          <w:rPr>
            <w:rFonts w:asciiTheme="minorHAnsi" w:eastAsiaTheme="minorEastAsia" w:hAnsiTheme="minorHAnsi" w:cstheme="minorBidi"/>
            <w:caps w:val="0"/>
          </w:rPr>
          <w:tab/>
        </w:r>
        <w:r w:rsidR="00AF5F9A" w:rsidRPr="00AF5F9A">
          <w:rPr>
            <w:rStyle w:val="Hyperlink"/>
            <w:caps w:val="0"/>
            <w:color w:val="auto"/>
          </w:rPr>
          <w:t>Objectives</w:t>
        </w:r>
        <w:r w:rsidR="00AF5F9A" w:rsidRPr="00AF5F9A">
          <w:rPr>
            <w:caps w:val="0"/>
            <w:webHidden/>
          </w:rPr>
          <w:tab/>
        </w:r>
        <w:r w:rsidR="00207BB9" w:rsidRPr="00AF5F9A">
          <w:rPr>
            <w:webHidden/>
          </w:rPr>
          <w:fldChar w:fldCharType="begin"/>
        </w:r>
        <w:r w:rsidR="00207BB9" w:rsidRPr="00AF5F9A">
          <w:rPr>
            <w:webHidden/>
          </w:rPr>
          <w:instrText xml:space="preserve"> PAGEREF _Toc438535097 \h </w:instrText>
        </w:r>
        <w:r w:rsidR="00207BB9" w:rsidRPr="00AF5F9A">
          <w:rPr>
            <w:webHidden/>
          </w:rPr>
        </w:r>
        <w:r w:rsidR="00207BB9" w:rsidRPr="00AF5F9A">
          <w:rPr>
            <w:webHidden/>
          </w:rPr>
          <w:fldChar w:fldCharType="separate"/>
        </w:r>
        <w:r w:rsidR="00A725C8">
          <w:rPr>
            <w:webHidden/>
          </w:rPr>
          <w:t>111</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98" w:history="1">
        <w:r w:rsidR="00AF5F9A" w:rsidRPr="00AF5F9A">
          <w:rPr>
            <w:rStyle w:val="Hyperlink"/>
            <w:caps w:val="0"/>
            <w:color w:val="auto"/>
          </w:rPr>
          <w:t>13.2</w:t>
        </w:r>
        <w:r w:rsidR="00AF5F9A" w:rsidRPr="00AF5F9A">
          <w:rPr>
            <w:rFonts w:asciiTheme="minorHAnsi" w:eastAsiaTheme="minorEastAsia" w:hAnsiTheme="minorHAnsi" w:cstheme="minorBidi"/>
            <w:caps w:val="0"/>
          </w:rPr>
          <w:tab/>
        </w:r>
        <w:r w:rsidR="00AF5F9A" w:rsidRPr="00AF5F9A">
          <w:rPr>
            <w:rStyle w:val="Hyperlink"/>
            <w:caps w:val="0"/>
            <w:color w:val="auto"/>
          </w:rPr>
          <w:t>Con</w:t>
        </w:r>
        <w:r w:rsidR="007E4B9B">
          <w:rPr>
            <w:rStyle w:val="Hyperlink"/>
            <w:caps w:val="0"/>
            <w:color w:val="auto"/>
          </w:rPr>
          <w:t>sistency w</w:t>
        </w:r>
        <w:r w:rsidR="00AF5F9A" w:rsidRPr="00AF5F9A">
          <w:rPr>
            <w:rStyle w:val="Hyperlink"/>
            <w:caps w:val="0"/>
            <w:color w:val="auto"/>
          </w:rPr>
          <w:t xml:space="preserve">ith </w:t>
        </w:r>
        <w:r w:rsidR="007E4B9B">
          <w:rPr>
            <w:rStyle w:val="Hyperlink"/>
            <w:caps w:val="0"/>
            <w:color w:val="auto"/>
          </w:rPr>
          <w:t>o</w:t>
        </w:r>
        <w:r w:rsidR="00AF5F9A" w:rsidRPr="00AF5F9A">
          <w:rPr>
            <w:rStyle w:val="Hyperlink"/>
            <w:caps w:val="0"/>
            <w:color w:val="auto"/>
          </w:rPr>
          <w:t>ther Growth Area Councils</w:t>
        </w:r>
        <w:r w:rsidR="00AF5F9A" w:rsidRPr="00AF5F9A">
          <w:rPr>
            <w:caps w:val="0"/>
            <w:webHidden/>
          </w:rPr>
          <w:tab/>
        </w:r>
        <w:r w:rsidR="00207BB9" w:rsidRPr="00AF5F9A">
          <w:rPr>
            <w:webHidden/>
          </w:rPr>
          <w:fldChar w:fldCharType="begin"/>
        </w:r>
        <w:r w:rsidR="00207BB9" w:rsidRPr="00AF5F9A">
          <w:rPr>
            <w:webHidden/>
          </w:rPr>
          <w:instrText xml:space="preserve"> PAGEREF _Toc438535098 \h </w:instrText>
        </w:r>
        <w:r w:rsidR="00207BB9" w:rsidRPr="00AF5F9A">
          <w:rPr>
            <w:webHidden/>
          </w:rPr>
        </w:r>
        <w:r w:rsidR="00207BB9" w:rsidRPr="00AF5F9A">
          <w:rPr>
            <w:webHidden/>
          </w:rPr>
          <w:fldChar w:fldCharType="separate"/>
        </w:r>
        <w:r w:rsidR="00A725C8">
          <w:rPr>
            <w:webHidden/>
          </w:rPr>
          <w:t>111</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099" w:history="1">
        <w:r w:rsidR="00AF5F9A" w:rsidRPr="00AF5F9A">
          <w:rPr>
            <w:rStyle w:val="Hyperlink"/>
            <w:caps w:val="0"/>
            <w:color w:val="auto"/>
          </w:rPr>
          <w:t>13.3</w:t>
        </w:r>
        <w:r w:rsidR="00AF5F9A" w:rsidRPr="00AF5F9A">
          <w:rPr>
            <w:rFonts w:asciiTheme="minorHAnsi" w:eastAsiaTheme="minorEastAsia" w:hAnsiTheme="minorHAnsi" w:cstheme="minorBidi"/>
            <w:caps w:val="0"/>
          </w:rPr>
          <w:tab/>
        </w:r>
        <w:r w:rsidR="00AF5F9A" w:rsidRPr="00AF5F9A">
          <w:rPr>
            <w:rStyle w:val="Hyperlink"/>
            <w:caps w:val="0"/>
            <w:color w:val="auto"/>
          </w:rPr>
          <w:t xml:space="preserve">Drainage Provision </w:t>
        </w:r>
        <w:r w:rsidR="007E4B9B">
          <w:rPr>
            <w:rStyle w:val="Hyperlink"/>
            <w:caps w:val="0"/>
            <w:color w:val="auto"/>
          </w:rPr>
          <w:t>f</w:t>
        </w:r>
        <w:r w:rsidR="00AF5F9A" w:rsidRPr="00AF5F9A">
          <w:rPr>
            <w:rStyle w:val="Hyperlink"/>
            <w:caps w:val="0"/>
            <w:color w:val="auto"/>
          </w:rPr>
          <w:t>or Subdivisions</w:t>
        </w:r>
        <w:r w:rsidR="00AF5F9A" w:rsidRPr="00AF5F9A">
          <w:rPr>
            <w:caps w:val="0"/>
            <w:webHidden/>
          </w:rPr>
          <w:tab/>
        </w:r>
        <w:r w:rsidR="00207BB9" w:rsidRPr="00AF5F9A">
          <w:rPr>
            <w:webHidden/>
          </w:rPr>
          <w:fldChar w:fldCharType="begin"/>
        </w:r>
        <w:r w:rsidR="00207BB9" w:rsidRPr="00AF5F9A">
          <w:rPr>
            <w:webHidden/>
          </w:rPr>
          <w:instrText xml:space="preserve"> PAGEREF _Toc438535099 \h </w:instrText>
        </w:r>
        <w:r w:rsidR="00207BB9" w:rsidRPr="00AF5F9A">
          <w:rPr>
            <w:webHidden/>
          </w:rPr>
        </w:r>
        <w:r w:rsidR="00207BB9" w:rsidRPr="00AF5F9A">
          <w:rPr>
            <w:webHidden/>
          </w:rPr>
          <w:fldChar w:fldCharType="separate"/>
        </w:r>
        <w:r w:rsidR="00A725C8">
          <w:rPr>
            <w:webHidden/>
          </w:rPr>
          <w:t>111</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00" w:history="1">
        <w:r w:rsidR="00AF5F9A" w:rsidRPr="00AF5F9A">
          <w:rPr>
            <w:rStyle w:val="Hyperlink"/>
            <w:caps w:val="0"/>
            <w:color w:val="auto"/>
          </w:rPr>
          <w:t>13.4</w:t>
        </w:r>
        <w:r w:rsidR="00AF5F9A" w:rsidRPr="00AF5F9A">
          <w:rPr>
            <w:rFonts w:asciiTheme="minorHAnsi" w:eastAsiaTheme="minorEastAsia" w:hAnsiTheme="minorHAnsi" w:cstheme="minorBidi"/>
            <w:caps w:val="0"/>
          </w:rPr>
          <w:tab/>
        </w:r>
        <w:r w:rsidR="00AF5F9A" w:rsidRPr="00AF5F9A">
          <w:rPr>
            <w:rStyle w:val="Hyperlink"/>
            <w:caps w:val="0"/>
            <w:color w:val="auto"/>
          </w:rPr>
          <w:t xml:space="preserve">Stormwater </w:t>
        </w:r>
        <w:r w:rsidR="007E4B9B">
          <w:rPr>
            <w:rStyle w:val="Hyperlink"/>
            <w:caps w:val="0"/>
            <w:color w:val="auto"/>
          </w:rPr>
          <w:t>a</w:t>
        </w:r>
        <w:r w:rsidR="00AF5F9A" w:rsidRPr="00AF5F9A">
          <w:rPr>
            <w:rStyle w:val="Hyperlink"/>
            <w:caps w:val="0"/>
            <w:color w:val="auto"/>
          </w:rPr>
          <w:t>nd Water Sensitive Urban Design</w:t>
        </w:r>
        <w:r w:rsidR="00AF5F9A" w:rsidRPr="00AF5F9A">
          <w:rPr>
            <w:caps w:val="0"/>
            <w:webHidden/>
          </w:rPr>
          <w:tab/>
        </w:r>
        <w:r w:rsidR="00207BB9" w:rsidRPr="00AF5F9A">
          <w:rPr>
            <w:webHidden/>
          </w:rPr>
          <w:fldChar w:fldCharType="begin"/>
        </w:r>
        <w:r w:rsidR="00207BB9" w:rsidRPr="00AF5F9A">
          <w:rPr>
            <w:webHidden/>
          </w:rPr>
          <w:instrText xml:space="preserve"> PAGEREF _Toc438535100 \h </w:instrText>
        </w:r>
        <w:r w:rsidR="00207BB9" w:rsidRPr="00AF5F9A">
          <w:rPr>
            <w:webHidden/>
          </w:rPr>
        </w:r>
        <w:r w:rsidR="00207BB9" w:rsidRPr="00AF5F9A">
          <w:rPr>
            <w:webHidden/>
          </w:rPr>
          <w:fldChar w:fldCharType="separate"/>
        </w:r>
        <w:r w:rsidR="00A725C8">
          <w:rPr>
            <w:webHidden/>
          </w:rPr>
          <w:t>112</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01" w:history="1">
        <w:r w:rsidR="00AF5F9A" w:rsidRPr="00AF5F9A">
          <w:rPr>
            <w:rStyle w:val="Hyperlink"/>
            <w:caps w:val="0"/>
            <w:color w:val="auto"/>
          </w:rPr>
          <w:t>13.5</w:t>
        </w:r>
        <w:r w:rsidR="00AF5F9A" w:rsidRPr="00AF5F9A">
          <w:rPr>
            <w:rFonts w:asciiTheme="minorHAnsi" w:eastAsiaTheme="minorEastAsia" w:hAnsiTheme="minorHAnsi" w:cstheme="minorBidi"/>
            <w:caps w:val="0"/>
          </w:rPr>
          <w:tab/>
        </w:r>
        <w:r w:rsidR="00AF5F9A" w:rsidRPr="00AF5F9A">
          <w:rPr>
            <w:rStyle w:val="Hyperlink"/>
            <w:caps w:val="0"/>
            <w:color w:val="auto"/>
          </w:rPr>
          <w:t>Drainage Design References</w:t>
        </w:r>
        <w:r w:rsidR="00AF5F9A" w:rsidRPr="00AF5F9A">
          <w:rPr>
            <w:caps w:val="0"/>
            <w:webHidden/>
          </w:rPr>
          <w:tab/>
        </w:r>
        <w:r w:rsidR="00207BB9" w:rsidRPr="00AF5F9A">
          <w:rPr>
            <w:webHidden/>
          </w:rPr>
          <w:fldChar w:fldCharType="begin"/>
        </w:r>
        <w:r w:rsidR="00207BB9" w:rsidRPr="00AF5F9A">
          <w:rPr>
            <w:webHidden/>
          </w:rPr>
          <w:instrText xml:space="preserve"> PAGEREF _Toc438535101 \h </w:instrText>
        </w:r>
        <w:r w:rsidR="00207BB9" w:rsidRPr="00AF5F9A">
          <w:rPr>
            <w:webHidden/>
          </w:rPr>
        </w:r>
        <w:r w:rsidR="00207BB9" w:rsidRPr="00AF5F9A">
          <w:rPr>
            <w:webHidden/>
          </w:rPr>
          <w:fldChar w:fldCharType="separate"/>
        </w:r>
        <w:r w:rsidR="00A725C8">
          <w:rPr>
            <w:webHidden/>
          </w:rPr>
          <w:t>112</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02" w:history="1">
        <w:r w:rsidR="00AF5F9A" w:rsidRPr="00AF5F9A">
          <w:rPr>
            <w:rStyle w:val="Hyperlink"/>
            <w:caps w:val="0"/>
            <w:color w:val="auto"/>
          </w:rPr>
          <w:t>13.6</w:t>
        </w:r>
        <w:r w:rsidR="00AF5F9A" w:rsidRPr="00AF5F9A">
          <w:rPr>
            <w:rFonts w:asciiTheme="minorHAnsi" w:eastAsiaTheme="minorEastAsia" w:hAnsiTheme="minorHAnsi" w:cstheme="minorBidi"/>
            <w:caps w:val="0"/>
          </w:rPr>
          <w:tab/>
        </w:r>
        <w:r w:rsidR="00AF5F9A" w:rsidRPr="00AF5F9A">
          <w:rPr>
            <w:rStyle w:val="Hyperlink"/>
            <w:caps w:val="0"/>
            <w:color w:val="auto"/>
          </w:rPr>
          <w:t xml:space="preserve">Drainage Design Criteria </w:t>
        </w:r>
        <w:r w:rsidR="007E4B9B">
          <w:rPr>
            <w:rStyle w:val="Hyperlink"/>
            <w:caps w:val="0"/>
            <w:color w:val="auto"/>
          </w:rPr>
          <w:t>i</w:t>
        </w:r>
        <w:r w:rsidR="00AF5F9A" w:rsidRPr="00AF5F9A">
          <w:rPr>
            <w:rStyle w:val="Hyperlink"/>
            <w:caps w:val="0"/>
            <w:color w:val="auto"/>
          </w:rPr>
          <w:t>n New Urban Areas</w:t>
        </w:r>
        <w:r w:rsidR="00AF5F9A" w:rsidRPr="00AF5F9A">
          <w:rPr>
            <w:caps w:val="0"/>
            <w:webHidden/>
          </w:rPr>
          <w:tab/>
        </w:r>
        <w:r w:rsidR="00207BB9" w:rsidRPr="00AF5F9A">
          <w:rPr>
            <w:webHidden/>
          </w:rPr>
          <w:fldChar w:fldCharType="begin"/>
        </w:r>
        <w:r w:rsidR="00207BB9" w:rsidRPr="00AF5F9A">
          <w:rPr>
            <w:webHidden/>
          </w:rPr>
          <w:instrText xml:space="preserve"> PAGEREF _Toc438535102 \h </w:instrText>
        </w:r>
        <w:r w:rsidR="00207BB9" w:rsidRPr="00AF5F9A">
          <w:rPr>
            <w:webHidden/>
          </w:rPr>
        </w:r>
        <w:r w:rsidR="00207BB9" w:rsidRPr="00AF5F9A">
          <w:rPr>
            <w:webHidden/>
          </w:rPr>
          <w:fldChar w:fldCharType="separate"/>
        </w:r>
        <w:r w:rsidR="00A725C8">
          <w:rPr>
            <w:webHidden/>
          </w:rPr>
          <w:t>113</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03" w:history="1">
        <w:r w:rsidR="00AF5F9A" w:rsidRPr="00AF5F9A">
          <w:rPr>
            <w:rStyle w:val="Hyperlink"/>
            <w:color w:val="auto"/>
            <w:sz w:val="22"/>
            <w:szCs w:val="22"/>
          </w:rPr>
          <w:t>13.6.1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Parameters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_Toc438535103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113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04" w:history="1">
        <w:r w:rsidR="00AF5F9A" w:rsidRPr="00AF5F9A">
          <w:rPr>
            <w:rStyle w:val="Hyperlink"/>
            <w:color w:val="auto"/>
            <w:sz w:val="22"/>
            <w:szCs w:val="22"/>
          </w:rPr>
          <w:t>13.6.2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Flood Predictions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_Toc438535104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113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05" w:history="1">
        <w:r w:rsidR="00AF5F9A" w:rsidRPr="00AF5F9A">
          <w:rPr>
            <w:rStyle w:val="Hyperlink"/>
            <w:color w:val="auto"/>
            <w:sz w:val="22"/>
            <w:szCs w:val="22"/>
          </w:rPr>
          <w:t>13.6.3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Minor System Flows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_Toc438535105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113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06" w:history="1">
        <w:r w:rsidR="00AF5F9A" w:rsidRPr="00AF5F9A">
          <w:rPr>
            <w:rStyle w:val="Hyperlink"/>
            <w:color w:val="auto"/>
            <w:sz w:val="22"/>
            <w:szCs w:val="22"/>
          </w:rPr>
          <w:t>13.6.4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Major System Flows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_Toc438535106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114</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07" w:history="1">
        <w:r w:rsidR="00AF5F9A" w:rsidRPr="00AF5F9A">
          <w:rPr>
            <w:rStyle w:val="Hyperlink"/>
            <w:caps w:val="0"/>
            <w:color w:val="auto"/>
          </w:rPr>
          <w:t>13.7</w:t>
        </w:r>
        <w:r w:rsidR="00AF5F9A" w:rsidRPr="00AF5F9A">
          <w:rPr>
            <w:rFonts w:asciiTheme="minorHAnsi" w:eastAsiaTheme="minorEastAsia" w:hAnsiTheme="minorHAnsi" w:cstheme="minorBidi"/>
            <w:caps w:val="0"/>
          </w:rPr>
          <w:tab/>
        </w:r>
        <w:r w:rsidR="00AF5F9A" w:rsidRPr="00AF5F9A">
          <w:rPr>
            <w:rStyle w:val="Hyperlink"/>
            <w:caps w:val="0"/>
            <w:color w:val="auto"/>
          </w:rPr>
          <w:t>Hydrological Design</w:t>
        </w:r>
        <w:r w:rsidR="00AF5F9A" w:rsidRPr="00AF5F9A">
          <w:rPr>
            <w:caps w:val="0"/>
            <w:webHidden/>
          </w:rPr>
          <w:tab/>
        </w:r>
        <w:r w:rsidR="00207BB9" w:rsidRPr="00AF5F9A">
          <w:rPr>
            <w:webHidden/>
          </w:rPr>
          <w:fldChar w:fldCharType="begin"/>
        </w:r>
        <w:r w:rsidR="00207BB9" w:rsidRPr="00AF5F9A">
          <w:rPr>
            <w:webHidden/>
          </w:rPr>
          <w:instrText xml:space="preserve"> PAGEREF _Toc438535107 \h </w:instrText>
        </w:r>
        <w:r w:rsidR="00207BB9" w:rsidRPr="00AF5F9A">
          <w:rPr>
            <w:webHidden/>
          </w:rPr>
        </w:r>
        <w:r w:rsidR="00207BB9" w:rsidRPr="00AF5F9A">
          <w:rPr>
            <w:webHidden/>
          </w:rPr>
          <w:fldChar w:fldCharType="separate"/>
        </w:r>
        <w:r w:rsidR="00A725C8">
          <w:rPr>
            <w:webHidden/>
          </w:rPr>
          <w:t>114</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08" w:history="1">
        <w:r w:rsidR="00AF5F9A" w:rsidRPr="00AF5F9A">
          <w:rPr>
            <w:rStyle w:val="Hyperlink"/>
            <w:color w:val="auto"/>
            <w:sz w:val="22"/>
            <w:szCs w:val="22"/>
          </w:rPr>
          <w:t>13.7.1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Basis For Calculations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_Toc438535108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114</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09" w:history="1">
        <w:r w:rsidR="00AF5F9A" w:rsidRPr="00AF5F9A">
          <w:rPr>
            <w:rStyle w:val="Hyperlink"/>
            <w:color w:val="auto"/>
            <w:sz w:val="22"/>
            <w:szCs w:val="22"/>
          </w:rPr>
          <w:t>13.7.2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Average Exceedance Probability</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_Toc438535109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115</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10" w:history="1">
        <w:r w:rsidR="00AF5F9A" w:rsidRPr="00AF5F9A">
          <w:rPr>
            <w:rStyle w:val="Hyperlink"/>
            <w:color w:val="auto"/>
            <w:sz w:val="22"/>
            <w:szCs w:val="22"/>
          </w:rPr>
          <w:t>13.7.3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Time </w:t>
        </w:r>
        <w:r w:rsidR="007E4B9B">
          <w:rPr>
            <w:rStyle w:val="Hyperlink"/>
            <w:color w:val="auto"/>
            <w:sz w:val="22"/>
            <w:szCs w:val="22"/>
          </w:rPr>
          <w:t>o</w:t>
        </w:r>
        <w:r w:rsidR="00AF5F9A" w:rsidRPr="00AF5F9A">
          <w:rPr>
            <w:rStyle w:val="Hyperlink"/>
            <w:color w:val="auto"/>
            <w:sz w:val="22"/>
            <w:szCs w:val="22"/>
          </w:rPr>
          <w:t>f Concentration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_Toc438535110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116</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11" w:history="1">
        <w:r w:rsidR="00AF5F9A" w:rsidRPr="00AF5F9A">
          <w:rPr>
            <w:rStyle w:val="Hyperlink"/>
            <w:color w:val="auto"/>
            <w:sz w:val="22"/>
            <w:szCs w:val="22"/>
          </w:rPr>
          <w:t>13.7.4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Runoff Coefficient</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_Toc438535111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117</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12" w:history="1">
        <w:r w:rsidR="00AF5F9A" w:rsidRPr="00AF5F9A">
          <w:rPr>
            <w:rStyle w:val="Hyperlink"/>
            <w:caps w:val="0"/>
            <w:color w:val="auto"/>
          </w:rPr>
          <w:t>13.8</w:t>
        </w:r>
        <w:r w:rsidR="00AF5F9A" w:rsidRPr="00AF5F9A">
          <w:rPr>
            <w:rFonts w:asciiTheme="minorHAnsi" w:eastAsiaTheme="minorEastAsia" w:hAnsiTheme="minorHAnsi" w:cstheme="minorBidi"/>
            <w:caps w:val="0"/>
          </w:rPr>
          <w:tab/>
        </w:r>
        <w:r w:rsidR="00AF5F9A" w:rsidRPr="00AF5F9A">
          <w:rPr>
            <w:rStyle w:val="Hyperlink"/>
            <w:caps w:val="0"/>
            <w:color w:val="auto"/>
          </w:rPr>
          <w:t>Hydraulic Design</w:t>
        </w:r>
        <w:r w:rsidR="00AF5F9A" w:rsidRPr="00AF5F9A">
          <w:rPr>
            <w:caps w:val="0"/>
            <w:webHidden/>
          </w:rPr>
          <w:tab/>
        </w:r>
        <w:r w:rsidR="00207BB9" w:rsidRPr="00AF5F9A">
          <w:rPr>
            <w:webHidden/>
          </w:rPr>
          <w:fldChar w:fldCharType="begin"/>
        </w:r>
        <w:r w:rsidR="00207BB9" w:rsidRPr="00AF5F9A">
          <w:rPr>
            <w:webHidden/>
          </w:rPr>
          <w:instrText xml:space="preserve"> PAGEREF _Toc438535112 \h </w:instrText>
        </w:r>
        <w:r w:rsidR="00207BB9" w:rsidRPr="00AF5F9A">
          <w:rPr>
            <w:webHidden/>
          </w:rPr>
        </w:r>
        <w:r w:rsidR="00207BB9" w:rsidRPr="00AF5F9A">
          <w:rPr>
            <w:webHidden/>
          </w:rPr>
          <w:fldChar w:fldCharType="separate"/>
        </w:r>
        <w:r w:rsidR="00A725C8">
          <w:rPr>
            <w:webHidden/>
          </w:rPr>
          <w:t>120</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13" w:history="1">
        <w:r w:rsidR="00AF5F9A" w:rsidRPr="00AF5F9A">
          <w:rPr>
            <w:rStyle w:val="Hyperlink"/>
            <w:color w:val="auto"/>
            <w:sz w:val="22"/>
            <w:szCs w:val="22"/>
          </w:rPr>
          <w:t>13.8.1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Pipeline Flows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_Toc438535113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14" w:history="1">
        <w:r w:rsidR="00AF5F9A" w:rsidRPr="00AF5F9A">
          <w:rPr>
            <w:rStyle w:val="Hyperlink"/>
            <w:color w:val="auto"/>
            <w:sz w:val="22"/>
            <w:szCs w:val="22"/>
          </w:rPr>
          <w:t>13.8.2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Pipe Friction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_Toc438535114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15" w:history="1">
        <w:r w:rsidR="00AF5F9A" w:rsidRPr="00AF5F9A">
          <w:rPr>
            <w:rStyle w:val="Hyperlink"/>
            <w:color w:val="auto"/>
            <w:sz w:val="22"/>
            <w:szCs w:val="22"/>
          </w:rPr>
          <w:t>13.8.3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Pipe Flow Velocity </w:t>
        </w:r>
        <w:r w:rsidR="007E4B9B">
          <w:rPr>
            <w:rStyle w:val="Hyperlink"/>
            <w:color w:val="auto"/>
            <w:sz w:val="22"/>
            <w:szCs w:val="22"/>
          </w:rPr>
          <w:t>a</w:t>
        </w:r>
        <w:r w:rsidR="00AF5F9A" w:rsidRPr="00AF5F9A">
          <w:rPr>
            <w:rStyle w:val="Hyperlink"/>
            <w:color w:val="auto"/>
            <w:sz w:val="22"/>
            <w:szCs w:val="22"/>
          </w:rPr>
          <w:t>nd Grade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_Toc438535115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16" w:history="1">
        <w:r w:rsidR="00AF5F9A" w:rsidRPr="00AF5F9A">
          <w:rPr>
            <w:rStyle w:val="Hyperlink"/>
            <w:color w:val="auto"/>
            <w:sz w:val="22"/>
            <w:szCs w:val="22"/>
          </w:rPr>
          <w:t>13.8.4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Head Losses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_Toc438535116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121</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17" w:history="1">
        <w:r w:rsidR="00AF5F9A" w:rsidRPr="00AF5F9A">
          <w:rPr>
            <w:rStyle w:val="Hyperlink"/>
            <w:caps w:val="0"/>
            <w:color w:val="auto"/>
          </w:rPr>
          <w:t>13.9</w:t>
        </w:r>
        <w:r w:rsidR="00AF5F9A" w:rsidRPr="00AF5F9A">
          <w:rPr>
            <w:rFonts w:asciiTheme="minorHAnsi" w:eastAsiaTheme="minorEastAsia" w:hAnsiTheme="minorHAnsi" w:cstheme="minorBidi"/>
            <w:caps w:val="0"/>
          </w:rPr>
          <w:tab/>
        </w:r>
        <w:r w:rsidR="00AF5F9A" w:rsidRPr="00AF5F9A">
          <w:rPr>
            <w:rStyle w:val="Hyperlink"/>
            <w:caps w:val="0"/>
            <w:color w:val="auto"/>
          </w:rPr>
          <w:t>Pit Criteria</w:t>
        </w:r>
        <w:r w:rsidR="00AF5F9A" w:rsidRPr="00AF5F9A">
          <w:rPr>
            <w:caps w:val="0"/>
            <w:webHidden/>
          </w:rPr>
          <w:tab/>
        </w:r>
        <w:r w:rsidR="00207BB9" w:rsidRPr="00AF5F9A">
          <w:rPr>
            <w:webHidden/>
          </w:rPr>
          <w:fldChar w:fldCharType="begin"/>
        </w:r>
        <w:r w:rsidR="00207BB9" w:rsidRPr="00AF5F9A">
          <w:rPr>
            <w:webHidden/>
          </w:rPr>
          <w:instrText xml:space="preserve"> PAGEREF _Toc438535117 \h </w:instrText>
        </w:r>
        <w:r w:rsidR="00207BB9" w:rsidRPr="00AF5F9A">
          <w:rPr>
            <w:webHidden/>
          </w:rPr>
        </w:r>
        <w:r w:rsidR="00207BB9" w:rsidRPr="00AF5F9A">
          <w:rPr>
            <w:webHidden/>
          </w:rPr>
          <w:fldChar w:fldCharType="separate"/>
        </w:r>
        <w:r w:rsidR="00A725C8">
          <w:rPr>
            <w:webHidden/>
          </w:rPr>
          <w:t>121</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18" w:history="1">
        <w:r w:rsidR="00AF5F9A" w:rsidRPr="00AF5F9A">
          <w:rPr>
            <w:rStyle w:val="Hyperlink"/>
            <w:color w:val="auto"/>
            <w:sz w:val="22"/>
            <w:szCs w:val="22"/>
          </w:rPr>
          <w:t>13.9.1</w:t>
        </w:r>
        <w:r w:rsidR="00AF5F9A" w:rsidRPr="00AF5F9A">
          <w:rPr>
            <w:rFonts w:asciiTheme="minorHAnsi" w:eastAsiaTheme="minorEastAsia" w:hAnsiTheme="minorHAnsi" w:cstheme="minorBidi"/>
            <w:bCs w:val="0"/>
            <w:color w:val="auto"/>
            <w:sz w:val="22"/>
            <w:szCs w:val="22"/>
          </w:rPr>
          <w:tab/>
        </w:r>
        <w:r w:rsidR="007E4B9B">
          <w:rPr>
            <w:rStyle w:val="Hyperlink"/>
            <w:color w:val="auto"/>
            <w:sz w:val="22"/>
            <w:szCs w:val="22"/>
          </w:rPr>
          <w:t>Alignment a</w:t>
        </w:r>
        <w:r w:rsidR="00AF5F9A" w:rsidRPr="00AF5F9A">
          <w:rPr>
            <w:rStyle w:val="Hyperlink"/>
            <w:color w:val="auto"/>
            <w:sz w:val="22"/>
            <w:szCs w:val="22"/>
          </w:rPr>
          <w:t>t Pits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_Toc438535118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19" w:history="1">
        <w:r w:rsidR="00AF5F9A" w:rsidRPr="00AF5F9A">
          <w:rPr>
            <w:rStyle w:val="Hyperlink"/>
            <w:color w:val="auto"/>
            <w:sz w:val="22"/>
            <w:szCs w:val="22"/>
          </w:rPr>
          <w:t>13.9.2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Kerb Inlet Locations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_Toc438535119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122</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20" w:history="1">
        <w:r w:rsidR="00AF5F9A" w:rsidRPr="00AF5F9A">
          <w:rPr>
            <w:rStyle w:val="Hyperlink"/>
            <w:color w:val="auto"/>
            <w:sz w:val="22"/>
            <w:szCs w:val="22"/>
          </w:rPr>
          <w:t>13.9.3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Kerb Inlet Design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_Toc438535120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122</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21" w:history="1">
        <w:r w:rsidR="00AF5F9A" w:rsidRPr="00AF5F9A">
          <w:rPr>
            <w:rStyle w:val="Hyperlink"/>
            <w:caps w:val="0"/>
            <w:color w:val="auto"/>
          </w:rPr>
          <w:t>13.10</w:t>
        </w:r>
        <w:r w:rsidR="00AF5F9A" w:rsidRPr="00AF5F9A">
          <w:rPr>
            <w:rFonts w:asciiTheme="minorHAnsi" w:eastAsiaTheme="minorEastAsia" w:hAnsiTheme="minorHAnsi" w:cstheme="minorBidi"/>
            <w:caps w:val="0"/>
          </w:rPr>
          <w:tab/>
        </w:r>
        <w:r w:rsidR="00AF5F9A" w:rsidRPr="00AF5F9A">
          <w:rPr>
            <w:rStyle w:val="Hyperlink"/>
            <w:caps w:val="0"/>
            <w:color w:val="auto"/>
          </w:rPr>
          <w:t>Surface Drainage</w:t>
        </w:r>
        <w:r w:rsidR="00AF5F9A" w:rsidRPr="00AF5F9A">
          <w:rPr>
            <w:caps w:val="0"/>
            <w:webHidden/>
          </w:rPr>
          <w:tab/>
        </w:r>
        <w:r w:rsidR="00207BB9" w:rsidRPr="00AF5F9A">
          <w:rPr>
            <w:webHidden/>
          </w:rPr>
          <w:fldChar w:fldCharType="begin"/>
        </w:r>
        <w:r w:rsidR="00207BB9" w:rsidRPr="00AF5F9A">
          <w:rPr>
            <w:webHidden/>
          </w:rPr>
          <w:instrText xml:space="preserve"> PAGEREF _Toc438535121 \h </w:instrText>
        </w:r>
        <w:r w:rsidR="00207BB9" w:rsidRPr="00AF5F9A">
          <w:rPr>
            <w:webHidden/>
          </w:rPr>
        </w:r>
        <w:r w:rsidR="00207BB9" w:rsidRPr="00AF5F9A">
          <w:rPr>
            <w:webHidden/>
          </w:rPr>
          <w:fldChar w:fldCharType="separate"/>
        </w:r>
        <w:r w:rsidR="00A725C8">
          <w:rPr>
            <w:webHidden/>
          </w:rPr>
          <w:t>123</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22" w:history="1">
        <w:r w:rsidR="00AF5F9A" w:rsidRPr="00AF5F9A">
          <w:rPr>
            <w:rStyle w:val="Hyperlink"/>
            <w:color w:val="auto"/>
            <w:sz w:val="22"/>
            <w:szCs w:val="22"/>
          </w:rPr>
          <w:t>13.10.1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Design Flow (Minor System)</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_Toc438535122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23" w:history="1">
        <w:r w:rsidR="00AF5F9A" w:rsidRPr="00AF5F9A">
          <w:rPr>
            <w:rStyle w:val="Hyperlink"/>
            <w:color w:val="auto"/>
            <w:sz w:val="22"/>
            <w:szCs w:val="22"/>
          </w:rPr>
          <w:t>13.10.2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Gap Flows (Major System)</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_Toc438535123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24" w:history="1">
        <w:r w:rsidR="00AF5F9A" w:rsidRPr="00AF5F9A">
          <w:rPr>
            <w:rStyle w:val="Hyperlink"/>
            <w:color w:val="auto"/>
            <w:sz w:val="22"/>
            <w:szCs w:val="22"/>
          </w:rPr>
          <w:t>13.10.3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Freeboard </w:t>
        </w:r>
        <w:r w:rsidR="007E4B9B">
          <w:rPr>
            <w:rStyle w:val="Hyperlink"/>
            <w:color w:val="auto"/>
            <w:sz w:val="22"/>
            <w:szCs w:val="22"/>
          </w:rPr>
          <w:t>i</w:t>
        </w:r>
        <w:r w:rsidR="00AF5F9A" w:rsidRPr="00AF5F9A">
          <w:rPr>
            <w:rStyle w:val="Hyperlink"/>
            <w:color w:val="auto"/>
            <w:sz w:val="22"/>
            <w:szCs w:val="22"/>
          </w:rPr>
          <w:t>n Subdivisions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_Toc438535124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25" w:history="1">
        <w:r w:rsidR="00AF5F9A" w:rsidRPr="00AF5F9A">
          <w:rPr>
            <w:rStyle w:val="Hyperlink"/>
            <w:color w:val="auto"/>
            <w:sz w:val="22"/>
            <w:szCs w:val="22"/>
          </w:rPr>
          <w:t>13.10.4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Overland Flow Paths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_Toc438535125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124</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26" w:history="1">
        <w:r w:rsidR="00AF5F9A" w:rsidRPr="00AF5F9A">
          <w:rPr>
            <w:rStyle w:val="Hyperlink"/>
            <w:color w:val="auto"/>
            <w:sz w:val="22"/>
            <w:szCs w:val="22"/>
          </w:rPr>
          <w:t>13.10.5</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Protection </w:t>
        </w:r>
        <w:r w:rsidR="007E4B9B">
          <w:rPr>
            <w:rStyle w:val="Hyperlink"/>
            <w:color w:val="auto"/>
            <w:sz w:val="22"/>
            <w:szCs w:val="22"/>
          </w:rPr>
          <w:t>f</w:t>
        </w:r>
        <w:r w:rsidR="00AF5F9A" w:rsidRPr="00AF5F9A">
          <w:rPr>
            <w:rStyle w:val="Hyperlink"/>
            <w:color w:val="auto"/>
            <w:sz w:val="22"/>
            <w:szCs w:val="22"/>
          </w:rPr>
          <w:t>rom Natural Sheet Flows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_Toc438535126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124</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27" w:history="1">
        <w:r w:rsidR="00AF5F9A" w:rsidRPr="00AF5F9A">
          <w:rPr>
            <w:rStyle w:val="Hyperlink"/>
            <w:color w:val="auto"/>
            <w:sz w:val="22"/>
            <w:szCs w:val="22"/>
          </w:rPr>
          <w:t>13.10.6</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Floodways </w:t>
        </w:r>
        <w:r w:rsidR="007E4B9B">
          <w:rPr>
            <w:rStyle w:val="Hyperlink"/>
            <w:color w:val="auto"/>
            <w:sz w:val="22"/>
            <w:szCs w:val="22"/>
          </w:rPr>
          <w:t>i</w:t>
        </w:r>
        <w:r w:rsidR="00AF5F9A" w:rsidRPr="00AF5F9A">
          <w:rPr>
            <w:rStyle w:val="Hyperlink"/>
            <w:color w:val="auto"/>
            <w:sz w:val="22"/>
            <w:szCs w:val="22"/>
          </w:rPr>
          <w:t>n Drainage Reserves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_Toc438535127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124</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28" w:history="1">
        <w:r w:rsidR="00AF5F9A" w:rsidRPr="00AF5F9A">
          <w:rPr>
            <w:rStyle w:val="Hyperlink"/>
            <w:color w:val="auto"/>
            <w:sz w:val="22"/>
            <w:szCs w:val="22"/>
          </w:rPr>
          <w:t>13.10.7</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Design </w:t>
        </w:r>
        <w:r w:rsidR="007E4B9B">
          <w:rPr>
            <w:rStyle w:val="Hyperlink"/>
            <w:color w:val="auto"/>
            <w:sz w:val="22"/>
            <w:szCs w:val="22"/>
          </w:rPr>
          <w:t>a</w:t>
        </w:r>
        <w:r w:rsidR="00AF5F9A" w:rsidRPr="00AF5F9A">
          <w:rPr>
            <w:rStyle w:val="Hyperlink"/>
            <w:color w:val="auto"/>
            <w:sz w:val="22"/>
            <w:szCs w:val="22"/>
          </w:rPr>
          <w:t>nd Construction Criteria</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_Toc438535128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124</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29" w:history="1">
        <w:r w:rsidR="00AF5F9A" w:rsidRPr="00AF5F9A">
          <w:rPr>
            <w:rStyle w:val="Hyperlink"/>
            <w:color w:val="auto"/>
            <w:sz w:val="22"/>
            <w:szCs w:val="22"/>
          </w:rPr>
          <w:t>13.10.8</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Pipeline Criteria</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_Toc438535129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125</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30" w:history="1">
        <w:r w:rsidR="00AF5F9A" w:rsidRPr="00AF5F9A">
          <w:rPr>
            <w:rStyle w:val="Hyperlink"/>
            <w:color w:val="auto"/>
            <w:sz w:val="22"/>
            <w:szCs w:val="22"/>
          </w:rPr>
          <w:t>13.10.9</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Pit Design Criteria</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_Toc438535130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126</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31" w:history="1">
        <w:r w:rsidR="00AF5F9A" w:rsidRPr="00AF5F9A">
          <w:rPr>
            <w:rStyle w:val="Hyperlink"/>
            <w:color w:val="auto"/>
            <w:sz w:val="22"/>
            <w:szCs w:val="22"/>
          </w:rPr>
          <w:t>13.10.10</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Property Connections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_Toc438535131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127</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32" w:history="1">
        <w:r w:rsidR="00AF5F9A" w:rsidRPr="00AF5F9A">
          <w:rPr>
            <w:rStyle w:val="Hyperlink"/>
            <w:color w:val="auto"/>
            <w:sz w:val="22"/>
            <w:szCs w:val="22"/>
          </w:rPr>
          <w:t>13.10.11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Subsurface Drainage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_Toc438535132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127</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33" w:history="1">
        <w:r w:rsidR="00AF5F9A" w:rsidRPr="00AF5F9A">
          <w:rPr>
            <w:rStyle w:val="Hyperlink"/>
            <w:caps w:val="0"/>
            <w:color w:val="auto"/>
          </w:rPr>
          <w:t>13.11</w:t>
        </w:r>
        <w:r w:rsidR="00AF5F9A" w:rsidRPr="00AF5F9A">
          <w:rPr>
            <w:rFonts w:asciiTheme="minorHAnsi" w:eastAsiaTheme="minorEastAsia" w:hAnsiTheme="minorHAnsi" w:cstheme="minorBidi"/>
            <w:caps w:val="0"/>
          </w:rPr>
          <w:tab/>
        </w:r>
        <w:r w:rsidR="00AF5F9A" w:rsidRPr="00AF5F9A">
          <w:rPr>
            <w:rStyle w:val="Hyperlink"/>
            <w:caps w:val="0"/>
            <w:color w:val="auto"/>
          </w:rPr>
          <w:t>On-Site Detention Systems</w:t>
        </w:r>
        <w:r w:rsidR="00AF5F9A" w:rsidRPr="00AF5F9A">
          <w:rPr>
            <w:caps w:val="0"/>
            <w:webHidden/>
          </w:rPr>
          <w:tab/>
        </w:r>
        <w:r w:rsidR="00207BB9" w:rsidRPr="00AF5F9A">
          <w:rPr>
            <w:webHidden/>
          </w:rPr>
          <w:fldChar w:fldCharType="begin"/>
        </w:r>
        <w:r w:rsidR="00207BB9" w:rsidRPr="00AF5F9A">
          <w:rPr>
            <w:webHidden/>
          </w:rPr>
          <w:instrText xml:space="preserve"> PAGEREF _Toc438535133 \h </w:instrText>
        </w:r>
        <w:r w:rsidR="00207BB9" w:rsidRPr="00AF5F9A">
          <w:rPr>
            <w:webHidden/>
          </w:rPr>
        </w:r>
        <w:r w:rsidR="00207BB9" w:rsidRPr="00AF5F9A">
          <w:rPr>
            <w:webHidden/>
          </w:rPr>
          <w:fldChar w:fldCharType="separate"/>
        </w:r>
        <w:r w:rsidR="00A725C8">
          <w:rPr>
            <w:webHidden/>
          </w:rPr>
          <w:t>127</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34" w:history="1">
        <w:r w:rsidR="00AF5F9A" w:rsidRPr="00AF5F9A">
          <w:rPr>
            <w:rStyle w:val="Hyperlink"/>
            <w:color w:val="auto"/>
            <w:sz w:val="22"/>
            <w:szCs w:val="22"/>
          </w:rPr>
          <w:t>13.11.1</w:t>
        </w:r>
        <w:r w:rsidR="00AF5F9A" w:rsidRPr="00AF5F9A">
          <w:rPr>
            <w:rFonts w:asciiTheme="minorHAnsi" w:eastAsiaTheme="minorEastAsia" w:hAnsiTheme="minorHAnsi" w:cstheme="minorBidi"/>
            <w:bCs w:val="0"/>
            <w:color w:val="auto"/>
            <w:sz w:val="22"/>
            <w:szCs w:val="22"/>
          </w:rPr>
          <w:tab/>
        </w:r>
        <w:r w:rsidR="007E4B9B">
          <w:rPr>
            <w:rStyle w:val="Hyperlink"/>
            <w:color w:val="auto"/>
            <w:sz w:val="22"/>
            <w:szCs w:val="22"/>
          </w:rPr>
          <w:t>Design Parameters f</w:t>
        </w:r>
        <w:r w:rsidR="00AF5F9A" w:rsidRPr="00AF5F9A">
          <w:rPr>
            <w:rStyle w:val="Hyperlink"/>
            <w:color w:val="auto"/>
            <w:sz w:val="22"/>
            <w:szCs w:val="22"/>
          </w:rPr>
          <w:t>or On Site Detention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_Toc438535134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128</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35" w:history="1">
        <w:r w:rsidR="00AF5F9A" w:rsidRPr="00AF5F9A">
          <w:rPr>
            <w:rStyle w:val="Hyperlink"/>
            <w:color w:val="auto"/>
            <w:sz w:val="22"/>
            <w:szCs w:val="22"/>
          </w:rPr>
          <w:t>13.11.2</w:t>
        </w:r>
        <w:r w:rsidR="00AF5F9A" w:rsidRPr="00AF5F9A">
          <w:rPr>
            <w:rFonts w:asciiTheme="minorHAnsi" w:eastAsiaTheme="minorEastAsia" w:hAnsiTheme="minorHAnsi" w:cstheme="minorBidi"/>
            <w:bCs w:val="0"/>
            <w:color w:val="auto"/>
            <w:sz w:val="22"/>
            <w:szCs w:val="22"/>
          </w:rPr>
          <w:tab/>
        </w:r>
        <w:r w:rsidR="007E4B9B">
          <w:rPr>
            <w:rStyle w:val="Hyperlink"/>
            <w:color w:val="auto"/>
            <w:sz w:val="22"/>
            <w:szCs w:val="22"/>
          </w:rPr>
          <w:t>Key Aspects o</w:t>
        </w:r>
        <w:r w:rsidR="00AF5F9A" w:rsidRPr="00AF5F9A">
          <w:rPr>
            <w:rStyle w:val="Hyperlink"/>
            <w:color w:val="auto"/>
            <w:sz w:val="22"/>
            <w:szCs w:val="22"/>
          </w:rPr>
          <w:t xml:space="preserve">f </w:t>
        </w:r>
        <w:r w:rsidR="007E4B9B">
          <w:rPr>
            <w:rStyle w:val="Hyperlink"/>
            <w:color w:val="auto"/>
            <w:sz w:val="22"/>
            <w:szCs w:val="22"/>
          </w:rPr>
          <w:t>a</w:t>
        </w:r>
        <w:r w:rsidR="00AF5F9A" w:rsidRPr="00AF5F9A">
          <w:rPr>
            <w:rStyle w:val="Hyperlink"/>
            <w:color w:val="auto"/>
            <w:sz w:val="22"/>
            <w:szCs w:val="22"/>
          </w:rPr>
          <w:t>n On Site Detention System</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_Toc438535135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128</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36" w:history="1">
        <w:r w:rsidR="00AF5F9A" w:rsidRPr="00AF5F9A">
          <w:rPr>
            <w:rStyle w:val="Hyperlink"/>
            <w:color w:val="auto"/>
            <w:sz w:val="22"/>
            <w:szCs w:val="22"/>
          </w:rPr>
          <w:t>13.11.3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 xml:space="preserve">Design Details </w:t>
        </w:r>
        <w:r w:rsidR="007E4B9B">
          <w:rPr>
            <w:rStyle w:val="Hyperlink"/>
            <w:color w:val="auto"/>
            <w:sz w:val="22"/>
            <w:szCs w:val="22"/>
          </w:rPr>
          <w:t>o</w:t>
        </w:r>
        <w:r w:rsidR="00AF5F9A" w:rsidRPr="00AF5F9A">
          <w:rPr>
            <w:rStyle w:val="Hyperlink"/>
            <w:color w:val="auto"/>
            <w:sz w:val="22"/>
            <w:szCs w:val="22"/>
          </w:rPr>
          <w:t xml:space="preserve">f On Site Detention Systems </w:t>
        </w:r>
        <w:r w:rsidR="007E4B9B">
          <w:rPr>
            <w:rStyle w:val="Hyperlink"/>
            <w:color w:val="auto"/>
            <w:sz w:val="22"/>
            <w:szCs w:val="22"/>
          </w:rPr>
          <w:t>i</w:t>
        </w:r>
        <w:r w:rsidR="00AF5F9A" w:rsidRPr="00AF5F9A">
          <w:rPr>
            <w:rStyle w:val="Hyperlink"/>
            <w:color w:val="auto"/>
            <w:sz w:val="22"/>
            <w:szCs w:val="22"/>
          </w:rPr>
          <w:t>n Whittlesea</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_Toc438535136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129</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37" w:history="1">
        <w:r w:rsidR="00AF5F9A" w:rsidRPr="00AF5F9A">
          <w:rPr>
            <w:rStyle w:val="Hyperlink"/>
            <w:color w:val="auto"/>
            <w:sz w:val="22"/>
            <w:szCs w:val="22"/>
          </w:rPr>
          <w:t>13.11.4</w:t>
        </w:r>
        <w:r w:rsidR="00AF5F9A" w:rsidRPr="00AF5F9A">
          <w:rPr>
            <w:rFonts w:asciiTheme="minorHAnsi" w:eastAsiaTheme="minorEastAsia" w:hAnsiTheme="minorHAnsi" w:cstheme="minorBidi"/>
            <w:bCs w:val="0"/>
            <w:color w:val="auto"/>
            <w:sz w:val="22"/>
            <w:szCs w:val="22"/>
          </w:rPr>
          <w:tab/>
        </w:r>
        <w:r w:rsidR="007E4B9B">
          <w:rPr>
            <w:rStyle w:val="Hyperlink"/>
            <w:color w:val="auto"/>
            <w:sz w:val="22"/>
            <w:szCs w:val="22"/>
          </w:rPr>
          <w:t>Calculations to b</w:t>
        </w:r>
        <w:r w:rsidR="00AF5F9A" w:rsidRPr="00AF5F9A">
          <w:rPr>
            <w:rStyle w:val="Hyperlink"/>
            <w:color w:val="auto"/>
            <w:sz w:val="22"/>
            <w:szCs w:val="22"/>
          </w:rPr>
          <w:t>e Submitted</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_Toc438535137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130</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38" w:history="1">
        <w:r w:rsidR="00AF5F9A" w:rsidRPr="00AF5F9A">
          <w:rPr>
            <w:rStyle w:val="Hyperlink"/>
            <w:caps w:val="0"/>
            <w:color w:val="auto"/>
          </w:rPr>
          <w:t>13.12</w:t>
        </w:r>
        <w:r w:rsidR="00AF5F9A" w:rsidRPr="00AF5F9A">
          <w:rPr>
            <w:rFonts w:asciiTheme="minorHAnsi" w:eastAsiaTheme="minorEastAsia" w:hAnsiTheme="minorHAnsi" w:cstheme="minorBidi"/>
            <w:caps w:val="0"/>
          </w:rPr>
          <w:tab/>
        </w:r>
        <w:r w:rsidR="00AF5F9A" w:rsidRPr="00AF5F9A">
          <w:rPr>
            <w:rStyle w:val="Hyperlink"/>
            <w:caps w:val="0"/>
            <w:color w:val="auto"/>
          </w:rPr>
          <w:t>Water Quality Treatment Measures</w:t>
        </w:r>
        <w:r w:rsidR="00AF5F9A" w:rsidRPr="00AF5F9A">
          <w:rPr>
            <w:caps w:val="0"/>
            <w:webHidden/>
          </w:rPr>
          <w:tab/>
        </w:r>
        <w:r w:rsidR="00207BB9" w:rsidRPr="00AF5F9A">
          <w:rPr>
            <w:webHidden/>
          </w:rPr>
          <w:fldChar w:fldCharType="begin"/>
        </w:r>
        <w:r w:rsidR="00207BB9" w:rsidRPr="00AF5F9A">
          <w:rPr>
            <w:webHidden/>
          </w:rPr>
          <w:instrText xml:space="preserve"> PAGEREF _Toc438535138 \h </w:instrText>
        </w:r>
        <w:r w:rsidR="00207BB9" w:rsidRPr="00AF5F9A">
          <w:rPr>
            <w:webHidden/>
          </w:rPr>
        </w:r>
        <w:r w:rsidR="00207BB9" w:rsidRPr="00AF5F9A">
          <w:rPr>
            <w:webHidden/>
          </w:rPr>
          <w:fldChar w:fldCharType="separate"/>
        </w:r>
        <w:r w:rsidR="00A725C8">
          <w:rPr>
            <w:webHidden/>
          </w:rPr>
          <w:t>131</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39" w:history="1">
        <w:r w:rsidR="00AF5F9A" w:rsidRPr="00AF5F9A">
          <w:rPr>
            <w:rStyle w:val="Hyperlink"/>
            <w:color w:val="auto"/>
            <w:sz w:val="22"/>
            <w:szCs w:val="22"/>
          </w:rPr>
          <w:t>13.12.1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Bio-Retention Swales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_Toc438535139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40" w:history="1">
        <w:r w:rsidR="00AF5F9A" w:rsidRPr="00AF5F9A">
          <w:rPr>
            <w:rStyle w:val="Hyperlink"/>
            <w:color w:val="auto"/>
            <w:sz w:val="22"/>
            <w:szCs w:val="22"/>
          </w:rPr>
          <w:t>13.12.2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Rain Gardens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_Toc438535140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131</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41" w:history="1">
        <w:r w:rsidR="00AF5F9A" w:rsidRPr="00AF5F9A">
          <w:rPr>
            <w:rStyle w:val="Hyperlink"/>
            <w:color w:val="auto"/>
            <w:sz w:val="22"/>
            <w:szCs w:val="22"/>
          </w:rPr>
          <w:t>13.12.3</w:t>
        </w:r>
        <w:r w:rsidR="00AF5F9A" w:rsidRPr="00AF5F9A">
          <w:rPr>
            <w:rFonts w:asciiTheme="minorHAnsi" w:eastAsiaTheme="minorEastAsia" w:hAnsiTheme="minorHAnsi" w:cstheme="minorBidi"/>
            <w:bCs w:val="0"/>
            <w:color w:val="auto"/>
            <w:sz w:val="22"/>
            <w:szCs w:val="22"/>
          </w:rPr>
          <w:tab/>
        </w:r>
        <w:r w:rsidR="007E4B9B">
          <w:rPr>
            <w:rStyle w:val="Hyperlink"/>
            <w:color w:val="auto"/>
            <w:sz w:val="22"/>
            <w:szCs w:val="22"/>
          </w:rPr>
          <w:t>Operation o</w:t>
        </w:r>
        <w:r w:rsidR="00AF5F9A" w:rsidRPr="00AF5F9A">
          <w:rPr>
            <w:rStyle w:val="Hyperlink"/>
            <w:color w:val="auto"/>
            <w:sz w:val="22"/>
            <w:szCs w:val="22"/>
          </w:rPr>
          <w:t>f Water Sensitive Urban D</w:t>
        </w:r>
        <w:r w:rsidR="007E4B9B">
          <w:rPr>
            <w:rStyle w:val="Hyperlink"/>
            <w:color w:val="auto"/>
            <w:sz w:val="22"/>
            <w:szCs w:val="22"/>
          </w:rPr>
          <w:t>esign (WSUD</w:t>
        </w:r>
        <w:r w:rsidR="00AF5F9A" w:rsidRPr="00AF5F9A">
          <w:rPr>
            <w:rStyle w:val="Hyperlink"/>
            <w:color w:val="auto"/>
            <w:sz w:val="22"/>
            <w:szCs w:val="22"/>
          </w:rPr>
          <w:t>) Elements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_Toc438535141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132</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42" w:history="1">
        <w:r w:rsidR="00AF5F9A" w:rsidRPr="00AF5F9A">
          <w:rPr>
            <w:rStyle w:val="Hyperlink"/>
            <w:color w:val="auto"/>
            <w:sz w:val="22"/>
            <w:szCs w:val="22"/>
          </w:rPr>
          <w:t>13.12.4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Rainwater Tank Alternative</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_Toc438535142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132</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43" w:history="1">
        <w:r w:rsidR="00AF5F9A" w:rsidRPr="00AF5F9A">
          <w:rPr>
            <w:rStyle w:val="Hyperlink"/>
            <w:color w:val="auto"/>
            <w:sz w:val="22"/>
            <w:szCs w:val="22"/>
          </w:rPr>
          <w:t>13.12.5</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Gross Pollutant Traps (G</w:t>
        </w:r>
        <w:r w:rsidR="007E4B9B">
          <w:rPr>
            <w:rStyle w:val="Hyperlink"/>
            <w:color w:val="auto"/>
            <w:sz w:val="22"/>
            <w:szCs w:val="22"/>
          </w:rPr>
          <w:t>PT</w:t>
        </w:r>
        <w:r w:rsidR="00AF5F9A" w:rsidRPr="00AF5F9A">
          <w:rPr>
            <w:rStyle w:val="Hyperlink"/>
            <w:color w:val="auto"/>
            <w:sz w:val="22"/>
            <w:szCs w:val="22"/>
          </w:rPr>
          <w:t>’s)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_Toc438535143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133</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44" w:history="1">
        <w:r w:rsidR="00AF5F9A" w:rsidRPr="00AF5F9A">
          <w:rPr>
            <w:rStyle w:val="Hyperlink"/>
            <w:caps w:val="0"/>
            <w:color w:val="auto"/>
          </w:rPr>
          <w:t>13.13</w:t>
        </w:r>
        <w:r w:rsidR="00AF5F9A" w:rsidRPr="00AF5F9A">
          <w:rPr>
            <w:rFonts w:asciiTheme="minorHAnsi" w:eastAsiaTheme="minorEastAsia" w:hAnsiTheme="minorHAnsi" w:cstheme="minorBidi"/>
            <w:caps w:val="0"/>
          </w:rPr>
          <w:tab/>
        </w:r>
        <w:r w:rsidR="00AF5F9A" w:rsidRPr="00AF5F9A">
          <w:rPr>
            <w:rStyle w:val="Hyperlink"/>
            <w:caps w:val="0"/>
            <w:color w:val="auto"/>
          </w:rPr>
          <w:t>Drawing Submissions</w:t>
        </w:r>
        <w:r w:rsidR="00AF5F9A" w:rsidRPr="00AF5F9A">
          <w:rPr>
            <w:caps w:val="0"/>
            <w:webHidden/>
          </w:rPr>
          <w:tab/>
        </w:r>
        <w:r w:rsidR="00207BB9" w:rsidRPr="00AF5F9A">
          <w:rPr>
            <w:webHidden/>
          </w:rPr>
          <w:fldChar w:fldCharType="begin"/>
        </w:r>
        <w:r w:rsidR="00207BB9" w:rsidRPr="00AF5F9A">
          <w:rPr>
            <w:webHidden/>
          </w:rPr>
          <w:instrText xml:space="preserve"> PAGEREF _Toc438535144 \h </w:instrText>
        </w:r>
        <w:r w:rsidR="00207BB9" w:rsidRPr="00AF5F9A">
          <w:rPr>
            <w:webHidden/>
          </w:rPr>
        </w:r>
        <w:r w:rsidR="00207BB9" w:rsidRPr="00AF5F9A">
          <w:rPr>
            <w:webHidden/>
          </w:rPr>
          <w:fldChar w:fldCharType="separate"/>
        </w:r>
        <w:r w:rsidR="00A725C8">
          <w:rPr>
            <w:webHidden/>
          </w:rPr>
          <w:t>133</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45" w:history="1">
        <w:r w:rsidR="00AF5F9A" w:rsidRPr="00AF5F9A">
          <w:rPr>
            <w:rStyle w:val="Hyperlink"/>
            <w:caps w:val="0"/>
            <w:color w:val="auto"/>
          </w:rPr>
          <w:t>13.14</w:t>
        </w:r>
        <w:r w:rsidR="00AF5F9A" w:rsidRPr="00AF5F9A">
          <w:rPr>
            <w:rFonts w:asciiTheme="minorHAnsi" w:eastAsiaTheme="minorEastAsia" w:hAnsiTheme="minorHAnsi" w:cstheme="minorBidi"/>
            <w:caps w:val="0"/>
          </w:rPr>
          <w:tab/>
        </w:r>
        <w:r w:rsidR="00AF5F9A" w:rsidRPr="00AF5F9A">
          <w:rPr>
            <w:rStyle w:val="Hyperlink"/>
            <w:caps w:val="0"/>
            <w:color w:val="auto"/>
          </w:rPr>
          <w:t>Rainfall Data</w:t>
        </w:r>
        <w:r w:rsidR="00AF5F9A" w:rsidRPr="00AF5F9A">
          <w:rPr>
            <w:caps w:val="0"/>
            <w:webHidden/>
          </w:rPr>
          <w:tab/>
        </w:r>
        <w:r w:rsidR="00207BB9" w:rsidRPr="00AF5F9A">
          <w:rPr>
            <w:webHidden/>
          </w:rPr>
          <w:fldChar w:fldCharType="begin"/>
        </w:r>
        <w:r w:rsidR="00207BB9" w:rsidRPr="00AF5F9A">
          <w:rPr>
            <w:webHidden/>
          </w:rPr>
          <w:instrText xml:space="preserve"> PAGEREF _Toc438535145 \h </w:instrText>
        </w:r>
        <w:r w:rsidR="00207BB9" w:rsidRPr="00AF5F9A">
          <w:rPr>
            <w:webHidden/>
          </w:rPr>
        </w:r>
        <w:r w:rsidR="00207BB9" w:rsidRPr="00AF5F9A">
          <w:rPr>
            <w:webHidden/>
          </w:rPr>
          <w:fldChar w:fldCharType="separate"/>
        </w:r>
        <w:r w:rsidR="00A725C8">
          <w:rPr>
            <w:webHidden/>
          </w:rPr>
          <w:t>134</w:t>
        </w:r>
        <w:r w:rsidR="00207BB9" w:rsidRPr="00AF5F9A">
          <w:rPr>
            <w:webHidden/>
          </w:rPr>
          <w:fldChar w:fldCharType="end"/>
        </w:r>
      </w:hyperlink>
    </w:p>
    <w:p w:rsidR="00207BB9" w:rsidRDefault="00562DC4">
      <w:pPr>
        <w:pStyle w:val="TOC1"/>
        <w:rPr>
          <w:rFonts w:asciiTheme="minorHAnsi" w:eastAsiaTheme="minorEastAsia" w:hAnsiTheme="minorHAnsi" w:cstheme="minorBidi"/>
          <w:b w:val="0"/>
          <w:caps w:val="0"/>
        </w:rPr>
      </w:pPr>
      <w:hyperlink w:anchor="_Toc438535146" w:history="1">
        <w:r w:rsidR="00207BB9" w:rsidRPr="004B30AC">
          <w:rPr>
            <w:rStyle w:val="Hyperlink"/>
          </w:rPr>
          <w:t>14</w:t>
        </w:r>
        <w:r w:rsidR="00207BB9">
          <w:rPr>
            <w:rFonts w:asciiTheme="minorHAnsi" w:eastAsiaTheme="minorEastAsia" w:hAnsiTheme="minorHAnsi" w:cstheme="minorBidi"/>
            <w:b w:val="0"/>
            <w:caps w:val="0"/>
          </w:rPr>
          <w:tab/>
        </w:r>
        <w:r w:rsidR="00207BB9" w:rsidRPr="004B30AC">
          <w:rPr>
            <w:rStyle w:val="Hyperlink"/>
          </w:rPr>
          <w:t>CONSTRUCTION</w:t>
        </w:r>
        <w:r w:rsidR="00207BB9">
          <w:rPr>
            <w:webHidden/>
          </w:rPr>
          <w:tab/>
        </w:r>
        <w:r w:rsidR="00207BB9">
          <w:rPr>
            <w:webHidden/>
          </w:rPr>
          <w:fldChar w:fldCharType="begin"/>
        </w:r>
        <w:r w:rsidR="00207BB9">
          <w:rPr>
            <w:webHidden/>
          </w:rPr>
          <w:instrText xml:space="preserve"> PAGEREF _Toc438535146 \h </w:instrText>
        </w:r>
        <w:r w:rsidR="00207BB9">
          <w:rPr>
            <w:webHidden/>
          </w:rPr>
        </w:r>
        <w:r w:rsidR="00207BB9">
          <w:rPr>
            <w:webHidden/>
          </w:rPr>
          <w:fldChar w:fldCharType="separate"/>
        </w:r>
        <w:r w:rsidR="00A725C8">
          <w:rPr>
            <w:webHidden/>
          </w:rPr>
          <w:t>136</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47" w:history="1">
        <w:r w:rsidR="00AF5F9A" w:rsidRPr="00AF5F9A">
          <w:rPr>
            <w:rStyle w:val="Hyperlink"/>
            <w:caps w:val="0"/>
            <w:color w:val="auto"/>
          </w:rPr>
          <w:t>14.1</w:t>
        </w:r>
        <w:r w:rsidR="00AF5F9A" w:rsidRPr="00AF5F9A">
          <w:rPr>
            <w:rFonts w:asciiTheme="minorHAnsi" w:eastAsiaTheme="minorEastAsia" w:hAnsiTheme="minorHAnsi" w:cstheme="minorBidi"/>
            <w:caps w:val="0"/>
          </w:rPr>
          <w:tab/>
        </w:r>
        <w:r w:rsidR="00AF5F9A" w:rsidRPr="00AF5F9A">
          <w:rPr>
            <w:rStyle w:val="Hyperlink"/>
            <w:caps w:val="0"/>
            <w:color w:val="auto"/>
          </w:rPr>
          <w:t>Engineering Construction Framework</w:t>
        </w:r>
        <w:r w:rsidR="00AF5F9A" w:rsidRPr="00AF5F9A">
          <w:rPr>
            <w:caps w:val="0"/>
            <w:webHidden/>
          </w:rPr>
          <w:tab/>
        </w:r>
        <w:r w:rsidR="00207BB9" w:rsidRPr="00AF5F9A">
          <w:rPr>
            <w:webHidden/>
          </w:rPr>
          <w:fldChar w:fldCharType="begin"/>
        </w:r>
        <w:r w:rsidR="00207BB9" w:rsidRPr="00AF5F9A">
          <w:rPr>
            <w:webHidden/>
          </w:rPr>
          <w:instrText xml:space="preserve"> PAGEREF _Toc438535147 \h </w:instrText>
        </w:r>
        <w:r w:rsidR="00207BB9" w:rsidRPr="00AF5F9A">
          <w:rPr>
            <w:webHidden/>
          </w:rPr>
        </w:r>
        <w:r w:rsidR="00207BB9" w:rsidRPr="00AF5F9A">
          <w:rPr>
            <w:webHidden/>
          </w:rPr>
          <w:fldChar w:fldCharType="separate"/>
        </w:r>
        <w:r w:rsidR="00A725C8">
          <w:rPr>
            <w:webHidden/>
          </w:rPr>
          <w:t>136</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48" w:history="1">
        <w:r w:rsidR="00AF5F9A" w:rsidRPr="00AF5F9A">
          <w:rPr>
            <w:rStyle w:val="Hyperlink"/>
            <w:caps w:val="0"/>
            <w:color w:val="auto"/>
          </w:rPr>
          <w:t>14.2</w:t>
        </w:r>
        <w:r w:rsidR="00AF5F9A" w:rsidRPr="00AF5F9A">
          <w:rPr>
            <w:rFonts w:asciiTheme="minorHAnsi" w:eastAsiaTheme="minorEastAsia" w:hAnsiTheme="minorHAnsi" w:cstheme="minorBidi"/>
            <w:caps w:val="0"/>
          </w:rPr>
          <w:tab/>
        </w:r>
        <w:r w:rsidR="00AF5F9A" w:rsidRPr="00AF5F9A">
          <w:rPr>
            <w:rStyle w:val="Hyperlink"/>
            <w:caps w:val="0"/>
            <w:color w:val="auto"/>
          </w:rPr>
          <w:t>Construction Procedures</w:t>
        </w:r>
        <w:r w:rsidR="00AF5F9A" w:rsidRPr="00AF5F9A">
          <w:rPr>
            <w:caps w:val="0"/>
            <w:webHidden/>
          </w:rPr>
          <w:tab/>
        </w:r>
        <w:r w:rsidR="00207BB9" w:rsidRPr="00AF5F9A">
          <w:rPr>
            <w:webHidden/>
          </w:rPr>
          <w:fldChar w:fldCharType="begin"/>
        </w:r>
        <w:r w:rsidR="00207BB9" w:rsidRPr="00AF5F9A">
          <w:rPr>
            <w:webHidden/>
          </w:rPr>
          <w:instrText xml:space="preserve"> PAGEREF _Toc438535148 \h </w:instrText>
        </w:r>
        <w:r w:rsidR="00207BB9" w:rsidRPr="00AF5F9A">
          <w:rPr>
            <w:webHidden/>
          </w:rPr>
        </w:r>
        <w:r w:rsidR="00207BB9" w:rsidRPr="00AF5F9A">
          <w:rPr>
            <w:webHidden/>
          </w:rPr>
          <w:fldChar w:fldCharType="separate"/>
        </w:r>
        <w:r w:rsidR="00A725C8">
          <w:rPr>
            <w:webHidden/>
          </w:rPr>
          <w:t>137</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49" w:history="1">
        <w:r w:rsidR="00AF5F9A" w:rsidRPr="00AF5F9A">
          <w:rPr>
            <w:rStyle w:val="Hyperlink"/>
            <w:color w:val="auto"/>
            <w:sz w:val="22"/>
            <w:szCs w:val="22"/>
          </w:rPr>
          <w:t>14.2.1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Site Management Plans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_Toc438535149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137</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50" w:history="1">
        <w:r w:rsidR="00AF5F9A" w:rsidRPr="00AF5F9A">
          <w:rPr>
            <w:rStyle w:val="Hyperlink"/>
            <w:color w:val="auto"/>
            <w:sz w:val="22"/>
            <w:szCs w:val="22"/>
          </w:rPr>
          <w:t>14.2.2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Construction Environmental Management Plan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_Toc438535150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137</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51" w:history="1">
        <w:r w:rsidR="00AF5F9A" w:rsidRPr="00AF5F9A">
          <w:rPr>
            <w:rStyle w:val="Hyperlink"/>
            <w:color w:val="auto"/>
            <w:sz w:val="22"/>
            <w:szCs w:val="22"/>
          </w:rPr>
          <w:t>14.2.3</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Waste Management Plan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_Toc438535151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138</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52" w:history="1">
        <w:r w:rsidR="00AF5F9A" w:rsidRPr="00AF5F9A">
          <w:rPr>
            <w:rStyle w:val="Hyperlink"/>
            <w:color w:val="auto"/>
            <w:sz w:val="22"/>
            <w:szCs w:val="22"/>
          </w:rPr>
          <w:t>14.2.4</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Traffic Management Plan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_Toc438535152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138</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53" w:history="1">
        <w:r w:rsidR="00AF5F9A" w:rsidRPr="00AF5F9A">
          <w:rPr>
            <w:rStyle w:val="Hyperlink"/>
            <w:color w:val="auto"/>
            <w:sz w:val="22"/>
            <w:szCs w:val="22"/>
          </w:rPr>
          <w:t>14.2.5</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Project Management Plan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_Toc438535153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139</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54" w:history="1">
        <w:r w:rsidR="00AF5F9A" w:rsidRPr="00AF5F9A">
          <w:rPr>
            <w:rStyle w:val="Hyperlink"/>
            <w:color w:val="auto"/>
            <w:sz w:val="22"/>
            <w:szCs w:val="22"/>
          </w:rPr>
          <w:t>14.2.6</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Pre-Commencement Meeting</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_Toc438535154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139</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55" w:history="1">
        <w:r w:rsidR="00AF5F9A" w:rsidRPr="00AF5F9A">
          <w:rPr>
            <w:rStyle w:val="Hyperlink"/>
            <w:caps w:val="0"/>
            <w:color w:val="auto"/>
          </w:rPr>
          <w:t>14.3</w:t>
        </w:r>
        <w:r w:rsidR="00AF5F9A" w:rsidRPr="00AF5F9A">
          <w:rPr>
            <w:rFonts w:asciiTheme="minorHAnsi" w:eastAsiaTheme="minorEastAsia" w:hAnsiTheme="minorHAnsi" w:cstheme="minorBidi"/>
            <w:caps w:val="0"/>
          </w:rPr>
          <w:tab/>
        </w:r>
        <w:r w:rsidR="00AF5F9A" w:rsidRPr="00AF5F9A">
          <w:rPr>
            <w:rStyle w:val="Hyperlink"/>
            <w:caps w:val="0"/>
            <w:color w:val="auto"/>
          </w:rPr>
          <w:t>Landscaping Construction</w:t>
        </w:r>
        <w:r w:rsidR="00AF5F9A" w:rsidRPr="00AF5F9A">
          <w:rPr>
            <w:caps w:val="0"/>
            <w:webHidden/>
          </w:rPr>
          <w:tab/>
        </w:r>
        <w:r w:rsidR="00207BB9" w:rsidRPr="00AF5F9A">
          <w:rPr>
            <w:webHidden/>
          </w:rPr>
          <w:fldChar w:fldCharType="begin"/>
        </w:r>
        <w:r w:rsidR="00207BB9" w:rsidRPr="00AF5F9A">
          <w:rPr>
            <w:webHidden/>
          </w:rPr>
          <w:instrText xml:space="preserve"> PAGEREF _Toc438535155 \h </w:instrText>
        </w:r>
        <w:r w:rsidR="00207BB9" w:rsidRPr="00AF5F9A">
          <w:rPr>
            <w:webHidden/>
          </w:rPr>
        </w:r>
        <w:r w:rsidR="00207BB9" w:rsidRPr="00AF5F9A">
          <w:rPr>
            <w:webHidden/>
          </w:rPr>
          <w:fldChar w:fldCharType="separate"/>
        </w:r>
        <w:r w:rsidR="00A725C8">
          <w:rPr>
            <w:webHidden/>
          </w:rPr>
          <w:t>139</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56" w:history="1">
        <w:r w:rsidR="00AF5F9A" w:rsidRPr="00AF5F9A">
          <w:rPr>
            <w:rStyle w:val="Hyperlink"/>
            <w:caps w:val="0"/>
            <w:color w:val="auto"/>
          </w:rPr>
          <w:t>14.4</w:t>
        </w:r>
        <w:r w:rsidR="00AF5F9A" w:rsidRPr="00AF5F9A">
          <w:rPr>
            <w:rFonts w:asciiTheme="minorHAnsi" w:eastAsiaTheme="minorEastAsia" w:hAnsiTheme="minorHAnsi" w:cstheme="minorBidi"/>
            <w:caps w:val="0"/>
          </w:rPr>
          <w:tab/>
        </w:r>
        <w:r w:rsidR="00AF5F9A" w:rsidRPr="00AF5F9A">
          <w:rPr>
            <w:rStyle w:val="Hyperlink"/>
            <w:caps w:val="0"/>
            <w:color w:val="auto"/>
          </w:rPr>
          <w:t>Earthworks</w:t>
        </w:r>
        <w:r w:rsidR="00AF5F9A" w:rsidRPr="00AF5F9A">
          <w:rPr>
            <w:caps w:val="0"/>
            <w:webHidden/>
          </w:rPr>
          <w:tab/>
        </w:r>
        <w:r w:rsidR="00207BB9" w:rsidRPr="00AF5F9A">
          <w:rPr>
            <w:webHidden/>
          </w:rPr>
          <w:fldChar w:fldCharType="begin"/>
        </w:r>
        <w:r w:rsidR="00207BB9" w:rsidRPr="00AF5F9A">
          <w:rPr>
            <w:webHidden/>
          </w:rPr>
          <w:instrText xml:space="preserve"> PAGEREF _Toc438535156 \h </w:instrText>
        </w:r>
        <w:r w:rsidR="00207BB9" w:rsidRPr="00AF5F9A">
          <w:rPr>
            <w:webHidden/>
          </w:rPr>
        </w:r>
        <w:r w:rsidR="00207BB9" w:rsidRPr="00AF5F9A">
          <w:rPr>
            <w:webHidden/>
          </w:rPr>
          <w:fldChar w:fldCharType="separate"/>
        </w:r>
        <w:r w:rsidR="00A725C8">
          <w:rPr>
            <w:webHidden/>
          </w:rPr>
          <w:t>140</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57" w:history="1">
        <w:r w:rsidR="00AF5F9A" w:rsidRPr="00AF5F9A">
          <w:rPr>
            <w:rStyle w:val="Hyperlink"/>
            <w:caps w:val="0"/>
            <w:color w:val="auto"/>
          </w:rPr>
          <w:t>14.5</w:t>
        </w:r>
        <w:r w:rsidR="00AF5F9A" w:rsidRPr="00AF5F9A">
          <w:rPr>
            <w:rFonts w:asciiTheme="minorHAnsi" w:eastAsiaTheme="minorEastAsia" w:hAnsiTheme="minorHAnsi" w:cstheme="minorBidi"/>
            <w:caps w:val="0"/>
          </w:rPr>
          <w:tab/>
        </w:r>
        <w:r w:rsidR="007E4B9B">
          <w:rPr>
            <w:rStyle w:val="Hyperlink"/>
            <w:caps w:val="0"/>
            <w:color w:val="auto"/>
          </w:rPr>
          <w:t>Blasting a</w:t>
        </w:r>
        <w:r w:rsidR="00AF5F9A" w:rsidRPr="00AF5F9A">
          <w:rPr>
            <w:rStyle w:val="Hyperlink"/>
            <w:caps w:val="0"/>
            <w:color w:val="auto"/>
          </w:rPr>
          <w:t>nd Explosives</w:t>
        </w:r>
        <w:r w:rsidR="00AF5F9A" w:rsidRPr="00AF5F9A">
          <w:rPr>
            <w:caps w:val="0"/>
            <w:webHidden/>
          </w:rPr>
          <w:tab/>
        </w:r>
        <w:r w:rsidR="00207BB9" w:rsidRPr="00AF5F9A">
          <w:rPr>
            <w:webHidden/>
          </w:rPr>
          <w:fldChar w:fldCharType="begin"/>
        </w:r>
        <w:r w:rsidR="00207BB9" w:rsidRPr="00AF5F9A">
          <w:rPr>
            <w:webHidden/>
          </w:rPr>
          <w:instrText xml:space="preserve"> PAGEREF _Toc438535157 \h </w:instrText>
        </w:r>
        <w:r w:rsidR="00207BB9" w:rsidRPr="00AF5F9A">
          <w:rPr>
            <w:webHidden/>
          </w:rPr>
        </w:r>
        <w:r w:rsidR="00207BB9" w:rsidRPr="00AF5F9A">
          <w:rPr>
            <w:webHidden/>
          </w:rPr>
          <w:fldChar w:fldCharType="separate"/>
        </w:r>
        <w:r w:rsidR="00A725C8">
          <w:rPr>
            <w:webHidden/>
          </w:rPr>
          <w:t>140</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58" w:history="1">
        <w:r w:rsidR="00AF5F9A" w:rsidRPr="00AF5F9A">
          <w:rPr>
            <w:rStyle w:val="Hyperlink"/>
            <w:color w:val="auto"/>
            <w:sz w:val="22"/>
            <w:szCs w:val="22"/>
          </w:rPr>
          <w:t>14.5.1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Blasting</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_Toc438535158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140</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59" w:history="1">
        <w:r w:rsidR="00AF5F9A" w:rsidRPr="00AF5F9A">
          <w:rPr>
            <w:rStyle w:val="Hyperlink"/>
            <w:color w:val="auto"/>
            <w:sz w:val="22"/>
            <w:szCs w:val="22"/>
          </w:rPr>
          <w:t>14.5.2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Ground Vibration</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_Toc438535159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141</w:t>
        </w:r>
        <w:r w:rsidR="00207BB9" w:rsidRPr="00AF5F9A">
          <w:rPr>
            <w:webHidden/>
            <w:color w:val="auto"/>
            <w:sz w:val="22"/>
            <w:szCs w:val="22"/>
          </w:rPr>
          <w:fldChar w:fldCharType="end"/>
        </w:r>
      </w:hyperlink>
    </w:p>
    <w:p w:rsidR="00207BB9" w:rsidRDefault="00562DC4">
      <w:pPr>
        <w:pStyle w:val="TOC1"/>
        <w:rPr>
          <w:rFonts w:asciiTheme="minorHAnsi" w:eastAsiaTheme="minorEastAsia" w:hAnsiTheme="minorHAnsi" w:cstheme="minorBidi"/>
          <w:b w:val="0"/>
          <w:caps w:val="0"/>
        </w:rPr>
      </w:pPr>
      <w:hyperlink w:anchor="_Toc438535160" w:history="1">
        <w:r w:rsidR="00207BB9" w:rsidRPr="004B30AC">
          <w:rPr>
            <w:rStyle w:val="Hyperlink"/>
          </w:rPr>
          <w:t>15</w:t>
        </w:r>
        <w:r w:rsidR="00207BB9">
          <w:rPr>
            <w:rFonts w:asciiTheme="minorHAnsi" w:eastAsiaTheme="minorEastAsia" w:hAnsiTheme="minorHAnsi" w:cstheme="minorBidi"/>
            <w:b w:val="0"/>
            <w:caps w:val="0"/>
          </w:rPr>
          <w:tab/>
        </w:r>
        <w:r w:rsidR="00207BB9" w:rsidRPr="004B30AC">
          <w:rPr>
            <w:rStyle w:val="Hyperlink"/>
          </w:rPr>
          <w:t>SUBDIVISION WORKS COMPLIANCE</w:t>
        </w:r>
        <w:r w:rsidR="00207BB9">
          <w:rPr>
            <w:webHidden/>
          </w:rPr>
          <w:tab/>
        </w:r>
        <w:r w:rsidR="00207BB9">
          <w:rPr>
            <w:webHidden/>
          </w:rPr>
          <w:fldChar w:fldCharType="begin"/>
        </w:r>
        <w:r w:rsidR="00207BB9">
          <w:rPr>
            <w:webHidden/>
          </w:rPr>
          <w:instrText xml:space="preserve"> PAGEREF _Toc438535160 \h </w:instrText>
        </w:r>
        <w:r w:rsidR="00207BB9">
          <w:rPr>
            <w:webHidden/>
          </w:rPr>
        </w:r>
        <w:r w:rsidR="00207BB9">
          <w:rPr>
            <w:webHidden/>
          </w:rPr>
          <w:fldChar w:fldCharType="separate"/>
        </w:r>
        <w:r w:rsidR="00A725C8">
          <w:rPr>
            <w:webHidden/>
          </w:rPr>
          <w:t>143</w:t>
        </w:r>
        <w:r w:rsidR="00207BB9">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61" w:history="1">
        <w:r w:rsidR="00AF5F9A" w:rsidRPr="00AF5F9A">
          <w:rPr>
            <w:rStyle w:val="Hyperlink"/>
            <w:caps w:val="0"/>
            <w:color w:val="auto"/>
          </w:rPr>
          <w:t>15.1</w:t>
        </w:r>
        <w:r w:rsidR="00AF5F9A" w:rsidRPr="00AF5F9A">
          <w:rPr>
            <w:rFonts w:asciiTheme="minorHAnsi" w:eastAsiaTheme="minorEastAsia" w:hAnsiTheme="minorHAnsi" w:cstheme="minorBidi"/>
            <w:caps w:val="0"/>
          </w:rPr>
          <w:tab/>
        </w:r>
        <w:r w:rsidR="00AF5F9A" w:rsidRPr="00AF5F9A">
          <w:rPr>
            <w:rStyle w:val="Hyperlink"/>
            <w:caps w:val="0"/>
            <w:color w:val="auto"/>
          </w:rPr>
          <w:t xml:space="preserve">Recording </w:t>
        </w:r>
        <w:r w:rsidR="007E4B9B">
          <w:rPr>
            <w:rStyle w:val="Hyperlink"/>
            <w:caps w:val="0"/>
            <w:color w:val="auto"/>
          </w:rPr>
          <w:t>o</w:t>
        </w:r>
        <w:r w:rsidR="00AF5F9A" w:rsidRPr="00AF5F9A">
          <w:rPr>
            <w:rStyle w:val="Hyperlink"/>
            <w:caps w:val="0"/>
            <w:color w:val="auto"/>
          </w:rPr>
          <w:t>f Asset Information</w:t>
        </w:r>
        <w:r w:rsidR="00AF5F9A" w:rsidRPr="00AF5F9A">
          <w:rPr>
            <w:caps w:val="0"/>
            <w:webHidden/>
          </w:rPr>
          <w:tab/>
        </w:r>
        <w:r w:rsidR="00207BB9" w:rsidRPr="00AF5F9A">
          <w:rPr>
            <w:webHidden/>
          </w:rPr>
          <w:fldChar w:fldCharType="begin"/>
        </w:r>
        <w:r w:rsidR="00207BB9" w:rsidRPr="00AF5F9A">
          <w:rPr>
            <w:webHidden/>
          </w:rPr>
          <w:instrText xml:space="preserve"> PAGEREF _Toc438535161 \h </w:instrText>
        </w:r>
        <w:r w:rsidR="00207BB9" w:rsidRPr="00AF5F9A">
          <w:rPr>
            <w:webHidden/>
          </w:rPr>
        </w:r>
        <w:r w:rsidR="00207BB9" w:rsidRPr="00AF5F9A">
          <w:rPr>
            <w:webHidden/>
          </w:rPr>
          <w:fldChar w:fldCharType="separate"/>
        </w:r>
        <w:r w:rsidR="00A725C8">
          <w:rPr>
            <w:webHidden/>
          </w:rPr>
          <w:t>143</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62" w:history="1">
        <w:r w:rsidR="00AF5F9A" w:rsidRPr="00AF5F9A">
          <w:rPr>
            <w:rStyle w:val="Hyperlink"/>
            <w:color w:val="auto"/>
            <w:sz w:val="22"/>
            <w:szCs w:val="22"/>
            <w:lang w:val="en-US"/>
          </w:rPr>
          <w:t>15.1.1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lang w:val="en-US"/>
          </w:rPr>
          <w:t>As Constructed Plans (Engineering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_Toc438535162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143</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63" w:history="1">
        <w:r w:rsidR="00AF5F9A" w:rsidRPr="00AF5F9A">
          <w:rPr>
            <w:rStyle w:val="Hyperlink"/>
            <w:color w:val="auto"/>
            <w:sz w:val="22"/>
            <w:szCs w:val="22"/>
          </w:rPr>
          <w:t>15.1.2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As Constructed Plans (Landscaping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_Toc438535163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145</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64" w:history="1">
        <w:r w:rsidR="00AF5F9A" w:rsidRPr="00AF5F9A">
          <w:rPr>
            <w:rStyle w:val="Hyperlink"/>
            <w:caps w:val="0"/>
            <w:color w:val="auto"/>
          </w:rPr>
          <w:t>15.2</w:t>
        </w:r>
        <w:r w:rsidR="00AF5F9A" w:rsidRPr="00AF5F9A">
          <w:rPr>
            <w:rFonts w:asciiTheme="minorHAnsi" w:eastAsiaTheme="minorEastAsia" w:hAnsiTheme="minorHAnsi" w:cstheme="minorBidi"/>
            <w:caps w:val="0"/>
          </w:rPr>
          <w:tab/>
        </w:r>
        <w:r w:rsidR="00AF5F9A" w:rsidRPr="00AF5F9A">
          <w:rPr>
            <w:rStyle w:val="Hyperlink"/>
            <w:caps w:val="0"/>
            <w:color w:val="auto"/>
          </w:rPr>
          <w:t>Practical Completion Requirements - Engineering</w:t>
        </w:r>
        <w:r w:rsidR="00AF5F9A" w:rsidRPr="00AF5F9A">
          <w:rPr>
            <w:caps w:val="0"/>
            <w:webHidden/>
          </w:rPr>
          <w:tab/>
        </w:r>
        <w:r w:rsidR="00207BB9" w:rsidRPr="00AF5F9A">
          <w:rPr>
            <w:webHidden/>
          </w:rPr>
          <w:fldChar w:fldCharType="begin"/>
        </w:r>
        <w:r w:rsidR="00207BB9" w:rsidRPr="00AF5F9A">
          <w:rPr>
            <w:webHidden/>
          </w:rPr>
          <w:instrText xml:space="preserve"> PAGEREF _Toc438535164 \h </w:instrText>
        </w:r>
        <w:r w:rsidR="00207BB9" w:rsidRPr="00AF5F9A">
          <w:rPr>
            <w:webHidden/>
          </w:rPr>
        </w:r>
        <w:r w:rsidR="00207BB9" w:rsidRPr="00AF5F9A">
          <w:rPr>
            <w:webHidden/>
          </w:rPr>
          <w:fldChar w:fldCharType="separate"/>
        </w:r>
        <w:r w:rsidR="00A725C8">
          <w:rPr>
            <w:webHidden/>
          </w:rPr>
          <w:t>145</w:t>
        </w:r>
        <w:r w:rsidR="00207BB9" w:rsidRPr="00AF5F9A">
          <w:rPr>
            <w:webHidden/>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65" w:history="1">
        <w:r w:rsidR="00AF5F9A" w:rsidRPr="00AF5F9A">
          <w:rPr>
            <w:rStyle w:val="Hyperlink"/>
            <w:caps w:val="0"/>
            <w:color w:val="auto"/>
          </w:rPr>
          <w:t>15.3</w:t>
        </w:r>
        <w:r w:rsidR="00AF5F9A" w:rsidRPr="00AF5F9A">
          <w:rPr>
            <w:rFonts w:asciiTheme="minorHAnsi" w:eastAsiaTheme="minorEastAsia" w:hAnsiTheme="minorHAnsi" w:cstheme="minorBidi"/>
            <w:caps w:val="0"/>
          </w:rPr>
          <w:tab/>
        </w:r>
        <w:r w:rsidR="00AF5F9A" w:rsidRPr="00AF5F9A">
          <w:rPr>
            <w:rStyle w:val="Hyperlink"/>
            <w:caps w:val="0"/>
            <w:color w:val="auto"/>
          </w:rPr>
          <w:t>Practical Completion Requirements – Landscaping</w:t>
        </w:r>
        <w:r w:rsidR="00AF5F9A" w:rsidRPr="00AF5F9A">
          <w:rPr>
            <w:caps w:val="0"/>
            <w:webHidden/>
          </w:rPr>
          <w:tab/>
        </w:r>
        <w:r w:rsidR="00207BB9" w:rsidRPr="00AF5F9A">
          <w:rPr>
            <w:webHidden/>
          </w:rPr>
          <w:fldChar w:fldCharType="begin"/>
        </w:r>
        <w:r w:rsidR="00207BB9" w:rsidRPr="00AF5F9A">
          <w:rPr>
            <w:webHidden/>
          </w:rPr>
          <w:instrText xml:space="preserve"> PAGEREF _Toc438535165 \h </w:instrText>
        </w:r>
        <w:r w:rsidR="00207BB9" w:rsidRPr="00AF5F9A">
          <w:rPr>
            <w:webHidden/>
          </w:rPr>
        </w:r>
        <w:r w:rsidR="00207BB9" w:rsidRPr="00AF5F9A">
          <w:rPr>
            <w:webHidden/>
          </w:rPr>
          <w:fldChar w:fldCharType="separate"/>
        </w:r>
        <w:r w:rsidR="00A725C8">
          <w:rPr>
            <w:webHidden/>
          </w:rPr>
          <w:t>145</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66" w:history="1">
        <w:r w:rsidR="00AF5F9A" w:rsidRPr="00AF5F9A">
          <w:rPr>
            <w:rStyle w:val="Hyperlink"/>
            <w:color w:val="auto"/>
            <w:sz w:val="22"/>
            <w:szCs w:val="22"/>
          </w:rPr>
          <w:t>15.3.1</w:t>
        </w:r>
        <w:r w:rsidR="00AF5F9A" w:rsidRPr="00AF5F9A">
          <w:rPr>
            <w:rFonts w:asciiTheme="minorHAnsi" w:eastAsiaTheme="minorEastAsia" w:hAnsiTheme="minorHAnsi" w:cstheme="minorBidi"/>
            <w:bCs w:val="0"/>
            <w:color w:val="auto"/>
            <w:sz w:val="22"/>
            <w:szCs w:val="22"/>
          </w:rPr>
          <w:tab/>
        </w:r>
        <w:r w:rsidR="007E4B9B">
          <w:rPr>
            <w:rStyle w:val="Hyperlink"/>
            <w:color w:val="auto"/>
            <w:sz w:val="22"/>
            <w:szCs w:val="22"/>
          </w:rPr>
          <w:t>Completion o</w:t>
        </w:r>
        <w:r w:rsidR="00AF5F9A" w:rsidRPr="00AF5F9A">
          <w:rPr>
            <w:rStyle w:val="Hyperlink"/>
            <w:color w:val="auto"/>
            <w:sz w:val="22"/>
            <w:szCs w:val="22"/>
          </w:rPr>
          <w:t>f Landscape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_Toc438535166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145</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67" w:history="1">
        <w:r w:rsidR="00AF5F9A" w:rsidRPr="00AF5F9A">
          <w:rPr>
            <w:rStyle w:val="Hyperlink"/>
            <w:color w:val="auto"/>
            <w:sz w:val="22"/>
            <w:szCs w:val="22"/>
          </w:rPr>
          <w:t>15.3.2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Landscape Works Fees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_Toc438535167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146</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68" w:history="1">
        <w:r w:rsidR="00AF5F9A" w:rsidRPr="00AF5F9A">
          <w:rPr>
            <w:rStyle w:val="Hyperlink"/>
            <w:caps w:val="0"/>
            <w:color w:val="auto"/>
          </w:rPr>
          <w:t>15.4</w:t>
        </w:r>
        <w:r w:rsidR="00AF5F9A" w:rsidRPr="00AF5F9A">
          <w:rPr>
            <w:rFonts w:asciiTheme="minorHAnsi" w:eastAsiaTheme="minorEastAsia" w:hAnsiTheme="minorHAnsi" w:cstheme="minorBidi"/>
            <w:caps w:val="0"/>
          </w:rPr>
          <w:tab/>
        </w:r>
        <w:r w:rsidR="00AF5F9A" w:rsidRPr="00AF5F9A">
          <w:rPr>
            <w:rStyle w:val="Hyperlink"/>
            <w:caps w:val="0"/>
            <w:color w:val="auto"/>
          </w:rPr>
          <w:t>Defects Liability</w:t>
        </w:r>
        <w:r w:rsidR="00AF5F9A" w:rsidRPr="00AF5F9A">
          <w:rPr>
            <w:caps w:val="0"/>
            <w:webHidden/>
          </w:rPr>
          <w:tab/>
        </w:r>
        <w:r w:rsidR="00207BB9" w:rsidRPr="00AF5F9A">
          <w:rPr>
            <w:webHidden/>
          </w:rPr>
          <w:fldChar w:fldCharType="begin"/>
        </w:r>
        <w:r w:rsidR="00207BB9" w:rsidRPr="00AF5F9A">
          <w:rPr>
            <w:webHidden/>
          </w:rPr>
          <w:instrText xml:space="preserve"> PAGEREF _Toc438535168 \h </w:instrText>
        </w:r>
        <w:r w:rsidR="00207BB9" w:rsidRPr="00AF5F9A">
          <w:rPr>
            <w:webHidden/>
          </w:rPr>
        </w:r>
        <w:r w:rsidR="00207BB9" w:rsidRPr="00AF5F9A">
          <w:rPr>
            <w:webHidden/>
          </w:rPr>
          <w:fldChar w:fldCharType="separate"/>
        </w:r>
        <w:r w:rsidR="00A725C8">
          <w:rPr>
            <w:webHidden/>
          </w:rPr>
          <w:t>146</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69" w:history="1">
        <w:r w:rsidR="00AF5F9A" w:rsidRPr="00AF5F9A">
          <w:rPr>
            <w:rStyle w:val="Hyperlink"/>
            <w:color w:val="auto"/>
            <w:sz w:val="22"/>
            <w:szCs w:val="22"/>
            <w:lang w:val="en-US"/>
          </w:rPr>
          <w:t>15.4.1</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lang w:val="en-US"/>
          </w:rPr>
          <w:t>Engineering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_Toc438535169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146</w:t>
        </w:r>
        <w:r w:rsidR="00207BB9" w:rsidRPr="00AF5F9A">
          <w:rPr>
            <w:webHidden/>
            <w:color w:val="auto"/>
            <w:sz w:val="22"/>
            <w:szCs w:val="22"/>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70" w:history="1">
        <w:r w:rsidR="00AF5F9A" w:rsidRPr="00AF5F9A">
          <w:rPr>
            <w:rStyle w:val="Hyperlink"/>
            <w:color w:val="auto"/>
            <w:sz w:val="22"/>
            <w:szCs w:val="22"/>
          </w:rPr>
          <w:t>15.4.2</w:t>
        </w:r>
        <w:r w:rsidR="00AF5F9A" w:rsidRPr="00AF5F9A">
          <w:rPr>
            <w:rFonts w:asciiTheme="minorHAnsi" w:eastAsiaTheme="minorEastAsia" w:hAnsiTheme="minorHAnsi" w:cstheme="minorBidi"/>
            <w:bCs w:val="0"/>
            <w:color w:val="auto"/>
            <w:sz w:val="22"/>
            <w:szCs w:val="22"/>
          </w:rPr>
          <w:tab/>
        </w:r>
        <w:r w:rsidR="00AF5F9A" w:rsidRPr="00AF5F9A">
          <w:rPr>
            <w:rStyle w:val="Hyperlink"/>
            <w:color w:val="auto"/>
            <w:sz w:val="22"/>
            <w:szCs w:val="22"/>
          </w:rPr>
          <w:t>Landscape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_Toc438535170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146</w:t>
        </w:r>
        <w:r w:rsidR="00207BB9" w:rsidRPr="00AF5F9A">
          <w:rPr>
            <w:webHidden/>
            <w:color w:val="auto"/>
            <w:sz w:val="22"/>
            <w:szCs w:val="22"/>
          </w:rPr>
          <w:fldChar w:fldCharType="end"/>
        </w:r>
      </w:hyperlink>
    </w:p>
    <w:p w:rsidR="00207BB9" w:rsidRPr="00AF5F9A" w:rsidRDefault="00562DC4">
      <w:pPr>
        <w:pStyle w:val="TOC2"/>
        <w:rPr>
          <w:rFonts w:asciiTheme="minorHAnsi" w:eastAsiaTheme="minorEastAsia" w:hAnsiTheme="minorHAnsi" w:cstheme="minorBidi"/>
          <w:caps w:val="0"/>
        </w:rPr>
      </w:pPr>
      <w:hyperlink w:anchor="_Toc438535171" w:history="1">
        <w:r w:rsidR="00AF5F9A" w:rsidRPr="00AF5F9A">
          <w:rPr>
            <w:rStyle w:val="Hyperlink"/>
            <w:caps w:val="0"/>
            <w:color w:val="auto"/>
          </w:rPr>
          <w:t>15.5</w:t>
        </w:r>
        <w:r w:rsidR="00AF5F9A" w:rsidRPr="00AF5F9A">
          <w:rPr>
            <w:rFonts w:asciiTheme="minorHAnsi" w:eastAsiaTheme="minorEastAsia" w:hAnsiTheme="minorHAnsi" w:cstheme="minorBidi"/>
            <w:caps w:val="0"/>
          </w:rPr>
          <w:tab/>
        </w:r>
        <w:r w:rsidR="00AF5F9A" w:rsidRPr="00AF5F9A">
          <w:rPr>
            <w:rStyle w:val="Hyperlink"/>
            <w:caps w:val="0"/>
            <w:color w:val="auto"/>
          </w:rPr>
          <w:t>Uncompleted Works Bond</w:t>
        </w:r>
        <w:r w:rsidR="00AF5F9A" w:rsidRPr="00AF5F9A">
          <w:rPr>
            <w:caps w:val="0"/>
            <w:webHidden/>
          </w:rPr>
          <w:tab/>
        </w:r>
        <w:r w:rsidR="00207BB9" w:rsidRPr="00AF5F9A">
          <w:rPr>
            <w:webHidden/>
          </w:rPr>
          <w:fldChar w:fldCharType="begin"/>
        </w:r>
        <w:r w:rsidR="00207BB9" w:rsidRPr="00AF5F9A">
          <w:rPr>
            <w:webHidden/>
          </w:rPr>
          <w:instrText xml:space="preserve"> PAGEREF _Toc438535171 \h </w:instrText>
        </w:r>
        <w:r w:rsidR="00207BB9" w:rsidRPr="00AF5F9A">
          <w:rPr>
            <w:webHidden/>
          </w:rPr>
        </w:r>
        <w:r w:rsidR="00207BB9" w:rsidRPr="00AF5F9A">
          <w:rPr>
            <w:webHidden/>
          </w:rPr>
          <w:fldChar w:fldCharType="separate"/>
        </w:r>
        <w:r w:rsidR="00A725C8">
          <w:rPr>
            <w:webHidden/>
          </w:rPr>
          <w:t>147</w:t>
        </w:r>
        <w:r w:rsidR="00207BB9" w:rsidRPr="00AF5F9A">
          <w:rPr>
            <w:webHidden/>
          </w:rPr>
          <w:fldChar w:fldCharType="end"/>
        </w:r>
      </w:hyperlink>
    </w:p>
    <w:p w:rsidR="00207BB9" w:rsidRPr="00AF5F9A" w:rsidRDefault="00562DC4">
      <w:pPr>
        <w:pStyle w:val="TOC3"/>
        <w:rPr>
          <w:rFonts w:asciiTheme="minorHAnsi" w:eastAsiaTheme="minorEastAsia" w:hAnsiTheme="minorHAnsi" w:cstheme="minorBidi"/>
          <w:bCs w:val="0"/>
          <w:color w:val="auto"/>
          <w:sz w:val="22"/>
          <w:szCs w:val="22"/>
        </w:rPr>
      </w:pPr>
      <w:hyperlink w:anchor="_Toc438535172" w:history="1">
        <w:r w:rsidR="00AF5F9A" w:rsidRPr="00AF5F9A">
          <w:rPr>
            <w:rStyle w:val="Hyperlink"/>
            <w:color w:val="auto"/>
            <w:sz w:val="22"/>
            <w:szCs w:val="22"/>
          </w:rPr>
          <w:t>15.5.1</w:t>
        </w:r>
        <w:r w:rsidR="00AF5F9A" w:rsidRPr="00AF5F9A">
          <w:rPr>
            <w:rFonts w:asciiTheme="minorHAnsi" w:eastAsiaTheme="minorEastAsia" w:hAnsiTheme="minorHAnsi" w:cstheme="minorBidi"/>
            <w:bCs w:val="0"/>
            <w:color w:val="auto"/>
            <w:sz w:val="22"/>
            <w:szCs w:val="22"/>
          </w:rPr>
          <w:tab/>
        </w:r>
        <w:r w:rsidR="007E4B9B">
          <w:rPr>
            <w:rStyle w:val="Hyperlink"/>
            <w:color w:val="auto"/>
            <w:sz w:val="22"/>
            <w:szCs w:val="22"/>
          </w:rPr>
          <w:t>Statement o</w:t>
        </w:r>
        <w:r w:rsidR="00AF5F9A" w:rsidRPr="00AF5F9A">
          <w:rPr>
            <w:rStyle w:val="Hyperlink"/>
            <w:color w:val="auto"/>
            <w:sz w:val="22"/>
            <w:szCs w:val="22"/>
          </w:rPr>
          <w:t xml:space="preserve">f Compliance </w:t>
        </w:r>
        <w:r w:rsidR="007E4B9B">
          <w:rPr>
            <w:rStyle w:val="Hyperlink"/>
            <w:color w:val="auto"/>
            <w:sz w:val="22"/>
            <w:szCs w:val="22"/>
          </w:rPr>
          <w:t>with Deferment o</w:t>
        </w:r>
        <w:r w:rsidR="00AF5F9A" w:rsidRPr="00AF5F9A">
          <w:rPr>
            <w:rStyle w:val="Hyperlink"/>
            <w:color w:val="auto"/>
            <w:sz w:val="22"/>
            <w:szCs w:val="22"/>
          </w:rPr>
          <w:t>f Landscape Works</w:t>
        </w:r>
        <w:r w:rsidR="00AF5F9A" w:rsidRPr="00AF5F9A">
          <w:rPr>
            <w:webHidden/>
            <w:color w:val="auto"/>
            <w:sz w:val="22"/>
            <w:szCs w:val="22"/>
          </w:rPr>
          <w:tab/>
        </w:r>
        <w:r w:rsidR="00207BB9" w:rsidRPr="00AF5F9A">
          <w:rPr>
            <w:webHidden/>
            <w:color w:val="auto"/>
            <w:sz w:val="22"/>
            <w:szCs w:val="22"/>
          </w:rPr>
          <w:fldChar w:fldCharType="begin"/>
        </w:r>
        <w:r w:rsidR="00207BB9" w:rsidRPr="00AF5F9A">
          <w:rPr>
            <w:webHidden/>
            <w:color w:val="auto"/>
            <w:sz w:val="22"/>
            <w:szCs w:val="22"/>
          </w:rPr>
          <w:instrText xml:space="preserve"> PAGEREF _Toc438535172 \h </w:instrText>
        </w:r>
        <w:r w:rsidR="00207BB9" w:rsidRPr="00AF5F9A">
          <w:rPr>
            <w:webHidden/>
            <w:color w:val="auto"/>
            <w:sz w:val="22"/>
            <w:szCs w:val="22"/>
          </w:rPr>
        </w:r>
        <w:r w:rsidR="00207BB9" w:rsidRPr="00AF5F9A">
          <w:rPr>
            <w:webHidden/>
            <w:color w:val="auto"/>
            <w:sz w:val="22"/>
            <w:szCs w:val="22"/>
          </w:rPr>
          <w:fldChar w:fldCharType="separate"/>
        </w:r>
        <w:r w:rsidR="00A725C8">
          <w:rPr>
            <w:webHidden/>
            <w:color w:val="auto"/>
            <w:sz w:val="22"/>
            <w:szCs w:val="22"/>
          </w:rPr>
          <w:t>148</w:t>
        </w:r>
        <w:r w:rsidR="00207BB9" w:rsidRPr="00AF5F9A">
          <w:rPr>
            <w:webHidden/>
            <w:color w:val="auto"/>
            <w:sz w:val="22"/>
            <w:szCs w:val="22"/>
          </w:rPr>
          <w:fldChar w:fldCharType="end"/>
        </w:r>
      </w:hyperlink>
    </w:p>
    <w:p w:rsidR="00207BB9" w:rsidRDefault="00562DC4">
      <w:pPr>
        <w:pStyle w:val="TOC1"/>
        <w:rPr>
          <w:rFonts w:asciiTheme="minorHAnsi" w:eastAsiaTheme="minorEastAsia" w:hAnsiTheme="minorHAnsi" w:cstheme="minorBidi"/>
          <w:b w:val="0"/>
          <w:caps w:val="0"/>
        </w:rPr>
      </w:pPr>
      <w:hyperlink w:anchor="_Toc438535173" w:history="1">
        <w:r w:rsidR="00207BB9" w:rsidRPr="004B30AC">
          <w:rPr>
            <w:rStyle w:val="Hyperlink"/>
          </w:rPr>
          <w:t>16</w:t>
        </w:r>
        <w:r w:rsidR="00207BB9">
          <w:rPr>
            <w:rFonts w:asciiTheme="minorHAnsi" w:eastAsiaTheme="minorEastAsia" w:hAnsiTheme="minorHAnsi" w:cstheme="minorBidi"/>
            <w:b w:val="0"/>
            <w:caps w:val="0"/>
          </w:rPr>
          <w:tab/>
        </w:r>
        <w:r w:rsidR="00207BB9" w:rsidRPr="004B30AC">
          <w:rPr>
            <w:rStyle w:val="Hyperlink"/>
          </w:rPr>
          <w:t>List of Council documents referenced</w:t>
        </w:r>
        <w:r w:rsidR="00207BB9">
          <w:rPr>
            <w:webHidden/>
          </w:rPr>
          <w:tab/>
        </w:r>
        <w:r w:rsidR="00207BB9">
          <w:rPr>
            <w:webHidden/>
          </w:rPr>
          <w:fldChar w:fldCharType="begin"/>
        </w:r>
        <w:r w:rsidR="00207BB9">
          <w:rPr>
            <w:webHidden/>
          </w:rPr>
          <w:instrText xml:space="preserve"> PAGEREF _Toc438535173 \h </w:instrText>
        </w:r>
        <w:r w:rsidR="00207BB9">
          <w:rPr>
            <w:webHidden/>
          </w:rPr>
        </w:r>
        <w:r w:rsidR="00207BB9">
          <w:rPr>
            <w:webHidden/>
          </w:rPr>
          <w:fldChar w:fldCharType="separate"/>
        </w:r>
        <w:r w:rsidR="00A725C8">
          <w:rPr>
            <w:webHidden/>
          </w:rPr>
          <w:t>150</w:t>
        </w:r>
        <w:r w:rsidR="00207BB9">
          <w:rPr>
            <w:webHidden/>
          </w:rPr>
          <w:fldChar w:fldCharType="end"/>
        </w:r>
      </w:hyperlink>
    </w:p>
    <w:p w:rsidR="00207BB9" w:rsidRDefault="00562DC4">
      <w:pPr>
        <w:pStyle w:val="TOC1"/>
        <w:rPr>
          <w:rFonts w:asciiTheme="minorHAnsi" w:eastAsiaTheme="minorEastAsia" w:hAnsiTheme="minorHAnsi" w:cstheme="minorBidi"/>
          <w:b w:val="0"/>
          <w:caps w:val="0"/>
        </w:rPr>
      </w:pPr>
      <w:hyperlink w:anchor="_Toc438535174" w:history="1">
        <w:r w:rsidR="00207BB9" w:rsidRPr="004B30AC">
          <w:rPr>
            <w:rStyle w:val="Hyperlink"/>
          </w:rPr>
          <w:t>17</w:t>
        </w:r>
        <w:r w:rsidR="00207BB9">
          <w:rPr>
            <w:rFonts w:asciiTheme="minorHAnsi" w:eastAsiaTheme="minorEastAsia" w:hAnsiTheme="minorHAnsi" w:cstheme="minorBidi"/>
            <w:b w:val="0"/>
            <w:caps w:val="0"/>
          </w:rPr>
          <w:tab/>
        </w:r>
        <w:r w:rsidR="00207BB9" w:rsidRPr="004B30AC">
          <w:rPr>
            <w:rStyle w:val="Hyperlink"/>
          </w:rPr>
          <w:t>LIST OF TECHNICAL STANDARDS AND GUIDELINES</w:t>
        </w:r>
        <w:r w:rsidR="00207BB9">
          <w:rPr>
            <w:webHidden/>
          </w:rPr>
          <w:tab/>
        </w:r>
        <w:r w:rsidR="00207BB9">
          <w:rPr>
            <w:webHidden/>
          </w:rPr>
          <w:fldChar w:fldCharType="begin"/>
        </w:r>
        <w:r w:rsidR="00207BB9">
          <w:rPr>
            <w:webHidden/>
          </w:rPr>
          <w:instrText xml:space="preserve"> PAGEREF _Toc438535174 \h </w:instrText>
        </w:r>
        <w:r w:rsidR="00207BB9">
          <w:rPr>
            <w:webHidden/>
          </w:rPr>
        </w:r>
        <w:r w:rsidR="00207BB9">
          <w:rPr>
            <w:webHidden/>
          </w:rPr>
          <w:fldChar w:fldCharType="separate"/>
        </w:r>
        <w:r w:rsidR="00A725C8">
          <w:rPr>
            <w:webHidden/>
          </w:rPr>
          <w:t>151</w:t>
        </w:r>
        <w:r w:rsidR="00207BB9">
          <w:rPr>
            <w:webHidden/>
          </w:rPr>
          <w:fldChar w:fldCharType="end"/>
        </w:r>
      </w:hyperlink>
    </w:p>
    <w:p w:rsidR="00207BB9" w:rsidRDefault="00562DC4">
      <w:pPr>
        <w:pStyle w:val="TOC1"/>
        <w:rPr>
          <w:rFonts w:asciiTheme="minorHAnsi" w:eastAsiaTheme="minorEastAsia" w:hAnsiTheme="minorHAnsi" w:cstheme="minorBidi"/>
          <w:b w:val="0"/>
          <w:caps w:val="0"/>
        </w:rPr>
      </w:pPr>
      <w:hyperlink w:anchor="_Toc438535175" w:history="1">
        <w:r w:rsidR="00207BB9" w:rsidRPr="004B30AC">
          <w:rPr>
            <w:rStyle w:val="Hyperlink"/>
          </w:rPr>
          <w:t>18</w:t>
        </w:r>
        <w:r w:rsidR="00207BB9">
          <w:rPr>
            <w:rFonts w:asciiTheme="minorHAnsi" w:eastAsiaTheme="minorEastAsia" w:hAnsiTheme="minorHAnsi" w:cstheme="minorBidi"/>
            <w:b w:val="0"/>
            <w:caps w:val="0"/>
          </w:rPr>
          <w:tab/>
        </w:r>
        <w:r w:rsidR="00207BB9" w:rsidRPr="004B30AC">
          <w:rPr>
            <w:rStyle w:val="Hyperlink"/>
          </w:rPr>
          <w:t>GLOSSARY OF TERMS</w:t>
        </w:r>
        <w:r w:rsidR="00207BB9">
          <w:rPr>
            <w:webHidden/>
          </w:rPr>
          <w:tab/>
        </w:r>
        <w:r w:rsidR="00207BB9">
          <w:rPr>
            <w:webHidden/>
          </w:rPr>
          <w:fldChar w:fldCharType="begin"/>
        </w:r>
        <w:r w:rsidR="00207BB9">
          <w:rPr>
            <w:webHidden/>
          </w:rPr>
          <w:instrText xml:space="preserve"> PAGEREF _Toc438535175 \h </w:instrText>
        </w:r>
        <w:r w:rsidR="00207BB9">
          <w:rPr>
            <w:webHidden/>
          </w:rPr>
        </w:r>
        <w:r w:rsidR="00207BB9">
          <w:rPr>
            <w:webHidden/>
          </w:rPr>
          <w:fldChar w:fldCharType="separate"/>
        </w:r>
        <w:r w:rsidR="00A725C8">
          <w:rPr>
            <w:webHidden/>
          </w:rPr>
          <w:t>152</w:t>
        </w:r>
        <w:r w:rsidR="00207BB9">
          <w:rPr>
            <w:webHidden/>
          </w:rPr>
          <w:fldChar w:fldCharType="end"/>
        </w:r>
      </w:hyperlink>
    </w:p>
    <w:p w:rsidR="001607AD" w:rsidRPr="004C43FD" w:rsidRDefault="001607AD" w:rsidP="003119FA">
      <w:r w:rsidRPr="004C43FD">
        <w:rPr>
          <w:noProof/>
        </w:rPr>
        <w:fldChar w:fldCharType="end"/>
      </w:r>
    </w:p>
    <w:p w:rsidR="00094F6F" w:rsidRDefault="00094F6F" w:rsidP="003119FA">
      <w:pPr>
        <w:sectPr w:rsidR="00094F6F" w:rsidSect="00E715B9">
          <w:headerReference w:type="default" r:id="rId13"/>
          <w:footerReference w:type="default" r:id="rId14"/>
          <w:headerReference w:type="first" r:id="rId15"/>
          <w:footerReference w:type="first" r:id="rId16"/>
          <w:pgSz w:w="11906" w:h="16838" w:code="9"/>
          <w:pgMar w:top="1701" w:right="1134" w:bottom="964" w:left="1418" w:header="567" w:footer="510" w:gutter="0"/>
          <w:pgNumType w:start="1"/>
          <w:cols w:space="720"/>
          <w:titlePg/>
          <w:docGrid w:linePitch="360"/>
        </w:sectPr>
      </w:pPr>
    </w:p>
    <w:p w:rsidR="00094F6F" w:rsidRDefault="00094F6F" w:rsidP="00094F6F">
      <w:pPr>
        <w:rPr>
          <w:color w:val="1F497D"/>
          <w:sz w:val="28"/>
          <w:szCs w:val="28"/>
        </w:rPr>
      </w:pPr>
      <w:r>
        <w:rPr>
          <w:color w:val="1F497D"/>
          <w:sz w:val="28"/>
          <w:szCs w:val="28"/>
        </w:rPr>
        <w:lastRenderedPageBreak/>
        <w:br w:type="page"/>
      </w:r>
    </w:p>
    <w:p w:rsidR="00094F6F" w:rsidRPr="00451D44" w:rsidRDefault="00094F6F" w:rsidP="00094F6F">
      <w:pPr>
        <w:rPr>
          <w:b/>
          <w:sz w:val="36"/>
          <w:szCs w:val="36"/>
        </w:rPr>
      </w:pPr>
      <w:r w:rsidRPr="00451D44">
        <w:rPr>
          <w:b/>
          <w:sz w:val="36"/>
          <w:szCs w:val="36"/>
        </w:rPr>
        <w:lastRenderedPageBreak/>
        <w:t>APPENDICES</w:t>
      </w:r>
    </w:p>
    <w:p w:rsidR="0037309F" w:rsidRDefault="0037309F" w:rsidP="00DD22C2">
      <w:pPr>
        <w:rPr>
          <w:b/>
        </w:rPr>
      </w:pPr>
    </w:p>
    <w:p w:rsidR="00DD22C2" w:rsidRPr="00451D44" w:rsidRDefault="003B6D25" w:rsidP="00DD22C2">
      <w:pPr>
        <w:rPr>
          <w:b/>
        </w:rPr>
      </w:pPr>
      <w:r>
        <w:rPr>
          <w:b/>
        </w:rPr>
        <w:t xml:space="preserve">A </w:t>
      </w:r>
      <w:r>
        <w:rPr>
          <w:b/>
        </w:rPr>
        <w:tab/>
      </w:r>
      <w:r w:rsidR="00DD22C2" w:rsidRPr="00451D44">
        <w:rPr>
          <w:b/>
        </w:rPr>
        <w:t>PROCEDURES AND FLOW CHARTS</w:t>
      </w:r>
    </w:p>
    <w:p w:rsidR="00DD22C2" w:rsidRPr="001810C4" w:rsidRDefault="00DD22C2" w:rsidP="00DD22C2">
      <w:pPr>
        <w:rPr>
          <w:b/>
          <w:color w:val="404040"/>
        </w:rPr>
      </w:pPr>
    </w:p>
    <w:p w:rsidR="00DD22C2" w:rsidRPr="00451D44" w:rsidRDefault="00DD22C2" w:rsidP="003C6BBF">
      <w:pPr>
        <w:numPr>
          <w:ilvl w:val="0"/>
          <w:numId w:val="45"/>
        </w:numPr>
        <w:rPr>
          <w:sz w:val="20"/>
          <w:szCs w:val="20"/>
        </w:rPr>
      </w:pPr>
      <w:r w:rsidRPr="00451D44">
        <w:rPr>
          <w:sz w:val="20"/>
          <w:szCs w:val="20"/>
        </w:rPr>
        <w:t xml:space="preserve">A1 - </w:t>
      </w:r>
      <w:r w:rsidR="00902DA3" w:rsidRPr="00451D44">
        <w:rPr>
          <w:sz w:val="20"/>
          <w:szCs w:val="20"/>
        </w:rPr>
        <w:t xml:space="preserve">  </w:t>
      </w:r>
      <w:r w:rsidRPr="00451D44">
        <w:rPr>
          <w:sz w:val="20"/>
          <w:szCs w:val="20"/>
        </w:rPr>
        <w:t>LAND SUBDIVISION PROCESS FLOW CHART</w:t>
      </w:r>
    </w:p>
    <w:p w:rsidR="00DD22C2" w:rsidRPr="00451D44" w:rsidRDefault="00DD22C2" w:rsidP="003C6BBF">
      <w:pPr>
        <w:numPr>
          <w:ilvl w:val="0"/>
          <w:numId w:val="45"/>
        </w:numPr>
        <w:rPr>
          <w:sz w:val="20"/>
          <w:szCs w:val="20"/>
        </w:rPr>
      </w:pPr>
      <w:r w:rsidRPr="00451D44">
        <w:rPr>
          <w:sz w:val="20"/>
          <w:szCs w:val="20"/>
        </w:rPr>
        <w:t xml:space="preserve">A2 - </w:t>
      </w:r>
      <w:r w:rsidR="00902DA3" w:rsidRPr="00451D44">
        <w:rPr>
          <w:sz w:val="20"/>
          <w:szCs w:val="20"/>
        </w:rPr>
        <w:t xml:space="preserve">  </w:t>
      </w:r>
      <w:r w:rsidRPr="00451D44">
        <w:rPr>
          <w:sz w:val="20"/>
          <w:szCs w:val="20"/>
        </w:rPr>
        <w:t>PLANNING PERMIT APPROVAL PROCESS</w:t>
      </w:r>
    </w:p>
    <w:p w:rsidR="00DD22C2" w:rsidRPr="00451D44" w:rsidRDefault="00DD22C2" w:rsidP="003C6BBF">
      <w:pPr>
        <w:numPr>
          <w:ilvl w:val="0"/>
          <w:numId w:val="45"/>
        </w:numPr>
        <w:ind w:right="-1829"/>
        <w:rPr>
          <w:sz w:val="20"/>
          <w:szCs w:val="20"/>
        </w:rPr>
      </w:pPr>
      <w:r w:rsidRPr="00451D44">
        <w:rPr>
          <w:sz w:val="20"/>
          <w:szCs w:val="20"/>
        </w:rPr>
        <w:t>A3 -</w:t>
      </w:r>
      <w:r w:rsidR="00902DA3" w:rsidRPr="00451D44">
        <w:rPr>
          <w:sz w:val="20"/>
          <w:szCs w:val="20"/>
        </w:rPr>
        <w:t xml:space="preserve"> </w:t>
      </w:r>
      <w:r w:rsidRPr="00451D44">
        <w:rPr>
          <w:sz w:val="20"/>
          <w:szCs w:val="20"/>
        </w:rPr>
        <w:t xml:space="preserve"> </w:t>
      </w:r>
      <w:r w:rsidR="00902DA3" w:rsidRPr="00451D44">
        <w:rPr>
          <w:sz w:val="20"/>
          <w:szCs w:val="20"/>
        </w:rPr>
        <w:t xml:space="preserve"> </w:t>
      </w:r>
      <w:r w:rsidR="001513C8" w:rsidRPr="00451D44">
        <w:rPr>
          <w:sz w:val="20"/>
          <w:szCs w:val="20"/>
        </w:rPr>
        <w:t>FLP APPROVAL AND SUBDIVISION PLAN CERTIFICATION PROCESS</w:t>
      </w:r>
    </w:p>
    <w:p w:rsidR="00DD22C2" w:rsidRPr="00451D44" w:rsidRDefault="00DD22C2" w:rsidP="003C6BBF">
      <w:pPr>
        <w:numPr>
          <w:ilvl w:val="0"/>
          <w:numId w:val="45"/>
        </w:numPr>
        <w:rPr>
          <w:sz w:val="20"/>
          <w:szCs w:val="20"/>
        </w:rPr>
      </w:pPr>
      <w:r w:rsidRPr="00451D44">
        <w:rPr>
          <w:sz w:val="20"/>
          <w:szCs w:val="20"/>
        </w:rPr>
        <w:t>A4 -</w:t>
      </w:r>
      <w:r w:rsidR="00902DA3" w:rsidRPr="00451D44">
        <w:rPr>
          <w:sz w:val="20"/>
          <w:szCs w:val="20"/>
        </w:rPr>
        <w:t xml:space="preserve"> </w:t>
      </w:r>
      <w:r w:rsidRPr="00451D44">
        <w:rPr>
          <w:sz w:val="20"/>
          <w:szCs w:val="20"/>
        </w:rPr>
        <w:t xml:space="preserve"> </w:t>
      </w:r>
      <w:r w:rsidR="00902DA3" w:rsidRPr="00451D44">
        <w:rPr>
          <w:sz w:val="20"/>
          <w:szCs w:val="20"/>
        </w:rPr>
        <w:t xml:space="preserve"> </w:t>
      </w:r>
      <w:r w:rsidR="001513C8" w:rsidRPr="00451D44">
        <w:rPr>
          <w:sz w:val="20"/>
          <w:szCs w:val="20"/>
        </w:rPr>
        <w:t xml:space="preserve">ENGINEERING WORKS DETAILED DESIGN APPROVAL </w:t>
      </w:r>
      <w:r w:rsidRPr="00451D44">
        <w:rPr>
          <w:sz w:val="20"/>
          <w:szCs w:val="20"/>
        </w:rPr>
        <w:t>PROCESS</w:t>
      </w:r>
    </w:p>
    <w:p w:rsidR="001513C8" w:rsidRPr="00451D44" w:rsidRDefault="001513C8" w:rsidP="003C6BBF">
      <w:pPr>
        <w:numPr>
          <w:ilvl w:val="0"/>
          <w:numId w:val="45"/>
        </w:numPr>
        <w:rPr>
          <w:sz w:val="20"/>
          <w:szCs w:val="20"/>
        </w:rPr>
      </w:pPr>
      <w:r w:rsidRPr="00451D44">
        <w:rPr>
          <w:sz w:val="20"/>
          <w:szCs w:val="20"/>
        </w:rPr>
        <w:t>A5 -   ENGINEERING WORKS CONSTRUCTION AND COMPLIANCE PROCESS</w:t>
      </w:r>
    </w:p>
    <w:p w:rsidR="00DD22C2" w:rsidRPr="00451D44" w:rsidRDefault="00DD22C2" w:rsidP="003C6BBF">
      <w:pPr>
        <w:numPr>
          <w:ilvl w:val="0"/>
          <w:numId w:val="45"/>
        </w:numPr>
        <w:rPr>
          <w:sz w:val="20"/>
          <w:szCs w:val="20"/>
        </w:rPr>
      </w:pPr>
      <w:r w:rsidRPr="00451D44">
        <w:rPr>
          <w:sz w:val="20"/>
          <w:szCs w:val="20"/>
        </w:rPr>
        <w:t xml:space="preserve">A6 - </w:t>
      </w:r>
      <w:r w:rsidR="00902DA3" w:rsidRPr="00451D44">
        <w:rPr>
          <w:sz w:val="20"/>
          <w:szCs w:val="20"/>
        </w:rPr>
        <w:t xml:space="preserve">  </w:t>
      </w:r>
      <w:r w:rsidR="001513C8" w:rsidRPr="00451D44">
        <w:rPr>
          <w:sz w:val="20"/>
          <w:szCs w:val="20"/>
        </w:rPr>
        <w:t>PLANNING APPROVAL TEAM (PAT) PROCESS</w:t>
      </w:r>
      <w:r w:rsidR="00511660">
        <w:rPr>
          <w:sz w:val="20"/>
          <w:szCs w:val="20"/>
        </w:rPr>
        <w:t xml:space="preserve"> (Under Review)</w:t>
      </w:r>
    </w:p>
    <w:p w:rsidR="00DD22C2" w:rsidRPr="00451D44" w:rsidRDefault="00902DA3" w:rsidP="003C6BBF">
      <w:pPr>
        <w:numPr>
          <w:ilvl w:val="0"/>
          <w:numId w:val="45"/>
        </w:numPr>
        <w:rPr>
          <w:sz w:val="20"/>
          <w:szCs w:val="20"/>
        </w:rPr>
      </w:pPr>
      <w:r w:rsidRPr="00451D44">
        <w:rPr>
          <w:sz w:val="20"/>
          <w:szCs w:val="20"/>
        </w:rPr>
        <w:t xml:space="preserve">A7 -   </w:t>
      </w:r>
      <w:r w:rsidR="00DD22C2" w:rsidRPr="00451D44">
        <w:rPr>
          <w:sz w:val="20"/>
          <w:szCs w:val="20"/>
        </w:rPr>
        <w:t>CONSTRUCTION WORKS AND COMPLIANCE PROCESS</w:t>
      </w:r>
    </w:p>
    <w:p w:rsidR="00DD22C2" w:rsidRPr="00451D44" w:rsidRDefault="00DD22C2" w:rsidP="003C6BBF">
      <w:pPr>
        <w:numPr>
          <w:ilvl w:val="0"/>
          <w:numId w:val="45"/>
        </w:numPr>
        <w:rPr>
          <w:sz w:val="20"/>
          <w:szCs w:val="20"/>
        </w:rPr>
      </w:pPr>
      <w:r w:rsidRPr="00451D44">
        <w:rPr>
          <w:sz w:val="20"/>
          <w:szCs w:val="20"/>
        </w:rPr>
        <w:t xml:space="preserve">A8 - </w:t>
      </w:r>
      <w:r w:rsidR="00902DA3" w:rsidRPr="00451D44">
        <w:rPr>
          <w:sz w:val="20"/>
          <w:szCs w:val="20"/>
        </w:rPr>
        <w:t xml:space="preserve">  </w:t>
      </w:r>
      <w:r w:rsidRPr="00451D44">
        <w:rPr>
          <w:sz w:val="20"/>
          <w:szCs w:val="20"/>
        </w:rPr>
        <w:t>FUNCTIONAL LAYOUT PLAN (FLP) APPROVAL PROCESS</w:t>
      </w:r>
      <w:r w:rsidR="00511660">
        <w:rPr>
          <w:sz w:val="20"/>
          <w:szCs w:val="20"/>
        </w:rPr>
        <w:t xml:space="preserve"> (Under Review)</w:t>
      </w:r>
    </w:p>
    <w:p w:rsidR="00DD22C2" w:rsidRPr="00451D44" w:rsidRDefault="00DD22C2" w:rsidP="003C6BBF">
      <w:pPr>
        <w:numPr>
          <w:ilvl w:val="0"/>
          <w:numId w:val="45"/>
        </w:numPr>
        <w:jc w:val="left"/>
        <w:rPr>
          <w:sz w:val="20"/>
          <w:szCs w:val="20"/>
        </w:rPr>
      </w:pPr>
      <w:r w:rsidRPr="00451D44">
        <w:rPr>
          <w:sz w:val="20"/>
          <w:szCs w:val="20"/>
        </w:rPr>
        <w:t>A9</w:t>
      </w:r>
      <w:r w:rsidR="00902DA3" w:rsidRPr="00451D44">
        <w:rPr>
          <w:sz w:val="20"/>
          <w:szCs w:val="20"/>
        </w:rPr>
        <w:t xml:space="preserve"> -   </w:t>
      </w:r>
      <w:r w:rsidRPr="00451D44">
        <w:rPr>
          <w:sz w:val="20"/>
          <w:szCs w:val="20"/>
        </w:rPr>
        <w:t xml:space="preserve">TRAFFIC SIGNAL DESIGN </w:t>
      </w:r>
      <w:r w:rsidR="001513C8" w:rsidRPr="00451D44">
        <w:rPr>
          <w:sz w:val="20"/>
          <w:szCs w:val="20"/>
        </w:rPr>
        <w:t xml:space="preserve">AND </w:t>
      </w:r>
      <w:r w:rsidRPr="00451D44">
        <w:rPr>
          <w:sz w:val="20"/>
          <w:szCs w:val="20"/>
        </w:rPr>
        <w:t>APPROVAL PROCESS</w:t>
      </w:r>
    </w:p>
    <w:p w:rsidR="00DD22C2" w:rsidRPr="00451D44" w:rsidRDefault="00902DA3" w:rsidP="003C6BBF">
      <w:pPr>
        <w:numPr>
          <w:ilvl w:val="0"/>
          <w:numId w:val="45"/>
        </w:numPr>
        <w:jc w:val="left"/>
        <w:rPr>
          <w:b/>
          <w:sz w:val="20"/>
          <w:szCs w:val="20"/>
        </w:rPr>
      </w:pPr>
      <w:r w:rsidRPr="00451D44">
        <w:rPr>
          <w:sz w:val="20"/>
          <w:szCs w:val="20"/>
        </w:rPr>
        <w:t xml:space="preserve">A10 - </w:t>
      </w:r>
      <w:r w:rsidR="00DD22C2" w:rsidRPr="00451D44">
        <w:rPr>
          <w:sz w:val="20"/>
          <w:szCs w:val="20"/>
        </w:rPr>
        <w:t>VICROADS ASSET DEMARCATION A</w:t>
      </w:r>
      <w:r w:rsidR="003B6D25">
        <w:rPr>
          <w:sz w:val="20"/>
          <w:szCs w:val="20"/>
        </w:rPr>
        <w:t>PPROVAL PROCESS</w:t>
      </w:r>
    </w:p>
    <w:p w:rsidR="00DD22C2" w:rsidRPr="00451D44" w:rsidRDefault="0037309F" w:rsidP="0037309F">
      <w:pPr>
        <w:tabs>
          <w:tab w:val="left" w:pos="6390"/>
        </w:tabs>
        <w:rPr>
          <w:b/>
          <w:color w:val="404040"/>
        </w:rPr>
      </w:pPr>
      <w:r>
        <w:rPr>
          <w:b/>
          <w:color w:val="404040"/>
        </w:rPr>
        <w:tab/>
      </w:r>
    </w:p>
    <w:p w:rsidR="00DD22C2" w:rsidRPr="00451D44" w:rsidRDefault="003B6D25" w:rsidP="00DD22C2">
      <w:pPr>
        <w:rPr>
          <w:b/>
        </w:rPr>
      </w:pPr>
      <w:r>
        <w:rPr>
          <w:b/>
        </w:rPr>
        <w:t>B</w:t>
      </w:r>
      <w:r>
        <w:rPr>
          <w:b/>
        </w:rPr>
        <w:tab/>
      </w:r>
      <w:r w:rsidR="00DD22C2" w:rsidRPr="00451D44">
        <w:rPr>
          <w:b/>
        </w:rPr>
        <w:t>CHECKLISTS</w:t>
      </w:r>
    </w:p>
    <w:p w:rsidR="00DD22C2" w:rsidRPr="001810C4" w:rsidRDefault="00DD22C2" w:rsidP="00DD22C2">
      <w:pPr>
        <w:rPr>
          <w:b/>
          <w:color w:val="404040"/>
        </w:rPr>
      </w:pPr>
    </w:p>
    <w:p w:rsidR="00DD22C2" w:rsidRPr="00451D44" w:rsidRDefault="00DD22C2" w:rsidP="003C6BBF">
      <w:pPr>
        <w:numPr>
          <w:ilvl w:val="0"/>
          <w:numId w:val="46"/>
        </w:numPr>
        <w:rPr>
          <w:sz w:val="20"/>
          <w:szCs w:val="20"/>
        </w:rPr>
      </w:pPr>
      <w:r w:rsidRPr="00451D44">
        <w:rPr>
          <w:sz w:val="20"/>
          <w:szCs w:val="20"/>
        </w:rPr>
        <w:t xml:space="preserve">B1 - </w:t>
      </w:r>
      <w:r w:rsidR="00902DA3" w:rsidRPr="00451D44">
        <w:rPr>
          <w:sz w:val="20"/>
          <w:szCs w:val="20"/>
        </w:rPr>
        <w:t xml:space="preserve">  </w:t>
      </w:r>
      <w:r w:rsidRPr="00451D44">
        <w:rPr>
          <w:sz w:val="20"/>
          <w:szCs w:val="20"/>
        </w:rPr>
        <w:t>FUNCTIONAL LAYOUT PLAN (FLP) CHECKLIST</w:t>
      </w:r>
    </w:p>
    <w:p w:rsidR="00DD22C2" w:rsidRPr="00451D44" w:rsidRDefault="00DD22C2" w:rsidP="003C6BBF">
      <w:pPr>
        <w:numPr>
          <w:ilvl w:val="0"/>
          <w:numId w:val="46"/>
        </w:numPr>
        <w:rPr>
          <w:sz w:val="20"/>
          <w:szCs w:val="20"/>
        </w:rPr>
      </w:pPr>
      <w:r w:rsidRPr="00451D44">
        <w:rPr>
          <w:sz w:val="20"/>
          <w:szCs w:val="20"/>
        </w:rPr>
        <w:t xml:space="preserve">B2 - </w:t>
      </w:r>
      <w:r w:rsidR="00902DA3" w:rsidRPr="00451D44">
        <w:rPr>
          <w:sz w:val="20"/>
          <w:szCs w:val="20"/>
        </w:rPr>
        <w:t xml:space="preserve">  </w:t>
      </w:r>
      <w:r w:rsidRPr="00451D44">
        <w:rPr>
          <w:sz w:val="20"/>
          <w:szCs w:val="20"/>
        </w:rPr>
        <w:t>APPLICATION FOR ENGINEERING PLAN APPROVAL</w:t>
      </w:r>
    </w:p>
    <w:p w:rsidR="00DD22C2" w:rsidRPr="00451D44" w:rsidRDefault="00DD22C2" w:rsidP="003C6BBF">
      <w:pPr>
        <w:numPr>
          <w:ilvl w:val="0"/>
          <w:numId w:val="46"/>
        </w:numPr>
        <w:rPr>
          <w:sz w:val="20"/>
          <w:szCs w:val="20"/>
        </w:rPr>
      </w:pPr>
      <w:r w:rsidRPr="00451D44">
        <w:rPr>
          <w:sz w:val="20"/>
          <w:szCs w:val="20"/>
        </w:rPr>
        <w:t xml:space="preserve">B3 - </w:t>
      </w:r>
      <w:r w:rsidR="00902DA3" w:rsidRPr="00451D44">
        <w:rPr>
          <w:sz w:val="20"/>
          <w:szCs w:val="20"/>
        </w:rPr>
        <w:t xml:space="preserve">  </w:t>
      </w:r>
      <w:r w:rsidRPr="00451D44">
        <w:rPr>
          <w:sz w:val="20"/>
          <w:szCs w:val="20"/>
        </w:rPr>
        <w:t>DEVELOPMENT APPROVAL CHECKLIST</w:t>
      </w:r>
    </w:p>
    <w:p w:rsidR="00DD22C2" w:rsidRPr="00451D44" w:rsidRDefault="00DD22C2" w:rsidP="003C6BBF">
      <w:pPr>
        <w:numPr>
          <w:ilvl w:val="0"/>
          <w:numId w:val="46"/>
        </w:numPr>
        <w:rPr>
          <w:sz w:val="20"/>
          <w:szCs w:val="20"/>
        </w:rPr>
      </w:pPr>
      <w:r w:rsidRPr="00451D44">
        <w:rPr>
          <w:sz w:val="20"/>
          <w:szCs w:val="20"/>
        </w:rPr>
        <w:t xml:space="preserve">B4 - </w:t>
      </w:r>
      <w:r w:rsidR="00902DA3" w:rsidRPr="00451D44">
        <w:rPr>
          <w:sz w:val="20"/>
          <w:szCs w:val="20"/>
        </w:rPr>
        <w:t xml:space="preserve">  </w:t>
      </w:r>
      <w:r w:rsidR="001513C8" w:rsidRPr="00451D44">
        <w:rPr>
          <w:sz w:val="20"/>
          <w:szCs w:val="20"/>
        </w:rPr>
        <w:t xml:space="preserve">ENGINEERING WORKS </w:t>
      </w:r>
      <w:r w:rsidRPr="00451D44">
        <w:rPr>
          <w:sz w:val="20"/>
          <w:szCs w:val="20"/>
        </w:rPr>
        <w:t>ENVIRONMENTAL MANAGEMENT CHECKLIST</w:t>
      </w:r>
    </w:p>
    <w:p w:rsidR="00DD22C2" w:rsidRPr="00451D44" w:rsidRDefault="001513C8" w:rsidP="00E715B9">
      <w:pPr>
        <w:numPr>
          <w:ilvl w:val="0"/>
          <w:numId w:val="46"/>
        </w:numPr>
        <w:jc w:val="left"/>
        <w:rPr>
          <w:sz w:val="20"/>
          <w:szCs w:val="20"/>
        </w:rPr>
      </w:pPr>
      <w:r w:rsidRPr="00451D44">
        <w:rPr>
          <w:sz w:val="20"/>
          <w:szCs w:val="20"/>
        </w:rPr>
        <w:t xml:space="preserve">B5 - </w:t>
      </w:r>
      <w:r w:rsidR="00321974" w:rsidRPr="00451D44">
        <w:rPr>
          <w:sz w:val="20"/>
          <w:szCs w:val="20"/>
        </w:rPr>
        <w:t xml:space="preserve">  </w:t>
      </w:r>
      <w:r w:rsidRPr="00451D44">
        <w:rPr>
          <w:sz w:val="20"/>
          <w:szCs w:val="20"/>
        </w:rPr>
        <w:t>ENGINEERING WORKS GROSS POLLUTANT TRAP</w:t>
      </w:r>
      <w:r w:rsidR="00E715B9">
        <w:rPr>
          <w:sz w:val="20"/>
          <w:szCs w:val="20"/>
        </w:rPr>
        <w:t xml:space="preserve"> </w:t>
      </w:r>
      <w:r w:rsidRPr="00451D44">
        <w:rPr>
          <w:sz w:val="20"/>
          <w:szCs w:val="20"/>
        </w:rPr>
        <w:t>(GPT) DESIGN</w:t>
      </w:r>
      <w:r w:rsidR="00E715B9">
        <w:rPr>
          <w:sz w:val="20"/>
          <w:szCs w:val="20"/>
        </w:rPr>
        <w:t xml:space="preserve"> </w:t>
      </w:r>
      <w:r w:rsidRPr="00451D44">
        <w:rPr>
          <w:sz w:val="20"/>
          <w:szCs w:val="20"/>
        </w:rPr>
        <w:t>CHECKLIST</w:t>
      </w:r>
    </w:p>
    <w:p w:rsidR="00E715B9" w:rsidRPr="00451D44" w:rsidRDefault="00DD22C2" w:rsidP="00E715B9">
      <w:pPr>
        <w:numPr>
          <w:ilvl w:val="0"/>
          <w:numId w:val="46"/>
        </w:numPr>
        <w:jc w:val="left"/>
        <w:rPr>
          <w:sz w:val="20"/>
          <w:szCs w:val="20"/>
        </w:rPr>
      </w:pPr>
      <w:r w:rsidRPr="00451D44">
        <w:rPr>
          <w:sz w:val="20"/>
          <w:szCs w:val="20"/>
        </w:rPr>
        <w:t xml:space="preserve">B6 - </w:t>
      </w:r>
      <w:r w:rsidR="00902DA3" w:rsidRPr="00451D44">
        <w:rPr>
          <w:sz w:val="20"/>
          <w:szCs w:val="20"/>
        </w:rPr>
        <w:t xml:space="preserve">  </w:t>
      </w:r>
      <w:r w:rsidR="00EE3088" w:rsidRPr="00451D44">
        <w:rPr>
          <w:sz w:val="20"/>
          <w:szCs w:val="20"/>
        </w:rPr>
        <w:t xml:space="preserve">ENGINEERING </w:t>
      </w:r>
      <w:r w:rsidR="00321974" w:rsidRPr="00451D44">
        <w:rPr>
          <w:sz w:val="20"/>
          <w:szCs w:val="20"/>
        </w:rPr>
        <w:t xml:space="preserve">WORKS CHECKLIST – COUNCIL </w:t>
      </w:r>
      <w:r w:rsidR="00EE3088" w:rsidRPr="00451D44">
        <w:rPr>
          <w:sz w:val="20"/>
          <w:szCs w:val="20"/>
        </w:rPr>
        <w:t>HOLD POINT</w:t>
      </w:r>
      <w:r w:rsidR="00321974" w:rsidRPr="00451D44">
        <w:rPr>
          <w:sz w:val="20"/>
          <w:szCs w:val="20"/>
        </w:rPr>
        <w:t>/WITNESS</w:t>
      </w:r>
    </w:p>
    <w:p w:rsidR="00DD22C2" w:rsidRPr="00451D44" w:rsidRDefault="00321974" w:rsidP="00FE6AA9">
      <w:pPr>
        <w:tabs>
          <w:tab w:val="left" w:pos="2127"/>
        </w:tabs>
        <w:ind w:left="1701"/>
        <w:jc w:val="left"/>
        <w:rPr>
          <w:sz w:val="20"/>
          <w:szCs w:val="20"/>
        </w:rPr>
      </w:pPr>
      <w:r w:rsidRPr="00451D44">
        <w:rPr>
          <w:sz w:val="20"/>
          <w:szCs w:val="20"/>
        </w:rPr>
        <w:t>POINT RECORD</w:t>
      </w:r>
    </w:p>
    <w:p w:rsidR="00DD22C2" w:rsidRPr="00451D44" w:rsidRDefault="00902DA3" w:rsidP="003C6BBF">
      <w:pPr>
        <w:numPr>
          <w:ilvl w:val="0"/>
          <w:numId w:val="46"/>
        </w:numPr>
        <w:rPr>
          <w:sz w:val="20"/>
          <w:szCs w:val="20"/>
        </w:rPr>
      </w:pPr>
      <w:r w:rsidRPr="00451D44">
        <w:rPr>
          <w:sz w:val="20"/>
          <w:szCs w:val="20"/>
        </w:rPr>
        <w:t xml:space="preserve">B8 -   </w:t>
      </w:r>
      <w:r w:rsidR="00DD22C2" w:rsidRPr="00451D44">
        <w:rPr>
          <w:sz w:val="20"/>
          <w:szCs w:val="20"/>
        </w:rPr>
        <w:t>SUBDIVISION COMPLIANCE CHECKLIST</w:t>
      </w:r>
    </w:p>
    <w:p w:rsidR="00DD22C2" w:rsidRPr="00451D44" w:rsidRDefault="00902DA3" w:rsidP="003C6BBF">
      <w:pPr>
        <w:numPr>
          <w:ilvl w:val="0"/>
          <w:numId w:val="46"/>
        </w:numPr>
        <w:rPr>
          <w:sz w:val="20"/>
          <w:szCs w:val="20"/>
        </w:rPr>
      </w:pPr>
      <w:r w:rsidRPr="00451D44">
        <w:rPr>
          <w:sz w:val="20"/>
          <w:szCs w:val="20"/>
        </w:rPr>
        <w:t xml:space="preserve">B9 -   </w:t>
      </w:r>
      <w:r w:rsidR="00321974" w:rsidRPr="00451D44">
        <w:rPr>
          <w:sz w:val="20"/>
          <w:szCs w:val="20"/>
        </w:rPr>
        <w:t xml:space="preserve">ENGINEERING WORKS </w:t>
      </w:r>
      <w:r w:rsidR="00EE3088" w:rsidRPr="00451D44">
        <w:rPr>
          <w:sz w:val="20"/>
          <w:szCs w:val="20"/>
        </w:rPr>
        <w:t xml:space="preserve">PRE-COMMENCEMENT </w:t>
      </w:r>
      <w:r w:rsidR="00321974" w:rsidRPr="00451D44">
        <w:rPr>
          <w:sz w:val="20"/>
          <w:szCs w:val="20"/>
        </w:rPr>
        <w:t xml:space="preserve">MEETING </w:t>
      </w:r>
      <w:r w:rsidR="00EE3088" w:rsidRPr="00451D44">
        <w:rPr>
          <w:sz w:val="20"/>
          <w:szCs w:val="20"/>
        </w:rPr>
        <w:t>CHECKLIST</w:t>
      </w:r>
    </w:p>
    <w:p w:rsidR="00FE6AA9" w:rsidRPr="00451D44" w:rsidRDefault="00902DA3" w:rsidP="00FE6AA9">
      <w:pPr>
        <w:numPr>
          <w:ilvl w:val="0"/>
          <w:numId w:val="46"/>
        </w:numPr>
        <w:jc w:val="left"/>
        <w:rPr>
          <w:sz w:val="20"/>
          <w:szCs w:val="20"/>
        </w:rPr>
      </w:pPr>
      <w:r w:rsidRPr="00451D44">
        <w:rPr>
          <w:sz w:val="20"/>
          <w:szCs w:val="20"/>
        </w:rPr>
        <w:t>B10</w:t>
      </w:r>
      <w:r w:rsidR="00321974" w:rsidRPr="00451D44">
        <w:rPr>
          <w:sz w:val="20"/>
          <w:szCs w:val="20"/>
        </w:rPr>
        <w:t xml:space="preserve"> - ENGINEERING WORKS </w:t>
      </w:r>
      <w:r w:rsidR="00EE3088" w:rsidRPr="00451D44">
        <w:rPr>
          <w:sz w:val="20"/>
          <w:szCs w:val="20"/>
        </w:rPr>
        <w:t xml:space="preserve">PRACTICAL COMPLETION </w:t>
      </w:r>
      <w:r w:rsidR="00321974" w:rsidRPr="00451D44">
        <w:rPr>
          <w:sz w:val="20"/>
          <w:szCs w:val="20"/>
        </w:rPr>
        <w:t>INSPECTION</w:t>
      </w:r>
    </w:p>
    <w:p w:rsidR="00576F03" w:rsidRDefault="00EE3088" w:rsidP="00FE6AA9">
      <w:pPr>
        <w:ind w:left="1701"/>
        <w:jc w:val="left"/>
        <w:rPr>
          <w:sz w:val="20"/>
          <w:szCs w:val="20"/>
        </w:rPr>
      </w:pPr>
      <w:r w:rsidRPr="00451D44">
        <w:rPr>
          <w:sz w:val="20"/>
          <w:szCs w:val="20"/>
        </w:rPr>
        <w:t>CHECKLIST</w:t>
      </w:r>
    </w:p>
    <w:p w:rsidR="00DD22C2" w:rsidRPr="00576F03" w:rsidRDefault="009B3B47" w:rsidP="0056033B">
      <w:pPr>
        <w:pStyle w:val="ListParagraph"/>
        <w:numPr>
          <w:ilvl w:val="0"/>
          <w:numId w:val="56"/>
        </w:numPr>
        <w:jc w:val="left"/>
        <w:rPr>
          <w:sz w:val="20"/>
          <w:szCs w:val="20"/>
        </w:rPr>
      </w:pPr>
      <w:r w:rsidRPr="00576F03">
        <w:rPr>
          <w:sz w:val="20"/>
          <w:szCs w:val="20"/>
        </w:rPr>
        <w:t xml:space="preserve">B11 </w:t>
      </w:r>
      <w:r w:rsidR="00576F03" w:rsidRPr="00576F03">
        <w:rPr>
          <w:sz w:val="20"/>
          <w:szCs w:val="20"/>
        </w:rPr>
        <w:t>–</w:t>
      </w:r>
      <w:r w:rsidRPr="00576F03">
        <w:rPr>
          <w:sz w:val="20"/>
          <w:szCs w:val="20"/>
        </w:rPr>
        <w:t xml:space="preserve"> </w:t>
      </w:r>
      <w:r w:rsidR="00576F03" w:rsidRPr="00576F03">
        <w:rPr>
          <w:sz w:val="20"/>
          <w:szCs w:val="20"/>
        </w:rPr>
        <w:t xml:space="preserve">ENGINEERING WORKS </w:t>
      </w:r>
      <w:r w:rsidR="00EE3088" w:rsidRPr="00576F03">
        <w:rPr>
          <w:sz w:val="20"/>
          <w:szCs w:val="20"/>
        </w:rPr>
        <w:t>STATEMENT OF COMPLIANCE</w:t>
      </w:r>
      <w:r w:rsidR="00DD22C2" w:rsidRPr="00576F03">
        <w:rPr>
          <w:sz w:val="20"/>
          <w:szCs w:val="20"/>
        </w:rPr>
        <w:t xml:space="preserve"> CHECKLIST</w:t>
      </w:r>
    </w:p>
    <w:p w:rsidR="00DD22C2" w:rsidRPr="008E31F6" w:rsidRDefault="00902DA3" w:rsidP="00394D62">
      <w:pPr>
        <w:numPr>
          <w:ilvl w:val="0"/>
          <w:numId w:val="46"/>
        </w:numPr>
        <w:jc w:val="left"/>
        <w:rPr>
          <w:sz w:val="20"/>
          <w:szCs w:val="20"/>
        </w:rPr>
      </w:pPr>
      <w:r w:rsidRPr="008E31F6">
        <w:rPr>
          <w:sz w:val="20"/>
          <w:szCs w:val="20"/>
        </w:rPr>
        <w:t>B12</w:t>
      </w:r>
      <w:r w:rsidR="009B3B47" w:rsidRPr="008E31F6">
        <w:rPr>
          <w:sz w:val="20"/>
          <w:szCs w:val="20"/>
        </w:rPr>
        <w:t xml:space="preserve"> </w:t>
      </w:r>
      <w:r w:rsidR="008E31F6" w:rsidRPr="008E31F6">
        <w:rPr>
          <w:sz w:val="20"/>
          <w:szCs w:val="20"/>
        </w:rPr>
        <w:t>–</w:t>
      </w:r>
      <w:r w:rsidR="009B3B47" w:rsidRPr="008E31F6">
        <w:rPr>
          <w:sz w:val="20"/>
          <w:szCs w:val="20"/>
        </w:rPr>
        <w:t xml:space="preserve"> </w:t>
      </w:r>
      <w:r w:rsidR="008E31F6" w:rsidRPr="008E31F6">
        <w:rPr>
          <w:sz w:val="20"/>
          <w:szCs w:val="20"/>
        </w:rPr>
        <w:t xml:space="preserve">ENGINEERING WORKS </w:t>
      </w:r>
      <w:r w:rsidR="00EE3088" w:rsidRPr="008E31F6">
        <w:rPr>
          <w:sz w:val="20"/>
          <w:szCs w:val="20"/>
        </w:rPr>
        <w:t>END OF DEFECTS LIABIL</w:t>
      </w:r>
      <w:r w:rsidR="009B3B47" w:rsidRPr="008E31F6">
        <w:rPr>
          <w:sz w:val="20"/>
          <w:szCs w:val="20"/>
        </w:rPr>
        <w:t xml:space="preserve">ITY PERIOD </w:t>
      </w:r>
      <w:r w:rsidR="00EE3088" w:rsidRPr="008E31F6">
        <w:rPr>
          <w:sz w:val="20"/>
          <w:szCs w:val="20"/>
        </w:rPr>
        <w:t>CHECKLIST</w:t>
      </w:r>
    </w:p>
    <w:p w:rsidR="00DD22C2" w:rsidRPr="00451D44" w:rsidRDefault="00902DA3" w:rsidP="003C6BBF">
      <w:pPr>
        <w:numPr>
          <w:ilvl w:val="0"/>
          <w:numId w:val="46"/>
        </w:numPr>
        <w:rPr>
          <w:sz w:val="20"/>
          <w:szCs w:val="20"/>
        </w:rPr>
      </w:pPr>
      <w:r w:rsidRPr="00451D44">
        <w:rPr>
          <w:sz w:val="20"/>
          <w:szCs w:val="20"/>
        </w:rPr>
        <w:t xml:space="preserve">B13 </w:t>
      </w:r>
      <w:r w:rsidR="009B3B47" w:rsidRPr="00451D44">
        <w:rPr>
          <w:sz w:val="20"/>
          <w:szCs w:val="20"/>
        </w:rPr>
        <w:t>–</w:t>
      </w:r>
      <w:r w:rsidRPr="00451D44">
        <w:rPr>
          <w:sz w:val="20"/>
          <w:szCs w:val="20"/>
        </w:rPr>
        <w:t xml:space="preserve"> </w:t>
      </w:r>
      <w:r w:rsidR="009B3B47" w:rsidRPr="00451D44">
        <w:rPr>
          <w:sz w:val="20"/>
          <w:szCs w:val="20"/>
        </w:rPr>
        <w:t>LANDSCAPE WORKS PRE-COMMENCEMENT CHECKLIST</w:t>
      </w:r>
    </w:p>
    <w:p w:rsidR="005D6DF6" w:rsidRPr="00451D44" w:rsidRDefault="00902DA3" w:rsidP="003C6BBF">
      <w:pPr>
        <w:numPr>
          <w:ilvl w:val="0"/>
          <w:numId w:val="46"/>
        </w:numPr>
        <w:jc w:val="left"/>
        <w:rPr>
          <w:sz w:val="20"/>
          <w:szCs w:val="20"/>
        </w:rPr>
      </w:pPr>
      <w:r w:rsidRPr="00451D44">
        <w:rPr>
          <w:sz w:val="20"/>
          <w:szCs w:val="20"/>
        </w:rPr>
        <w:t>B14</w:t>
      </w:r>
      <w:r w:rsidR="00EE3088" w:rsidRPr="00451D44">
        <w:rPr>
          <w:sz w:val="20"/>
          <w:szCs w:val="20"/>
        </w:rPr>
        <w:t xml:space="preserve"> </w:t>
      </w:r>
      <w:r w:rsidR="009B3B47" w:rsidRPr="00451D44">
        <w:rPr>
          <w:sz w:val="20"/>
          <w:szCs w:val="20"/>
        </w:rPr>
        <w:t>–</w:t>
      </w:r>
      <w:r w:rsidR="00EE3088" w:rsidRPr="00451D44">
        <w:rPr>
          <w:sz w:val="20"/>
          <w:szCs w:val="20"/>
        </w:rPr>
        <w:t xml:space="preserve"> </w:t>
      </w:r>
      <w:r w:rsidR="009B3B47" w:rsidRPr="00451D44">
        <w:rPr>
          <w:sz w:val="20"/>
          <w:szCs w:val="20"/>
        </w:rPr>
        <w:t>LANDSCAPE WORKS CONSTRUCTION HOLD POINT CHECKLIST</w:t>
      </w:r>
    </w:p>
    <w:p w:rsidR="009B3B47" w:rsidRPr="00451D44" w:rsidRDefault="009B3B47" w:rsidP="003C6BBF">
      <w:pPr>
        <w:numPr>
          <w:ilvl w:val="0"/>
          <w:numId w:val="46"/>
        </w:numPr>
        <w:jc w:val="left"/>
        <w:rPr>
          <w:sz w:val="20"/>
          <w:szCs w:val="20"/>
        </w:rPr>
      </w:pPr>
      <w:r w:rsidRPr="00451D44">
        <w:rPr>
          <w:sz w:val="20"/>
          <w:szCs w:val="20"/>
        </w:rPr>
        <w:t xml:space="preserve">B15 – </w:t>
      </w:r>
      <w:r w:rsidR="008E31F6">
        <w:rPr>
          <w:sz w:val="20"/>
          <w:szCs w:val="20"/>
        </w:rPr>
        <w:t xml:space="preserve">LANDSCAPE WORKS </w:t>
      </w:r>
      <w:r w:rsidRPr="00451D44">
        <w:rPr>
          <w:sz w:val="20"/>
          <w:szCs w:val="20"/>
        </w:rPr>
        <w:t xml:space="preserve">FINAL </w:t>
      </w:r>
      <w:r w:rsidR="008E31F6">
        <w:rPr>
          <w:sz w:val="20"/>
          <w:szCs w:val="20"/>
        </w:rPr>
        <w:t>I</w:t>
      </w:r>
      <w:r w:rsidRPr="00451D44">
        <w:rPr>
          <w:sz w:val="20"/>
          <w:szCs w:val="20"/>
        </w:rPr>
        <w:t>NSPECTION</w:t>
      </w:r>
      <w:r w:rsidR="008E31F6">
        <w:rPr>
          <w:sz w:val="20"/>
          <w:szCs w:val="20"/>
        </w:rPr>
        <w:t xml:space="preserve"> / HANDOVER</w:t>
      </w:r>
      <w:r w:rsidRPr="00451D44">
        <w:rPr>
          <w:sz w:val="20"/>
          <w:szCs w:val="20"/>
        </w:rPr>
        <w:t xml:space="preserve"> CHECKLIST</w:t>
      </w:r>
    </w:p>
    <w:p w:rsidR="009B3B47" w:rsidRPr="00451D44" w:rsidRDefault="009B3B47" w:rsidP="003C6BBF">
      <w:pPr>
        <w:numPr>
          <w:ilvl w:val="0"/>
          <w:numId w:val="46"/>
        </w:numPr>
        <w:jc w:val="left"/>
        <w:rPr>
          <w:sz w:val="20"/>
          <w:szCs w:val="20"/>
        </w:rPr>
      </w:pPr>
      <w:r w:rsidRPr="00451D44">
        <w:rPr>
          <w:sz w:val="20"/>
          <w:szCs w:val="20"/>
        </w:rPr>
        <w:t>B16 – LANDSCAPE WORKS PRACTICAL COMPLETION CHECKLIST</w:t>
      </w:r>
    </w:p>
    <w:p w:rsidR="009B3B47" w:rsidRPr="00451D44" w:rsidRDefault="009B3B47" w:rsidP="003C6BBF">
      <w:pPr>
        <w:numPr>
          <w:ilvl w:val="0"/>
          <w:numId w:val="46"/>
        </w:numPr>
        <w:jc w:val="left"/>
        <w:rPr>
          <w:sz w:val="20"/>
          <w:szCs w:val="20"/>
        </w:rPr>
      </w:pPr>
      <w:r w:rsidRPr="00451D44">
        <w:rPr>
          <w:sz w:val="20"/>
          <w:szCs w:val="20"/>
        </w:rPr>
        <w:t>B17 - TREE REMOVAL CHECKLIST</w:t>
      </w:r>
    </w:p>
    <w:p w:rsidR="00DD22C2" w:rsidRPr="00451D44" w:rsidRDefault="00DD22C2" w:rsidP="00DD22C2">
      <w:pPr>
        <w:rPr>
          <w:b/>
          <w:sz w:val="24"/>
          <w:szCs w:val="24"/>
        </w:rPr>
      </w:pPr>
    </w:p>
    <w:p w:rsidR="00DD22C2" w:rsidRPr="00451D44" w:rsidRDefault="003B6D25" w:rsidP="00DD22C2">
      <w:pPr>
        <w:rPr>
          <w:b/>
        </w:rPr>
      </w:pPr>
      <w:r>
        <w:rPr>
          <w:b/>
        </w:rPr>
        <w:t>C</w:t>
      </w:r>
      <w:r>
        <w:rPr>
          <w:b/>
        </w:rPr>
        <w:tab/>
      </w:r>
      <w:r w:rsidR="00DD22C2" w:rsidRPr="00451D44">
        <w:rPr>
          <w:b/>
        </w:rPr>
        <w:t xml:space="preserve">STANDARD DRAWINGS </w:t>
      </w:r>
    </w:p>
    <w:p w:rsidR="00DD22C2" w:rsidRPr="001810C4" w:rsidRDefault="00DD22C2" w:rsidP="00DD22C2">
      <w:pPr>
        <w:rPr>
          <w:b/>
          <w:color w:val="404040"/>
        </w:rPr>
      </w:pPr>
    </w:p>
    <w:p w:rsidR="00987E22" w:rsidRDefault="00DD22C2" w:rsidP="00D15778">
      <w:pPr>
        <w:pStyle w:val="ListParagraph"/>
        <w:numPr>
          <w:ilvl w:val="0"/>
          <w:numId w:val="47"/>
        </w:numPr>
        <w:rPr>
          <w:sz w:val="20"/>
          <w:szCs w:val="20"/>
        </w:rPr>
      </w:pPr>
      <w:r w:rsidRPr="00D15778">
        <w:rPr>
          <w:sz w:val="20"/>
          <w:szCs w:val="20"/>
        </w:rPr>
        <w:t>C</w:t>
      </w:r>
      <w:r w:rsidR="00454306" w:rsidRPr="00D15778">
        <w:rPr>
          <w:sz w:val="20"/>
          <w:szCs w:val="20"/>
        </w:rPr>
        <w:t xml:space="preserve">1 </w:t>
      </w:r>
      <w:r w:rsidRPr="00D15778">
        <w:rPr>
          <w:sz w:val="20"/>
          <w:szCs w:val="20"/>
        </w:rPr>
        <w:t>- STANDARD DRAWINGS -  ENGINEERING DETAILS</w:t>
      </w:r>
      <w:r w:rsidR="00454306" w:rsidRPr="00D15778">
        <w:rPr>
          <w:sz w:val="20"/>
          <w:szCs w:val="20"/>
        </w:rPr>
        <w:t xml:space="preserve"> </w:t>
      </w:r>
    </w:p>
    <w:p w:rsidR="00462F9C" w:rsidRPr="00D15778" w:rsidRDefault="00454306" w:rsidP="00D15778">
      <w:pPr>
        <w:pStyle w:val="ListParagraph"/>
        <w:numPr>
          <w:ilvl w:val="0"/>
          <w:numId w:val="47"/>
        </w:numPr>
        <w:rPr>
          <w:sz w:val="20"/>
          <w:szCs w:val="20"/>
        </w:rPr>
      </w:pPr>
      <w:r w:rsidRPr="00D15778">
        <w:rPr>
          <w:sz w:val="20"/>
          <w:szCs w:val="20"/>
        </w:rPr>
        <w:t xml:space="preserve">C2 </w:t>
      </w:r>
      <w:r w:rsidR="00462F9C" w:rsidRPr="00D15778">
        <w:rPr>
          <w:sz w:val="20"/>
          <w:szCs w:val="20"/>
        </w:rPr>
        <w:t xml:space="preserve">- </w:t>
      </w:r>
      <w:r w:rsidRPr="00D15778">
        <w:rPr>
          <w:sz w:val="20"/>
          <w:szCs w:val="20"/>
        </w:rPr>
        <w:t xml:space="preserve">STANDARD DRAWINGS </w:t>
      </w:r>
      <w:r w:rsidR="00462F9C" w:rsidRPr="00D15778">
        <w:rPr>
          <w:sz w:val="20"/>
          <w:szCs w:val="20"/>
        </w:rPr>
        <w:t xml:space="preserve">- </w:t>
      </w:r>
      <w:r w:rsidRPr="00D15778">
        <w:rPr>
          <w:sz w:val="20"/>
          <w:szCs w:val="20"/>
        </w:rPr>
        <w:t xml:space="preserve"> </w:t>
      </w:r>
      <w:r w:rsidR="00D15778" w:rsidRPr="00D15778">
        <w:rPr>
          <w:sz w:val="20"/>
          <w:szCs w:val="20"/>
        </w:rPr>
        <w:t xml:space="preserve">LANDSCAPE </w:t>
      </w:r>
      <w:r w:rsidR="00D15778" w:rsidRPr="00D55161">
        <w:rPr>
          <w:sz w:val="20"/>
          <w:szCs w:val="20"/>
        </w:rPr>
        <w:t xml:space="preserve"> </w:t>
      </w:r>
      <w:r w:rsidRPr="00D15778">
        <w:rPr>
          <w:sz w:val="20"/>
          <w:szCs w:val="20"/>
        </w:rPr>
        <w:t xml:space="preserve">DETAILS </w:t>
      </w:r>
    </w:p>
    <w:p w:rsidR="00DD22C2" w:rsidRPr="00451D44" w:rsidRDefault="00DD22C2" w:rsidP="00DD22C2">
      <w:pPr>
        <w:rPr>
          <w:b/>
        </w:rPr>
      </w:pPr>
    </w:p>
    <w:p w:rsidR="00DD22C2" w:rsidRPr="00451D44" w:rsidRDefault="00DD22C2" w:rsidP="00DD22C2">
      <w:pPr>
        <w:rPr>
          <w:b/>
          <w:sz w:val="20"/>
          <w:szCs w:val="20"/>
        </w:rPr>
      </w:pPr>
      <w:r w:rsidRPr="00451D44">
        <w:rPr>
          <w:b/>
          <w:sz w:val="20"/>
          <w:szCs w:val="20"/>
        </w:rPr>
        <w:t>D</w:t>
      </w:r>
      <w:r w:rsidRPr="00451D44">
        <w:rPr>
          <w:b/>
          <w:sz w:val="20"/>
          <w:szCs w:val="20"/>
        </w:rPr>
        <w:tab/>
      </w:r>
      <w:r w:rsidR="006C1788" w:rsidRPr="00451D44">
        <w:rPr>
          <w:b/>
          <w:sz w:val="20"/>
          <w:szCs w:val="20"/>
        </w:rPr>
        <w:t>S</w:t>
      </w:r>
      <w:r w:rsidRPr="00451D44">
        <w:rPr>
          <w:b/>
          <w:sz w:val="20"/>
          <w:szCs w:val="20"/>
        </w:rPr>
        <w:t>TREET TREE PLANTING</w:t>
      </w:r>
      <w:r w:rsidR="006C1788" w:rsidRPr="00451D44">
        <w:rPr>
          <w:b/>
          <w:sz w:val="20"/>
          <w:szCs w:val="20"/>
        </w:rPr>
        <w:t xml:space="preserve"> FOR GROWTH AREAS</w:t>
      </w:r>
    </w:p>
    <w:p w:rsidR="00DD22C2" w:rsidRPr="00451D44" w:rsidRDefault="00DD22C2" w:rsidP="00DD22C2">
      <w:pPr>
        <w:rPr>
          <w:b/>
          <w:sz w:val="20"/>
          <w:szCs w:val="20"/>
        </w:rPr>
      </w:pPr>
    </w:p>
    <w:p w:rsidR="00DD22C2" w:rsidRPr="00451D44" w:rsidRDefault="00DD22C2" w:rsidP="00EA65A9">
      <w:pPr>
        <w:ind w:left="720" w:hanging="720"/>
        <w:rPr>
          <w:b/>
          <w:sz w:val="20"/>
          <w:szCs w:val="20"/>
        </w:rPr>
      </w:pPr>
      <w:r w:rsidRPr="00451D44">
        <w:rPr>
          <w:b/>
          <w:sz w:val="20"/>
          <w:szCs w:val="20"/>
        </w:rPr>
        <w:t>E</w:t>
      </w:r>
      <w:r w:rsidRPr="00451D44">
        <w:rPr>
          <w:b/>
          <w:sz w:val="20"/>
          <w:szCs w:val="20"/>
        </w:rPr>
        <w:tab/>
        <w:t>MINIMUM LANDSCAPE MAINTENANCE SPECIFICATION OF SERVICES</w:t>
      </w:r>
      <w:r w:rsidR="00EA65A9" w:rsidRPr="00451D44">
        <w:rPr>
          <w:b/>
          <w:sz w:val="20"/>
          <w:szCs w:val="20"/>
        </w:rPr>
        <w:t xml:space="preserve"> </w:t>
      </w:r>
      <w:r w:rsidRPr="00451D44">
        <w:rPr>
          <w:b/>
          <w:sz w:val="20"/>
          <w:szCs w:val="20"/>
        </w:rPr>
        <w:t xml:space="preserve">AND WORKS </w:t>
      </w:r>
    </w:p>
    <w:p w:rsidR="00DD22C2" w:rsidRPr="00451D44" w:rsidRDefault="00DD22C2" w:rsidP="00DD22C2">
      <w:pPr>
        <w:jc w:val="left"/>
        <w:rPr>
          <w:b/>
          <w:sz w:val="20"/>
          <w:szCs w:val="20"/>
        </w:rPr>
      </w:pPr>
    </w:p>
    <w:p w:rsidR="00EA65A9" w:rsidRPr="00451D44" w:rsidRDefault="00DD22C2" w:rsidP="00EA65A9">
      <w:pPr>
        <w:ind w:left="720" w:hanging="720"/>
        <w:jc w:val="left"/>
        <w:rPr>
          <w:b/>
          <w:sz w:val="20"/>
          <w:szCs w:val="20"/>
        </w:rPr>
      </w:pPr>
      <w:r w:rsidRPr="00451D44">
        <w:rPr>
          <w:b/>
          <w:sz w:val="20"/>
          <w:szCs w:val="20"/>
        </w:rPr>
        <w:t>F</w:t>
      </w:r>
      <w:r w:rsidRPr="00451D44">
        <w:rPr>
          <w:b/>
          <w:sz w:val="20"/>
          <w:szCs w:val="20"/>
        </w:rPr>
        <w:tab/>
      </w:r>
      <w:r w:rsidR="00EA65A9" w:rsidRPr="00451D44">
        <w:rPr>
          <w:b/>
          <w:sz w:val="20"/>
          <w:szCs w:val="20"/>
        </w:rPr>
        <w:t xml:space="preserve">DESIGN, CONSTRUCTION AND MAINTENANCE OF </w:t>
      </w:r>
      <w:r w:rsidRPr="00451D44">
        <w:rPr>
          <w:b/>
          <w:sz w:val="20"/>
          <w:szCs w:val="20"/>
        </w:rPr>
        <w:t xml:space="preserve">(WSUD) </w:t>
      </w:r>
      <w:r w:rsidR="00EA65A9" w:rsidRPr="00451D44">
        <w:rPr>
          <w:b/>
          <w:sz w:val="20"/>
          <w:szCs w:val="20"/>
        </w:rPr>
        <w:t>GUIDELINE</w:t>
      </w:r>
      <w:r w:rsidR="003B6D25">
        <w:rPr>
          <w:b/>
          <w:sz w:val="20"/>
          <w:szCs w:val="20"/>
        </w:rPr>
        <w:t xml:space="preserve"> (INCLUDING </w:t>
      </w:r>
      <w:r w:rsidR="00EA65A9" w:rsidRPr="00451D44">
        <w:rPr>
          <w:b/>
          <w:sz w:val="20"/>
          <w:szCs w:val="20"/>
        </w:rPr>
        <w:t>CITY OF WHITTLESEA ADDENDUM</w:t>
      </w:r>
      <w:r w:rsidR="003B6D25">
        <w:rPr>
          <w:b/>
          <w:sz w:val="20"/>
          <w:szCs w:val="20"/>
        </w:rPr>
        <w:t>)</w:t>
      </w:r>
    </w:p>
    <w:p w:rsidR="00DD22C2" w:rsidRPr="00451D44" w:rsidRDefault="00DD22C2" w:rsidP="00DD22C2">
      <w:pPr>
        <w:rPr>
          <w:b/>
          <w:sz w:val="20"/>
          <w:szCs w:val="20"/>
        </w:rPr>
      </w:pPr>
      <w:r w:rsidRPr="00451D44">
        <w:rPr>
          <w:b/>
          <w:sz w:val="20"/>
          <w:szCs w:val="20"/>
        </w:rPr>
        <w:tab/>
      </w:r>
    </w:p>
    <w:p w:rsidR="00DD22C2" w:rsidRDefault="00DD22C2" w:rsidP="00DD22C2">
      <w:pPr>
        <w:rPr>
          <w:b/>
          <w:sz w:val="20"/>
          <w:szCs w:val="20"/>
        </w:rPr>
      </w:pPr>
      <w:r w:rsidRPr="00451D44">
        <w:rPr>
          <w:b/>
          <w:sz w:val="20"/>
          <w:szCs w:val="20"/>
        </w:rPr>
        <w:t>G</w:t>
      </w:r>
      <w:r w:rsidRPr="00451D44">
        <w:rPr>
          <w:b/>
          <w:sz w:val="20"/>
          <w:szCs w:val="20"/>
        </w:rPr>
        <w:tab/>
        <w:t>MELBOURNE WATER / COUNCIL MAINTENANCE AGREEMENT KIT</w:t>
      </w:r>
    </w:p>
    <w:p w:rsidR="0037309F" w:rsidRPr="00451D44" w:rsidRDefault="0037309F" w:rsidP="00DD22C2">
      <w:pPr>
        <w:rPr>
          <w:b/>
          <w:sz w:val="20"/>
          <w:szCs w:val="20"/>
        </w:rPr>
      </w:pPr>
    </w:p>
    <w:p w:rsidR="00BD67F8" w:rsidRPr="004905F1" w:rsidRDefault="00DD22C2" w:rsidP="00DD22C2">
      <w:pPr>
        <w:rPr>
          <w:b/>
          <w:i/>
          <w:color w:val="404040"/>
        </w:rPr>
      </w:pPr>
      <w:r w:rsidRPr="00451D44">
        <w:rPr>
          <w:b/>
          <w:sz w:val="20"/>
          <w:szCs w:val="20"/>
        </w:rPr>
        <w:t>H</w:t>
      </w:r>
      <w:r w:rsidRPr="00451D44">
        <w:rPr>
          <w:b/>
          <w:sz w:val="20"/>
          <w:szCs w:val="20"/>
        </w:rPr>
        <w:tab/>
        <w:t>WASTE MANAGEMENT GUIDELINE FOR MULTI UNIT DEVELOPMENTS</w:t>
      </w:r>
    </w:p>
    <w:p w:rsidR="004A68DE" w:rsidRDefault="004A68DE" w:rsidP="00094F6F">
      <w:pPr>
        <w:jc w:val="left"/>
        <w:sectPr w:rsidR="004A68DE" w:rsidSect="00611488">
          <w:headerReference w:type="default" r:id="rId17"/>
          <w:footerReference w:type="default" r:id="rId18"/>
          <w:type w:val="continuous"/>
          <w:pgSz w:w="11906" w:h="16838" w:code="9"/>
          <w:pgMar w:top="1701" w:right="1134" w:bottom="964" w:left="1418" w:header="567" w:footer="170" w:gutter="0"/>
          <w:cols w:space="720"/>
          <w:titlePg/>
          <w:docGrid w:linePitch="360"/>
        </w:sectPr>
      </w:pPr>
    </w:p>
    <w:p w:rsidR="00993CA4" w:rsidRPr="009A3C70" w:rsidRDefault="009574CF" w:rsidP="009A3C70">
      <w:pPr>
        <w:pStyle w:val="Heading1"/>
      </w:pPr>
      <w:bookmarkStart w:id="1" w:name="_Toc438534926"/>
      <w:bookmarkStart w:id="2" w:name="_Toc329165865"/>
      <w:r w:rsidRPr="009A3C70">
        <w:lastRenderedPageBreak/>
        <w:t>INTRODUCTION</w:t>
      </w:r>
      <w:bookmarkEnd w:id="1"/>
    </w:p>
    <w:p w:rsidR="00AA1C8E" w:rsidRPr="002123C0" w:rsidRDefault="002123C0" w:rsidP="00BC2F02">
      <w:pPr>
        <w:pStyle w:val="Heading2"/>
      </w:pPr>
      <w:bookmarkStart w:id="3" w:name="_Toc331423486"/>
      <w:bookmarkStart w:id="4" w:name="_Toc332976442"/>
      <w:bookmarkEnd w:id="3"/>
      <w:r w:rsidRPr="002123C0">
        <w:t xml:space="preserve"> </w:t>
      </w:r>
      <w:bookmarkStart w:id="5" w:name="_Toc438534927"/>
      <w:r w:rsidRPr="002123C0">
        <w:t>BACKGROUND</w:t>
      </w:r>
      <w:bookmarkEnd w:id="4"/>
      <w:bookmarkEnd w:id="5"/>
    </w:p>
    <w:p w:rsidR="002566D3" w:rsidRPr="00110D75" w:rsidRDefault="002566D3" w:rsidP="002566D3">
      <w:pPr>
        <w:rPr>
          <w:sz w:val="26"/>
          <w:szCs w:val="26"/>
          <w:lang w:val="en-US" w:eastAsia="x-none"/>
        </w:rPr>
      </w:pPr>
    </w:p>
    <w:p w:rsidR="00622BDE" w:rsidRPr="008A2195" w:rsidRDefault="00622BDE" w:rsidP="00622BDE">
      <w:r w:rsidRPr="008A2195">
        <w:t xml:space="preserve">The content of </w:t>
      </w:r>
      <w:r>
        <w:t xml:space="preserve">this </w:t>
      </w:r>
      <w:r w:rsidR="00FB338C">
        <w:t>document</w:t>
      </w:r>
      <w:r w:rsidRPr="008A2195">
        <w:t xml:space="preserve"> is based upon current practice </w:t>
      </w:r>
      <w:r w:rsidR="00822C05">
        <w:t xml:space="preserve">for the Planning, Design and Construction of new infrastructure </w:t>
      </w:r>
      <w:r w:rsidRPr="008A2195">
        <w:t xml:space="preserve">within the City of Whittlesea, including refinements recently made to accommodate common standards adopted by Melbourne’s six Growth Area Councils in partnership with the </w:t>
      </w:r>
      <w:r w:rsidR="00876DCD">
        <w:t xml:space="preserve">Metropolitan Planning </w:t>
      </w:r>
      <w:r w:rsidRPr="008A2195">
        <w:t>Authority.</w:t>
      </w:r>
    </w:p>
    <w:p w:rsidR="00622BDE" w:rsidRDefault="00622BDE" w:rsidP="003119FA"/>
    <w:p w:rsidR="00AA1C8E" w:rsidRDefault="00AA1C8E" w:rsidP="003119FA">
      <w:r w:rsidRPr="008A2195">
        <w:t>T</w:t>
      </w:r>
      <w:r w:rsidR="00FD5E27">
        <w:t>his</w:t>
      </w:r>
      <w:r w:rsidRPr="008A2195">
        <w:t xml:space="preserve"> </w:t>
      </w:r>
      <w:r w:rsidR="00FB338C">
        <w:t>document</w:t>
      </w:r>
      <w:r w:rsidR="00C04C13">
        <w:t xml:space="preserve"> </w:t>
      </w:r>
      <w:r w:rsidRPr="008A2195">
        <w:t xml:space="preserve">replaces the issues based </w:t>
      </w:r>
      <w:r w:rsidRPr="00173587">
        <w:t>Develop</w:t>
      </w:r>
      <w:r w:rsidR="00A27018" w:rsidRPr="00173587">
        <w:t>ment Guidelines</w:t>
      </w:r>
      <w:r w:rsidR="00E85A78" w:rsidRPr="00E85A78">
        <w:rPr>
          <w:i/>
        </w:rPr>
        <w:t xml:space="preserve"> </w:t>
      </w:r>
      <w:r w:rsidR="00A27018">
        <w:t>and associated C</w:t>
      </w:r>
      <w:r w:rsidR="005464BD">
        <w:t xml:space="preserve">ouncil standards </w:t>
      </w:r>
      <w:r w:rsidRPr="008A2195">
        <w:t xml:space="preserve">prepared by </w:t>
      </w:r>
      <w:r w:rsidR="00A27018">
        <w:t>relevant Council</w:t>
      </w:r>
      <w:r w:rsidRPr="008A2195">
        <w:t xml:space="preserve"> departments, with an integrated sustainable planning, landscaping and engineering framework for the preparation of subdivision layouts and the creation of infrastructure by the development industry.</w:t>
      </w:r>
      <w:r w:rsidR="0025240D">
        <w:t xml:space="preserve">  </w:t>
      </w:r>
      <w:r w:rsidRPr="008A2195">
        <w:t>Key aspects of this approach are:</w:t>
      </w:r>
    </w:p>
    <w:p w:rsidR="00AA1C8E" w:rsidRPr="008A2195" w:rsidRDefault="00AA1C8E" w:rsidP="003119FA"/>
    <w:p w:rsidR="00AA1C8E" w:rsidRDefault="00AA1C8E" w:rsidP="007A3BBE">
      <w:pPr>
        <w:numPr>
          <w:ilvl w:val="0"/>
          <w:numId w:val="14"/>
        </w:numPr>
      </w:pPr>
      <w:r w:rsidRPr="008A2195">
        <w:t>The introduction of all City of Whittlesea objectives and requirements for subdivision and development of land, including the processes and standards to be followed, in a single document</w:t>
      </w:r>
      <w:r w:rsidR="00CB1869">
        <w:t>;</w:t>
      </w:r>
    </w:p>
    <w:p w:rsidR="00A878B2" w:rsidRPr="008A2195" w:rsidRDefault="00A878B2" w:rsidP="003119FA"/>
    <w:p w:rsidR="00A878B2" w:rsidRDefault="00AA1C8E" w:rsidP="00F67574">
      <w:pPr>
        <w:numPr>
          <w:ilvl w:val="0"/>
          <w:numId w:val="14"/>
        </w:numPr>
      </w:pPr>
      <w:r w:rsidRPr="008A2195">
        <w:t xml:space="preserve">Documentation of the context within which individual disciplines combine at every level </w:t>
      </w:r>
      <w:r w:rsidR="00CB1869">
        <w:t>to create new urban development;</w:t>
      </w:r>
    </w:p>
    <w:p w:rsidR="00E5555A" w:rsidRPr="00E5555A" w:rsidRDefault="00E5555A" w:rsidP="003119FA"/>
    <w:p w:rsidR="00AA1C8E" w:rsidRDefault="00AA1C8E" w:rsidP="00F67574">
      <w:pPr>
        <w:numPr>
          <w:ilvl w:val="0"/>
          <w:numId w:val="14"/>
        </w:numPr>
      </w:pPr>
      <w:r w:rsidRPr="008A2195">
        <w:t>Guidance on the design and delivery of sustainable communities through adherence to Traditional Neighbourhood Design principles and Water Se</w:t>
      </w:r>
      <w:r w:rsidR="00A5728D">
        <w:t>nsitive Urban Design</w:t>
      </w:r>
      <w:r w:rsidR="00CB1869">
        <w:t xml:space="preserve"> practices;</w:t>
      </w:r>
    </w:p>
    <w:p w:rsidR="00A878B2" w:rsidRPr="008A2195" w:rsidRDefault="00A878B2" w:rsidP="003119FA"/>
    <w:p w:rsidR="00AA1C8E" w:rsidRPr="008A2195" w:rsidRDefault="00AA1C8E" w:rsidP="00F67574">
      <w:pPr>
        <w:numPr>
          <w:ilvl w:val="0"/>
          <w:numId w:val="14"/>
        </w:numPr>
      </w:pPr>
      <w:r w:rsidRPr="008A2195">
        <w:t xml:space="preserve">Provision of cross references to other publications, including the </w:t>
      </w:r>
      <w:r w:rsidR="00876DCD">
        <w:t xml:space="preserve">Metropolitan Planning Authority </w:t>
      </w:r>
      <w:r w:rsidRPr="00E85A78">
        <w:rPr>
          <w:i/>
        </w:rPr>
        <w:t>Engineering Design and Construction Manual</w:t>
      </w:r>
      <w:r w:rsidR="00E85A78">
        <w:t xml:space="preserve"> (r</w:t>
      </w:r>
      <w:r w:rsidR="005446A5">
        <w:t xml:space="preserve">eferred to as </w:t>
      </w:r>
      <w:r w:rsidR="002E37D1">
        <w:t>“</w:t>
      </w:r>
      <w:r w:rsidR="005446A5">
        <w:t>t</w:t>
      </w:r>
      <w:r w:rsidR="002E37D1">
        <w:t>he EDCM”</w:t>
      </w:r>
      <w:r w:rsidR="00B82F13">
        <w:t>)</w:t>
      </w:r>
      <w:r w:rsidRPr="008A2195">
        <w:t>.</w:t>
      </w:r>
    </w:p>
    <w:p w:rsidR="00AA1C8E" w:rsidRPr="008A2195" w:rsidRDefault="00AA1C8E" w:rsidP="003119FA"/>
    <w:p w:rsidR="00AA1C8E" w:rsidRPr="0025240D" w:rsidRDefault="00AA1C8E" w:rsidP="003119FA">
      <w:pPr>
        <w:rPr>
          <w:b/>
        </w:rPr>
      </w:pPr>
      <w:r w:rsidRPr="0025240D">
        <w:rPr>
          <w:b/>
        </w:rPr>
        <w:t xml:space="preserve">Where the </w:t>
      </w:r>
      <w:r w:rsidR="00A5728D" w:rsidRPr="0025240D">
        <w:rPr>
          <w:b/>
        </w:rPr>
        <w:t xml:space="preserve">Guidelines for Urban </w:t>
      </w:r>
      <w:r w:rsidRPr="0025240D">
        <w:rPr>
          <w:b/>
        </w:rPr>
        <w:t xml:space="preserve">Development </w:t>
      </w:r>
      <w:r w:rsidR="00FB338C" w:rsidRPr="0025240D">
        <w:rPr>
          <w:b/>
        </w:rPr>
        <w:t>document</w:t>
      </w:r>
      <w:r w:rsidR="001D59EE" w:rsidRPr="0025240D">
        <w:rPr>
          <w:b/>
        </w:rPr>
        <w:t xml:space="preserve"> applies</w:t>
      </w:r>
      <w:r w:rsidRPr="0025240D">
        <w:rPr>
          <w:b/>
        </w:rPr>
        <w:t>:</w:t>
      </w:r>
    </w:p>
    <w:p w:rsidR="00AA1C8E" w:rsidRPr="008A2195" w:rsidRDefault="00AA1C8E" w:rsidP="003119FA"/>
    <w:p w:rsidR="00AA1C8E" w:rsidRDefault="00FD11D9" w:rsidP="00F67574">
      <w:pPr>
        <w:numPr>
          <w:ilvl w:val="0"/>
          <w:numId w:val="15"/>
        </w:numPr>
      </w:pPr>
      <w:r>
        <w:t>To</w:t>
      </w:r>
      <w:r w:rsidR="00AA1C8E" w:rsidRPr="008A2195">
        <w:t xml:space="preserve"> the preparation of Structure Plans where responsibility for this phase of development rests with Council</w:t>
      </w:r>
      <w:r w:rsidR="003560E0">
        <w:t>;</w:t>
      </w:r>
      <w:r w:rsidR="00AA1C8E" w:rsidRPr="008A2195">
        <w:t xml:space="preserve"> </w:t>
      </w:r>
    </w:p>
    <w:p w:rsidR="00A878B2" w:rsidRPr="008A2195" w:rsidRDefault="00A878B2" w:rsidP="003119FA"/>
    <w:p w:rsidR="00AA1C8E" w:rsidRDefault="00FD11D9" w:rsidP="00F67574">
      <w:pPr>
        <w:numPr>
          <w:ilvl w:val="0"/>
          <w:numId w:val="15"/>
        </w:numPr>
      </w:pPr>
      <w:r>
        <w:t>To</w:t>
      </w:r>
      <w:r w:rsidR="00AA1C8E" w:rsidRPr="008A2195">
        <w:t xml:space="preserve"> the design and assessment of subdivision and development of land within Council’s planning framework for redevelopment of established areas, subdivision of greenfield sites and new growth areas of the municipality</w:t>
      </w:r>
      <w:r w:rsidR="003560E0">
        <w:t>;</w:t>
      </w:r>
    </w:p>
    <w:p w:rsidR="00A878B2" w:rsidRPr="008A2195" w:rsidRDefault="00A878B2" w:rsidP="003119FA"/>
    <w:p w:rsidR="00AA1C8E" w:rsidRDefault="00FD11D9" w:rsidP="00F67574">
      <w:pPr>
        <w:numPr>
          <w:ilvl w:val="0"/>
          <w:numId w:val="15"/>
        </w:numPr>
      </w:pPr>
      <w:r>
        <w:t>To the design of</w:t>
      </w:r>
      <w:r w:rsidR="00AA1C8E" w:rsidRPr="008A2195">
        <w:t xml:space="preserve"> town centres, retirement villages</w:t>
      </w:r>
      <w:r w:rsidR="00700914">
        <w:t>, multi</w:t>
      </w:r>
      <w:r>
        <w:t>-unit</w:t>
      </w:r>
      <w:r w:rsidR="00AA1C8E" w:rsidRPr="008A2195">
        <w:t xml:space="preserve"> and other </w:t>
      </w:r>
      <w:r>
        <w:t>major</w:t>
      </w:r>
      <w:r w:rsidR="00AA1C8E" w:rsidRPr="008A2195">
        <w:t xml:space="preserve"> development</w:t>
      </w:r>
      <w:r>
        <w:t xml:space="preserve"> applications.</w:t>
      </w:r>
    </w:p>
    <w:p w:rsidR="00FD11D9" w:rsidRDefault="00FD11D9" w:rsidP="003119FA"/>
    <w:p w:rsidR="00AA1C8E" w:rsidRPr="0025240D" w:rsidRDefault="00AA1C8E" w:rsidP="003119FA">
      <w:pPr>
        <w:rPr>
          <w:b/>
        </w:rPr>
      </w:pPr>
      <w:r w:rsidRPr="0025240D">
        <w:rPr>
          <w:b/>
        </w:rPr>
        <w:t>Relationship with other policies and standards:</w:t>
      </w:r>
    </w:p>
    <w:p w:rsidR="00AA1C8E" w:rsidRPr="008A2195" w:rsidRDefault="00AA1C8E" w:rsidP="003119FA"/>
    <w:p w:rsidR="00AA1C8E" w:rsidRDefault="00AA1C8E" w:rsidP="00F67574">
      <w:pPr>
        <w:numPr>
          <w:ilvl w:val="0"/>
          <w:numId w:val="16"/>
        </w:numPr>
      </w:pPr>
      <w:r w:rsidRPr="008A2195">
        <w:t xml:space="preserve">The </w:t>
      </w:r>
      <w:r w:rsidR="00FB338C">
        <w:t>document</w:t>
      </w:r>
      <w:r w:rsidRPr="008A2195">
        <w:t xml:space="preserve"> has been prepared with careful attention to the understanding and incorporation of requirements that are well</w:t>
      </w:r>
      <w:r w:rsidR="001E192A">
        <w:t xml:space="preserve"> </w:t>
      </w:r>
      <w:r w:rsidRPr="008A2195">
        <w:t>co</w:t>
      </w:r>
      <w:r w:rsidR="001E192A">
        <w:t>-</w:t>
      </w:r>
      <w:r w:rsidRPr="008A2195">
        <w:t>ordinated across all policy areas.</w:t>
      </w:r>
      <w:r w:rsidR="002E37D1">
        <w:t xml:space="preserve">  </w:t>
      </w:r>
      <w:r w:rsidRPr="008A2195">
        <w:t xml:space="preserve">In the event of any conflict arising between this </w:t>
      </w:r>
      <w:r w:rsidR="00FB338C">
        <w:t>document</w:t>
      </w:r>
      <w:r w:rsidRPr="008A2195">
        <w:t xml:space="preserve"> and another applicable </w:t>
      </w:r>
      <w:r w:rsidR="00106282">
        <w:t xml:space="preserve">Council </w:t>
      </w:r>
      <w:r w:rsidRPr="008A2195">
        <w:t>policy or practice</w:t>
      </w:r>
      <w:r w:rsidR="001E192A">
        <w:t>,</w:t>
      </w:r>
      <w:r w:rsidRPr="008A2195">
        <w:t xml:space="preserve"> the content of this </w:t>
      </w:r>
      <w:r w:rsidR="00FB338C">
        <w:t>document</w:t>
      </w:r>
      <w:r w:rsidRPr="008A2195">
        <w:t xml:space="preserve"> will take precedence</w:t>
      </w:r>
      <w:r w:rsidR="003560E0">
        <w:t>;</w:t>
      </w:r>
    </w:p>
    <w:p w:rsidR="0025240D" w:rsidRDefault="0025240D" w:rsidP="0025240D">
      <w:pPr>
        <w:ind w:left="360"/>
      </w:pPr>
    </w:p>
    <w:p w:rsidR="0025240D" w:rsidRDefault="0025240D" w:rsidP="00F67574">
      <w:pPr>
        <w:numPr>
          <w:ilvl w:val="0"/>
          <w:numId w:val="16"/>
        </w:numPr>
      </w:pPr>
      <w:r>
        <w:t>In the event of any conflict arising between this document and an incorporated document in the Whittlesea Planning Scheme, the incorporated document will take precedence, unless otherwise agreed by Council.</w:t>
      </w:r>
    </w:p>
    <w:p w:rsidR="0025240D" w:rsidRDefault="0025240D" w:rsidP="003119FA"/>
    <w:p w:rsidR="0025240D" w:rsidRDefault="0025240D">
      <w:pPr>
        <w:jc w:val="left"/>
        <w:rPr>
          <w:b/>
        </w:rPr>
      </w:pPr>
      <w:r>
        <w:rPr>
          <w:b/>
        </w:rPr>
        <w:br w:type="page"/>
      </w:r>
    </w:p>
    <w:p w:rsidR="0025240D" w:rsidRDefault="0025240D" w:rsidP="003119FA">
      <w:pPr>
        <w:rPr>
          <w:b/>
        </w:rPr>
      </w:pPr>
      <w:r w:rsidRPr="0025240D">
        <w:rPr>
          <w:b/>
        </w:rPr>
        <w:lastRenderedPageBreak/>
        <w:t>Use of document:</w:t>
      </w:r>
    </w:p>
    <w:p w:rsidR="0025240D" w:rsidRPr="0025240D" w:rsidRDefault="0025240D" w:rsidP="003119FA">
      <w:pPr>
        <w:rPr>
          <w:b/>
        </w:rPr>
      </w:pPr>
    </w:p>
    <w:p w:rsidR="005D6DF6" w:rsidRDefault="00005616" w:rsidP="005D6DF6">
      <w:pPr>
        <w:numPr>
          <w:ilvl w:val="0"/>
          <w:numId w:val="16"/>
        </w:numPr>
      </w:pPr>
      <w:r>
        <w:t xml:space="preserve">The use of this </w:t>
      </w:r>
      <w:r w:rsidR="00FB338C">
        <w:t>document</w:t>
      </w:r>
      <w:r>
        <w:t xml:space="preserve"> </w:t>
      </w:r>
      <w:r w:rsidR="00AA1C8E" w:rsidRPr="008A2195">
        <w:t>will be</w:t>
      </w:r>
      <w:r>
        <w:t>come</w:t>
      </w:r>
      <w:r w:rsidR="00AA1C8E" w:rsidRPr="008A2195">
        <w:t xml:space="preserve"> effective immediately upon electronic pu</w:t>
      </w:r>
      <w:r w:rsidR="001E192A">
        <w:t xml:space="preserve">blication on Council’s web site.  </w:t>
      </w:r>
      <w:r w:rsidR="00AA1C8E" w:rsidRPr="008A2195">
        <w:t>Appropriate advance notice will be provided of initial publication and any subsequent revisions via the web site</w:t>
      </w:r>
      <w:r w:rsidR="003560E0">
        <w:t>;</w:t>
      </w:r>
    </w:p>
    <w:p w:rsidR="005D6DF6" w:rsidRDefault="005D6DF6" w:rsidP="005D6DF6">
      <w:pPr>
        <w:pStyle w:val="ListParagraph"/>
      </w:pPr>
    </w:p>
    <w:p w:rsidR="005D6DF6" w:rsidRPr="00671489" w:rsidRDefault="00AA1C8E" w:rsidP="005D6DF6">
      <w:pPr>
        <w:numPr>
          <w:ilvl w:val="0"/>
          <w:numId w:val="16"/>
        </w:numPr>
      </w:pPr>
      <w:r w:rsidRPr="008A2195">
        <w:t xml:space="preserve">Printed copies of the </w:t>
      </w:r>
      <w:r w:rsidR="00FB338C">
        <w:t>document</w:t>
      </w:r>
      <w:r w:rsidRPr="008A2195">
        <w:t xml:space="preserve"> will be uncontrolled.</w:t>
      </w:r>
    </w:p>
    <w:p w:rsidR="00671489" w:rsidRDefault="00671489" w:rsidP="00671489">
      <w:pPr>
        <w:pStyle w:val="ListParagraph"/>
      </w:pPr>
    </w:p>
    <w:p w:rsidR="00671489" w:rsidRPr="005D6DF6" w:rsidRDefault="00671489" w:rsidP="005D6DF6">
      <w:pPr>
        <w:numPr>
          <w:ilvl w:val="0"/>
          <w:numId w:val="16"/>
        </w:numPr>
      </w:pPr>
      <w:r>
        <w:t>The document will be updated by Council periodically to include any revisions to the existing or new Council policies, strategies and guidelines.</w:t>
      </w:r>
    </w:p>
    <w:p w:rsidR="005D6DF6" w:rsidRPr="006F1E62" w:rsidRDefault="005D6DF6" w:rsidP="005D6DF6">
      <w:pPr>
        <w:shd w:val="clear" w:color="auto" w:fill="FFFFFF" w:themeFill="background1"/>
        <w:rPr>
          <w:i/>
          <w:color w:val="548DD4" w:themeColor="text2" w:themeTint="99"/>
        </w:rPr>
      </w:pPr>
    </w:p>
    <w:p w:rsidR="005D6DF6" w:rsidRPr="00C14305" w:rsidRDefault="00B82F13" w:rsidP="005D6DF6">
      <w:pPr>
        <w:shd w:val="clear" w:color="auto" w:fill="FFFFFF" w:themeFill="background1"/>
        <w:rPr>
          <w:b/>
        </w:rPr>
      </w:pPr>
      <w:r w:rsidRPr="00C14305">
        <w:rPr>
          <w:b/>
        </w:rPr>
        <w:t>Content Statement</w:t>
      </w:r>
      <w:r w:rsidR="00EC1E91">
        <w:rPr>
          <w:b/>
        </w:rPr>
        <w:t>:</w:t>
      </w:r>
    </w:p>
    <w:p w:rsidR="005D6DF6" w:rsidRPr="00D06253" w:rsidRDefault="005D6DF6" w:rsidP="005D6DF6">
      <w:pPr>
        <w:shd w:val="clear" w:color="auto" w:fill="FFFFFF" w:themeFill="background1"/>
      </w:pPr>
    </w:p>
    <w:p w:rsidR="005D6DF6" w:rsidRPr="00D06253" w:rsidRDefault="005D6DF6" w:rsidP="005D6DF6">
      <w:pPr>
        <w:shd w:val="clear" w:color="auto" w:fill="FFFFFF" w:themeFill="background1"/>
      </w:pPr>
      <w:r w:rsidRPr="00D06253">
        <w:t>The City of Whittlesea has recognised the complex challenges involved in the process of planning and delivering new communities whether in newly developing and existing urban areas.</w:t>
      </w:r>
    </w:p>
    <w:p w:rsidR="005D6DF6" w:rsidRPr="00D06253" w:rsidRDefault="005D6DF6" w:rsidP="005D6DF6">
      <w:pPr>
        <w:shd w:val="clear" w:color="auto" w:fill="FFFFFF" w:themeFill="background1"/>
      </w:pPr>
    </w:p>
    <w:p w:rsidR="005D6DF6" w:rsidRPr="00D06253" w:rsidRDefault="005D6DF6" w:rsidP="005D6DF6">
      <w:pPr>
        <w:shd w:val="clear" w:color="auto" w:fill="FFFFFF" w:themeFill="background1"/>
      </w:pPr>
      <w:r w:rsidRPr="00D06253">
        <w:t xml:space="preserve">This process generally involves a range of disciplines with their own and </w:t>
      </w:r>
      <w:r w:rsidR="00B82F13" w:rsidRPr="00D06253">
        <w:t>sometimes</w:t>
      </w:r>
      <w:r w:rsidRPr="00D06253">
        <w:t xml:space="preserve"> competing, objectives and requirements.  This is also matched by the number of internal and external stakeholders involved in the process.  It is the City of Whittlesea’s experience that implementation of improved outcomes has the greatest potential of success where all the stakeholders co-operate in a partnership approach.  For this to be achieved there has to be an understanding and acceptance of the need to balance all of these competing interests / issues to achieve the desired outcome.</w:t>
      </w:r>
    </w:p>
    <w:p w:rsidR="005D6DF6" w:rsidRPr="00D06253" w:rsidRDefault="005D6DF6" w:rsidP="005D6DF6">
      <w:pPr>
        <w:shd w:val="clear" w:color="auto" w:fill="FFFFFF" w:themeFill="background1"/>
      </w:pPr>
    </w:p>
    <w:p w:rsidR="005D6DF6" w:rsidRPr="00D06253" w:rsidRDefault="005D6DF6" w:rsidP="005D6DF6">
      <w:pPr>
        <w:shd w:val="clear" w:color="auto" w:fill="FFFFFF" w:themeFill="background1"/>
      </w:pPr>
      <w:r w:rsidRPr="00D06253">
        <w:t>Further, the impact of the complexity within the statutory approvals system cannot be underestimated.  The sheer weight and breadth of the statutory approvals process can often lead to a risk averse, conservative implementation approach.</w:t>
      </w:r>
    </w:p>
    <w:p w:rsidR="005D6DF6" w:rsidRPr="00D06253" w:rsidRDefault="005D6DF6" w:rsidP="005D6DF6">
      <w:pPr>
        <w:shd w:val="clear" w:color="auto" w:fill="FFFFFF" w:themeFill="background1"/>
      </w:pPr>
    </w:p>
    <w:p w:rsidR="005D6DF6" w:rsidRPr="00D06253" w:rsidRDefault="005D6DF6" w:rsidP="005D6DF6">
      <w:pPr>
        <w:shd w:val="clear" w:color="auto" w:fill="FFFFFF" w:themeFill="background1"/>
      </w:pPr>
      <w:r w:rsidRPr="00D06253">
        <w:t xml:space="preserve">So what is the preferred tangible outcome of the planning and delivery process that is of common interest?  The outcome that is of common interest is the importance of </w:t>
      </w:r>
      <w:r w:rsidR="002E37D1">
        <w:t>“place”</w:t>
      </w:r>
      <w:r w:rsidRPr="00D06253">
        <w:t>.  The clear objective is to ensure that this preferred outcome is achieved via the process of urban development rather than as a series of unintended consequences.</w:t>
      </w:r>
    </w:p>
    <w:p w:rsidR="005D6DF6" w:rsidRPr="00D06253" w:rsidRDefault="005D6DF6" w:rsidP="005D6DF6">
      <w:pPr>
        <w:shd w:val="clear" w:color="auto" w:fill="FFFFFF" w:themeFill="background1"/>
      </w:pPr>
    </w:p>
    <w:p w:rsidR="005D6DF6" w:rsidRPr="00D06253" w:rsidRDefault="005D6DF6" w:rsidP="005D6DF6">
      <w:pPr>
        <w:shd w:val="clear" w:color="auto" w:fill="FFFFFF" w:themeFill="background1"/>
      </w:pPr>
      <w:r w:rsidRPr="00D06253">
        <w:t>It is therefore of critical importance to ensure that all those involved in the delivery of communities both recognise this common goal and understand their part in</w:t>
      </w:r>
      <w:r w:rsidR="00B82F13" w:rsidRPr="00D06253">
        <w:t xml:space="preserve"> its delivery / implementation.</w:t>
      </w:r>
    </w:p>
    <w:p w:rsidR="005B1BF0" w:rsidRPr="002123C0" w:rsidRDefault="002123C0" w:rsidP="00BC2F02">
      <w:pPr>
        <w:pStyle w:val="Heading2"/>
      </w:pPr>
      <w:bookmarkStart w:id="6" w:name="_Toc332976447"/>
      <w:bookmarkStart w:id="7" w:name="_Toc438534928"/>
      <w:r w:rsidRPr="002123C0">
        <w:t>OBJECTIVES</w:t>
      </w:r>
      <w:bookmarkStart w:id="8" w:name="_Toc331426885"/>
      <w:bookmarkEnd w:id="6"/>
      <w:bookmarkEnd w:id="7"/>
      <w:bookmarkEnd w:id="8"/>
      <w:r w:rsidRPr="002123C0">
        <w:tab/>
      </w:r>
    </w:p>
    <w:p w:rsidR="00487B50" w:rsidRDefault="00487B50" w:rsidP="00487B50"/>
    <w:p w:rsidR="006C09AD" w:rsidRDefault="006C09AD" w:rsidP="006C09AD">
      <w:r>
        <w:t xml:space="preserve">The primary objectives of this </w:t>
      </w:r>
      <w:r w:rsidR="00FB338C">
        <w:t>document</w:t>
      </w:r>
      <w:r>
        <w:t xml:space="preserve"> are:</w:t>
      </w:r>
    </w:p>
    <w:p w:rsidR="006C09AD" w:rsidRDefault="006C09AD" w:rsidP="006C09AD"/>
    <w:p w:rsidR="00316CBD" w:rsidRDefault="00316CBD" w:rsidP="003C6BBF">
      <w:pPr>
        <w:numPr>
          <w:ilvl w:val="0"/>
          <w:numId w:val="40"/>
        </w:numPr>
      </w:pPr>
      <w:r>
        <w:t>To provide guidance for urban planning, engineering design, landscaping and civil construction within the context of a multi-disciplinary approach to del</w:t>
      </w:r>
      <w:r w:rsidR="003B6D25">
        <w:t>ivering sustainable communities</w:t>
      </w:r>
      <w:r>
        <w:t>;</w:t>
      </w:r>
    </w:p>
    <w:p w:rsidR="00316CBD" w:rsidRDefault="00316CBD" w:rsidP="00316CBD">
      <w:pPr>
        <w:ind w:left="360"/>
      </w:pPr>
    </w:p>
    <w:p w:rsidR="006C09AD" w:rsidRDefault="006C09AD" w:rsidP="003C6BBF">
      <w:pPr>
        <w:numPr>
          <w:ilvl w:val="0"/>
          <w:numId w:val="40"/>
        </w:numPr>
      </w:pPr>
      <w:r>
        <w:t>To document</w:t>
      </w:r>
      <w:r w:rsidR="00F3780C">
        <w:t xml:space="preserve"> minimum C</w:t>
      </w:r>
      <w:r>
        <w:t>ouncil</w:t>
      </w:r>
      <w:r w:rsidR="00F3780C">
        <w:t xml:space="preserve"> </w:t>
      </w:r>
      <w:r>
        <w:t xml:space="preserve">requirements for the design and </w:t>
      </w:r>
      <w:r w:rsidR="00995AD5">
        <w:t>construction o</w:t>
      </w:r>
      <w:r>
        <w:t>f infrastructure associated with the subdivision of land;</w:t>
      </w:r>
    </w:p>
    <w:p w:rsidR="006C09AD" w:rsidRDefault="006C09AD" w:rsidP="006C09AD"/>
    <w:p w:rsidR="006C09AD" w:rsidRDefault="006C09AD" w:rsidP="003C6BBF">
      <w:pPr>
        <w:numPr>
          <w:ilvl w:val="0"/>
          <w:numId w:val="40"/>
        </w:numPr>
      </w:pPr>
      <w:r>
        <w:t xml:space="preserve">To </w:t>
      </w:r>
      <w:r w:rsidR="00316CBD">
        <w:t xml:space="preserve">allow for </w:t>
      </w:r>
      <w:r>
        <w:t>standardise</w:t>
      </w:r>
      <w:r w:rsidR="00781456">
        <w:t>d</w:t>
      </w:r>
      <w:r>
        <w:t xml:space="preserve"> development submissions as much as possible to assist Council officers </w:t>
      </w:r>
      <w:r w:rsidR="00781456">
        <w:t>in the expedition of</w:t>
      </w:r>
      <w:r>
        <w:t xml:space="preserve"> the approval process;</w:t>
      </w:r>
    </w:p>
    <w:p w:rsidR="006C09AD" w:rsidRDefault="006C09AD" w:rsidP="006C09AD"/>
    <w:p w:rsidR="006C09AD" w:rsidRDefault="006C09AD" w:rsidP="003C6BBF">
      <w:pPr>
        <w:numPr>
          <w:ilvl w:val="0"/>
          <w:numId w:val="40"/>
        </w:numPr>
      </w:pPr>
      <w:r>
        <w:t>To facilitate an understanding, by all stakeholders in the process, of the relationships between the various disciplines required for development of new urban neighbourhoods;</w:t>
      </w:r>
    </w:p>
    <w:p w:rsidR="006C09AD" w:rsidRDefault="006C09AD" w:rsidP="006C09AD"/>
    <w:p w:rsidR="006C09AD" w:rsidRDefault="006C09AD" w:rsidP="003C6BBF">
      <w:pPr>
        <w:numPr>
          <w:ilvl w:val="0"/>
          <w:numId w:val="40"/>
        </w:numPr>
      </w:pPr>
      <w:r>
        <w:lastRenderedPageBreak/>
        <w:t>To apply the same criteria, to buildings and other development on individual property, where the design and construction of infrastructure is a requirement of a planning permit</w:t>
      </w:r>
      <w:r w:rsidR="003560E0">
        <w:t>;</w:t>
      </w:r>
    </w:p>
    <w:p w:rsidR="006C09AD" w:rsidRDefault="006C09AD" w:rsidP="006C09AD"/>
    <w:p w:rsidR="006C09AD" w:rsidRDefault="006C09AD" w:rsidP="003C6BBF">
      <w:pPr>
        <w:numPr>
          <w:ilvl w:val="0"/>
          <w:numId w:val="40"/>
        </w:numPr>
      </w:pPr>
      <w:r>
        <w:t>To establish a sound framework upon which to negotiate approvals of unique, innovative and</w:t>
      </w:r>
      <w:r w:rsidR="000456FC">
        <w:t xml:space="preserve"> / </w:t>
      </w:r>
      <w:r>
        <w:t>or special case designs.</w:t>
      </w:r>
    </w:p>
    <w:p w:rsidR="0078021B" w:rsidRPr="002123C0" w:rsidRDefault="002123C0" w:rsidP="00BC2F02">
      <w:pPr>
        <w:pStyle w:val="Heading2"/>
      </w:pPr>
      <w:bookmarkStart w:id="9" w:name="_Toc438534929"/>
      <w:r w:rsidRPr="002123C0">
        <w:t>STRUCTURE OF THE DOCUMENT</w:t>
      </w:r>
      <w:bookmarkEnd w:id="9"/>
    </w:p>
    <w:p w:rsidR="0078021B" w:rsidRDefault="0078021B" w:rsidP="003119FA"/>
    <w:p w:rsidR="006C09AD" w:rsidRDefault="006C09AD" w:rsidP="006C09AD">
      <w:r>
        <w:t>Sections 1, 2 and 3 provide key principles and Council’s requirements for neighbourhood design, community development, open space and the public realm.</w:t>
      </w:r>
    </w:p>
    <w:p w:rsidR="006C09AD" w:rsidRDefault="006C09AD" w:rsidP="006C09AD"/>
    <w:p w:rsidR="006C09AD" w:rsidRDefault="006C09AD" w:rsidP="006C09AD">
      <w:r>
        <w:t>Section 4 explains the application, approvals and delivery processes to be followed by developers, consultants, constructors and Council.</w:t>
      </w:r>
    </w:p>
    <w:p w:rsidR="006C09AD" w:rsidRDefault="006C09AD" w:rsidP="006C09AD"/>
    <w:p w:rsidR="006C09AD" w:rsidRDefault="006C09AD" w:rsidP="006C09AD">
      <w:r>
        <w:t xml:space="preserve">Sections 5, 6 and 7 cover the requirements for the content of plans of subdivision, </w:t>
      </w:r>
      <w:r w:rsidR="002413C7">
        <w:t>w</w:t>
      </w:r>
      <w:r>
        <w:t xml:space="preserve">ater </w:t>
      </w:r>
      <w:r w:rsidR="002413C7">
        <w:t>s</w:t>
      </w:r>
      <w:r>
        <w:t xml:space="preserve">ensitive </w:t>
      </w:r>
      <w:r w:rsidR="002413C7">
        <w:t>u</w:t>
      </w:r>
      <w:r>
        <w:t xml:space="preserve">rban </w:t>
      </w:r>
      <w:r w:rsidR="002413C7">
        <w:t>d</w:t>
      </w:r>
      <w:r>
        <w:t>esign and movement network principles, including typical street cross sections and traffic management objectives.</w:t>
      </w:r>
    </w:p>
    <w:p w:rsidR="006C09AD" w:rsidRDefault="006C09AD" w:rsidP="006C09AD"/>
    <w:p w:rsidR="006C09AD" w:rsidRDefault="006C09AD" w:rsidP="006C09AD">
      <w:r>
        <w:t>Sections 8, 9, 10, 11</w:t>
      </w:r>
      <w:r w:rsidR="00794ECB">
        <w:t>, 12</w:t>
      </w:r>
      <w:r>
        <w:t xml:space="preserve"> and 1</w:t>
      </w:r>
      <w:r w:rsidR="00794ECB">
        <w:t>3</w:t>
      </w:r>
      <w:r>
        <w:t xml:space="preserve"> provide the key elements of utility infrastructure, landscaping and engineering design responses required in the City of Whittlese</w:t>
      </w:r>
      <w:r w:rsidR="00AF56AA">
        <w:t>a for aspects not contained in t</w:t>
      </w:r>
      <w:r>
        <w:t>he EDCM.</w:t>
      </w:r>
    </w:p>
    <w:p w:rsidR="006C09AD" w:rsidRDefault="006C09AD" w:rsidP="006C09AD"/>
    <w:p w:rsidR="006C09AD" w:rsidRDefault="006C09AD" w:rsidP="006C09AD">
      <w:r>
        <w:t>Section 1</w:t>
      </w:r>
      <w:r w:rsidR="00794ECB">
        <w:t>4</w:t>
      </w:r>
      <w:r>
        <w:t xml:space="preserve"> provides an outline of construction processes and standards applicable to the creation of civil infrastructure and landscaping for subdivisions and other development</w:t>
      </w:r>
      <w:r w:rsidR="002413C7">
        <w:t>s</w:t>
      </w:r>
      <w:r>
        <w:t xml:space="preserve"> where the construction of engineering works is a condition of the planning permit.</w:t>
      </w:r>
    </w:p>
    <w:p w:rsidR="009D7776" w:rsidRDefault="009D7776" w:rsidP="006C09AD"/>
    <w:p w:rsidR="009D7776" w:rsidRDefault="009D7776" w:rsidP="006C09AD">
      <w:r>
        <w:t xml:space="preserve">Section 15 covers requirements for </w:t>
      </w:r>
      <w:r w:rsidR="005C229E">
        <w:t xml:space="preserve">asset handover </w:t>
      </w:r>
      <w:r>
        <w:t>to Council upon Practical Completion and Statement of Compliance.</w:t>
      </w:r>
    </w:p>
    <w:p w:rsidR="006C09AD" w:rsidRDefault="006C09AD" w:rsidP="006C09AD"/>
    <w:p w:rsidR="006C09AD" w:rsidRDefault="006C09AD" w:rsidP="006C09AD">
      <w:r>
        <w:t>Where appropriate and for r</w:t>
      </w:r>
      <w:r w:rsidR="00AF56AA">
        <w:t>easons of clarity, sections of t</w:t>
      </w:r>
      <w:r>
        <w:t xml:space="preserve">he EDCM have been reproduced in this </w:t>
      </w:r>
      <w:r w:rsidR="00FB338C">
        <w:t>document</w:t>
      </w:r>
      <w:r>
        <w:t xml:space="preserve">. Standards and procedures not specifically clarified herein shall comply with those in </w:t>
      </w:r>
      <w:r w:rsidR="00AF56AA">
        <w:t>t</w:t>
      </w:r>
      <w:r>
        <w:t xml:space="preserve">he EDCM. </w:t>
      </w:r>
    </w:p>
    <w:p w:rsidR="006C09AD" w:rsidRDefault="006C09AD" w:rsidP="006C09AD"/>
    <w:p w:rsidR="006C09AD" w:rsidRDefault="006C09AD" w:rsidP="006C09AD">
      <w:r>
        <w:t xml:space="preserve">Appendices to this </w:t>
      </w:r>
      <w:r w:rsidR="00FB338C">
        <w:t>document</w:t>
      </w:r>
      <w:r>
        <w:t xml:space="preserve"> contain relevant Council procedures, </w:t>
      </w:r>
      <w:r w:rsidR="002413C7">
        <w:t>checklist forms and standard d</w:t>
      </w:r>
      <w:r>
        <w:t xml:space="preserve">rawings. </w:t>
      </w:r>
      <w:r w:rsidR="002413C7">
        <w:t xml:space="preserve"> </w:t>
      </w:r>
      <w:r>
        <w:t>For clarity and convenience the Standard Drawings Section contains “Engineering Details” from the EDCM, “Engineering Details” from the City of Whittlesea and “Landscape Details”</w:t>
      </w:r>
      <w:r w:rsidR="002413C7">
        <w:t>.</w:t>
      </w:r>
    </w:p>
    <w:p w:rsidR="00E4503B" w:rsidRPr="002123C0" w:rsidRDefault="002123C0" w:rsidP="00BC2F02">
      <w:pPr>
        <w:pStyle w:val="Heading2"/>
      </w:pPr>
      <w:bookmarkStart w:id="10" w:name="_Toc438534930"/>
      <w:r w:rsidRPr="002123C0">
        <w:t>PLANNING FRAMEWORK</w:t>
      </w:r>
      <w:bookmarkEnd w:id="10"/>
    </w:p>
    <w:p w:rsidR="00F3671B" w:rsidRDefault="00F3671B" w:rsidP="003119FA">
      <w:bookmarkStart w:id="11" w:name="_Toc331423489"/>
      <w:bookmarkEnd w:id="11"/>
    </w:p>
    <w:p w:rsidR="00F3671B" w:rsidRPr="008A2195" w:rsidRDefault="00F3671B" w:rsidP="003119FA">
      <w:r w:rsidRPr="008A2195">
        <w:t>Planning Permits can be issued in response to an application for a planning permit to subdivide, develop</w:t>
      </w:r>
      <w:r w:rsidR="001D59EE">
        <w:t xml:space="preserve"> </w:t>
      </w:r>
      <w:r w:rsidR="00342BCC">
        <w:t xml:space="preserve">and / </w:t>
      </w:r>
      <w:r w:rsidR="001D59EE">
        <w:t>or use</w:t>
      </w:r>
      <w:r w:rsidR="002413C7">
        <w:t xml:space="preserve"> of</w:t>
      </w:r>
      <w:r w:rsidR="001D59EE">
        <w:t xml:space="preserve"> land. </w:t>
      </w:r>
      <w:r w:rsidR="00342BCC">
        <w:t xml:space="preserve"> </w:t>
      </w:r>
      <w:r w:rsidR="001D59EE">
        <w:t xml:space="preserve">Sections of this </w:t>
      </w:r>
      <w:r w:rsidR="00FB338C">
        <w:t>document</w:t>
      </w:r>
      <w:r w:rsidRPr="008A2195">
        <w:t xml:space="preserve"> relate to the framework within which the subdivision of land for new urban areas is undertaken but when a planning permit for other forms of development contains requirements for the design and construction of infrastructure the applicable standards herein shall be applied.</w:t>
      </w:r>
    </w:p>
    <w:p w:rsidR="001C2237" w:rsidRDefault="001C2237" w:rsidP="001C2237"/>
    <w:p w:rsidR="00FF5FFD" w:rsidRDefault="001C2237" w:rsidP="001C2237">
      <w:r>
        <w:t xml:space="preserve">In terms of the growth areas it is important to note that they are </w:t>
      </w:r>
      <w:r w:rsidR="00005616">
        <w:t xml:space="preserve">the </w:t>
      </w:r>
      <w:r>
        <w:t xml:space="preserve">subject of two distinct planning frameworks. The first affects growth areas recently introduced as part of the State Government’s Urban Growth Boundary Review and Growth Corridor Plan processes </w:t>
      </w:r>
      <w:r w:rsidR="00C44C4B">
        <w:t>for areas such as:</w:t>
      </w:r>
      <w:r>
        <w:t xml:space="preserve"> Quarry Hills, Wollert, Woodstock, Donnybrook, Beveridge</w:t>
      </w:r>
      <w:r w:rsidR="00C44C4B">
        <w:t>,</w:t>
      </w:r>
      <w:r>
        <w:t xml:space="preserve"> etc. These areas are affected by the Urban Growth Zone (UGZ) and </w:t>
      </w:r>
      <w:r w:rsidR="00C44C4B">
        <w:t xml:space="preserve">the </w:t>
      </w:r>
      <w:r>
        <w:t xml:space="preserve">requirement to prepare Precinct Structure Plans (PSPs). </w:t>
      </w:r>
      <w:r w:rsidR="0046529F">
        <w:t xml:space="preserve"> </w:t>
      </w:r>
      <w:r w:rsidR="00C44C4B">
        <w:t xml:space="preserve">Once prepared, </w:t>
      </w:r>
      <w:r>
        <w:t xml:space="preserve">PSPs are incorporated into the Planning Scheme and guide the use and development of land within their boundaries. </w:t>
      </w:r>
      <w:r w:rsidR="0046529F">
        <w:t xml:space="preserve"> </w:t>
      </w:r>
      <w:r>
        <w:t xml:space="preserve">PSPs cover </w:t>
      </w:r>
      <w:r w:rsidR="00316CBD">
        <w:t>a very large</w:t>
      </w:r>
      <w:r>
        <w:t xml:space="preserve"> area </w:t>
      </w:r>
      <w:r w:rsidR="00316CBD">
        <w:t xml:space="preserve">of land </w:t>
      </w:r>
      <w:r>
        <w:t xml:space="preserve">and are therefore fairly general and strategic in nature. </w:t>
      </w:r>
      <w:r w:rsidR="0046529F">
        <w:t xml:space="preserve"> </w:t>
      </w:r>
      <w:r>
        <w:t xml:space="preserve">For </w:t>
      </w:r>
      <w:r w:rsidR="00991750">
        <w:t>PSP</w:t>
      </w:r>
      <w:r>
        <w:t xml:space="preserve"> areas there is no additional </w:t>
      </w:r>
      <w:r>
        <w:lastRenderedPageBreak/>
        <w:t xml:space="preserve">Development Plan Overlay </w:t>
      </w:r>
      <w:r w:rsidR="00C44C4B">
        <w:t>requirement</w:t>
      </w:r>
      <w:r>
        <w:t xml:space="preserve"> to provide for a more detailed resolution of the structure within parts</w:t>
      </w:r>
      <w:r w:rsidR="00991750">
        <w:t xml:space="preserve"> </w:t>
      </w:r>
      <w:r>
        <w:t>of the PSP area prior to the issue of planning permits for subdivision.</w:t>
      </w:r>
    </w:p>
    <w:p w:rsidR="00FF5FFD" w:rsidRDefault="00FF5FFD" w:rsidP="001C2237"/>
    <w:p w:rsidR="001C2237" w:rsidRDefault="001C2237" w:rsidP="001C2237">
      <w:r>
        <w:t>A permit application, under a PSP must meet particular objectives, including the standards set out in Clause 56 of the Whittlesea Planning Scheme, as appropriate.</w:t>
      </w:r>
      <w:r w:rsidR="0046529F">
        <w:t xml:space="preserve"> </w:t>
      </w:r>
      <w:r>
        <w:t xml:space="preserve">  A planning permit must be generally in accordance with the PSP and meet the requirements set out in the PSP and Schedule to the Urban Growth Zone.</w:t>
      </w:r>
    </w:p>
    <w:p w:rsidR="001C2237" w:rsidRDefault="001C2237" w:rsidP="001C2237"/>
    <w:p w:rsidR="001C2237" w:rsidRDefault="0044135E" w:rsidP="001C2237">
      <w:r>
        <w:t>The planning f</w:t>
      </w:r>
      <w:r w:rsidR="001C2237">
        <w:t>ramework for existing growth areas such as South Morang, Mernda</w:t>
      </w:r>
      <w:r w:rsidR="0046529F">
        <w:t xml:space="preserve"> </w:t>
      </w:r>
      <w:r w:rsidR="001C2237">
        <w:t>/</w:t>
      </w:r>
      <w:r w:rsidR="0046529F">
        <w:t xml:space="preserve"> </w:t>
      </w:r>
      <w:r w:rsidR="001C2237">
        <w:t>Doreen and Epping North, differ from that of the PSP</w:t>
      </w:r>
      <w:r w:rsidR="0046529F">
        <w:t xml:space="preserve"> </w:t>
      </w:r>
      <w:r w:rsidR="001C2237">
        <w:t>/</w:t>
      </w:r>
      <w:r w:rsidR="0046529F">
        <w:t xml:space="preserve"> </w:t>
      </w:r>
      <w:r w:rsidR="001C2237">
        <w:t>UGZ regime noted above in that it does require preparation of more detailed Development Plans as an intermediate step between the Structure Plan and subdivision permit processes.</w:t>
      </w:r>
      <w:r w:rsidR="0046529F">
        <w:t xml:space="preserve"> </w:t>
      </w:r>
      <w:r w:rsidR="001C2237">
        <w:t xml:space="preserve"> As such, the subdivision structure</w:t>
      </w:r>
      <w:r w:rsidR="0046529F">
        <w:t xml:space="preserve"> </w:t>
      </w:r>
      <w:r w:rsidR="001C2237">
        <w:t>/</w:t>
      </w:r>
      <w:r w:rsidR="0046529F">
        <w:t xml:space="preserve"> </w:t>
      </w:r>
      <w:r w:rsidR="001C2237">
        <w:t xml:space="preserve">layout is generally resolved to a far greater degree prior to the issue of a subdivision permit in this planning framework. </w:t>
      </w:r>
      <w:r w:rsidR="0046529F">
        <w:t xml:space="preserve"> </w:t>
      </w:r>
      <w:r w:rsidR="001C2237">
        <w:t>This has implications for the level of design analysis</w:t>
      </w:r>
      <w:r w:rsidR="0046529F">
        <w:t xml:space="preserve"> </w:t>
      </w:r>
      <w:r w:rsidR="001C2237">
        <w:t>/</w:t>
      </w:r>
      <w:r w:rsidR="0046529F">
        <w:t xml:space="preserve"> </w:t>
      </w:r>
      <w:r w:rsidR="001C2237">
        <w:t>justification required between the two different planning frameworks.</w:t>
      </w:r>
    </w:p>
    <w:p w:rsidR="00414DDC" w:rsidRDefault="00414DDC" w:rsidP="001C2237"/>
    <w:p w:rsidR="005D03F6" w:rsidRDefault="00414DDC" w:rsidP="001C2237">
      <w:r>
        <w:rPr>
          <w:noProof/>
        </w:rPr>
        <w:drawing>
          <wp:inline distT="0" distB="0" distL="0" distR="0" wp14:anchorId="4618F72B" wp14:editId="46CF0ACE">
            <wp:extent cx="3474720" cy="2289657"/>
            <wp:effectExtent l="0" t="0" r="49530" b="0"/>
            <wp:docPr id="9" name="Diagram 9" descr="Section 1.4_Guidelines for Urban Development_flowchart of planning process for growth areas" title="Section 1.4 - Planning Framework - flowchart of planning process for growth area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0598A" w:rsidRDefault="0090598A" w:rsidP="0090598A">
      <w:pPr>
        <w:jc w:val="left"/>
      </w:pPr>
      <w:r w:rsidRPr="0090598A">
        <w:rPr>
          <w:b/>
        </w:rPr>
        <w:t>Planning process for g</w:t>
      </w:r>
      <w:r w:rsidR="005D03F6" w:rsidRPr="0090598A">
        <w:rPr>
          <w:b/>
        </w:rPr>
        <w:t>rowth areas recently introduced as part of the State Government’s Urban Growth Boundary Review and Growth Corridor Plan</w:t>
      </w:r>
      <w:r w:rsidR="005D03F6">
        <w:t xml:space="preserve"> </w:t>
      </w:r>
    </w:p>
    <w:p w:rsidR="0090598A" w:rsidRPr="0090598A" w:rsidRDefault="0090598A" w:rsidP="0090598A">
      <w:pPr>
        <w:rPr>
          <w:b/>
        </w:rPr>
      </w:pPr>
      <w:bookmarkStart w:id="12" w:name="_Toc332976457"/>
      <w:bookmarkStart w:id="13" w:name="_Toc292435042"/>
      <w:bookmarkStart w:id="14" w:name="_Toc292435199"/>
      <w:bookmarkStart w:id="15" w:name="_Toc292435332"/>
      <w:bookmarkStart w:id="16" w:name="_Toc325443083"/>
      <w:bookmarkStart w:id="17" w:name="_Toc325443230"/>
      <w:bookmarkStart w:id="18" w:name="_Toc326671597"/>
      <w:bookmarkStart w:id="19" w:name="_Toc326675072"/>
      <w:bookmarkEnd w:id="2"/>
      <w:r>
        <w:rPr>
          <w:noProof/>
        </w:rPr>
        <w:drawing>
          <wp:inline distT="0" distB="0" distL="0" distR="0" wp14:anchorId="0FDE670B" wp14:editId="6223BB2E">
            <wp:extent cx="5486400" cy="2553005"/>
            <wp:effectExtent l="0" t="0" r="19050" b="0"/>
            <wp:docPr id="8" name="Diagram 8" descr="Section 1.4_Guidelines for Urban Development - flowchart of planning process for existing growth areas." title="Section 1.4 - Planning Framework - flowchart of planning process for existing growth area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90598A">
        <w:rPr>
          <w:b/>
        </w:rPr>
        <w:t xml:space="preserve">Planning process for existing growth areas </w:t>
      </w:r>
    </w:p>
    <w:p w:rsidR="0090598A" w:rsidRDefault="0090598A">
      <w:pPr>
        <w:jc w:val="left"/>
        <w:rPr>
          <w:rFonts w:ascii="Arial Bold" w:hAnsi="Arial Bold" w:cs="Times New Roman"/>
          <w:b/>
          <w:bCs/>
          <w:caps/>
          <w:color w:val="808080" w:themeColor="background1" w:themeShade="80"/>
          <w:kern w:val="32"/>
          <w:sz w:val="24"/>
          <w:szCs w:val="24"/>
          <w:lang w:val="x-none" w:eastAsia="x-none"/>
        </w:rPr>
      </w:pPr>
      <w:r>
        <w:br w:type="page"/>
      </w:r>
    </w:p>
    <w:p w:rsidR="003671BC" w:rsidRPr="009A3C70" w:rsidRDefault="002D6D7D" w:rsidP="009A3C70">
      <w:pPr>
        <w:pStyle w:val="Heading1"/>
      </w:pPr>
      <w:r w:rsidRPr="009A3C70">
        <w:lastRenderedPageBreak/>
        <w:t xml:space="preserve">  </w:t>
      </w:r>
      <w:bookmarkStart w:id="20" w:name="_Toc438534931"/>
      <w:r w:rsidR="000C3282" w:rsidRPr="009A3C70">
        <w:t xml:space="preserve">DEVELOPMENT OF </w:t>
      </w:r>
      <w:bookmarkEnd w:id="12"/>
      <w:r w:rsidR="002E367E" w:rsidRPr="009A3C70">
        <w:t xml:space="preserve">SUSTAINABLE </w:t>
      </w:r>
      <w:r w:rsidR="000C3282" w:rsidRPr="009A3C70">
        <w:t>COMMUNITIES</w:t>
      </w:r>
      <w:bookmarkEnd w:id="20"/>
    </w:p>
    <w:bookmarkEnd w:id="13"/>
    <w:bookmarkEnd w:id="14"/>
    <w:bookmarkEnd w:id="15"/>
    <w:bookmarkEnd w:id="16"/>
    <w:bookmarkEnd w:id="17"/>
    <w:bookmarkEnd w:id="18"/>
    <w:bookmarkEnd w:id="19"/>
    <w:p w:rsidR="005C3368" w:rsidRDefault="005C3368" w:rsidP="003119FA"/>
    <w:p w:rsidR="00E26A33" w:rsidRPr="0074701E" w:rsidRDefault="00E26A33"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r w:rsidRPr="0074701E">
        <w:rPr>
          <w:b/>
          <w:i/>
          <w:color w:val="FFFFFF" w:themeColor="background1"/>
        </w:rPr>
        <w:t xml:space="preserve">The City of Whittlesea’s approach to development of new neighbourhoods is to address the broader sustainability issues, by setting the conditions and framework for </w:t>
      </w:r>
      <w:r w:rsidR="00FB3AAC" w:rsidRPr="0074701E">
        <w:rPr>
          <w:b/>
          <w:i/>
          <w:color w:val="FFFFFF" w:themeColor="background1"/>
        </w:rPr>
        <w:t>sustainable, liveable communities</w:t>
      </w:r>
      <w:r w:rsidRPr="0074701E">
        <w:rPr>
          <w:b/>
          <w:i/>
          <w:color w:val="FFFFFF" w:themeColor="background1"/>
        </w:rPr>
        <w:t>.  The basic urban form of development sets the sustainability agenda well ahead of individual building siting and built form techniques.  Sustainable design must consider the triple bottom line approach which recognises not only environmental but social and economic sustainability.</w:t>
      </w:r>
    </w:p>
    <w:p w:rsidR="00E731F5" w:rsidRDefault="00E731F5" w:rsidP="003119FA"/>
    <w:p w:rsidR="00F619D4" w:rsidRPr="0021347C" w:rsidRDefault="00F619D4" w:rsidP="00F619D4">
      <w:r w:rsidRPr="0021347C">
        <w:t xml:space="preserve">The City of Whittlesea </w:t>
      </w:r>
      <w:r w:rsidR="002E367E">
        <w:t>promotes the development of sustainable</w:t>
      </w:r>
      <w:r w:rsidR="009F6EA1">
        <w:t>,</w:t>
      </w:r>
      <w:r w:rsidR="009F6EA1" w:rsidRPr="009F6EA1">
        <w:t xml:space="preserve"> </w:t>
      </w:r>
      <w:r w:rsidR="009F6EA1">
        <w:t>liveable</w:t>
      </w:r>
      <w:r w:rsidR="002E367E">
        <w:t xml:space="preserve"> communities based on current Urban Design best practice</w:t>
      </w:r>
      <w:r w:rsidR="009F6EA1" w:rsidRPr="009F6EA1">
        <w:t xml:space="preserve"> </w:t>
      </w:r>
      <w:r w:rsidR="009F6EA1" w:rsidRPr="0021347C">
        <w:t>as the basic philosophy which underpins the design of all new subdivisions</w:t>
      </w:r>
      <w:r w:rsidR="002E367E">
        <w:t xml:space="preserve">.  </w:t>
      </w:r>
      <w:r w:rsidR="002E367E" w:rsidRPr="0021347C">
        <w:t xml:space="preserve">There has been a paradigm shift within Victorian State Planning Policy, as evidenced by </w:t>
      </w:r>
      <w:r w:rsidR="002E367E" w:rsidRPr="00E85A78">
        <w:rPr>
          <w:i/>
        </w:rPr>
        <w:t>“Melbourne at 5 Million”, “Melbourne 2030”</w:t>
      </w:r>
      <w:r w:rsidR="0097433B">
        <w:rPr>
          <w:i/>
        </w:rPr>
        <w:t>, “Plan Melbourne”</w:t>
      </w:r>
      <w:r w:rsidR="002E367E" w:rsidRPr="0021347C">
        <w:t xml:space="preserve"> and the provisions of Clause 56 of the Planning Scheme, away from the typical </w:t>
      </w:r>
      <w:r w:rsidR="00C913D7">
        <w:t>“</w:t>
      </w:r>
      <w:r w:rsidR="002E367E" w:rsidRPr="0021347C">
        <w:t>sprawl</w:t>
      </w:r>
      <w:r w:rsidR="00C913D7">
        <w:t>”</w:t>
      </w:r>
      <w:r w:rsidR="002E367E" w:rsidRPr="0021347C">
        <w:t xml:space="preserve"> of suburban development to a more site-responsive neighbourhood design approach.</w:t>
      </w:r>
      <w:r w:rsidR="002E367E">
        <w:t xml:space="preserve">  This approach has </w:t>
      </w:r>
      <w:r w:rsidRPr="0021347C">
        <w:t xml:space="preserve">grown out of a response to criticisms and deficiencies identified in many parts of the developed world, including Whittlesea and Metropolitan Melbourne, regarding the form of </w:t>
      </w:r>
      <w:r w:rsidR="00FB3AAC">
        <w:t xml:space="preserve">car dominated </w:t>
      </w:r>
      <w:r w:rsidRPr="0021347C">
        <w:t>suburban development that has occurred over the last 30-50 years.</w:t>
      </w:r>
    </w:p>
    <w:p w:rsidR="00F619D4" w:rsidRPr="0021347C" w:rsidRDefault="00F619D4" w:rsidP="00F619D4"/>
    <w:p w:rsidR="00F619D4" w:rsidRDefault="00F619D4" w:rsidP="00F619D4">
      <w:r w:rsidRPr="0021347C">
        <w:t>Th</w:t>
      </w:r>
      <w:r w:rsidR="002E367E">
        <w:t>e</w:t>
      </w:r>
      <w:r w:rsidR="009F6EA1">
        <w:t xml:space="preserve"> shift to </w:t>
      </w:r>
      <w:r w:rsidR="002E367E" w:rsidRPr="0021347C">
        <w:t xml:space="preserve">a more site-responsive </w:t>
      </w:r>
      <w:r w:rsidR="00E96A53">
        <w:t>T</w:t>
      </w:r>
      <w:r w:rsidR="00FB3AAC">
        <w:t xml:space="preserve">raditional </w:t>
      </w:r>
      <w:r w:rsidR="00E96A53">
        <w:t>Neighbourhood D</w:t>
      </w:r>
      <w:r w:rsidR="002E367E" w:rsidRPr="0021347C">
        <w:t xml:space="preserve">esign </w:t>
      </w:r>
      <w:r w:rsidR="00E96A53">
        <w:t xml:space="preserve">(TND) </w:t>
      </w:r>
      <w:r w:rsidR="002E367E" w:rsidRPr="0021347C">
        <w:t xml:space="preserve">approach </w:t>
      </w:r>
      <w:r w:rsidRPr="0021347C">
        <w:t>is fundamentally about making places more sustainable, vibrant, safe, attractive and liveable.  Thi</w:t>
      </w:r>
      <w:r w:rsidR="00FB3AAC">
        <w:t xml:space="preserve">s can be achieved by ensuring that </w:t>
      </w:r>
      <w:r w:rsidR="00CE7018">
        <w:t>developments</w:t>
      </w:r>
      <w:r w:rsidRPr="0021347C">
        <w:t xml:space="preserve"> have an affinity </w:t>
      </w:r>
      <w:r w:rsidR="00FB3AAC">
        <w:t xml:space="preserve">with </w:t>
      </w:r>
      <w:r w:rsidRPr="0021347C">
        <w:t>the context and space from which they grow; provide increased levels of amenity</w:t>
      </w:r>
      <w:r w:rsidR="004A4095">
        <w:t>, safety</w:t>
      </w:r>
      <w:r w:rsidRPr="0021347C">
        <w:t xml:space="preserve"> and diversity; encourage </w:t>
      </w:r>
      <w:r w:rsidR="002E367E">
        <w:t xml:space="preserve">walking and cycling and </w:t>
      </w:r>
      <w:r w:rsidRPr="0021347C">
        <w:t>reduced car dependency and enhance local identity and community.</w:t>
      </w:r>
      <w:r w:rsidR="00651915">
        <w:t xml:space="preserve">  S</w:t>
      </w:r>
      <w:r w:rsidR="00651915" w:rsidRPr="00F10751" w:rsidDel="00892BDF">
        <w:t xml:space="preserve">ite constraints (land ownership, fragmented titles, environmental and cultural features) </w:t>
      </w:r>
      <w:r w:rsidR="00651915">
        <w:t xml:space="preserve">must be balanced </w:t>
      </w:r>
      <w:r w:rsidR="00651915" w:rsidRPr="00F10751" w:rsidDel="00892BDF">
        <w:t xml:space="preserve">with </w:t>
      </w:r>
      <w:r w:rsidR="00651915">
        <w:t>the overarching objective</w:t>
      </w:r>
      <w:r w:rsidR="00D62197">
        <w:t>s</w:t>
      </w:r>
      <w:r w:rsidR="00651915">
        <w:t xml:space="preserve"> listed below to </w:t>
      </w:r>
      <w:r w:rsidR="00651915" w:rsidRPr="00892BDF" w:rsidDel="00892BDF">
        <w:t>promote sustainability at all levels</w:t>
      </w:r>
      <w:r w:rsidR="00651915">
        <w:t>.</w:t>
      </w:r>
    </w:p>
    <w:p w:rsidR="00D62197" w:rsidRDefault="00D62197" w:rsidP="00F619D4"/>
    <w:p w:rsidR="00D62197" w:rsidRDefault="00D62197" w:rsidP="00F619D4">
      <w:r>
        <w:t xml:space="preserve">The key benefits of </w:t>
      </w:r>
      <w:r w:rsidR="00E96A53">
        <w:t>TND</w:t>
      </w:r>
      <w:r w:rsidR="00C30E3A">
        <w:t>:</w:t>
      </w:r>
    </w:p>
    <w:p w:rsidR="00C30E3A" w:rsidRDefault="00C30E3A" w:rsidP="00F619D4"/>
    <w:p w:rsidR="00C30E3A" w:rsidRPr="00434D8D" w:rsidRDefault="00C30E3A" w:rsidP="00434D8D">
      <w:pPr>
        <w:pStyle w:val="BulletIndented127"/>
      </w:pPr>
      <w:r w:rsidRPr="00434D8D">
        <w:t>By bringing most of the activities of daily living into walking distance, everyone gains independence of movement</w:t>
      </w:r>
      <w:r w:rsidR="00E96A53" w:rsidRPr="00434D8D">
        <w:t>, especially the elderly and young</w:t>
      </w:r>
      <w:r w:rsidR="003560E0" w:rsidRPr="00434D8D">
        <w:t>;</w:t>
      </w:r>
    </w:p>
    <w:p w:rsidR="003560E0" w:rsidRPr="00434D8D" w:rsidRDefault="003560E0" w:rsidP="00434D8D">
      <w:pPr>
        <w:pStyle w:val="BulletIndented127"/>
        <w:numPr>
          <w:ilvl w:val="0"/>
          <w:numId w:val="0"/>
        </w:numPr>
        <w:ind w:left="360"/>
      </w:pPr>
    </w:p>
    <w:p w:rsidR="00C30E3A" w:rsidRPr="00434D8D" w:rsidRDefault="00C30E3A" w:rsidP="00434D8D">
      <w:pPr>
        <w:pStyle w:val="BulletIndented127"/>
      </w:pPr>
      <w:r w:rsidRPr="00434D8D">
        <w:t>By reducing the number and length of vehicle trip</w:t>
      </w:r>
      <w:r w:rsidR="00E96A53" w:rsidRPr="00434D8D">
        <w:t>s, traffic congestion is minimised</w:t>
      </w:r>
      <w:r w:rsidRPr="00434D8D">
        <w:t>, the expenses of road construction are limited, and air pollution is reduced</w:t>
      </w:r>
      <w:r w:rsidR="003560E0" w:rsidRPr="00434D8D">
        <w:t>;</w:t>
      </w:r>
    </w:p>
    <w:p w:rsidR="003560E0" w:rsidRPr="00434D8D" w:rsidRDefault="003560E0" w:rsidP="00434D8D">
      <w:pPr>
        <w:pStyle w:val="BulletIndented127"/>
        <w:numPr>
          <w:ilvl w:val="0"/>
          <w:numId w:val="0"/>
        </w:numPr>
        <w:ind w:left="360"/>
      </w:pPr>
    </w:p>
    <w:p w:rsidR="00C30E3A" w:rsidRPr="00434D8D" w:rsidRDefault="00C30E3A" w:rsidP="00434D8D">
      <w:pPr>
        <w:pStyle w:val="BulletIndented127"/>
      </w:pPr>
      <w:r w:rsidRPr="00434D8D">
        <w:t>By providing streets and public spaces of comfortable scale with defined spatial quality, neighbours can meet and watch over their collective security increasing safety</w:t>
      </w:r>
      <w:r w:rsidR="003560E0" w:rsidRPr="00434D8D">
        <w:t>;</w:t>
      </w:r>
    </w:p>
    <w:p w:rsidR="003560E0" w:rsidRPr="00434D8D" w:rsidRDefault="003560E0" w:rsidP="00434D8D">
      <w:pPr>
        <w:pStyle w:val="BulletIndented127"/>
        <w:numPr>
          <w:ilvl w:val="0"/>
          <w:numId w:val="0"/>
        </w:numPr>
        <w:ind w:left="360"/>
      </w:pPr>
    </w:p>
    <w:p w:rsidR="00C30E3A" w:rsidRPr="00434D8D" w:rsidRDefault="00C30E3A" w:rsidP="00434D8D">
      <w:pPr>
        <w:pStyle w:val="BulletIndented127"/>
      </w:pPr>
      <w:r w:rsidRPr="00434D8D">
        <w:t>By providing appropriate densities at easy walking dis</w:t>
      </w:r>
      <w:r w:rsidR="00CE7018" w:rsidRPr="00434D8D">
        <w:t>tance to public transport stops</w:t>
      </w:r>
      <w:r w:rsidRPr="00434D8D">
        <w:t>, public transport becomes a viabl</w:t>
      </w:r>
      <w:r w:rsidR="003560E0" w:rsidRPr="00434D8D">
        <w:t>e alternative to motor vehicles;</w:t>
      </w:r>
    </w:p>
    <w:p w:rsidR="003560E0" w:rsidRPr="00434D8D" w:rsidRDefault="003560E0" w:rsidP="00434D8D">
      <w:pPr>
        <w:pStyle w:val="BulletIndented127"/>
        <w:numPr>
          <w:ilvl w:val="0"/>
          <w:numId w:val="0"/>
        </w:numPr>
        <w:ind w:left="360"/>
      </w:pPr>
    </w:p>
    <w:p w:rsidR="00C30E3A" w:rsidRPr="00434D8D" w:rsidRDefault="00C30E3A" w:rsidP="00434D8D">
      <w:pPr>
        <w:pStyle w:val="BulletIndented127"/>
      </w:pPr>
      <w:r w:rsidRPr="00434D8D">
        <w:t xml:space="preserve">By providing a full range of housing types and work places, </w:t>
      </w:r>
      <w:r w:rsidR="008322F5" w:rsidRPr="00434D8D">
        <w:t xml:space="preserve">people of all ages and economic status </w:t>
      </w:r>
      <w:r w:rsidRPr="00434D8D">
        <w:t>are integrated and the bonds of an authentic community are formed</w:t>
      </w:r>
      <w:r w:rsidR="003560E0" w:rsidRPr="00434D8D">
        <w:t>;</w:t>
      </w:r>
    </w:p>
    <w:p w:rsidR="003560E0" w:rsidRPr="00434D8D" w:rsidRDefault="003560E0" w:rsidP="00434D8D">
      <w:pPr>
        <w:pStyle w:val="BulletIndented127"/>
        <w:numPr>
          <w:ilvl w:val="0"/>
          <w:numId w:val="0"/>
        </w:numPr>
        <w:ind w:left="360"/>
      </w:pPr>
    </w:p>
    <w:p w:rsidR="00C30E3A" w:rsidRPr="00434D8D" w:rsidRDefault="00E72936" w:rsidP="00434D8D">
      <w:pPr>
        <w:pStyle w:val="BulletIndented127"/>
      </w:pPr>
      <w:r w:rsidRPr="00434D8D">
        <w:t>By providing suitable civic buildings and spaces, community cohesion is encouraged</w:t>
      </w:r>
      <w:r w:rsidR="003560E0" w:rsidRPr="00434D8D">
        <w:t>;</w:t>
      </w:r>
    </w:p>
    <w:p w:rsidR="003560E0" w:rsidRPr="00434D8D" w:rsidRDefault="003560E0" w:rsidP="00434D8D">
      <w:pPr>
        <w:pStyle w:val="BulletIndented127"/>
        <w:numPr>
          <w:ilvl w:val="0"/>
          <w:numId w:val="0"/>
        </w:numPr>
        <w:ind w:left="360"/>
      </w:pPr>
    </w:p>
    <w:p w:rsidR="008B5634" w:rsidRPr="00434D8D" w:rsidRDefault="008B5634" w:rsidP="00434D8D">
      <w:pPr>
        <w:pStyle w:val="BulletIndented127"/>
      </w:pPr>
      <w:r w:rsidRPr="00434D8D">
        <w:t>By providing an interconnected grid</w:t>
      </w:r>
      <w:r w:rsidR="00C913D7">
        <w:rPr>
          <w:lang w:val="en-AU"/>
        </w:rPr>
        <w:t>,</w:t>
      </w:r>
      <w:r w:rsidRPr="00434D8D">
        <w:t xml:space="preserve"> connectivity and permeabi</w:t>
      </w:r>
      <w:r w:rsidR="00FC2F8B" w:rsidRPr="00434D8D">
        <w:t xml:space="preserve">lity </w:t>
      </w:r>
      <w:r w:rsidR="00E96A53" w:rsidRPr="00434D8D">
        <w:t>are</w:t>
      </w:r>
      <w:r w:rsidR="00FC2F8B" w:rsidRPr="00434D8D">
        <w:t xml:space="preserve"> enhanced</w:t>
      </w:r>
      <w:r w:rsidR="00CD5F68" w:rsidRPr="00434D8D">
        <w:t>;</w:t>
      </w:r>
      <w:r w:rsidR="00FC2F8B" w:rsidRPr="00434D8D">
        <w:t xml:space="preserve"> making it easier to get around, reducing length and time of trips, promoting links to internal and external community uses and encouraging walking and cycling</w:t>
      </w:r>
      <w:r w:rsidR="003560E0" w:rsidRPr="00434D8D">
        <w:t>;</w:t>
      </w:r>
    </w:p>
    <w:p w:rsidR="003560E0" w:rsidRPr="00434D8D" w:rsidRDefault="003560E0" w:rsidP="00434D8D">
      <w:pPr>
        <w:pStyle w:val="BulletIndented127"/>
        <w:numPr>
          <w:ilvl w:val="0"/>
          <w:numId w:val="0"/>
        </w:numPr>
        <w:ind w:left="360"/>
      </w:pPr>
    </w:p>
    <w:p w:rsidR="00784868" w:rsidRPr="00434D8D" w:rsidRDefault="00784868" w:rsidP="00434D8D">
      <w:pPr>
        <w:pStyle w:val="BulletIndented127"/>
      </w:pPr>
      <w:r w:rsidRPr="00434D8D">
        <w:t>By providing a series of smaller linked neighbourhoods of a walkable scale</w:t>
      </w:r>
      <w:r w:rsidR="00CD5F68" w:rsidRPr="00434D8D">
        <w:t>,</w:t>
      </w:r>
      <w:r w:rsidRPr="00434D8D">
        <w:t xml:space="preserve"> each with a strong sense of character and </w:t>
      </w:r>
      <w:r w:rsidR="00C913D7">
        <w:rPr>
          <w:lang w:val="en-AU"/>
        </w:rPr>
        <w:t>“</w:t>
      </w:r>
      <w:r w:rsidR="00C65B03" w:rsidRPr="00434D8D">
        <w:t>heart</w:t>
      </w:r>
      <w:r w:rsidR="00C913D7">
        <w:rPr>
          <w:lang w:val="en-AU"/>
        </w:rPr>
        <w:t>”</w:t>
      </w:r>
      <w:r w:rsidR="00CD5F68" w:rsidRPr="00434D8D">
        <w:t>,</w:t>
      </w:r>
      <w:r w:rsidR="00C65B03" w:rsidRPr="00434D8D">
        <w:t xml:space="preserve"> a sense of local community and feeling of safety</w:t>
      </w:r>
      <w:r w:rsidR="00CD5F68" w:rsidRPr="00434D8D">
        <w:t xml:space="preserve"> </w:t>
      </w:r>
      <w:r w:rsidR="00356B99" w:rsidRPr="00434D8D">
        <w:t>are</w:t>
      </w:r>
      <w:r w:rsidR="00CD5F68" w:rsidRPr="00434D8D">
        <w:t xml:space="preserve"> created</w:t>
      </w:r>
      <w:r w:rsidR="00C65B03" w:rsidRPr="00434D8D">
        <w:t>.</w:t>
      </w:r>
    </w:p>
    <w:p w:rsidR="00892BDF" w:rsidRPr="002123C0" w:rsidRDefault="002123C0" w:rsidP="00BC2F02">
      <w:pPr>
        <w:pStyle w:val="Heading2"/>
      </w:pPr>
      <w:bookmarkStart w:id="21" w:name="_Toc332976458"/>
      <w:bookmarkStart w:id="22" w:name="_Toc438534932"/>
      <w:bookmarkStart w:id="23" w:name="_Toc292435043"/>
      <w:bookmarkStart w:id="24" w:name="_Toc292435200"/>
      <w:bookmarkStart w:id="25" w:name="_Toc292435333"/>
      <w:bookmarkStart w:id="26" w:name="_Toc325443084"/>
      <w:bookmarkStart w:id="27" w:name="_Toc325443231"/>
      <w:bookmarkStart w:id="28" w:name="_Toc326671598"/>
      <w:bookmarkStart w:id="29" w:name="_Toc326675073"/>
      <w:r w:rsidRPr="002123C0">
        <w:lastRenderedPageBreak/>
        <w:t xml:space="preserve">TRADITIONAL </w:t>
      </w:r>
      <w:r w:rsidRPr="002123C0" w:rsidDel="00892BDF">
        <w:t>NEIGHBOURHOOD DESIGN</w:t>
      </w:r>
      <w:bookmarkEnd w:id="21"/>
      <w:bookmarkEnd w:id="22"/>
    </w:p>
    <w:p w:rsidR="002D2860" w:rsidRPr="003C2E29" w:rsidRDefault="002D2860" w:rsidP="003119FA"/>
    <w:p w:rsidR="003637F6" w:rsidRDefault="00892BDF" w:rsidP="003119FA">
      <w:r w:rsidDel="00892BDF">
        <w:t xml:space="preserve">The key objectives underpinning planning of new neighbourhoods </w:t>
      </w:r>
      <w:r w:rsidR="004A4095">
        <w:t xml:space="preserve">in City of Whittlesea </w:t>
      </w:r>
      <w:r w:rsidDel="00892BDF">
        <w:t>are</w:t>
      </w:r>
      <w:r w:rsidRPr="00F10751" w:rsidDel="00892BDF">
        <w:t>:</w:t>
      </w:r>
      <w:r w:rsidR="003637F6">
        <w:t xml:space="preserve"> </w:t>
      </w:r>
    </w:p>
    <w:p w:rsidR="003637F6" w:rsidRDefault="003637F6" w:rsidP="003119FA"/>
    <w:p w:rsidR="0044135E" w:rsidRPr="0092359E" w:rsidRDefault="004A4095" w:rsidP="0010457B">
      <w:pPr>
        <w:spacing w:after="240"/>
        <w:jc w:val="left"/>
        <w:rPr>
          <w:b/>
        </w:rPr>
      </w:pPr>
      <w:r w:rsidRPr="0092359E">
        <w:rPr>
          <w:b/>
        </w:rPr>
        <w:t>Walkable Local Centres</w:t>
      </w:r>
    </w:p>
    <w:p w:rsidR="00A878B2" w:rsidRPr="00434D8D" w:rsidRDefault="00F351C9" w:rsidP="00434D8D">
      <w:pPr>
        <w:pStyle w:val="BulletIndented127"/>
      </w:pPr>
      <w:r w:rsidRPr="00434D8D">
        <w:t>Creating walkable neighbourhoods as the main building block of the community, defined by a 400</w:t>
      </w:r>
      <w:r w:rsidR="00D6086B" w:rsidRPr="00434D8D">
        <w:t xml:space="preserve"> </w:t>
      </w:r>
      <w:r w:rsidRPr="00434D8D">
        <w:t>m</w:t>
      </w:r>
      <w:r w:rsidR="00D6086B" w:rsidRPr="00434D8D">
        <w:t>etre</w:t>
      </w:r>
      <w:r w:rsidRPr="00434D8D">
        <w:t xml:space="preserve"> walk to daily needs including employment, retail, community and leisure facilities, open space and public transport.</w:t>
      </w:r>
      <w:r w:rsidR="00F22B4F" w:rsidRPr="00434D8D">
        <w:t xml:space="preserve"> </w:t>
      </w:r>
    </w:p>
    <w:p w:rsidR="00212BB0" w:rsidRPr="0092359E" w:rsidDel="00892BDF" w:rsidRDefault="00212BB0" w:rsidP="0045673D">
      <w:pPr>
        <w:pStyle w:val="BulletIndented127"/>
        <w:numPr>
          <w:ilvl w:val="0"/>
          <w:numId w:val="0"/>
        </w:numPr>
        <w:ind w:left="360"/>
      </w:pPr>
    </w:p>
    <w:p w:rsidR="00345AF3" w:rsidRPr="0092359E" w:rsidRDefault="00F351C9" w:rsidP="0010457B">
      <w:pPr>
        <w:spacing w:after="240"/>
      </w:pPr>
      <w:r w:rsidRPr="0092359E">
        <w:rPr>
          <w:b/>
        </w:rPr>
        <w:t>Distinct Local Character</w:t>
      </w:r>
    </w:p>
    <w:p w:rsidR="00892BDF" w:rsidRPr="00434D8D" w:rsidRDefault="00F351C9" w:rsidP="0045673D">
      <w:pPr>
        <w:pStyle w:val="BulletIndented127"/>
        <w:spacing w:after="240"/>
      </w:pPr>
      <w:r w:rsidRPr="00434D8D">
        <w:t>Ensuring the intrinsic character and unique natural, cultural and environmental features of the site are protected and used to enhance the sense of identity, community and place</w:t>
      </w:r>
      <w:r w:rsidR="003560E0" w:rsidRPr="00434D8D">
        <w:t>;</w:t>
      </w:r>
    </w:p>
    <w:p w:rsidR="00141FCF" w:rsidRPr="00434D8D" w:rsidRDefault="00CE7018" w:rsidP="0045673D">
      <w:pPr>
        <w:pStyle w:val="BulletIndented127"/>
        <w:spacing w:after="240"/>
      </w:pPr>
      <w:r w:rsidRPr="00434D8D">
        <w:t>Locating community buildings where they can serve as a civic focus and landmark</w:t>
      </w:r>
      <w:r w:rsidR="003560E0" w:rsidRPr="00434D8D">
        <w:t>;</w:t>
      </w:r>
    </w:p>
    <w:p w:rsidR="00CE7018" w:rsidRPr="00434D8D" w:rsidRDefault="00CE7018" w:rsidP="00434D8D">
      <w:pPr>
        <w:pStyle w:val="BulletIndented127"/>
      </w:pPr>
      <w:r w:rsidRPr="00434D8D">
        <w:t>Aligning streets to take advantage of views and create vistas to important buildings and spaces.</w:t>
      </w:r>
    </w:p>
    <w:p w:rsidR="00A878B2" w:rsidDel="00892BDF" w:rsidRDefault="00A878B2" w:rsidP="003119FA"/>
    <w:p w:rsidR="00A878B2" w:rsidRPr="0092359E" w:rsidDel="00892BDF" w:rsidRDefault="00651915" w:rsidP="0010457B">
      <w:pPr>
        <w:spacing w:after="240"/>
        <w:rPr>
          <w:b/>
        </w:rPr>
      </w:pPr>
      <w:r w:rsidRPr="0092359E">
        <w:rPr>
          <w:b/>
        </w:rPr>
        <w:t xml:space="preserve">Connected, </w:t>
      </w:r>
      <w:r w:rsidR="005F2297" w:rsidRPr="0092359E">
        <w:rPr>
          <w:b/>
        </w:rPr>
        <w:t>P</w:t>
      </w:r>
      <w:r w:rsidRPr="0092359E">
        <w:rPr>
          <w:b/>
        </w:rPr>
        <w:t xml:space="preserve">ermeable </w:t>
      </w:r>
      <w:r w:rsidR="005F2297" w:rsidRPr="0092359E">
        <w:rPr>
          <w:b/>
        </w:rPr>
        <w:t>M</w:t>
      </w:r>
      <w:r w:rsidR="00707DC8" w:rsidRPr="0092359E">
        <w:rPr>
          <w:b/>
        </w:rPr>
        <w:t>ovement</w:t>
      </w:r>
      <w:r w:rsidRPr="0092359E">
        <w:rPr>
          <w:b/>
        </w:rPr>
        <w:t xml:space="preserve"> </w:t>
      </w:r>
      <w:r w:rsidR="005F2297" w:rsidRPr="0092359E">
        <w:rPr>
          <w:b/>
        </w:rPr>
        <w:t>N</w:t>
      </w:r>
      <w:r w:rsidRPr="0092359E">
        <w:rPr>
          <w:b/>
        </w:rPr>
        <w:t>etwork</w:t>
      </w:r>
    </w:p>
    <w:p w:rsidR="00345AF3" w:rsidRPr="00434D8D" w:rsidRDefault="00707DC8" w:rsidP="0045673D">
      <w:pPr>
        <w:pStyle w:val="BulletIndented127"/>
        <w:spacing w:after="240"/>
      </w:pPr>
      <w:r w:rsidRPr="00434D8D">
        <w:t xml:space="preserve">Using an interconnected grid based street network designed to </w:t>
      </w:r>
      <w:r w:rsidR="00A71A8F" w:rsidRPr="00434D8D">
        <w:t xml:space="preserve">disperse traffic and </w:t>
      </w:r>
      <w:r w:rsidRPr="00434D8D">
        <w:t>maximise connectivity, accessibi</w:t>
      </w:r>
      <w:r w:rsidR="00CE7018" w:rsidRPr="00434D8D">
        <w:t>lity, choice and legibility</w:t>
      </w:r>
      <w:r w:rsidR="003560E0" w:rsidRPr="00434D8D">
        <w:t>;</w:t>
      </w:r>
    </w:p>
    <w:p w:rsidR="00955F7D" w:rsidRPr="00434D8D" w:rsidRDefault="00345AF3" w:rsidP="0045673D">
      <w:pPr>
        <w:pStyle w:val="BulletIndented127"/>
        <w:spacing w:after="240"/>
      </w:pPr>
      <w:r w:rsidRPr="00434D8D">
        <w:t>Prioritising n</w:t>
      </w:r>
      <w:r w:rsidR="00707DC8" w:rsidRPr="00434D8D">
        <w:t xml:space="preserve">on-vehicular modes of transport including </w:t>
      </w:r>
      <w:r w:rsidR="00707DC8" w:rsidRPr="00434D8D" w:rsidDel="00892BDF">
        <w:t>public transport, walking and cycling</w:t>
      </w:r>
      <w:r w:rsidR="00624513">
        <w:rPr>
          <w:lang w:val="en-AU"/>
        </w:rPr>
        <w:t>;</w:t>
      </w:r>
    </w:p>
    <w:p w:rsidR="00A878B2" w:rsidRPr="00434D8D" w:rsidDel="00892BDF" w:rsidRDefault="00624513" w:rsidP="0045673D">
      <w:pPr>
        <w:pStyle w:val="BulletIndented127"/>
        <w:spacing w:after="240"/>
      </w:pPr>
      <w:r>
        <w:rPr>
          <w:lang w:val="en-AU"/>
        </w:rPr>
        <w:t>Providing h</w:t>
      </w:r>
      <w:proofErr w:type="spellStart"/>
      <w:r w:rsidR="00803C5D" w:rsidRPr="00434D8D">
        <w:t>igh</w:t>
      </w:r>
      <w:proofErr w:type="spellEnd"/>
      <w:r>
        <w:rPr>
          <w:lang w:val="en-AU"/>
        </w:rPr>
        <w:t xml:space="preserve"> q</w:t>
      </w:r>
      <w:proofErr w:type="spellStart"/>
      <w:r w:rsidR="00803C5D" w:rsidRPr="00434D8D">
        <w:t>uality</w:t>
      </w:r>
      <w:proofErr w:type="spellEnd"/>
      <w:r w:rsidR="00803C5D" w:rsidRPr="00434D8D">
        <w:t xml:space="preserve"> </w:t>
      </w:r>
      <w:r>
        <w:rPr>
          <w:lang w:val="en-AU"/>
        </w:rPr>
        <w:t>p</w:t>
      </w:r>
      <w:proofErr w:type="spellStart"/>
      <w:r w:rsidR="00803C5D" w:rsidRPr="00434D8D">
        <w:t>ublic</w:t>
      </w:r>
      <w:proofErr w:type="spellEnd"/>
      <w:r w:rsidR="00803C5D" w:rsidRPr="00434D8D">
        <w:t xml:space="preserve"> </w:t>
      </w:r>
      <w:r>
        <w:rPr>
          <w:lang w:val="en-AU"/>
        </w:rPr>
        <w:t>s</w:t>
      </w:r>
      <w:r w:rsidR="00803C5D" w:rsidRPr="00434D8D">
        <w:t>paces</w:t>
      </w:r>
      <w:r>
        <w:rPr>
          <w:lang w:val="en-AU"/>
        </w:rPr>
        <w:t>;</w:t>
      </w:r>
    </w:p>
    <w:p w:rsidR="00345AF3" w:rsidRPr="00434D8D" w:rsidRDefault="00803C5D" w:rsidP="0045673D">
      <w:pPr>
        <w:pStyle w:val="BulletIndented127"/>
        <w:spacing w:after="240"/>
      </w:pPr>
      <w:r w:rsidRPr="00434D8D">
        <w:t>Providing housing and buildings with strong street frontage</w:t>
      </w:r>
      <w:r w:rsidR="00F2600B" w:rsidRPr="00434D8D">
        <w:t>, uninterrupted by car-</w:t>
      </w:r>
      <w:r w:rsidRPr="00434D8D">
        <w:t>parking lots</w:t>
      </w:r>
      <w:r w:rsidR="00F2600B" w:rsidRPr="00434D8D">
        <w:t>,</w:t>
      </w:r>
      <w:r w:rsidRPr="00434D8D">
        <w:t xml:space="preserve"> to define the street edge and create safe, interactive streets</w:t>
      </w:r>
      <w:r w:rsidR="003560E0" w:rsidRPr="00434D8D">
        <w:t>;</w:t>
      </w:r>
      <w:r w:rsidR="000A76B8" w:rsidRPr="00434D8D">
        <w:t xml:space="preserve">  </w:t>
      </w:r>
    </w:p>
    <w:p w:rsidR="00803C5D" w:rsidRPr="00434D8D" w:rsidRDefault="000A76B8" w:rsidP="00434D8D">
      <w:pPr>
        <w:pStyle w:val="BulletIndented127"/>
      </w:pPr>
      <w:r w:rsidRPr="00434D8D">
        <w:t>Providing a diversity of open space in a manner that suits the local context</w:t>
      </w:r>
      <w:r w:rsidR="00F2600B" w:rsidRPr="00434D8D">
        <w:t>;</w:t>
      </w:r>
      <w:r w:rsidRPr="00434D8D">
        <w:t xml:space="preserve"> </w:t>
      </w:r>
      <w:r w:rsidR="00F2600B" w:rsidRPr="00434D8D">
        <w:t>e.g.</w:t>
      </w:r>
      <w:r w:rsidRPr="00434D8D">
        <w:t xml:space="preserve"> </w:t>
      </w:r>
      <w:r w:rsidR="00624513">
        <w:rPr>
          <w:lang w:val="en-AU"/>
        </w:rPr>
        <w:t>u</w:t>
      </w:r>
      <w:proofErr w:type="spellStart"/>
      <w:r w:rsidRPr="00434D8D">
        <w:t>rban</w:t>
      </w:r>
      <w:proofErr w:type="spellEnd"/>
      <w:r w:rsidRPr="00434D8D">
        <w:t xml:space="preserve"> square in </w:t>
      </w:r>
      <w:r w:rsidR="00F2600B" w:rsidRPr="00434D8D">
        <w:t xml:space="preserve">a </w:t>
      </w:r>
      <w:r w:rsidRPr="00434D8D">
        <w:t xml:space="preserve">local centre, wetland along </w:t>
      </w:r>
      <w:r w:rsidR="00F2600B" w:rsidRPr="00434D8D">
        <w:t xml:space="preserve">a </w:t>
      </w:r>
      <w:r w:rsidRPr="00434D8D">
        <w:t>creek, conservation park protecting remnant grassland.</w:t>
      </w:r>
    </w:p>
    <w:p w:rsidR="000A76B8" w:rsidRDefault="000A76B8" w:rsidP="00C83AB4"/>
    <w:p w:rsidR="000A76B8" w:rsidRPr="0092359E" w:rsidRDefault="000A76B8" w:rsidP="00955F7D">
      <w:pPr>
        <w:spacing w:after="240"/>
        <w:rPr>
          <w:b/>
        </w:rPr>
      </w:pPr>
      <w:r w:rsidRPr="0092359E">
        <w:rPr>
          <w:b/>
        </w:rPr>
        <w:t xml:space="preserve">Lot and </w:t>
      </w:r>
      <w:r w:rsidR="000C23F6" w:rsidRPr="0092359E">
        <w:rPr>
          <w:b/>
        </w:rPr>
        <w:t>D</w:t>
      </w:r>
      <w:r w:rsidRPr="0092359E">
        <w:rPr>
          <w:b/>
        </w:rPr>
        <w:t xml:space="preserve">welling </w:t>
      </w:r>
      <w:r w:rsidR="000C23F6" w:rsidRPr="0092359E">
        <w:rPr>
          <w:b/>
        </w:rPr>
        <w:t>D</w:t>
      </w:r>
      <w:r w:rsidRPr="0092359E">
        <w:rPr>
          <w:b/>
        </w:rPr>
        <w:t>iversity</w:t>
      </w:r>
    </w:p>
    <w:p w:rsidR="00345AF3" w:rsidRPr="00434D8D" w:rsidRDefault="00345AF3" w:rsidP="00780A79">
      <w:pPr>
        <w:pStyle w:val="BulletIndented127"/>
        <w:spacing w:after="240"/>
      </w:pPr>
      <w:r w:rsidRPr="00434D8D">
        <w:t xml:space="preserve">Providing </w:t>
      </w:r>
      <w:r w:rsidR="008322F5" w:rsidRPr="00434D8D">
        <w:t xml:space="preserve">increased </w:t>
      </w:r>
      <w:r w:rsidRPr="00434D8D">
        <w:t>density in key location</w:t>
      </w:r>
      <w:r w:rsidR="00D62197" w:rsidRPr="00434D8D">
        <w:t>s</w:t>
      </w:r>
      <w:r w:rsidRPr="00434D8D">
        <w:t xml:space="preserve"> where there is high amenity</w:t>
      </w:r>
      <w:r w:rsidR="008322F5" w:rsidRPr="00434D8D">
        <w:t xml:space="preserve"> and supportive uses</w:t>
      </w:r>
      <w:r w:rsidRPr="00434D8D">
        <w:t xml:space="preserve"> such as proximity to retail, services, transport and open space</w:t>
      </w:r>
      <w:r w:rsidR="003560E0" w:rsidRPr="00434D8D">
        <w:t>;</w:t>
      </w:r>
      <w:r w:rsidRPr="00434D8D">
        <w:t xml:space="preserve">  </w:t>
      </w:r>
    </w:p>
    <w:p w:rsidR="000A76B8" w:rsidRPr="00434D8D" w:rsidRDefault="00345AF3" w:rsidP="00434D8D">
      <w:pPr>
        <w:pStyle w:val="BulletIndented127"/>
      </w:pPr>
      <w:r w:rsidRPr="00434D8D">
        <w:t>Providing variation in lot width and depth; front, rear and side setbacks</w:t>
      </w:r>
      <w:r w:rsidR="00D62197" w:rsidRPr="00434D8D">
        <w:t>, to support a range of buildings</w:t>
      </w:r>
      <w:r w:rsidR="008009A9" w:rsidRPr="00434D8D">
        <w:t xml:space="preserve"> and densities</w:t>
      </w:r>
      <w:r w:rsidRPr="00434D8D">
        <w:t>.</w:t>
      </w:r>
    </w:p>
    <w:p w:rsidR="00955F7D" w:rsidRDefault="00955F7D">
      <w:pPr>
        <w:jc w:val="left"/>
        <w:rPr>
          <w:i/>
        </w:rPr>
      </w:pPr>
    </w:p>
    <w:p w:rsidR="000A76B8" w:rsidRPr="0092359E" w:rsidRDefault="000A76B8" w:rsidP="00955F7D">
      <w:pPr>
        <w:spacing w:after="240"/>
        <w:rPr>
          <w:b/>
        </w:rPr>
      </w:pPr>
      <w:r w:rsidRPr="0092359E">
        <w:rPr>
          <w:b/>
        </w:rPr>
        <w:t xml:space="preserve">Mixed </w:t>
      </w:r>
      <w:r w:rsidR="000C23F6" w:rsidRPr="0092359E">
        <w:rPr>
          <w:b/>
        </w:rPr>
        <w:t>U</w:t>
      </w:r>
      <w:r w:rsidRPr="0092359E">
        <w:rPr>
          <w:b/>
        </w:rPr>
        <w:t xml:space="preserve">se and </w:t>
      </w:r>
      <w:r w:rsidR="000C23F6" w:rsidRPr="0092359E">
        <w:rPr>
          <w:b/>
        </w:rPr>
        <w:t>C</w:t>
      </w:r>
      <w:r w:rsidRPr="0092359E">
        <w:rPr>
          <w:b/>
        </w:rPr>
        <w:t>o-location</w:t>
      </w:r>
    </w:p>
    <w:p w:rsidR="00A71A8F" w:rsidRPr="00434D8D" w:rsidRDefault="00A71A8F" w:rsidP="00780A79">
      <w:pPr>
        <w:pStyle w:val="BulletIndented127"/>
        <w:spacing w:after="240"/>
      </w:pPr>
      <w:r w:rsidRPr="00434D8D">
        <w:t>C</w:t>
      </w:r>
      <w:r w:rsidRPr="00434D8D" w:rsidDel="002D2860">
        <w:t>lustering community facilities, retail</w:t>
      </w:r>
      <w:r w:rsidRPr="00434D8D">
        <w:t>, schools and</w:t>
      </w:r>
      <w:r w:rsidRPr="00434D8D" w:rsidDel="002D2860">
        <w:t xml:space="preserve"> parks together to create nodes of mixed use activity where the community can gather, social interaction can occur and where daily needs can be met with a reduction in the need for motorised trips; </w:t>
      </w:r>
    </w:p>
    <w:p w:rsidR="00A71A8F" w:rsidRPr="00434D8D" w:rsidRDefault="00A71A8F" w:rsidP="00434D8D">
      <w:pPr>
        <w:pStyle w:val="BulletIndented127"/>
      </w:pPr>
      <w:r w:rsidRPr="00434D8D">
        <w:t>P</w:t>
      </w:r>
      <w:r w:rsidRPr="00434D8D" w:rsidDel="002D2860">
        <w:t xml:space="preserve">roviding opportunities for local employment and providing a </w:t>
      </w:r>
      <w:r w:rsidR="00005616" w:rsidRPr="00434D8D">
        <w:t>strong</w:t>
      </w:r>
      <w:r w:rsidR="00005616" w:rsidRPr="00434D8D" w:rsidDel="002D2860">
        <w:t xml:space="preserve"> </w:t>
      </w:r>
      <w:r w:rsidRPr="00434D8D" w:rsidDel="002D2860">
        <w:t>local economic base</w:t>
      </w:r>
      <w:r w:rsidRPr="00434D8D">
        <w:t xml:space="preserve"> </w:t>
      </w:r>
      <w:r w:rsidRPr="00434D8D" w:rsidDel="002D2860">
        <w:t>catering for the varying recreational, retail, sporting, educational etc. needs of the community to promote a degree of self-containment</w:t>
      </w:r>
      <w:r w:rsidRPr="00434D8D">
        <w:t>.</w:t>
      </w:r>
    </w:p>
    <w:p w:rsidR="00803C5D" w:rsidRDefault="00803C5D" w:rsidP="00C83AB4">
      <w:pPr>
        <w:ind w:left="720"/>
      </w:pPr>
    </w:p>
    <w:p w:rsidR="00B45A37" w:rsidRDefault="00B45A37">
      <w:pPr>
        <w:jc w:val="left"/>
        <w:rPr>
          <w:b/>
        </w:rPr>
      </w:pPr>
      <w:r>
        <w:rPr>
          <w:b/>
        </w:rPr>
        <w:br w:type="page"/>
      </w:r>
    </w:p>
    <w:p w:rsidR="00803C5D" w:rsidRPr="0092359E" w:rsidRDefault="00803C5D" w:rsidP="00955F7D">
      <w:pPr>
        <w:spacing w:after="240"/>
        <w:rPr>
          <w:b/>
        </w:rPr>
      </w:pPr>
      <w:r w:rsidRPr="0092359E">
        <w:rPr>
          <w:b/>
        </w:rPr>
        <w:lastRenderedPageBreak/>
        <w:t xml:space="preserve">Universal </w:t>
      </w:r>
      <w:r w:rsidR="000C23F6" w:rsidRPr="0092359E">
        <w:rPr>
          <w:b/>
        </w:rPr>
        <w:t>A</w:t>
      </w:r>
      <w:r w:rsidRPr="0092359E">
        <w:rPr>
          <w:b/>
        </w:rPr>
        <w:t>ccess</w:t>
      </w:r>
    </w:p>
    <w:p w:rsidR="00A878B2" w:rsidRDefault="00803C5D" w:rsidP="00212BB0">
      <w:pPr>
        <w:numPr>
          <w:ilvl w:val="0"/>
          <w:numId w:val="17"/>
        </w:numPr>
      </w:pPr>
      <w:r>
        <w:t>P</w:t>
      </w:r>
      <w:r w:rsidR="00892BDF" w:rsidRPr="00F10751" w:rsidDel="00892BDF">
        <w:t>rovid</w:t>
      </w:r>
      <w:r>
        <w:t>ing</w:t>
      </w:r>
      <w:r w:rsidR="003637F6">
        <w:t xml:space="preserve"> </w:t>
      </w:r>
      <w:r w:rsidR="00892BDF" w:rsidRPr="00F10751" w:rsidDel="00892BDF">
        <w:t>universal access for all citizens in both the built environment and the public realm</w:t>
      </w:r>
      <w:r w:rsidR="003560E0">
        <w:t>.</w:t>
      </w:r>
      <w:r w:rsidR="00F22B4F">
        <w:t xml:space="preserve">  </w:t>
      </w:r>
    </w:p>
    <w:p w:rsidR="00CA225F" w:rsidRPr="002123C0" w:rsidRDefault="002123C0" w:rsidP="00BC2F02">
      <w:pPr>
        <w:pStyle w:val="Heading2"/>
      </w:pPr>
      <w:bookmarkStart w:id="30" w:name="_Toc332976459"/>
      <w:bookmarkStart w:id="31" w:name="_Toc342896811"/>
      <w:bookmarkStart w:id="32" w:name="_Toc438534933"/>
      <w:bookmarkStart w:id="33" w:name="_Toc332976462"/>
      <w:bookmarkEnd w:id="23"/>
      <w:bookmarkEnd w:id="24"/>
      <w:bookmarkEnd w:id="25"/>
      <w:bookmarkEnd w:id="26"/>
      <w:bookmarkEnd w:id="27"/>
      <w:bookmarkEnd w:id="28"/>
      <w:bookmarkEnd w:id="29"/>
      <w:r w:rsidRPr="002123C0">
        <w:t>LOT DENSITY AND DIVERSITY</w:t>
      </w:r>
      <w:bookmarkEnd w:id="30"/>
      <w:bookmarkEnd w:id="31"/>
      <w:bookmarkEnd w:id="32"/>
    </w:p>
    <w:p w:rsidR="00CA225F" w:rsidRPr="00CA225F" w:rsidRDefault="00CA225F" w:rsidP="00CA225F"/>
    <w:p w:rsidR="00CA225F" w:rsidRDefault="00CA225F" w:rsidP="00CA225F">
      <w:r w:rsidRPr="00CA225F">
        <w:t xml:space="preserve">Traditional Neighbourhood Design provides </w:t>
      </w:r>
      <w:r w:rsidR="00356B99">
        <w:t>the flexibility</w:t>
      </w:r>
      <w:r w:rsidRPr="00CA225F">
        <w:t xml:space="preserve"> to accommodate increased development densities </w:t>
      </w:r>
      <w:r w:rsidR="00F2600B">
        <w:t>in conjunction with</w:t>
      </w:r>
      <w:r w:rsidRPr="00CA225F">
        <w:t xml:space="preserve"> enhanced lot and dwelling diversity.  </w:t>
      </w:r>
    </w:p>
    <w:p w:rsidR="00CA225F" w:rsidRPr="003E2281" w:rsidRDefault="003E2281" w:rsidP="003E2281">
      <w:pPr>
        <w:pStyle w:val="Heading3"/>
      </w:pPr>
      <w:bookmarkStart w:id="34" w:name="_Toc332976460"/>
      <w:bookmarkStart w:id="35" w:name="_Toc342896812"/>
      <w:bookmarkStart w:id="36" w:name="_Toc438534934"/>
      <w:r w:rsidRPr="003E2281">
        <w:t>General Principles</w:t>
      </w:r>
      <w:bookmarkEnd w:id="34"/>
      <w:bookmarkEnd w:id="35"/>
      <w:bookmarkEnd w:id="36"/>
    </w:p>
    <w:p w:rsidR="00CA225F" w:rsidRPr="00CA225F" w:rsidRDefault="00CA225F" w:rsidP="00CA225F"/>
    <w:p w:rsidR="00CA225F" w:rsidRPr="00CA225F" w:rsidRDefault="00CA225F" w:rsidP="00CA225F">
      <w:r w:rsidRPr="00CA225F">
        <w:t>The City of Whittlesea generally supports:</w:t>
      </w:r>
    </w:p>
    <w:p w:rsidR="00CA225F" w:rsidRPr="00CA225F" w:rsidRDefault="00CA225F" w:rsidP="00CA225F"/>
    <w:p w:rsidR="00CA225F" w:rsidRPr="00CA225F" w:rsidRDefault="00CA225F" w:rsidP="00CA225F">
      <w:pPr>
        <w:numPr>
          <w:ilvl w:val="0"/>
          <w:numId w:val="18"/>
        </w:numPr>
      </w:pPr>
      <w:r w:rsidRPr="00CA225F">
        <w:t>variation in lot width and depth;</w:t>
      </w:r>
    </w:p>
    <w:p w:rsidR="00CA225F" w:rsidRPr="00CA225F" w:rsidRDefault="00CA225F" w:rsidP="00CA225F"/>
    <w:p w:rsidR="00CA225F" w:rsidRPr="00CA225F" w:rsidRDefault="00CA225F" w:rsidP="00CA225F">
      <w:pPr>
        <w:numPr>
          <w:ilvl w:val="0"/>
          <w:numId w:val="18"/>
        </w:numPr>
      </w:pPr>
      <w:r w:rsidRPr="00CA225F">
        <w:t xml:space="preserve">variation in front, side and rear setbacks; and </w:t>
      </w:r>
    </w:p>
    <w:p w:rsidR="00CA225F" w:rsidRPr="00CA225F" w:rsidRDefault="00CA225F" w:rsidP="00CA225F">
      <w:pPr>
        <w:ind w:left="720"/>
      </w:pPr>
    </w:p>
    <w:p w:rsidR="00CA225F" w:rsidRPr="00CA225F" w:rsidRDefault="00CA225F" w:rsidP="00CA225F">
      <w:pPr>
        <w:numPr>
          <w:ilvl w:val="0"/>
          <w:numId w:val="18"/>
        </w:numPr>
      </w:pPr>
      <w:r w:rsidRPr="00CA225F">
        <w:t>variation in access conditions for dwellings such as use of rear lanes where narrow frontages are applied or where access control is required.</w:t>
      </w:r>
    </w:p>
    <w:p w:rsidR="00CA225F" w:rsidRPr="00CA225F" w:rsidRDefault="00CA225F" w:rsidP="00CA225F"/>
    <w:p w:rsidR="00CA225F" w:rsidRPr="00CA225F" w:rsidRDefault="00CA225F" w:rsidP="00CA225F">
      <w:r w:rsidRPr="00CA225F">
        <w:t>According to this approach the proportion of smaller lot development will increase in proximity to key community and commercial focal points however, this cannot be the sole location for increased density and</w:t>
      </w:r>
      <w:r w:rsidR="008723A7">
        <w:t xml:space="preserve"> </w:t>
      </w:r>
      <w:r w:rsidRPr="00CA225F">
        <w:t>/</w:t>
      </w:r>
      <w:r w:rsidR="008723A7">
        <w:t xml:space="preserve"> </w:t>
      </w:r>
      <w:r w:rsidRPr="00CA225F">
        <w:t>or diversity.  Importantly, density and</w:t>
      </w:r>
      <w:r w:rsidR="008723A7">
        <w:t xml:space="preserve"> </w:t>
      </w:r>
      <w:r w:rsidRPr="00CA225F">
        <w:t>/</w:t>
      </w:r>
      <w:r w:rsidR="008723A7">
        <w:t xml:space="preserve"> </w:t>
      </w:r>
      <w:r w:rsidRPr="00CA225F">
        <w:t>or diversity must also be provided in key locations to complement a distinctive element such as open space, proximity to shops services and transport.</w:t>
      </w:r>
    </w:p>
    <w:p w:rsidR="00CA225F" w:rsidRPr="003E2281" w:rsidRDefault="003E2281" w:rsidP="003E2281">
      <w:pPr>
        <w:pStyle w:val="Heading3"/>
      </w:pPr>
      <w:bookmarkStart w:id="37" w:name="_Toc332976461"/>
      <w:bookmarkStart w:id="38" w:name="_Toc342896813"/>
      <w:bookmarkStart w:id="39" w:name="_Toc438534935"/>
      <w:r w:rsidRPr="003E2281">
        <w:t>Design Considerations</w:t>
      </w:r>
      <w:bookmarkEnd w:id="37"/>
      <w:bookmarkEnd w:id="38"/>
      <w:bookmarkEnd w:id="39"/>
    </w:p>
    <w:p w:rsidR="00CA225F" w:rsidRPr="00CA225F" w:rsidRDefault="00CA225F" w:rsidP="00CA225F">
      <w:pPr>
        <w:rPr>
          <w:highlight w:val="yellow"/>
        </w:rPr>
      </w:pPr>
    </w:p>
    <w:p w:rsidR="00CA225F" w:rsidRPr="00CA225F" w:rsidRDefault="00CA225F" w:rsidP="00CA225F">
      <w:r w:rsidRPr="00CA225F">
        <w:t xml:space="preserve">The siting of new lots and design and construction of new homes will seek to reduce greenhouse gas emissions, adapt to climate change, reduce water use, protect waterways, use materials efficiently and minimise waste. </w:t>
      </w:r>
    </w:p>
    <w:p w:rsidR="003B1439" w:rsidRPr="003E2281" w:rsidRDefault="003E2281" w:rsidP="003E2281">
      <w:pPr>
        <w:pStyle w:val="Heading3"/>
      </w:pPr>
      <w:bookmarkStart w:id="40" w:name="_Toc438534936"/>
      <w:r w:rsidRPr="003E2281">
        <w:t>Medium Density Housing Development</w:t>
      </w:r>
      <w:bookmarkEnd w:id="33"/>
      <w:bookmarkEnd w:id="40"/>
    </w:p>
    <w:p w:rsidR="007410AB" w:rsidRDefault="007410AB" w:rsidP="003119FA"/>
    <w:p w:rsidR="00AF3C78" w:rsidRDefault="00AF3C78" w:rsidP="00AF3C78">
      <w:pPr>
        <w:pStyle w:val="NoSpacing"/>
        <w:jc w:val="both"/>
        <w:rPr>
          <w:rFonts w:ascii="Arial" w:hAnsi="Arial" w:cs="Arial"/>
        </w:rPr>
      </w:pPr>
      <w:bookmarkStart w:id="41" w:name="_Toc332976465"/>
      <w:r>
        <w:rPr>
          <w:rFonts w:ascii="Arial" w:hAnsi="Arial" w:cs="Arial"/>
        </w:rPr>
        <w:t>Medium density housing should be designed so that it is responsive to the site and the neighbourhood</w:t>
      </w:r>
      <w:r w:rsidR="008723A7">
        <w:rPr>
          <w:rFonts w:ascii="Arial" w:hAnsi="Arial" w:cs="Arial"/>
        </w:rPr>
        <w:t xml:space="preserve">.  </w:t>
      </w:r>
      <w:r w:rsidR="00005616">
        <w:rPr>
          <w:rFonts w:ascii="Arial" w:hAnsi="Arial" w:cs="Arial"/>
        </w:rPr>
        <w:t>It</w:t>
      </w:r>
      <w:r>
        <w:rPr>
          <w:rFonts w:ascii="Arial" w:hAnsi="Arial" w:cs="Arial"/>
        </w:rPr>
        <w:t xml:space="preserve"> should respect the existing neighbourhood </w:t>
      </w:r>
      <w:r w:rsidR="00005616">
        <w:rPr>
          <w:rFonts w:ascii="Arial" w:hAnsi="Arial" w:cs="Arial"/>
        </w:rPr>
        <w:t xml:space="preserve">context </w:t>
      </w:r>
      <w:r>
        <w:rPr>
          <w:rFonts w:ascii="Arial" w:hAnsi="Arial" w:cs="Arial"/>
        </w:rPr>
        <w:t xml:space="preserve">and contribute to a preferred neighbourhood character and provide </w:t>
      </w:r>
      <w:r w:rsidR="003C5DA9">
        <w:rPr>
          <w:rFonts w:ascii="Arial" w:hAnsi="Arial" w:cs="Arial"/>
        </w:rPr>
        <w:t>high</w:t>
      </w:r>
      <w:r>
        <w:rPr>
          <w:rFonts w:ascii="Arial" w:hAnsi="Arial" w:cs="Arial"/>
        </w:rPr>
        <w:t xml:space="preserve"> standards of amenity for existing and new residents.</w:t>
      </w:r>
    </w:p>
    <w:p w:rsidR="00E9207F" w:rsidRDefault="00E9207F" w:rsidP="00AF3C78">
      <w:pPr>
        <w:pStyle w:val="NoSpacing"/>
        <w:jc w:val="both"/>
        <w:rPr>
          <w:rFonts w:ascii="Arial" w:hAnsi="Arial" w:cs="Arial"/>
        </w:rPr>
      </w:pPr>
    </w:p>
    <w:p w:rsidR="00AF3C78" w:rsidRDefault="00AF3C78" w:rsidP="00AF3C78">
      <w:pPr>
        <w:pStyle w:val="NoSpacing"/>
        <w:jc w:val="both"/>
        <w:rPr>
          <w:rFonts w:ascii="Arial" w:hAnsi="Arial" w:cs="Arial"/>
        </w:rPr>
      </w:pPr>
      <w:r>
        <w:rPr>
          <w:rFonts w:ascii="Arial" w:hAnsi="Arial" w:cs="Arial"/>
        </w:rPr>
        <w:t>When designing medium density housing proposals within the City of Whittlesea, the mandatory starting point for any proposal is Clause 55 (</w:t>
      </w:r>
      <w:proofErr w:type="spellStart"/>
      <w:r>
        <w:rPr>
          <w:rFonts w:ascii="Arial" w:hAnsi="Arial" w:cs="Arial"/>
        </w:rPr>
        <w:t>ResCode</w:t>
      </w:r>
      <w:proofErr w:type="spellEnd"/>
      <w:r>
        <w:rPr>
          <w:rFonts w:ascii="Arial" w:hAnsi="Arial" w:cs="Arial"/>
        </w:rPr>
        <w:t xml:space="preserve">) of the </w:t>
      </w:r>
      <w:r w:rsidRPr="00173587">
        <w:rPr>
          <w:rFonts w:ascii="Arial" w:hAnsi="Arial" w:cs="Arial"/>
        </w:rPr>
        <w:t>Whittlesea Planning Scheme.</w:t>
      </w:r>
      <w:r>
        <w:rPr>
          <w:rFonts w:ascii="Arial" w:hAnsi="Arial" w:cs="Arial"/>
        </w:rPr>
        <w:t xml:space="preserve">  Notwithstanding, proposals such as large medium density housing developments which require the provision of internal access roads must follow the design principles outlined below:</w:t>
      </w:r>
    </w:p>
    <w:p w:rsidR="00AF3C78" w:rsidRDefault="00AF3C78" w:rsidP="00AF3C78">
      <w:pPr>
        <w:pStyle w:val="NoSpacing"/>
        <w:jc w:val="both"/>
        <w:rPr>
          <w:rFonts w:ascii="Arial" w:hAnsi="Arial" w:cs="Arial"/>
        </w:rPr>
      </w:pPr>
    </w:p>
    <w:p w:rsidR="00AF3C78" w:rsidRPr="00434D8D" w:rsidRDefault="00AF3C78" w:rsidP="00434D8D">
      <w:pPr>
        <w:pStyle w:val="BulletIndented127"/>
      </w:pPr>
      <w:r w:rsidRPr="00434D8D">
        <w:t xml:space="preserve">All public roads must be designed in accordance with Council’s standards outlined in this </w:t>
      </w:r>
      <w:r w:rsidR="00FB338C" w:rsidRPr="00434D8D">
        <w:t>document</w:t>
      </w:r>
      <w:r w:rsidR="003560E0" w:rsidRPr="00434D8D">
        <w:t>;</w:t>
      </w:r>
    </w:p>
    <w:p w:rsidR="00AF3C78" w:rsidRPr="00434D8D" w:rsidRDefault="00AF3C78" w:rsidP="00CE50BD">
      <w:pPr>
        <w:pStyle w:val="BulletIndented127"/>
        <w:numPr>
          <w:ilvl w:val="0"/>
          <w:numId w:val="0"/>
        </w:numPr>
        <w:ind w:left="360"/>
      </w:pPr>
    </w:p>
    <w:p w:rsidR="00D91417" w:rsidRPr="00434D8D" w:rsidRDefault="009A7E87" w:rsidP="00434D8D">
      <w:pPr>
        <w:pStyle w:val="BulletIndented127"/>
      </w:pPr>
      <w:r w:rsidRPr="00434D8D">
        <w:t>I</w:t>
      </w:r>
      <w:r w:rsidR="009B3380" w:rsidRPr="00434D8D">
        <w:t xml:space="preserve">nternal </w:t>
      </w:r>
      <w:r w:rsidR="00AF3C78" w:rsidRPr="00434D8D">
        <w:t xml:space="preserve">private </w:t>
      </w:r>
      <w:r w:rsidRPr="00434D8D">
        <w:t>streets</w:t>
      </w:r>
      <w:r w:rsidR="00AF3C78" w:rsidRPr="00434D8D">
        <w:t xml:space="preserve"> must be designed to provide adequate access for service </w:t>
      </w:r>
      <w:r w:rsidR="003D65B2" w:rsidRPr="00434D8D">
        <w:t xml:space="preserve">and emergency </w:t>
      </w:r>
      <w:r w:rsidR="00AF3C78" w:rsidRPr="00434D8D">
        <w:t xml:space="preserve">vehicles and appropriate </w:t>
      </w:r>
      <w:r w:rsidR="009B3380" w:rsidRPr="00434D8D">
        <w:t xml:space="preserve">DDA compliant </w:t>
      </w:r>
      <w:r w:rsidR="00AF3C78" w:rsidRPr="00434D8D">
        <w:t>internal pedestrian access</w:t>
      </w:r>
      <w:r w:rsidR="003560E0" w:rsidRPr="00434D8D">
        <w:t>;</w:t>
      </w:r>
    </w:p>
    <w:p w:rsidR="00D91417" w:rsidRDefault="00D91417" w:rsidP="00CD4372">
      <w:pPr>
        <w:pStyle w:val="ListParagraph"/>
      </w:pPr>
    </w:p>
    <w:p w:rsidR="00AF3C78" w:rsidRPr="00434D8D" w:rsidRDefault="00FF402B" w:rsidP="00434D8D">
      <w:pPr>
        <w:pStyle w:val="BulletIndented127"/>
      </w:pPr>
      <w:r w:rsidRPr="00434D8D">
        <w:t xml:space="preserve">All drainage and the composition of </w:t>
      </w:r>
      <w:r w:rsidR="00D91417" w:rsidRPr="00434D8D">
        <w:t xml:space="preserve">internal </w:t>
      </w:r>
      <w:r w:rsidRPr="00434D8D">
        <w:t xml:space="preserve">road pavements shall be designed to </w:t>
      </w:r>
      <w:r w:rsidR="00D91417" w:rsidRPr="00434D8D">
        <w:t>Council</w:t>
      </w:r>
      <w:r w:rsidRPr="00434D8D">
        <w:t xml:space="preserve"> standards outlined in </w:t>
      </w:r>
      <w:r w:rsidR="00D91417" w:rsidRPr="00434D8D">
        <w:t xml:space="preserve">applicable sections of </w:t>
      </w:r>
      <w:r w:rsidRPr="00434D8D">
        <w:t xml:space="preserve">this </w:t>
      </w:r>
      <w:r w:rsidR="00FB338C" w:rsidRPr="00434D8D">
        <w:t>document</w:t>
      </w:r>
      <w:r w:rsidR="003560E0" w:rsidRPr="00434D8D">
        <w:t>;</w:t>
      </w:r>
    </w:p>
    <w:p w:rsidR="00AF3C78" w:rsidRPr="00434D8D" w:rsidRDefault="00AF3C78" w:rsidP="00CE50BD">
      <w:pPr>
        <w:pStyle w:val="BulletIndented127"/>
        <w:numPr>
          <w:ilvl w:val="0"/>
          <w:numId w:val="0"/>
        </w:numPr>
        <w:ind w:left="360"/>
      </w:pPr>
    </w:p>
    <w:p w:rsidR="00AF3C78" w:rsidRPr="00434D8D" w:rsidRDefault="00AF3C78" w:rsidP="00434D8D">
      <w:pPr>
        <w:pStyle w:val="BulletIndented127"/>
      </w:pPr>
      <w:r w:rsidRPr="00434D8D">
        <w:lastRenderedPageBreak/>
        <w:t xml:space="preserve">A Waste Management Strategy must be prepared in accordance with Council’s Municipal Waste Management and Resource Recovery Strategy </w:t>
      </w:r>
      <w:r w:rsidR="009B3380" w:rsidRPr="00434D8D">
        <w:t>whi</w:t>
      </w:r>
      <w:r w:rsidR="008077B0">
        <w:t xml:space="preserve">ch incorporates an appendix on </w:t>
      </w:r>
      <w:r w:rsidR="008077B0">
        <w:rPr>
          <w:lang w:val="en-AU"/>
        </w:rPr>
        <w:t>“</w:t>
      </w:r>
      <w:r w:rsidR="009B3380" w:rsidRPr="00434D8D">
        <w:t>Servicing Multi-dwellings Guidelines</w:t>
      </w:r>
      <w:r w:rsidR="008077B0">
        <w:rPr>
          <w:lang w:val="en-AU"/>
        </w:rPr>
        <w:t>”</w:t>
      </w:r>
      <w:r w:rsidR="00D602F5">
        <w:rPr>
          <w:lang w:val="en-AU"/>
        </w:rPr>
        <w:t xml:space="preserve"> (Refer Appendix H)</w:t>
      </w:r>
      <w:r w:rsidR="003560E0" w:rsidRPr="00434D8D">
        <w:t>;</w:t>
      </w:r>
    </w:p>
    <w:p w:rsidR="00AF3C78" w:rsidRPr="00434D8D" w:rsidRDefault="00AF3C78" w:rsidP="00CE50BD">
      <w:pPr>
        <w:pStyle w:val="BulletIndented127"/>
        <w:numPr>
          <w:ilvl w:val="0"/>
          <w:numId w:val="0"/>
        </w:numPr>
        <w:ind w:left="360"/>
      </w:pPr>
    </w:p>
    <w:p w:rsidR="009B3380" w:rsidRPr="00434D8D" w:rsidRDefault="00AF3C78" w:rsidP="00CE50BD">
      <w:pPr>
        <w:pStyle w:val="BulletIndented127"/>
        <w:spacing w:after="240"/>
      </w:pPr>
      <w:r w:rsidRPr="00434D8D">
        <w:t>Where a residential development does not benefit from a road frontage for primary pedestrian access, a 4</w:t>
      </w:r>
      <w:r w:rsidR="005464BD" w:rsidRPr="00434D8D">
        <w:t xml:space="preserve">.0 </w:t>
      </w:r>
      <w:r w:rsidRPr="00434D8D">
        <w:t>m</w:t>
      </w:r>
      <w:r w:rsidR="005464BD" w:rsidRPr="00434D8D">
        <w:t>etre</w:t>
      </w:r>
      <w:r w:rsidR="006876B4" w:rsidRPr="00434D8D">
        <w:t xml:space="preserve"> wide </w:t>
      </w:r>
      <w:r w:rsidR="008077B0">
        <w:rPr>
          <w:lang w:val="en-AU"/>
        </w:rPr>
        <w:t>“</w:t>
      </w:r>
      <w:r w:rsidR="006876B4" w:rsidRPr="00434D8D">
        <w:t>Paper R</w:t>
      </w:r>
      <w:r w:rsidRPr="00434D8D">
        <w:t>oad</w:t>
      </w:r>
      <w:r w:rsidR="008077B0">
        <w:rPr>
          <w:lang w:val="en-AU"/>
        </w:rPr>
        <w:t>”</w:t>
      </w:r>
      <w:r w:rsidRPr="00434D8D">
        <w:t xml:space="preserve"> </w:t>
      </w:r>
      <w:r w:rsidR="009B3380" w:rsidRPr="00434D8D">
        <w:t xml:space="preserve">will </w:t>
      </w:r>
      <w:r w:rsidRPr="00434D8D">
        <w:t>be required</w:t>
      </w:r>
      <w:r w:rsidR="00674FAC" w:rsidRPr="00434D8D">
        <w:t xml:space="preserve"> along and within the property boundary</w:t>
      </w:r>
      <w:r w:rsidR="003560E0" w:rsidRPr="00434D8D">
        <w:t>;</w:t>
      </w:r>
      <w:r w:rsidR="003D65B2" w:rsidRPr="00434D8D">
        <w:t xml:space="preserve">  </w:t>
      </w:r>
    </w:p>
    <w:p w:rsidR="009B3380" w:rsidRPr="00434D8D" w:rsidRDefault="00D51188" w:rsidP="00434D8D">
      <w:pPr>
        <w:pStyle w:val="BulletIndented127"/>
      </w:pPr>
      <w:r w:rsidRPr="00434D8D">
        <w:t xml:space="preserve">Adequate easements shall be provided within the first stage of a development for all future utility servicing requirements without </w:t>
      </w:r>
      <w:r w:rsidR="000F03E0" w:rsidRPr="00434D8D">
        <w:t xml:space="preserve">any </w:t>
      </w:r>
      <w:r w:rsidRPr="00434D8D">
        <w:t xml:space="preserve">reliance upon </w:t>
      </w:r>
      <w:r w:rsidR="000F03E0" w:rsidRPr="00434D8D">
        <w:t>obtaining such easements over adjacent Council land.</w:t>
      </w:r>
    </w:p>
    <w:p w:rsidR="0066601C" w:rsidRPr="002123C0" w:rsidRDefault="002123C0" w:rsidP="00BC2F02">
      <w:pPr>
        <w:pStyle w:val="Heading2"/>
      </w:pPr>
      <w:bookmarkStart w:id="42" w:name="_Toc438534937"/>
      <w:r w:rsidRPr="002123C0">
        <w:t>EARLY PROVISION OF COMMUNITY FACILITIES</w:t>
      </w:r>
      <w:bookmarkEnd w:id="41"/>
      <w:bookmarkEnd w:id="42"/>
    </w:p>
    <w:p w:rsidR="00D1541D" w:rsidRPr="00C80A6C" w:rsidRDefault="00D1541D" w:rsidP="003119FA"/>
    <w:p w:rsidR="00D1541D" w:rsidRDefault="00D1541D" w:rsidP="003119FA">
      <w:r w:rsidRPr="008203EC">
        <w:t xml:space="preserve">Traditional Neighbourhood Design encourages the early provision of </w:t>
      </w:r>
      <w:r w:rsidR="008077B0">
        <w:t>c</w:t>
      </w:r>
      <w:r w:rsidRPr="008203EC">
        <w:t xml:space="preserve">ommunity </w:t>
      </w:r>
      <w:r w:rsidR="008077B0">
        <w:t>f</w:t>
      </w:r>
      <w:r w:rsidRPr="008203EC">
        <w:t xml:space="preserve">acilities and </w:t>
      </w:r>
      <w:r w:rsidR="008077B0">
        <w:t>s</w:t>
      </w:r>
      <w:r w:rsidRPr="008203EC">
        <w:t>ervices such as schools, kindergartens, child care, and other similar facilities in clusters with other mixed uses such as local convenience retail and services within easy walking distance of residences.</w:t>
      </w:r>
      <w:r w:rsidR="008077B0">
        <w:t xml:space="preserve"> </w:t>
      </w:r>
      <w:r w:rsidRPr="008203EC">
        <w:t xml:space="preserve"> Location of such facilities at major crossroads, as terminations to key views and other similar techniques assists in creating walking and cycling routes with clear destinations and points of interest.  This also encourages children to walk or cycle to schools.</w:t>
      </w:r>
    </w:p>
    <w:p w:rsidR="00D1541D" w:rsidRPr="003E2281" w:rsidRDefault="003E2281" w:rsidP="003E2281">
      <w:pPr>
        <w:pStyle w:val="Heading3"/>
      </w:pPr>
      <w:bookmarkStart w:id="43" w:name="_Toc331057181"/>
      <w:bookmarkStart w:id="44" w:name="_Toc331423510"/>
      <w:bookmarkStart w:id="45" w:name="_Toc331426904"/>
      <w:bookmarkStart w:id="46" w:name="_Toc331488062"/>
      <w:bookmarkStart w:id="47" w:name="_Toc331685721"/>
      <w:bookmarkStart w:id="48" w:name="_Toc331692794"/>
      <w:bookmarkStart w:id="49" w:name="_Toc331057182"/>
      <w:bookmarkStart w:id="50" w:name="_Toc331423511"/>
      <w:bookmarkStart w:id="51" w:name="_Toc331426905"/>
      <w:bookmarkStart w:id="52" w:name="_Toc331488063"/>
      <w:bookmarkStart w:id="53" w:name="_Toc331685722"/>
      <w:bookmarkStart w:id="54" w:name="_Toc331692795"/>
      <w:bookmarkStart w:id="55" w:name="_Toc331057183"/>
      <w:bookmarkStart w:id="56" w:name="_Toc331423512"/>
      <w:bookmarkStart w:id="57" w:name="_Toc331426906"/>
      <w:bookmarkStart w:id="58" w:name="_Toc331488064"/>
      <w:bookmarkStart w:id="59" w:name="_Toc331685723"/>
      <w:bookmarkStart w:id="60" w:name="_Toc331692796"/>
      <w:bookmarkStart w:id="61" w:name="_Toc331057184"/>
      <w:bookmarkStart w:id="62" w:name="_Toc331423513"/>
      <w:bookmarkStart w:id="63" w:name="_Toc331426907"/>
      <w:bookmarkStart w:id="64" w:name="_Toc331488065"/>
      <w:bookmarkStart w:id="65" w:name="_Toc331685724"/>
      <w:bookmarkStart w:id="66" w:name="_Toc331692797"/>
      <w:bookmarkStart w:id="67" w:name="_Toc332976466"/>
      <w:bookmarkStart w:id="68" w:name="_Toc438534938"/>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3E2281">
        <w:t>General Principles</w:t>
      </w:r>
      <w:bookmarkEnd w:id="67"/>
      <w:bookmarkEnd w:id="68"/>
      <w:r w:rsidRPr="003E2281">
        <w:t xml:space="preserve"> </w:t>
      </w:r>
    </w:p>
    <w:p w:rsidR="000109E1" w:rsidRPr="000109E1" w:rsidRDefault="000109E1" w:rsidP="003119FA"/>
    <w:p w:rsidR="00415A2C" w:rsidRPr="00415A2C" w:rsidRDefault="00415A2C" w:rsidP="00415A2C">
      <w:pPr>
        <w:jc w:val="left"/>
      </w:pPr>
      <w:r w:rsidRPr="00415A2C">
        <w:t>Where possible, kindergartens and</w:t>
      </w:r>
      <w:r w:rsidR="008077B0">
        <w:t xml:space="preserve"> </w:t>
      </w:r>
      <w:r w:rsidRPr="00415A2C">
        <w:t>/</w:t>
      </w:r>
      <w:r w:rsidR="008077B0">
        <w:t xml:space="preserve"> </w:t>
      </w:r>
      <w:r w:rsidRPr="00415A2C">
        <w:t xml:space="preserve">or early learning centres are co-located onto school sites, preferably under the same roof line and delivered simultaneously. </w:t>
      </w:r>
    </w:p>
    <w:p w:rsidR="00415A2C" w:rsidRPr="00415A2C" w:rsidRDefault="00415A2C" w:rsidP="00415A2C">
      <w:pPr>
        <w:jc w:val="left"/>
      </w:pPr>
    </w:p>
    <w:p w:rsidR="00415A2C" w:rsidRPr="00415A2C" w:rsidRDefault="00415A2C" w:rsidP="00415A2C">
      <w:pPr>
        <w:jc w:val="left"/>
      </w:pPr>
      <w:r w:rsidRPr="00415A2C">
        <w:t xml:space="preserve">Where </w:t>
      </w:r>
      <w:r w:rsidR="00005616">
        <w:t>it</w:t>
      </w:r>
      <w:r w:rsidR="00005616" w:rsidRPr="00415A2C">
        <w:t xml:space="preserve"> </w:t>
      </w:r>
      <w:r w:rsidRPr="00415A2C">
        <w:t>is not possible for kindergartens or early learning centres to be on a school site, a strong preference exists for co-location into an integrated service model</w:t>
      </w:r>
      <w:r w:rsidR="008077B0">
        <w:t xml:space="preserve"> </w:t>
      </w:r>
      <w:r w:rsidRPr="00415A2C">
        <w:t>/ hub (one stop shop), incorporating partnership with like family service, community agencies and early years’ programs and activities</w:t>
      </w:r>
      <w:r w:rsidR="00EE40EC">
        <w:t>;</w:t>
      </w:r>
      <w:r w:rsidRPr="00415A2C">
        <w:t xml:space="preserve"> for example, early intervention, occasional care, playgroups, </w:t>
      </w:r>
      <w:r w:rsidR="009A7E87" w:rsidRPr="009A7E87">
        <w:rPr>
          <w:lang w:val="en"/>
        </w:rPr>
        <w:t xml:space="preserve">maternal and child health </w:t>
      </w:r>
      <w:r w:rsidRPr="00415A2C">
        <w:t>and allied health</w:t>
      </w:r>
      <w:r w:rsidR="00EE40EC" w:rsidRPr="00EE40EC">
        <w:rPr>
          <w:lang w:val="en"/>
        </w:rPr>
        <w:t xml:space="preserve"> </w:t>
      </w:r>
      <w:r w:rsidR="00EE40EC" w:rsidRPr="009A7E87">
        <w:rPr>
          <w:lang w:val="en"/>
        </w:rPr>
        <w:t>service</w:t>
      </w:r>
      <w:r w:rsidR="00EE40EC">
        <w:rPr>
          <w:lang w:val="en"/>
        </w:rPr>
        <w:t>s</w:t>
      </w:r>
      <w:r w:rsidRPr="00415A2C">
        <w:t>.</w:t>
      </w:r>
      <w:r w:rsidR="00173587">
        <w:t xml:space="preserve"> </w:t>
      </w:r>
      <w:r w:rsidRPr="00415A2C">
        <w:t xml:space="preserve"> </w:t>
      </w:r>
      <w:r w:rsidR="00030544">
        <w:t xml:space="preserve">Refer to Council’s </w:t>
      </w:r>
      <w:r w:rsidRPr="00415A2C">
        <w:t xml:space="preserve">Early Years’ Service Model for </w:t>
      </w:r>
      <w:r w:rsidR="00030544">
        <w:t xml:space="preserve">more information on </w:t>
      </w:r>
      <w:r w:rsidRPr="00415A2C">
        <w:t>practice philosophy and principles.</w:t>
      </w:r>
    </w:p>
    <w:p w:rsidR="00D1541D" w:rsidRPr="003E2281" w:rsidRDefault="003E2281" w:rsidP="003E2281">
      <w:pPr>
        <w:pStyle w:val="Heading3"/>
      </w:pPr>
      <w:bookmarkStart w:id="69" w:name="_Toc332976467"/>
      <w:bookmarkStart w:id="70" w:name="_Toc438534939"/>
      <w:r w:rsidRPr="003E2281">
        <w:t>Objectives</w:t>
      </w:r>
      <w:bookmarkEnd w:id="69"/>
      <w:r w:rsidRPr="003E2281">
        <w:t xml:space="preserve"> </w:t>
      </w:r>
      <w:r w:rsidR="006F1E62">
        <w:t>a</w:t>
      </w:r>
      <w:r w:rsidRPr="003E2281">
        <w:t>nd Design Requirements</w:t>
      </w:r>
      <w:bookmarkEnd w:id="70"/>
    </w:p>
    <w:p w:rsidR="000109E1" w:rsidRPr="000109E1" w:rsidRDefault="000109E1" w:rsidP="003119FA"/>
    <w:p w:rsidR="000D3EFD" w:rsidRDefault="00415A2C" w:rsidP="00C83AB4">
      <w:r w:rsidRPr="005B33AE">
        <w:t xml:space="preserve">Land </w:t>
      </w:r>
      <w:r w:rsidR="006F5D19">
        <w:t>a</w:t>
      </w:r>
      <w:r w:rsidRPr="005B33AE">
        <w:t>llocat</w:t>
      </w:r>
      <w:r w:rsidR="006F5D19">
        <w:t>ed for provision of a community facility sh</w:t>
      </w:r>
      <w:r w:rsidR="00C14F2D">
        <w:t xml:space="preserve">ould be typically </w:t>
      </w:r>
      <w:r w:rsidR="000D3EFD">
        <w:t>lo</w:t>
      </w:r>
      <w:r w:rsidR="006F5D19">
        <w:t>cated</w:t>
      </w:r>
      <w:r w:rsidRPr="005B33AE">
        <w:t xml:space="preserve"> on </w:t>
      </w:r>
      <w:r w:rsidR="006F5D19">
        <w:t xml:space="preserve">the </w:t>
      </w:r>
      <w:r w:rsidRPr="005B33AE">
        <w:t xml:space="preserve">north side of </w:t>
      </w:r>
      <w:r w:rsidR="006F5D19">
        <w:t xml:space="preserve">the </w:t>
      </w:r>
      <w:r w:rsidRPr="005B33AE">
        <w:t>road</w:t>
      </w:r>
      <w:r w:rsidR="00C14F2D">
        <w:t xml:space="preserve"> with the longer dimension in a</w:t>
      </w:r>
      <w:r w:rsidRPr="005B33AE">
        <w:t xml:space="preserve"> </w:t>
      </w:r>
      <w:r w:rsidR="00C14F2D">
        <w:t>predominant</w:t>
      </w:r>
      <w:r w:rsidR="00C14F2D" w:rsidRPr="005B33AE">
        <w:t>l</w:t>
      </w:r>
      <w:r w:rsidR="00C14F2D">
        <w:t>y e</w:t>
      </w:r>
      <w:r w:rsidRPr="005B33AE">
        <w:t>ast</w:t>
      </w:r>
      <w:r w:rsidR="00C14F2D">
        <w:t>-</w:t>
      </w:r>
      <w:r w:rsidRPr="005B33AE">
        <w:t xml:space="preserve">west </w:t>
      </w:r>
      <w:r w:rsidR="00C14F2D">
        <w:t>direction.</w:t>
      </w:r>
      <w:bookmarkStart w:id="71" w:name="_Toc332976468"/>
      <w:r w:rsidR="000D3EFD" w:rsidRPr="000D3EFD">
        <w:t xml:space="preserve"> </w:t>
      </w:r>
    </w:p>
    <w:p w:rsidR="000D3EFD" w:rsidRDefault="000D3EFD" w:rsidP="00C83AB4"/>
    <w:p w:rsidR="00415A2C" w:rsidRPr="008712C9" w:rsidRDefault="000D3EFD" w:rsidP="00C83AB4">
      <w:pPr>
        <w:rPr>
          <w:b/>
          <w:i/>
        </w:rPr>
      </w:pPr>
      <w:r>
        <w:t xml:space="preserve">Design requirements for provision of </w:t>
      </w:r>
      <w:bookmarkEnd w:id="71"/>
      <w:r w:rsidRPr="00C83AB4">
        <w:t xml:space="preserve">early years’ service </w:t>
      </w:r>
      <w:r>
        <w:t>centres shall be in accordance with the recommendations outlined in t</w:t>
      </w:r>
      <w:r w:rsidRPr="00C83AB4">
        <w:t xml:space="preserve">he </w:t>
      </w:r>
      <w:r w:rsidRPr="008712C9">
        <w:rPr>
          <w:i/>
        </w:rPr>
        <w:t>Education and Care National Law Act 2010</w:t>
      </w:r>
      <w:r w:rsidRPr="00C83AB4">
        <w:t xml:space="preserve"> and </w:t>
      </w:r>
      <w:r w:rsidRPr="008712C9">
        <w:rPr>
          <w:i/>
        </w:rPr>
        <w:t>The Education and Care National Regulations 2011</w:t>
      </w:r>
      <w:r w:rsidRPr="00C83AB4">
        <w:t xml:space="preserve"> and the </w:t>
      </w:r>
      <w:r w:rsidRPr="008712C9">
        <w:rPr>
          <w:i/>
        </w:rPr>
        <w:t>Design Guide for Victorian Children’s Services.</w:t>
      </w:r>
      <w:r w:rsidRPr="008712C9">
        <w:rPr>
          <w:b/>
          <w:i/>
        </w:rPr>
        <w:t xml:space="preserve"> </w:t>
      </w:r>
    </w:p>
    <w:p w:rsidR="00701397" w:rsidRDefault="00701397" w:rsidP="00C83AB4">
      <w:pPr>
        <w:rPr>
          <w:b/>
        </w:rPr>
      </w:pPr>
    </w:p>
    <w:p w:rsidR="00701397" w:rsidRPr="00701397" w:rsidRDefault="00701397" w:rsidP="00C83AB4">
      <w:r>
        <w:t>Playgrounds associated with an early learning centre shall be located with a northerly aspect as per Council’s agreed practice.</w:t>
      </w:r>
    </w:p>
    <w:p w:rsidR="000D3EFD" w:rsidRDefault="000D3EFD" w:rsidP="00C83AB4"/>
    <w:p w:rsidR="000D3EFD" w:rsidRDefault="000D3EFD" w:rsidP="000D3EFD">
      <w:r>
        <w:t>The built form of these facilities shall demonstrate Council’s commitment to environmental sustainability by incorporating best practice sustainable design features wherever possible.</w:t>
      </w:r>
    </w:p>
    <w:p w:rsidR="00F46293" w:rsidRPr="002123C0" w:rsidRDefault="002123C0" w:rsidP="00BC2F02">
      <w:pPr>
        <w:pStyle w:val="Heading2"/>
      </w:pPr>
      <w:bookmarkStart w:id="72" w:name="_Toc438534940"/>
      <w:r w:rsidRPr="002123C0">
        <w:t>SUSTAINABLE BUILDINGS</w:t>
      </w:r>
      <w:bookmarkEnd w:id="72"/>
    </w:p>
    <w:p w:rsidR="00B60222" w:rsidRPr="00B60222" w:rsidRDefault="00B60222" w:rsidP="00B60222">
      <w:pPr>
        <w:rPr>
          <w:lang w:val="en-US" w:eastAsia="x-none"/>
        </w:rPr>
      </w:pPr>
    </w:p>
    <w:p w:rsidR="00B60222" w:rsidRDefault="00B60222" w:rsidP="00B60222">
      <w:pPr>
        <w:rPr>
          <w:lang w:val="en-US" w:eastAsia="x-none"/>
        </w:rPr>
      </w:pPr>
      <w:r>
        <w:rPr>
          <w:lang w:val="en-US" w:eastAsia="x-none"/>
        </w:rPr>
        <w:t xml:space="preserve">The ways in which our houses and commercial buildings are constructed can have a long lasting impact </w:t>
      </w:r>
      <w:r w:rsidR="0057170C">
        <w:rPr>
          <w:lang w:val="en-US" w:eastAsia="x-none"/>
        </w:rPr>
        <w:t>o</w:t>
      </w:r>
      <w:r>
        <w:rPr>
          <w:lang w:val="en-US" w:eastAsia="x-none"/>
        </w:rPr>
        <w:t xml:space="preserve">n the amount of resources used by a community.  To ensure that buildings are </w:t>
      </w:r>
      <w:r>
        <w:rPr>
          <w:lang w:val="en-US" w:eastAsia="x-none"/>
        </w:rPr>
        <w:lastRenderedPageBreak/>
        <w:t xml:space="preserve">sustainable, the City of </w:t>
      </w:r>
      <w:proofErr w:type="spellStart"/>
      <w:r>
        <w:rPr>
          <w:lang w:val="en-US" w:eastAsia="x-none"/>
        </w:rPr>
        <w:t>Whittlesea</w:t>
      </w:r>
      <w:proofErr w:type="spellEnd"/>
      <w:r>
        <w:rPr>
          <w:lang w:val="en-US" w:eastAsia="x-none"/>
        </w:rPr>
        <w:t xml:space="preserve"> may ask for development applications to address a list of key sustainability criteria.</w:t>
      </w:r>
    </w:p>
    <w:p w:rsidR="00704BE6" w:rsidRDefault="00704BE6" w:rsidP="00B60222">
      <w:pPr>
        <w:rPr>
          <w:lang w:val="en-US" w:eastAsia="x-none"/>
        </w:rPr>
      </w:pPr>
    </w:p>
    <w:p w:rsidR="00B60222" w:rsidRDefault="00B60222" w:rsidP="00B60222">
      <w:pPr>
        <w:rPr>
          <w:lang w:val="en-US" w:eastAsia="x-none"/>
        </w:rPr>
      </w:pPr>
      <w:r>
        <w:rPr>
          <w:lang w:val="en-US" w:eastAsia="x-none"/>
        </w:rPr>
        <w:t>The level of detail and benchmarks for acceptable levels of sustainable design</w:t>
      </w:r>
      <w:r w:rsidR="00704BE6">
        <w:rPr>
          <w:lang w:val="en-US" w:eastAsia="x-none"/>
        </w:rPr>
        <w:t xml:space="preserve"> will vary depending on the size and nature of the development, but all building designs should consider the following factors:</w:t>
      </w:r>
    </w:p>
    <w:p w:rsidR="006F1E62" w:rsidRDefault="006F1E62" w:rsidP="00B60222">
      <w:pPr>
        <w:rPr>
          <w:lang w:val="en-US" w:eastAsia="x-none"/>
        </w:rPr>
      </w:pPr>
    </w:p>
    <w:p w:rsidR="00704BE6" w:rsidRPr="00434D8D" w:rsidRDefault="00704BE6" w:rsidP="0092359E">
      <w:pPr>
        <w:pStyle w:val="BulletIndented127"/>
      </w:pPr>
      <w:r w:rsidRPr="00434D8D">
        <w:t>Indoor environment quality</w:t>
      </w:r>
    </w:p>
    <w:p w:rsidR="00704BE6" w:rsidRPr="00434D8D" w:rsidRDefault="00704BE6" w:rsidP="0092359E">
      <w:pPr>
        <w:pStyle w:val="BulletIndented127"/>
      </w:pPr>
      <w:r w:rsidRPr="00434D8D">
        <w:t>Energy efficiency</w:t>
      </w:r>
    </w:p>
    <w:p w:rsidR="00704BE6" w:rsidRPr="00434D8D" w:rsidRDefault="00704BE6" w:rsidP="0092359E">
      <w:pPr>
        <w:pStyle w:val="BulletIndented127"/>
      </w:pPr>
      <w:r w:rsidRPr="00434D8D">
        <w:t>Water resources</w:t>
      </w:r>
    </w:p>
    <w:p w:rsidR="00704BE6" w:rsidRPr="00434D8D" w:rsidRDefault="00704BE6" w:rsidP="0092359E">
      <w:pPr>
        <w:pStyle w:val="BulletIndented127"/>
      </w:pPr>
      <w:r w:rsidRPr="00434D8D">
        <w:t>Stormwater management</w:t>
      </w:r>
    </w:p>
    <w:p w:rsidR="00704BE6" w:rsidRPr="00434D8D" w:rsidRDefault="00704BE6" w:rsidP="0092359E">
      <w:pPr>
        <w:pStyle w:val="BulletIndented127"/>
      </w:pPr>
      <w:r w:rsidRPr="00434D8D">
        <w:t>Building materials</w:t>
      </w:r>
    </w:p>
    <w:p w:rsidR="00704BE6" w:rsidRPr="00434D8D" w:rsidRDefault="00704BE6" w:rsidP="0092359E">
      <w:pPr>
        <w:pStyle w:val="BulletIndented127"/>
      </w:pPr>
      <w:r w:rsidRPr="00434D8D">
        <w:t>Transport</w:t>
      </w:r>
    </w:p>
    <w:p w:rsidR="00704BE6" w:rsidRPr="00434D8D" w:rsidRDefault="00704BE6" w:rsidP="0092359E">
      <w:pPr>
        <w:pStyle w:val="BulletIndented127"/>
      </w:pPr>
      <w:r w:rsidRPr="00434D8D">
        <w:t>Waste management</w:t>
      </w:r>
    </w:p>
    <w:p w:rsidR="00704BE6" w:rsidRPr="00434D8D" w:rsidRDefault="00704BE6" w:rsidP="0092359E">
      <w:pPr>
        <w:pStyle w:val="BulletIndented127"/>
      </w:pPr>
      <w:r w:rsidRPr="00434D8D">
        <w:t>Urban ecology</w:t>
      </w:r>
    </w:p>
    <w:p w:rsidR="00704BE6" w:rsidRPr="00434D8D" w:rsidRDefault="00704BE6" w:rsidP="0092359E">
      <w:pPr>
        <w:pStyle w:val="BulletIndented127"/>
      </w:pPr>
      <w:r w:rsidRPr="00434D8D">
        <w:t>Innovation</w:t>
      </w:r>
    </w:p>
    <w:p w:rsidR="00704BE6" w:rsidRPr="00434D8D" w:rsidRDefault="00704BE6" w:rsidP="0092359E">
      <w:pPr>
        <w:pStyle w:val="BulletIndented127"/>
      </w:pPr>
      <w:r w:rsidRPr="00434D8D">
        <w:t>Ongoing building and site management</w:t>
      </w:r>
    </w:p>
    <w:p w:rsidR="00704BE6" w:rsidRPr="00434D8D" w:rsidRDefault="00704BE6" w:rsidP="00A82A65">
      <w:pPr>
        <w:pStyle w:val="BulletIndented127"/>
        <w:numPr>
          <w:ilvl w:val="0"/>
          <w:numId w:val="0"/>
        </w:numPr>
        <w:ind w:left="360"/>
      </w:pPr>
    </w:p>
    <w:p w:rsidR="00704BE6" w:rsidRPr="00434D8D" w:rsidRDefault="00704BE6" w:rsidP="00A82A65">
      <w:pPr>
        <w:pStyle w:val="BulletIndented127"/>
        <w:numPr>
          <w:ilvl w:val="0"/>
          <w:numId w:val="0"/>
        </w:numPr>
      </w:pPr>
      <w:r w:rsidRPr="00434D8D">
        <w:t xml:space="preserve">For more information please refer to our website, at </w:t>
      </w:r>
      <w:hyperlink r:id="rId29" w:history="1">
        <w:r w:rsidR="00486834" w:rsidRPr="00815C7C">
          <w:rPr>
            <w:rStyle w:val="Hyperlink"/>
          </w:rPr>
          <w:t>www.whittlesea.vic.gov.au/building-planning-and-transport/planning-and-development/planning-permits/sustainable-design-assessment-in-the-planning-process</w:t>
        </w:r>
      </w:hyperlink>
    </w:p>
    <w:p w:rsidR="00704BE6" w:rsidRPr="00434D8D" w:rsidRDefault="00704BE6" w:rsidP="00A82A65">
      <w:pPr>
        <w:pStyle w:val="BulletIndented127"/>
        <w:numPr>
          <w:ilvl w:val="0"/>
          <w:numId w:val="0"/>
        </w:numPr>
        <w:ind w:left="360"/>
      </w:pPr>
    </w:p>
    <w:p w:rsidR="0021743F" w:rsidRPr="002123C0" w:rsidRDefault="002123C0" w:rsidP="00BC2F02">
      <w:pPr>
        <w:pStyle w:val="Heading2"/>
      </w:pPr>
      <w:r w:rsidRPr="002123C0">
        <w:br w:type="page"/>
      </w:r>
    </w:p>
    <w:p w:rsidR="00054440" w:rsidRPr="009A3C70" w:rsidRDefault="000C3282" w:rsidP="009A3C70">
      <w:pPr>
        <w:pStyle w:val="Heading1"/>
      </w:pPr>
      <w:bookmarkStart w:id="73" w:name="_Toc332976479"/>
      <w:bookmarkStart w:id="74" w:name="_Toc438534941"/>
      <w:r w:rsidRPr="009A3C70">
        <w:lastRenderedPageBreak/>
        <w:t>THE PUBLIC REALM</w:t>
      </w:r>
      <w:bookmarkEnd w:id="73"/>
      <w:bookmarkEnd w:id="74"/>
    </w:p>
    <w:p w:rsidR="006D07DF" w:rsidRPr="006D07DF" w:rsidRDefault="006D07DF" w:rsidP="006D07DF"/>
    <w:p w:rsidR="00C75905" w:rsidRPr="0074701E" w:rsidRDefault="00C75905"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p>
    <w:p w:rsidR="00C75905" w:rsidRPr="0074701E" w:rsidRDefault="00B33019"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r w:rsidRPr="0074701E">
        <w:rPr>
          <w:b/>
          <w:i/>
          <w:color w:val="FFFFFF" w:themeColor="background1"/>
        </w:rPr>
        <w:t>The</w:t>
      </w:r>
      <w:r w:rsidR="006D07DF" w:rsidRPr="0074701E">
        <w:rPr>
          <w:b/>
          <w:i/>
          <w:color w:val="FFFFFF" w:themeColor="background1"/>
        </w:rPr>
        <w:t xml:space="preserve"> public realm </w:t>
      </w:r>
      <w:r w:rsidRPr="0074701E">
        <w:rPr>
          <w:b/>
          <w:i/>
          <w:color w:val="FFFFFF" w:themeColor="background1"/>
        </w:rPr>
        <w:t xml:space="preserve">is </w:t>
      </w:r>
      <w:r w:rsidR="006D07DF" w:rsidRPr="0074701E">
        <w:rPr>
          <w:b/>
          <w:i/>
          <w:color w:val="FFFFFF" w:themeColor="background1"/>
        </w:rPr>
        <w:t xml:space="preserve">the most democratic space in a municipality as access is available to all. </w:t>
      </w:r>
    </w:p>
    <w:p w:rsidR="00B33019" w:rsidRPr="0074701E" w:rsidRDefault="00B33019"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p>
    <w:p w:rsidR="006D07DF" w:rsidRPr="0074701E" w:rsidRDefault="00B33019"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r w:rsidRPr="0074701E">
        <w:rPr>
          <w:b/>
          <w:i/>
          <w:color w:val="FFFFFF" w:themeColor="background1"/>
        </w:rPr>
        <w:t xml:space="preserve">The </w:t>
      </w:r>
      <w:r w:rsidR="006D07DF" w:rsidRPr="0074701E">
        <w:rPr>
          <w:b/>
          <w:i/>
          <w:color w:val="FFFFFF" w:themeColor="background1"/>
        </w:rPr>
        <w:t>public realm in the City of Whittlesea has been designed to serve the community on several levels including open space designed to protect natural and cultural features, open space to meet the active recreational and sporting needs of the local and regional community, neighbourhood parks</w:t>
      </w:r>
      <w:r w:rsidRPr="0074701E">
        <w:rPr>
          <w:b/>
          <w:i/>
          <w:color w:val="FFFFFF" w:themeColor="background1"/>
        </w:rPr>
        <w:t xml:space="preserve"> and town squares</w:t>
      </w:r>
      <w:r w:rsidR="006D07DF" w:rsidRPr="0074701E">
        <w:rPr>
          <w:b/>
          <w:i/>
          <w:color w:val="FFFFFF" w:themeColor="background1"/>
        </w:rPr>
        <w:t xml:space="preserve"> with a more urban character and scale to meet the passive recreational and social needs of a local neighbourhood, linear open space which links the various open spaces together in a contiguous network</w:t>
      </w:r>
      <w:r w:rsidR="007D5BE8" w:rsidRPr="0074701E">
        <w:rPr>
          <w:b/>
          <w:i/>
          <w:color w:val="FFFFFF" w:themeColor="background1"/>
        </w:rPr>
        <w:t xml:space="preserve"> and public streets which provide a community focus</w:t>
      </w:r>
      <w:r w:rsidR="006D07DF" w:rsidRPr="0074701E">
        <w:rPr>
          <w:b/>
          <w:i/>
          <w:color w:val="FFFFFF" w:themeColor="background1"/>
        </w:rPr>
        <w:t>.</w:t>
      </w:r>
    </w:p>
    <w:p w:rsidR="006D07DF" w:rsidRPr="0074701E" w:rsidRDefault="006D07DF"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p>
    <w:p w:rsidR="00054440" w:rsidRPr="00054440" w:rsidRDefault="00054440" w:rsidP="003119FA"/>
    <w:p w:rsidR="00054440" w:rsidRPr="002123C0" w:rsidRDefault="002123C0" w:rsidP="00BC2F02">
      <w:pPr>
        <w:pStyle w:val="Heading2"/>
      </w:pPr>
      <w:bookmarkStart w:id="75" w:name="_Toc332976480"/>
      <w:bookmarkStart w:id="76" w:name="_Toc438534942"/>
      <w:r w:rsidRPr="002123C0">
        <w:t>GENERAL PRINCIPLES</w:t>
      </w:r>
      <w:bookmarkEnd w:id="75"/>
      <w:bookmarkEnd w:id="76"/>
    </w:p>
    <w:p w:rsidR="00487B50" w:rsidRDefault="00487B50" w:rsidP="00487B50"/>
    <w:p w:rsidR="00054440" w:rsidRPr="00054440" w:rsidRDefault="00054440" w:rsidP="003119FA">
      <w:r w:rsidRPr="00054440">
        <w:t xml:space="preserve">By definition, </w:t>
      </w:r>
      <w:r w:rsidR="007D5BE8">
        <w:t>the</w:t>
      </w:r>
      <w:r w:rsidR="00C14F2D">
        <w:t xml:space="preserve"> </w:t>
      </w:r>
      <w:r w:rsidR="007D5BE8">
        <w:t>public realm</w:t>
      </w:r>
      <w:r w:rsidRPr="00054440">
        <w:t xml:space="preserve"> refers to all land within the boundaries of the City of Whittlesea accessible to the public and managed by Council and</w:t>
      </w:r>
      <w:r w:rsidR="0057170C">
        <w:t xml:space="preserve"> </w:t>
      </w:r>
      <w:r w:rsidRPr="00054440">
        <w:t>/</w:t>
      </w:r>
      <w:r w:rsidR="0057170C">
        <w:t xml:space="preserve"> or other public authorities.  </w:t>
      </w:r>
      <w:r w:rsidR="007D5BE8">
        <w:t>The public realm</w:t>
      </w:r>
      <w:r w:rsidRPr="00054440">
        <w:t xml:space="preserve"> therefore comprises </w:t>
      </w:r>
      <w:r w:rsidR="00F8053C">
        <w:t xml:space="preserve">streets, lanes, </w:t>
      </w:r>
      <w:r w:rsidRPr="00054440">
        <w:t xml:space="preserve">parks, reserves, gardens, creek corridors, pipe tracks, easements, streetscapes, civic spaces and </w:t>
      </w:r>
      <w:r w:rsidR="00EE40EC">
        <w:t>l</w:t>
      </w:r>
      <w:r w:rsidRPr="00054440">
        <w:t>and temporarily reclaimed and transformed into temporary parks and gathering areas</w:t>
      </w:r>
      <w:r w:rsidR="00EE40EC">
        <w:t xml:space="preserve"> (i.e. “pop-up” parks</w:t>
      </w:r>
      <w:r w:rsidRPr="00054440">
        <w:t>).</w:t>
      </w:r>
    </w:p>
    <w:p w:rsidR="00054440" w:rsidRPr="00054440" w:rsidRDefault="00054440" w:rsidP="003119FA"/>
    <w:p w:rsidR="00054440" w:rsidRPr="00173587" w:rsidRDefault="00054440" w:rsidP="003119FA">
      <w:r w:rsidRPr="00054440">
        <w:t>The overall planning by Council also gives due consideration to “borrowed” landscapes (privately owned lot frontages and body corporate land) which contribute significantly to the overall amenity of streetscapes and the municipality as a whole.</w:t>
      </w:r>
      <w:r w:rsidR="0057170C">
        <w:t xml:space="preserve"> </w:t>
      </w:r>
      <w:r w:rsidRPr="00054440">
        <w:t xml:space="preserve"> To ensure sufficient open space is provided within or in close proximity to new developments Council seeks to utilise Clause 52.01</w:t>
      </w:r>
      <w:r w:rsidR="00293751" w:rsidRPr="00173587">
        <w:t xml:space="preserve">, Public Open Space Contribution and Subdivision, </w:t>
      </w:r>
      <w:r w:rsidR="003D65B2" w:rsidRPr="00173587">
        <w:t xml:space="preserve">(Schedule 1) </w:t>
      </w:r>
      <w:r w:rsidRPr="00173587">
        <w:t>of the Whittlesea Planning Scheme as effectively as possible.</w:t>
      </w:r>
    </w:p>
    <w:p w:rsidR="00054440" w:rsidRPr="00054440" w:rsidRDefault="00054440" w:rsidP="003119FA"/>
    <w:p w:rsidR="00DB3E7A" w:rsidRPr="00701397" w:rsidRDefault="00054440" w:rsidP="00701397">
      <w:r w:rsidRPr="00054440">
        <w:t xml:space="preserve">The municipality contains significant environmental attributes, some of which are protected by regional parks such as Quarry Hills Parkland, Plenty Gorge Parkland, Yan Yean Reservoir Park and </w:t>
      </w:r>
      <w:proofErr w:type="spellStart"/>
      <w:r w:rsidRPr="00054440">
        <w:t>Toorourrong</w:t>
      </w:r>
      <w:proofErr w:type="spellEnd"/>
      <w:r w:rsidRPr="00054440">
        <w:t xml:space="preserve"> Reservoir Park, and they include nationally significant grasslands, stony knoll shrub</w:t>
      </w:r>
      <w:r w:rsidR="00D6086B">
        <w:t xml:space="preserve"> </w:t>
      </w:r>
      <w:r w:rsidRPr="00054440">
        <w:t>lands, River Red Gum woodlands and numerous creek corridors, all of which in totality contribute significantly to the distinctive character and amenity of the city.</w:t>
      </w:r>
    </w:p>
    <w:p w:rsidR="00043DCD" w:rsidRPr="002123C0" w:rsidRDefault="002123C0" w:rsidP="00BC2F02">
      <w:pPr>
        <w:pStyle w:val="Heading2"/>
      </w:pPr>
      <w:bookmarkStart w:id="77" w:name="_Toc332976482"/>
      <w:bookmarkStart w:id="78" w:name="_Toc438534943"/>
      <w:r w:rsidRPr="002123C0">
        <w:t>OBJECTIVES</w:t>
      </w:r>
      <w:bookmarkEnd w:id="77"/>
      <w:bookmarkEnd w:id="78"/>
    </w:p>
    <w:p w:rsidR="00487B50" w:rsidRDefault="00487B50" w:rsidP="00487B50"/>
    <w:p w:rsidR="00043DCD" w:rsidRDefault="00043DCD" w:rsidP="003119FA">
      <w:r>
        <w:t xml:space="preserve">To ensure that public open space </w:t>
      </w:r>
      <w:r w:rsidR="007D5BE8">
        <w:t xml:space="preserve">and streets </w:t>
      </w:r>
      <w:r w:rsidR="00701397">
        <w:t>are</w:t>
      </w:r>
      <w:r w:rsidR="007D5BE8">
        <w:t xml:space="preserve"> </w:t>
      </w:r>
      <w:r>
        <w:t>of appropriate quality and quantity</w:t>
      </w:r>
      <w:r w:rsidR="009139E9">
        <w:t>,</w:t>
      </w:r>
      <w:r>
        <w:t xml:space="preserve"> </w:t>
      </w:r>
      <w:r w:rsidR="00701397">
        <w:t xml:space="preserve">are </w:t>
      </w:r>
      <w:r>
        <w:t>provided in a timely manner</w:t>
      </w:r>
      <w:r w:rsidR="009139E9">
        <w:t xml:space="preserve"> and </w:t>
      </w:r>
      <w:r>
        <w:t xml:space="preserve">contribute towards the recreational and social needs of the community in appropriate locations </w:t>
      </w:r>
      <w:r w:rsidR="003A548E">
        <w:t>the following general p</w:t>
      </w:r>
      <w:r>
        <w:t>rinciples</w:t>
      </w:r>
      <w:r w:rsidR="003A548E">
        <w:t xml:space="preserve"> shall be applied:</w:t>
      </w:r>
      <w:r>
        <w:t xml:space="preserve"> </w:t>
      </w:r>
    </w:p>
    <w:p w:rsidR="00760464" w:rsidRDefault="00760464" w:rsidP="003119FA"/>
    <w:p w:rsidR="009D4605" w:rsidRPr="00434D8D" w:rsidRDefault="0031575A" w:rsidP="00434D8D">
      <w:pPr>
        <w:pStyle w:val="BulletIndented127"/>
      </w:pPr>
      <w:r>
        <w:rPr>
          <w:lang w:val="en-AU"/>
        </w:rPr>
        <w:t>I</w:t>
      </w:r>
      <w:proofErr w:type="spellStart"/>
      <w:r w:rsidR="00043DCD" w:rsidRPr="00434D8D">
        <w:t>ntegrate</w:t>
      </w:r>
      <w:proofErr w:type="spellEnd"/>
      <w:r w:rsidR="00043DCD" w:rsidRPr="00434D8D">
        <w:t xml:space="preserve"> urban water management functions with public open space</w:t>
      </w:r>
      <w:r w:rsidR="003560E0" w:rsidRPr="00434D8D">
        <w:t>;</w:t>
      </w:r>
      <w:r w:rsidR="003D65B2" w:rsidRPr="00434D8D">
        <w:t xml:space="preserve"> </w:t>
      </w:r>
    </w:p>
    <w:p w:rsidR="009D4605" w:rsidRPr="00434D8D" w:rsidRDefault="009D4605" w:rsidP="00A82A65">
      <w:pPr>
        <w:pStyle w:val="BulletIndented127"/>
        <w:numPr>
          <w:ilvl w:val="0"/>
          <w:numId w:val="0"/>
        </w:numPr>
        <w:ind w:left="360"/>
      </w:pPr>
    </w:p>
    <w:p w:rsidR="009D4605" w:rsidRPr="00434D8D" w:rsidRDefault="0031575A" w:rsidP="00434D8D">
      <w:pPr>
        <w:pStyle w:val="BulletIndented127"/>
      </w:pPr>
      <w:r>
        <w:rPr>
          <w:lang w:val="en-AU"/>
        </w:rPr>
        <w:t>E</w:t>
      </w:r>
      <w:proofErr w:type="spellStart"/>
      <w:r w:rsidR="009D4605" w:rsidRPr="00434D8D">
        <w:t>nsure</w:t>
      </w:r>
      <w:proofErr w:type="spellEnd"/>
      <w:r w:rsidR="009D4605" w:rsidRPr="00434D8D">
        <w:t xml:space="preserve"> w</w:t>
      </w:r>
      <w:r w:rsidR="003D65B2" w:rsidRPr="00434D8D">
        <w:t>ater management</w:t>
      </w:r>
      <w:r w:rsidR="00D921A8" w:rsidRPr="00434D8D">
        <w:t xml:space="preserve"> </w:t>
      </w:r>
      <w:r w:rsidR="003D65B2" w:rsidRPr="00434D8D">
        <w:t xml:space="preserve"> function</w:t>
      </w:r>
      <w:r w:rsidR="009D4605" w:rsidRPr="00434D8D">
        <w:t>s</w:t>
      </w:r>
      <w:r w:rsidR="003D65B2" w:rsidRPr="00434D8D">
        <w:t xml:space="preserve"> </w:t>
      </w:r>
      <w:r w:rsidR="009D4605" w:rsidRPr="00434D8D">
        <w:t xml:space="preserve">do </w:t>
      </w:r>
      <w:r w:rsidR="003D65B2" w:rsidRPr="00434D8D">
        <w:t xml:space="preserve">not compromise open space which is set aside for recreation </w:t>
      </w:r>
      <w:r w:rsidR="009D4605" w:rsidRPr="00434D8D">
        <w:t>purposes;</w:t>
      </w:r>
    </w:p>
    <w:p w:rsidR="001259DF" w:rsidRPr="00434D8D" w:rsidRDefault="001259DF" w:rsidP="00A82A65">
      <w:pPr>
        <w:pStyle w:val="BulletIndented127"/>
        <w:numPr>
          <w:ilvl w:val="0"/>
          <w:numId w:val="0"/>
        </w:numPr>
        <w:ind w:left="360"/>
      </w:pPr>
    </w:p>
    <w:p w:rsidR="00043DCD" w:rsidRPr="00434D8D" w:rsidRDefault="0031575A" w:rsidP="00434D8D">
      <w:pPr>
        <w:pStyle w:val="BulletIndented127"/>
      </w:pPr>
      <w:r>
        <w:rPr>
          <w:lang w:val="en-AU"/>
        </w:rPr>
        <w:t>F</w:t>
      </w:r>
      <w:proofErr w:type="spellStart"/>
      <w:r w:rsidR="00043DCD" w:rsidRPr="00434D8D">
        <w:t>acilitate</w:t>
      </w:r>
      <w:proofErr w:type="spellEnd"/>
      <w:r w:rsidR="00043DCD" w:rsidRPr="00434D8D">
        <w:t xml:space="preserve"> the provision of land for community facilities</w:t>
      </w:r>
      <w:r w:rsidR="00F8053C" w:rsidRPr="00434D8D">
        <w:t xml:space="preserve"> for sports clubs and other community use</w:t>
      </w:r>
      <w:r w:rsidR="00043DCD" w:rsidRPr="00434D8D">
        <w:t xml:space="preserve"> where appropriate, as part of l</w:t>
      </w:r>
      <w:r w:rsidR="003560E0" w:rsidRPr="00434D8D">
        <w:t>and ceded for public open space</w:t>
      </w:r>
      <w:r w:rsidR="00F8053C" w:rsidRPr="00434D8D">
        <w:t xml:space="preserve"> as set out in structure plans</w:t>
      </w:r>
      <w:r w:rsidR="003560E0" w:rsidRPr="00434D8D">
        <w:t>;</w:t>
      </w:r>
    </w:p>
    <w:p w:rsidR="00760464" w:rsidRPr="00434D8D" w:rsidRDefault="00760464" w:rsidP="00A82A65">
      <w:pPr>
        <w:pStyle w:val="BulletIndented127"/>
        <w:numPr>
          <w:ilvl w:val="0"/>
          <w:numId w:val="0"/>
        </w:numPr>
        <w:ind w:left="360"/>
      </w:pPr>
    </w:p>
    <w:p w:rsidR="00043DCD" w:rsidRPr="00434D8D" w:rsidRDefault="0031575A" w:rsidP="00434D8D">
      <w:pPr>
        <w:pStyle w:val="BulletIndented127"/>
      </w:pPr>
      <w:r>
        <w:rPr>
          <w:lang w:val="en-AU"/>
        </w:rPr>
        <w:t>E</w:t>
      </w:r>
      <w:proofErr w:type="spellStart"/>
      <w:r w:rsidR="000F21CD" w:rsidRPr="00434D8D">
        <w:t>nsure</w:t>
      </w:r>
      <w:proofErr w:type="spellEnd"/>
      <w:r w:rsidR="000F21CD" w:rsidRPr="00434D8D">
        <w:t xml:space="preserve"> adequate land to </w:t>
      </w:r>
      <w:r w:rsidR="00043DCD" w:rsidRPr="00434D8D">
        <w:t>protect and conserve margins of watercourses, water bodies and wetlands and establish public access where these ar</w:t>
      </w:r>
      <w:r w:rsidR="003560E0" w:rsidRPr="00434D8D">
        <w:t>e adjacent to urban developmen</w:t>
      </w:r>
      <w:r w:rsidR="000F21CD" w:rsidRPr="00434D8D">
        <w:t>t</w:t>
      </w:r>
      <w:r w:rsidR="003560E0" w:rsidRPr="00434D8D">
        <w:t>;</w:t>
      </w:r>
    </w:p>
    <w:p w:rsidR="00760464" w:rsidRPr="00434D8D" w:rsidRDefault="00760464" w:rsidP="00A82A65">
      <w:pPr>
        <w:pStyle w:val="BulletIndented127"/>
        <w:numPr>
          <w:ilvl w:val="0"/>
          <w:numId w:val="0"/>
        </w:numPr>
        <w:ind w:left="360"/>
      </w:pPr>
    </w:p>
    <w:p w:rsidR="00043DCD" w:rsidRPr="00434D8D" w:rsidRDefault="0031575A" w:rsidP="00434D8D">
      <w:pPr>
        <w:pStyle w:val="BulletIndented127"/>
      </w:pPr>
      <w:r>
        <w:rPr>
          <w:lang w:val="en-AU"/>
        </w:rPr>
        <w:t>P</w:t>
      </w:r>
      <w:proofErr w:type="spellStart"/>
      <w:r w:rsidR="00043DCD" w:rsidRPr="00434D8D">
        <w:t>rovide</w:t>
      </w:r>
      <w:proofErr w:type="spellEnd"/>
      <w:r>
        <w:rPr>
          <w:lang w:val="en-AU"/>
        </w:rPr>
        <w:t xml:space="preserve"> </w:t>
      </w:r>
      <w:r w:rsidR="00043DCD" w:rsidRPr="00434D8D">
        <w:t>public open space that is safe and overlooked by nearby buildings</w:t>
      </w:r>
      <w:r w:rsidR="007D5BE8" w:rsidRPr="00434D8D">
        <w:t xml:space="preserve"> to provide </w:t>
      </w:r>
      <w:r>
        <w:rPr>
          <w:lang w:val="en-AU"/>
        </w:rPr>
        <w:t>p</w:t>
      </w:r>
      <w:proofErr w:type="spellStart"/>
      <w:r w:rsidR="007D5BE8" w:rsidRPr="00434D8D">
        <w:t>assive</w:t>
      </w:r>
      <w:proofErr w:type="spellEnd"/>
      <w:r w:rsidR="007D5BE8" w:rsidRPr="00434D8D">
        <w:t xml:space="preserve"> surveillance</w:t>
      </w:r>
      <w:r w:rsidR="003560E0" w:rsidRPr="00434D8D">
        <w:t>;</w:t>
      </w:r>
    </w:p>
    <w:p w:rsidR="00760464" w:rsidRPr="00434D8D" w:rsidRDefault="00760464" w:rsidP="00A82A65">
      <w:pPr>
        <w:pStyle w:val="BulletIndented127"/>
        <w:numPr>
          <w:ilvl w:val="0"/>
          <w:numId w:val="0"/>
        </w:numPr>
        <w:ind w:left="360"/>
      </w:pPr>
    </w:p>
    <w:p w:rsidR="00043DCD" w:rsidRPr="00434D8D" w:rsidRDefault="0031575A" w:rsidP="00434D8D">
      <w:pPr>
        <w:pStyle w:val="BulletIndented127"/>
      </w:pPr>
      <w:r>
        <w:rPr>
          <w:lang w:val="en-AU"/>
        </w:rPr>
        <w:t>F</w:t>
      </w:r>
      <w:proofErr w:type="spellStart"/>
      <w:r w:rsidR="00043DCD" w:rsidRPr="00434D8D">
        <w:t>acilitate</w:t>
      </w:r>
      <w:proofErr w:type="spellEnd"/>
      <w:r w:rsidR="00043DCD" w:rsidRPr="00434D8D">
        <w:t xml:space="preserve"> the provision </w:t>
      </w:r>
      <w:r w:rsidR="000F21CD" w:rsidRPr="00434D8D">
        <w:t xml:space="preserve">and development </w:t>
      </w:r>
      <w:r w:rsidR="00043DCD" w:rsidRPr="00434D8D">
        <w:t>of dedicated public open space</w:t>
      </w:r>
      <w:r w:rsidR="000F21CD" w:rsidRPr="00434D8D">
        <w:t xml:space="preserve"> to enhance local amenity</w:t>
      </w:r>
      <w:r w:rsidR="003560E0" w:rsidRPr="00434D8D">
        <w:t>;</w:t>
      </w:r>
    </w:p>
    <w:p w:rsidR="00760464" w:rsidRPr="00434D8D" w:rsidRDefault="00760464" w:rsidP="00A82A65">
      <w:pPr>
        <w:pStyle w:val="BulletIndented127"/>
        <w:numPr>
          <w:ilvl w:val="0"/>
          <w:numId w:val="0"/>
        </w:numPr>
        <w:ind w:left="360"/>
      </w:pPr>
    </w:p>
    <w:p w:rsidR="00043DCD" w:rsidRPr="00434D8D" w:rsidRDefault="0031575A" w:rsidP="00434D8D">
      <w:pPr>
        <w:pStyle w:val="BulletIndented127"/>
      </w:pPr>
      <w:r>
        <w:rPr>
          <w:lang w:val="en-AU"/>
        </w:rPr>
        <w:t>E</w:t>
      </w:r>
      <w:proofErr w:type="spellStart"/>
      <w:r w:rsidR="000D36C4" w:rsidRPr="00434D8D">
        <w:t>n</w:t>
      </w:r>
      <w:r w:rsidR="00043DCD" w:rsidRPr="00434D8D">
        <w:t>sure</w:t>
      </w:r>
      <w:proofErr w:type="spellEnd"/>
      <w:r w:rsidR="00043DCD" w:rsidRPr="00434D8D">
        <w:t xml:space="preserve"> that public open space is integrated into the urban structure to produce both land use efficien</w:t>
      </w:r>
      <w:r w:rsidR="003560E0" w:rsidRPr="00434D8D">
        <w:t>cy and long-term sustainability;</w:t>
      </w:r>
    </w:p>
    <w:p w:rsidR="00760464" w:rsidRPr="00434D8D" w:rsidRDefault="00760464" w:rsidP="00A82A65">
      <w:pPr>
        <w:pStyle w:val="BulletIndented127"/>
        <w:numPr>
          <w:ilvl w:val="0"/>
          <w:numId w:val="0"/>
        </w:numPr>
        <w:ind w:left="360"/>
      </w:pPr>
    </w:p>
    <w:p w:rsidR="00043DCD" w:rsidRPr="00434D8D" w:rsidRDefault="0031575A" w:rsidP="00434D8D">
      <w:pPr>
        <w:pStyle w:val="BulletIndented127"/>
      </w:pPr>
      <w:r>
        <w:rPr>
          <w:lang w:val="en-AU"/>
        </w:rPr>
        <w:t>P</w:t>
      </w:r>
      <w:proofErr w:type="spellStart"/>
      <w:r w:rsidR="00043DCD" w:rsidRPr="00434D8D">
        <w:t>rovide</w:t>
      </w:r>
      <w:proofErr w:type="spellEnd"/>
      <w:r w:rsidR="00043DCD" w:rsidRPr="00434D8D">
        <w:t xml:space="preserve"> a practical cash-in-lieu mechanism for open space allocation and improvements, including circumstances where planned open space is subsequently disadvantaged by the provision of drainage or utility services</w:t>
      </w:r>
      <w:r w:rsidR="003560E0" w:rsidRPr="00434D8D">
        <w:t>;</w:t>
      </w:r>
    </w:p>
    <w:p w:rsidR="00760464" w:rsidRPr="00434D8D" w:rsidRDefault="00760464" w:rsidP="00A82A65">
      <w:pPr>
        <w:pStyle w:val="BulletIndented127"/>
        <w:numPr>
          <w:ilvl w:val="0"/>
          <w:numId w:val="0"/>
        </w:numPr>
        <w:ind w:left="360"/>
      </w:pPr>
    </w:p>
    <w:p w:rsidR="00043DCD" w:rsidRPr="00434D8D" w:rsidRDefault="0031575A" w:rsidP="00434D8D">
      <w:pPr>
        <w:pStyle w:val="BulletIndented127"/>
      </w:pPr>
      <w:r>
        <w:rPr>
          <w:lang w:val="en-AU"/>
        </w:rPr>
        <w:t>P</w:t>
      </w:r>
      <w:proofErr w:type="spellStart"/>
      <w:r w:rsidR="00043DCD" w:rsidRPr="00434D8D">
        <w:t>rovide</w:t>
      </w:r>
      <w:proofErr w:type="spellEnd"/>
      <w:r w:rsidR="00043DCD" w:rsidRPr="00434D8D">
        <w:t xml:space="preserve"> for regional variations best reflecting the requirements and expectations of the local community</w:t>
      </w:r>
      <w:r w:rsidR="003560E0" w:rsidRPr="00434D8D">
        <w:t>;</w:t>
      </w:r>
    </w:p>
    <w:p w:rsidR="00E62946" w:rsidRPr="002123C0" w:rsidRDefault="002123C0" w:rsidP="00BC2F02">
      <w:pPr>
        <w:pStyle w:val="Heading2"/>
      </w:pPr>
      <w:bookmarkStart w:id="79" w:name="_Toc438534944"/>
      <w:r w:rsidRPr="002123C0">
        <w:t>STREET DESIGN</w:t>
      </w:r>
      <w:bookmarkEnd w:id="79"/>
    </w:p>
    <w:p w:rsidR="00E62946" w:rsidRDefault="00E62946" w:rsidP="00E62946"/>
    <w:p w:rsidR="00E62946" w:rsidRDefault="00E62946" w:rsidP="00E62946">
      <w:r>
        <w:t>Whilst there is often a tendency to focus on the open space network as a key component of the public realm it is the City of Whittlesea’s view that streets are arguably the most important component of the public realm and contribute substantially to the creation of a sense of space. People interact with streets everyday whether as pedestrians, cyclists or vehicular passengers. Streetscapes are the product of the relationship between the surrounding built form</w:t>
      </w:r>
      <w:r w:rsidR="0031575A">
        <w:t xml:space="preserve"> </w:t>
      </w:r>
      <w:r>
        <w:t>/</w:t>
      </w:r>
      <w:r w:rsidR="0031575A">
        <w:t xml:space="preserve"> </w:t>
      </w:r>
      <w:r>
        <w:t>architecture, landscaping, footpaths, nature strips and road pavement. It is within streetscapes that the disciplines of urban design, architecture, engineering design and landscape design intersect and it is how these elements are brought together that strongly defines the character of an area.</w:t>
      </w:r>
    </w:p>
    <w:p w:rsidR="00E62946" w:rsidRDefault="00E62946" w:rsidP="00E62946"/>
    <w:p w:rsidR="006A3E16" w:rsidRDefault="006A3E16" w:rsidP="00E62946">
      <w:r>
        <w:t xml:space="preserve">As a starting point a </w:t>
      </w:r>
      <w:r w:rsidRPr="006A3E16">
        <w:rPr>
          <w:b/>
        </w:rPr>
        <w:t>detailed site analysis</w:t>
      </w:r>
      <w:r>
        <w:t xml:space="preserve"> highlighting unique topographical, environmental or locational attributes of the site should be undertaken to inform the design response</w:t>
      </w:r>
      <w:r w:rsidR="00972358">
        <w:t>.</w:t>
      </w:r>
    </w:p>
    <w:p w:rsidR="006A3E16" w:rsidRDefault="006A3E16" w:rsidP="00E62946"/>
    <w:p w:rsidR="00E62946" w:rsidRDefault="00972358" w:rsidP="00E62946">
      <w:r>
        <w:t>The design response should also consider</w:t>
      </w:r>
      <w:r w:rsidR="00E62946">
        <w:t xml:space="preserve"> the </w:t>
      </w:r>
      <w:r>
        <w:t xml:space="preserve">following </w:t>
      </w:r>
      <w:r w:rsidR="00E62946">
        <w:t xml:space="preserve">issues </w:t>
      </w:r>
      <w:r w:rsidR="00F8080D">
        <w:t>that affect the streetscape</w:t>
      </w:r>
      <w:r w:rsidR="00E62946">
        <w:t>:</w:t>
      </w:r>
    </w:p>
    <w:p w:rsidR="00E62946" w:rsidRDefault="00E62946" w:rsidP="00E62946"/>
    <w:p w:rsidR="00E62946" w:rsidRPr="00903F76" w:rsidRDefault="00E62946" w:rsidP="00141FCF">
      <w:pPr>
        <w:spacing w:after="240"/>
        <w:rPr>
          <w:b/>
        </w:rPr>
      </w:pPr>
      <w:r w:rsidRPr="00903F76">
        <w:rPr>
          <w:b/>
        </w:rPr>
        <w:t>Built Form/Land Use</w:t>
      </w:r>
    </w:p>
    <w:p w:rsidR="00E62946" w:rsidRDefault="00E62946" w:rsidP="000C23F6">
      <w:pPr>
        <w:numPr>
          <w:ilvl w:val="0"/>
          <w:numId w:val="41"/>
        </w:numPr>
        <w:spacing w:line="360" w:lineRule="auto"/>
      </w:pPr>
      <w:r>
        <w:t>What density is proposed?</w:t>
      </w:r>
    </w:p>
    <w:p w:rsidR="00E62946" w:rsidRDefault="00E62946" w:rsidP="000C23F6">
      <w:pPr>
        <w:numPr>
          <w:ilvl w:val="0"/>
          <w:numId w:val="41"/>
        </w:numPr>
        <w:spacing w:line="360" w:lineRule="auto"/>
      </w:pPr>
      <w:r>
        <w:t>What are the allotment dimensions?</w:t>
      </w:r>
    </w:p>
    <w:p w:rsidR="00E62946" w:rsidRDefault="00E62946" w:rsidP="000C23F6">
      <w:pPr>
        <w:numPr>
          <w:ilvl w:val="0"/>
          <w:numId w:val="41"/>
        </w:numPr>
        <w:spacing w:line="360" w:lineRule="auto"/>
      </w:pPr>
      <w:r>
        <w:t>What setbacks are proposed?</w:t>
      </w:r>
    </w:p>
    <w:p w:rsidR="00E62946" w:rsidRDefault="00E62946" w:rsidP="000C23F6">
      <w:pPr>
        <w:numPr>
          <w:ilvl w:val="0"/>
          <w:numId w:val="41"/>
        </w:numPr>
        <w:spacing w:line="360" w:lineRule="auto"/>
      </w:pPr>
      <w:r>
        <w:t>What housing product is proposed?</w:t>
      </w:r>
    </w:p>
    <w:p w:rsidR="00E62946" w:rsidRDefault="00E62946" w:rsidP="000C23F6">
      <w:pPr>
        <w:numPr>
          <w:ilvl w:val="0"/>
          <w:numId w:val="41"/>
        </w:numPr>
        <w:spacing w:line="360" w:lineRule="auto"/>
      </w:pPr>
      <w:r>
        <w:t>What vehicular</w:t>
      </w:r>
      <w:r w:rsidR="0031575A">
        <w:t xml:space="preserve"> </w:t>
      </w:r>
      <w:r>
        <w:t>/</w:t>
      </w:r>
      <w:r w:rsidR="0031575A">
        <w:t xml:space="preserve"> </w:t>
      </w:r>
      <w:r>
        <w:t>pedestrian access arrangements are proposed?</w:t>
      </w:r>
    </w:p>
    <w:p w:rsidR="00E62946" w:rsidRDefault="00E62946" w:rsidP="000C23F6">
      <w:pPr>
        <w:numPr>
          <w:ilvl w:val="0"/>
          <w:numId w:val="41"/>
        </w:numPr>
        <w:spacing w:line="360" w:lineRule="auto"/>
      </w:pPr>
      <w:r>
        <w:t>Is it within a non-residential area e.g. Town centre</w:t>
      </w:r>
      <w:r w:rsidR="0031575A">
        <w:t xml:space="preserve"> </w:t>
      </w:r>
      <w:r>
        <w:t>/</w:t>
      </w:r>
      <w:r w:rsidR="0031575A">
        <w:t xml:space="preserve"> </w:t>
      </w:r>
      <w:r>
        <w:t>commercial or industrial</w:t>
      </w:r>
      <w:r w:rsidR="005C1274">
        <w:t>?</w:t>
      </w:r>
    </w:p>
    <w:p w:rsidR="00E62946" w:rsidRDefault="00E62946" w:rsidP="00E62946">
      <w:pPr>
        <w:rPr>
          <w:b/>
        </w:rPr>
      </w:pPr>
    </w:p>
    <w:p w:rsidR="00E62946" w:rsidRPr="00903F76" w:rsidRDefault="00E62946" w:rsidP="00141FCF">
      <w:pPr>
        <w:spacing w:after="240"/>
        <w:rPr>
          <w:b/>
        </w:rPr>
      </w:pPr>
      <w:r w:rsidRPr="00903F76">
        <w:rPr>
          <w:b/>
        </w:rPr>
        <w:t>Road Pavement</w:t>
      </w:r>
    </w:p>
    <w:p w:rsidR="00E62946" w:rsidRDefault="00E62946" w:rsidP="000C23F6">
      <w:pPr>
        <w:numPr>
          <w:ilvl w:val="0"/>
          <w:numId w:val="42"/>
        </w:numPr>
        <w:spacing w:line="360" w:lineRule="auto"/>
      </w:pPr>
      <w:r>
        <w:t>What is the function of a road</w:t>
      </w:r>
      <w:r w:rsidR="0031575A">
        <w:t xml:space="preserve"> </w:t>
      </w:r>
      <w:r>
        <w:t>/</w:t>
      </w:r>
      <w:r w:rsidR="0031575A">
        <w:t xml:space="preserve"> </w:t>
      </w:r>
      <w:r>
        <w:t>street?</w:t>
      </w:r>
    </w:p>
    <w:p w:rsidR="00E62946" w:rsidRDefault="00E62946" w:rsidP="000C23F6">
      <w:pPr>
        <w:numPr>
          <w:ilvl w:val="0"/>
          <w:numId w:val="42"/>
        </w:numPr>
        <w:spacing w:line="360" w:lineRule="auto"/>
      </w:pPr>
      <w:r>
        <w:t>What traffic is it accommodating?</w:t>
      </w:r>
    </w:p>
    <w:p w:rsidR="00E62946" w:rsidRDefault="00E62946" w:rsidP="00A82A65">
      <w:pPr>
        <w:numPr>
          <w:ilvl w:val="0"/>
          <w:numId w:val="42"/>
        </w:numPr>
        <w:spacing w:after="240"/>
      </w:pPr>
      <w:r>
        <w:t>What is the parking typology required? On-street? Off street? Indented bays? One-side only?</w:t>
      </w:r>
    </w:p>
    <w:p w:rsidR="00E62946" w:rsidRDefault="00E62946" w:rsidP="000C23F6">
      <w:pPr>
        <w:numPr>
          <w:ilvl w:val="0"/>
          <w:numId w:val="42"/>
        </w:numPr>
        <w:spacing w:line="360" w:lineRule="auto"/>
      </w:pPr>
      <w:r>
        <w:t xml:space="preserve">Should it accommodate public transport? </w:t>
      </w:r>
    </w:p>
    <w:p w:rsidR="00E62946" w:rsidRDefault="00E62946" w:rsidP="000C23F6">
      <w:pPr>
        <w:numPr>
          <w:ilvl w:val="0"/>
          <w:numId w:val="42"/>
        </w:numPr>
        <w:spacing w:line="360" w:lineRule="auto"/>
      </w:pPr>
      <w:r>
        <w:lastRenderedPageBreak/>
        <w:t>Should it accommodate on road bicycle lanes?</w:t>
      </w:r>
    </w:p>
    <w:p w:rsidR="00E62946" w:rsidRDefault="00E62946" w:rsidP="00E62946"/>
    <w:p w:rsidR="00E62946" w:rsidRPr="00903F76" w:rsidRDefault="00E62946" w:rsidP="00141FCF">
      <w:pPr>
        <w:spacing w:after="240"/>
        <w:rPr>
          <w:b/>
        </w:rPr>
      </w:pPr>
      <w:r w:rsidRPr="00903F76">
        <w:rPr>
          <w:b/>
        </w:rPr>
        <w:t>Nature Strips</w:t>
      </w:r>
    </w:p>
    <w:p w:rsidR="00E62946" w:rsidRDefault="00E62946" w:rsidP="00D90B0C">
      <w:pPr>
        <w:numPr>
          <w:ilvl w:val="0"/>
          <w:numId w:val="43"/>
        </w:numPr>
        <w:spacing w:after="240"/>
      </w:pPr>
      <w:r>
        <w:t>Width to accommodate planting, to soften and</w:t>
      </w:r>
      <w:r w:rsidR="0031575A">
        <w:t xml:space="preserve"> </w:t>
      </w:r>
      <w:r>
        <w:t>/</w:t>
      </w:r>
      <w:r w:rsidR="0031575A">
        <w:t xml:space="preserve"> </w:t>
      </w:r>
      <w:r>
        <w:t>or frame the streetscape</w:t>
      </w:r>
      <w:r w:rsidR="005E7226">
        <w:t>,</w:t>
      </w:r>
      <w:r>
        <w:t xml:space="preserve"> taking into account </w:t>
      </w:r>
      <w:r w:rsidR="005E7226">
        <w:t xml:space="preserve">limited </w:t>
      </w:r>
      <w:r>
        <w:t>opportunity for landscaping within front setbacks of allotments</w:t>
      </w:r>
      <w:r w:rsidR="005E7226">
        <w:t>?</w:t>
      </w:r>
    </w:p>
    <w:p w:rsidR="00E62946" w:rsidRDefault="00E62946" w:rsidP="00D90B0C">
      <w:pPr>
        <w:numPr>
          <w:ilvl w:val="0"/>
          <w:numId w:val="43"/>
        </w:numPr>
        <w:spacing w:line="360" w:lineRule="auto"/>
      </w:pPr>
      <w:r>
        <w:t xml:space="preserve">Width required </w:t>
      </w:r>
      <w:r w:rsidR="005E7226">
        <w:t>for</w:t>
      </w:r>
      <w:r>
        <w:t xml:space="preserve"> accommodat</w:t>
      </w:r>
      <w:r w:rsidR="005E7226">
        <w:t>ing</w:t>
      </w:r>
      <w:r>
        <w:t xml:space="preserve"> </w:t>
      </w:r>
      <w:r w:rsidR="005E7226">
        <w:t>faciliti</w:t>
      </w:r>
      <w:r>
        <w:t>es – including parking</w:t>
      </w:r>
      <w:r w:rsidR="002F4BCE">
        <w:t xml:space="preserve"> and</w:t>
      </w:r>
      <w:r w:rsidR="0031575A">
        <w:t xml:space="preserve"> </w:t>
      </w:r>
      <w:r w:rsidR="002F4BCE">
        <w:t>/</w:t>
      </w:r>
      <w:r w:rsidR="0031575A">
        <w:t xml:space="preserve"> </w:t>
      </w:r>
      <w:r w:rsidR="002F4BCE">
        <w:t>or</w:t>
      </w:r>
      <w:r>
        <w:t xml:space="preserve"> trunk services?</w:t>
      </w:r>
    </w:p>
    <w:p w:rsidR="00E62946" w:rsidRDefault="00E62946" w:rsidP="00D90B0C">
      <w:pPr>
        <w:numPr>
          <w:ilvl w:val="0"/>
          <w:numId w:val="43"/>
        </w:numPr>
        <w:spacing w:line="360" w:lineRule="auto"/>
      </w:pPr>
      <w:r>
        <w:t xml:space="preserve">Does nature strip </w:t>
      </w:r>
      <w:r w:rsidR="002F4BCE">
        <w:t xml:space="preserve">(or median) </w:t>
      </w:r>
      <w:r>
        <w:t>need to accommodate WSUD elements?</w:t>
      </w:r>
    </w:p>
    <w:p w:rsidR="00E62946" w:rsidRDefault="00E62946" w:rsidP="00E62946"/>
    <w:p w:rsidR="00E62946" w:rsidRPr="00903F76" w:rsidRDefault="006A3E16" w:rsidP="00141FCF">
      <w:pPr>
        <w:spacing w:after="240"/>
        <w:rPr>
          <w:b/>
        </w:rPr>
      </w:pPr>
      <w:r w:rsidRPr="00903F76">
        <w:rPr>
          <w:b/>
        </w:rPr>
        <w:t>Footp</w:t>
      </w:r>
      <w:r w:rsidR="00E62946" w:rsidRPr="00903F76">
        <w:rPr>
          <w:b/>
        </w:rPr>
        <w:t>ath</w:t>
      </w:r>
    </w:p>
    <w:p w:rsidR="00E62946" w:rsidRDefault="00F8080D" w:rsidP="000C23F6">
      <w:pPr>
        <w:numPr>
          <w:ilvl w:val="0"/>
          <w:numId w:val="44"/>
        </w:numPr>
        <w:spacing w:line="360" w:lineRule="auto"/>
      </w:pPr>
      <w:r>
        <w:t>W</w:t>
      </w:r>
      <w:r w:rsidR="00E62946">
        <w:t xml:space="preserve">idth of </w:t>
      </w:r>
      <w:r w:rsidR="006A3E16">
        <w:t>foot</w:t>
      </w:r>
      <w:r w:rsidR="00E62946">
        <w:t>path required for pedestrian travel</w:t>
      </w:r>
      <w:r>
        <w:t xml:space="preserve"> and other </w:t>
      </w:r>
      <w:r w:rsidR="006A3E16">
        <w:t>uses (outdoor dining, seating)</w:t>
      </w:r>
      <w:r>
        <w:t>?</w:t>
      </w:r>
    </w:p>
    <w:p w:rsidR="00E62946" w:rsidRDefault="00E62946" w:rsidP="000C23F6">
      <w:pPr>
        <w:numPr>
          <w:ilvl w:val="0"/>
          <w:numId w:val="44"/>
        </w:numPr>
        <w:spacing w:line="360" w:lineRule="auto"/>
      </w:pPr>
      <w:r>
        <w:t>Does path form part of shared path network or principal path network?</w:t>
      </w:r>
    </w:p>
    <w:p w:rsidR="00E62946" w:rsidRDefault="00E62946" w:rsidP="00E62946"/>
    <w:p w:rsidR="00AC75B4" w:rsidRDefault="00E62946" w:rsidP="00AC75B4">
      <w:r>
        <w:t>The above list is not exhaustive and</w:t>
      </w:r>
      <w:r w:rsidR="000234A3">
        <w:t xml:space="preserve"> it</w:t>
      </w:r>
      <w:r>
        <w:t xml:space="preserve"> is important to note </w:t>
      </w:r>
      <w:r w:rsidR="000234A3">
        <w:t>that good urban design</w:t>
      </w:r>
      <w:r>
        <w:t xml:space="preserve"> does not necessarily evolve in a linear fashion but rather all elements contribute to influence the final outcome depending on the specific location</w:t>
      </w:r>
      <w:r w:rsidR="00390AD5">
        <w:t xml:space="preserve"> </w:t>
      </w:r>
      <w:r>
        <w:t>/</w:t>
      </w:r>
      <w:r w:rsidR="00390AD5">
        <w:t xml:space="preserve"> </w:t>
      </w:r>
      <w:r>
        <w:t>circumstances.</w:t>
      </w:r>
      <w:r w:rsidR="00AC75B4" w:rsidRPr="00AC75B4">
        <w:t xml:space="preserve"> </w:t>
      </w:r>
    </w:p>
    <w:p w:rsidR="00AC75B4" w:rsidRDefault="00AC75B4" w:rsidP="00AC75B4"/>
    <w:p w:rsidR="00AC75B4" w:rsidRDefault="00AC75B4" w:rsidP="00AC75B4">
      <w:r>
        <w:t xml:space="preserve">Separate sections of this </w:t>
      </w:r>
      <w:r w:rsidR="00FB338C">
        <w:t>document</w:t>
      </w:r>
      <w:r>
        <w:t xml:space="preserve"> will deal with the specific requirements relating to the individual elements that contribute to the creation of a streetscape.</w:t>
      </w:r>
    </w:p>
    <w:p w:rsidR="00AC75B4" w:rsidRDefault="00AC75B4" w:rsidP="00E62946"/>
    <w:p w:rsidR="00E62946" w:rsidRDefault="006E37D6" w:rsidP="00E62946">
      <w:r>
        <w:t>The City of Whittlesea is very conscious that</w:t>
      </w:r>
      <w:r w:rsidR="00E62946">
        <w:t xml:space="preserve"> </w:t>
      </w:r>
      <w:r>
        <w:t xml:space="preserve">adopting minimal functional standards for every element may result in the roll-out of streetscapes across its growth areas </w:t>
      </w:r>
      <w:r w:rsidR="000234A3">
        <w:t>which</w:t>
      </w:r>
      <w:r>
        <w:t xml:space="preserve"> lack diversity and </w:t>
      </w:r>
      <w:r w:rsidR="000234A3">
        <w:t xml:space="preserve">do </w:t>
      </w:r>
      <w:r>
        <w:t>not contribute to any unique sense of place</w:t>
      </w:r>
      <w:r w:rsidR="000234A3">
        <w:t xml:space="preserve">. </w:t>
      </w:r>
      <w:r w:rsidR="00390AD5">
        <w:t xml:space="preserve"> </w:t>
      </w:r>
      <w:r w:rsidR="00E62946">
        <w:t>So whilst there is often a focus on individual elements within a cross-section, its impact on the relationship with the broader streetscape should always be considered.</w:t>
      </w:r>
    </w:p>
    <w:p w:rsidR="00E62946" w:rsidRDefault="00E62946" w:rsidP="00E62946"/>
    <w:p w:rsidR="00E62946" w:rsidRDefault="00E62946" w:rsidP="00E62946">
      <w:r>
        <w:t>To this end, within the framework of these minimum standards</w:t>
      </w:r>
      <w:r w:rsidR="002F4BCE">
        <w:t>,</w:t>
      </w:r>
      <w:r>
        <w:t xml:space="preserve"> the City of Whittlesea will encourage the implementation of diverse streetscapes.  To assist with encouraging this diversity and sense of place creation, an emphasis will be placed on ensuring that unique topographical, environmental or locational attributes of particular sites are identified via a detailed site analysis</w:t>
      </w:r>
      <w:r w:rsidR="00972358">
        <w:t xml:space="preserve"> as a starting point</w:t>
      </w:r>
      <w:r>
        <w:t xml:space="preserve"> and design response and implemented through the subdivision design process.</w:t>
      </w:r>
    </w:p>
    <w:p w:rsidR="00FC723F" w:rsidRPr="002123C0" w:rsidRDefault="002123C0" w:rsidP="00BC2F02">
      <w:pPr>
        <w:pStyle w:val="Heading2"/>
      </w:pPr>
      <w:bookmarkStart w:id="80" w:name="_Toc438534945"/>
      <w:bookmarkStart w:id="81" w:name="_Toc332976481"/>
      <w:bookmarkStart w:id="82" w:name="_Toc332976483"/>
      <w:r w:rsidRPr="002123C0">
        <w:t>OPEN SPACE</w:t>
      </w:r>
      <w:bookmarkEnd w:id="80"/>
      <w:r w:rsidRPr="002123C0">
        <w:t xml:space="preserve"> </w:t>
      </w:r>
      <w:bookmarkEnd w:id="81"/>
    </w:p>
    <w:p w:rsidR="00FC723F" w:rsidRDefault="00FC723F" w:rsidP="00FC723F"/>
    <w:p w:rsidR="00FC723F" w:rsidRDefault="00FC723F" w:rsidP="00FC723F">
      <w:r>
        <w:t>All open spaces should mesh together to create an interconnected, equitable and diverse network that responds specifically to the site and provides all residents with access to a local park within a short walking distance of their home.</w:t>
      </w:r>
    </w:p>
    <w:p w:rsidR="00F626B5" w:rsidRPr="003E2281" w:rsidRDefault="003E2281" w:rsidP="003E2281">
      <w:pPr>
        <w:pStyle w:val="Heading3"/>
      </w:pPr>
      <w:bookmarkStart w:id="83" w:name="_Toc438534946"/>
      <w:r w:rsidRPr="003E2281">
        <w:t>Open Space Network</w:t>
      </w:r>
      <w:bookmarkEnd w:id="83"/>
    </w:p>
    <w:p w:rsidR="00F626B5" w:rsidRDefault="00F626B5" w:rsidP="00FC723F"/>
    <w:p w:rsidR="00FC723F" w:rsidRPr="00054440" w:rsidRDefault="00FC723F" w:rsidP="00FC723F">
      <w:r w:rsidRPr="00054440">
        <w:t xml:space="preserve">The key points that influence the provision of the various types of open space </w:t>
      </w:r>
      <w:r>
        <w:t>are</w:t>
      </w:r>
      <w:r w:rsidRPr="00054440">
        <w:t xml:space="preserve"> summarised below</w:t>
      </w:r>
      <w:r>
        <w:t>:</w:t>
      </w:r>
    </w:p>
    <w:p w:rsidR="00FC723F" w:rsidRDefault="00FC723F" w:rsidP="00FC723F"/>
    <w:p w:rsidR="00FC723F" w:rsidRDefault="00CA6FF6" w:rsidP="003C6BBF">
      <w:pPr>
        <w:numPr>
          <w:ilvl w:val="0"/>
          <w:numId w:val="22"/>
        </w:numPr>
      </w:pPr>
      <w:r>
        <w:t>G</w:t>
      </w:r>
      <w:r w:rsidR="00FC723F">
        <w:t xml:space="preserve">ood urban design practice advocates </w:t>
      </w:r>
      <w:r w:rsidR="00FC723F" w:rsidRPr="00DD4F06">
        <w:t>a hierarchy of open space</w:t>
      </w:r>
      <w:r w:rsidR="00FC723F">
        <w:t>,</w:t>
      </w:r>
      <w:r w:rsidR="00FC723F" w:rsidRPr="00DD4F06">
        <w:t xml:space="preserve"> from local play spaces to regional active open space</w:t>
      </w:r>
      <w:r w:rsidR="00FC723F">
        <w:t xml:space="preserve">, </w:t>
      </w:r>
      <w:r w:rsidR="00FC723F" w:rsidRPr="00A74DB4">
        <w:t xml:space="preserve">with local open space accessible to residents </w:t>
      </w:r>
      <w:r w:rsidR="00FC723F">
        <w:t xml:space="preserve">by being </w:t>
      </w:r>
      <w:r w:rsidR="00FC723F" w:rsidRPr="00A74DB4">
        <w:t>within 400 met</w:t>
      </w:r>
      <w:r w:rsidR="00D6086B">
        <w:t>r</w:t>
      </w:r>
      <w:r w:rsidR="00FC723F" w:rsidRPr="00A74DB4">
        <w:t xml:space="preserve">es </w:t>
      </w:r>
      <w:r w:rsidR="005C1274">
        <w:t xml:space="preserve">walking distance </w:t>
      </w:r>
      <w:r w:rsidR="00FC723F" w:rsidRPr="00A74DB4">
        <w:t>of all dwellings</w:t>
      </w:r>
      <w:r w:rsidR="00E1408A">
        <w:t>;</w:t>
      </w:r>
    </w:p>
    <w:p w:rsidR="00FC723F" w:rsidRDefault="00FC723F" w:rsidP="00FC723F"/>
    <w:p w:rsidR="00FC723F" w:rsidRDefault="00CA6FF6" w:rsidP="003C6BBF">
      <w:pPr>
        <w:numPr>
          <w:ilvl w:val="0"/>
          <w:numId w:val="22"/>
        </w:numPr>
      </w:pPr>
      <w:r>
        <w:t>T</w:t>
      </w:r>
      <w:r w:rsidR="00FC723F">
        <w:t>he open space should not only connect the various open space types but also intersect with the transport network, activity centres, community and educational facilities to integrate various elements and parts of the LSP</w:t>
      </w:r>
      <w:r w:rsidR="00217505">
        <w:t>/PSP</w:t>
      </w:r>
      <w:r w:rsidR="00FC723F">
        <w:t xml:space="preserve"> area together</w:t>
      </w:r>
      <w:r w:rsidR="00E1408A">
        <w:t>;</w:t>
      </w:r>
    </w:p>
    <w:p w:rsidR="00FC723F" w:rsidRDefault="00FC723F" w:rsidP="00FC723F"/>
    <w:p w:rsidR="00FC723F" w:rsidRDefault="00CA6FF6" w:rsidP="003C6BBF">
      <w:pPr>
        <w:numPr>
          <w:ilvl w:val="0"/>
          <w:numId w:val="22"/>
        </w:numPr>
      </w:pPr>
      <w:r>
        <w:t>T</w:t>
      </w:r>
      <w:r w:rsidR="00FC723F">
        <w:t>he open space should be integrated with the overall development to help instil a sense of place and to highlight the natural qualities of a given location</w:t>
      </w:r>
      <w:r w:rsidR="00FC723F" w:rsidRPr="00A74DB4">
        <w:t xml:space="preserve"> </w:t>
      </w:r>
      <w:r w:rsidR="00FC723F">
        <w:t xml:space="preserve">by </w:t>
      </w:r>
      <w:r w:rsidR="00FC723F" w:rsidRPr="00A74DB4">
        <w:t>connecting open spaces along natural linear features where possible</w:t>
      </w:r>
      <w:r w:rsidR="00E1408A">
        <w:t>;</w:t>
      </w:r>
    </w:p>
    <w:p w:rsidR="00FC723F" w:rsidRDefault="00FC723F" w:rsidP="00FC723F"/>
    <w:p w:rsidR="00FC723F" w:rsidRDefault="00CA6FF6" w:rsidP="003C6BBF">
      <w:pPr>
        <w:numPr>
          <w:ilvl w:val="0"/>
          <w:numId w:val="22"/>
        </w:numPr>
      </w:pPr>
      <w:r>
        <w:t>T</w:t>
      </w:r>
      <w:r w:rsidR="00FC723F" w:rsidRPr="00B4632C">
        <w:t xml:space="preserve">he open space should </w:t>
      </w:r>
      <w:r w:rsidR="00FC723F">
        <w:t>be</w:t>
      </w:r>
      <w:r w:rsidR="00FC723F" w:rsidRPr="00B4632C">
        <w:t xml:space="preserve"> the building block </w:t>
      </w:r>
      <w:r w:rsidR="00FC723F">
        <w:t>which defines</w:t>
      </w:r>
      <w:r w:rsidR="00FC723F" w:rsidRPr="00B4632C">
        <w:t xml:space="preserve"> neighbourhoods and provide</w:t>
      </w:r>
      <w:r w:rsidR="00FC723F">
        <w:t>s</w:t>
      </w:r>
      <w:r w:rsidR="00FC723F" w:rsidRPr="00B4632C">
        <w:t xml:space="preserve"> a context </w:t>
      </w:r>
      <w:r w:rsidR="00FC723F">
        <w:t>within which</w:t>
      </w:r>
      <w:r w:rsidR="00FC723F" w:rsidRPr="00B4632C">
        <w:t xml:space="preserve"> a diversity of housing types and medium density responses</w:t>
      </w:r>
      <w:r w:rsidR="00FC723F">
        <w:t xml:space="preserve"> can be created</w:t>
      </w:r>
      <w:r w:rsidR="00E1408A">
        <w:t>;</w:t>
      </w:r>
    </w:p>
    <w:p w:rsidR="00FC723F" w:rsidRDefault="00FC723F" w:rsidP="00FC723F"/>
    <w:p w:rsidR="00FC723F" w:rsidRDefault="00CA6FF6" w:rsidP="003C6BBF">
      <w:pPr>
        <w:numPr>
          <w:ilvl w:val="0"/>
          <w:numId w:val="22"/>
        </w:numPr>
      </w:pPr>
      <w:r>
        <w:t>O</w:t>
      </w:r>
      <w:r w:rsidR="00FC723F">
        <w:t xml:space="preserve">pen space should not be backed onto by the rear or sides of lots.  Preference is given to streets of any type, paper roads, and other access ways abutting open spaces to provide opportunities for </w:t>
      </w:r>
      <w:r w:rsidR="007D5BE8">
        <w:t xml:space="preserve">passive </w:t>
      </w:r>
      <w:r w:rsidR="00FC723F">
        <w:t>surveillance</w:t>
      </w:r>
      <w:r w:rsidR="00E1408A">
        <w:t>;</w:t>
      </w:r>
    </w:p>
    <w:p w:rsidR="00FC723F" w:rsidRDefault="00FC723F" w:rsidP="00FC723F"/>
    <w:p w:rsidR="00FC723F" w:rsidRDefault="00CA6FF6" w:rsidP="003C6BBF">
      <w:pPr>
        <w:numPr>
          <w:ilvl w:val="0"/>
          <w:numId w:val="22"/>
        </w:numPr>
      </w:pPr>
      <w:r>
        <w:t>O</w:t>
      </w:r>
      <w:r w:rsidR="00FC723F" w:rsidRPr="00A74DB4">
        <w:t>pen space should not be the undevelopable left over land.</w:t>
      </w:r>
    </w:p>
    <w:p w:rsidR="00054440" w:rsidRPr="003E2281" w:rsidRDefault="003E2281" w:rsidP="003E2281">
      <w:pPr>
        <w:pStyle w:val="Heading3"/>
      </w:pPr>
      <w:bookmarkStart w:id="84" w:name="_Toc438534947"/>
      <w:r w:rsidRPr="003E2281">
        <w:t>Local Active Open Space</w:t>
      </w:r>
      <w:bookmarkEnd w:id="82"/>
      <w:bookmarkEnd w:id="84"/>
    </w:p>
    <w:p w:rsidR="00054440" w:rsidRPr="00054440" w:rsidRDefault="00054440" w:rsidP="003119FA"/>
    <w:p w:rsidR="00054440" w:rsidRDefault="00054440" w:rsidP="003119FA">
      <w:r w:rsidRPr="00054440">
        <w:t>The rationale behind the location of local active open space is as follows:</w:t>
      </w:r>
    </w:p>
    <w:p w:rsidR="00760464" w:rsidRPr="00054440" w:rsidRDefault="00760464" w:rsidP="003119FA"/>
    <w:p w:rsidR="00054440" w:rsidRDefault="00390AD5" w:rsidP="003C6BBF">
      <w:pPr>
        <w:numPr>
          <w:ilvl w:val="0"/>
          <w:numId w:val="23"/>
        </w:numPr>
      </w:pPr>
      <w:r>
        <w:t>To</w:t>
      </w:r>
      <w:r w:rsidR="00054440" w:rsidRPr="00054440">
        <w:t xml:space="preserve"> co-locate local active recreation reserves with schools and community activity centres to support other community functions; </w:t>
      </w:r>
    </w:p>
    <w:p w:rsidR="00760464" w:rsidRPr="00054440" w:rsidRDefault="00760464" w:rsidP="003119FA"/>
    <w:p w:rsidR="00054440" w:rsidRDefault="00390AD5" w:rsidP="003C6BBF">
      <w:pPr>
        <w:numPr>
          <w:ilvl w:val="0"/>
          <w:numId w:val="23"/>
        </w:numPr>
      </w:pPr>
      <w:r>
        <w:t>T</w:t>
      </w:r>
      <w:r w:rsidR="00054440" w:rsidRPr="00054440">
        <w:t xml:space="preserve">o locate active recreation reserves in high profile locations adjacent to and on major road networks to create </w:t>
      </w:r>
      <w:r>
        <w:t>“</w:t>
      </w:r>
      <w:r w:rsidR="00054440" w:rsidRPr="00054440">
        <w:t>green windows</w:t>
      </w:r>
      <w:r>
        <w:t>”</w:t>
      </w:r>
      <w:r w:rsidR="00054440" w:rsidRPr="00054440">
        <w:t xml:space="preserve"> into sites;</w:t>
      </w:r>
    </w:p>
    <w:p w:rsidR="00760464" w:rsidRPr="00054440" w:rsidRDefault="00760464" w:rsidP="003119FA"/>
    <w:p w:rsidR="00054440" w:rsidRDefault="00390AD5" w:rsidP="003C6BBF">
      <w:pPr>
        <w:numPr>
          <w:ilvl w:val="0"/>
          <w:numId w:val="23"/>
        </w:numPr>
      </w:pPr>
      <w:r>
        <w:t>T</w:t>
      </w:r>
      <w:r w:rsidR="00054440" w:rsidRPr="00054440">
        <w:t>o provide containment and definition to core Neighbourhood Activity Centre areas;</w:t>
      </w:r>
    </w:p>
    <w:p w:rsidR="00760464" w:rsidRPr="00054440" w:rsidRDefault="00760464" w:rsidP="003119FA"/>
    <w:p w:rsidR="00054440" w:rsidRDefault="00390AD5" w:rsidP="003C6BBF">
      <w:pPr>
        <w:numPr>
          <w:ilvl w:val="0"/>
          <w:numId w:val="23"/>
        </w:numPr>
      </w:pPr>
      <w:r>
        <w:t>T</w:t>
      </w:r>
      <w:r w:rsidR="00054440" w:rsidRPr="00054440">
        <w:t>o provide direct access to reserves from the surrounding arterial road</w:t>
      </w:r>
      <w:r>
        <w:t xml:space="preserve"> </w:t>
      </w:r>
      <w:r w:rsidR="00054440" w:rsidRPr="00054440">
        <w:t>/</w:t>
      </w:r>
      <w:r>
        <w:t xml:space="preserve"> </w:t>
      </w:r>
      <w:r w:rsidR="00054440" w:rsidRPr="00054440">
        <w:t>collector network and minimise disruption and amenity impacts on the local community.</w:t>
      </w:r>
    </w:p>
    <w:p w:rsidR="00054440" w:rsidRPr="003E2281" w:rsidRDefault="003E2281" w:rsidP="003E2281">
      <w:pPr>
        <w:pStyle w:val="Heading3"/>
      </w:pPr>
      <w:bookmarkStart w:id="85" w:name="_Toc332976484"/>
      <w:bookmarkStart w:id="86" w:name="_Toc438534948"/>
      <w:r w:rsidRPr="003E2281">
        <w:t>Conservation Open Space</w:t>
      </w:r>
      <w:bookmarkEnd w:id="85"/>
      <w:bookmarkEnd w:id="86"/>
    </w:p>
    <w:p w:rsidR="00054440" w:rsidRPr="00054440" w:rsidRDefault="00054440" w:rsidP="003119FA"/>
    <w:p w:rsidR="00054440" w:rsidRDefault="00054440" w:rsidP="003119FA">
      <w:r w:rsidRPr="00054440">
        <w:t xml:space="preserve">Conservation open space is to be allocated in areas where significant natural and cultural features require protection.  These remnant attributes may include significant stands of River Red Gums, threatened plants, Aboriginal scar trees, native grassland, stony knolls, creeks, </w:t>
      </w:r>
      <w:proofErr w:type="spellStart"/>
      <w:r w:rsidRPr="00054440">
        <w:t>floodways</w:t>
      </w:r>
      <w:proofErr w:type="spellEnd"/>
      <w:r w:rsidRPr="00054440">
        <w:t xml:space="preserve"> and wetlands. </w:t>
      </w:r>
      <w:r w:rsidR="00390AD5">
        <w:t xml:space="preserve"> </w:t>
      </w:r>
      <w:r w:rsidRPr="00054440">
        <w:t>These open space areas can become part of the broader linear open space network and highlight important historic and cultural remnants of sites.</w:t>
      </w:r>
      <w:r w:rsidR="002F5343">
        <w:t xml:space="preserve"> </w:t>
      </w:r>
    </w:p>
    <w:p w:rsidR="00054440" w:rsidRPr="003E2281" w:rsidRDefault="003E2281" w:rsidP="003E2281">
      <w:pPr>
        <w:pStyle w:val="Heading3"/>
      </w:pPr>
      <w:bookmarkStart w:id="87" w:name="_Toc332976485"/>
      <w:bookmarkStart w:id="88" w:name="_Toc438534949"/>
      <w:r w:rsidRPr="003E2281">
        <w:t>Neighbourhood Parks</w:t>
      </w:r>
      <w:bookmarkEnd w:id="87"/>
      <w:bookmarkEnd w:id="88"/>
    </w:p>
    <w:p w:rsidR="00054440" w:rsidRPr="00054440" w:rsidRDefault="00054440" w:rsidP="003119FA"/>
    <w:p w:rsidR="00054440" w:rsidRPr="00054440" w:rsidRDefault="00054440" w:rsidP="003119FA">
      <w:r w:rsidRPr="00054440">
        <w:t>Neighbourhood parks are s</w:t>
      </w:r>
      <w:r w:rsidR="00390AD5">
        <w:t>maller scale parks with a more “urban”</w:t>
      </w:r>
      <w:r w:rsidRPr="00054440">
        <w:t xml:space="preserve"> character, usually centrally located within the various neighbourhoods that comprise a LSP</w:t>
      </w:r>
      <w:r w:rsidR="00217505">
        <w:t>/PSP</w:t>
      </w:r>
      <w:r w:rsidRPr="00054440">
        <w:t>.  These parks form the focal point and core of the local community and set the context for medium density housing.</w:t>
      </w:r>
    </w:p>
    <w:p w:rsidR="00054440" w:rsidRPr="00054440" w:rsidRDefault="00054440" w:rsidP="003119FA"/>
    <w:p w:rsidR="00DD4F06" w:rsidRDefault="00054440" w:rsidP="003119FA">
      <w:r w:rsidRPr="00A42463">
        <w:t>The neighbourhood parks should be designed with the following characteristics:</w:t>
      </w:r>
    </w:p>
    <w:p w:rsidR="00760464" w:rsidRPr="00A42463" w:rsidRDefault="00760464" w:rsidP="003119FA"/>
    <w:p w:rsidR="00054440" w:rsidRDefault="00390AD5" w:rsidP="003C6BBF">
      <w:pPr>
        <w:numPr>
          <w:ilvl w:val="0"/>
          <w:numId w:val="24"/>
        </w:numPr>
      </w:pPr>
      <w:r>
        <w:t>C</w:t>
      </w:r>
      <w:r w:rsidR="00054440" w:rsidRPr="00A42463">
        <w:t>o-located with community facilities, schools and activity centres where appropriate</w:t>
      </w:r>
      <w:r w:rsidR="00097393">
        <w:t>,</w:t>
      </w:r>
      <w:r w:rsidR="00054440" w:rsidRPr="00A42463">
        <w:t xml:space="preserve"> typically located at prominent locations at the confluence of the connector street network;</w:t>
      </w:r>
    </w:p>
    <w:p w:rsidR="00760464" w:rsidRPr="00A42463" w:rsidRDefault="00760464" w:rsidP="003119FA"/>
    <w:p w:rsidR="00054440" w:rsidRDefault="00390AD5" w:rsidP="003C6BBF">
      <w:pPr>
        <w:numPr>
          <w:ilvl w:val="0"/>
          <w:numId w:val="24"/>
        </w:numPr>
      </w:pPr>
      <w:r>
        <w:t>T</w:t>
      </w:r>
      <w:r w:rsidR="00054440" w:rsidRPr="00A42463">
        <w:t>he connector streets should be designed to deflect around the edge of the Neighbourhood Parks in order to direct view lines towards the parks and structures within them</w:t>
      </w:r>
      <w:r w:rsidR="00E1408A">
        <w:t>;</w:t>
      </w:r>
    </w:p>
    <w:p w:rsidR="00760464" w:rsidRPr="00A42463" w:rsidRDefault="00760464" w:rsidP="003119FA"/>
    <w:p w:rsidR="00054440" w:rsidRDefault="00390AD5" w:rsidP="003C6BBF">
      <w:pPr>
        <w:numPr>
          <w:ilvl w:val="0"/>
          <w:numId w:val="24"/>
        </w:numPr>
      </w:pPr>
      <w:r>
        <w:t>L</w:t>
      </w:r>
      <w:r w:rsidR="00054440" w:rsidRPr="00A42463">
        <w:t>ocated at the junction of where connector streets converge at different angles, and as such vary in shape and size to respond to these alignments and to create a mo</w:t>
      </w:r>
      <w:r w:rsidR="00E1408A">
        <w:t>re regular local street pattern;</w:t>
      </w:r>
    </w:p>
    <w:p w:rsidR="00760464" w:rsidRPr="00A42463" w:rsidRDefault="00760464" w:rsidP="003119FA"/>
    <w:p w:rsidR="00054440" w:rsidRDefault="00A6056D" w:rsidP="003C6BBF">
      <w:pPr>
        <w:numPr>
          <w:ilvl w:val="0"/>
          <w:numId w:val="24"/>
        </w:numPr>
      </w:pPr>
      <w:r>
        <w:t>P</w:t>
      </w:r>
      <w:r w:rsidR="00054440" w:rsidRPr="00A42463">
        <w:t>ositioned to create a sense of openness and relief within the neighbourhoods and along the connector streets</w:t>
      </w:r>
      <w:r w:rsidR="00E1408A">
        <w:t>;</w:t>
      </w:r>
      <w:r w:rsidR="00054440" w:rsidRPr="00A42463">
        <w:t xml:space="preserve"> </w:t>
      </w:r>
    </w:p>
    <w:p w:rsidR="00B33DF1" w:rsidRDefault="00B33DF1" w:rsidP="00B33DF1">
      <w:pPr>
        <w:pStyle w:val="ListParagraph"/>
      </w:pPr>
    </w:p>
    <w:p w:rsidR="006263F8" w:rsidRPr="00434D8D" w:rsidRDefault="00A6056D" w:rsidP="00434D8D">
      <w:pPr>
        <w:pStyle w:val="BulletIndented127"/>
      </w:pPr>
      <w:r>
        <w:rPr>
          <w:lang w:val="en-AU"/>
        </w:rPr>
        <w:t>“</w:t>
      </w:r>
      <w:r>
        <w:t>Take Home</w:t>
      </w:r>
      <w:r>
        <w:rPr>
          <w:lang w:val="en-AU"/>
        </w:rPr>
        <w:t>”</w:t>
      </w:r>
      <w:r w:rsidR="00B33DF1" w:rsidRPr="00434D8D">
        <w:t xml:space="preserve"> policy for waste generated in parks.</w:t>
      </w:r>
    </w:p>
    <w:p w:rsidR="00054440" w:rsidRPr="003E2281" w:rsidRDefault="003E2281" w:rsidP="003E2281">
      <w:pPr>
        <w:pStyle w:val="Heading3"/>
      </w:pPr>
      <w:bookmarkStart w:id="89" w:name="_Toc332976486"/>
      <w:bookmarkStart w:id="90" w:name="_Toc438534950"/>
      <w:r w:rsidRPr="003E2281">
        <w:t>Linear Open Space Connectors</w:t>
      </w:r>
      <w:bookmarkEnd w:id="89"/>
      <w:bookmarkEnd w:id="90"/>
    </w:p>
    <w:p w:rsidR="00054440" w:rsidRPr="00054440" w:rsidRDefault="00054440" w:rsidP="003119FA"/>
    <w:p w:rsidR="00054440" w:rsidRPr="00054440" w:rsidRDefault="00054440" w:rsidP="003119FA">
      <w:r w:rsidRPr="00054440">
        <w:t xml:space="preserve">Linear open spaces along natural features, such as waterways, ridges and stony rises, and in conjunction with infrastructure, such as major road corridors, drainage lines, pipe tracks and transmission lines, form important linking elements for the open space network.  They can link different open space elements with bicycle and walking trails as well as providing vital habitat corridors across the municipality. </w:t>
      </w:r>
    </w:p>
    <w:p w:rsidR="00054440" w:rsidRPr="003E2281" w:rsidRDefault="003E2281" w:rsidP="003E2281">
      <w:pPr>
        <w:pStyle w:val="Heading3"/>
      </w:pPr>
      <w:bookmarkStart w:id="91" w:name="_Toc332976487"/>
      <w:bookmarkStart w:id="92" w:name="_Toc438534951"/>
      <w:r w:rsidRPr="003E2281">
        <w:t xml:space="preserve">Pathway Reserves </w:t>
      </w:r>
      <w:r w:rsidRPr="003E2281">
        <w:rPr>
          <w:rFonts w:hint="eastAsia"/>
        </w:rPr>
        <w:t>–</w:t>
      </w:r>
      <w:r w:rsidRPr="003E2281">
        <w:t xml:space="preserve"> Pedestrian </w:t>
      </w:r>
      <w:r w:rsidR="006F1E62">
        <w:t>a</w:t>
      </w:r>
      <w:r w:rsidRPr="003E2281">
        <w:t>nd Bicycle</w:t>
      </w:r>
      <w:bookmarkEnd w:id="91"/>
      <w:r w:rsidR="004C788F">
        <w:t xml:space="preserve"> Paths</w:t>
      </w:r>
      <w:bookmarkEnd w:id="92"/>
    </w:p>
    <w:p w:rsidR="00054440" w:rsidRPr="00054440" w:rsidRDefault="00054440" w:rsidP="003119FA"/>
    <w:p w:rsidR="004C788F" w:rsidRDefault="00054440" w:rsidP="003119FA">
      <w:r w:rsidRPr="00054440">
        <w:t>Provision shall be made within open space reserves for pedestrian and bicycle paths.</w:t>
      </w:r>
      <w:r w:rsidR="005D5471">
        <w:t xml:space="preserve"> </w:t>
      </w:r>
      <w:r w:rsidRPr="00054440">
        <w:t xml:space="preserve"> Locations shall be chosen to address the objectives of Council’s Open Space and Bicycle Strategies to the satisfaction of Council. </w:t>
      </w:r>
      <w:r w:rsidR="005D5471">
        <w:t xml:space="preserve"> </w:t>
      </w:r>
    </w:p>
    <w:p w:rsidR="004C788F" w:rsidRDefault="004C788F" w:rsidP="003119FA"/>
    <w:p w:rsidR="00054440" w:rsidRDefault="00054440" w:rsidP="003119FA">
      <w:r w:rsidRPr="00054440">
        <w:t>Where pathways are required between two allotments to connect a road and open space the Pathway Reserve width shall provide for both infrastructure and landscape amenity.  Where the provision of additional access for postal services and utilities to allotments fronting open space is required a suitable easement or right of way shall be created for this purpose. See also Paper Road and Cul-de-Sac requirements elsew</w:t>
      </w:r>
      <w:r w:rsidR="00761EBD">
        <w:t>here in t</w:t>
      </w:r>
      <w:r w:rsidRPr="00054440">
        <w:t xml:space="preserve">he </w:t>
      </w:r>
      <w:r w:rsidR="00FB338C">
        <w:t>document</w:t>
      </w:r>
      <w:r w:rsidRPr="00054440">
        <w:t>.</w:t>
      </w:r>
    </w:p>
    <w:p w:rsidR="003B6D25" w:rsidRDefault="003B6D25" w:rsidP="003119FA"/>
    <w:p w:rsidR="003B6D25" w:rsidRDefault="003B6D25" w:rsidP="003119FA">
      <w:r>
        <w:t>Where pathways are delivered via a pedestrian bridge or boardwalk structures, located over a major waterway managed by Melbourne Water, approval of the bridge location and concept design must be obtained from Melbourne Water prior to submission to Council.</w:t>
      </w:r>
    </w:p>
    <w:p w:rsidR="00054440" w:rsidRPr="00054440" w:rsidRDefault="00054440" w:rsidP="003119FA"/>
    <w:p w:rsidR="003B5497" w:rsidRPr="009E2B38" w:rsidRDefault="003B5497" w:rsidP="003119FA">
      <w:r>
        <w:br w:type="page"/>
      </w:r>
    </w:p>
    <w:p w:rsidR="00487B50" w:rsidRPr="009A3C70" w:rsidRDefault="000C3282" w:rsidP="009A3C70">
      <w:pPr>
        <w:pStyle w:val="Heading1"/>
      </w:pPr>
      <w:bookmarkStart w:id="93" w:name="_Toc332976469"/>
      <w:bookmarkStart w:id="94" w:name="_Toc438534952"/>
      <w:r w:rsidRPr="009A3C70">
        <w:lastRenderedPageBreak/>
        <w:t>SUBDIVISION APPROVAL PROCESS</w:t>
      </w:r>
      <w:bookmarkEnd w:id="93"/>
      <w:r w:rsidR="00487B50" w:rsidRPr="009A3C70">
        <w:t>ES</w:t>
      </w:r>
      <w:bookmarkEnd w:id="94"/>
    </w:p>
    <w:p w:rsidR="008D2533" w:rsidRDefault="008D2533" w:rsidP="008D2533"/>
    <w:p w:rsidR="008D2533" w:rsidRPr="000109E1" w:rsidRDefault="008D2533" w:rsidP="008D2533">
      <w:pPr>
        <w:tabs>
          <w:tab w:val="num" w:pos="567"/>
        </w:tabs>
      </w:pPr>
      <w:r w:rsidRPr="000109E1">
        <w:t>The land subdivision process is depicted, broadly, in Appendix A – “Procedures and Flow Charts”.</w:t>
      </w:r>
      <w:r w:rsidR="005C3DF1">
        <w:t xml:space="preserve"> </w:t>
      </w:r>
      <w:r w:rsidRPr="000109E1">
        <w:t xml:space="preserve"> Prior to preparing a planning permit application, it is necessary to become familiar with any restrictions or requirements of the Whittlesea Planning Scheme such as an approved Precinct Structure Plan or Development Plan and any other relevant endorsed Council policy. Applications made for development in a UGZ with an approved Growth Area Precinct Structure Plan must be generally in accordance with that Precinct Structure Plan and comply with the strategic intent and detailed design outlined in that plan first and foremost</w:t>
      </w:r>
      <w:r w:rsidR="00F2120F">
        <w:t>.</w:t>
      </w:r>
    </w:p>
    <w:p w:rsidR="008D2533" w:rsidRPr="000109E1" w:rsidRDefault="008D2533" w:rsidP="008D2533">
      <w:pPr>
        <w:tabs>
          <w:tab w:val="num" w:pos="567"/>
        </w:tabs>
        <w:ind w:left="567"/>
      </w:pPr>
    </w:p>
    <w:p w:rsidR="008D2533" w:rsidRDefault="008D2533" w:rsidP="008D2533">
      <w:pPr>
        <w:tabs>
          <w:tab w:val="num" w:pos="567"/>
        </w:tabs>
      </w:pPr>
      <w:r w:rsidRPr="000109E1">
        <w:t>With applications for a single stage of a subdivision, Council encourages and typically requires the use of a Functional Layout Plan as the subdivision layout plan endorsed under that permit plan.</w:t>
      </w:r>
      <w:r w:rsidR="0055344A">
        <w:t xml:space="preserve"> </w:t>
      </w:r>
      <w:r w:rsidRPr="000109E1">
        <w:t xml:space="preserve"> This enables documentation for planning permit applications to provide an appropriate context to the engineering and landscaping design and construction requirements of the estate without revisiting spatial issues after the plan of subdivision is </w:t>
      </w:r>
      <w:r w:rsidR="000109E1" w:rsidRPr="000109E1">
        <w:t>lodg</w:t>
      </w:r>
      <w:r w:rsidRPr="000109E1">
        <w:t xml:space="preserve">ed. </w:t>
      </w:r>
      <w:r w:rsidR="0055344A">
        <w:t xml:space="preserve"> </w:t>
      </w:r>
      <w:r w:rsidRPr="000109E1">
        <w:t>This process also provides the permit holder greater clarity about what has been approved in accordance with the permit while minimising potential ambiguity about information shown on</w:t>
      </w:r>
      <w:r w:rsidRPr="000109E1">
        <w:rPr>
          <w:color w:val="FF0000"/>
        </w:rPr>
        <w:t xml:space="preserve"> </w:t>
      </w:r>
      <w:r w:rsidRPr="000109E1">
        <w:t>the endorsed plan that remains subject to further detailed engineering</w:t>
      </w:r>
      <w:r w:rsidR="005C1274">
        <w:t xml:space="preserve"> and landscaping</w:t>
      </w:r>
      <w:r w:rsidRPr="000109E1">
        <w:t xml:space="preserve"> assessment.</w:t>
      </w:r>
    </w:p>
    <w:p w:rsidR="006E26A0" w:rsidRPr="00621C96" w:rsidRDefault="002123C0" w:rsidP="00BC2F02">
      <w:pPr>
        <w:pStyle w:val="Heading2"/>
      </w:pPr>
      <w:bookmarkStart w:id="95" w:name="_Toc438534953"/>
      <w:r w:rsidRPr="00621C96">
        <w:t>COUNCIL CO-ORDINATION</w:t>
      </w:r>
      <w:bookmarkEnd w:id="95"/>
    </w:p>
    <w:p w:rsidR="00E6429A" w:rsidRPr="003E2281" w:rsidRDefault="00621C96" w:rsidP="003E2281">
      <w:pPr>
        <w:pStyle w:val="Heading3"/>
      </w:pPr>
      <w:bookmarkStart w:id="96" w:name="_Toc438534954"/>
      <w:r w:rsidRPr="003E2281">
        <w:t>Introduction</w:t>
      </w:r>
      <w:bookmarkEnd w:id="96"/>
    </w:p>
    <w:p w:rsidR="00487B50" w:rsidRPr="00487B50" w:rsidRDefault="00487B50" w:rsidP="00487B50"/>
    <w:p w:rsidR="006E26A0" w:rsidRPr="003C2E8A" w:rsidRDefault="006E26A0" w:rsidP="006E26A0">
      <w:r w:rsidRPr="003C2E8A">
        <w:t>Planning, in its broadest sense, requires a holistic approach to the assembly of relevant information and requirements.</w:t>
      </w:r>
    </w:p>
    <w:p w:rsidR="006E26A0" w:rsidRPr="003C2E8A" w:rsidRDefault="006E26A0" w:rsidP="006E26A0"/>
    <w:p w:rsidR="00D90D1E" w:rsidRDefault="006E26A0" w:rsidP="006E26A0">
      <w:r>
        <w:t xml:space="preserve">The City of Whittlesea has a collaborative approach to the way development applications are processed </w:t>
      </w:r>
      <w:r w:rsidR="00F626B5">
        <w:t xml:space="preserve">and decisions are made </w:t>
      </w:r>
      <w:r>
        <w:t xml:space="preserve">which requires the involvement of staff members chosen according to the disciplines appropriate for the particular development.  During the planning phase these </w:t>
      </w:r>
      <w:r w:rsidRPr="00003E58">
        <w:t>staff members</w:t>
      </w:r>
      <w:r>
        <w:t xml:space="preserve"> constitute the Planning Approval Team (PAT).  For the subsequent approval of infrastructure throughout the design, construction and handover a Construction Approval Team (CAT) is established</w:t>
      </w:r>
      <w:r w:rsidRPr="00E24E82">
        <w:t>.</w:t>
      </w:r>
      <w:r>
        <w:t xml:space="preserve"> </w:t>
      </w:r>
    </w:p>
    <w:p w:rsidR="00D90D1E" w:rsidRDefault="00D90D1E" w:rsidP="006E26A0"/>
    <w:p w:rsidR="006E26A0" w:rsidRDefault="00D90D1E" w:rsidP="006E26A0">
      <w:r w:rsidRPr="00D90D1E">
        <w:t xml:space="preserve">The internal Council methodology in processing and decision making for development proposals is based on sound project management techniques which are used to ensure balanced and fully coordinated outcomes are provided. </w:t>
      </w:r>
    </w:p>
    <w:p w:rsidR="00E6429A" w:rsidRPr="003E2281" w:rsidRDefault="003E2281" w:rsidP="003E2281">
      <w:pPr>
        <w:pStyle w:val="Heading3"/>
      </w:pPr>
      <w:bookmarkStart w:id="97" w:name="_Toc438534955"/>
      <w:r w:rsidRPr="003E2281">
        <w:t>Planning Approval Team (P</w:t>
      </w:r>
      <w:r w:rsidR="006F1E62">
        <w:t>AT</w:t>
      </w:r>
      <w:r w:rsidRPr="003E2281">
        <w:t>) Process</w:t>
      </w:r>
      <w:bookmarkEnd w:id="97"/>
    </w:p>
    <w:p w:rsidR="00D90D1E" w:rsidRDefault="00D90D1E" w:rsidP="006E26A0"/>
    <w:p w:rsidR="001B4D60" w:rsidRDefault="001B4D60" w:rsidP="006E26A0">
      <w:r w:rsidRPr="00052551">
        <w:t xml:space="preserve">This process is used for review and assessment of planning applications as well as </w:t>
      </w:r>
      <w:r w:rsidR="003406B3" w:rsidRPr="00052551">
        <w:t xml:space="preserve">permit layout plans / FLP’s for individual stages of a development. </w:t>
      </w:r>
      <w:r w:rsidR="0055344A">
        <w:t xml:space="preserve"> </w:t>
      </w:r>
      <w:r w:rsidR="003406B3" w:rsidRPr="00052551">
        <w:t xml:space="preserve">Further details are provided in </w:t>
      </w:r>
      <w:r w:rsidR="00983022">
        <w:t xml:space="preserve">Appendix A3 – FLP Approval and Subdivision Plan Certification Process and </w:t>
      </w:r>
      <w:r w:rsidR="003406B3" w:rsidRPr="00052551">
        <w:t>Appendix A8 - Functional Layout Plan (FLP) Approval</w:t>
      </w:r>
      <w:r w:rsidR="001547ED" w:rsidRPr="00052551">
        <w:t xml:space="preserve"> </w:t>
      </w:r>
      <w:r w:rsidR="00983022">
        <w:t>Process.</w:t>
      </w:r>
    </w:p>
    <w:p w:rsidR="009E6619" w:rsidRDefault="009E6619" w:rsidP="006E26A0"/>
    <w:p w:rsidR="009E6619" w:rsidRPr="00052551" w:rsidRDefault="009E6619" w:rsidP="009E6619">
      <w:pPr>
        <w:pStyle w:val="BulletIndented127"/>
      </w:pPr>
      <w:r>
        <w:rPr>
          <w:lang w:val="en-AU"/>
        </w:rPr>
        <w:t>Upon a submission, Cou</w:t>
      </w:r>
      <w:r w:rsidR="00CD4EDF">
        <w:rPr>
          <w:lang w:val="en-AU"/>
        </w:rPr>
        <w:t>ncil will establish a Planning A</w:t>
      </w:r>
      <w:r>
        <w:rPr>
          <w:lang w:val="en-AU"/>
        </w:rPr>
        <w:t>pproval Team (PAT), and undertake a co-ordinated assessment of the submitted documents / plans across it’s multiple disciplines.</w:t>
      </w:r>
    </w:p>
    <w:p w:rsidR="00453885" w:rsidRPr="00052551" w:rsidRDefault="00453885" w:rsidP="006E26A0"/>
    <w:p w:rsidR="009E6619" w:rsidRDefault="006E26A0" w:rsidP="003C6BBF">
      <w:pPr>
        <w:numPr>
          <w:ilvl w:val="0"/>
          <w:numId w:val="35"/>
        </w:numPr>
        <w:contextualSpacing/>
      </w:pPr>
      <w:r w:rsidRPr="00052551">
        <w:t xml:space="preserve">A Planner will be nominated as Project Co-Ordinator (PC) and </w:t>
      </w:r>
      <w:r w:rsidR="009E6619">
        <w:t>representatives required from other departments will be part of the PAT as appropriate;</w:t>
      </w:r>
    </w:p>
    <w:p w:rsidR="009E6619" w:rsidRDefault="009E6619" w:rsidP="009E6619">
      <w:pPr>
        <w:ind w:left="360"/>
        <w:contextualSpacing/>
      </w:pPr>
    </w:p>
    <w:p w:rsidR="009E6619" w:rsidRDefault="009E6619" w:rsidP="003C6BBF">
      <w:pPr>
        <w:numPr>
          <w:ilvl w:val="0"/>
          <w:numId w:val="35"/>
        </w:numPr>
        <w:contextualSpacing/>
      </w:pPr>
      <w:r>
        <w:t>All related correspondence sent to Council will be directed to the PC for PAT attention;</w:t>
      </w:r>
    </w:p>
    <w:p w:rsidR="009E6619" w:rsidRDefault="009E6619" w:rsidP="009E6619">
      <w:pPr>
        <w:pStyle w:val="ListParagraph"/>
      </w:pPr>
    </w:p>
    <w:p w:rsidR="009E6619" w:rsidRDefault="009E6619" w:rsidP="003C6BBF">
      <w:pPr>
        <w:numPr>
          <w:ilvl w:val="0"/>
          <w:numId w:val="35"/>
        </w:numPr>
        <w:contextualSpacing/>
      </w:pPr>
      <w:r>
        <w:lastRenderedPageBreak/>
        <w:t>The referral process will be initiated by the PC and an internal PAT meeting will be organised to undertake a co-ordinated assessment of the application.  A single comprehensive response by Council will be provided to the applicant through the PC;</w:t>
      </w:r>
    </w:p>
    <w:p w:rsidR="009E6619" w:rsidRDefault="009E6619" w:rsidP="009E6619">
      <w:pPr>
        <w:pStyle w:val="ListParagraph"/>
      </w:pPr>
    </w:p>
    <w:p w:rsidR="009E6619" w:rsidRDefault="009E6619" w:rsidP="003C6BBF">
      <w:pPr>
        <w:numPr>
          <w:ilvl w:val="0"/>
          <w:numId w:val="35"/>
        </w:numPr>
        <w:contextualSpacing/>
      </w:pPr>
      <w:r>
        <w:t>Approved FLP’s will be endorsed by Council, through the PC, in accordance with the requirements of the planning permit.</w:t>
      </w:r>
    </w:p>
    <w:p w:rsidR="003B5497" w:rsidRPr="003E2281" w:rsidRDefault="003E2281" w:rsidP="003E2281">
      <w:pPr>
        <w:pStyle w:val="Heading3"/>
      </w:pPr>
      <w:bookmarkStart w:id="98" w:name="_Toc438534956"/>
      <w:r w:rsidRPr="003E2281">
        <w:t>Construction Approval Team (C</w:t>
      </w:r>
      <w:r w:rsidR="006F1E62">
        <w:t>AT</w:t>
      </w:r>
      <w:r w:rsidRPr="003E2281">
        <w:t>) Process</w:t>
      </w:r>
      <w:bookmarkEnd w:id="98"/>
    </w:p>
    <w:p w:rsidR="003B5497" w:rsidRDefault="003B5497" w:rsidP="00E6429A">
      <w:pPr>
        <w:contextualSpacing/>
      </w:pPr>
    </w:p>
    <w:p w:rsidR="00FA1B10" w:rsidRDefault="0021544C" w:rsidP="00FA1B10">
      <w:r w:rsidRPr="0021544C">
        <w:t>Once an FLP is endorsed</w:t>
      </w:r>
      <w:r w:rsidR="00D11179" w:rsidRPr="00D11179">
        <w:t xml:space="preserve"> the subsequent approval</w:t>
      </w:r>
      <w:r>
        <w:t>s</w:t>
      </w:r>
      <w:r w:rsidR="00D11179" w:rsidRPr="00D11179">
        <w:t xml:space="preserve"> of infrastructure throughout the design, construction and handover </w:t>
      </w:r>
      <w:r w:rsidR="00D11179">
        <w:t xml:space="preserve">processes </w:t>
      </w:r>
      <w:r>
        <w:t xml:space="preserve">are managed </w:t>
      </w:r>
      <w:r w:rsidR="00D91D07">
        <w:t xml:space="preserve">by </w:t>
      </w:r>
      <w:r w:rsidR="00D11179" w:rsidRPr="00D11179">
        <w:t>a Construction Approval Team (CAT) established</w:t>
      </w:r>
      <w:r w:rsidR="00D91D07">
        <w:t xml:space="preserve"> for that development</w:t>
      </w:r>
      <w:r w:rsidR="00D11179" w:rsidRPr="00D11179">
        <w:t>.</w:t>
      </w:r>
    </w:p>
    <w:p w:rsidR="00D11179" w:rsidRDefault="00D11179" w:rsidP="00FA1B10"/>
    <w:p w:rsidR="00D11179" w:rsidRPr="00052551" w:rsidRDefault="00D11179" w:rsidP="003C6BBF">
      <w:pPr>
        <w:numPr>
          <w:ilvl w:val="0"/>
          <w:numId w:val="35"/>
        </w:numPr>
        <w:contextualSpacing/>
      </w:pPr>
      <w:r w:rsidRPr="00052551">
        <w:t xml:space="preserve">A </w:t>
      </w:r>
      <w:r w:rsidR="00FA4DB6">
        <w:t>Development (</w:t>
      </w:r>
      <w:r w:rsidRPr="00052551">
        <w:t>Subdivision</w:t>
      </w:r>
      <w:r w:rsidR="00FA4DB6">
        <w:t>)</w:t>
      </w:r>
      <w:r w:rsidRPr="00052551">
        <w:t xml:space="preserve"> </w:t>
      </w:r>
      <w:r w:rsidR="004F29E4" w:rsidRPr="00052551">
        <w:t>Engineer</w:t>
      </w:r>
      <w:r w:rsidRPr="00052551">
        <w:t xml:space="preserve"> will be nominated as Engineering Co</w:t>
      </w:r>
      <w:r w:rsidR="009405D9" w:rsidRPr="00052551">
        <w:t xml:space="preserve">-ordinator </w:t>
      </w:r>
      <w:r w:rsidR="00103F45">
        <w:t xml:space="preserve">(EC) </w:t>
      </w:r>
      <w:r w:rsidRPr="00052551">
        <w:t xml:space="preserve">at the time of the initial submission of </w:t>
      </w:r>
      <w:r w:rsidR="00103F45">
        <w:t xml:space="preserve">an FLP or </w:t>
      </w:r>
      <w:r w:rsidRPr="00052551">
        <w:t>Engineering Plans</w:t>
      </w:r>
      <w:r w:rsidR="00103F45">
        <w:t>. The EC will co-ordinate the assessment of the engineering plans with the CAT and provide single comprehensive response to the applicant</w:t>
      </w:r>
      <w:r w:rsidRPr="00052551">
        <w:t xml:space="preserve">.  Representatives </w:t>
      </w:r>
      <w:r w:rsidR="00F32BF7" w:rsidRPr="00052551">
        <w:t xml:space="preserve">required </w:t>
      </w:r>
      <w:r w:rsidRPr="00052551">
        <w:t xml:space="preserve">from </w:t>
      </w:r>
      <w:r w:rsidR="00F32BF7" w:rsidRPr="00052551">
        <w:t>other d</w:t>
      </w:r>
      <w:r w:rsidR="004F29E4" w:rsidRPr="00052551">
        <w:t xml:space="preserve">epartments </w:t>
      </w:r>
      <w:r w:rsidRPr="00052551">
        <w:t xml:space="preserve">will be part of the </w:t>
      </w:r>
      <w:r w:rsidR="004F29E4" w:rsidRPr="00052551">
        <w:t>C</w:t>
      </w:r>
      <w:r w:rsidR="00E1408A">
        <w:t>AT as appropriate;</w:t>
      </w:r>
    </w:p>
    <w:p w:rsidR="009405D9" w:rsidRDefault="009405D9" w:rsidP="009405D9">
      <w:pPr>
        <w:ind w:left="360"/>
        <w:contextualSpacing/>
      </w:pPr>
    </w:p>
    <w:p w:rsidR="00267AC9" w:rsidRDefault="004F29E4" w:rsidP="003C6BBF">
      <w:pPr>
        <w:numPr>
          <w:ilvl w:val="0"/>
          <w:numId w:val="35"/>
        </w:numPr>
        <w:contextualSpacing/>
      </w:pPr>
      <w:r>
        <w:t>Once</w:t>
      </w:r>
      <w:r w:rsidRPr="004F29E4">
        <w:t xml:space="preserve"> Engineering Plans</w:t>
      </w:r>
      <w:r>
        <w:t xml:space="preserve"> </w:t>
      </w:r>
      <w:r w:rsidR="00762957">
        <w:t xml:space="preserve">(Civil and Landscape Works Plans) </w:t>
      </w:r>
      <w:r w:rsidR="00891DF4">
        <w:t xml:space="preserve">have been approved the various roles and responsibilities undertaken </w:t>
      </w:r>
      <w:r w:rsidR="00A719B3">
        <w:t>during construction, maintenance and handover o</w:t>
      </w:r>
      <w:r w:rsidR="009B77FA">
        <w:t xml:space="preserve">f works will </w:t>
      </w:r>
      <w:r w:rsidR="00762957">
        <w:t>change according to requirements</w:t>
      </w:r>
      <w:r w:rsidR="009B77FA">
        <w:t xml:space="preserve">. </w:t>
      </w:r>
      <w:r w:rsidR="0055344A">
        <w:t xml:space="preserve"> </w:t>
      </w:r>
      <w:r w:rsidR="00762957" w:rsidRPr="00762957">
        <w:t xml:space="preserve">Council’s review and approval system can be seen in this </w:t>
      </w:r>
      <w:r w:rsidR="00FB338C">
        <w:t>document</w:t>
      </w:r>
      <w:r w:rsidR="00762957" w:rsidRPr="00762957">
        <w:t xml:space="preserve"> </w:t>
      </w:r>
      <w:r w:rsidR="00762957">
        <w:t>in</w:t>
      </w:r>
      <w:r w:rsidR="00762957" w:rsidRPr="00762957">
        <w:t xml:space="preserve"> </w:t>
      </w:r>
      <w:r w:rsidR="009B77FA" w:rsidRPr="007A1F62">
        <w:t>Appendix A</w:t>
      </w:r>
      <w:r w:rsidR="009B77FA">
        <w:t>5</w:t>
      </w:r>
      <w:r w:rsidR="002167B3">
        <w:t xml:space="preserve"> – Engineering Works</w:t>
      </w:r>
      <w:r w:rsidR="009B77FA">
        <w:t xml:space="preserve"> </w:t>
      </w:r>
      <w:r w:rsidR="009B77FA" w:rsidRPr="00A719B3">
        <w:t xml:space="preserve">Construction </w:t>
      </w:r>
      <w:r w:rsidR="009B77FA">
        <w:t>and Compliance</w:t>
      </w:r>
      <w:r w:rsidR="002167B3">
        <w:t xml:space="preserve"> Process</w:t>
      </w:r>
      <w:r w:rsidR="009B77FA">
        <w:t xml:space="preserve"> and </w:t>
      </w:r>
      <w:r w:rsidR="00A719B3">
        <w:t>Appendix A</w:t>
      </w:r>
      <w:r w:rsidR="00D6038B">
        <w:t>7</w:t>
      </w:r>
      <w:r w:rsidR="00A719B3">
        <w:t xml:space="preserve"> </w:t>
      </w:r>
      <w:r w:rsidR="002167B3">
        <w:t xml:space="preserve">- </w:t>
      </w:r>
      <w:r w:rsidR="00662732">
        <w:t>Construction</w:t>
      </w:r>
      <w:r w:rsidR="00D6038B">
        <w:t xml:space="preserve"> </w:t>
      </w:r>
      <w:r w:rsidR="00D5552D">
        <w:t xml:space="preserve">Works </w:t>
      </w:r>
      <w:r w:rsidR="00D6038B">
        <w:t>a</w:t>
      </w:r>
      <w:r w:rsidR="00D6038B" w:rsidRPr="00EF4D2D">
        <w:t>nd Compliance</w:t>
      </w:r>
      <w:r w:rsidR="001547ED">
        <w:t xml:space="preserve"> </w:t>
      </w:r>
      <w:r w:rsidR="00F91DD4">
        <w:t>Process</w:t>
      </w:r>
      <w:r w:rsidR="00EF4D2D">
        <w:t>.</w:t>
      </w:r>
    </w:p>
    <w:p w:rsidR="008D2533" w:rsidRPr="002123C0" w:rsidRDefault="002123C0" w:rsidP="00BC2F02">
      <w:pPr>
        <w:pStyle w:val="Heading2"/>
      </w:pPr>
      <w:bookmarkStart w:id="99" w:name="_Toc332976470"/>
      <w:bookmarkStart w:id="100" w:name="_Toc438534957"/>
      <w:r w:rsidRPr="002123C0">
        <w:t>PRE-APPLICATION</w:t>
      </w:r>
      <w:bookmarkEnd w:id="99"/>
      <w:bookmarkEnd w:id="100"/>
    </w:p>
    <w:p w:rsidR="008D2533" w:rsidRDefault="008D2533" w:rsidP="008D2533"/>
    <w:p w:rsidR="009A7731" w:rsidRDefault="008D2533" w:rsidP="008D2533">
      <w:r w:rsidRPr="00052551">
        <w:t>The City of Whittlesea encourages applicants to hold preliminary consultation with its Growth Area De</w:t>
      </w:r>
      <w:r w:rsidR="003359BC" w:rsidRPr="00052551">
        <w:t xml:space="preserve">velopment Assessment Department, or other </w:t>
      </w:r>
      <w:r w:rsidR="00602C2C" w:rsidRPr="00052551">
        <w:t xml:space="preserve">relevant </w:t>
      </w:r>
      <w:r w:rsidR="003359BC" w:rsidRPr="00052551">
        <w:t>Planning Department nominated by Council</w:t>
      </w:r>
      <w:r w:rsidR="00B33C9C" w:rsidRPr="00052551">
        <w:t>,</w:t>
      </w:r>
      <w:r w:rsidR="003359BC" w:rsidRPr="00052551">
        <w:t xml:space="preserve"> </w:t>
      </w:r>
      <w:r w:rsidRPr="00052551">
        <w:t xml:space="preserve">prior to preparation of any subdivision permit application. </w:t>
      </w:r>
      <w:r w:rsidR="00E41232">
        <w:t xml:space="preserve"> </w:t>
      </w:r>
      <w:r w:rsidRPr="00052551">
        <w:t>During these discussions information will be provided on the zoning status, including whether a PSP</w:t>
      </w:r>
      <w:r w:rsidR="00E41232">
        <w:t xml:space="preserve"> </w:t>
      </w:r>
      <w:r w:rsidRPr="00052551">
        <w:t>/</w:t>
      </w:r>
      <w:r w:rsidR="00E41232">
        <w:t xml:space="preserve"> </w:t>
      </w:r>
      <w:r w:rsidRPr="00052551">
        <w:t>DP (or other controls) have been approved or require further attention and whether any matters specific to a project require attention.</w:t>
      </w:r>
      <w:r w:rsidR="00602C2C" w:rsidRPr="00052551">
        <w:t xml:space="preserve"> </w:t>
      </w:r>
    </w:p>
    <w:p w:rsidR="008D2533" w:rsidRPr="002123C0" w:rsidRDefault="002123C0" w:rsidP="00BC2F02">
      <w:pPr>
        <w:pStyle w:val="Heading2"/>
      </w:pPr>
      <w:bookmarkStart w:id="101" w:name="_Toc331057190"/>
      <w:bookmarkStart w:id="102" w:name="_Toc331423519"/>
      <w:bookmarkStart w:id="103" w:name="_Toc331426913"/>
      <w:bookmarkStart w:id="104" w:name="_Toc331488071"/>
      <w:bookmarkStart w:id="105" w:name="_Toc331685730"/>
      <w:bookmarkStart w:id="106" w:name="_Toc331692803"/>
      <w:bookmarkStart w:id="107" w:name="_Toc331057191"/>
      <w:bookmarkStart w:id="108" w:name="_Toc331423520"/>
      <w:bookmarkStart w:id="109" w:name="_Toc331426914"/>
      <w:bookmarkStart w:id="110" w:name="_Toc331488072"/>
      <w:bookmarkStart w:id="111" w:name="_Toc331685731"/>
      <w:bookmarkStart w:id="112" w:name="_Toc331692804"/>
      <w:bookmarkStart w:id="113" w:name="_Toc331057192"/>
      <w:bookmarkStart w:id="114" w:name="_Toc331423521"/>
      <w:bookmarkStart w:id="115" w:name="_Toc331426915"/>
      <w:bookmarkStart w:id="116" w:name="_Toc331488073"/>
      <w:bookmarkStart w:id="117" w:name="_Toc331685732"/>
      <w:bookmarkStart w:id="118" w:name="_Toc331692805"/>
      <w:bookmarkStart w:id="119" w:name="_Toc331057193"/>
      <w:bookmarkStart w:id="120" w:name="_Toc331423522"/>
      <w:bookmarkStart w:id="121" w:name="_Toc331426916"/>
      <w:bookmarkStart w:id="122" w:name="_Toc331488074"/>
      <w:bookmarkStart w:id="123" w:name="_Toc331685733"/>
      <w:bookmarkStart w:id="124" w:name="_Toc331692806"/>
      <w:bookmarkStart w:id="125" w:name="_Toc331057194"/>
      <w:bookmarkStart w:id="126" w:name="_Toc331423523"/>
      <w:bookmarkStart w:id="127" w:name="_Toc331426917"/>
      <w:bookmarkStart w:id="128" w:name="_Toc331488075"/>
      <w:bookmarkStart w:id="129" w:name="_Toc331685734"/>
      <w:bookmarkStart w:id="130" w:name="_Toc331692807"/>
      <w:bookmarkStart w:id="131" w:name="_Toc331057195"/>
      <w:bookmarkStart w:id="132" w:name="_Toc331423524"/>
      <w:bookmarkStart w:id="133" w:name="_Toc331426918"/>
      <w:bookmarkStart w:id="134" w:name="_Toc331488076"/>
      <w:bookmarkStart w:id="135" w:name="_Toc331685735"/>
      <w:bookmarkStart w:id="136" w:name="_Toc331692808"/>
      <w:bookmarkStart w:id="137" w:name="_Toc332976471"/>
      <w:bookmarkStart w:id="138" w:name="_Toc43853495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2123C0">
        <w:t>PLANNING APPLICATION</w:t>
      </w:r>
      <w:bookmarkEnd w:id="137"/>
      <w:bookmarkEnd w:id="138"/>
    </w:p>
    <w:p w:rsidR="00D90D1E" w:rsidRDefault="00D90D1E" w:rsidP="00842C33"/>
    <w:p w:rsidR="00842C33" w:rsidRPr="00842C33" w:rsidRDefault="00842C33" w:rsidP="00842C33">
      <w:r w:rsidRPr="00842C33">
        <w:t xml:space="preserve">All subdivision proposals will require an application for subdivision, except where the planning scheme or PSP or Schedule to Urban Growth Zone provides an exemption. </w:t>
      </w:r>
    </w:p>
    <w:p w:rsidR="00842C33" w:rsidRPr="00842C33" w:rsidRDefault="00842C33" w:rsidP="00842C33"/>
    <w:p w:rsidR="00842C33" w:rsidRPr="00842C33" w:rsidRDefault="00842C33" w:rsidP="00842C33">
      <w:r w:rsidRPr="00842C33">
        <w:t xml:space="preserve">The information that should be lodged with a planning permit application for subdivision is set out in Clause 56 of the planning scheme. </w:t>
      </w:r>
      <w:r w:rsidR="00E41232">
        <w:t xml:space="preserve"> </w:t>
      </w:r>
      <w:r w:rsidRPr="00842C33">
        <w:t>The Precinct Structure Plan or the Schedule to the Urban Growth Zone may modify the information required.</w:t>
      </w:r>
      <w:r w:rsidR="00E41232">
        <w:t xml:space="preserve"> </w:t>
      </w:r>
      <w:r w:rsidRPr="00842C33">
        <w:t xml:space="preserve"> Generally the information required will show how the permit application implements the Precinct Structure Plan.</w:t>
      </w:r>
    </w:p>
    <w:p w:rsidR="00842C33" w:rsidRPr="00842C33" w:rsidRDefault="00842C33" w:rsidP="00842C33"/>
    <w:p w:rsidR="00842C33" w:rsidRPr="00842C33" w:rsidRDefault="00842C33" w:rsidP="00842C33">
      <w:r w:rsidRPr="00842C33">
        <w:t>The following documentation requirements for Planning Permit Applications are presented to provide a broad cont</w:t>
      </w:r>
      <w:r w:rsidR="009E6933">
        <w:t>ext to the matters included in t</w:t>
      </w:r>
      <w:r w:rsidRPr="00842C33">
        <w:t xml:space="preserve">he </w:t>
      </w:r>
      <w:r w:rsidR="00FB338C">
        <w:t>document</w:t>
      </w:r>
      <w:r w:rsidRPr="00842C33">
        <w:t xml:space="preserve">. </w:t>
      </w:r>
      <w:r w:rsidR="00E41232">
        <w:t xml:space="preserve"> </w:t>
      </w:r>
      <w:r w:rsidRPr="00842C33">
        <w:t>These issues should be addressed with Council and</w:t>
      </w:r>
      <w:r w:rsidR="00E41232">
        <w:t xml:space="preserve"> </w:t>
      </w:r>
      <w:r w:rsidRPr="00842C33">
        <w:t>/</w:t>
      </w:r>
      <w:r w:rsidR="00E41232">
        <w:t xml:space="preserve"> o</w:t>
      </w:r>
      <w:r w:rsidRPr="00842C33">
        <w:t xml:space="preserve">r referral authority prior to progressing with any design. </w:t>
      </w:r>
    </w:p>
    <w:p w:rsidR="00842C33" w:rsidRPr="00842C33" w:rsidRDefault="00842C33" w:rsidP="00842C33"/>
    <w:p w:rsidR="00842C33" w:rsidRDefault="00842C33" w:rsidP="003C6BBF">
      <w:pPr>
        <w:numPr>
          <w:ilvl w:val="0"/>
          <w:numId w:val="38"/>
        </w:numPr>
        <w:ind w:left="567" w:hanging="567"/>
      </w:pPr>
      <w:r w:rsidRPr="00842C33">
        <w:t xml:space="preserve">A copy of the title; </w:t>
      </w:r>
    </w:p>
    <w:p w:rsidR="00755553" w:rsidRPr="00842C33" w:rsidRDefault="00755553" w:rsidP="00755553">
      <w:pPr>
        <w:ind w:left="567"/>
      </w:pPr>
    </w:p>
    <w:p w:rsidR="00842C33" w:rsidRDefault="00842C33" w:rsidP="003C6BBF">
      <w:pPr>
        <w:numPr>
          <w:ilvl w:val="0"/>
          <w:numId w:val="38"/>
        </w:numPr>
        <w:ind w:left="567" w:hanging="567"/>
      </w:pPr>
      <w:r w:rsidRPr="00842C33">
        <w:t xml:space="preserve">A written report including information on: </w:t>
      </w:r>
    </w:p>
    <w:p w:rsidR="009139E9" w:rsidRPr="00842C33" w:rsidRDefault="009139E9" w:rsidP="00C83AB4">
      <w:pPr>
        <w:ind w:left="567"/>
      </w:pPr>
    </w:p>
    <w:p w:rsidR="00842C33" w:rsidRDefault="0055094C" w:rsidP="00293CD9">
      <w:pPr>
        <w:numPr>
          <w:ilvl w:val="0"/>
          <w:numId w:val="39"/>
        </w:numPr>
        <w:ind w:left="1134" w:hanging="567"/>
      </w:pPr>
      <w:r>
        <w:t>C</w:t>
      </w:r>
      <w:r w:rsidR="00842C33" w:rsidRPr="00842C33">
        <w:t xml:space="preserve">ompliance with strategic and Precinct Structure Plans for the area; </w:t>
      </w:r>
    </w:p>
    <w:p w:rsidR="00FE48B5" w:rsidRPr="00842C33" w:rsidRDefault="00FE48B5" w:rsidP="00293CD9">
      <w:pPr>
        <w:ind w:left="1134"/>
      </w:pPr>
    </w:p>
    <w:p w:rsidR="00842C33" w:rsidRDefault="00842C33" w:rsidP="00293CD9">
      <w:pPr>
        <w:numPr>
          <w:ilvl w:val="0"/>
          <w:numId w:val="39"/>
        </w:numPr>
        <w:ind w:left="1134" w:hanging="567"/>
      </w:pPr>
      <w:r w:rsidRPr="00842C33">
        <w:t xml:space="preserve">The number of lots, including the existing supply and demand for lots; </w:t>
      </w:r>
    </w:p>
    <w:p w:rsidR="00FE48B5" w:rsidRPr="00842C33" w:rsidRDefault="00FE48B5" w:rsidP="00293CD9">
      <w:pPr>
        <w:ind w:left="1134"/>
      </w:pPr>
    </w:p>
    <w:p w:rsidR="00842C33" w:rsidRDefault="00842C33" w:rsidP="00293CD9">
      <w:pPr>
        <w:numPr>
          <w:ilvl w:val="0"/>
          <w:numId w:val="39"/>
        </w:numPr>
        <w:ind w:left="1134" w:hanging="567"/>
      </w:pPr>
      <w:r w:rsidRPr="00842C33">
        <w:t xml:space="preserve">Lot size details (preferably in table format) including the range of lot sizes and average lot size details; </w:t>
      </w:r>
    </w:p>
    <w:p w:rsidR="00FE48B5" w:rsidRPr="00842C33" w:rsidRDefault="00FE48B5" w:rsidP="00293CD9">
      <w:pPr>
        <w:ind w:left="1134"/>
      </w:pPr>
    </w:p>
    <w:p w:rsidR="00842C33" w:rsidRDefault="00842C33" w:rsidP="00293CD9">
      <w:pPr>
        <w:numPr>
          <w:ilvl w:val="0"/>
          <w:numId w:val="39"/>
        </w:numPr>
        <w:ind w:left="1134" w:hanging="567"/>
      </w:pPr>
      <w:r w:rsidRPr="00842C33">
        <w:t xml:space="preserve">Existing road and drainage infrastructure; </w:t>
      </w:r>
    </w:p>
    <w:p w:rsidR="00FE48B5" w:rsidRPr="00842C33" w:rsidRDefault="00FE48B5" w:rsidP="00293CD9">
      <w:pPr>
        <w:ind w:left="1134"/>
      </w:pPr>
    </w:p>
    <w:p w:rsidR="00842C33" w:rsidRDefault="00842C33" w:rsidP="00293CD9">
      <w:pPr>
        <w:numPr>
          <w:ilvl w:val="0"/>
          <w:numId w:val="39"/>
        </w:numPr>
        <w:ind w:left="1134" w:hanging="567"/>
      </w:pPr>
      <w:r w:rsidRPr="00842C33">
        <w:t xml:space="preserve">The utility services to be provided and, where applicable a strategy for staging trunk distribution; </w:t>
      </w:r>
    </w:p>
    <w:p w:rsidR="00FE48B5" w:rsidRPr="00842C33" w:rsidRDefault="00FE48B5" w:rsidP="00293CD9">
      <w:pPr>
        <w:ind w:left="1134"/>
      </w:pPr>
    </w:p>
    <w:p w:rsidR="00842C33" w:rsidRDefault="00842C33" w:rsidP="00293CD9">
      <w:pPr>
        <w:numPr>
          <w:ilvl w:val="0"/>
          <w:numId w:val="39"/>
        </w:numPr>
        <w:ind w:left="1134" w:hanging="567"/>
      </w:pPr>
      <w:r w:rsidRPr="00842C33">
        <w:t xml:space="preserve">The adequacy of community services and facilities such as schools, health facilities and shopping centres; and </w:t>
      </w:r>
    </w:p>
    <w:p w:rsidR="00FE48B5" w:rsidRPr="00842C33" w:rsidRDefault="00FE48B5" w:rsidP="00293CD9">
      <w:pPr>
        <w:ind w:left="1134"/>
      </w:pPr>
    </w:p>
    <w:p w:rsidR="00842C33" w:rsidRDefault="00842C33" w:rsidP="00293CD9">
      <w:pPr>
        <w:numPr>
          <w:ilvl w:val="0"/>
          <w:numId w:val="39"/>
        </w:numPr>
        <w:ind w:left="1134" w:hanging="567"/>
      </w:pPr>
      <w:r w:rsidRPr="00842C33">
        <w:t xml:space="preserve">How the subdivision complies with the objectives of Clause 56 and other relevant sections of the Municipal Planning Scheme. </w:t>
      </w:r>
    </w:p>
    <w:p w:rsidR="00FE48B5" w:rsidRPr="00842C33" w:rsidRDefault="00FE48B5" w:rsidP="00FE48B5">
      <w:pPr>
        <w:ind w:left="1134"/>
      </w:pPr>
    </w:p>
    <w:p w:rsidR="009139E9" w:rsidRDefault="00842C33" w:rsidP="003C6BBF">
      <w:pPr>
        <w:numPr>
          <w:ilvl w:val="0"/>
          <w:numId w:val="38"/>
        </w:numPr>
        <w:ind w:left="567" w:hanging="567"/>
      </w:pPr>
      <w:r w:rsidRPr="00842C33">
        <w:t>An appropriate permit application plan showing:</w:t>
      </w:r>
    </w:p>
    <w:p w:rsidR="00842C33" w:rsidRPr="00842C33" w:rsidRDefault="00842C33" w:rsidP="00C83AB4">
      <w:pPr>
        <w:ind w:left="567"/>
      </w:pPr>
      <w:r w:rsidRPr="00842C33">
        <w:t xml:space="preserve"> </w:t>
      </w:r>
    </w:p>
    <w:p w:rsidR="00755553" w:rsidRDefault="00842C33" w:rsidP="003C6BBF">
      <w:pPr>
        <w:numPr>
          <w:ilvl w:val="0"/>
          <w:numId w:val="39"/>
        </w:numPr>
        <w:ind w:left="1134" w:hanging="567"/>
      </w:pPr>
      <w:r w:rsidRPr="00842C33">
        <w:t xml:space="preserve">The location of the proposed lots and table of approximate lot areas;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The proposed internal road network (including traffic control devices);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Public open space (prescribed) and reserves for other purposes;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Community facilities (i.e. </w:t>
      </w:r>
      <w:r w:rsidR="00E41232">
        <w:t>s</w:t>
      </w:r>
      <w:r w:rsidRPr="00842C33">
        <w:t xml:space="preserve">chools, activity centres, etc.);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How the subdivision connects with surrounding streets, regional path network, upstream drainage and open spaces proposed for adjoining estates;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The physical attributes of the land and affected adjacent land;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The Gross Development Area;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The Net Development Area;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Any existing and proposed easements;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Approximate road reserve widths as per the Traffic Report below;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Adjoining roads, including interim and ultimate intersection types at arterial roads;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Pedestrian footpath, shared path and cycle path networks;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Bus routes; </w:t>
      </w:r>
    </w:p>
    <w:p w:rsidR="00755553" w:rsidRPr="00842C33" w:rsidRDefault="00755553" w:rsidP="00755553">
      <w:pPr>
        <w:ind w:left="1134"/>
      </w:pPr>
    </w:p>
    <w:p w:rsidR="00842C33" w:rsidRDefault="00842C33" w:rsidP="003C6BBF">
      <w:pPr>
        <w:numPr>
          <w:ilvl w:val="0"/>
          <w:numId w:val="39"/>
        </w:numPr>
        <w:ind w:left="1134" w:hanging="567"/>
      </w:pPr>
      <w:r w:rsidRPr="00842C33">
        <w:t>Identification by survey of all native vegetation on or overhanging the site;</w:t>
      </w:r>
    </w:p>
    <w:p w:rsidR="00755553" w:rsidRPr="00842C33" w:rsidRDefault="00755553" w:rsidP="00755553">
      <w:pPr>
        <w:ind w:left="1134"/>
      </w:pPr>
    </w:p>
    <w:p w:rsidR="00842C33" w:rsidRPr="002F5343" w:rsidRDefault="00842C33" w:rsidP="003C6BBF">
      <w:pPr>
        <w:numPr>
          <w:ilvl w:val="0"/>
          <w:numId w:val="39"/>
        </w:numPr>
        <w:ind w:left="1134" w:hanging="567"/>
      </w:pPr>
      <w:r w:rsidRPr="002F5343">
        <w:t xml:space="preserve">Details of </w:t>
      </w:r>
      <w:r w:rsidR="00253E32" w:rsidRPr="002F5343">
        <w:t xml:space="preserve">tree </w:t>
      </w:r>
      <w:r w:rsidRPr="002F5343">
        <w:t>protection zones for trees to be retained and designation of trees proposed for removal recommended in a Native Vegetation Report prepared by a suitably qualified and experienced consultant;</w:t>
      </w:r>
      <w:r w:rsidR="00DF10DB">
        <w:t xml:space="preserve"> (Native Vegetation Report to include species, tree height, tree width, if the tree is planted or remnant, condition, health and structure, DBH, retention value, useful life expectancy).</w:t>
      </w:r>
    </w:p>
    <w:p w:rsidR="00755553" w:rsidRPr="00842C33" w:rsidRDefault="00755553" w:rsidP="00755553">
      <w:pPr>
        <w:ind w:left="1134"/>
      </w:pPr>
    </w:p>
    <w:p w:rsidR="00842C33" w:rsidRDefault="00842C33" w:rsidP="003C6BBF">
      <w:pPr>
        <w:numPr>
          <w:ilvl w:val="0"/>
          <w:numId w:val="39"/>
        </w:numPr>
        <w:ind w:left="1134" w:hanging="567"/>
      </w:pPr>
      <w:r w:rsidRPr="00842C33">
        <w:t>The major drainage system, including large pipes, silt ponds, wetlands and waterways;</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Overland flow paths for the 100 year ARI;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Drainage outfall system, interim and ultimate, from the land to defined outlets; </w:t>
      </w:r>
    </w:p>
    <w:p w:rsidR="00755553" w:rsidRPr="00842C33" w:rsidRDefault="00755553" w:rsidP="00755553">
      <w:pPr>
        <w:ind w:left="1134"/>
      </w:pPr>
    </w:p>
    <w:p w:rsidR="00842C33" w:rsidRDefault="00842C33" w:rsidP="003C6BBF">
      <w:pPr>
        <w:numPr>
          <w:ilvl w:val="0"/>
          <w:numId w:val="39"/>
        </w:numPr>
        <w:ind w:left="1134" w:hanging="567"/>
      </w:pPr>
      <w:r w:rsidRPr="00842C33">
        <w:t xml:space="preserve">Location of works required external to the subdivision, including any access and trunk services identified. </w:t>
      </w:r>
    </w:p>
    <w:p w:rsidR="00755553" w:rsidRPr="00842C33" w:rsidRDefault="00755553" w:rsidP="00755553">
      <w:pPr>
        <w:ind w:left="1134"/>
      </w:pPr>
    </w:p>
    <w:p w:rsidR="00842C33" w:rsidRDefault="00842C33" w:rsidP="003C6BBF">
      <w:pPr>
        <w:numPr>
          <w:ilvl w:val="0"/>
          <w:numId w:val="38"/>
        </w:numPr>
        <w:ind w:left="567" w:hanging="567"/>
      </w:pPr>
      <w:r w:rsidRPr="00842C33">
        <w:t xml:space="preserve">An overall drainage management strategy including any proposed staging of the works and the methodology for satisfying Clause 56.07 of the Municipal Planning Scheme. </w:t>
      </w:r>
    </w:p>
    <w:p w:rsidR="00755553" w:rsidRPr="00842C33" w:rsidRDefault="00755553" w:rsidP="00755553">
      <w:pPr>
        <w:ind w:left="567"/>
      </w:pPr>
    </w:p>
    <w:p w:rsidR="00842C33" w:rsidRDefault="00842C33" w:rsidP="003C6BBF">
      <w:pPr>
        <w:numPr>
          <w:ilvl w:val="0"/>
          <w:numId w:val="38"/>
        </w:numPr>
        <w:ind w:left="567" w:hanging="567"/>
      </w:pPr>
      <w:r w:rsidRPr="00842C33">
        <w:t xml:space="preserve">A traffic engineering report designating street hierarchy, maximum predicted traffic volumes, traffic management methods, public transport routes, bicycle routes, typical cross section elements and other relevant information. </w:t>
      </w:r>
    </w:p>
    <w:p w:rsidR="00755553" w:rsidRPr="00842C33" w:rsidRDefault="00755553" w:rsidP="00755553">
      <w:pPr>
        <w:ind w:left="567"/>
      </w:pPr>
    </w:p>
    <w:p w:rsidR="00842C33" w:rsidRDefault="00842C33" w:rsidP="003C6BBF">
      <w:pPr>
        <w:numPr>
          <w:ilvl w:val="0"/>
          <w:numId w:val="38"/>
        </w:numPr>
        <w:ind w:left="567" w:hanging="567"/>
      </w:pPr>
      <w:r w:rsidRPr="00842C33">
        <w:t>A traffic plan showing sufficient notional (unmarked) on-street parking spaces, at the rate of one space per lot, traffic control devices and large vehicle turning overlays to show that such vehicles can negotiate bends, laneways, nonstanda</w:t>
      </w:r>
      <w:r w:rsidR="00E35E90">
        <w:t>rd intersections and temporary “</w:t>
      </w:r>
      <w:r w:rsidRPr="00842C33">
        <w:t>dead ends</w:t>
      </w:r>
      <w:r w:rsidR="00E35E90">
        <w:t>”</w:t>
      </w:r>
      <w:r w:rsidRPr="00842C33">
        <w:t xml:space="preserve"> with clearance from parked cars. </w:t>
      </w:r>
    </w:p>
    <w:p w:rsidR="00755553" w:rsidRPr="00842C33" w:rsidRDefault="00755553" w:rsidP="00755553">
      <w:pPr>
        <w:ind w:left="567"/>
      </w:pPr>
    </w:p>
    <w:p w:rsidR="00B7542B" w:rsidRDefault="00842C33" w:rsidP="00B7542B">
      <w:pPr>
        <w:numPr>
          <w:ilvl w:val="0"/>
          <w:numId w:val="38"/>
        </w:numPr>
        <w:ind w:left="567" w:hanging="567"/>
      </w:pPr>
      <w:r w:rsidRPr="00AC0854">
        <w:t xml:space="preserve">Environmental assessment reports (where appropriate) including Native Flora and Fauna (which may also include an existing vegetation survey), </w:t>
      </w:r>
      <w:r w:rsidR="00253E32" w:rsidRPr="00AC0854">
        <w:t xml:space="preserve">Net Gain Offset Plan, </w:t>
      </w:r>
      <w:r w:rsidRPr="00AC0854">
        <w:t>Aboriginal and Cultural Heritage studies, and any other investigations required to be undertaken on the site.</w:t>
      </w:r>
    </w:p>
    <w:p w:rsidR="00B7542B" w:rsidRDefault="00B7542B" w:rsidP="00B7542B">
      <w:pPr>
        <w:pStyle w:val="ListParagraph"/>
      </w:pPr>
    </w:p>
    <w:p w:rsidR="00103F45" w:rsidRPr="00AC0854" w:rsidRDefault="007B3BD9" w:rsidP="00B7542B">
      <w:pPr>
        <w:numPr>
          <w:ilvl w:val="0"/>
          <w:numId w:val="38"/>
        </w:numPr>
        <w:ind w:left="567" w:hanging="567"/>
      </w:pPr>
      <w:r>
        <w:t>Management report</w:t>
      </w:r>
      <w:r w:rsidR="005723F2">
        <w:t>s</w:t>
      </w:r>
      <w:r>
        <w:t xml:space="preserve"> </w:t>
      </w:r>
      <w:r w:rsidR="005723F2">
        <w:t xml:space="preserve">to be prepared </w:t>
      </w:r>
      <w:r>
        <w:t xml:space="preserve">for any heritage listed </w:t>
      </w:r>
      <w:r w:rsidR="005723F2">
        <w:t xml:space="preserve">infrastructure </w:t>
      </w:r>
      <w:r w:rsidR="005723F2" w:rsidRPr="005723F2">
        <w:t xml:space="preserve">(on the </w:t>
      </w:r>
      <w:proofErr w:type="spellStart"/>
      <w:r w:rsidR="005723F2" w:rsidRPr="005723F2">
        <w:t>CoW</w:t>
      </w:r>
      <w:proofErr w:type="spellEnd"/>
      <w:r w:rsidR="005723F2" w:rsidRPr="005723F2">
        <w:t xml:space="preserve"> Heritage Overlay, Victorian Heritage Inventory and Register)</w:t>
      </w:r>
      <w:r w:rsidR="005723F2">
        <w:t xml:space="preserve"> which </w:t>
      </w:r>
      <w:r w:rsidR="00B7542B">
        <w:t>will be</w:t>
      </w:r>
      <w:r w:rsidR="005723F2">
        <w:t xml:space="preserve"> affected by the proposed</w:t>
      </w:r>
      <w:r w:rsidR="005723F2" w:rsidRPr="005723F2">
        <w:t xml:space="preserve"> </w:t>
      </w:r>
      <w:r w:rsidR="005723F2">
        <w:t xml:space="preserve">development </w:t>
      </w:r>
      <w:r w:rsidR="005723F2" w:rsidRPr="005723F2">
        <w:t>works</w:t>
      </w:r>
      <w:r w:rsidR="00B7542B">
        <w:t>. The report will be</w:t>
      </w:r>
      <w:r w:rsidR="005723F2">
        <w:t xml:space="preserve"> referred </w:t>
      </w:r>
      <w:r w:rsidR="005723F2" w:rsidRPr="005723F2">
        <w:t xml:space="preserve">to </w:t>
      </w:r>
      <w:r w:rsidR="00B7542B">
        <w:t xml:space="preserve">Council’s </w:t>
      </w:r>
      <w:r w:rsidR="005723F2" w:rsidRPr="005723F2">
        <w:t>heritage advisor for comment</w:t>
      </w:r>
      <w:r w:rsidR="00B7542B">
        <w:t xml:space="preserve"> and approval.</w:t>
      </w:r>
    </w:p>
    <w:p w:rsidR="00755553" w:rsidRDefault="00755553" w:rsidP="00AC0854">
      <w:pPr>
        <w:pStyle w:val="ListParagraph"/>
        <w:tabs>
          <w:tab w:val="left" w:pos="6105"/>
        </w:tabs>
      </w:pPr>
    </w:p>
    <w:p w:rsidR="00842C33" w:rsidRDefault="00842C33" w:rsidP="003C6BBF">
      <w:pPr>
        <w:numPr>
          <w:ilvl w:val="0"/>
          <w:numId w:val="38"/>
        </w:numPr>
        <w:ind w:left="567" w:hanging="567"/>
      </w:pPr>
      <w:r w:rsidRPr="00842C33">
        <w:t xml:space="preserve">An overall utility servicing strategy identifying works relevant and required external to the subdivision and the indicative alignment of major/trunk mains within the proposed street network. </w:t>
      </w:r>
    </w:p>
    <w:p w:rsidR="0031699B" w:rsidRDefault="0031699B" w:rsidP="0031699B">
      <w:pPr>
        <w:ind w:left="567"/>
      </w:pPr>
    </w:p>
    <w:p w:rsidR="0031699B" w:rsidRDefault="0031699B" w:rsidP="003C6BBF">
      <w:pPr>
        <w:numPr>
          <w:ilvl w:val="0"/>
          <w:numId w:val="38"/>
        </w:numPr>
        <w:ind w:left="567" w:hanging="567"/>
      </w:pPr>
      <w:r w:rsidRPr="00052551">
        <w:t>Waste Management Plans</w:t>
      </w:r>
      <w:r w:rsidR="00052551" w:rsidRPr="00052551">
        <w:t>.</w:t>
      </w:r>
    </w:p>
    <w:p w:rsidR="00DB3E7A" w:rsidRPr="00DB3E7A" w:rsidRDefault="00DB3E7A" w:rsidP="00DB3E7A"/>
    <w:p w:rsidR="00842C33" w:rsidRPr="00842C33" w:rsidRDefault="00842C33" w:rsidP="00842C33">
      <w:r w:rsidRPr="00AC0854">
        <w:t xml:space="preserve">Dependant on the proposed development, additional information may be required </w:t>
      </w:r>
      <w:r w:rsidR="00DF10DB">
        <w:t>as deemed necessary by Council (</w:t>
      </w:r>
      <w:proofErr w:type="spellStart"/>
      <w:r w:rsidR="00DF10DB">
        <w:t>eg</w:t>
      </w:r>
      <w:proofErr w:type="spellEnd"/>
      <w:r w:rsidR="00DF10DB">
        <w:t>. Contamination Report).</w:t>
      </w:r>
    </w:p>
    <w:p w:rsidR="00842C33" w:rsidRPr="00842C33" w:rsidRDefault="00842C33" w:rsidP="00842C33"/>
    <w:p w:rsidR="00842C33" w:rsidRDefault="00842C33" w:rsidP="00842C33">
      <w:r w:rsidRPr="00842C33">
        <w:t xml:space="preserve">A planning permit application pursuant to a Precinct Structure Plan must </w:t>
      </w:r>
      <w:r w:rsidR="000E3358">
        <w:t>meet the Objectives set out in C</w:t>
      </w:r>
      <w:r w:rsidRPr="00842C33">
        <w:t>lause 56 an</w:t>
      </w:r>
      <w:r w:rsidR="000E3358">
        <w:t>d should meet the standards of C</w:t>
      </w:r>
      <w:r w:rsidRPr="00842C33">
        <w:t xml:space="preserve">lause 56, as appropriate. </w:t>
      </w:r>
      <w:r w:rsidR="00E35E90">
        <w:t xml:space="preserve"> </w:t>
      </w:r>
      <w:r w:rsidRPr="00842C33">
        <w:t>If a development proposal is not generally consistent with a Precinct Structure Plan it is prohibited.</w:t>
      </w:r>
      <w:r w:rsidR="00A442F1">
        <w:t xml:space="preserve"> </w:t>
      </w:r>
      <w:r w:rsidR="00A442F1" w:rsidRPr="00A442F1">
        <w:t xml:space="preserve">Council’s review and approval system can be seen in this </w:t>
      </w:r>
      <w:r w:rsidR="00FB338C">
        <w:t>document</w:t>
      </w:r>
      <w:r w:rsidR="00A442F1" w:rsidRPr="00A442F1">
        <w:t xml:space="preserve"> at Appendix A2 - Planning Permit Approval Process.</w:t>
      </w:r>
    </w:p>
    <w:p w:rsidR="008D2533" w:rsidRPr="002123C0" w:rsidRDefault="002123C0" w:rsidP="00BC2F02">
      <w:pPr>
        <w:pStyle w:val="Heading2"/>
      </w:pPr>
      <w:bookmarkStart w:id="139" w:name="_Toc332976472"/>
      <w:bookmarkStart w:id="140" w:name="_Toc438534959"/>
      <w:r w:rsidRPr="002123C0">
        <w:t>FUNCTIONAL LAYOUT PLAN</w:t>
      </w:r>
      <w:bookmarkEnd w:id="139"/>
      <w:bookmarkEnd w:id="140"/>
    </w:p>
    <w:p w:rsidR="008D2533" w:rsidRDefault="008D2533" w:rsidP="008D2533"/>
    <w:p w:rsidR="008D2533" w:rsidRDefault="008D2533" w:rsidP="008D2533">
      <w:pPr>
        <w:rPr>
          <w:lang w:val="en-US"/>
        </w:rPr>
      </w:pPr>
      <w:r>
        <w:rPr>
          <w:lang w:val="en-US"/>
        </w:rPr>
        <w:t>The</w:t>
      </w:r>
      <w:r w:rsidRPr="0063198C">
        <w:t xml:space="preserve"> City of Whittlesea</w:t>
      </w:r>
      <w:r w:rsidRPr="0063198C">
        <w:rPr>
          <w:lang w:val="en-US"/>
        </w:rPr>
        <w:t xml:space="preserve"> </w:t>
      </w:r>
      <w:r w:rsidRPr="0063198C">
        <w:t>has adopted a multi-disciplinary approach to delivering sustainable communities</w:t>
      </w:r>
      <w:r>
        <w:t xml:space="preserve">. </w:t>
      </w:r>
      <w:r w:rsidRPr="0031699B">
        <w:t>This means there is a different expectation for the role of a Functional La</w:t>
      </w:r>
      <w:r w:rsidR="00CE3337">
        <w:t>yout Plan to that described in t</w:t>
      </w:r>
      <w:r w:rsidRPr="0031699B">
        <w:t>he</w:t>
      </w:r>
      <w:r w:rsidR="00293CD9">
        <w:t xml:space="preserve"> Metropolitan Planning Authority </w:t>
      </w:r>
      <w:r w:rsidRPr="00293CD9">
        <w:rPr>
          <w:i/>
        </w:rPr>
        <w:t>E</w:t>
      </w:r>
      <w:r w:rsidR="00293CD9" w:rsidRPr="00293CD9">
        <w:rPr>
          <w:i/>
        </w:rPr>
        <w:t xml:space="preserve">ngineering </w:t>
      </w:r>
      <w:r w:rsidRPr="00293CD9">
        <w:rPr>
          <w:i/>
        </w:rPr>
        <w:t>D</w:t>
      </w:r>
      <w:r w:rsidR="00293CD9" w:rsidRPr="00293CD9">
        <w:rPr>
          <w:i/>
        </w:rPr>
        <w:t xml:space="preserve">esign and </w:t>
      </w:r>
      <w:r w:rsidRPr="00293CD9">
        <w:rPr>
          <w:i/>
        </w:rPr>
        <w:t>C</w:t>
      </w:r>
      <w:r w:rsidR="00293CD9" w:rsidRPr="00293CD9">
        <w:rPr>
          <w:i/>
        </w:rPr>
        <w:t>onstruction Manual</w:t>
      </w:r>
      <w:r w:rsidRPr="0031699B">
        <w:t xml:space="preserve"> where the FLP is prepared, after the issue of a planning permit, as a </w:t>
      </w:r>
      <w:r w:rsidR="00D71AF5">
        <w:t>precursor to the submission of E</w:t>
      </w:r>
      <w:r w:rsidRPr="0031699B">
        <w:t xml:space="preserve">ngineering </w:t>
      </w:r>
      <w:r w:rsidR="00D71AF5">
        <w:t>P</w:t>
      </w:r>
      <w:r w:rsidRPr="0031699B">
        <w:t xml:space="preserve">lans. </w:t>
      </w:r>
      <w:r w:rsidR="009730A8">
        <w:t xml:space="preserve"> </w:t>
      </w:r>
      <w:r>
        <w:t xml:space="preserve">Council </w:t>
      </w:r>
      <w:r w:rsidR="00600A0F">
        <w:t xml:space="preserve">usually </w:t>
      </w:r>
      <w:r>
        <w:t xml:space="preserve">requires the FLP to be prepared and endorsed as </w:t>
      </w:r>
      <w:r w:rsidR="0085173A">
        <w:t xml:space="preserve">a first condition of the Planning </w:t>
      </w:r>
      <w:r>
        <w:t>Permit and in doing so expects urban neighbourhood design aspects, including River Red Gum preservation and landscaping, to be addressed in addition to the predominantly</w:t>
      </w:r>
      <w:r w:rsidR="00CE3337">
        <w:t xml:space="preserve"> engineering aspects listed in t</w:t>
      </w:r>
      <w:r>
        <w:t>he EDCM.</w:t>
      </w:r>
    </w:p>
    <w:p w:rsidR="008D2533" w:rsidRDefault="008D2533" w:rsidP="008D2533">
      <w:pPr>
        <w:rPr>
          <w:lang w:val="en-US"/>
        </w:rPr>
      </w:pPr>
    </w:p>
    <w:p w:rsidR="008D2533" w:rsidRDefault="008D2533" w:rsidP="008D2533">
      <w:pPr>
        <w:rPr>
          <w:lang w:val="en-US"/>
        </w:rPr>
      </w:pPr>
      <w:r>
        <w:rPr>
          <w:lang w:val="en-US"/>
        </w:rPr>
        <w:lastRenderedPageBreak/>
        <w:t xml:space="preserve">The procedures followed by Council for the assessment and approval of the FLP are described </w:t>
      </w:r>
      <w:r w:rsidRPr="002C1FC3">
        <w:rPr>
          <w:lang w:val="en-US"/>
        </w:rPr>
        <w:t xml:space="preserve">in </w:t>
      </w:r>
      <w:r w:rsidR="007B63E1" w:rsidRPr="002C1FC3">
        <w:rPr>
          <w:lang w:val="en-US"/>
        </w:rPr>
        <w:t xml:space="preserve">Appendix A8 - </w:t>
      </w:r>
      <w:r w:rsidR="007B63E1" w:rsidRPr="002C1FC3">
        <w:t xml:space="preserve">Functional Layout Plan (FLP) Approval </w:t>
      </w:r>
      <w:r w:rsidR="003A5A59" w:rsidRPr="002C1FC3">
        <w:t>Process</w:t>
      </w:r>
      <w:r w:rsidR="001547ED">
        <w:t xml:space="preserve"> </w:t>
      </w:r>
      <w:r w:rsidR="007B63E1">
        <w:rPr>
          <w:lang w:val="en-US"/>
        </w:rPr>
        <w:t xml:space="preserve">and the information required for a submission is described in </w:t>
      </w:r>
      <w:r>
        <w:rPr>
          <w:lang w:val="en-US"/>
        </w:rPr>
        <w:t xml:space="preserve">Appendix B1 – </w:t>
      </w:r>
      <w:r w:rsidR="00600A0F" w:rsidRPr="00600A0F">
        <w:t xml:space="preserve">Functional Layout Plan </w:t>
      </w:r>
      <w:r>
        <w:rPr>
          <w:lang w:val="en-US"/>
        </w:rPr>
        <w:t>Checklist.</w:t>
      </w:r>
    </w:p>
    <w:p w:rsidR="008D2533" w:rsidRDefault="008D2533" w:rsidP="008D2533">
      <w:pPr>
        <w:rPr>
          <w:lang w:val="en-US"/>
        </w:rPr>
      </w:pPr>
    </w:p>
    <w:p w:rsidR="00E731F5" w:rsidRDefault="008D2533" w:rsidP="008D2533">
      <w:pPr>
        <w:rPr>
          <w:lang w:val="en-US"/>
        </w:rPr>
      </w:pPr>
      <w:r>
        <w:rPr>
          <w:lang w:val="en-US"/>
        </w:rPr>
        <w:t xml:space="preserve">Where </w:t>
      </w:r>
      <w:r w:rsidR="00E05777">
        <w:rPr>
          <w:lang w:val="en-US"/>
        </w:rPr>
        <w:t>the</w:t>
      </w:r>
      <w:r>
        <w:rPr>
          <w:lang w:val="en-US"/>
        </w:rPr>
        <w:t xml:space="preserve"> FLP is in accordance with an endorsed permit plan Council will respond to </w:t>
      </w:r>
      <w:r w:rsidR="00DB6769">
        <w:rPr>
          <w:lang w:val="en-US"/>
        </w:rPr>
        <w:t>its</w:t>
      </w:r>
      <w:r>
        <w:rPr>
          <w:lang w:val="en-US"/>
        </w:rPr>
        <w:t xml:space="preserve"> submission within 21 calendar days of receipt.</w:t>
      </w:r>
      <w:r w:rsidR="009730A8">
        <w:rPr>
          <w:lang w:val="en-US"/>
        </w:rPr>
        <w:t xml:space="preserve"> </w:t>
      </w:r>
      <w:r>
        <w:rPr>
          <w:lang w:val="en-US"/>
        </w:rPr>
        <w:t xml:space="preserve"> If additional information or an alteration to the FLP is required the time for consideration and response is suspended until the resubmission is received by Council.</w:t>
      </w:r>
    </w:p>
    <w:p w:rsidR="008D2533" w:rsidRPr="002123C0" w:rsidRDefault="002123C0" w:rsidP="00BC2F02">
      <w:pPr>
        <w:pStyle w:val="Heading2"/>
      </w:pPr>
      <w:bookmarkStart w:id="141" w:name="_Toc332976473"/>
      <w:bookmarkStart w:id="142" w:name="_Toc438534960"/>
      <w:r w:rsidRPr="002123C0">
        <w:t>PLAN OF SUBDIVISION</w:t>
      </w:r>
      <w:bookmarkEnd w:id="141"/>
      <w:bookmarkEnd w:id="142"/>
    </w:p>
    <w:p w:rsidR="008D2533" w:rsidRDefault="008D2533" w:rsidP="008D2533"/>
    <w:p w:rsidR="005233D4" w:rsidRDefault="00FF5549" w:rsidP="00EF4D2D">
      <w:r w:rsidRPr="00052551">
        <w:rPr>
          <w:lang w:val="en-US"/>
        </w:rPr>
        <w:t>The</w:t>
      </w:r>
      <w:r w:rsidRPr="00052551">
        <w:t xml:space="preserve"> City of Whittlesea</w:t>
      </w:r>
      <w:r w:rsidRPr="00052551">
        <w:rPr>
          <w:lang w:val="en-US"/>
        </w:rPr>
        <w:t xml:space="preserve"> prefers </w:t>
      </w:r>
      <w:r w:rsidR="00EF4D2D" w:rsidRPr="00052551">
        <w:t>plan</w:t>
      </w:r>
      <w:r w:rsidRPr="00052551">
        <w:t>s</w:t>
      </w:r>
      <w:r w:rsidR="00EF4D2D" w:rsidRPr="00052551">
        <w:t xml:space="preserve"> of subdivision </w:t>
      </w:r>
      <w:r w:rsidRPr="00052551">
        <w:t xml:space="preserve">to be lodged electronically using the SPEAR process. </w:t>
      </w:r>
      <w:r w:rsidR="009730A8">
        <w:t xml:space="preserve"> </w:t>
      </w:r>
      <w:r w:rsidR="00D67B9F" w:rsidRPr="00052551">
        <w:t>The plan</w:t>
      </w:r>
      <w:r w:rsidR="00EF4D2D" w:rsidRPr="00052551">
        <w:t xml:space="preserve"> will not be </w:t>
      </w:r>
      <w:r w:rsidR="00D67B9F" w:rsidRPr="00052551">
        <w:t>certified</w:t>
      </w:r>
      <w:r w:rsidR="00EF4D2D" w:rsidRPr="00052551">
        <w:t xml:space="preserve"> if a functional layout plan for that stage has not been </w:t>
      </w:r>
      <w:r w:rsidR="00D67B9F" w:rsidRPr="00052551">
        <w:t>endorsed as required under the planning permit</w:t>
      </w:r>
      <w:r w:rsidR="00EF4D2D" w:rsidRPr="00052551">
        <w:t>.</w:t>
      </w:r>
      <w:r w:rsidR="009730A8">
        <w:t xml:space="preserve"> </w:t>
      </w:r>
      <w:r w:rsidR="00D67B9F" w:rsidRPr="00052551">
        <w:t xml:space="preserve"> </w:t>
      </w:r>
      <w:r w:rsidR="00324995" w:rsidRPr="00052551">
        <w:t>Council’s</w:t>
      </w:r>
      <w:r w:rsidR="00D67B9F" w:rsidRPr="00052551">
        <w:t xml:space="preserve"> </w:t>
      </w:r>
      <w:r w:rsidR="00324995" w:rsidRPr="00052551">
        <w:t>review and approval system</w:t>
      </w:r>
      <w:r w:rsidR="00D67B9F" w:rsidRPr="00052551">
        <w:t xml:space="preserve"> can be seen in this </w:t>
      </w:r>
      <w:r w:rsidR="00FB338C">
        <w:t>document</w:t>
      </w:r>
      <w:r w:rsidR="00D67B9F" w:rsidRPr="00052551">
        <w:t xml:space="preserve"> at Appendix A3 </w:t>
      </w:r>
      <w:r w:rsidR="00324995" w:rsidRPr="00052551">
        <w:t>–</w:t>
      </w:r>
      <w:r w:rsidR="00D67B9F" w:rsidRPr="00052551">
        <w:t xml:space="preserve"> </w:t>
      </w:r>
      <w:r w:rsidR="00324995" w:rsidRPr="00052551">
        <w:t>FLP Approval and Subdivision Plan Certification Process.</w:t>
      </w:r>
    </w:p>
    <w:p w:rsidR="002C1FC3" w:rsidRDefault="002C1FC3" w:rsidP="00EF4D2D"/>
    <w:p w:rsidR="002C1FC3" w:rsidRDefault="002C1FC3" w:rsidP="00EF4D2D">
      <w:r>
        <w:t>Street names must be approved by Council’s Subdivision Officer prior to the plan of subdivision being submitted.  Street numbering will be issued by Council’s Subdivision Officer prior to certification of the plan.</w:t>
      </w:r>
    </w:p>
    <w:p w:rsidR="00421D85" w:rsidRPr="002123C0" w:rsidRDefault="002123C0" w:rsidP="00BC2F02">
      <w:pPr>
        <w:pStyle w:val="Heading2"/>
      </w:pPr>
      <w:bookmarkStart w:id="143" w:name="_Toc438534961"/>
      <w:r w:rsidRPr="002123C0">
        <w:t>ENGINEERING PLANS</w:t>
      </w:r>
      <w:bookmarkEnd w:id="143"/>
    </w:p>
    <w:p w:rsidR="008D2533" w:rsidRPr="003E2281" w:rsidRDefault="003E2281" w:rsidP="003E2281">
      <w:pPr>
        <w:pStyle w:val="Heading3"/>
      </w:pPr>
      <w:bookmarkStart w:id="144" w:name="_Toc332976474"/>
      <w:bookmarkStart w:id="145" w:name="_Toc438534962"/>
      <w:r w:rsidRPr="003E2281">
        <w:t>Civil Works Plans</w:t>
      </w:r>
      <w:bookmarkEnd w:id="144"/>
      <w:r w:rsidRPr="003E2281">
        <w:t xml:space="preserve"> (Internal Subdivision Works)</w:t>
      </w:r>
      <w:bookmarkEnd w:id="145"/>
    </w:p>
    <w:p w:rsidR="003B6019" w:rsidRDefault="003B6019" w:rsidP="003B6019"/>
    <w:p w:rsidR="008D2533" w:rsidRDefault="008D2533" w:rsidP="00107C89">
      <w:r>
        <w:t>The requirement for construction of works in accordance with approved engineering plans will be detailed in the planning permit as appropriate for the type of development proposed.</w:t>
      </w:r>
    </w:p>
    <w:p w:rsidR="00402755" w:rsidRDefault="00402755" w:rsidP="00402755"/>
    <w:p w:rsidR="008D2533" w:rsidRDefault="008D2533" w:rsidP="008D2533">
      <w:r>
        <w:t>Submissions for the development of subdivisions in the City of Whittlesea shall follow the requirements contained in the EDCM, Section 6 – Engineering Design Plans and any other procedural requirements in the permit.</w:t>
      </w:r>
    </w:p>
    <w:p w:rsidR="008D2533" w:rsidRDefault="008D2533" w:rsidP="008D2533"/>
    <w:p w:rsidR="008D2533" w:rsidRDefault="008D2533" w:rsidP="008D2533">
      <w:r>
        <w:t xml:space="preserve">Attention is drawn to the flow chart at Figure 2 of the EDCM </w:t>
      </w:r>
      <w:r w:rsidR="008E7DF1">
        <w:t xml:space="preserve">(Clause 6.6) </w:t>
      </w:r>
      <w:r>
        <w:t>which indicates that the submission of engineering plans shall follow the acceptance by Council of the plan of subdivision.  This is usually reinforced by the planning permit condition and Council will not accept any submission pursuant to the Subdivision Act prior to any prerequisites having been met.</w:t>
      </w:r>
    </w:p>
    <w:p w:rsidR="008D2533" w:rsidRDefault="008D2533" w:rsidP="008D2533"/>
    <w:p w:rsidR="008D2533" w:rsidRDefault="00F4143E" w:rsidP="008D2533">
      <w:r>
        <w:t xml:space="preserve">In accordance with the </w:t>
      </w:r>
      <w:r w:rsidRPr="00F4143E">
        <w:t>EDCM</w:t>
      </w:r>
      <w:r>
        <w:t>,</w:t>
      </w:r>
      <w:r w:rsidRPr="00F4143E">
        <w:t xml:space="preserve"> Clause 6.8.3 – Limitation of Approval Life </w:t>
      </w:r>
      <w:r w:rsidR="008D2533">
        <w:t>Engineering Plan</w:t>
      </w:r>
      <w:r>
        <w:t>,</w:t>
      </w:r>
      <w:r w:rsidR="008D2533">
        <w:t xml:space="preserve"> approval shall lapse if the permanent works on these plans have not commenced within 12 months of the date of approval.  Where design</w:t>
      </w:r>
      <w:r w:rsidR="00530CAA">
        <w:t xml:space="preserve"> </w:t>
      </w:r>
      <w:r w:rsidR="008D2533">
        <w:t>/</w:t>
      </w:r>
      <w:r w:rsidR="00530CAA">
        <w:t xml:space="preserve"> </w:t>
      </w:r>
      <w:r w:rsidR="008D2533">
        <w:t xml:space="preserve">construction standards have changed or come into effect prior to the anniversary of plan approval, to the extent that revisions to the plans are necessary, Council will charge a further plan checking fee for the reconsideration of lapsed approvals. </w:t>
      </w:r>
      <w:r w:rsidR="00530CAA">
        <w:t xml:space="preserve"> </w:t>
      </w:r>
      <w:r w:rsidR="008D2533">
        <w:t>This fee will be commensurate with the extent of re-checking involved.</w:t>
      </w:r>
    </w:p>
    <w:p w:rsidR="003B6019" w:rsidRPr="003E2281" w:rsidRDefault="003E2281" w:rsidP="003E2281">
      <w:pPr>
        <w:pStyle w:val="Heading3"/>
      </w:pPr>
      <w:bookmarkStart w:id="146" w:name="_Toc438534963"/>
      <w:r w:rsidRPr="003E2281">
        <w:t>Signalised Intersections</w:t>
      </w:r>
      <w:bookmarkEnd w:id="146"/>
    </w:p>
    <w:p w:rsidR="00471F89" w:rsidRDefault="00471F89" w:rsidP="003B6019">
      <w:pPr>
        <w:rPr>
          <w:highlight w:val="yellow"/>
        </w:rPr>
      </w:pPr>
    </w:p>
    <w:p w:rsidR="00471F89" w:rsidRPr="00471F89" w:rsidRDefault="00471F89" w:rsidP="00471F89">
      <w:r w:rsidRPr="00471F89">
        <w:t>Council process for sub</w:t>
      </w:r>
      <w:r w:rsidR="00DB6769">
        <w:t>mission and approval of signalis</w:t>
      </w:r>
      <w:r w:rsidRPr="00471F89">
        <w:t>ed intersections on Council roads is described in Appendix A</w:t>
      </w:r>
      <w:r>
        <w:t>9</w:t>
      </w:r>
      <w:r w:rsidRPr="00471F89">
        <w:t xml:space="preserve"> </w:t>
      </w:r>
      <w:r w:rsidR="003845F1">
        <w:t>–</w:t>
      </w:r>
      <w:r w:rsidRPr="00471F89">
        <w:t xml:space="preserve"> </w:t>
      </w:r>
      <w:r w:rsidR="003845F1">
        <w:t xml:space="preserve">Approval and Delivery Process for Signalised Intersections on Council Roads </w:t>
      </w:r>
      <w:r w:rsidRPr="00471F89">
        <w:t>(Council to Council Road Intersections)</w:t>
      </w:r>
      <w:r>
        <w:t>.</w:t>
      </w:r>
    </w:p>
    <w:p w:rsidR="00471F89" w:rsidRPr="00471F89" w:rsidRDefault="00471F89" w:rsidP="00471F89"/>
    <w:p w:rsidR="00471F89" w:rsidRDefault="00471F89" w:rsidP="00471F89">
      <w:r w:rsidRPr="00471F89">
        <w:t xml:space="preserve">For approval processes related to intersections on declared arterial roads refer to </w:t>
      </w:r>
      <w:proofErr w:type="spellStart"/>
      <w:r w:rsidRPr="00471F89">
        <w:t>VicRoads</w:t>
      </w:r>
      <w:proofErr w:type="spellEnd"/>
      <w:r w:rsidRPr="00471F89">
        <w:t xml:space="preserve"> for advice. </w:t>
      </w:r>
      <w:r w:rsidR="003845F1">
        <w:t xml:space="preserve"> </w:t>
      </w:r>
      <w:r w:rsidRPr="00471F89">
        <w:t xml:space="preserve">It is noted that Council review and acceptance of intersection design is required for all intersection works proposed within City of Whittlesea prior to </w:t>
      </w:r>
      <w:proofErr w:type="spellStart"/>
      <w:r w:rsidRPr="00471F89">
        <w:t>VicRoads</w:t>
      </w:r>
      <w:proofErr w:type="spellEnd"/>
      <w:r w:rsidRPr="00471F89">
        <w:t xml:space="preserve"> approval of the design. </w:t>
      </w:r>
      <w:r w:rsidRPr="00471F89">
        <w:lastRenderedPageBreak/>
        <w:t xml:space="preserve">Therefore, all intersection </w:t>
      </w:r>
      <w:r w:rsidR="0072362B">
        <w:t xml:space="preserve">functional layouts and </w:t>
      </w:r>
      <w:r w:rsidRPr="00471F89">
        <w:t>design submissions</w:t>
      </w:r>
      <w:r w:rsidR="0072362B">
        <w:t>, including</w:t>
      </w:r>
      <w:r w:rsidRPr="00471F89">
        <w:t xml:space="preserve"> an</w:t>
      </w:r>
      <w:r w:rsidR="0072362B">
        <w:t>y</w:t>
      </w:r>
      <w:r w:rsidRPr="00471F89">
        <w:t xml:space="preserve"> consequent revisions</w:t>
      </w:r>
      <w:r w:rsidR="0072362B">
        <w:t>,</w:t>
      </w:r>
      <w:r w:rsidRPr="00471F89">
        <w:t xml:space="preserve"> must be forwarded to </w:t>
      </w:r>
      <w:r w:rsidR="0072362B">
        <w:t xml:space="preserve">both </w:t>
      </w:r>
      <w:r w:rsidR="00CE3337">
        <w:t xml:space="preserve">Council and </w:t>
      </w:r>
      <w:proofErr w:type="spellStart"/>
      <w:r w:rsidR="00CE3337">
        <w:t>Vic</w:t>
      </w:r>
      <w:r w:rsidRPr="00471F89">
        <w:t>Roads</w:t>
      </w:r>
      <w:proofErr w:type="spellEnd"/>
      <w:r w:rsidRPr="00471F89">
        <w:t xml:space="preserve"> for comments.</w:t>
      </w:r>
    </w:p>
    <w:p w:rsidR="003B6019" w:rsidRPr="003E2281" w:rsidRDefault="003E2281" w:rsidP="003E2281">
      <w:pPr>
        <w:pStyle w:val="Heading3"/>
      </w:pPr>
      <w:bookmarkStart w:id="147" w:name="_Toc438534964"/>
      <w:r w:rsidRPr="003E2281">
        <w:t>Melbourne Water Drainage Scheme Works</w:t>
      </w:r>
      <w:bookmarkEnd w:id="147"/>
    </w:p>
    <w:p w:rsidR="00AE5A4B" w:rsidRDefault="00AE5A4B" w:rsidP="003B6019"/>
    <w:p w:rsidR="00AE5A4B" w:rsidRDefault="00911E94" w:rsidP="003B6019">
      <w:r>
        <w:t xml:space="preserve">Pipe drains and associated works provided under </w:t>
      </w:r>
      <w:r w:rsidRPr="00911E94">
        <w:t xml:space="preserve">Melbourne Water </w:t>
      </w:r>
      <w:r w:rsidR="0072362B" w:rsidRPr="0072362B">
        <w:t>Drainage Services Schemes (DSS)</w:t>
      </w:r>
      <w:r>
        <w:t xml:space="preserve"> which are to be handed over to Council after </w:t>
      </w:r>
      <w:r w:rsidRPr="00911E94">
        <w:t>Melbourne Water</w:t>
      </w:r>
      <w:r>
        <w:t xml:space="preserve"> </w:t>
      </w:r>
      <w:r w:rsidR="00F72028">
        <w:t>processes are satisfactorily completed may be incorporated into Engineering Plans prepared for Council roads and drains provided DSS extent is shown.</w:t>
      </w:r>
      <w:r w:rsidR="001B3AD1">
        <w:t xml:space="preserve"> </w:t>
      </w:r>
      <w:r w:rsidR="00F72028">
        <w:t xml:space="preserve"> </w:t>
      </w:r>
      <w:r w:rsidR="002658A7">
        <w:t>Main drains and other infrastructure remaining under Melbourne Water responsibility, prepared on separate drawings, m</w:t>
      </w:r>
      <w:r w:rsidR="0006263A">
        <w:t>us</w:t>
      </w:r>
      <w:r w:rsidR="002658A7">
        <w:t xml:space="preserve">t also be submitted to Council for comment. </w:t>
      </w:r>
    </w:p>
    <w:p w:rsidR="00AE5A4B" w:rsidRDefault="00AE5A4B" w:rsidP="003B6019"/>
    <w:p w:rsidR="00AE5A4B" w:rsidRDefault="002658A7" w:rsidP="003B6019">
      <w:r>
        <w:t>For s</w:t>
      </w:r>
      <w:r w:rsidR="00F72028">
        <w:t>ubmission requirements for all drainage works</w:t>
      </w:r>
      <w:r>
        <w:t xml:space="preserve"> refer to this </w:t>
      </w:r>
      <w:r w:rsidR="00FB338C">
        <w:t>document</w:t>
      </w:r>
      <w:r>
        <w:t xml:space="preserve">, Section </w:t>
      </w:r>
      <w:r w:rsidRPr="002658A7">
        <w:t>1</w:t>
      </w:r>
      <w:r w:rsidR="005917F2">
        <w:t>3</w:t>
      </w:r>
      <w:r w:rsidRPr="002658A7">
        <w:t>.13</w:t>
      </w:r>
      <w:r>
        <w:t xml:space="preserve"> </w:t>
      </w:r>
      <w:r w:rsidR="0006263A">
        <w:t>–</w:t>
      </w:r>
      <w:r>
        <w:t xml:space="preserve"> </w:t>
      </w:r>
      <w:r w:rsidR="00A070AA">
        <w:t>Drawing Submissions</w:t>
      </w:r>
      <w:r w:rsidR="00620FC1">
        <w:t>.</w:t>
      </w:r>
    </w:p>
    <w:p w:rsidR="008D2533" w:rsidRPr="002123C0" w:rsidRDefault="002123C0" w:rsidP="00BC2F02">
      <w:pPr>
        <w:pStyle w:val="Heading2"/>
      </w:pPr>
      <w:bookmarkStart w:id="148" w:name="_Toc332976475"/>
      <w:bookmarkStart w:id="149" w:name="_Toc438534965"/>
      <w:r w:rsidRPr="002123C0">
        <w:t>LANDSCAPE WORKS PLANS</w:t>
      </w:r>
      <w:bookmarkEnd w:id="148"/>
      <w:bookmarkEnd w:id="149"/>
      <w:r w:rsidRPr="002123C0">
        <w:t xml:space="preserve"> </w:t>
      </w:r>
    </w:p>
    <w:p w:rsidR="00B445B4" w:rsidRPr="00B445B4" w:rsidRDefault="00B445B4" w:rsidP="00B445B4">
      <w:pPr>
        <w:rPr>
          <w:lang w:val="en-US" w:eastAsia="x-none"/>
        </w:rPr>
      </w:pPr>
    </w:p>
    <w:p w:rsidR="008D2533" w:rsidRDefault="008D2533" w:rsidP="008D2533">
      <w:r>
        <w:t>Landscaping requirements will be detailed in the p</w:t>
      </w:r>
      <w:r w:rsidRPr="00103D69">
        <w:t>lanning permit</w:t>
      </w:r>
      <w:r>
        <w:t xml:space="preserve"> as appropriate for t</w:t>
      </w:r>
      <w:r w:rsidR="009E3F30">
        <w:t>he type of development proposed.</w:t>
      </w:r>
    </w:p>
    <w:p w:rsidR="008D2533" w:rsidRDefault="008D2533" w:rsidP="008D2533"/>
    <w:p w:rsidR="008D2533" w:rsidRDefault="008D2533" w:rsidP="008D2533">
      <w:r>
        <w:t>Standard</w:t>
      </w:r>
      <w:r w:rsidRPr="00103D69">
        <w:t xml:space="preserve"> </w:t>
      </w:r>
      <w:r w:rsidR="00560837">
        <w:t>procedures</w:t>
      </w:r>
      <w:r w:rsidRPr="00103D69">
        <w:t xml:space="preserve"> </w:t>
      </w:r>
      <w:r>
        <w:t>for a Landscape Master Plan and Stage Landscape</w:t>
      </w:r>
      <w:r w:rsidR="009E3F30">
        <w:t xml:space="preserve"> Works</w:t>
      </w:r>
      <w:r>
        <w:t xml:space="preserve"> Plans for subdivisions can be summarised as follows:</w:t>
      </w:r>
    </w:p>
    <w:p w:rsidR="008D2533" w:rsidRDefault="008D2533" w:rsidP="008D2533"/>
    <w:p w:rsidR="008D2533" w:rsidRPr="00AC0854" w:rsidRDefault="008D2533" w:rsidP="00CD4372">
      <w:pPr>
        <w:numPr>
          <w:ilvl w:val="0"/>
          <w:numId w:val="18"/>
        </w:numPr>
      </w:pPr>
      <w:r w:rsidRPr="00AC0854">
        <w:t>A fee of 0.75% will be charged for plan checking and a fee of 2.5% for surveillance based on the estimated landscape project cost</w:t>
      </w:r>
      <w:r w:rsidR="009E3F30" w:rsidRPr="00AC0854">
        <w:t xml:space="preserve"> as per the </w:t>
      </w:r>
      <w:r w:rsidR="009E3F30" w:rsidRPr="00AC0854">
        <w:rPr>
          <w:i/>
        </w:rPr>
        <w:t>Subdivision Act 1988</w:t>
      </w:r>
      <w:r w:rsidR="009E3F30" w:rsidRPr="00AC0854">
        <w:t xml:space="preserve"> and </w:t>
      </w:r>
      <w:r w:rsidR="009E3F30" w:rsidRPr="00AC0854">
        <w:rPr>
          <w:i/>
        </w:rPr>
        <w:t>Subdivision Fees Interim Regulations 2012</w:t>
      </w:r>
      <w:r w:rsidR="00E1408A" w:rsidRPr="00AC0854">
        <w:t>;</w:t>
      </w:r>
    </w:p>
    <w:p w:rsidR="008D2533" w:rsidRDefault="008D2533" w:rsidP="008D2533"/>
    <w:p w:rsidR="008D2533" w:rsidRPr="00245917" w:rsidRDefault="008D2533" w:rsidP="00CD4372">
      <w:pPr>
        <w:numPr>
          <w:ilvl w:val="0"/>
          <w:numId w:val="19"/>
        </w:numPr>
      </w:pPr>
      <w:r w:rsidRPr="00245917">
        <w:t xml:space="preserve">Before the </w:t>
      </w:r>
      <w:r w:rsidRPr="00AC0854">
        <w:t xml:space="preserve">approval of any </w:t>
      </w:r>
      <w:r w:rsidR="009E3F30" w:rsidRPr="00AC0854">
        <w:t>civil works</w:t>
      </w:r>
      <w:r w:rsidRPr="00AC0854">
        <w:t xml:space="preserve"> plans a</w:t>
      </w:r>
      <w:r w:rsidRPr="00245917">
        <w:t xml:space="preserve"> Landscape Master Plan for the entire subdivision must be submitted to and approv</w:t>
      </w:r>
      <w:r w:rsidR="00E1408A">
        <w:t>ed by the responsible authority;</w:t>
      </w:r>
    </w:p>
    <w:p w:rsidR="008D2533" w:rsidRPr="001A74C5" w:rsidRDefault="008D2533" w:rsidP="008D2533"/>
    <w:p w:rsidR="008D2533" w:rsidRDefault="008D2533" w:rsidP="00CD4372">
      <w:pPr>
        <w:numPr>
          <w:ilvl w:val="0"/>
          <w:numId w:val="19"/>
        </w:numPr>
      </w:pPr>
      <w:r w:rsidRPr="001F2F9F">
        <w:t xml:space="preserve">Before the </w:t>
      </w:r>
      <w:r w:rsidRPr="00AC0854">
        <w:t xml:space="preserve">approval of </w:t>
      </w:r>
      <w:r w:rsidR="009E3F30" w:rsidRPr="00AC0854">
        <w:t xml:space="preserve">civil works </w:t>
      </w:r>
      <w:r w:rsidRPr="00AC0854">
        <w:t xml:space="preserve">plans for each stage a draft Stage Landscape Plan must be submitted for comparison against the </w:t>
      </w:r>
      <w:r w:rsidR="009E3F30" w:rsidRPr="00AC0854">
        <w:t>civil works</w:t>
      </w:r>
      <w:r w:rsidR="00E1408A" w:rsidRPr="00AC0854">
        <w:t xml:space="preserve"> plans;</w:t>
      </w:r>
    </w:p>
    <w:p w:rsidR="008D2533" w:rsidRDefault="008D2533" w:rsidP="008D2533"/>
    <w:p w:rsidR="008D2533" w:rsidRPr="001F2F9F" w:rsidRDefault="008D2533" w:rsidP="00CD4372">
      <w:pPr>
        <w:numPr>
          <w:ilvl w:val="0"/>
          <w:numId w:val="19"/>
        </w:numPr>
      </w:pPr>
      <w:r>
        <w:t xml:space="preserve">The final </w:t>
      </w:r>
      <w:r w:rsidRPr="00C91C0C">
        <w:t>Stage Landscape Plan must be submitted</w:t>
      </w:r>
      <w:r>
        <w:t xml:space="preserve"> </w:t>
      </w:r>
      <w:r w:rsidRPr="00C91C0C">
        <w:t>to and approved by the responsible authority</w:t>
      </w:r>
      <w:r>
        <w:t xml:space="preserve"> </w:t>
      </w:r>
      <w:r w:rsidRPr="00AC0854">
        <w:t xml:space="preserve">prior to </w:t>
      </w:r>
      <w:r w:rsidR="009E3F30" w:rsidRPr="00AC0854">
        <w:t>Statement of Compliance</w:t>
      </w:r>
      <w:r w:rsidR="009E3F30">
        <w:t xml:space="preserve"> and prior to </w:t>
      </w:r>
      <w:r>
        <w:t>commencement of construction.</w:t>
      </w:r>
      <w:r w:rsidR="006E602F">
        <w:t xml:space="preserve">  </w:t>
      </w:r>
      <w:r>
        <w:t>T</w:t>
      </w:r>
      <w:r w:rsidRPr="007D0DA4">
        <w:t>he plan will be endorsed and will then form part of the permit.</w:t>
      </w:r>
    </w:p>
    <w:p w:rsidR="008D2533" w:rsidRDefault="008D2533" w:rsidP="008D2533"/>
    <w:p w:rsidR="008D2533" w:rsidRDefault="008D2533" w:rsidP="008D2533">
      <w:r>
        <w:t xml:space="preserve">For other forms of development not involving subdivision Council provides </w:t>
      </w:r>
      <w:r w:rsidRPr="00870918">
        <w:t>Landscape Guidelines</w:t>
      </w:r>
      <w:r>
        <w:t xml:space="preserve"> on its web site for the following:</w:t>
      </w:r>
    </w:p>
    <w:p w:rsidR="008D2533" w:rsidRDefault="008D2533" w:rsidP="008D2533"/>
    <w:p w:rsidR="008D2533" w:rsidRDefault="008D2533" w:rsidP="00EC10CF">
      <w:pPr>
        <w:numPr>
          <w:ilvl w:val="0"/>
          <w:numId w:val="20"/>
        </w:numPr>
        <w:spacing w:line="360" w:lineRule="auto"/>
      </w:pPr>
      <w:r w:rsidRPr="00674B9F">
        <w:t>Industrial Developments;</w:t>
      </w:r>
    </w:p>
    <w:p w:rsidR="008D2533" w:rsidRDefault="008D2533" w:rsidP="00EC10CF">
      <w:pPr>
        <w:numPr>
          <w:ilvl w:val="0"/>
          <w:numId w:val="21"/>
        </w:numPr>
        <w:spacing w:line="360" w:lineRule="auto"/>
      </w:pPr>
      <w:r w:rsidRPr="00E02F42">
        <w:rPr>
          <w:lang w:val="en"/>
        </w:rPr>
        <w:t>Medium Density Housing Developments</w:t>
      </w:r>
      <w:r>
        <w:t>, and</w:t>
      </w:r>
    </w:p>
    <w:p w:rsidR="008D2533" w:rsidRDefault="008D2533" w:rsidP="00EC10CF">
      <w:pPr>
        <w:numPr>
          <w:ilvl w:val="0"/>
          <w:numId w:val="21"/>
        </w:numPr>
        <w:spacing w:line="360" w:lineRule="auto"/>
      </w:pPr>
      <w:r w:rsidRPr="00674B9F">
        <w:rPr>
          <w:lang w:val="en"/>
        </w:rPr>
        <w:t>Non-Residential Developments</w:t>
      </w:r>
      <w:r>
        <w:t>.</w:t>
      </w:r>
    </w:p>
    <w:p w:rsidR="008D2533" w:rsidRPr="002123C0" w:rsidRDefault="002123C0" w:rsidP="00BC2F02">
      <w:pPr>
        <w:pStyle w:val="Heading2"/>
      </w:pPr>
      <w:bookmarkStart w:id="150" w:name="_Toc332976476"/>
      <w:bookmarkStart w:id="151" w:name="_Toc438534966"/>
      <w:r w:rsidRPr="002123C0">
        <w:t>CONSTRUCTION</w:t>
      </w:r>
      <w:bookmarkEnd w:id="150"/>
      <w:r w:rsidRPr="002123C0">
        <w:t xml:space="preserve"> PROCESS</w:t>
      </w:r>
      <w:bookmarkEnd w:id="151"/>
    </w:p>
    <w:p w:rsidR="00402755" w:rsidRPr="00402755" w:rsidRDefault="00402755" w:rsidP="00402755"/>
    <w:p w:rsidR="00F2449C" w:rsidRDefault="00F2449C" w:rsidP="00F2449C">
      <w:r w:rsidRPr="00D754E4">
        <w:t>The processes</w:t>
      </w:r>
      <w:r w:rsidRPr="00D754E4">
        <w:rPr>
          <w:color w:val="FF0000"/>
        </w:rPr>
        <w:t xml:space="preserve"> </w:t>
      </w:r>
      <w:r w:rsidRPr="00D754E4">
        <w:t>assoc</w:t>
      </w:r>
      <w:r>
        <w:t xml:space="preserve">iated with the construction of works for subdivisions shall be in accordance with the framework and procedures contained in the EDCM, Part </w:t>
      </w:r>
      <w:r w:rsidR="00402755">
        <w:t xml:space="preserve">B, Section 9.4.1 and Part </w:t>
      </w:r>
      <w:r>
        <w:t>D</w:t>
      </w:r>
      <w:r w:rsidR="00402755">
        <w:t>,</w:t>
      </w:r>
      <w:r>
        <w:t xml:space="preserve"> Construction</w:t>
      </w:r>
      <w:r w:rsidR="00402755">
        <w:t xml:space="preserve"> Section</w:t>
      </w:r>
      <w:r w:rsidR="00F64C65">
        <w:t xml:space="preserve"> 17-25.</w:t>
      </w:r>
      <w:r>
        <w:t xml:space="preserve">  </w:t>
      </w:r>
      <w:r w:rsidR="00544EED" w:rsidRPr="00544EED">
        <w:t xml:space="preserve">Council’s system </w:t>
      </w:r>
      <w:r w:rsidR="00544EED">
        <w:t xml:space="preserve">for surveillance and approvals </w:t>
      </w:r>
      <w:r w:rsidR="00544EED" w:rsidRPr="00544EED">
        <w:t xml:space="preserve">can be seen in this </w:t>
      </w:r>
      <w:r w:rsidR="00FB338C">
        <w:t>document</w:t>
      </w:r>
      <w:r w:rsidR="00544EED" w:rsidRPr="00544EED">
        <w:t xml:space="preserve"> at Appendix A</w:t>
      </w:r>
      <w:r w:rsidR="00544EED">
        <w:t>5 –</w:t>
      </w:r>
      <w:r w:rsidR="001547ED">
        <w:t xml:space="preserve"> E</w:t>
      </w:r>
      <w:r w:rsidR="00544EED">
        <w:t xml:space="preserve">ngineering Works – Construction and Compliance Process and </w:t>
      </w:r>
      <w:r>
        <w:t xml:space="preserve">particular </w:t>
      </w:r>
      <w:r w:rsidR="00544EED">
        <w:t>milestones</w:t>
      </w:r>
      <w:r>
        <w:t xml:space="preserve"> </w:t>
      </w:r>
      <w:r w:rsidR="00544EED">
        <w:t xml:space="preserve">are </w:t>
      </w:r>
      <w:r w:rsidR="001547ED">
        <w:t xml:space="preserve">described in </w:t>
      </w:r>
      <w:r>
        <w:t xml:space="preserve">Appendix </w:t>
      </w:r>
      <w:r w:rsidR="00577779">
        <w:t>A</w:t>
      </w:r>
      <w:r w:rsidR="000B20A6">
        <w:t xml:space="preserve">7 </w:t>
      </w:r>
      <w:r>
        <w:t xml:space="preserve">– Construction </w:t>
      </w:r>
      <w:r w:rsidR="00650C16">
        <w:t xml:space="preserve">Works </w:t>
      </w:r>
      <w:r>
        <w:t>and Compliance</w:t>
      </w:r>
      <w:r w:rsidR="001547ED">
        <w:t xml:space="preserve"> </w:t>
      </w:r>
      <w:r w:rsidR="00F91DD4">
        <w:t>Process</w:t>
      </w:r>
      <w:r>
        <w:t xml:space="preserve">. </w:t>
      </w:r>
    </w:p>
    <w:p w:rsidR="00516A39" w:rsidRPr="003E2281" w:rsidRDefault="003E2281" w:rsidP="003E2281">
      <w:pPr>
        <w:pStyle w:val="Heading3"/>
      </w:pPr>
      <w:bookmarkStart w:id="152" w:name="_Toc438534967"/>
      <w:r w:rsidRPr="003E2281">
        <w:lastRenderedPageBreak/>
        <w:t>Civil Works Construction</w:t>
      </w:r>
      <w:bookmarkEnd w:id="152"/>
    </w:p>
    <w:p w:rsidR="00516A39" w:rsidRPr="00D754E4" w:rsidRDefault="00516A39"/>
    <w:p w:rsidR="008D2533" w:rsidRDefault="008D2533" w:rsidP="008D2533">
      <w:r>
        <w:t>Council, as the responsible authority under the planning permit, wishes to co-ordinate all site activity associated with a subdivision and will not permit any construction activity on a development property during the period of approvals assessment unless such activity is specifically allowed in a permit condition and by the Subdivision Act.  Works for other authorities acting independently of Council are not exempted.</w:t>
      </w:r>
    </w:p>
    <w:p w:rsidR="008D2533" w:rsidRDefault="008D2533" w:rsidP="008D2533"/>
    <w:p w:rsidR="001B13FA" w:rsidRDefault="008D2533" w:rsidP="008D2533">
      <w:r>
        <w:t xml:space="preserve">Requests for </w:t>
      </w:r>
      <w:r w:rsidR="00F4143E">
        <w:t xml:space="preserve">a </w:t>
      </w:r>
      <w:r>
        <w:t xml:space="preserve">pre-commencement meeting can be made by contacting the </w:t>
      </w:r>
      <w:r w:rsidR="00F2449C">
        <w:t xml:space="preserve">CAT </w:t>
      </w:r>
      <w:r>
        <w:t xml:space="preserve">Engineering </w:t>
      </w:r>
      <w:r w:rsidR="00F2449C">
        <w:t xml:space="preserve">Co-ordinator for the development </w:t>
      </w:r>
      <w:r>
        <w:t>directly.</w:t>
      </w:r>
    </w:p>
    <w:p w:rsidR="001B13FA" w:rsidRDefault="001B13FA" w:rsidP="008D2533"/>
    <w:p w:rsidR="008D2533" w:rsidRDefault="008D2533" w:rsidP="008D2533">
      <w:r>
        <w:t>Other requirements for construction in the City of Whittlesea include:-</w:t>
      </w:r>
    </w:p>
    <w:p w:rsidR="008D2533" w:rsidRDefault="008D2533" w:rsidP="008D2533"/>
    <w:p w:rsidR="008D2533" w:rsidRPr="00434D8D" w:rsidRDefault="008D2533" w:rsidP="00434D8D">
      <w:pPr>
        <w:pStyle w:val="BulletIndented127"/>
      </w:pPr>
      <w:r w:rsidRPr="00434D8D">
        <w:t>A mandatory requirement for all wearing course asphalt to be deferred (with the provision of security) for a period of 12 months</w:t>
      </w:r>
      <w:r w:rsidR="00A372BE">
        <w:rPr>
          <w:lang w:val="en-AU"/>
        </w:rPr>
        <w:t xml:space="preserve"> after practical completion of the road works</w:t>
      </w:r>
      <w:r w:rsidR="00E1408A" w:rsidRPr="00434D8D">
        <w:t>;</w:t>
      </w:r>
      <w:r w:rsidRPr="00434D8D">
        <w:t xml:space="preserve"> </w:t>
      </w:r>
    </w:p>
    <w:p w:rsidR="008D2533" w:rsidRPr="00434D8D" w:rsidRDefault="008D2533" w:rsidP="00A82A65">
      <w:pPr>
        <w:pStyle w:val="BulletIndented127"/>
        <w:numPr>
          <w:ilvl w:val="0"/>
          <w:numId w:val="0"/>
        </w:numPr>
        <w:ind w:left="360"/>
      </w:pPr>
    </w:p>
    <w:p w:rsidR="00516A39" w:rsidRPr="00434D8D" w:rsidRDefault="00F65C1C" w:rsidP="00434D8D">
      <w:pPr>
        <w:pStyle w:val="BulletIndented127"/>
      </w:pPr>
      <w:r w:rsidRPr="00434D8D">
        <w:t xml:space="preserve">The specifications for preparation and planting out of the vegetative elements of </w:t>
      </w:r>
      <w:r w:rsidR="00516A39" w:rsidRPr="00434D8D">
        <w:t>Water Sensitive Urban Design (WSUD)</w:t>
      </w:r>
      <w:r w:rsidRPr="00434D8D">
        <w:t>,</w:t>
      </w:r>
      <w:r w:rsidR="00516A39" w:rsidRPr="00434D8D">
        <w:t xml:space="preserve"> </w:t>
      </w:r>
      <w:r w:rsidRPr="00434D8D">
        <w:t>such as</w:t>
      </w:r>
      <w:r w:rsidR="00516A39" w:rsidRPr="00434D8D">
        <w:t xml:space="preserve"> rain gardens, bio-retention swales, wetlands, etc.</w:t>
      </w:r>
      <w:r w:rsidRPr="00434D8D">
        <w:t>,</w:t>
      </w:r>
      <w:r w:rsidR="00516A39" w:rsidRPr="00434D8D">
        <w:t xml:space="preserve"> will be the same as </w:t>
      </w:r>
      <w:r w:rsidR="00577779" w:rsidRPr="00434D8D">
        <w:t xml:space="preserve">those used </w:t>
      </w:r>
      <w:r w:rsidR="00E1408A" w:rsidRPr="00434D8D">
        <w:t>for landscaping;</w:t>
      </w:r>
    </w:p>
    <w:p w:rsidR="00516A39" w:rsidRPr="00434D8D" w:rsidRDefault="00516A39" w:rsidP="00A82A65">
      <w:pPr>
        <w:pStyle w:val="BulletIndented127"/>
        <w:numPr>
          <w:ilvl w:val="0"/>
          <w:numId w:val="0"/>
        </w:numPr>
        <w:ind w:left="360"/>
      </w:pPr>
    </w:p>
    <w:p w:rsidR="00516A39" w:rsidRPr="00434D8D" w:rsidRDefault="00516A39" w:rsidP="00434D8D">
      <w:pPr>
        <w:pStyle w:val="BulletIndented127"/>
      </w:pPr>
      <w:r w:rsidRPr="00434D8D">
        <w:t>All “sof</w:t>
      </w:r>
      <w:r w:rsidR="00C1796F" w:rsidRPr="00434D8D">
        <w:t xml:space="preserve">t engineering” associated with </w:t>
      </w:r>
      <w:r w:rsidRPr="00434D8D">
        <w:t xml:space="preserve">WSUD </w:t>
      </w:r>
      <w:r w:rsidR="001B13FA" w:rsidRPr="00434D8D">
        <w:t>may have a different Practical C</w:t>
      </w:r>
      <w:r w:rsidR="008705B1" w:rsidRPr="00434D8D">
        <w:t>ompletion date to other works (s</w:t>
      </w:r>
      <w:r w:rsidR="001B13FA" w:rsidRPr="00434D8D">
        <w:t>ee Section 4.</w:t>
      </w:r>
      <w:r w:rsidR="00577779" w:rsidRPr="00434D8D">
        <w:t>9.1</w:t>
      </w:r>
      <w:r w:rsidR="001B13FA" w:rsidRPr="00434D8D">
        <w:t xml:space="preserve"> below). </w:t>
      </w:r>
    </w:p>
    <w:p w:rsidR="008D2533" w:rsidRPr="003E2281" w:rsidRDefault="003E2281" w:rsidP="003E2281">
      <w:pPr>
        <w:pStyle w:val="Heading3"/>
      </w:pPr>
      <w:bookmarkStart w:id="153" w:name="_Toc438534968"/>
      <w:r w:rsidRPr="003E2281">
        <w:t>Landscape Works Construction</w:t>
      </w:r>
      <w:bookmarkEnd w:id="153"/>
    </w:p>
    <w:p w:rsidR="008D2533" w:rsidRDefault="008D2533" w:rsidP="008D2533"/>
    <w:p w:rsidR="008D2533" w:rsidRDefault="008D2533" w:rsidP="008D2533">
      <w:r w:rsidRPr="00405217">
        <w:t xml:space="preserve">The construction framework and processes that </w:t>
      </w:r>
      <w:r>
        <w:t>apply to construction</w:t>
      </w:r>
      <w:r w:rsidRPr="00405217">
        <w:t xml:space="preserve"> and </w:t>
      </w:r>
      <w:r>
        <w:t>maintenance of landscap</w:t>
      </w:r>
      <w:r w:rsidRPr="00405217">
        <w:t>ing approv</w:t>
      </w:r>
      <w:r>
        <w:t>ed</w:t>
      </w:r>
      <w:r w:rsidRPr="00405217">
        <w:t xml:space="preserve"> </w:t>
      </w:r>
      <w:r>
        <w:t>for subdivision</w:t>
      </w:r>
      <w:r w:rsidRPr="00405217">
        <w:t xml:space="preserve"> development </w:t>
      </w:r>
      <w:r w:rsidR="00F65C1C">
        <w:t>are managed by</w:t>
      </w:r>
      <w:r>
        <w:t xml:space="preserve"> the City of Whittlesea Parks and Open Space Department. </w:t>
      </w:r>
    </w:p>
    <w:p w:rsidR="008D2533" w:rsidRDefault="008D2533" w:rsidP="008D2533"/>
    <w:p w:rsidR="00F65C1C" w:rsidRDefault="00F65C1C" w:rsidP="00F65C1C">
      <w:r>
        <w:t>Requirements for landscap</w:t>
      </w:r>
      <w:r w:rsidR="00610CCE">
        <w:t>e</w:t>
      </w:r>
      <w:r>
        <w:t xml:space="preserve"> construction in the City of Whittlesea include:-</w:t>
      </w:r>
    </w:p>
    <w:p w:rsidR="00F65C1C" w:rsidRDefault="00F65C1C" w:rsidP="00F65C1C"/>
    <w:p w:rsidR="00F65C1C" w:rsidRPr="00434D8D" w:rsidRDefault="00F65C1C" w:rsidP="006E602F">
      <w:pPr>
        <w:pStyle w:val="BulletIndented127"/>
      </w:pPr>
      <w:r w:rsidRPr="00434D8D">
        <w:t>No landscape works shall commence on site prior to the endorseme</w:t>
      </w:r>
      <w:r w:rsidR="00E1408A" w:rsidRPr="00434D8D">
        <w:t xml:space="preserve">nt of the Stage </w:t>
      </w:r>
      <w:r w:rsidR="006E602F">
        <w:rPr>
          <w:lang w:val="en-AU"/>
        </w:rPr>
        <w:t>L</w:t>
      </w:r>
      <w:proofErr w:type="spellStart"/>
      <w:r w:rsidR="00E1408A" w:rsidRPr="00434D8D">
        <w:t>andscape</w:t>
      </w:r>
      <w:proofErr w:type="spellEnd"/>
      <w:r w:rsidR="00E1408A" w:rsidRPr="00434D8D">
        <w:t xml:space="preserve"> </w:t>
      </w:r>
      <w:r w:rsidR="006E602F">
        <w:rPr>
          <w:lang w:val="en-AU"/>
        </w:rPr>
        <w:t>P</w:t>
      </w:r>
      <w:proofErr w:type="spellStart"/>
      <w:r w:rsidR="00E1408A" w:rsidRPr="00434D8D">
        <w:t>lans</w:t>
      </w:r>
      <w:proofErr w:type="spellEnd"/>
      <w:r w:rsidR="00E1408A" w:rsidRPr="00434D8D">
        <w:t>;</w:t>
      </w:r>
    </w:p>
    <w:p w:rsidR="00F65C1C" w:rsidRPr="00CB41F5" w:rsidRDefault="00F65C1C" w:rsidP="00CB41F5"/>
    <w:p w:rsidR="00F65C1C" w:rsidRPr="00434D8D" w:rsidRDefault="00F65C1C" w:rsidP="00434D8D">
      <w:pPr>
        <w:pStyle w:val="BulletIndented127"/>
      </w:pPr>
      <w:r w:rsidRPr="00434D8D">
        <w:t>A landscape pre-commencement meeting shall be arranged with Council’s Subdivisions Landscape Surveillance Officer at least five (5) working days prior to the commencement of landscape works</w:t>
      </w:r>
      <w:r w:rsidR="00E1408A" w:rsidRPr="00434D8D">
        <w:t>;</w:t>
      </w:r>
    </w:p>
    <w:p w:rsidR="00F65C1C" w:rsidRPr="00CB41F5" w:rsidRDefault="00F65C1C" w:rsidP="00CB41F5"/>
    <w:p w:rsidR="00F65C1C" w:rsidRPr="00434D8D" w:rsidRDefault="00F65C1C" w:rsidP="00434D8D">
      <w:pPr>
        <w:pStyle w:val="BulletIndented127"/>
      </w:pPr>
      <w:r w:rsidRPr="00434D8D">
        <w:t>A copy of the stamped approved landscape plans must be presented by the applicant or representative at the pre-commencement meet</w:t>
      </w:r>
      <w:r w:rsidR="00E1408A" w:rsidRPr="00434D8D">
        <w:t>ing for verification by Council;</w:t>
      </w:r>
    </w:p>
    <w:p w:rsidR="00F65C1C" w:rsidRPr="00CB41F5" w:rsidRDefault="00F65C1C" w:rsidP="00CB41F5"/>
    <w:p w:rsidR="00F65C1C" w:rsidRPr="00434D8D" w:rsidRDefault="00F65C1C" w:rsidP="00434D8D">
      <w:pPr>
        <w:pStyle w:val="BulletIndented127"/>
      </w:pPr>
      <w:r w:rsidRPr="00434D8D">
        <w:t>If the landscape works occur after Statement of Compliance, a copy of the Road Opening Permit and associated Traffic Management Plan must be presented by the applicant or representative at the pre-commencement meeting or pr</w:t>
      </w:r>
      <w:r w:rsidR="00E1408A" w:rsidRPr="00434D8D">
        <w:t>ior to works commencing on site;</w:t>
      </w:r>
      <w:r w:rsidRPr="00434D8D">
        <w:t xml:space="preserve"> </w:t>
      </w:r>
    </w:p>
    <w:p w:rsidR="00F65C1C" w:rsidRPr="00CB41F5" w:rsidRDefault="00F65C1C" w:rsidP="00CB41F5"/>
    <w:p w:rsidR="00F65C1C" w:rsidRPr="00434D8D" w:rsidRDefault="00F65C1C" w:rsidP="00434D8D">
      <w:pPr>
        <w:pStyle w:val="BulletIndented127"/>
      </w:pPr>
      <w:r w:rsidRPr="00434D8D">
        <w:t>Hold points are to be nominated at the landscape pre-commencement meeting to enable Council</w:t>
      </w:r>
      <w:r w:rsidR="00E1408A" w:rsidRPr="00434D8D">
        <w:t xml:space="preserve"> to inspect all concealed works;</w:t>
      </w:r>
    </w:p>
    <w:p w:rsidR="00F65C1C" w:rsidRPr="00CB41F5" w:rsidRDefault="00F65C1C" w:rsidP="00CB41F5"/>
    <w:p w:rsidR="00393DEF" w:rsidRDefault="00F65C1C" w:rsidP="00434D8D">
      <w:pPr>
        <w:pStyle w:val="BulletIndented127"/>
      </w:pPr>
      <w:r w:rsidRPr="00434D8D">
        <w:t xml:space="preserve">The applicant or representative shall create a dilapidation report documenting the condition of hard and soft assets within and immediately surrounding the site prior to works commencing. </w:t>
      </w:r>
    </w:p>
    <w:p w:rsidR="00393DEF" w:rsidRDefault="00393DEF">
      <w:pPr>
        <w:jc w:val="left"/>
        <w:rPr>
          <w:rFonts w:cs="Times New Roman"/>
          <w:color w:val="000000"/>
          <w:lang w:val="x-none" w:eastAsia="x-none"/>
        </w:rPr>
      </w:pPr>
      <w:r>
        <w:br w:type="page"/>
      </w:r>
    </w:p>
    <w:p w:rsidR="00F65C1C" w:rsidRPr="00434D8D" w:rsidRDefault="00F65C1C" w:rsidP="00393DEF">
      <w:pPr>
        <w:pStyle w:val="BulletIndented127"/>
        <w:numPr>
          <w:ilvl w:val="0"/>
          <w:numId w:val="0"/>
        </w:numPr>
        <w:ind w:left="360" w:hanging="360"/>
      </w:pPr>
    </w:p>
    <w:p w:rsidR="008D2533" w:rsidRPr="002123C0" w:rsidRDefault="002123C0" w:rsidP="00BC2F02">
      <w:pPr>
        <w:pStyle w:val="Heading2"/>
      </w:pPr>
      <w:bookmarkStart w:id="154" w:name="_Toc332976477"/>
      <w:bookmarkStart w:id="155" w:name="_Toc438534969"/>
      <w:r w:rsidRPr="002123C0">
        <w:t>STATEMENT OF COMPLIANCE AND MAINTENANCE PERIOD</w:t>
      </w:r>
      <w:bookmarkEnd w:id="154"/>
      <w:bookmarkEnd w:id="155"/>
    </w:p>
    <w:p w:rsidR="006C3643" w:rsidRDefault="006C3643" w:rsidP="008D2533"/>
    <w:p w:rsidR="008D2533" w:rsidRDefault="008D2533" w:rsidP="008D2533">
      <w:r w:rsidRPr="00BC5F29">
        <w:t xml:space="preserve">The </w:t>
      </w:r>
      <w:r>
        <w:t xml:space="preserve">City of Whittlesea will only issue a Statement of Compliance </w:t>
      </w:r>
      <w:r w:rsidR="001C20D7">
        <w:t>(</w:t>
      </w:r>
      <w:proofErr w:type="spellStart"/>
      <w:r w:rsidR="001C20D7">
        <w:t>SoC</w:t>
      </w:r>
      <w:proofErr w:type="spellEnd"/>
      <w:r w:rsidR="001C20D7">
        <w:t xml:space="preserve">) </w:t>
      </w:r>
      <w:r>
        <w:t>when:-</w:t>
      </w:r>
    </w:p>
    <w:p w:rsidR="008D2533" w:rsidRDefault="008D2533" w:rsidP="008D2533"/>
    <w:p w:rsidR="008D2533" w:rsidRPr="00434D8D" w:rsidRDefault="008D2533" w:rsidP="00434D8D">
      <w:pPr>
        <w:pStyle w:val="BulletIndented127"/>
      </w:pPr>
      <w:r w:rsidRPr="00434D8D">
        <w:t>Planning Permit conditions applicable</w:t>
      </w:r>
      <w:r w:rsidR="00CB41F5" w:rsidRPr="00434D8D">
        <w:t xml:space="preserve"> to </w:t>
      </w:r>
      <w:proofErr w:type="spellStart"/>
      <w:r w:rsidR="001C20D7" w:rsidRPr="00434D8D">
        <w:t>SoC</w:t>
      </w:r>
      <w:proofErr w:type="spellEnd"/>
      <w:r w:rsidR="001C20D7" w:rsidRPr="00434D8D">
        <w:t xml:space="preserve"> have been satisfied</w:t>
      </w:r>
      <w:r w:rsidR="006E602F">
        <w:rPr>
          <w:lang w:val="en-AU"/>
        </w:rPr>
        <w:t>;</w:t>
      </w:r>
    </w:p>
    <w:p w:rsidR="00717B3E" w:rsidRPr="00434D8D" w:rsidRDefault="00717B3E" w:rsidP="00A82A65">
      <w:pPr>
        <w:pStyle w:val="BulletIndented127"/>
        <w:numPr>
          <w:ilvl w:val="0"/>
          <w:numId w:val="0"/>
        </w:numPr>
        <w:ind w:left="360"/>
      </w:pPr>
    </w:p>
    <w:p w:rsidR="008D2533" w:rsidRPr="00434D8D" w:rsidRDefault="008D2533" w:rsidP="00434D8D">
      <w:pPr>
        <w:pStyle w:val="BulletIndented127"/>
      </w:pPr>
      <w:r w:rsidRPr="00434D8D">
        <w:t xml:space="preserve">Practical Completion of Engineering Works </w:t>
      </w:r>
      <w:r w:rsidR="001C20D7" w:rsidRPr="00434D8D">
        <w:t>and</w:t>
      </w:r>
      <w:r w:rsidRPr="00434D8D">
        <w:t xml:space="preserve"> </w:t>
      </w:r>
      <w:r w:rsidR="001C20D7" w:rsidRPr="00434D8D">
        <w:t xml:space="preserve">an </w:t>
      </w:r>
      <w:r w:rsidRPr="00434D8D">
        <w:t>agreement</w:t>
      </w:r>
      <w:r w:rsidR="001C20D7" w:rsidRPr="00434D8D">
        <w:t>, with security,</w:t>
      </w:r>
      <w:r w:rsidRPr="00434D8D">
        <w:t xml:space="preserve"> for </w:t>
      </w:r>
      <w:r w:rsidR="001C20D7" w:rsidRPr="00434D8D">
        <w:t xml:space="preserve">any </w:t>
      </w:r>
      <w:r w:rsidRPr="00434D8D">
        <w:t>uncompleted works</w:t>
      </w:r>
      <w:r w:rsidR="001C20D7" w:rsidRPr="00434D8D">
        <w:t xml:space="preserve"> is in place</w:t>
      </w:r>
      <w:r w:rsidR="006E602F">
        <w:rPr>
          <w:lang w:val="en-AU"/>
        </w:rPr>
        <w:t>;</w:t>
      </w:r>
    </w:p>
    <w:p w:rsidR="00717B3E" w:rsidRPr="00434D8D" w:rsidRDefault="00717B3E" w:rsidP="00A82A65">
      <w:pPr>
        <w:pStyle w:val="BulletIndented127"/>
        <w:numPr>
          <w:ilvl w:val="0"/>
          <w:numId w:val="0"/>
        </w:numPr>
        <w:ind w:left="360"/>
      </w:pPr>
    </w:p>
    <w:p w:rsidR="00DF10DB" w:rsidRPr="00434D8D" w:rsidRDefault="008D2533" w:rsidP="00434D8D">
      <w:pPr>
        <w:pStyle w:val="BulletIndented127"/>
      </w:pPr>
      <w:r w:rsidRPr="00434D8D">
        <w:t>Agreement</w:t>
      </w:r>
      <w:r w:rsidR="001C20D7" w:rsidRPr="00434D8D">
        <w:t>, with security, is</w:t>
      </w:r>
      <w:r w:rsidRPr="00434D8D">
        <w:t xml:space="preserve"> in place for landscap</w:t>
      </w:r>
      <w:r w:rsidR="00610CCE" w:rsidRPr="00434D8D">
        <w:t>e</w:t>
      </w:r>
      <w:r w:rsidRPr="00434D8D">
        <w:t xml:space="preserve"> works</w:t>
      </w:r>
      <w:r w:rsidR="00873B3D" w:rsidRPr="00434D8D">
        <w:t xml:space="preserve"> and maintenance</w:t>
      </w:r>
      <w:r w:rsidR="006E602F">
        <w:rPr>
          <w:lang w:val="en-AU"/>
        </w:rPr>
        <w:t>;</w:t>
      </w:r>
    </w:p>
    <w:p w:rsidR="00DF10DB" w:rsidRPr="00434D8D" w:rsidRDefault="00DF10DB" w:rsidP="00A82A65">
      <w:pPr>
        <w:pStyle w:val="BulletIndented127"/>
        <w:numPr>
          <w:ilvl w:val="0"/>
          <w:numId w:val="0"/>
        </w:numPr>
        <w:ind w:left="360"/>
      </w:pPr>
    </w:p>
    <w:p w:rsidR="008D2533" w:rsidRPr="00434D8D" w:rsidRDefault="00873B3D" w:rsidP="00434D8D">
      <w:pPr>
        <w:pStyle w:val="BulletIndented127"/>
      </w:pPr>
      <w:r w:rsidRPr="00434D8D">
        <w:t>Landscape works shall be bonded at 150% of the agreed estimated cost of outstanding streetscape / landscape construction plus an agreed amount for the maintenance works (typically 20% of the construction cost).  A works program is to be provided setting out the timing of all outstanding landscape works.  Works must commence within 3 months of issue of Statement of Compliance for the given stage of the subdivision and must be completed prior to occupancy of any new dwellings within the given stage.</w:t>
      </w:r>
      <w:r w:rsidR="00212C80">
        <w:rPr>
          <w:lang w:val="en-AU"/>
        </w:rPr>
        <w:t>-</w:t>
      </w:r>
      <w:r w:rsidRPr="00434D8D">
        <w:t xml:space="preserve">  </w:t>
      </w:r>
    </w:p>
    <w:p w:rsidR="00CB41F5" w:rsidRPr="003E2281" w:rsidRDefault="003E2281" w:rsidP="003E2281">
      <w:pPr>
        <w:pStyle w:val="Heading3"/>
      </w:pPr>
      <w:bookmarkStart w:id="156" w:name="_Toc438534970"/>
      <w:r w:rsidRPr="003E2281">
        <w:t>Civil Works</w:t>
      </w:r>
      <w:bookmarkEnd w:id="156"/>
    </w:p>
    <w:p w:rsidR="00CB41F5" w:rsidRDefault="00CB41F5" w:rsidP="00CB41F5">
      <w:pPr>
        <w:rPr>
          <w:b/>
        </w:rPr>
      </w:pPr>
    </w:p>
    <w:p w:rsidR="006C3643" w:rsidRPr="006C3643" w:rsidRDefault="006C3643" w:rsidP="00CB41F5">
      <w:r>
        <w:t xml:space="preserve">The determination of the date for commencement of Defects Liability is </w:t>
      </w:r>
      <w:r w:rsidRPr="006C3643">
        <w:t>“the date of issue to Council of the title(s) for roads created on the Plan of subdivision …or on Practical Completion of (all) works ...whichever is the later”.</w:t>
      </w:r>
    </w:p>
    <w:p w:rsidR="006C3643" w:rsidRPr="00CB41F5" w:rsidRDefault="006C3643" w:rsidP="00CB41F5">
      <w:pPr>
        <w:rPr>
          <w:b/>
        </w:rPr>
      </w:pPr>
    </w:p>
    <w:p w:rsidR="009C1C8E" w:rsidRPr="00434D8D" w:rsidRDefault="009C1C8E" w:rsidP="00434D8D">
      <w:pPr>
        <w:pStyle w:val="BulletIndented127"/>
      </w:pPr>
      <w:r w:rsidRPr="00434D8D">
        <w:t xml:space="preserve">All works on the </w:t>
      </w:r>
      <w:r w:rsidR="00DB3285" w:rsidRPr="00434D8D">
        <w:t xml:space="preserve">civil </w:t>
      </w:r>
      <w:r w:rsidRPr="00434D8D">
        <w:t xml:space="preserve">engineering plans, except for any Water Sensitive Urban Design (WSUD) elements which are the subject of separate agreement, are considered by Council to be a single requirement irrespective of the number of contractors engaged to carry out the works. </w:t>
      </w:r>
    </w:p>
    <w:p w:rsidR="009C1C8E" w:rsidRPr="009C1C8E" w:rsidRDefault="009C1C8E" w:rsidP="009C1C8E">
      <w:pPr>
        <w:rPr>
          <w:b/>
        </w:rPr>
      </w:pPr>
    </w:p>
    <w:p w:rsidR="009C1C8E" w:rsidRPr="00434D8D" w:rsidRDefault="009C1C8E" w:rsidP="00434D8D">
      <w:pPr>
        <w:pStyle w:val="BulletIndented127"/>
      </w:pPr>
      <w:r w:rsidRPr="00434D8D">
        <w:t>WSUD facilities which may be subject to damage by building activity once a Statement of Compliance has been issued shall be fully protected until the risk of damage has passed.</w:t>
      </w:r>
    </w:p>
    <w:p w:rsidR="009C1C8E" w:rsidRPr="009C1C8E" w:rsidRDefault="009C1C8E" w:rsidP="00717B3E">
      <w:pPr>
        <w:rPr>
          <w:b/>
        </w:rPr>
      </w:pPr>
    </w:p>
    <w:p w:rsidR="009C1C8E" w:rsidRPr="00434D8D" w:rsidRDefault="009C1C8E" w:rsidP="00434D8D">
      <w:pPr>
        <w:pStyle w:val="BulletIndented127"/>
      </w:pPr>
      <w:r w:rsidRPr="00434D8D">
        <w:t xml:space="preserve">When protection of “soft engineering” associated with WSUD is not feasible consideration shall be given to the works being deferred with the provision of security (as for any uncompleted works). </w:t>
      </w:r>
    </w:p>
    <w:p w:rsidR="009C1C8E" w:rsidRPr="009C1C8E" w:rsidRDefault="009C1C8E" w:rsidP="00717B3E">
      <w:pPr>
        <w:rPr>
          <w:b/>
        </w:rPr>
      </w:pPr>
    </w:p>
    <w:p w:rsidR="009C1C8E" w:rsidRPr="00434D8D" w:rsidRDefault="00B4745D" w:rsidP="00434D8D">
      <w:pPr>
        <w:pStyle w:val="BulletIndented127"/>
      </w:pPr>
      <w:r w:rsidRPr="00434D8D">
        <w:t xml:space="preserve">All components of </w:t>
      </w:r>
      <w:r w:rsidR="009C1C8E" w:rsidRPr="00434D8D">
        <w:t xml:space="preserve">WSUD facilities, such as </w:t>
      </w:r>
      <w:r w:rsidRPr="00434D8D">
        <w:t xml:space="preserve">civil works, earthworks, bio-mass and vegetation for </w:t>
      </w:r>
      <w:r w:rsidR="009C1C8E" w:rsidRPr="00434D8D">
        <w:t>rain gardens, bio-retention swales, wetlands, etc., shall be maintained for an extended period which includes two full summers</w:t>
      </w:r>
      <w:r w:rsidR="00873B3D" w:rsidRPr="00434D8D">
        <w:t xml:space="preserve"> plus 3 months</w:t>
      </w:r>
      <w:r w:rsidR="009C1C8E" w:rsidRPr="00434D8D">
        <w:t xml:space="preserve"> and ends on the following 31st May</w:t>
      </w:r>
      <w:r w:rsidR="008705B1" w:rsidRPr="00434D8D">
        <w:t xml:space="preserve"> </w:t>
      </w:r>
      <w:r w:rsidRPr="00434D8D">
        <w:t>(</w:t>
      </w:r>
      <w:r w:rsidR="008705B1" w:rsidRPr="00434D8D">
        <w:t>s</w:t>
      </w:r>
      <w:r w:rsidRPr="00434D8D">
        <w:t>ee</w:t>
      </w:r>
      <w:r w:rsidR="008705B1" w:rsidRPr="00434D8D">
        <w:t xml:space="preserve"> </w:t>
      </w:r>
      <w:r w:rsidR="00FB338C" w:rsidRPr="00434D8D">
        <w:t>document</w:t>
      </w:r>
      <w:r w:rsidRPr="00434D8D">
        <w:t xml:space="preserve"> sections 6.2.2 – Maintenance of WSUD Elements and 1</w:t>
      </w:r>
      <w:r w:rsidR="00395646" w:rsidRPr="00434D8D">
        <w:t>3</w:t>
      </w:r>
      <w:r w:rsidRPr="00434D8D">
        <w:t>.12.3 – Operation of WSUD Elements)</w:t>
      </w:r>
      <w:r w:rsidR="00B701B1" w:rsidRPr="00434D8D">
        <w:t>.</w:t>
      </w:r>
    </w:p>
    <w:p w:rsidR="008A5C33" w:rsidRDefault="008A5C33" w:rsidP="00717B3E">
      <w:pPr>
        <w:pStyle w:val="ListParagraph"/>
      </w:pPr>
    </w:p>
    <w:p w:rsidR="008A5C33" w:rsidRPr="00434D8D" w:rsidRDefault="008A5C33" w:rsidP="00434D8D">
      <w:pPr>
        <w:pStyle w:val="BulletIndented127"/>
      </w:pPr>
      <w:r w:rsidRPr="00434D8D">
        <w:t xml:space="preserve">If Council agrees to bonding of unfinished </w:t>
      </w:r>
      <w:proofErr w:type="spellStart"/>
      <w:r w:rsidRPr="00434D8D">
        <w:t>roadworks</w:t>
      </w:r>
      <w:proofErr w:type="spellEnd"/>
      <w:r w:rsidR="007707F3" w:rsidRPr="00434D8D">
        <w:t xml:space="preserve">, </w:t>
      </w:r>
      <w:r w:rsidRPr="00434D8D">
        <w:t>the Defects Liability Period for the whole of the work will not commence until all parts of the required construction are completed to Council’s satisfaction</w:t>
      </w:r>
      <w:r w:rsidR="002F1ECE" w:rsidRPr="00434D8D">
        <w:t xml:space="preserve"> (</w:t>
      </w:r>
      <w:r w:rsidR="008705B1" w:rsidRPr="00434D8D">
        <w:t>s</w:t>
      </w:r>
      <w:r w:rsidRPr="00434D8D">
        <w:t xml:space="preserve">ee </w:t>
      </w:r>
      <w:r w:rsidR="00FB338C" w:rsidRPr="00434D8D">
        <w:t>document</w:t>
      </w:r>
      <w:r w:rsidRPr="00434D8D">
        <w:t xml:space="preserve"> Section 1</w:t>
      </w:r>
      <w:r w:rsidR="00395646" w:rsidRPr="00434D8D">
        <w:t>5</w:t>
      </w:r>
      <w:r w:rsidR="00DB3285" w:rsidRPr="00434D8D">
        <w:t>.5</w:t>
      </w:r>
      <w:r w:rsidRPr="00434D8D">
        <w:t xml:space="preserve"> – Uncompleted Works Bond).</w:t>
      </w:r>
    </w:p>
    <w:p w:rsidR="008D2533" w:rsidRPr="003E2281" w:rsidRDefault="003E2281" w:rsidP="003E2281">
      <w:pPr>
        <w:pStyle w:val="Heading3"/>
      </w:pPr>
      <w:bookmarkStart w:id="157" w:name="_Toc438534971"/>
      <w:r w:rsidRPr="003E2281">
        <w:t>Landscape Works</w:t>
      </w:r>
      <w:bookmarkEnd w:id="157"/>
    </w:p>
    <w:p w:rsidR="008D2533" w:rsidRPr="001F2F9F" w:rsidRDefault="008D2533" w:rsidP="008D2533"/>
    <w:p w:rsidR="009C1C8E" w:rsidRPr="00434D8D" w:rsidRDefault="009C1C8E" w:rsidP="00434D8D">
      <w:pPr>
        <w:pStyle w:val="BulletIndented127"/>
      </w:pPr>
      <w:r w:rsidRPr="00434D8D">
        <w:t xml:space="preserve">Upon completion </w:t>
      </w:r>
      <w:r w:rsidR="007707F3" w:rsidRPr="00434D8D">
        <w:t xml:space="preserve">of </w:t>
      </w:r>
      <w:r w:rsidRPr="00434D8D">
        <w:t xml:space="preserve">the </w:t>
      </w:r>
      <w:r w:rsidR="00560837" w:rsidRPr="00434D8D">
        <w:t xml:space="preserve">construction of </w:t>
      </w:r>
      <w:r w:rsidRPr="00434D8D">
        <w:t>landscape works, the applicant or representative must notify Council’s Landscape Surveillance Officer to enable inspection of the works.</w:t>
      </w:r>
    </w:p>
    <w:p w:rsidR="00514B61" w:rsidRPr="00434D8D" w:rsidRDefault="00514B61" w:rsidP="00A82A65">
      <w:pPr>
        <w:pStyle w:val="BulletIndented127"/>
        <w:numPr>
          <w:ilvl w:val="0"/>
          <w:numId w:val="0"/>
        </w:numPr>
        <w:ind w:left="360"/>
      </w:pPr>
    </w:p>
    <w:p w:rsidR="00514B61" w:rsidRPr="00434D8D" w:rsidRDefault="00514B61" w:rsidP="00434D8D">
      <w:pPr>
        <w:pStyle w:val="BulletIndented127"/>
      </w:pPr>
      <w:r w:rsidRPr="00434D8D">
        <w:lastRenderedPageBreak/>
        <w:t>Subject to satisfactory completion of the landscaping in accordance with the endorsed plan</w:t>
      </w:r>
      <w:r w:rsidR="007707F3" w:rsidRPr="00434D8D">
        <w:t>,</w:t>
      </w:r>
      <w:r w:rsidRPr="00434D8D">
        <w:t xml:space="preserve"> and relevant Certificates of Compliance being supplied to Council for works (e.g. electrical, water, structural, etc.), a Certificate of Practical Completion for landscaping will be issued, triggering the commencement of the maintenance period.</w:t>
      </w:r>
    </w:p>
    <w:p w:rsidR="009C1C8E" w:rsidRPr="009C1C8E" w:rsidRDefault="009C1C8E" w:rsidP="009C1C8E"/>
    <w:p w:rsidR="009C1C8E" w:rsidRPr="00434D8D" w:rsidRDefault="009C1C8E" w:rsidP="00434D8D">
      <w:pPr>
        <w:pStyle w:val="BulletIndented127"/>
      </w:pPr>
      <w:r w:rsidRPr="00434D8D">
        <w:t>All landscaping (except for grass in nature strips of streets abutting private propert</w:t>
      </w:r>
      <w:r w:rsidR="00560837" w:rsidRPr="00434D8D">
        <w:t>y) shown on the approved stage L</w:t>
      </w:r>
      <w:r w:rsidRPr="00434D8D">
        <w:t xml:space="preserve">andscape </w:t>
      </w:r>
      <w:r w:rsidR="00560837" w:rsidRPr="00434D8D">
        <w:t>Works Plans</w:t>
      </w:r>
      <w:r w:rsidRPr="00434D8D">
        <w:t xml:space="preserve"> must be maintained to the satisfaction of Council’s Subdivisions Landscape Surveillance Officer for a minimum period ending on </w:t>
      </w:r>
      <w:r w:rsidR="00514B61" w:rsidRPr="00434D8D">
        <w:t>31st</w:t>
      </w:r>
      <w:r w:rsidRPr="00434D8D">
        <w:t xml:space="preserve"> May </w:t>
      </w:r>
      <w:r w:rsidR="00DB3285" w:rsidRPr="00434D8D">
        <w:t>falling after the expiry of 18 months</w:t>
      </w:r>
      <w:r w:rsidRPr="00434D8D">
        <w:t xml:space="preserve"> from the date of issue of a Certificate of Practical Completion for landscaping</w:t>
      </w:r>
      <w:r w:rsidR="00D423C7" w:rsidRPr="00434D8D">
        <w:t xml:space="preserve"> (colloquially known as </w:t>
      </w:r>
      <w:r w:rsidR="007C7C46">
        <w:rPr>
          <w:lang w:val="en-AU"/>
        </w:rPr>
        <w:t>“</w:t>
      </w:r>
      <w:r w:rsidR="00D423C7" w:rsidRPr="00434D8D">
        <w:t>two summers maintenance</w:t>
      </w:r>
      <w:r w:rsidR="007C7C46">
        <w:rPr>
          <w:lang w:val="en-AU"/>
        </w:rPr>
        <w:t>”</w:t>
      </w:r>
      <w:r w:rsidR="00D423C7" w:rsidRPr="00434D8D">
        <w:t>)</w:t>
      </w:r>
      <w:r w:rsidRPr="00434D8D">
        <w:t>.</w:t>
      </w:r>
    </w:p>
    <w:p w:rsidR="00514B61" w:rsidRDefault="00514B61" w:rsidP="00514B61">
      <w:pPr>
        <w:pStyle w:val="ListParagraph"/>
      </w:pPr>
    </w:p>
    <w:p w:rsidR="00514B61" w:rsidRDefault="00514B61" w:rsidP="002D7C44">
      <w:r w:rsidRPr="00853583">
        <w:t>To ensure all assets</w:t>
      </w:r>
      <w:r>
        <w:t>,</w:t>
      </w:r>
      <w:r w:rsidRPr="00853583">
        <w:t xml:space="preserve"> as identified in the</w:t>
      </w:r>
      <w:r>
        <w:t xml:space="preserve"> approved stage landscape plans, </w:t>
      </w:r>
      <w:r w:rsidRPr="00853583">
        <w:t>are retained in a safe and functional state</w:t>
      </w:r>
      <w:r w:rsidR="00350A8A">
        <w:t>,</w:t>
      </w:r>
      <w:r w:rsidRPr="00853583">
        <w:t xml:space="preserve"> </w:t>
      </w:r>
      <w:r w:rsidR="00350A8A">
        <w:t>which</w:t>
      </w:r>
      <w:r w:rsidRPr="00853583">
        <w:t xml:space="preserve"> </w:t>
      </w:r>
      <w:r w:rsidR="00350A8A">
        <w:t xml:space="preserve">will </w:t>
      </w:r>
      <w:r w:rsidRPr="00853583">
        <w:t xml:space="preserve">prolong </w:t>
      </w:r>
      <w:r w:rsidR="00350A8A">
        <w:t>the</w:t>
      </w:r>
      <w:r w:rsidRPr="00853583">
        <w:t xml:space="preserve"> life of the asset, landscape works shall be maintained in accordance with Council’s </w:t>
      </w:r>
      <w:r w:rsidR="007C7C46">
        <w:t>“</w:t>
      </w:r>
      <w:r w:rsidRPr="00720690">
        <w:rPr>
          <w:i/>
        </w:rPr>
        <w:t>Minimum Landscape Maintenance Specification of Services and Works (May 2010)</w:t>
      </w:r>
      <w:r w:rsidR="007C7C46">
        <w:t>”</w:t>
      </w:r>
      <w:r w:rsidRPr="00853583">
        <w:t>.</w:t>
      </w:r>
      <w:r w:rsidRPr="00620D10">
        <w:t xml:space="preserve"> </w:t>
      </w:r>
      <w:r w:rsidR="00350A8A">
        <w:t xml:space="preserve"> </w:t>
      </w:r>
      <w:r w:rsidRPr="00853583">
        <w:t>Rectification works must not be deferred until the completion of the maintenance period.</w:t>
      </w:r>
    </w:p>
    <w:p w:rsidR="008D2533" w:rsidRPr="002123C0" w:rsidRDefault="002123C0" w:rsidP="00BC2F02">
      <w:pPr>
        <w:pStyle w:val="Heading2"/>
      </w:pPr>
      <w:bookmarkStart w:id="158" w:name="_Toc332976478"/>
      <w:r w:rsidRPr="002123C0">
        <w:t xml:space="preserve">  </w:t>
      </w:r>
      <w:bookmarkStart w:id="159" w:name="_Toc438534972"/>
      <w:r w:rsidRPr="002123C0">
        <w:t>END OF MAINTENANCE PERIOD</w:t>
      </w:r>
      <w:bookmarkEnd w:id="158"/>
      <w:r w:rsidRPr="002123C0">
        <w:t xml:space="preserve"> AND HANDOVER</w:t>
      </w:r>
      <w:bookmarkEnd w:id="159"/>
    </w:p>
    <w:p w:rsidR="008D2533" w:rsidRPr="003E2281" w:rsidRDefault="003E2281" w:rsidP="003E2281">
      <w:pPr>
        <w:pStyle w:val="Heading3"/>
      </w:pPr>
      <w:bookmarkStart w:id="160" w:name="_Toc438534973"/>
      <w:r w:rsidRPr="003E2281">
        <w:t>Civil Works</w:t>
      </w:r>
      <w:bookmarkEnd w:id="160"/>
    </w:p>
    <w:p w:rsidR="008D2533" w:rsidRDefault="008D2533" w:rsidP="008D2533"/>
    <w:p w:rsidR="00BE70C5" w:rsidRDefault="00BE70C5" w:rsidP="00F624F6">
      <w:r w:rsidRPr="00BE70C5">
        <w:t xml:space="preserve">During the Defects Liability Period for subdivision roadwork it is the practice of the City of Whittlesea to undertake the usual municipal maintenance of hard infrastructure and to conduct building control activities under local laws. </w:t>
      </w:r>
    </w:p>
    <w:p w:rsidR="00BE70C5" w:rsidRDefault="00BE70C5" w:rsidP="006C3643"/>
    <w:p w:rsidR="00BE70C5" w:rsidRDefault="00BE70C5" w:rsidP="00F624F6">
      <w:r w:rsidRPr="00BE70C5">
        <w:t>The Final Inspection, undertaken by Council staff at the end of the Defects Liability Period, will therefore apply only to omissions and defects related to original construction of the works.</w:t>
      </w:r>
    </w:p>
    <w:p w:rsidR="008D2533" w:rsidRPr="003E2281" w:rsidRDefault="003E2281" w:rsidP="003E2281">
      <w:pPr>
        <w:pStyle w:val="Heading3"/>
      </w:pPr>
      <w:bookmarkStart w:id="161" w:name="_Toc438534974"/>
      <w:r w:rsidRPr="003E2281">
        <w:t>Landscape Works</w:t>
      </w:r>
      <w:bookmarkEnd w:id="161"/>
    </w:p>
    <w:p w:rsidR="008D2533" w:rsidRDefault="008D2533" w:rsidP="008D2533"/>
    <w:p w:rsidR="0068004D" w:rsidRDefault="008D2533" w:rsidP="00F624F6">
      <w:r w:rsidRPr="00CE5118">
        <w:t xml:space="preserve">Upon </w:t>
      </w:r>
      <w:r w:rsidR="002F5010">
        <w:t>satisfactory</w:t>
      </w:r>
      <w:r w:rsidRPr="00CE5118">
        <w:t xml:space="preserve"> completion of </w:t>
      </w:r>
      <w:r w:rsidR="002F5010">
        <w:t xml:space="preserve">the </w:t>
      </w:r>
      <w:r w:rsidRPr="00CE5118">
        <w:t xml:space="preserve">maintenance </w:t>
      </w:r>
      <w:r w:rsidR="002F5010">
        <w:t>period for</w:t>
      </w:r>
      <w:r w:rsidRPr="00CE5118">
        <w:t xml:space="preserve"> street tree planting and </w:t>
      </w:r>
      <w:r w:rsidR="002F5010">
        <w:t xml:space="preserve">all other </w:t>
      </w:r>
      <w:r w:rsidRPr="00CE5118">
        <w:t>landscap</w:t>
      </w:r>
      <w:r w:rsidR="002F5010">
        <w:t>e</w:t>
      </w:r>
      <w:r w:rsidRPr="00CE5118">
        <w:t xml:space="preserve"> </w:t>
      </w:r>
      <w:r w:rsidRPr="00853583">
        <w:t xml:space="preserve">works, the developer must notify </w:t>
      </w:r>
      <w:r w:rsidR="002F5010" w:rsidRPr="002F5010">
        <w:t>Council’s Landscape Surveillance Officer</w:t>
      </w:r>
      <w:r w:rsidRPr="00853583">
        <w:t xml:space="preserve"> to undertake an inspection prior to the issue of the Certificate of Final Completion.</w:t>
      </w:r>
    </w:p>
    <w:p w:rsidR="008D2533" w:rsidRPr="00853583" w:rsidRDefault="0068004D" w:rsidP="0068004D">
      <w:pPr>
        <w:ind w:left="720"/>
      </w:pPr>
      <w:r>
        <w:br w:type="page"/>
      </w:r>
    </w:p>
    <w:p w:rsidR="00C04B73" w:rsidRPr="009A3C70" w:rsidRDefault="000C3282" w:rsidP="009A3C70">
      <w:pPr>
        <w:pStyle w:val="Heading1"/>
      </w:pPr>
      <w:bookmarkStart w:id="162" w:name="_Toc332976499"/>
      <w:bookmarkStart w:id="163" w:name="_Toc438534975"/>
      <w:r w:rsidRPr="009A3C70">
        <w:lastRenderedPageBreak/>
        <w:t>SUBDIVISION LAYOUT</w:t>
      </w:r>
      <w:bookmarkEnd w:id="162"/>
      <w:bookmarkEnd w:id="163"/>
    </w:p>
    <w:p w:rsidR="004A7ECF" w:rsidRPr="004A7ECF" w:rsidRDefault="004A7ECF" w:rsidP="004A7ECF"/>
    <w:p w:rsidR="00D44518" w:rsidRDefault="00D44518"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rPr>
      </w:pPr>
    </w:p>
    <w:p w:rsidR="004A7ECF" w:rsidRPr="0074701E" w:rsidRDefault="004A7ECF"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r w:rsidRPr="0074701E">
        <w:rPr>
          <w:b/>
          <w:i/>
          <w:color w:val="FFFFFF" w:themeColor="background1"/>
        </w:rPr>
        <w:t>Subdivision Layout should be seen as more than the division of land into parcels for development.  It should be seen as the creation of diverse and interesting places for future residents to live work and play whilst at the same time facilitating the provision of sustainable built form.</w:t>
      </w:r>
    </w:p>
    <w:p w:rsidR="004A7ECF" w:rsidRPr="004A7ECF" w:rsidRDefault="004A7ECF"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rPr>
      </w:pPr>
    </w:p>
    <w:p w:rsidR="00664555" w:rsidRPr="002123C0" w:rsidRDefault="002123C0" w:rsidP="00BC2F02">
      <w:pPr>
        <w:pStyle w:val="Heading2"/>
      </w:pPr>
      <w:bookmarkStart w:id="164" w:name="_Toc332976500"/>
      <w:bookmarkStart w:id="165" w:name="_Toc438534976"/>
      <w:r w:rsidRPr="002123C0">
        <w:t>OBJECTIVES</w:t>
      </w:r>
      <w:bookmarkEnd w:id="164"/>
      <w:bookmarkEnd w:id="165"/>
    </w:p>
    <w:p w:rsidR="009210D0" w:rsidRDefault="009210D0" w:rsidP="003119FA"/>
    <w:p w:rsidR="00CA40C0" w:rsidRDefault="00CA40C0" w:rsidP="003119FA">
      <w:r w:rsidRPr="00BD759E">
        <w:t>Individual layouts shall conform to the relevant Council and</w:t>
      </w:r>
      <w:r w:rsidR="007C7C46">
        <w:t xml:space="preserve"> </w:t>
      </w:r>
      <w:r w:rsidRPr="00BD759E">
        <w:t>/</w:t>
      </w:r>
      <w:r w:rsidR="007C7C46">
        <w:t xml:space="preserve"> </w:t>
      </w:r>
      <w:r w:rsidRPr="00BD759E">
        <w:t xml:space="preserve">or </w:t>
      </w:r>
      <w:r w:rsidR="003A1BC7">
        <w:t xml:space="preserve">Metropolitan Planning </w:t>
      </w:r>
      <w:r>
        <w:t>Authority</w:t>
      </w:r>
      <w:r w:rsidRPr="00BD759E">
        <w:t xml:space="preserve"> Precinct Structure Plan </w:t>
      </w:r>
      <w:r>
        <w:t xml:space="preserve">(PSP) </w:t>
      </w:r>
      <w:r w:rsidRPr="00BD759E">
        <w:t xml:space="preserve">for the area.  Should no such plan be available for a particular location, the applicant should liaise with the relevant Council officers to determine the most suitable response.  All disciplines involved with preparing the permit application plan should be fully aware of the engineering requirements for the various types of roads, and ensure that the road locations proposed are satisfactory.  </w:t>
      </w:r>
      <w:r>
        <w:t>When</w:t>
      </w:r>
      <w:r w:rsidRPr="00BD759E">
        <w:t xml:space="preserve"> this</w:t>
      </w:r>
      <w:r w:rsidR="007707F3">
        <w:t xml:space="preserve"> is </w:t>
      </w:r>
      <w:r w:rsidRPr="00BD759E">
        <w:t>not the case, major alterations to the subdivision layout may be necessary at the Functional Layout Plan stage to enable engineering criteria to be fulfilled.  Topographical and environmental information should be available; to enable an accurate assessment of the suitability of the proposed road locations and the manner in which major drainage and utilities will be accommodated within the road reserve.</w:t>
      </w:r>
    </w:p>
    <w:p w:rsidR="00CA40C0" w:rsidRDefault="00CA40C0" w:rsidP="003119FA"/>
    <w:p w:rsidR="00B53176" w:rsidRDefault="00B53176" w:rsidP="003119FA">
      <w:r w:rsidRPr="00BD759E">
        <w:t>The layout of subdivision elements such as roads, streets and reserve</w:t>
      </w:r>
      <w:r>
        <w:t xml:space="preserve">s requires consideration of the </w:t>
      </w:r>
      <w:r w:rsidRPr="00BD759E">
        <w:t>following factors:</w:t>
      </w:r>
    </w:p>
    <w:p w:rsidR="003241D6" w:rsidRDefault="003241D6" w:rsidP="003119FA"/>
    <w:p w:rsidR="00B53176" w:rsidRPr="00434D8D" w:rsidRDefault="00B53176" w:rsidP="00A82A65">
      <w:pPr>
        <w:pStyle w:val="BulletIndented127"/>
        <w:spacing w:line="360" w:lineRule="auto"/>
      </w:pPr>
      <w:r w:rsidRPr="00434D8D">
        <w:t>Intended character of the neighbourhood;</w:t>
      </w:r>
    </w:p>
    <w:p w:rsidR="00B53176" w:rsidRPr="00434D8D" w:rsidRDefault="00B53176" w:rsidP="00A82A65">
      <w:pPr>
        <w:pStyle w:val="BulletIndented127"/>
        <w:spacing w:line="360" w:lineRule="auto"/>
      </w:pPr>
      <w:r w:rsidRPr="00434D8D">
        <w:t>Type of residential development;</w:t>
      </w:r>
    </w:p>
    <w:p w:rsidR="00B53176" w:rsidRPr="00434D8D" w:rsidRDefault="00B53176" w:rsidP="00A82A65">
      <w:pPr>
        <w:pStyle w:val="BulletIndented127"/>
        <w:spacing w:line="360" w:lineRule="auto"/>
      </w:pPr>
      <w:r w:rsidRPr="00434D8D">
        <w:t>Location and interrelationship of schools, shops and open space;</w:t>
      </w:r>
    </w:p>
    <w:p w:rsidR="00B53176" w:rsidRPr="00434D8D" w:rsidRDefault="00B53176" w:rsidP="00A82A65">
      <w:pPr>
        <w:pStyle w:val="BulletIndented127"/>
        <w:spacing w:line="360" w:lineRule="auto"/>
      </w:pPr>
      <w:r w:rsidRPr="00434D8D">
        <w:t>Hierarchy of roads;</w:t>
      </w:r>
    </w:p>
    <w:p w:rsidR="00B53176" w:rsidRPr="00434D8D" w:rsidRDefault="00B53176" w:rsidP="00A82A65">
      <w:pPr>
        <w:pStyle w:val="BulletIndented127"/>
        <w:spacing w:line="360" w:lineRule="auto"/>
      </w:pPr>
      <w:r w:rsidRPr="00434D8D">
        <w:t>Ingress and egress from the subdivision;</w:t>
      </w:r>
    </w:p>
    <w:p w:rsidR="00B53176" w:rsidRPr="00434D8D" w:rsidRDefault="00B53176" w:rsidP="00A82A65">
      <w:pPr>
        <w:pStyle w:val="BulletIndented127"/>
        <w:spacing w:line="360" w:lineRule="auto"/>
      </w:pPr>
      <w:r w:rsidRPr="00434D8D">
        <w:t>Permeability;</w:t>
      </w:r>
    </w:p>
    <w:p w:rsidR="008634B4" w:rsidRPr="00434D8D" w:rsidRDefault="008634B4" w:rsidP="00A82A65">
      <w:pPr>
        <w:pStyle w:val="BulletIndented127"/>
        <w:spacing w:line="360" w:lineRule="auto"/>
      </w:pPr>
      <w:r w:rsidRPr="00434D8D">
        <w:t>Lot orientation optimised for solar access, for the majority of dwellings;</w:t>
      </w:r>
    </w:p>
    <w:p w:rsidR="00B53176" w:rsidRPr="00434D8D" w:rsidRDefault="00B53176" w:rsidP="00A82A65">
      <w:pPr>
        <w:pStyle w:val="BulletIndented127"/>
        <w:spacing w:line="360" w:lineRule="auto"/>
      </w:pPr>
      <w:r w:rsidRPr="00434D8D">
        <w:t>Public transport system and routing;</w:t>
      </w:r>
    </w:p>
    <w:p w:rsidR="00B53176" w:rsidRPr="00434D8D" w:rsidRDefault="00B53176" w:rsidP="00A82A65">
      <w:pPr>
        <w:pStyle w:val="BulletIndented127"/>
        <w:spacing w:line="360" w:lineRule="auto"/>
      </w:pPr>
      <w:r w:rsidRPr="00434D8D">
        <w:t xml:space="preserve">Conveyance of flood flows and </w:t>
      </w:r>
      <w:r w:rsidR="007707F3" w:rsidRPr="00434D8D">
        <w:t>flood p</w:t>
      </w:r>
      <w:r w:rsidRPr="00434D8D">
        <w:t>rone land;</w:t>
      </w:r>
    </w:p>
    <w:p w:rsidR="00B53176" w:rsidRPr="00434D8D" w:rsidRDefault="00B53176" w:rsidP="00A82A65">
      <w:pPr>
        <w:pStyle w:val="BulletIndented127"/>
        <w:spacing w:line="360" w:lineRule="auto"/>
      </w:pPr>
      <w:r w:rsidRPr="00434D8D">
        <w:t>Treatment of stormwater flows;</w:t>
      </w:r>
    </w:p>
    <w:p w:rsidR="00B53176" w:rsidRPr="00434D8D" w:rsidRDefault="00B53176" w:rsidP="00A82A65">
      <w:pPr>
        <w:pStyle w:val="BulletIndented127"/>
        <w:spacing w:line="360" w:lineRule="auto"/>
      </w:pPr>
      <w:r w:rsidRPr="00434D8D">
        <w:t>Nature of the terrain;</w:t>
      </w:r>
    </w:p>
    <w:p w:rsidR="00B53176" w:rsidRPr="00434D8D" w:rsidRDefault="00B53176" w:rsidP="00A82A65">
      <w:pPr>
        <w:pStyle w:val="BulletIndented127"/>
        <w:spacing w:line="360" w:lineRule="auto"/>
      </w:pPr>
      <w:r w:rsidRPr="00434D8D">
        <w:t>Environmental factors, specifically flora and fauna;</w:t>
      </w:r>
    </w:p>
    <w:p w:rsidR="00B53176" w:rsidRPr="00434D8D" w:rsidRDefault="00B53176" w:rsidP="00A82A65">
      <w:pPr>
        <w:pStyle w:val="BulletIndented127"/>
        <w:spacing w:line="360" w:lineRule="auto"/>
      </w:pPr>
      <w:r w:rsidRPr="00434D8D">
        <w:t>Heritage elements;</w:t>
      </w:r>
    </w:p>
    <w:p w:rsidR="00B53176" w:rsidRPr="00434D8D" w:rsidRDefault="00B53176" w:rsidP="00A82A65">
      <w:pPr>
        <w:pStyle w:val="BulletIndented127"/>
        <w:spacing w:line="360" w:lineRule="auto"/>
      </w:pPr>
      <w:r w:rsidRPr="00434D8D">
        <w:t>Special infrastructure requirements; and</w:t>
      </w:r>
    </w:p>
    <w:p w:rsidR="00B53176" w:rsidRPr="00434D8D" w:rsidRDefault="00B53176" w:rsidP="00A82A65">
      <w:pPr>
        <w:pStyle w:val="BulletIndented127"/>
        <w:spacing w:line="360" w:lineRule="auto"/>
      </w:pPr>
      <w:r w:rsidRPr="00434D8D">
        <w:t>Costs of works.</w:t>
      </w:r>
    </w:p>
    <w:p w:rsidR="00B53176" w:rsidRPr="00BD759E" w:rsidRDefault="00B53176" w:rsidP="003119FA"/>
    <w:p w:rsidR="00CA40C0" w:rsidRDefault="00CA40C0" w:rsidP="003119FA">
      <w:r w:rsidRPr="003044F2">
        <w:t xml:space="preserve">Achieving the overall objectives of the </w:t>
      </w:r>
      <w:r>
        <w:t>PSP</w:t>
      </w:r>
      <w:r w:rsidR="004B243D">
        <w:t xml:space="preserve"> </w:t>
      </w:r>
      <w:r>
        <w:t>/</w:t>
      </w:r>
      <w:r w:rsidR="004B243D">
        <w:t xml:space="preserve"> </w:t>
      </w:r>
      <w:r>
        <w:t>DP</w:t>
      </w:r>
      <w:r w:rsidRPr="003044F2">
        <w:t xml:space="preserve"> will also involve consideration of elements discussed elsewhere in th</w:t>
      </w:r>
      <w:r w:rsidR="00761EBD">
        <w:t xml:space="preserve">is </w:t>
      </w:r>
      <w:r w:rsidR="00FB338C">
        <w:t>document</w:t>
      </w:r>
      <w:r w:rsidRPr="003044F2">
        <w:t>.</w:t>
      </w:r>
      <w:r w:rsidR="00FB338C">
        <w:t xml:space="preserve"> </w:t>
      </w:r>
      <w:r w:rsidRPr="003044F2">
        <w:t xml:space="preserve"> Attention is therefore drawn to </w:t>
      </w:r>
      <w:r w:rsidR="00FB338C">
        <w:t>s</w:t>
      </w:r>
      <w:r w:rsidRPr="003044F2">
        <w:t>ection</w:t>
      </w:r>
      <w:r>
        <w:t xml:space="preserve">s of </w:t>
      </w:r>
      <w:r w:rsidR="00761EBD">
        <w:t>t</w:t>
      </w:r>
      <w:r>
        <w:rPr>
          <w:color w:val="000000"/>
        </w:rPr>
        <w:t xml:space="preserve">he </w:t>
      </w:r>
      <w:r w:rsidR="00FB338C">
        <w:rPr>
          <w:color w:val="000000"/>
        </w:rPr>
        <w:t>document</w:t>
      </w:r>
      <w:r w:rsidR="00761EBD">
        <w:rPr>
          <w:color w:val="000000"/>
        </w:rPr>
        <w:t xml:space="preserve"> </w:t>
      </w:r>
      <w:r>
        <w:t>on</w:t>
      </w:r>
      <w:r w:rsidRPr="003044F2">
        <w:t xml:space="preserve"> Lot Density and Diversity, Early Provision of Community Facilities</w:t>
      </w:r>
      <w:r>
        <w:t xml:space="preserve"> and</w:t>
      </w:r>
      <w:r w:rsidRPr="00D202CD">
        <w:rPr>
          <w:b/>
          <w:i/>
        </w:rPr>
        <w:t xml:space="preserve"> </w:t>
      </w:r>
      <w:r w:rsidRPr="00D202CD">
        <w:t xml:space="preserve">Open </w:t>
      </w:r>
      <w:r>
        <w:t>S</w:t>
      </w:r>
      <w:r w:rsidRPr="009C307B">
        <w:t>pace</w:t>
      </w:r>
      <w:r w:rsidRPr="00D202CD">
        <w:t xml:space="preserve"> and the </w:t>
      </w:r>
      <w:r>
        <w:t>P</w:t>
      </w:r>
      <w:r w:rsidRPr="00D202CD">
        <w:t xml:space="preserve">ublic </w:t>
      </w:r>
      <w:r>
        <w:t>R</w:t>
      </w:r>
      <w:r w:rsidRPr="009C307B">
        <w:t>ealm</w:t>
      </w:r>
      <w:r w:rsidRPr="003044F2">
        <w:t xml:space="preserve">, because there may be implications for the provision of basic infrastructure that should be taken into account at an early stage. </w:t>
      </w:r>
    </w:p>
    <w:p w:rsidR="00C925AB" w:rsidRPr="002123C0" w:rsidRDefault="002123C0" w:rsidP="00BC2F02">
      <w:pPr>
        <w:pStyle w:val="Heading2"/>
      </w:pPr>
      <w:bookmarkStart w:id="166" w:name="_Toc332976501"/>
      <w:bookmarkStart w:id="167" w:name="_Toc438534977"/>
      <w:r w:rsidRPr="002123C0">
        <w:lastRenderedPageBreak/>
        <w:t xml:space="preserve">FUNCTIONAL LAYOUT PLAN (FLP) </w:t>
      </w:r>
      <w:bookmarkEnd w:id="166"/>
      <w:r w:rsidRPr="002123C0">
        <w:t>- DESIGN &amp; PREPARATION</w:t>
      </w:r>
      <w:bookmarkEnd w:id="167"/>
    </w:p>
    <w:p w:rsidR="00000569" w:rsidRPr="00664555" w:rsidRDefault="00000569" w:rsidP="003119FA"/>
    <w:p w:rsidR="00000569" w:rsidRPr="00A7510D" w:rsidRDefault="00000569" w:rsidP="003119FA">
      <w:r w:rsidRPr="003044F2">
        <w:t xml:space="preserve">Council seeks to achieve a computed plan of subdivision which meets </w:t>
      </w:r>
      <w:r w:rsidR="0024218D">
        <w:t xml:space="preserve">urban </w:t>
      </w:r>
      <w:r w:rsidRPr="003044F2">
        <w:t>planning objectives and accommodates</w:t>
      </w:r>
      <w:r w:rsidR="0024218D">
        <w:t>,</w:t>
      </w:r>
      <w:r w:rsidRPr="003044F2">
        <w:t xml:space="preserve"> </w:t>
      </w:r>
      <w:r w:rsidR="003D7EA2" w:rsidRPr="003044F2">
        <w:t>without compromise</w:t>
      </w:r>
      <w:r w:rsidR="0024218D">
        <w:t>,</w:t>
      </w:r>
      <w:r w:rsidR="003D7EA2" w:rsidRPr="003044F2">
        <w:t xml:space="preserve"> </w:t>
      </w:r>
      <w:r w:rsidRPr="003044F2">
        <w:t xml:space="preserve">the entire civil </w:t>
      </w:r>
      <w:r w:rsidR="0024218D">
        <w:t xml:space="preserve">and landscaping </w:t>
      </w:r>
      <w:r w:rsidRPr="003044F2">
        <w:t xml:space="preserve">infrastructure </w:t>
      </w:r>
      <w:r w:rsidR="003D7EA2" w:rsidRPr="003044F2">
        <w:t>required</w:t>
      </w:r>
      <w:r w:rsidRPr="003044F2">
        <w:t>.</w:t>
      </w:r>
      <w:r w:rsidR="004B243D">
        <w:t xml:space="preserve">  </w:t>
      </w:r>
      <w:r w:rsidR="003D7EA2" w:rsidRPr="003044F2">
        <w:t>This is achieved through the preparation and review of a Functional Layout Plan (FLP)</w:t>
      </w:r>
      <w:r w:rsidR="0024218D">
        <w:t xml:space="preserve"> as a precursor to lodging the plan of subdivision and </w:t>
      </w:r>
      <w:r w:rsidR="00160C84">
        <w:t xml:space="preserve">the </w:t>
      </w:r>
      <w:r w:rsidR="0024218D">
        <w:t xml:space="preserve">submission </w:t>
      </w:r>
      <w:r w:rsidR="0024218D" w:rsidRPr="00A7510D">
        <w:t xml:space="preserve">of </w:t>
      </w:r>
      <w:r w:rsidR="00873B3D" w:rsidRPr="00A7510D">
        <w:t xml:space="preserve">civil works </w:t>
      </w:r>
      <w:r w:rsidR="0024218D" w:rsidRPr="00A7510D">
        <w:t xml:space="preserve">and landscaping </w:t>
      </w:r>
      <w:r w:rsidR="00873B3D" w:rsidRPr="00A7510D">
        <w:t xml:space="preserve">works </w:t>
      </w:r>
      <w:r w:rsidR="0024218D" w:rsidRPr="00A7510D">
        <w:t>plans.</w:t>
      </w:r>
    </w:p>
    <w:p w:rsidR="003D7EA2" w:rsidRPr="00A7510D" w:rsidRDefault="003D7EA2" w:rsidP="003119FA"/>
    <w:p w:rsidR="00000569" w:rsidRPr="003044F2" w:rsidRDefault="00000569" w:rsidP="003119FA">
      <w:r w:rsidRPr="00A7510D">
        <w:t xml:space="preserve">The </w:t>
      </w:r>
      <w:r w:rsidR="00C82DEA" w:rsidRPr="00A7510D">
        <w:t xml:space="preserve">FLP </w:t>
      </w:r>
      <w:r w:rsidRPr="00A7510D">
        <w:t>show</w:t>
      </w:r>
      <w:r w:rsidR="003D7EA2" w:rsidRPr="00A7510D">
        <w:t>s</w:t>
      </w:r>
      <w:r w:rsidRPr="00A7510D">
        <w:t xml:space="preserve"> </w:t>
      </w:r>
      <w:r w:rsidR="00C82DEA" w:rsidRPr="00A7510D">
        <w:t>lot details, typical street cross sections</w:t>
      </w:r>
      <w:r w:rsidR="00F337D6" w:rsidRPr="00A7510D">
        <w:t>, including provision for street trees</w:t>
      </w:r>
      <w:r w:rsidR="00F337D6">
        <w:t>,</w:t>
      </w:r>
      <w:r w:rsidR="00C82DEA">
        <w:t xml:space="preserve"> and </w:t>
      </w:r>
      <w:r w:rsidRPr="003044F2">
        <w:t>any engineering planning element</w:t>
      </w:r>
      <w:r w:rsidR="009B24A1">
        <w:t>,</w:t>
      </w:r>
      <w:r w:rsidRPr="003044F2">
        <w:t xml:space="preserve"> which may influence either the dimensions of the computed plan of subdivision, the functionality of civil infrastructure, the achievement of an acceptable landscaped area </w:t>
      </w:r>
      <w:r w:rsidR="00C82DEA">
        <w:t>or</w:t>
      </w:r>
      <w:r w:rsidR="00C82DEA" w:rsidRPr="003044F2">
        <w:t xml:space="preserve"> </w:t>
      </w:r>
      <w:r w:rsidRPr="003044F2">
        <w:t>the preservation of prescribed features</w:t>
      </w:r>
      <w:r w:rsidR="009B24A1">
        <w:t>,</w:t>
      </w:r>
      <w:r w:rsidRPr="003044F2">
        <w:t xml:space="preserve"> for the site.</w:t>
      </w:r>
    </w:p>
    <w:p w:rsidR="003D7EA2" w:rsidRPr="003044F2" w:rsidRDefault="003D7EA2" w:rsidP="003119FA"/>
    <w:p w:rsidR="002A5F6F" w:rsidRPr="002A5F6F" w:rsidRDefault="00830FB2" w:rsidP="002A5F6F">
      <w:pPr>
        <w:rPr>
          <w:lang w:val="en-US"/>
        </w:rPr>
      </w:pPr>
      <w:r w:rsidRPr="00830FB2">
        <w:rPr>
          <w:lang w:val="en-US"/>
        </w:rPr>
        <w:t xml:space="preserve">Basic requirements </w:t>
      </w:r>
      <w:r>
        <w:rPr>
          <w:lang w:val="en-US"/>
        </w:rPr>
        <w:t xml:space="preserve">for the preparation and submission of FLP’s </w:t>
      </w:r>
      <w:r w:rsidRPr="00830FB2">
        <w:rPr>
          <w:lang w:val="en-US"/>
        </w:rPr>
        <w:t xml:space="preserve">are contained in the </w:t>
      </w:r>
      <w:r w:rsidR="0064654F">
        <w:rPr>
          <w:lang w:val="en-US"/>
        </w:rPr>
        <w:t xml:space="preserve">Metropolitan Planning Authority </w:t>
      </w:r>
      <w:r w:rsidR="000C6831" w:rsidRPr="0064654F">
        <w:rPr>
          <w:i/>
          <w:lang w:val="en-US"/>
        </w:rPr>
        <w:t>Engineering Design and Construction Manual</w:t>
      </w:r>
      <w:r w:rsidR="000C6831">
        <w:rPr>
          <w:lang w:val="en-US"/>
        </w:rPr>
        <w:t xml:space="preserve"> (</w:t>
      </w:r>
      <w:r w:rsidRPr="00BE52C6">
        <w:rPr>
          <w:lang w:val="en-US"/>
        </w:rPr>
        <w:t>EDCM</w:t>
      </w:r>
      <w:r w:rsidR="000C6831">
        <w:rPr>
          <w:lang w:val="en-US"/>
        </w:rPr>
        <w:t>)</w:t>
      </w:r>
      <w:r w:rsidRPr="00BE52C6">
        <w:rPr>
          <w:lang w:val="en-US"/>
        </w:rPr>
        <w:t xml:space="preserve"> (Section 5 - Functional layout Plans).</w:t>
      </w:r>
      <w:r w:rsidR="004B243D">
        <w:rPr>
          <w:lang w:val="en-US"/>
        </w:rPr>
        <w:t xml:space="preserve"> </w:t>
      </w:r>
      <w:r w:rsidRPr="00830FB2">
        <w:rPr>
          <w:lang w:val="en-US"/>
        </w:rPr>
        <w:t xml:space="preserve"> </w:t>
      </w:r>
      <w:r w:rsidR="002A5F6F" w:rsidRPr="002A5F6F">
        <w:rPr>
          <w:lang w:val="en-US"/>
        </w:rPr>
        <w:t>In the determination of spatial requirements for the above matters Council standards shall be used without variation unless written approval for a concession is obtained.</w:t>
      </w:r>
      <w:r w:rsidR="004B243D">
        <w:rPr>
          <w:lang w:val="en-US"/>
        </w:rPr>
        <w:t xml:space="preserve"> </w:t>
      </w:r>
      <w:r w:rsidR="002A5F6F" w:rsidRPr="002A5F6F">
        <w:rPr>
          <w:lang w:val="en-US"/>
        </w:rPr>
        <w:t xml:space="preserve"> In the absence of specific information from Council’s published guidelines, checklists or standard specifications the relevant authority design standards shall apply.</w:t>
      </w:r>
    </w:p>
    <w:p w:rsidR="002A5F6F" w:rsidRPr="009B24A1" w:rsidRDefault="002A5F6F"/>
    <w:p w:rsidR="009B24A1" w:rsidRDefault="009B24A1" w:rsidP="003119FA">
      <w:r w:rsidRPr="009B24A1">
        <w:t>When a planning permit requires the approval of a Functional Layout Plan (FLP) for any stage of a subdivision the submitted layout shall have no force or effect until it is endorsed as part of the permit.</w:t>
      </w:r>
    </w:p>
    <w:p w:rsidR="009B24A1" w:rsidRPr="009B24A1" w:rsidRDefault="009B24A1" w:rsidP="003119FA"/>
    <w:p w:rsidR="003D7EA2" w:rsidRDefault="00000569" w:rsidP="003119FA">
      <w:r w:rsidRPr="003044F2">
        <w:t>Once the FLP is endorsed the subdivision layout becomes fixed and the infrastructure shown is expected to be provided.</w:t>
      </w:r>
      <w:r w:rsidR="004B243D">
        <w:t xml:space="preserve"> </w:t>
      </w:r>
      <w:r w:rsidRPr="003044F2">
        <w:t xml:space="preserve"> However, the approved FLP is not a definitive statement by Council of all construction requirements. </w:t>
      </w:r>
      <w:r w:rsidR="004B243D">
        <w:t xml:space="preserve"> </w:t>
      </w:r>
      <w:r w:rsidRPr="003044F2">
        <w:t>Approval does not provide consent to the omission of infrastructure that is not shown on the FLP nor can it be acceptance of items that are incidental to fixing dimensions on the plan of subdivision or drawn only for the purpose of clarity.</w:t>
      </w:r>
    </w:p>
    <w:p w:rsidR="003D7EA2" w:rsidRPr="003E2281" w:rsidRDefault="003E2281" w:rsidP="003E2281">
      <w:pPr>
        <w:pStyle w:val="Heading3"/>
      </w:pPr>
      <w:bookmarkStart w:id="168" w:name="_Toc332976502"/>
      <w:bookmarkStart w:id="169" w:name="_Toc438534978"/>
      <w:r w:rsidRPr="003E2281">
        <w:t>Content</w:t>
      </w:r>
      <w:bookmarkEnd w:id="168"/>
      <w:bookmarkEnd w:id="169"/>
    </w:p>
    <w:p w:rsidR="003D7EA2" w:rsidRPr="009B24A1" w:rsidRDefault="003D7EA2" w:rsidP="003119FA">
      <w:pPr>
        <w:rPr>
          <w:lang w:val="en-US"/>
        </w:rPr>
      </w:pPr>
    </w:p>
    <w:p w:rsidR="003D7EA2" w:rsidRPr="006B55FF" w:rsidRDefault="003D7EA2" w:rsidP="003119FA">
      <w:pPr>
        <w:rPr>
          <w:lang w:val="en-US"/>
        </w:rPr>
      </w:pPr>
      <w:r w:rsidRPr="006B55FF">
        <w:rPr>
          <w:lang w:val="en-US"/>
        </w:rPr>
        <w:t>The FLP shall outline the plan of subdivision and associated infrastructure planning for the site by defining the civil infrastructure and landscape areas as necessary.  FLP requirements are as follows:</w:t>
      </w:r>
    </w:p>
    <w:p w:rsidR="003D7EA2" w:rsidRPr="006B55FF" w:rsidRDefault="003D7EA2" w:rsidP="003119FA">
      <w:pPr>
        <w:rPr>
          <w:lang w:val="en-US"/>
        </w:rPr>
      </w:pPr>
    </w:p>
    <w:p w:rsidR="003D7EA2" w:rsidRPr="00434D8D" w:rsidRDefault="003D7EA2" w:rsidP="00434D8D">
      <w:pPr>
        <w:pStyle w:val="BulletIndented127"/>
      </w:pPr>
      <w:r w:rsidRPr="00434D8D">
        <w:t>A fully dimensioned subdivision layout, including proposed street names, lot areas, lot numbers and widths of street reservations;</w:t>
      </w:r>
    </w:p>
    <w:p w:rsidR="004322A1" w:rsidRPr="006B55FF" w:rsidRDefault="004322A1" w:rsidP="003119FA">
      <w:pPr>
        <w:rPr>
          <w:lang w:val="en-US"/>
        </w:rPr>
      </w:pPr>
    </w:p>
    <w:p w:rsidR="003D7EA2" w:rsidRPr="00434D8D" w:rsidRDefault="003D7EA2" w:rsidP="00434D8D">
      <w:pPr>
        <w:pStyle w:val="BulletIndented127"/>
      </w:pPr>
      <w:r w:rsidRPr="00434D8D">
        <w:t xml:space="preserve">Topography and existing features, including contours for the subject land and any affected adjacent land, water bodies, </w:t>
      </w:r>
      <w:r w:rsidR="00181BA3">
        <w:rPr>
          <w:lang w:val="en-AU"/>
        </w:rPr>
        <w:t xml:space="preserve">land subject to inundation, </w:t>
      </w:r>
      <w:r w:rsidRPr="00434D8D">
        <w:t>vegetation and structures of historic</w:t>
      </w:r>
      <w:r w:rsidR="00181BA3">
        <w:rPr>
          <w:lang w:val="en-AU"/>
        </w:rPr>
        <w:t xml:space="preserve">, heritage </w:t>
      </w:r>
      <w:r w:rsidRPr="00434D8D">
        <w:t>or cultural significance;</w:t>
      </w:r>
    </w:p>
    <w:p w:rsidR="004322A1" w:rsidRPr="009B24A1" w:rsidRDefault="004322A1" w:rsidP="003119FA">
      <w:pPr>
        <w:rPr>
          <w:lang w:val="en-US"/>
        </w:rPr>
      </w:pPr>
    </w:p>
    <w:p w:rsidR="003D7EA2" w:rsidRPr="00434D8D" w:rsidRDefault="003D7EA2" w:rsidP="00434D8D">
      <w:pPr>
        <w:pStyle w:val="BulletIndented127"/>
      </w:pPr>
      <w:r w:rsidRPr="00434D8D">
        <w:t xml:space="preserve">Identification by survey of all trees (or groups of trees) existing on the site, including dead trees and those </w:t>
      </w:r>
      <w:r w:rsidR="00C55C9B" w:rsidRPr="00434D8D">
        <w:t xml:space="preserve">on </w:t>
      </w:r>
      <w:r w:rsidRPr="00434D8D">
        <w:t>adjoining land</w:t>
      </w:r>
      <w:r w:rsidR="00C55C9B" w:rsidRPr="00434D8D">
        <w:t xml:space="preserve"> that have a </w:t>
      </w:r>
      <w:r w:rsidR="00502505" w:rsidRPr="00434D8D">
        <w:t>tree protection zone (</w:t>
      </w:r>
      <w:r w:rsidR="00C55C9B" w:rsidRPr="00434D8D">
        <w:t>TPZ</w:t>
      </w:r>
      <w:r w:rsidR="00502505" w:rsidRPr="00434D8D">
        <w:t>)</w:t>
      </w:r>
      <w:r w:rsidR="00C55C9B" w:rsidRPr="00434D8D">
        <w:t xml:space="preserve"> encroaching onto the site</w:t>
      </w:r>
      <w:r w:rsidRPr="00434D8D">
        <w:t>;</w:t>
      </w:r>
    </w:p>
    <w:p w:rsidR="004322A1" w:rsidRPr="009B24A1" w:rsidRDefault="004322A1" w:rsidP="003119FA">
      <w:pPr>
        <w:rPr>
          <w:lang w:val="en-US"/>
        </w:rPr>
      </w:pPr>
    </w:p>
    <w:p w:rsidR="003D7EA2" w:rsidRPr="00434D8D" w:rsidRDefault="003D7EA2" w:rsidP="00434D8D">
      <w:pPr>
        <w:pStyle w:val="BulletIndented127"/>
      </w:pPr>
      <w:r w:rsidRPr="00434D8D">
        <w:t>Details of tree protection zones (TPZs), for all trees to be retained, designed in accordance with the City of Whittlesea tree protection zone guidelines;</w:t>
      </w:r>
    </w:p>
    <w:p w:rsidR="004322A1" w:rsidRPr="009B24A1" w:rsidRDefault="004322A1" w:rsidP="003119FA">
      <w:pPr>
        <w:rPr>
          <w:lang w:val="en-US"/>
        </w:rPr>
      </w:pPr>
    </w:p>
    <w:p w:rsidR="003D7EA2" w:rsidRPr="00434D8D" w:rsidRDefault="0020201D" w:rsidP="00434D8D">
      <w:pPr>
        <w:pStyle w:val="BulletIndented127"/>
      </w:pPr>
      <w:r w:rsidRPr="00434D8D">
        <w:t xml:space="preserve">A landscape concept showing </w:t>
      </w:r>
      <w:r w:rsidR="003D7EA2" w:rsidRPr="00434D8D">
        <w:t>trees proposed for removal clearly designated</w:t>
      </w:r>
      <w:r w:rsidR="007F00C7" w:rsidRPr="00434D8D">
        <w:t>, the footpath network, vehicle exclusion mechanisms, electrical kiosk screening</w:t>
      </w:r>
      <w:r w:rsidRPr="00434D8D">
        <w:t xml:space="preserve"> and any significant landscape structures proposed</w:t>
      </w:r>
      <w:r w:rsidR="003D7EA2" w:rsidRPr="00434D8D">
        <w:t>;</w:t>
      </w:r>
    </w:p>
    <w:p w:rsidR="00DD4C49" w:rsidRDefault="00DD4C49" w:rsidP="003119FA">
      <w:pPr>
        <w:pStyle w:val="ListParagraph"/>
        <w:rPr>
          <w:lang w:val="en-US"/>
        </w:rPr>
      </w:pPr>
    </w:p>
    <w:p w:rsidR="003D7EA2" w:rsidRPr="00434D8D" w:rsidRDefault="003D7EA2" w:rsidP="00434D8D">
      <w:pPr>
        <w:pStyle w:val="BulletIndented127"/>
      </w:pPr>
      <w:r w:rsidRPr="00434D8D">
        <w:lastRenderedPageBreak/>
        <w:t>Typical cross-sections for each street type, dimensioning individual elements, services offsets</w:t>
      </w:r>
      <w:r w:rsidR="007F00C7" w:rsidRPr="00434D8D">
        <w:t>, street tree offsets</w:t>
      </w:r>
      <w:r w:rsidRPr="00434D8D">
        <w:t xml:space="preserve"> and any other spatial requirements identified in the Development Plan (e.g. medians, bus lanes, on-road bicycle lanes, shared paths, large drains, </w:t>
      </w:r>
      <w:r w:rsidR="000C6831" w:rsidRPr="00434D8D">
        <w:t>Water Sensitive Urban Design (</w:t>
      </w:r>
      <w:r w:rsidRPr="00434D8D">
        <w:t>WSUD</w:t>
      </w:r>
      <w:r w:rsidR="000C6831" w:rsidRPr="00434D8D">
        <w:t>)</w:t>
      </w:r>
      <w:r w:rsidRPr="00434D8D">
        <w:t xml:space="preserve"> elements, distribution</w:t>
      </w:r>
      <w:r w:rsidR="007E560C">
        <w:rPr>
          <w:lang w:val="en-AU"/>
        </w:rPr>
        <w:t xml:space="preserve"> </w:t>
      </w:r>
      <w:r w:rsidRPr="00434D8D">
        <w:t>/</w:t>
      </w:r>
      <w:r w:rsidR="007E560C">
        <w:rPr>
          <w:lang w:val="en-AU"/>
        </w:rPr>
        <w:t xml:space="preserve"> </w:t>
      </w:r>
      <w:r w:rsidRPr="00434D8D">
        <w:t xml:space="preserve">trunk service mains, </w:t>
      </w:r>
      <w:proofErr w:type="spellStart"/>
      <w:r w:rsidR="00DB54F5" w:rsidRPr="00434D8D">
        <w:t>VicRoads</w:t>
      </w:r>
      <w:proofErr w:type="spellEnd"/>
      <w:r w:rsidR="00DB54F5" w:rsidRPr="00434D8D">
        <w:t xml:space="preserve"> clear zones if relevant, </w:t>
      </w:r>
      <w:r w:rsidRPr="00434D8D">
        <w:t>etc.);</w:t>
      </w:r>
    </w:p>
    <w:p w:rsidR="004322A1" w:rsidRPr="008561BC" w:rsidRDefault="004322A1" w:rsidP="003119FA">
      <w:pPr>
        <w:rPr>
          <w:lang w:val="en-US"/>
        </w:rPr>
      </w:pPr>
    </w:p>
    <w:p w:rsidR="003D7EA2" w:rsidRPr="00434D8D" w:rsidRDefault="003D7EA2" w:rsidP="00434D8D">
      <w:pPr>
        <w:pStyle w:val="BulletIndented127"/>
      </w:pPr>
      <w:r w:rsidRPr="00434D8D">
        <w:t>Location and alignment of kerbs, indented parking spaces, footpaths, shared paths, bus stops and traffic controls (signals, roundabouts, splitter islands, slow points, etc.);</w:t>
      </w:r>
    </w:p>
    <w:p w:rsidR="004322A1" w:rsidRPr="008561BC" w:rsidRDefault="004322A1" w:rsidP="003119FA">
      <w:pPr>
        <w:rPr>
          <w:lang w:val="en-US"/>
        </w:rPr>
      </w:pPr>
    </w:p>
    <w:p w:rsidR="003D7EA2" w:rsidRPr="00434D8D" w:rsidRDefault="003D7EA2" w:rsidP="00434D8D">
      <w:pPr>
        <w:pStyle w:val="BulletIndented127"/>
      </w:pPr>
      <w:r w:rsidRPr="00434D8D">
        <w:t>The proposed minor drainage network and any special features requiring access (e.g. structures; gross pollutant traps, swales and rain gardens) which will have a significant spatial impact on the plan of subdivision;</w:t>
      </w:r>
    </w:p>
    <w:p w:rsidR="004322A1" w:rsidRPr="008561BC" w:rsidRDefault="004322A1" w:rsidP="003119FA">
      <w:pPr>
        <w:rPr>
          <w:lang w:val="en-US"/>
        </w:rPr>
      </w:pPr>
    </w:p>
    <w:p w:rsidR="003D7EA2" w:rsidRPr="00434D8D" w:rsidRDefault="003D7EA2" w:rsidP="00434D8D">
      <w:pPr>
        <w:pStyle w:val="BulletIndented127"/>
      </w:pPr>
      <w:r w:rsidRPr="00434D8D">
        <w:t>The major drainage system, including any water course, lake, wetland, silt pond and</w:t>
      </w:r>
      <w:r w:rsidR="007E560C">
        <w:rPr>
          <w:lang w:val="en-AU"/>
        </w:rPr>
        <w:t xml:space="preserve"> </w:t>
      </w:r>
      <w:r w:rsidRPr="00434D8D">
        <w:t>/</w:t>
      </w:r>
      <w:r w:rsidR="007E560C">
        <w:rPr>
          <w:lang w:val="en-AU"/>
        </w:rPr>
        <w:t xml:space="preserve"> </w:t>
      </w:r>
      <w:r w:rsidRPr="00434D8D">
        <w:t>or piped elements showing preliminary sizing (from Melbourne Water Drainage Scheme details, etc.);</w:t>
      </w:r>
    </w:p>
    <w:p w:rsidR="004322A1" w:rsidRPr="008561BC" w:rsidRDefault="004322A1" w:rsidP="003119FA">
      <w:pPr>
        <w:rPr>
          <w:lang w:val="en-US"/>
        </w:rPr>
      </w:pPr>
    </w:p>
    <w:p w:rsidR="003D7EA2" w:rsidRPr="00434D8D" w:rsidRDefault="003D7EA2" w:rsidP="00434D8D">
      <w:pPr>
        <w:pStyle w:val="BulletIndented127"/>
      </w:pPr>
      <w:r w:rsidRPr="00434D8D">
        <w:t>Overland flow paths (100 year ARI), supported with sufficient preliminary data to indicate how excess runoff will be safely conveyed to its destination;</w:t>
      </w:r>
    </w:p>
    <w:p w:rsidR="004322A1" w:rsidRPr="008561BC" w:rsidRDefault="004322A1" w:rsidP="003119FA">
      <w:pPr>
        <w:rPr>
          <w:lang w:val="en-US"/>
        </w:rPr>
      </w:pPr>
    </w:p>
    <w:p w:rsidR="003D7EA2" w:rsidRPr="00434D8D" w:rsidRDefault="003D7EA2" w:rsidP="00434D8D">
      <w:pPr>
        <w:pStyle w:val="BulletIndented127"/>
      </w:pPr>
      <w:r w:rsidRPr="00434D8D">
        <w:t>Drainage outfall system (both interim and ultimate), indicating legal point of discharge and any access requirements for construction and maintenance;</w:t>
      </w:r>
    </w:p>
    <w:p w:rsidR="004322A1" w:rsidRPr="008561BC" w:rsidRDefault="004322A1" w:rsidP="003119FA">
      <w:pPr>
        <w:rPr>
          <w:lang w:val="en-US"/>
        </w:rPr>
      </w:pPr>
    </w:p>
    <w:p w:rsidR="003D7EA2" w:rsidRPr="00434D8D" w:rsidRDefault="003D7EA2" w:rsidP="00434D8D">
      <w:pPr>
        <w:pStyle w:val="BulletIndented127"/>
      </w:pPr>
      <w:r w:rsidRPr="00434D8D">
        <w:t xml:space="preserve">A table of offsets for all utility services (sewer, water, recycled water system, gas, electricity, </w:t>
      </w:r>
      <w:r w:rsidR="002A5F6F" w:rsidRPr="00434D8D">
        <w:t xml:space="preserve">public </w:t>
      </w:r>
      <w:r w:rsidRPr="00434D8D">
        <w:t>lighting poles, telecommunications) and street trees;</w:t>
      </w:r>
    </w:p>
    <w:p w:rsidR="004322A1" w:rsidRPr="008561BC" w:rsidRDefault="004322A1" w:rsidP="003119FA">
      <w:pPr>
        <w:rPr>
          <w:lang w:val="en-US"/>
        </w:rPr>
      </w:pPr>
    </w:p>
    <w:p w:rsidR="003D7EA2" w:rsidRPr="00434D8D" w:rsidRDefault="003D7EA2" w:rsidP="00434D8D">
      <w:pPr>
        <w:pStyle w:val="BulletIndented127"/>
      </w:pPr>
      <w:r w:rsidRPr="00434D8D">
        <w:t>Preliminary location of reserves for electrical kiosks</w:t>
      </w:r>
      <w:r w:rsidR="0084002B" w:rsidRPr="00434D8D">
        <w:t xml:space="preserve"> (</w:t>
      </w:r>
      <w:proofErr w:type="spellStart"/>
      <w:r w:rsidR="007E560C">
        <w:rPr>
          <w:lang w:val="en-AU"/>
        </w:rPr>
        <w:t>wh</w:t>
      </w:r>
      <w:proofErr w:type="spellEnd"/>
      <w:r w:rsidR="0084002B" w:rsidRPr="00434D8D">
        <w:t xml:space="preserve">en choosing suitable locations refer to the criteria in this </w:t>
      </w:r>
      <w:r w:rsidR="00803C9A" w:rsidRPr="00434D8D">
        <w:t>document</w:t>
      </w:r>
      <w:r w:rsidR="0084002B" w:rsidRPr="00434D8D">
        <w:t xml:space="preserve"> at Section 8.5.1 – Electric</w:t>
      </w:r>
      <w:r w:rsidR="007E560C">
        <w:rPr>
          <w:lang w:val="en-AU"/>
        </w:rPr>
        <w:t>al</w:t>
      </w:r>
      <w:r w:rsidR="0084002B" w:rsidRPr="00434D8D">
        <w:t xml:space="preserve"> Substation Kiosks)</w:t>
      </w:r>
      <w:r w:rsidRPr="00434D8D">
        <w:t>;</w:t>
      </w:r>
    </w:p>
    <w:p w:rsidR="004322A1" w:rsidRPr="008561BC" w:rsidRDefault="004322A1" w:rsidP="003119FA">
      <w:pPr>
        <w:rPr>
          <w:lang w:val="en-US"/>
        </w:rPr>
      </w:pPr>
    </w:p>
    <w:p w:rsidR="003D7EA2" w:rsidRPr="00434D8D" w:rsidRDefault="003D7EA2" w:rsidP="00434D8D">
      <w:pPr>
        <w:pStyle w:val="BulletIndented127"/>
      </w:pPr>
      <w:r w:rsidRPr="00434D8D">
        <w:t>Traffic management plan showing sufficient notional (unmarked) on-street parking spaces, at the rate of one space per lot, traffic control devices and large vehicle turning overlays to show that such vehicles can negotiate bends, laneways, non-standa</w:t>
      </w:r>
      <w:r w:rsidR="007E560C">
        <w:t xml:space="preserve">rd intersections and temporary </w:t>
      </w:r>
      <w:r w:rsidR="007E560C">
        <w:rPr>
          <w:lang w:val="en-AU"/>
        </w:rPr>
        <w:t>“</w:t>
      </w:r>
      <w:r w:rsidRPr="00434D8D">
        <w:t>dead ends</w:t>
      </w:r>
      <w:r w:rsidR="007E560C">
        <w:rPr>
          <w:lang w:val="en-AU"/>
        </w:rPr>
        <w:t>”</w:t>
      </w:r>
      <w:r w:rsidRPr="00434D8D">
        <w:t xml:space="preserve"> with clearance from parked cars</w:t>
      </w:r>
      <w:r w:rsidR="00690E48" w:rsidRPr="00434D8D">
        <w:t>;</w:t>
      </w:r>
      <w:r w:rsidR="0084002B" w:rsidRPr="00434D8D">
        <w:t xml:space="preserve"> and</w:t>
      </w:r>
    </w:p>
    <w:p w:rsidR="00DD53A8" w:rsidRDefault="00DD53A8" w:rsidP="00CD4372">
      <w:pPr>
        <w:pStyle w:val="ListParagraph"/>
        <w:rPr>
          <w:lang w:val="en-US"/>
        </w:rPr>
      </w:pPr>
    </w:p>
    <w:p w:rsidR="00DD53A8" w:rsidRPr="00434D8D" w:rsidRDefault="00DD53A8" w:rsidP="00434D8D">
      <w:pPr>
        <w:pStyle w:val="BulletIndented127"/>
      </w:pPr>
      <w:r w:rsidRPr="00434D8D">
        <w:t xml:space="preserve">The submission of an FLP for any stage of a subdivision for endorsement in accordance with a permit shall include a copy of Council’s </w:t>
      </w:r>
      <w:r w:rsidR="007E560C">
        <w:rPr>
          <w:lang w:val="en-AU"/>
        </w:rPr>
        <w:t>“</w:t>
      </w:r>
      <w:r w:rsidRPr="00434D8D">
        <w:t>Functional Layout Plan Checklist</w:t>
      </w:r>
      <w:r w:rsidR="007E560C">
        <w:rPr>
          <w:lang w:val="en-AU"/>
        </w:rPr>
        <w:t>”</w:t>
      </w:r>
      <w:r w:rsidRPr="00434D8D">
        <w:t xml:space="preserve"> (</w:t>
      </w:r>
      <w:r w:rsidR="008705B1" w:rsidRPr="00434D8D">
        <w:t>s</w:t>
      </w:r>
      <w:r w:rsidRPr="00434D8D">
        <w:t>ee Appendix B1).</w:t>
      </w:r>
    </w:p>
    <w:p w:rsidR="003D7EA2" w:rsidRPr="003E2281" w:rsidRDefault="003E2281" w:rsidP="003E2281">
      <w:pPr>
        <w:pStyle w:val="Heading3"/>
      </w:pPr>
      <w:bookmarkStart w:id="170" w:name="_Toc332976503"/>
      <w:bookmarkStart w:id="171" w:name="_Toc438534979"/>
      <w:r w:rsidRPr="003E2281">
        <w:t>Specific Sites</w:t>
      </w:r>
      <w:bookmarkEnd w:id="170"/>
      <w:bookmarkEnd w:id="171"/>
    </w:p>
    <w:p w:rsidR="003D7EA2" w:rsidRPr="006B55FF" w:rsidRDefault="003D7EA2" w:rsidP="003119FA">
      <w:pPr>
        <w:rPr>
          <w:lang w:val="en-US"/>
        </w:rPr>
      </w:pPr>
    </w:p>
    <w:p w:rsidR="003D7EA2" w:rsidRPr="006B55FF" w:rsidRDefault="003D7EA2" w:rsidP="003119FA">
      <w:pPr>
        <w:rPr>
          <w:lang w:val="en-US"/>
        </w:rPr>
      </w:pPr>
      <w:r w:rsidRPr="006B55FF">
        <w:rPr>
          <w:lang w:val="en-US"/>
        </w:rPr>
        <w:t>Sites that are not adjacent to existing or approved infrastructure will be required to provide the following information in addition to the above standard requirements:-</w:t>
      </w:r>
    </w:p>
    <w:p w:rsidR="003D7EA2" w:rsidRPr="006B55FF" w:rsidRDefault="003D7EA2" w:rsidP="003119FA">
      <w:pPr>
        <w:rPr>
          <w:lang w:val="en-US"/>
        </w:rPr>
      </w:pPr>
    </w:p>
    <w:p w:rsidR="003D7EA2" w:rsidRPr="00434D8D" w:rsidRDefault="003D7EA2" w:rsidP="00434D8D">
      <w:pPr>
        <w:pStyle w:val="BulletIndented127"/>
      </w:pPr>
      <w:r w:rsidRPr="00434D8D">
        <w:t>Locality Plan or Development Plan indicating the relationship between the subject subdivision stage and surrounding land;</w:t>
      </w:r>
    </w:p>
    <w:p w:rsidR="004322A1" w:rsidRPr="008561BC" w:rsidRDefault="004322A1" w:rsidP="003119FA">
      <w:pPr>
        <w:rPr>
          <w:lang w:val="en-US"/>
        </w:rPr>
      </w:pPr>
    </w:p>
    <w:p w:rsidR="003D7EA2" w:rsidRPr="00434D8D" w:rsidRDefault="003D7EA2" w:rsidP="00434D8D">
      <w:pPr>
        <w:pStyle w:val="BulletIndented127"/>
      </w:pPr>
      <w:r w:rsidRPr="00434D8D">
        <w:t>Proposed linkages to future streets, open space, regional path network and upstream drainage;</w:t>
      </w:r>
    </w:p>
    <w:p w:rsidR="004322A1" w:rsidRPr="008561BC" w:rsidRDefault="004322A1" w:rsidP="003119FA">
      <w:pPr>
        <w:rPr>
          <w:lang w:val="en-US"/>
        </w:rPr>
      </w:pPr>
    </w:p>
    <w:p w:rsidR="003D7EA2" w:rsidRPr="00434D8D" w:rsidRDefault="003D7EA2" w:rsidP="00434D8D">
      <w:pPr>
        <w:pStyle w:val="BulletIndented127"/>
      </w:pPr>
      <w:r w:rsidRPr="00434D8D">
        <w:t>Works external to the subdivision, including both interim and ultimate access requirements;</w:t>
      </w:r>
    </w:p>
    <w:p w:rsidR="004322A1" w:rsidRPr="008561BC" w:rsidRDefault="004322A1" w:rsidP="003119FA">
      <w:pPr>
        <w:rPr>
          <w:lang w:val="en-US"/>
        </w:rPr>
      </w:pPr>
    </w:p>
    <w:p w:rsidR="003D7EA2" w:rsidRPr="00434D8D" w:rsidRDefault="003D7EA2" w:rsidP="00434D8D">
      <w:pPr>
        <w:pStyle w:val="BulletIndented127"/>
      </w:pPr>
      <w:r w:rsidRPr="00434D8D">
        <w:t xml:space="preserve">Intersections with </w:t>
      </w:r>
      <w:proofErr w:type="spellStart"/>
      <w:r w:rsidRPr="00434D8D">
        <w:t>VicRoads</w:t>
      </w:r>
      <w:proofErr w:type="spellEnd"/>
      <w:r w:rsidRPr="00434D8D">
        <w:t xml:space="preserve"> </w:t>
      </w:r>
      <w:r w:rsidR="00400550">
        <w:rPr>
          <w:lang w:val="en-AU"/>
        </w:rPr>
        <w:t>declared roads or arterial roads</w:t>
      </w:r>
      <w:r w:rsidRPr="00434D8D">
        <w:t xml:space="preserve"> showing </w:t>
      </w:r>
      <w:r w:rsidR="00690E48" w:rsidRPr="00434D8D">
        <w:t>interim and ultimate treatments;</w:t>
      </w:r>
      <w:r w:rsidRPr="00434D8D">
        <w:t xml:space="preserve"> and</w:t>
      </w:r>
    </w:p>
    <w:p w:rsidR="004322A1" w:rsidRPr="008561BC" w:rsidRDefault="004322A1" w:rsidP="003119FA">
      <w:pPr>
        <w:rPr>
          <w:lang w:val="en-US"/>
        </w:rPr>
      </w:pPr>
    </w:p>
    <w:p w:rsidR="003D7EA2" w:rsidRPr="00434D8D" w:rsidRDefault="003D7EA2" w:rsidP="00434D8D">
      <w:pPr>
        <w:pStyle w:val="BulletIndented127"/>
      </w:pPr>
      <w:r w:rsidRPr="00434D8D">
        <w:t>Drainage and sewerage outfalls, including any easements required over other property.</w:t>
      </w:r>
    </w:p>
    <w:p w:rsidR="00BE4D46" w:rsidRDefault="00BE4D46">
      <w:pPr>
        <w:jc w:val="left"/>
        <w:rPr>
          <w:rFonts w:ascii="Arial Bold" w:hAnsi="Arial Bold" w:cs="Times New Roman"/>
          <w:b/>
          <w:bCs/>
          <w:sz w:val="24"/>
          <w:szCs w:val="24"/>
          <w:lang w:eastAsia="x-none"/>
        </w:rPr>
      </w:pPr>
    </w:p>
    <w:p w:rsidR="00A55A02" w:rsidRPr="003E2281" w:rsidRDefault="00D57271" w:rsidP="003E2281">
      <w:pPr>
        <w:pStyle w:val="Heading3"/>
      </w:pPr>
      <w:bookmarkStart w:id="172" w:name="_Toc438534980"/>
      <w:r>
        <w:t>Retention and Protection o</w:t>
      </w:r>
      <w:r w:rsidR="003E2281" w:rsidRPr="003E2281">
        <w:t>f Existing Trees</w:t>
      </w:r>
      <w:bookmarkEnd w:id="172"/>
    </w:p>
    <w:p w:rsidR="00A55A02" w:rsidRDefault="00A55A02" w:rsidP="00A55A02">
      <w:pPr>
        <w:rPr>
          <w:lang w:val="en-US" w:eastAsia="x-none"/>
        </w:rPr>
      </w:pPr>
    </w:p>
    <w:p w:rsidR="00C63460" w:rsidRDefault="00C63460" w:rsidP="003119FA">
      <w:r w:rsidRPr="00A64B53">
        <w:t>In addition to their heritage and environmental attributes, remnant and existing trees contribute significantly to the landscape amenity of an area and provide instant visual impact in new developments.  Where possible, existing trees shall be retained, protected and incorporated into the design of new developments.  The retention of juvenile trees is considered equally as important as the preservation of mature specimens.</w:t>
      </w:r>
    </w:p>
    <w:p w:rsidR="00F64C65" w:rsidRDefault="00F64C65" w:rsidP="003119FA"/>
    <w:p w:rsidR="00E33DFF" w:rsidRPr="00402B28" w:rsidRDefault="00E33DFF" w:rsidP="00E33DFF">
      <w:r w:rsidRPr="00402B28">
        <w:t>The requirements of Clause 56</w:t>
      </w:r>
      <w:r w:rsidR="001128AE">
        <w:t xml:space="preserve">, Residential Subdivision, </w:t>
      </w:r>
      <w:r w:rsidR="001128AE" w:rsidRPr="001128AE">
        <w:t>of the Whittlesea Planning Scheme</w:t>
      </w:r>
      <w:r w:rsidRPr="00402B28">
        <w:t xml:space="preserve"> </w:t>
      </w:r>
      <w:r w:rsidR="001128AE" w:rsidRPr="00402B28">
        <w:t>shall apply</w:t>
      </w:r>
      <w:r w:rsidR="001128AE">
        <w:t xml:space="preserve"> </w:t>
      </w:r>
      <w:r w:rsidRPr="00402B28">
        <w:t>for site analysis and retention of significant vegetation</w:t>
      </w:r>
      <w:r w:rsidR="00FA0D21">
        <w:t xml:space="preserve">. </w:t>
      </w:r>
      <w:r w:rsidR="00B91E6B">
        <w:t xml:space="preserve"> </w:t>
      </w:r>
      <w:r w:rsidR="00FA0D21">
        <w:t>T</w:t>
      </w:r>
      <w:r>
        <w:t>rees identified for preservat</w:t>
      </w:r>
      <w:r w:rsidR="00B91E6B">
        <w:t>ion shall be prescribed with a “Tree Protection Zone”</w:t>
      </w:r>
      <w:r w:rsidR="00175F86">
        <w:t xml:space="preserve"> (TPZ)</w:t>
      </w:r>
      <w:r w:rsidRPr="00402B28">
        <w:t>.</w:t>
      </w:r>
    </w:p>
    <w:p w:rsidR="00FC5C2E" w:rsidRDefault="00FC5C2E" w:rsidP="003119FA"/>
    <w:p w:rsidR="00FC5C2E" w:rsidRPr="00402B28" w:rsidRDefault="00FA0D21" w:rsidP="003119FA">
      <w:r>
        <w:t>TPZ’</w:t>
      </w:r>
      <w:r w:rsidR="00175F86">
        <w:t>s</w:t>
      </w:r>
      <w:r w:rsidR="00175F86" w:rsidRPr="00A64B53">
        <w:t xml:space="preserve"> are exclusion zones designed to protect all trees and stags identified for retention in a development.</w:t>
      </w:r>
      <w:r w:rsidR="00B91E6B">
        <w:t xml:space="preserve">  </w:t>
      </w:r>
      <w:r w:rsidR="00FC5C2E" w:rsidRPr="00402B28">
        <w:t xml:space="preserve">The need for TPZ’s shall be minimised by planning for avoidance </w:t>
      </w:r>
      <w:r w:rsidR="00FC5C2E">
        <w:t>and any</w:t>
      </w:r>
      <w:r w:rsidR="00FC5C2E" w:rsidRPr="00402B28">
        <w:t xml:space="preserve"> TPZ </w:t>
      </w:r>
      <w:r w:rsidR="00FC5C2E">
        <w:t>advantage</w:t>
      </w:r>
      <w:r w:rsidR="00FC5C2E" w:rsidRPr="00402B28">
        <w:t xml:space="preserve"> shall not be applicable for the purpose of justifying tree retention within private lots.</w:t>
      </w:r>
    </w:p>
    <w:p w:rsidR="00FC5C2E" w:rsidRPr="00A64B53" w:rsidDel="00FC5C2E" w:rsidRDefault="00FC5C2E" w:rsidP="003119FA"/>
    <w:p w:rsidR="00A21A6F" w:rsidRDefault="00C00194" w:rsidP="00B869A3">
      <w:r w:rsidRPr="00B869A3">
        <w:t>For details of the</w:t>
      </w:r>
      <w:r w:rsidR="00A21A6F" w:rsidRPr="00B869A3">
        <w:t xml:space="preserve"> formula used by Council </w:t>
      </w:r>
      <w:r w:rsidRPr="00B869A3">
        <w:t>to determine the</w:t>
      </w:r>
      <w:r w:rsidR="00A21A6F" w:rsidRPr="00B869A3">
        <w:t xml:space="preserve"> appropriate</w:t>
      </w:r>
      <w:r w:rsidRPr="00B869A3">
        <w:t xml:space="preserve"> TPZ dimensions see </w:t>
      </w:r>
      <w:r w:rsidR="003F107D" w:rsidRPr="00720690">
        <w:rPr>
          <w:i/>
        </w:rPr>
        <w:t>“</w:t>
      </w:r>
      <w:r w:rsidR="003F107D" w:rsidRPr="00BE52C6">
        <w:t>City of Whittlesea River Red Gum Protection Policy”</w:t>
      </w:r>
      <w:r w:rsidR="003F107D" w:rsidRPr="00B869A3">
        <w:t xml:space="preserve"> and </w:t>
      </w:r>
      <w:r w:rsidR="003F107D" w:rsidRPr="00BE52C6">
        <w:t>“TPZ Diagrams”</w:t>
      </w:r>
      <w:r w:rsidR="00762BA7" w:rsidRPr="00B869A3">
        <w:t xml:space="preserve"> referred </w:t>
      </w:r>
      <w:r w:rsidR="003F107D" w:rsidRPr="00B869A3">
        <w:t>to</w:t>
      </w:r>
      <w:r w:rsidR="00762BA7" w:rsidRPr="00B869A3">
        <w:t xml:space="preserve"> in</w:t>
      </w:r>
      <w:r w:rsidR="00596D65" w:rsidRPr="00B869A3">
        <w:t xml:space="preserve"> </w:t>
      </w:r>
      <w:r w:rsidR="00B869A3" w:rsidRPr="00B869A3">
        <w:t>Appendix C</w:t>
      </w:r>
      <w:r w:rsidR="00D15778">
        <w:t>2</w:t>
      </w:r>
      <w:r w:rsidR="00B869A3" w:rsidRPr="00B869A3">
        <w:t xml:space="preserve"> Standard Drawings – Landscape Details (SLD.2 Text – Retention and Protection of Existing Trees)</w:t>
      </w:r>
      <w:r w:rsidR="00596D65" w:rsidRPr="00B869A3">
        <w:t>.</w:t>
      </w:r>
    </w:p>
    <w:p w:rsidR="00FC5C2E" w:rsidRPr="00402B28" w:rsidRDefault="00FC5C2E" w:rsidP="003119FA"/>
    <w:p w:rsidR="00A21A6F" w:rsidRDefault="00FC5C2E" w:rsidP="003119FA">
      <w:r w:rsidRPr="00A64B53">
        <w:t>No works are to be undertaken within tree protection zones</w:t>
      </w:r>
      <w:r>
        <w:t>.</w:t>
      </w:r>
      <w:r w:rsidR="00507B9E">
        <w:t xml:space="preserve"> </w:t>
      </w:r>
      <w:r w:rsidRPr="00FC5C2E">
        <w:t xml:space="preserve"> </w:t>
      </w:r>
      <w:r w:rsidRPr="00402B28">
        <w:t xml:space="preserve">Encroachment into TPZ’s, for </w:t>
      </w:r>
      <w:r>
        <w:t xml:space="preserve">“no-dig” </w:t>
      </w:r>
      <w:r w:rsidRPr="00402B28">
        <w:t xml:space="preserve">footpaths and under boring </w:t>
      </w:r>
      <w:r w:rsidRPr="00A64B53">
        <w:t>for the provision of services</w:t>
      </w:r>
      <w:r w:rsidR="00507B9E">
        <w:t xml:space="preserve"> </w:t>
      </w:r>
      <w:r w:rsidRPr="00A64B53">
        <w:t>/</w:t>
      </w:r>
      <w:r w:rsidR="00507B9E">
        <w:t xml:space="preserve"> </w:t>
      </w:r>
      <w:r w:rsidRPr="00A64B53">
        <w:t>utilities may be acceptable to Council subject to proof of feasibility</w:t>
      </w:r>
      <w:r w:rsidRPr="00402B28">
        <w:t>.</w:t>
      </w:r>
    </w:p>
    <w:p w:rsidR="002E4727" w:rsidRPr="00F35E2C" w:rsidRDefault="002E4727" w:rsidP="002E4727">
      <w:pPr>
        <w:pStyle w:val="Heading3"/>
      </w:pPr>
      <w:bookmarkStart w:id="173" w:name="_Toc438534981"/>
      <w:r w:rsidRPr="00F35E2C">
        <w:t>Fences Adjoining Reserves</w:t>
      </w:r>
      <w:bookmarkEnd w:id="173"/>
    </w:p>
    <w:p w:rsidR="002E4727" w:rsidRPr="00B369FC" w:rsidRDefault="002E4727" w:rsidP="002E4727"/>
    <w:p w:rsidR="002E4727" w:rsidRPr="00B369FC" w:rsidRDefault="002E4727" w:rsidP="002E4727">
      <w:r>
        <w:t>A</w:t>
      </w:r>
      <w:r w:rsidRPr="00B369FC">
        <w:t xml:space="preserve">ll </w:t>
      </w:r>
      <w:r>
        <w:t xml:space="preserve">property boundary </w:t>
      </w:r>
      <w:r w:rsidRPr="00B369FC">
        <w:t>fenc</w:t>
      </w:r>
      <w:r>
        <w:t>ing</w:t>
      </w:r>
      <w:r w:rsidRPr="00B369FC">
        <w:t xml:space="preserve"> adjoining reserves</w:t>
      </w:r>
      <w:r>
        <w:t xml:space="preserve">, for any given stage, </w:t>
      </w:r>
      <w:r w:rsidRPr="00B369FC">
        <w:t>including walkway extensions of road reserves but ot</w:t>
      </w:r>
      <w:r>
        <w:t>herwise excluding road reserves,</w:t>
      </w:r>
      <w:r w:rsidRPr="00B369FC">
        <w:t xml:space="preserve"> </w:t>
      </w:r>
      <w:r>
        <w:t>shall</w:t>
      </w:r>
      <w:r w:rsidRPr="00B369FC">
        <w:t xml:space="preserve"> be erected by the developer (or </w:t>
      </w:r>
      <w:r>
        <w:t xml:space="preserve">land </w:t>
      </w:r>
      <w:r w:rsidRPr="00B369FC">
        <w:t>owner) at no cost to Council.</w:t>
      </w:r>
    </w:p>
    <w:p w:rsidR="003F567E" w:rsidRPr="002123C0" w:rsidRDefault="002123C0" w:rsidP="00BC2F02">
      <w:pPr>
        <w:pStyle w:val="Heading2"/>
      </w:pPr>
      <w:bookmarkStart w:id="174" w:name="_Toc332976511"/>
      <w:bookmarkStart w:id="175" w:name="_Toc438534982"/>
      <w:r w:rsidRPr="002123C0">
        <w:t>TYPICAL CROSS SECTIONS</w:t>
      </w:r>
      <w:bookmarkEnd w:id="174"/>
      <w:bookmarkEnd w:id="175"/>
    </w:p>
    <w:p w:rsidR="00562CFA" w:rsidRDefault="00562CFA" w:rsidP="00562CFA"/>
    <w:p w:rsidR="00562CFA" w:rsidRDefault="00562CFA" w:rsidP="00562CFA">
      <w:r>
        <w:t>Within the framework established by the Precinct Structure Plan, including the appropriate cross sections, for any particular neighbourhood there will be a need to develop specific streetscapes for individual developments.</w:t>
      </w:r>
    </w:p>
    <w:p w:rsidR="00562CFA" w:rsidRDefault="00562CFA" w:rsidP="00562CFA"/>
    <w:p w:rsidR="00562CFA" w:rsidRDefault="00562CFA" w:rsidP="00562CFA">
      <w:r>
        <w:t>Council will assess the merits of proposed streetscapes, among other things, on the basis of how well the objectives of its “Key Guiding Principles” have been met and whether the street cross sections proposed</w:t>
      </w:r>
      <w:r w:rsidR="007707F3">
        <w:t>,</w:t>
      </w:r>
      <w:r>
        <w:t xml:space="preserve"> adequately fulfil the spatial requirements of each design element within them.</w:t>
      </w:r>
    </w:p>
    <w:p w:rsidR="00562CFA" w:rsidRDefault="00562CFA" w:rsidP="00562CFA"/>
    <w:p w:rsidR="00562CFA" w:rsidRDefault="00562CFA" w:rsidP="00562CFA">
      <w:r>
        <w:t>The FLP shall contain cross sections for each street that are based upon “</w:t>
      </w:r>
      <w:r w:rsidRPr="00BE52C6">
        <w:t xml:space="preserve">Road Elements” </w:t>
      </w:r>
      <w:r>
        <w:t xml:space="preserve">provided in the EDCM and reproduced in this </w:t>
      </w:r>
      <w:r w:rsidR="00803C9A">
        <w:t>document</w:t>
      </w:r>
      <w:r>
        <w:t xml:space="preserve"> at Section </w:t>
      </w:r>
      <w:r w:rsidR="007D087F">
        <w:t>7.4</w:t>
      </w:r>
      <w:r>
        <w:t xml:space="preserve"> – </w:t>
      </w:r>
      <w:r w:rsidR="007D087F">
        <w:t>Street Types</w:t>
      </w:r>
      <w:r>
        <w:t>.</w:t>
      </w:r>
    </w:p>
    <w:p w:rsidR="003F567E" w:rsidRPr="002123C0" w:rsidRDefault="002123C0" w:rsidP="00BC2F02">
      <w:pPr>
        <w:pStyle w:val="Heading2"/>
      </w:pPr>
      <w:bookmarkStart w:id="176" w:name="_Toc332976512"/>
      <w:bookmarkStart w:id="177" w:name="_Toc438534983"/>
      <w:r w:rsidRPr="002123C0">
        <w:t xml:space="preserve">OTHER </w:t>
      </w:r>
      <w:bookmarkEnd w:id="176"/>
      <w:r w:rsidRPr="002123C0">
        <w:t>ELEMENTS</w:t>
      </w:r>
      <w:bookmarkEnd w:id="177"/>
    </w:p>
    <w:p w:rsidR="00015185" w:rsidRPr="003E2281" w:rsidRDefault="00D57271" w:rsidP="003E2281">
      <w:pPr>
        <w:pStyle w:val="Heading3"/>
      </w:pPr>
      <w:bookmarkStart w:id="178" w:name="_Toc332976510"/>
      <w:bookmarkStart w:id="179" w:name="_Toc438534984"/>
      <w:r>
        <w:t>Splays a</w:t>
      </w:r>
      <w:r w:rsidR="003E2281" w:rsidRPr="003E2281">
        <w:t>nd Arcs</w:t>
      </w:r>
      <w:bookmarkEnd w:id="178"/>
      <w:bookmarkEnd w:id="179"/>
    </w:p>
    <w:p w:rsidR="00015185" w:rsidRDefault="00015185" w:rsidP="003119FA"/>
    <w:p w:rsidR="00015185" w:rsidRDefault="00015185" w:rsidP="003119FA">
      <w:r w:rsidRPr="00F95565">
        <w:t>Considerations which assist in the determination of the provision of splays or arcs are as follows:</w:t>
      </w:r>
    </w:p>
    <w:p w:rsidR="00015185" w:rsidRPr="00F95565" w:rsidRDefault="00015185" w:rsidP="003119FA"/>
    <w:p w:rsidR="00015185" w:rsidRPr="00434D8D" w:rsidRDefault="00015185" w:rsidP="00434D8D">
      <w:pPr>
        <w:pStyle w:val="BulletIndented127"/>
      </w:pPr>
      <w:r w:rsidRPr="00434D8D">
        <w:lastRenderedPageBreak/>
        <w:t>Achieving sight distance along roads as a function of vehicle speed / classification / use to maximize safety</w:t>
      </w:r>
      <w:r w:rsidR="00690E48" w:rsidRPr="00434D8D">
        <w:t xml:space="preserve"> to public / cyclists / traffic;</w:t>
      </w:r>
    </w:p>
    <w:p w:rsidR="00015185" w:rsidRPr="00434D8D" w:rsidRDefault="00015185" w:rsidP="00A82A65">
      <w:pPr>
        <w:pStyle w:val="BulletIndented127"/>
        <w:numPr>
          <w:ilvl w:val="0"/>
          <w:numId w:val="0"/>
        </w:numPr>
        <w:ind w:left="360"/>
      </w:pPr>
    </w:p>
    <w:p w:rsidR="00015185" w:rsidRPr="00434D8D" w:rsidRDefault="00015185" w:rsidP="00434D8D">
      <w:pPr>
        <w:pStyle w:val="BulletIndented127"/>
      </w:pPr>
      <w:r w:rsidRPr="00434D8D">
        <w:t>Sight distance for pedestrians</w:t>
      </w:r>
      <w:r w:rsidR="00690E48" w:rsidRPr="00434D8D">
        <w:t>;</w:t>
      </w:r>
    </w:p>
    <w:p w:rsidR="00015185" w:rsidRPr="00434D8D" w:rsidRDefault="00015185" w:rsidP="00A82A65">
      <w:pPr>
        <w:pStyle w:val="BulletIndented127"/>
        <w:numPr>
          <w:ilvl w:val="0"/>
          <w:numId w:val="0"/>
        </w:numPr>
        <w:ind w:left="360"/>
      </w:pPr>
    </w:p>
    <w:p w:rsidR="00015185" w:rsidRPr="00434D8D" w:rsidRDefault="00015185" w:rsidP="00434D8D">
      <w:pPr>
        <w:pStyle w:val="BulletIndented127"/>
      </w:pPr>
      <w:r w:rsidRPr="00434D8D">
        <w:t xml:space="preserve">Stop and Give-way </w:t>
      </w:r>
      <w:proofErr w:type="spellStart"/>
      <w:r w:rsidRPr="00434D8D">
        <w:t>Stat</w:t>
      </w:r>
      <w:r w:rsidR="00A30CFB" w:rsidRPr="00434D8D">
        <w:t>c</w:t>
      </w:r>
      <w:r w:rsidR="00690E48" w:rsidRPr="00434D8D">
        <w:t>on</w:t>
      </w:r>
      <w:proofErr w:type="spellEnd"/>
      <w:r w:rsidR="00690E48" w:rsidRPr="00434D8D">
        <w:t xml:space="preserve"> warrants;</w:t>
      </w:r>
    </w:p>
    <w:p w:rsidR="00015185" w:rsidRPr="00434D8D" w:rsidRDefault="00015185" w:rsidP="00A82A65">
      <w:pPr>
        <w:pStyle w:val="BulletIndented127"/>
        <w:numPr>
          <w:ilvl w:val="0"/>
          <w:numId w:val="0"/>
        </w:numPr>
        <w:ind w:left="360"/>
      </w:pPr>
    </w:p>
    <w:p w:rsidR="00015185" w:rsidRPr="00434D8D" w:rsidRDefault="00015185" w:rsidP="00434D8D">
      <w:pPr>
        <w:pStyle w:val="BulletIndented127"/>
      </w:pPr>
      <w:r w:rsidRPr="00434D8D">
        <w:t>Accommodation of geometrical provision of the road pavement and verge infrastructure and allocation</w:t>
      </w:r>
      <w:r w:rsidR="007707F3" w:rsidRPr="00434D8D">
        <w:t xml:space="preserve"> d</w:t>
      </w:r>
      <w:r w:rsidR="000501B5" w:rsidRPr="00434D8D">
        <w:t>ictated</w:t>
      </w:r>
      <w:r w:rsidRPr="00434D8D">
        <w:t xml:space="preserve"> by </w:t>
      </w:r>
      <w:r w:rsidR="000501B5" w:rsidRPr="00434D8D">
        <w:t xml:space="preserve">the </w:t>
      </w:r>
      <w:r w:rsidRPr="00434D8D">
        <w:t xml:space="preserve">relevant turning template PLUS </w:t>
      </w:r>
      <w:r w:rsidR="000501B5" w:rsidRPr="00434D8D">
        <w:t xml:space="preserve">kerb, </w:t>
      </w:r>
      <w:r w:rsidR="00F2449C" w:rsidRPr="00434D8D">
        <w:t xml:space="preserve">nature </w:t>
      </w:r>
      <w:r w:rsidR="003E2BC2" w:rsidRPr="00434D8D">
        <w:t>strip, and</w:t>
      </w:r>
      <w:r w:rsidRPr="00434D8D">
        <w:t xml:space="preserve"> </w:t>
      </w:r>
      <w:r w:rsidR="003E2BC2" w:rsidRPr="00434D8D">
        <w:t>footpath dimensions</w:t>
      </w:r>
      <w:r w:rsidR="00690E48" w:rsidRPr="00434D8D">
        <w:t>;</w:t>
      </w:r>
    </w:p>
    <w:p w:rsidR="00015185" w:rsidRPr="00434D8D" w:rsidRDefault="00015185" w:rsidP="00A82A65">
      <w:pPr>
        <w:pStyle w:val="BulletIndented127"/>
        <w:numPr>
          <w:ilvl w:val="0"/>
          <w:numId w:val="0"/>
        </w:numPr>
        <w:ind w:left="360"/>
      </w:pPr>
    </w:p>
    <w:p w:rsidR="00015185" w:rsidRPr="00434D8D" w:rsidRDefault="00015185" w:rsidP="00434D8D">
      <w:pPr>
        <w:pStyle w:val="BulletIndented127"/>
      </w:pPr>
      <w:r w:rsidRPr="00434D8D">
        <w:t>Approach pavements relative v</w:t>
      </w:r>
      <w:r w:rsidR="00690E48" w:rsidRPr="00434D8D">
        <w:t>ertical and horizontal geometry;</w:t>
      </w:r>
    </w:p>
    <w:p w:rsidR="00015185" w:rsidRPr="00434D8D" w:rsidRDefault="00015185" w:rsidP="00A82A65">
      <w:pPr>
        <w:pStyle w:val="BulletIndented127"/>
        <w:numPr>
          <w:ilvl w:val="0"/>
          <w:numId w:val="0"/>
        </w:numPr>
        <w:ind w:left="360"/>
      </w:pPr>
    </w:p>
    <w:p w:rsidR="00015185" w:rsidRPr="00434D8D" w:rsidRDefault="00015185" w:rsidP="00434D8D">
      <w:pPr>
        <w:pStyle w:val="BulletIndented127"/>
      </w:pPr>
      <w:r w:rsidRPr="00434D8D">
        <w:t>Achieving spatial allocation for major s</w:t>
      </w:r>
      <w:r w:rsidR="00690E48" w:rsidRPr="00434D8D">
        <w:t>ervice provision around corners;</w:t>
      </w:r>
    </w:p>
    <w:p w:rsidR="00015185" w:rsidRPr="00434D8D" w:rsidRDefault="00015185" w:rsidP="00A82A65">
      <w:pPr>
        <w:pStyle w:val="BulletIndented127"/>
        <w:numPr>
          <w:ilvl w:val="0"/>
          <w:numId w:val="0"/>
        </w:numPr>
        <w:ind w:left="360"/>
      </w:pPr>
    </w:p>
    <w:p w:rsidR="00015185" w:rsidRPr="00434D8D" w:rsidRDefault="00015185" w:rsidP="00434D8D">
      <w:pPr>
        <w:pStyle w:val="BulletIndented127"/>
      </w:pPr>
      <w:r w:rsidRPr="00434D8D">
        <w:t>Scale of pavement within r</w:t>
      </w:r>
      <w:r w:rsidR="00690E48" w:rsidRPr="00434D8D">
        <w:t>eservation and road/s hierarchy;</w:t>
      </w:r>
    </w:p>
    <w:p w:rsidR="00015185" w:rsidRPr="00434D8D" w:rsidRDefault="00015185" w:rsidP="00A82A65">
      <w:pPr>
        <w:pStyle w:val="BulletIndented127"/>
        <w:numPr>
          <w:ilvl w:val="0"/>
          <w:numId w:val="0"/>
        </w:numPr>
        <w:ind w:left="360"/>
      </w:pPr>
    </w:p>
    <w:p w:rsidR="00015185" w:rsidRPr="00434D8D" w:rsidRDefault="00F2449C" w:rsidP="00434D8D">
      <w:pPr>
        <w:pStyle w:val="BulletIndented127"/>
      </w:pPr>
      <w:r w:rsidRPr="00434D8D">
        <w:t>Nature strip</w:t>
      </w:r>
      <w:r w:rsidR="00015185" w:rsidRPr="00434D8D">
        <w:t xml:space="preserve"> width (symmetrical or offset pavement within reservations)</w:t>
      </w:r>
      <w:r w:rsidR="00690E48" w:rsidRPr="00434D8D">
        <w:t>;</w:t>
      </w:r>
    </w:p>
    <w:p w:rsidR="00015185" w:rsidRPr="00434D8D" w:rsidRDefault="00015185" w:rsidP="00A82A65">
      <w:pPr>
        <w:pStyle w:val="BulletIndented127"/>
        <w:numPr>
          <w:ilvl w:val="0"/>
          <w:numId w:val="0"/>
        </w:numPr>
        <w:ind w:left="360"/>
      </w:pPr>
    </w:p>
    <w:p w:rsidR="00015185" w:rsidRPr="00434D8D" w:rsidRDefault="00015185" w:rsidP="00434D8D">
      <w:pPr>
        <w:pStyle w:val="BulletIndented127"/>
      </w:pPr>
      <w:r w:rsidRPr="00434D8D">
        <w:t>Likely fence heights</w:t>
      </w:r>
      <w:r w:rsidR="00690E48" w:rsidRPr="00434D8D">
        <w:t>;</w:t>
      </w:r>
    </w:p>
    <w:p w:rsidR="00015185" w:rsidRPr="00434D8D" w:rsidRDefault="00015185" w:rsidP="00A82A65">
      <w:pPr>
        <w:pStyle w:val="BulletIndented127"/>
        <w:numPr>
          <w:ilvl w:val="0"/>
          <w:numId w:val="0"/>
        </w:numPr>
        <w:ind w:left="360"/>
      </w:pPr>
    </w:p>
    <w:p w:rsidR="00015185" w:rsidRPr="00434D8D" w:rsidRDefault="00015185" w:rsidP="00434D8D">
      <w:pPr>
        <w:pStyle w:val="BulletIndented127"/>
      </w:pPr>
      <w:r w:rsidRPr="00434D8D">
        <w:t>Streetscape objectives and</w:t>
      </w:r>
      <w:r w:rsidR="006E1242">
        <w:rPr>
          <w:lang w:val="en-AU"/>
        </w:rPr>
        <w:t xml:space="preserve"> </w:t>
      </w:r>
      <w:r w:rsidRPr="00434D8D">
        <w:t>/</w:t>
      </w:r>
      <w:r w:rsidR="006E1242">
        <w:rPr>
          <w:lang w:val="en-AU"/>
        </w:rPr>
        <w:t xml:space="preserve"> </w:t>
      </w:r>
      <w:r w:rsidRPr="00434D8D">
        <w:t>or consistency.</w:t>
      </w:r>
    </w:p>
    <w:p w:rsidR="00015185" w:rsidRPr="00434D8D" w:rsidRDefault="00015185" w:rsidP="00A82A65">
      <w:pPr>
        <w:pStyle w:val="BulletIndented127"/>
        <w:numPr>
          <w:ilvl w:val="0"/>
          <w:numId w:val="0"/>
        </w:numPr>
        <w:ind w:left="360"/>
      </w:pPr>
    </w:p>
    <w:p w:rsidR="00015185" w:rsidRPr="00F95565" w:rsidRDefault="00015185" w:rsidP="003119FA">
      <w:r w:rsidRPr="00F95565">
        <w:t>Whilst splays are a mandatory Council requirement, in some instances (such as where a very wide road verge exists on leg side of Tee or a very wide reserve width for a symmetrical pavement is proposed) it may be possible to justify no splay at all.</w:t>
      </w:r>
    </w:p>
    <w:p w:rsidR="00015185" w:rsidRPr="00F95565" w:rsidRDefault="00015185" w:rsidP="003119FA"/>
    <w:p w:rsidR="00015185" w:rsidRDefault="00015185" w:rsidP="003119FA">
      <w:r w:rsidRPr="00F95565">
        <w:t xml:space="preserve">As a </w:t>
      </w:r>
      <w:r w:rsidR="00803C9A">
        <w:t>guide</w:t>
      </w:r>
      <w:r w:rsidRPr="00F95565">
        <w:t xml:space="preserve"> however, the following splay dimensions (minimum at perpendicular legs) are to be specified and</w:t>
      </w:r>
      <w:r w:rsidR="006E1242">
        <w:t xml:space="preserve"> </w:t>
      </w:r>
      <w:r w:rsidRPr="00F95565">
        <w:t>/</w:t>
      </w:r>
      <w:r w:rsidR="006E1242">
        <w:t xml:space="preserve"> </w:t>
      </w:r>
      <w:r w:rsidRPr="00F95565">
        <w:t>or shown by the surveyor on Plans of Subdivision:-</w:t>
      </w:r>
    </w:p>
    <w:p w:rsidR="00015185" w:rsidRPr="00F95565" w:rsidRDefault="00015185" w:rsidP="003119FA"/>
    <w:p w:rsidR="00015185" w:rsidRPr="00434D8D" w:rsidRDefault="00015185" w:rsidP="00434D8D">
      <w:pPr>
        <w:pStyle w:val="BulletIndented127"/>
      </w:pPr>
      <w:r w:rsidRPr="00434D8D">
        <w:t>3m</w:t>
      </w:r>
      <w:r w:rsidR="007707F3" w:rsidRPr="00434D8D">
        <w:t>etres</w:t>
      </w:r>
      <w:r w:rsidRPr="00434D8D">
        <w:t xml:space="preserve"> x 3m</w:t>
      </w:r>
      <w:r w:rsidR="007707F3" w:rsidRPr="00434D8D">
        <w:t>etres</w:t>
      </w:r>
      <w:r w:rsidRPr="00434D8D">
        <w:t xml:space="preserve"> at residential street intersections</w:t>
      </w:r>
      <w:r w:rsidR="00690E48" w:rsidRPr="00434D8D">
        <w:t>;</w:t>
      </w:r>
      <w:r w:rsidRPr="00434D8D">
        <w:t xml:space="preserve"> and</w:t>
      </w:r>
    </w:p>
    <w:p w:rsidR="00D73487" w:rsidRPr="00F95565" w:rsidRDefault="00D73487" w:rsidP="00D73487"/>
    <w:p w:rsidR="00015185" w:rsidRPr="00434D8D" w:rsidRDefault="00015185" w:rsidP="00434D8D">
      <w:pPr>
        <w:pStyle w:val="BulletIndented127"/>
      </w:pPr>
      <w:r w:rsidRPr="00434D8D">
        <w:t>2m</w:t>
      </w:r>
      <w:r w:rsidR="007707F3" w:rsidRPr="00434D8D">
        <w:t>etres</w:t>
      </w:r>
      <w:r w:rsidRPr="00434D8D">
        <w:t xml:space="preserve"> x 2m</w:t>
      </w:r>
      <w:r w:rsidR="007707F3" w:rsidRPr="00434D8D">
        <w:t>etres</w:t>
      </w:r>
      <w:r w:rsidRPr="00434D8D">
        <w:t xml:space="preserve"> at laneway entrances.</w:t>
      </w:r>
    </w:p>
    <w:p w:rsidR="00BF61CA" w:rsidRPr="003E2281" w:rsidRDefault="003E2281" w:rsidP="003E2281">
      <w:pPr>
        <w:pStyle w:val="Heading3"/>
      </w:pPr>
      <w:bookmarkStart w:id="180" w:name="_Toc438534985"/>
      <w:r w:rsidRPr="003E2281">
        <w:t>Drainage Reserves</w:t>
      </w:r>
      <w:bookmarkEnd w:id="180"/>
    </w:p>
    <w:p w:rsidR="00BF61CA" w:rsidRDefault="00BF61CA" w:rsidP="00BF61CA"/>
    <w:p w:rsidR="00BF61CA" w:rsidRDefault="00BF61CA" w:rsidP="00BF61CA">
      <w:r>
        <w:t xml:space="preserve">As mentioned elsewhere in this </w:t>
      </w:r>
      <w:r w:rsidR="00803C9A">
        <w:t>document</w:t>
      </w:r>
      <w:r>
        <w:t xml:space="preserve"> drainage reserves may be required for multiple purposes, such as shared pathways, vegetation preservation and WSUD treatment as well as stormwater conveyance and flood protection.</w:t>
      </w:r>
    </w:p>
    <w:p w:rsidR="00BF61CA" w:rsidRDefault="00BF61CA" w:rsidP="00BF61CA"/>
    <w:p w:rsidR="00BF61CA" w:rsidRDefault="00BF61CA" w:rsidP="00BF61CA">
      <w:r>
        <w:t>Very often the minimum waterway requirements of Melbourne Water must be provided in addition to the space for these other uses.  The FLP shall show the intended uses and spatial requirements for each.</w:t>
      </w:r>
    </w:p>
    <w:p w:rsidR="00BF61CA" w:rsidRDefault="00BF61CA" w:rsidP="00BF61CA"/>
    <w:p w:rsidR="00BF61CA" w:rsidRDefault="00BF61CA" w:rsidP="00BF61CA">
      <w:r>
        <w:t xml:space="preserve">Refer to other sections of the </w:t>
      </w:r>
      <w:r w:rsidR="00803C9A">
        <w:t>document</w:t>
      </w:r>
      <w:r>
        <w:t xml:space="preserve">, including Section </w:t>
      </w:r>
      <w:r w:rsidR="007D087F">
        <w:t>7.3.3</w:t>
      </w:r>
      <w:r>
        <w:t xml:space="preserve"> - Shared Paths and Section </w:t>
      </w:r>
      <w:r w:rsidR="007D087F">
        <w:t>9.</w:t>
      </w:r>
      <w:r w:rsidR="00A46595">
        <w:t>3</w:t>
      </w:r>
      <w:r w:rsidR="007D087F">
        <w:t>.5</w:t>
      </w:r>
      <w:r>
        <w:t xml:space="preserve"> – Drainage – Major Systems in Open Space.</w:t>
      </w:r>
    </w:p>
    <w:p w:rsidR="005C7C4D" w:rsidRPr="003E2281" w:rsidRDefault="003E2281" w:rsidP="003E2281">
      <w:pPr>
        <w:pStyle w:val="Heading3"/>
      </w:pPr>
      <w:bookmarkStart w:id="181" w:name="_Toc438534986"/>
      <w:r w:rsidRPr="003E2281">
        <w:t>Arterial Road Intersections</w:t>
      </w:r>
      <w:bookmarkEnd w:id="181"/>
    </w:p>
    <w:p w:rsidR="005C7C4D" w:rsidRDefault="005C7C4D" w:rsidP="005C7C4D"/>
    <w:p w:rsidR="005C7C4D" w:rsidRDefault="005C7C4D" w:rsidP="005C7C4D">
      <w:r>
        <w:t xml:space="preserve">The provision of land for arterial roads may not always be shown on the planning scheme as a road widening or proposed realignment.  Irrespective of the statutory processes involved for land acquisition by </w:t>
      </w:r>
      <w:proofErr w:type="spellStart"/>
      <w:r>
        <w:t>VicRoads</w:t>
      </w:r>
      <w:proofErr w:type="spellEnd"/>
      <w:r>
        <w:t xml:space="preserve"> (or Council) the FLP for any subdivision abutting an existing arterial road shall include typical cross sections and a functional layout for both the current access proposal(s) and the ultimate (</w:t>
      </w:r>
      <w:r w:rsidR="00F82595">
        <w:t>long term planning) arrangement</w:t>
      </w:r>
      <w:r>
        <w:t>(s).</w:t>
      </w:r>
    </w:p>
    <w:p w:rsidR="00B45A37" w:rsidRDefault="00B45A37">
      <w:pPr>
        <w:jc w:val="left"/>
      </w:pPr>
      <w:r>
        <w:br w:type="page"/>
      </w:r>
    </w:p>
    <w:p w:rsidR="005C7C4D" w:rsidRDefault="005C7C4D" w:rsidP="005C7C4D"/>
    <w:p w:rsidR="00A46595" w:rsidRDefault="005C7C4D" w:rsidP="005C7C4D">
      <w:r>
        <w:t>The intersection functional layouts of “ultimate” road planning proposals are primarily for the purpose of determining road reservation requirements on a plan of subdivision and locating, where possible, initial infrastructure to best suit future improvement works</w:t>
      </w:r>
      <w:r w:rsidR="006E1242">
        <w:t xml:space="preserve">.  </w:t>
      </w:r>
      <w:r>
        <w:t>Determination of the timing and financial responsibility for the future works will be a separate process.</w:t>
      </w:r>
    </w:p>
    <w:p w:rsidR="00A46595" w:rsidRDefault="00A46595" w:rsidP="005C7C4D"/>
    <w:p w:rsidR="00F67EB8" w:rsidRDefault="00F67EB8" w:rsidP="005C7C4D">
      <w:r>
        <w:t xml:space="preserve">For details of design approval processes see the Road Types and Design Criteria Section of this </w:t>
      </w:r>
      <w:r w:rsidR="00803C9A">
        <w:t>document</w:t>
      </w:r>
      <w:r>
        <w:t>, including 7.</w:t>
      </w:r>
      <w:r w:rsidR="004D61EB">
        <w:t>5.4</w:t>
      </w:r>
      <w:r>
        <w:t xml:space="preserve"> – Signalised Intersections and 7.5.</w:t>
      </w:r>
      <w:r w:rsidR="004D61EB">
        <w:t>5</w:t>
      </w:r>
      <w:r>
        <w:t xml:space="preserve"> – Road</w:t>
      </w:r>
      <w:r w:rsidR="00CB33B3">
        <w:t xml:space="preserve"> Connections to </w:t>
      </w:r>
      <w:proofErr w:type="spellStart"/>
      <w:r w:rsidR="00CB33B3">
        <w:t>VicRoads</w:t>
      </w:r>
      <w:proofErr w:type="spellEnd"/>
      <w:r w:rsidR="00CB33B3">
        <w:t xml:space="preserve"> Assets.</w:t>
      </w:r>
    </w:p>
    <w:p w:rsidR="005C7C4D" w:rsidRPr="003E2281" w:rsidRDefault="003E2281" w:rsidP="003E2281">
      <w:pPr>
        <w:pStyle w:val="Heading3"/>
      </w:pPr>
      <w:bookmarkStart w:id="182" w:name="_Toc438534987"/>
      <w:r w:rsidRPr="003E2281">
        <w:t>Outfall Drainage Provision</w:t>
      </w:r>
      <w:bookmarkEnd w:id="182"/>
    </w:p>
    <w:p w:rsidR="00CB33B3" w:rsidRDefault="00CB33B3" w:rsidP="005C7C4D"/>
    <w:p w:rsidR="003545E5" w:rsidRDefault="005C7C4D" w:rsidP="005C7C4D">
      <w:r>
        <w:t>Development that is “out of sequence” from a drainage perspective</w:t>
      </w:r>
      <w:r w:rsidR="003545E5">
        <w:t xml:space="preserve"> may require works downstream of the initial stage or even beyond the limits of a developer’s land holding.  In all such circumstances the FLP shall provide sufficient detail to satisfy Council that those works, either temporary or permanent, can be contained within easements or reserves which will be suitable for the purpose, including access for future maintenance.</w:t>
      </w:r>
    </w:p>
    <w:p w:rsidR="009C50DC" w:rsidRDefault="00755553" w:rsidP="005C7C4D">
      <w:r>
        <w:br w:type="page"/>
      </w:r>
    </w:p>
    <w:p w:rsidR="009C50DC" w:rsidRPr="009A3C70" w:rsidRDefault="009C50DC" w:rsidP="009A3C70">
      <w:pPr>
        <w:pStyle w:val="Heading1"/>
      </w:pPr>
      <w:bookmarkStart w:id="183" w:name="_Toc438534988"/>
      <w:r w:rsidRPr="009A3C70">
        <w:lastRenderedPageBreak/>
        <w:t>INTEGRATED</w:t>
      </w:r>
      <w:r w:rsidRPr="009A3C70" w:rsidDel="009B5795">
        <w:t xml:space="preserve"> WATER MANAGEMENT</w:t>
      </w:r>
      <w:bookmarkEnd w:id="183"/>
      <w:r w:rsidRPr="009A3C70">
        <w:t xml:space="preserve"> </w:t>
      </w:r>
    </w:p>
    <w:p w:rsidR="009C50DC" w:rsidRDefault="009C50DC" w:rsidP="009C50DC"/>
    <w:p w:rsidR="00D44518" w:rsidRPr="00A37F8F" w:rsidRDefault="00D44518" w:rsidP="00A37F8F">
      <w:pPr>
        <w:pBdr>
          <w:top w:val="single" w:sz="4" w:space="1" w:color="auto"/>
          <w:left w:val="single" w:sz="4" w:space="4" w:color="auto"/>
          <w:bottom w:val="single" w:sz="4" w:space="0" w:color="auto"/>
          <w:right w:val="single" w:sz="4" w:space="4" w:color="auto"/>
        </w:pBdr>
        <w:shd w:val="clear" w:color="auto" w:fill="00958F"/>
        <w:autoSpaceDE w:val="0"/>
        <w:autoSpaceDN w:val="0"/>
        <w:adjustRightInd w:val="0"/>
        <w:rPr>
          <w:b/>
          <w:i/>
          <w:color w:val="FFFFFF" w:themeColor="background1"/>
        </w:rPr>
      </w:pPr>
    </w:p>
    <w:p w:rsidR="000A7635" w:rsidRPr="00A37F8F" w:rsidRDefault="009C50DC" w:rsidP="00A37F8F">
      <w:pPr>
        <w:pBdr>
          <w:top w:val="single" w:sz="4" w:space="1" w:color="auto"/>
          <w:left w:val="single" w:sz="4" w:space="4" w:color="auto"/>
          <w:bottom w:val="single" w:sz="4" w:space="0" w:color="auto"/>
          <w:right w:val="single" w:sz="4" w:space="4" w:color="auto"/>
        </w:pBdr>
        <w:shd w:val="clear" w:color="auto" w:fill="00958F"/>
        <w:autoSpaceDE w:val="0"/>
        <w:autoSpaceDN w:val="0"/>
        <w:adjustRightInd w:val="0"/>
        <w:rPr>
          <w:b/>
          <w:i/>
          <w:color w:val="FFFFFF" w:themeColor="background1"/>
        </w:rPr>
      </w:pPr>
      <w:r w:rsidRPr="00A37F8F">
        <w:rPr>
          <w:b/>
          <w:i/>
          <w:color w:val="FFFFFF" w:themeColor="background1"/>
        </w:rPr>
        <w:t xml:space="preserve">An integrated approach to urban water management is the fundamental objective of Water Sensitive Urban </w:t>
      </w:r>
      <w:r w:rsidR="007707F3" w:rsidRPr="00A37F8F">
        <w:rPr>
          <w:b/>
          <w:i/>
          <w:color w:val="FFFFFF" w:themeColor="background1"/>
        </w:rPr>
        <w:t>D</w:t>
      </w:r>
      <w:r w:rsidR="006E1242">
        <w:rPr>
          <w:b/>
          <w:i/>
          <w:color w:val="FFFFFF" w:themeColor="background1"/>
        </w:rPr>
        <w:t xml:space="preserve">esign.  </w:t>
      </w:r>
      <w:r w:rsidRPr="00A37F8F">
        <w:rPr>
          <w:b/>
          <w:i/>
          <w:color w:val="FFFFFF" w:themeColor="background1"/>
        </w:rPr>
        <w:t xml:space="preserve">Such an approach regards water as a resource rather than a problem and takes into account all aspects of stormwater within a development, including social, cultural, economic and environmental considerations. </w:t>
      </w:r>
      <w:r w:rsidR="00BF683D">
        <w:rPr>
          <w:b/>
          <w:i/>
          <w:color w:val="FFFFFF" w:themeColor="background1"/>
        </w:rPr>
        <w:t xml:space="preserve"> </w:t>
      </w:r>
      <w:r w:rsidRPr="00A37F8F">
        <w:rPr>
          <w:b/>
          <w:i/>
          <w:color w:val="FFFFFF" w:themeColor="background1"/>
        </w:rPr>
        <w:t>The City of Whittlesea therefore places significant emphasis upon the benefits of a distributed WSUD system across all new development.</w:t>
      </w:r>
    </w:p>
    <w:p w:rsidR="000A7635" w:rsidRPr="00A37F8F" w:rsidRDefault="000A7635" w:rsidP="00A37F8F">
      <w:pPr>
        <w:pBdr>
          <w:top w:val="single" w:sz="4" w:space="1" w:color="auto"/>
          <w:left w:val="single" w:sz="4" w:space="4" w:color="auto"/>
          <w:bottom w:val="single" w:sz="4" w:space="0" w:color="auto"/>
          <w:right w:val="single" w:sz="4" w:space="4" w:color="auto"/>
        </w:pBdr>
        <w:shd w:val="clear" w:color="auto" w:fill="00958F"/>
        <w:autoSpaceDE w:val="0"/>
        <w:autoSpaceDN w:val="0"/>
        <w:adjustRightInd w:val="0"/>
        <w:rPr>
          <w:b/>
          <w:i/>
          <w:color w:val="FFFFFF" w:themeColor="background1"/>
        </w:rPr>
      </w:pPr>
    </w:p>
    <w:p w:rsidR="009C50DC" w:rsidRDefault="009C50DC" w:rsidP="009C50DC"/>
    <w:p w:rsidR="006160FD" w:rsidRPr="002123C0" w:rsidRDefault="002123C0" w:rsidP="00BC2F02">
      <w:pPr>
        <w:pStyle w:val="Heading2"/>
        <w:rPr>
          <w:rFonts w:eastAsia="Calibri"/>
        </w:rPr>
      </w:pPr>
      <w:bookmarkStart w:id="184" w:name="_Toc292435142"/>
      <w:bookmarkStart w:id="185" w:name="_Toc292435299"/>
      <w:bookmarkStart w:id="186" w:name="_Toc292435432"/>
      <w:bookmarkStart w:id="187" w:name="_Toc332976594"/>
      <w:bookmarkStart w:id="188" w:name="_Toc325443186"/>
      <w:bookmarkStart w:id="189" w:name="_Toc325443333"/>
      <w:bookmarkStart w:id="190" w:name="_Toc326671700"/>
      <w:bookmarkStart w:id="191" w:name="_Toc326675175"/>
      <w:bookmarkStart w:id="192" w:name="_Toc438534989"/>
      <w:r w:rsidRPr="002123C0">
        <w:t>GENERAL PRINCIPLE</w:t>
      </w:r>
      <w:bookmarkEnd w:id="184"/>
      <w:bookmarkEnd w:id="185"/>
      <w:bookmarkEnd w:id="186"/>
      <w:bookmarkEnd w:id="187"/>
      <w:r w:rsidRPr="002123C0">
        <w:t>S</w:t>
      </w:r>
      <w:bookmarkEnd w:id="188"/>
      <w:bookmarkEnd w:id="189"/>
      <w:bookmarkEnd w:id="190"/>
      <w:bookmarkEnd w:id="191"/>
      <w:bookmarkEnd w:id="192"/>
    </w:p>
    <w:p w:rsidR="006160FD" w:rsidRPr="006160FD" w:rsidRDefault="006160FD" w:rsidP="006160FD">
      <w:pPr>
        <w:autoSpaceDE w:val="0"/>
        <w:autoSpaceDN w:val="0"/>
        <w:adjustRightInd w:val="0"/>
        <w:rPr>
          <w:rFonts w:eastAsia="Calibri"/>
          <w:color w:val="000000"/>
          <w:lang w:val="en-GB" w:eastAsia="en-US"/>
        </w:rPr>
      </w:pPr>
    </w:p>
    <w:p w:rsidR="006160FD" w:rsidRPr="006160FD" w:rsidRDefault="006160FD" w:rsidP="006160FD">
      <w:pPr>
        <w:autoSpaceDE w:val="0"/>
        <w:autoSpaceDN w:val="0"/>
        <w:adjustRightInd w:val="0"/>
        <w:rPr>
          <w:rFonts w:eastAsia="Calibri"/>
          <w:color w:val="000000"/>
          <w:lang w:val="en-GB" w:eastAsia="en-US"/>
        </w:rPr>
      </w:pPr>
      <w:r w:rsidRPr="006160FD">
        <w:rPr>
          <w:rFonts w:eastAsia="Calibri"/>
          <w:color w:val="000000"/>
          <w:lang w:val="en-GB" w:eastAsia="en-US"/>
        </w:rPr>
        <w:t>The guiding principles of Water Sensitive Urban Design (WSUD)</w:t>
      </w:r>
      <w:r w:rsidR="0026403F">
        <w:rPr>
          <w:rFonts w:eastAsia="Calibri"/>
          <w:color w:val="000000"/>
          <w:lang w:val="en-GB" w:eastAsia="en-US"/>
        </w:rPr>
        <w:t xml:space="preserve"> in the </w:t>
      </w:r>
      <w:r w:rsidR="0026403F" w:rsidRPr="004364A5">
        <w:rPr>
          <w:rFonts w:eastAsia="Calibri"/>
          <w:i/>
          <w:color w:val="000000"/>
          <w:lang w:val="en-GB" w:eastAsia="en-US"/>
        </w:rPr>
        <w:t>Australian Runoff Quality – A Guide to Water Sensitive Urban Design (Engineers Australia 2006)</w:t>
      </w:r>
      <w:r w:rsidRPr="006160FD">
        <w:rPr>
          <w:rFonts w:eastAsia="Calibri"/>
          <w:color w:val="000000"/>
          <w:lang w:val="en-GB" w:eastAsia="en-US"/>
        </w:rPr>
        <w:t xml:space="preserve"> are centred on achieving integrated water cycle management solutions for new urban areas and urban renewal developments linked to an Ecologically Sustainable Development (ESD) focus that is directed at environmental protection of receiving waters and water harvesting catchments for urban areas.</w:t>
      </w:r>
    </w:p>
    <w:p w:rsidR="006160FD" w:rsidRPr="006160FD" w:rsidRDefault="006160FD" w:rsidP="006160FD">
      <w:pPr>
        <w:autoSpaceDE w:val="0"/>
        <w:autoSpaceDN w:val="0"/>
        <w:adjustRightInd w:val="0"/>
        <w:rPr>
          <w:rFonts w:eastAsia="Calibri"/>
          <w:color w:val="000000"/>
          <w:lang w:val="en-GB" w:eastAsia="en-US"/>
        </w:rPr>
      </w:pPr>
    </w:p>
    <w:p w:rsidR="006160FD" w:rsidRPr="006160FD" w:rsidRDefault="006160FD" w:rsidP="006160FD">
      <w:pPr>
        <w:autoSpaceDE w:val="0"/>
        <w:autoSpaceDN w:val="0"/>
        <w:adjustRightInd w:val="0"/>
        <w:rPr>
          <w:rFonts w:eastAsia="Calibri"/>
          <w:color w:val="000000"/>
          <w:lang w:val="en-GB" w:eastAsia="en-US"/>
        </w:rPr>
      </w:pPr>
      <w:r w:rsidRPr="006160FD">
        <w:rPr>
          <w:rFonts w:eastAsia="Calibri"/>
          <w:color w:val="000000"/>
          <w:lang w:val="en-GB" w:eastAsia="en-US"/>
        </w:rPr>
        <w:t xml:space="preserve">WSUD aims to bring consideration of the water environment and its management opportunities into infrastructure service design at the earliest stage of the decision making process associated with urban planning and neighbourhood design. </w:t>
      </w:r>
      <w:r w:rsidR="00831E44">
        <w:rPr>
          <w:rFonts w:eastAsia="Calibri"/>
          <w:color w:val="000000"/>
          <w:lang w:val="en-GB" w:eastAsia="en-US"/>
        </w:rPr>
        <w:t xml:space="preserve"> </w:t>
      </w:r>
      <w:r w:rsidRPr="006160FD">
        <w:rPr>
          <w:rFonts w:eastAsia="Calibri"/>
          <w:color w:val="000000"/>
          <w:lang w:val="en-GB" w:eastAsia="en-US"/>
        </w:rPr>
        <w:t>The application of this approach can occur at a range of scales from strategic city planning down to individual dwelling systems and each requires the support of non-structural techniques such as education, awareness and enforcement measures.</w:t>
      </w:r>
    </w:p>
    <w:p w:rsidR="006160FD" w:rsidRPr="006160FD" w:rsidRDefault="006160FD" w:rsidP="006160FD">
      <w:pPr>
        <w:autoSpaceDE w:val="0"/>
        <w:autoSpaceDN w:val="0"/>
        <w:adjustRightInd w:val="0"/>
        <w:rPr>
          <w:rFonts w:eastAsia="Calibri"/>
          <w:color w:val="000000"/>
          <w:lang w:val="en-GB" w:eastAsia="en-US"/>
        </w:rPr>
      </w:pPr>
    </w:p>
    <w:p w:rsidR="006160FD" w:rsidRPr="006160FD" w:rsidRDefault="006160FD" w:rsidP="006160FD">
      <w:pPr>
        <w:autoSpaceDE w:val="0"/>
        <w:autoSpaceDN w:val="0"/>
        <w:adjustRightInd w:val="0"/>
        <w:jc w:val="left"/>
        <w:rPr>
          <w:rFonts w:eastAsia="Calibri"/>
          <w:color w:val="000000"/>
          <w:lang w:val="en-GB" w:eastAsia="en-US"/>
        </w:rPr>
      </w:pPr>
      <w:r w:rsidRPr="006160FD">
        <w:rPr>
          <w:rFonts w:eastAsia="Calibri"/>
          <w:color w:val="000000"/>
          <w:lang w:val="en-GB" w:eastAsia="en-US"/>
        </w:rPr>
        <w:t>WSUD also supports the integration of elements associated with the three urban water streams through objectives which include:-</w:t>
      </w:r>
    </w:p>
    <w:p w:rsidR="006160FD" w:rsidRPr="006160FD" w:rsidRDefault="006160FD" w:rsidP="006160FD">
      <w:pPr>
        <w:autoSpaceDE w:val="0"/>
        <w:autoSpaceDN w:val="0"/>
        <w:adjustRightInd w:val="0"/>
        <w:rPr>
          <w:rFonts w:eastAsia="Calibri"/>
          <w:color w:val="000000"/>
          <w:lang w:val="en-GB" w:eastAsia="en-US"/>
        </w:rPr>
      </w:pPr>
    </w:p>
    <w:p w:rsidR="006160FD" w:rsidRPr="006160FD" w:rsidRDefault="006160FD" w:rsidP="003C6BBF">
      <w:pPr>
        <w:numPr>
          <w:ilvl w:val="0"/>
          <w:numId w:val="34"/>
        </w:numPr>
        <w:autoSpaceDE w:val="0"/>
        <w:autoSpaceDN w:val="0"/>
        <w:adjustRightInd w:val="0"/>
        <w:spacing w:after="200" w:line="276" w:lineRule="auto"/>
        <w:jc w:val="left"/>
        <w:rPr>
          <w:rFonts w:eastAsia="Calibri"/>
          <w:color w:val="000000"/>
          <w:lang w:val="en-GB" w:eastAsia="en-US"/>
        </w:rPr>
      </w:pPr>
      <w:r w:rsidRPr="006160FD">
        <w:rPr>
          <w:rFonts w:eastAsia="Calibri"/>
          <w:color w:val="000000"/>
          <w:lang w:val="en-GB" w:eastAsia="en-US"/>
        </w:rPr>
        <w:t>Reducing potable water demand through water efficient appliances,</w:t>
      </w:r>
      <w:r w:rsidR="00690E48">
        <w:rPr>
          <w:rFonts w:eastAsia="Calibri"/>
          <w:color w:val="000000"/>
          <w:lang w:val="en-GB" w:eastAsia="en-US"/>
        </w:rPr>
        <w:t xml:space="preserve"> rainwater and grey water reuse;</w:t>
      </w:r>
    </w:p>
    <w:p w:rsidR="006160FD" w:rsidRPr="006160FD" w:rsidRDefault="006160FD" w:rsidP="003C6BBF">
      <w:pPr>
        <w:numPr>
          <w:ilvl w:val="0"/>
          <w:numId w:val="34"/>
        </w:numPr>
        <w:autoSpaceDE w:val="0"/>
        <w:autoSpaceDN w:val="0"/>
        <w:adjustRightInd w:val="0"/>
        <w:spacing w:after="200" w:line="276" w:lineRule="auto"/>
        <w:jc w:val="left"/>
        <w:rPr>
          <w:rFonts w:eastAsia="Calibri"/>
          <w:color w:val="000000"/>
          <w:lang w:val="en-GB" w:eastAsia="en-US"/>
        </w:rPr>
      </w:pPr>
      <w:r w:rsidRPr="006160FD">
        <w:rPr>
          <w:rFonts w:eastAsia="Calibri"/>
          <w:color w:val="000000"/>
          <w:lang w:val="en-GB" w:eastAsia="en-US"/>
        </w:rPr>
        <w:t>Minimising wastewater generation and treating wastewater to a standard suitable for reuse or release to re</w:t>
      </w:r>
      <w:r w:rsidR="00690E48">
        <w:rPr>
          <w:rFonts w:eastAsia="Calibri"/>
          <w:color w:val="000000"/>
          <w:lang w:val="en-GB" w:eastAsia="en-US"/>
        </w:rPr>
        <w:t>ceiving waters;</w:t>
      </w:r>
    </w:p>
    <w:p w:rsidR="006160FD" w:rsidRPr="006160FD" w:rsidRDefault="006160FD" w:rsidP="003C6BBF">
      <w:pPr>
        <w:numPr>
          <w:ilvl w:val="0"/>
          <w:numId w:val="34"/>
        </w:numPr>
        <w:autoSpaceDE w:val="0"/>
        <w:autoSpaceDN w:val="0"/>
        <w:adjustRightInd w:val="0"/>
        <w:spacing w:after="200" w:line="276" w:lineRule="auto"/>
        <w:jc w:val="left"/>
        <w:rPr>
          <w:rFonts w:eastAsia="Calibri"/>
          <w:color w:val="000000"/>
          <w:lang w:val="en-GB" w:eastAsia="en-US"/>
        </w:rPr>
      </w:pPr>
      <w:r w:rsidRPr="006160FD">
        <w:rPr>
          <w:rFonts w:eastAsia="Calibri"/>
          <w:color w:val="000000"/>
          <w:lang w:val="en-GB" w:eastAsia="en-US"/>
        </w:rPr>
        <w:t xml:space="preserve">Treating urban </w:t>
      </w:r>
      <w:proofErr w:type="spellStart"/>
      <w:r w:rsidRPr="006160FD">
        <w:rPr>
          <w:rFonts w:eastAsia="Calibri"/>
          <w:color w:val="000000"/>
          <w:lang w:val="en-GB" w:eastAsia="en-US"/>
        </w:rPr>
        <w:t>stormwater</w:t>
      </w:r>
      <w:proofErr w:type="spellEnd"/>
      <w:r w:rsidRPr="006160FD">
        <w:rPr>
          <w:rFonts w:eastAsia="Calibri"/>
          <w:color w:val="000000"/>
          <w:lang w:val="en-GB" w:eastAsia="en-US"/>
        </w:rPr>
        <w:t xml:space="preserve"> to meet water quality objectives for reuse</w:t>
      </w:r>
      <w:r w:rsidR="00690E48">
        <w:rPr>
          <w:rFonts w:eastAsia="Calibri"/>
          <w:color w:val="000000"/>
          <w:lang w:val="en-GB" w:eastAsia="en-US"/>
        </w:rPr>
        <w:t xml:space="preserve"> or discharge to surface waters;</w:t>
      </w:r>
    </w:p>
    <w:p w:rsidR="006160FD" w:rsidRPr="006160FD" w:rsidRDefault="006160FD" w:rsidP="003C6BBF">
      <w:pPr>
        <w:numPr>
          <w:ilvl w:val="0"/>
          <w:numId w:val="34"/>
        </w:numPr>
        <w:autoSpaceDE w:val="0"/>
        <w:autoSpaceDN w:val="0"/>
        <w:adjustRightInd w:val="0"/>
        <w:spacing w:after="200" w:line="276" w:lineRule="auto"/>
        <w:jc w:val="left"/>
        <w:rPr>
          <w:rFonts w:eastAsia="Calibri"/>
          <w:color w:val="000000"/>
          <w:lang w:val="en-GB" w:eastAsia="en-US"/>
        </w:rPr>
      </w:pPr>
      <w:r w:rsidRPr="006160FD">
        <w:rPr>
          <w:rFonts w:eastAsia="Calibri"/>
          <w:color w:val="000000"/>
          <w:lang w:val="en-GB" w:eastAsia="en-US"/>
        </w:rPr>
        <w:t>Preserving the natural hydrological regime of catchments.</w:t>
      </w:r>
    </w:p>
    <w:p w:rsidR="006160FD" w:rsidRPr="006160FD" w:rsidRDefault="006160FD" w:rsidP="006160FD">
      <w:pPr>
        <w:autoSpaceDE w:val="0"/>
        <w:autoSpaceDN w:val="0"/>
        <w:adjustRightInd w:val="0"/>
        <w:rPr>
          <w:rFonts w:eastAsia="Calibri"/>
          <w:color w:val="000000"/>
          <w:lang w:val="en-GB" w:eastAsia="en-US"/>
        </w:rPr>
      </w:pPr>
      <w:r w:rsidRPr="006160FD">
        <w:rPr>
          <w:rFonts w:eastAsia="Calibri"/>
          <w:color w:val="000000"/>
          <w:lang w:val="en-GB" w:eastAsia="en-US"/>
        </w:rPr>
        <w:t xml:space="preserve">The increased magnitude and frequency of storm flows from catchment urbanisation can lead to significant changes in the morphology of streams leading to the degradation of aquatic habitats. Urban </w:t>
      </w:r>
      <w:proofErr w:type="spellStart"/>
      <w:r w:rsidRPr="006160FD">
        <w:rPr>
          <w:rFonts w:eastAsia="Calibri"/>
          <w:color w:val="000000"/>
          <w:lang w:val="en-GB" w:eastAsia="en-US"/>
        </w:rPr>
        <w:t>Stormwater</w:t>
      </w:r>
      <w:proofErr w:type="spellEnd"/>
      <w:r w:rsidRPr="006160FD">
        <w:rPr>
          <w:rFonts w:eastAsia="Calibri"/>
          <w:color w:val="000000"/>
          <w:lang w:val="en-GB" w:eastAsia="en-US"/>
        </w:rPr>
        <w:t xml:space="preserve"> Management is as much about protecting and enhancing environmental values and improving urban amenity as it is about flood protection.</w:t>
      </w:r>
    </w:p>
    <w:p w:rsidR="00A72B55" w:rsidRDefault="00A72B55">
      <w:pPr>
        <w:jc w:val="left"/>
        <w:rPr>
          <w:rFonts w:eastAsia="Calibri"/>
          <w:color w:val="000000"/>
          <w:lang w:val="en-GB" w:eastAsia="en-US"/>
        </w:rPr>
      </w:pPr>
    </w:p>
    <w:p w:rsidR="006160FD" w:rsidRPr="006160FD" w:rsidRDefault="006160FD" w:rsidP="006160FD">
      <w:pPr>
        <w:autoSpaceDE w:val="0"/>
        <w:autoSpaceDN w:val="0"/>
        <w:adjustRightInd w:val="0"/>
        <w:rPr>
          <w:rFonts w:eastAsia="Calibri"/>
          <w:color w:val="000000"/>
          <w:lang w:val="en-GB" w:eastAsia="en-US"/>
        </w:rPr>
      </w:pPr>
      <w:r w:rsidRPr="006160FD">
        <w:rPr>
          <w:rFonts w:eastAsia="Calibri"/>
          <w:color w:val="000000"/>
          <w:lang w:val="en-GB" w:eastAsia="en-US"/>
        </w:rPr>
        <w:t xml:space="preserve">It is important that economic considerations of integrated water management objectives are based upon the holistic assessment of the costs and benefits of options that take into account the inter-relationships at play. </w:t>
      </w:r>
      <w:r w:rsidR="000C2FF2">
        <w:rPr>
          <w:rFonts w:eastAsia="Calibri"/>
          <w:color w:val="000000"/>
          <w:lang w:val="en-GB" w:eastAsia="en-US"/>
        </w:rPr>
        <w:t xml:space="preserve"> </w:t>
      </w:r>
      <w:r w:rsidRPr="006160FD">
        <w:rPr>
          <w:rFonts w:eastAsia="Calibri"/>
          <w:color w:val="000000"/>
          <w:lang w:val="en-GB" w:eastAsia="en-US"/>
        </w:rPr>
        <w:t xml:space="preserve">They should not be limited to monetary values alone but include social and environmental outcomes through life cycle costing of urban water infrastructure and fair comparison that includes all the impacts of externalities. </w:t>
      </w:r>
    </w:p>
    <w:p w:rsidR="004364A5" w:rsidRDefault="004364A5">
      <w:pPr>
        <w:jc w:val="left"/>
        <w:rPr>
          <w:rFonts w:ascii="Arial Bold" w:eastAsia="Calibri" w:hAnsi="Arial Bold" w:cs="Times New Roman"/>
          <w:b/>
          <w:bCs/>
          <w:sz w:val="24"/>
          <w:szCs w:val="24"/>
          <w:lang w:eastAsia="x-none"/>
        </w:rPr>
      </w:pPr>
      <w:r>
        <w:rPr>
          <w:rFonts w:eastAsia="Calibri"/>
        </w:rPr>
        <w:br w:type="page"/>
      </w:r>
    </w:p>
    <w:p w:rsidR="006160FD" w:rsidRPr="003E2281" w:rsidRDefault="003E2281" w:rsidP="003E2281">
      <w:pPr>
        <w:pStyle w:val="Heading3"/>
        <w:rPr>
          <w:rFonts w:eastAsia="Calibri"/>
        </w:rPr>
      </w:pPr>
      <w:bookmarkStart w:id="193" w:name="_Toc438534990"/>
      <w:r w:rsidRPr="003E2281">
        <w:rPr>
          <w:rFonts w:eastAsia="Calibri"/>
        </w:rPr>
        <w:lastRenderedPageBreak/>
        <w:t>Incorporating Best Practice</w:t>
      </w:r>
      <w:bookmarkEnd w:id="193"/>
      <w:r w:rsidRPr="003E2281">
        <w:rPr>
          <w:rFonts w:eastAsia="Calibri"/>
        </w:rPr>
        <w:t xml:space="preserve"> </w:t>
      </w:r>
    </w:p>
    <w:p w:rsidR="006160FD" w:rsidRPr="006160FD" w:rsidRDefault="006160FD" w:rsidP="006160FD">
      <w:pPr>
        <w:autoSpaceDE w:val="0"/>
        <w:autoSpaceDN w:val="0"/>
        <w:adjustRightInd w:val="0"/>
        <w:jc w:val="left"/>
        <w:rPr>
          <w:rFonts w:eastAsia="Calibri"/>
          <w:color w:val="000000"/>
          <w:lang w:val="en-GB" w:eastAsia="en-US"/>
        </w:rPr>
      </w:pPr>
    </w:p>
    <w:p w:rsidR="006160FD" w:rsidRPr="006160FD" w:rsidRDefault="006160FD" w:rsidP="006160FD">
      <w:pPr>
        <w:autoSpaceDE w:val="0"/>
        <w:autoSpaceDN w:val="0"/>
        <w:adjustRightInd w:val="0"/>
        <w:rPr>
          <w:rFonts w:eastAsia="Calibri"/>
          <w:color w:val="000000"/>
          <w:lang w:val="en-GB" w:eastAsia="en-US"/>
        </w:rPr>
      </w:pPr>
      <w:r w:rsidRPr="006160FD">
        <w:rPr>
          <w:rFonts w:eastAsia="Calibri"/>
          <w:color w:val="000000"/>
          <w:lang w:val="en-GB" w:eastAsia="en-US"/>
        </w:rPr>
        <w:t>Beneficial water management outcomes call for a more considered approach to the integration of land and water planning at all levels in the urban development process from strategic planning to site concepts and detailed design.</w:t>
      </w:r>
    </w:p>
    <w:p w:rsidR="006160FD" w:rsidRPr="006160FD" w:rsidRDefault="006160FD" w:rsidP="006160FD">
      <w:pPr>
        <w:autoSpaceDE w:val="0"/>
        <w:autoSpaceDN w:val="0"/>
        <w:adjustRightInd w:val="0"/>
        <w:rPr>
          <w:rFonts w:eastAsia="Calibri"/>
          <w:color w:val="000000"/>
          <w:lang w:val="en-GB" w:eastAsia="en-US"/>
        </w:rPr>
      </w:pPr>
    </w:p>
    <w:p w:rsidR="006160FD" w:rsidRPr="006160FD" w:rsidRDefault="006160FD" w:rsidP="006160FD">
      <w:pPr>
        <w:autoSpaceDE w:val="0"/>
        <w:autoSpaceDN w:val="0"/>
        <w:adjustRightInd w:val="0"/>
        <w:rPr>
          <w:rFonts w:eastAsia="Calibri"/>
          <w:color w:val="000000"/>
          <w:lang w:val="en-GB" w:eastAsia="en-US"/>
        </w:rPr>
      </w:pPr>
      <w:r w:rsidRPr="006160FD">
        <w:rPr>
          <w:rFonts w:eastAsia="Calibri"/>
          <w:color w:val="000000"/>
          <w:lang w:val="en-GB" w:eastAsia="en-US"/>
        </w:rPr>
        <w:t xml:space="preserve">Fundamental to the philosophy of WSUD is the integrated adoption of Best Planning Practice (BPP) and Best Management Practice (BMP). </w:t>
      </w:r>
      <w:r w:rsidR="004364A5">
        <w:rPr>
          <w:rFonts w:eastAsia="Calibri"/>
          <w:color w:val="000000"/>
          <w:lang w:val="en-GB" w:eastAsia="en-US"/>
        </w:rPr>
        <w:t xml:space="preserve"> </w:t>
      </w:r>
      <w:r w:rsidRPr="006160FD">
        <w:rPr>
          <w:rFonts w:eastAsia="Calibri"/>
          <w:color w:val="000000"/>
          <w:lang w:val="en-GB" w:eastAsia="en-US"/>
        </w:rPr>
        <w:t>In this context BPP refers to the site assessment, planning and design component of WSUD and is defined as the best practical approach for achieving water resource management objecti</w:t>
      </w:r>
      <w:r w:rsidR="000C2FF2">
        <w:rPr>
          <w:rFonts w:eastAsia="Calibri"/>
          <w:color w:val="000000"/>
          <w:lang w:val="en-GB" w:eastAsia="en-US"/>
        </w:rPr>
        <w:t xml:space="preserve">ves in an urban situation.  </w:t>
      </w:r>
      <w:r w:rsidRPr="006160FD">
        <w:rPr>
          <w:rFonts w:eastAsia="Calibri"/>
          <w:color w:val="000000"/>
          <w:lang w:val="en-GB" w:eastAsia="en-US"/>
        </w:rPr>
        <w:t>BMP refers to the structural and non-structural elements that achieve the treatment train functions of a water management scheme.</w:t>
      </w:r>
    </w:p>
    <w:p w:rsidR="006160FD" w:rsidRPr="006160FD" w:rsidRDefault="006160FD" w:rsidP="006160FD">
      <w:pPr>
        <w:autoSpaceDE w:val="0"/>
        <w:autoSpaceDN w:val="0"/>
        <w:adjustRightInd w:val="0"/>
        <w:rPr>
          <w:rFonts w:eastAsia="Calibri"/>
          <w:color w:val="000000"/>
          <w:lang w:val="en-GB" w:eastAsia="en-US"/>
        </w:rPr>
      </w:pPr>
    </w:p>
    <w:p w:rsidR="009A26D3" w:rsidRDefault="009A26D3" w:rsidP="009A26D3">
      <w:pPr>
        <w:autoSpaceDE w:val="0"/>
        <w:autoSpaceDN w:val="0"/>
        <w:adjustRightInd w:val="0"/>
        <w:rPr>
          <w:rFonts w:eastAsia="Calibri"/>
          <w:color w:val="000000"/>
          <w:lang w:eastAsia="en-US"/>
        </w:rPr>
      </w:pPr>
      <w:r w:rsidRPr="003D067A">
        <w:rPr>
          <w:rFonts w:eastAsia="Calibri"/>
          <w:color w:val="000000"/>
          <w:lang w:eastAsia="en-US"/>
        </w:rPr>
        <w:t>The intense concentration of human activity in urban areas leads to changes in both the quantity and quality of runoff that eventually reaches our streams, lakes, wetlands, estuaries and coasts.</w:t>
      </w:r>
      <w:r w:rsidR="000C2FF2">
        <w:rPr>
          <w:rFonts w:eastAsia="Calibri"/>
          <w:color w:val="000000"/>
          <w:lang w:eastAsia="en-US"/>
        </w:rPr>
        <w:t xml:space="preserve">  </w:t>
      </w:r>
      <w:r w:rsidRPr="003D067A">
        <w:rPr>
          <w:rFonts w:eastAsia="Calibri"/>
          <w:color w:val="000000"/>
          <w:lang w:eastAsia="en-US"/>
        </w:rPr>
        <w:t>The increasing use of impervious surfaces designed to provide smooth and direct pathways for stormwater run-off, has led to greater runoff volumes and flow velocities in urban waterways.</w:t>
      </w:r>
      <w:r w:rsidR="000C2FF2">
        <w:rPr>
          <w:rFonts w:eastAsia="Calibri"/>
          <w:color w:val="000000"/>
          <w:lang w:eastAsia="en-US"/>
        </w:rPr>
        <w:t xml:space="preserve"> </w:t>
      </w:r>
      <w:r w:rsidRPr="003D067A">
        <w:rPr>
          <w:rFonts w:eastAsia="Calibri"/>
          <w:color w:val="000000"/>
          <w:lang w:eastAsia="en-US"/>
        </w:rPr>
        <w:t xml:space="preserve"> Unmanaged, these changes in the quantity and quality of stormwater can result in considerable damage to the environment. </w:t>
      </w:r>
    </w:p>
    <w:p w:rsidR="009A26D3" w:rsidRPr="003D067A" w:rsidRDefault="009A26D3" w:rsidP="009A26D3">
      <w:pPr>
        <w:autoSpaceDE w:val="0"/>
        <w:autoSpaceDN w:val="0"/>
        <w:adjustRightInd w:val="0"/>
        <w:rPr>
          <w:rFonts w:eastAsia="Calibri"/>
          <w:color w:val="000000"/>
          <w:lang w:eastAsia="en-US"/>
        </w:rPr>
      </w:pPr>
    </w:p>
    <w:p w:rsidR="009A26D3" w:rsidRDefault="009A26D3" w:rsidP="009A26D3">
      <w:pPr>
        <w:autoSpaceDE w:val="0"/>
        <w:autoSpaceDN w:val="0"/>
        <w:adjustRightInd w:val="0"/>
        <w:rPr>
          <w:rFonts w:eastAsia="Calibri"/>
          <w:color w:val="000000"/>
          <w:lang w:eastAsia="en-US"/>
        </w:rPr>
      </w:pPr>
      <w:r w:rsidRPr="003D067A">
        <w:rPr>
          <w:rFonts w:eastAsia="Calibri"/>
          <w:color w:val="000000"/>
          <w:lang w:eastAsia="en-US"/>
        </w:rPr>
        <w:t xml:space="preserve">Improved environmental performance is needed to ensure that the environmental values and beneficial uses of receiving waters are sustained or enhanced. </w:t>
      </w:r>
      <w:r w:rsidR="000C2FF2">
        <w:rPr>
          <w:rFonts w:eastAsia="Calibri"/>
          <w:color w:val="000000"/>
          <w:lang w:eastAsia="en-US"/>
        </w:rPr>
        <w:t xml:space="preserve"> </w:t>
      </w:r>
      <w:r>
        <w:rPr>
          <w:rFonts w:eastAsia="Calibri"/>
          <w:color w:val="000000"/>
          <w:lang w:eastAsia="en-US"/>
        </w:rPr>
        <w:t xml:space="preserve">The publication </w:t>
      </w:r>
      <w:r w:rsidRPr="003D067A">
        <w:rPr>
          <w:rFonts w:eastAsia="Calibri"/>
          <w:i/>
          <w:iCs/>
          <w:color w:val="000000"/>
          <w:lang w:eastAsia="en-US"/>
        </w:rPr>
        <w:t>Urban Stormwater - Best-Practice Environmental Management Guidelines</w:t>
      </w:r>
      <w:r>
        <w:rPr>
          <w:rFonts w:eastAsia="Calibri"/>
          <w:i/>
          <w:iCs/>
          <w:color w:val="000000"/>
          <w:lang w:eastAsia="en-US"/>
        </w:rPr>
        <w:t>,</w:t>
      </w:r>
      <w:r w:rsidRPr="00BE52C6">
        <w:rPr>
          <w:rFonts w:eastAsia="Calibri"/>
          <w:i/>
          <w:color w:val="000000"/>
          <w:lang w:eastAsia="en-US"/>
        </w:rPr>
        <w:t xml:space="preserve"> </w:t>
      </w:r>
      <w:r w:rsidRPr="00BE52C6">
        <w:rPr>
          <w:rFonts w:eastAsia="Calibri"/>
          <w:i/>
          <w:color w:val="000000"/>
          <w:lang w:val="en-GB" w:eastAsia="en-US"/>
        </w:rPr>
        <w:t xml:space="preserve">Victorian </w:t>
      </w:r>
      <w:proofErr w:type="spellStart"/>
      <w:r w:rsidRPr="00BE52C6">
        <w:rPr>
          <w:rFonts w:eastAsia="Calibri"/>
          <w:i/>
          <w:color w:val="000000"/>
          <w:lang w:val="en-GB" w:eastAsia="en-US"/>
        </w:rPr>
        <w:t>Stormwater</w:t>
      </w:r>
      <w:proofErr w:type="spellEnd"/>
      <w:r w:rsidRPr="00BE52C6">
        <w:rPr>
          <w:rFonts w:eastAsia="Calibri"/>
          <w:i/>
          <w:color w:val="000000"/>
          <w:lang w:val="en-GB" w:eastAsia="en-US"/>
        </w:rPr>
        <w:t xml:space="preserve"> Committee (CSIRO Publishing, 1999),</w:t>
      </w:r>
      <w:r>
        <w:rPr>
          <w:rFonts w:eastAsia="Calibri"/>
          <w:color w:val="000000"/>
          <w:lang w:val="en-GB" w:eastAsia="en-US"/>
        </w:rPr>
        <w:t xml:space="preserve"> </w:t>
      </w:r>
      <w:r>
        <w:rPr>
          <w:rFonts w:eastAsia="Calibri"/>
          <w:color w:val="000000"/>
          <w:lang w:eastAsia="en-US"/>
        </w:rPr>
        <w:t xml:space="preserve">is an important reference document that </w:t>
      </w:r>
      <w:r w:rsidR="00B701B1">
        <w:rPr>
          <w:rFonts w:eastAsia="Calibri"/>
          <w:color w:val="000000"/>
          <w:lang w:eastAsia="en-US"/>
        </w:rPr>
        <w:t>was</w:t>
      </w:r>
      <w:r w:rsidRPr="003D067A">
        <w:rPr>
          <w:rFonts w:eastAsia="Calibri"/>
          <w:color w:val="000000"/>
          <w:lang w:eastAsia="en-US"/>
        </w:rPr>
        <w:t xml:space="preserve"> designed to meet the needs of people involved in the planning, design </w:t>
      </w:r>
      <w:r>
        <w:rPr>
          <w:rFonts w:eastAsia="Calibri"/>
          <w:color w:val="000000"/>
          <w:lang w:eastAsia="en-US"/>
        </w:rPr>
        <w:t>and</w:t>
      </w:r>
      <w:r w:rsidRPr="003D067A">
        <w:rPr>
          <w:rFonts w:eastAsia="Calibri"/>
          <w:color w:val="000000"/>
          <w:lang w:eastAsia="en-US"/>
        </w:rPr>
        <w:t xml:space="preserve"> management of urban land uses or stormwater drainage systems. </w:t>
      </w:r>
      <w:r w:rsidR="000C2FF2">
        <w:rPr>
          <w:rFonts w:eastAsia="Calibri"/>
          <w:color w:val="000000"/>
          <w:lang w:eastAsia="en-US"/>
        </w:rPr>
        <w:t xml:space="preserve"> </w:t>
      </w:r>
      <w:r>
        <w:rPr>
          <w:rFonts w:eastAsia="Calibri"/>
          <w:color w:val="000000"/>
          <w:lang w:eastAsia="en-US"/>
        </w:rPr>
        <w:t xml:space="preserve">It </w:t>
      </w:r>
      <w:r w:rsidRPr="001146E7">
        <w:rPr>
          <w:rFonts w:eastAsia="Calibri"/>
          <w:color w:val="000000"/>
          <w:lang w:eastAsia="en-US"/>
        </w:rPr>
        <w:t>provide</w:t>
      </w:r>
      <w:r>
        <w:rPr>
          <w:rFonts w:eastAsia="Calibri"/>
          <w:color w:val="000000"/>
          <w:lang w:eastAsia="en-US"/>
        </w:rPr>
        <w:t>s</w:t>
      </w:r>
      <w:r w:rsidRPr="001146E7">
        <w:rPr>
          <w:rFonts w:eastAsia="Calibri"/>
          <w:color w:val="000000"/>
          <w:lang w:eastAsia="en-US"/>
        </w:rPr>
        <w:t xml:space="preserve"> results from collaboration between State government agencies, local government and leading research institutions. </w:t>
      </w:r>
    </w:p>
    <w:p w:rsidR="009A26D3" w:rsidRDefault="009A26D3" w:rsidP="009A26D3">
      <w:pPr>
        <w:autoSpaceDE w:val="0"/>
        <w:autoSpaceDN w:val="0"/>
        <w:adjustRightInd w:val="0"/>
        <w:rPr>
          <w:rFonts w:eastAsia="Calibri"/>
          <w:color w:val="000000"/>
          <w:lang w:eastAsia="en-US"/>
        </w:rPr>
      </w:pPr>
    </w:p>
    <w:p w:rsidR="009A26D3" w:rsidRDefault="009A26D3" w:rsidP="009A26D3">
      <w:pPr>
        <w:autoSpaceDE w:val="0"/>
        <w:autoSpaceDN w:val="0"/>
        <w:adjustRightInd w:val="0"/>
        <w:rPr>
          <w:rFonts w:eastAsia="Calibri"/>
          <w:color w:val="000000"/>
          <w:lang w:val="en-GB" w:eastAsia="en-US"/>
        </w:rPr>
      </w:pPr>
      <w:r w:rsidRPr="00C56228">
        <w:rPr>
          <w:rFonts w:eastAsia="Calibri"/>
          <w:color w:val="000000"/>
          <w:lang w:val="en-GB" w:eastAsia="en-US"/>
        </w:rPr>
        <w:t>The major gains from WSUD are expected to come from widespread integration of readily available technologies into urban development disciplines together with moderate improvement in the efficiency of water management measures available.</w:t>
      </w:r>
    </w:p>
    <w:p w:rsidR="00AD42AA" w:rsidRDefault="00AD42AA" w:rsidP="009A26D3">
      <w:pPr>
        <w:autoSpaceDE w:val="0"/>
        <w:autoSpaceDN w:val="0"/>
        <w:adjustRightInd w:val="0"/>
        <w:rPr>
          <w:rFonts w:eastAsia="Calibri"/>
          <w:color w:val="000000"/>
          <w:lang w:val="en-GB" w:eastAsia="en-US"/>
        </w:rPr>
      </w:pPr>
    </w:p>
    <w:p w:rsidR="00AD42AA" w:rsidRDefault="00AD42AA" w:rsidP="009A26D3">
      <w:pPr>
        <w:autoSpaceDE w:val="0"/>
        <w:autoSpaceDN w:val="0"/>
        <w:adjustRightInd w:val="0"/>
        <w:rPr>
          <w:rFonts w:eastAsia="Calibri"/>
          <w:color w:val="000000"/>
          <w:lang w:val="en-GB" w:eastAsia="en-US"/>
        </w:rPr>
      </w:pPr>
      <w:r>
        <w:rPr>
          <w:rFonts w:eastAsia="Calibri"/>
          <w:color w:val="000000"/>
          <w:lang w:val="en-GB" w:eastAsia="en-US"/>
        </w:rPr>
        <w:t>As the technology improves Council will continue to be responsive to the application of “best practice” standards as they emerge, particularly in the following key areas:</w:t>
      </w:r>
    </w:p>
    <w:p w:rsidR="0030357E" w:rsidRDefault="0030357E" w:rsidP="009A26D3">
      <w:pPr>
        <w:autoSpaceDE w:val="0"/>
        <w:autoSpaceDN w:val="0"/>
        <w:adjustRightInd w:val="0"/>
        <w:rPr>
          <w:rFonts w:eastAsia="Calibri"/>
          <w:color w:val="000000"/>
          <w:lang w:val="en-GB" w:eastAsia="en-US"/>
        </w:rPr>
      </w:pPr>
    </w:p>
    <w:p w:rsidR="0030357E" w:rsidRPr="00434D8D" w:rsidRDefault="00AD42AA" w:rsidP="0064654F">
      <w:pPr>
        <w:pStyle w:val="BulletIndented127"/>
        <w:spacing w:line="360" w:lineRule="auto"/>
      </w:pPr>
      <w:r w:rsidRPr="00434D8D">
        <w:t>Environmental performance objectives</w:t>
      </w:r>
      <w:r w:rsidR="00690E48" w:rsidRPr="00434D8D">
        <w:t>;</w:t>
      </w:r>
      <w:r w:rsidRPr="00434D8D">
        <w:t xml:space="preserve"> </w:t>
      </w:r>
    </w:p>
    <w:p w:rsidR="00AD42AA" w:rsidRPr="00434D8D" w:rsidRDefault="00AD42AA" w:rsidP="0064654F">
      <w:pPr>
        <w:pStyle w:val="BulletIndented127"/>
        <w:spacing w:line="360" w:lineRule="auto"/>
      </w:pPr>
      <w:r w:rsidRPr="00434D8D">
        <w:t>Stormwater management planning</w:t>
      </w:r>
      <w:r w:rsidR="00690E48" w:rsidRPr="00434D8D">
        <w:t>;</w:t>
      </w:r>
      <w:r w:rsidRPr="00434D8D">
        <w:t xml:space="preserve"> </w:t>
      </w:r>
    </w:p>
    <w:p w:rsidR="00AD42AA" w:rsidRPr="00434D8D" w:rsidRDefault="00AD42AA" w:rsidP="0064654F">
      <w:pPr>
        <w:pStyle w:val="BulletIndented127"/>
        <w:spacing w:line="360" w:lineRule="auto"/>
      </w:pPr>
      <w:r w:rsidRPr="00434D8D">
        <w:t>Land use planning</w:t>
      </w:r>
      <w:r w:rsidR="00690E48" w:rsidRPr="00434D8D">
        <w:t>;</w:t>
      </w:r>
      <w:r w:rsidRPr="00434D8D">
        <w:t xml:space="preserve"> </w:t>
      </w:r>
    </w:p>
    <w:p w:rsidR="00AD42AA" w:rsidRPr="00434D8D" w:rsidRDefault="0030357E" w:rsidP="0064654F">
      <w:pPr>
        <w:pStyle w:val="BulletIndented127"/>
        <w:spacing w:line="360" w:lineRule="auto"/>
      </w:pPr>
      <w:r w:rsidRPr="00434D8D">
        <w:t xml:space="preserve">Water </w:t>
      </w:r>
      <w:r w:rsidR="0064654F">
        <w:rPr>
          <w:lang w:val="en-AU"/>
        </w:rPr>
        <w:t>S</w:t>
      </w:r>
      <w:proofErr w:type="spellStart"/>
      <w:r w:rsidR="00AD42AA" w:rsidRPr="00434D8D">
        <w:t>ensitive</w:t>
      </w:r>
      <w:proofErr w:type="spellEnd"/>
      <w:r w:rsidR="00AD42AA" w:rsidRPr="00434D8D">
        <w:t xml:space="preserve"> </w:t>
      </w:r>
      <w:r w:rsidR="0064654F">
        <w:rPr>
          <w:lang w:val="en-AU"/>
        </w:rPr>
        <w:t>U</w:t>
      </w:r>
      <w:proofErr w:type="spellStart"/>
      <w:r w:rsidRPr="00434D8D">
        <w:t>rban</w:t>
      </w:r>
      <w:proofErr w:type="spellEnd"/>
      <w:r w:rsidRPr="00434D8D">
        <w:t xml:space="preserve"> </w:t>
      </w:r>
      <w:r w:rsidR="0064654F">
        <w:rPr>
          <w:lang w:val="en-AU"/>
        </w:rPr>
        <w:t>D</w:t>
      </w:r>
      <w:proofErr w:type="spellStart"/>
      <w:r w:rsidR="00AD42AA" w:rsidRPr="00434D8D">
        <w:t>esign</w:t>
      </w:r>
      <w:proofErr w:type="spellEnd"/>
      <w:r w:rsidR="00EC10CF" w:rsidRPr="00434D8D">
        <w:t xml:space="preserve"> (WSUD)</w:t>
      </w:r>
      <w:r w:rsidR="00690E48" w:rsidRPr="00434D8D">
        <w:t>;</w:t>
      </w:r>
      <w:r w:rsidR="00AD42AA" w:rsidRPr="00434D8D">
        <w:t xml:space="preserve"> </w:t>
      </w:r>
    </w:p>
    <w:p w:rsidR="00AD42AA" w:rsidRPr="00434D8D" w:rsidRDefault="00AD42AA" w:rsidP="0064654F">
      <w:pPr>
        <w:pStyle w:val="BulletIndented127"/>
        <w:spacing w:line="360" w:lineRule="auto"/>
      </w:pPr>
      <w:r w:rsidRPr="00434D8D">
        <w:t>Construction site management</w:t>
      </w:r>
      <w:r w:rsidR="00690E48" w:rsidRPr="00434D8D">
        <w:t>;</w:t>
      </w:r>
      <w:r w:rsidRPr="00434D8D">
        <w:t xml:space="preserve"> </w:t>
      </w:r>
    </w:p>
    <w:p w:rsidR="00AD42AA" w:rsidRPr="00434D8D" w:rsidRDefault="00AD42AA" w:rsidP="0064654F">
      <w:pPr>
        <w:pStyle w:val="BulletIndented127"/>
        <w:spacing w:line="360" w:lineRule="auto"/>
      </w:pPr>
      <w:r w:rsidRPr="00434D8D">
        <w:t>Business surveys</w:t>
      </w:r>
      <w:r w:rsidR="00690E48" w:rsidRPr="00434D8D">
        <w:t>;</w:t>
      </w:r>
      <w:r w:rsidRPr="00434D8D">
        <w:t xml:space="preserve"> </w:t>
      </w:r>
    </w:p>
    <w:p w:rsidR="00AD42AA" w:rsidRPr="00434D8D" w:rsidRDefault="00AD42AA" w:rsidP="0064654F">
      <w:pPr>
        <w:pStyle w:val="BulletIndented127"/>
        <w:spacing w:line="360" w:lineRule="auto"/>
      </w:pPr>
      <w:r w:rsidRPr="00434D8D">
        <w:t>Education and awareness</w:t>
      </w:r>
      <w:r w:rsidR="00690E48" w:rsidRPr="00434D8D">
        <w:t>;</w:t>
      </w:r>
      <w:r w:rsidRPr="00434D8D">
        <w:t xml:space="preserve"> </w:t>
      </w:r>
    </w:p>
    <w:p w:rsidR="00AD42AA" w:rsidRPr="00434D8D" w:rsidRDefault="00690E48" w:rsidP="0064654F">
      <w:pPr>
        <w:pStyle w:val="BulletIndented127"/>
        <w:spacing w:line="360" w:lineRule="auto"/>
      </w:pPr>
      <w:r w:rsidRPr="00434D8D">
        <w:t>Enforcement;</w:t>
      </w:r>
    </w:p>
    <w:p w:rsidR="00AD42AA" w:rsidRPr="00434D8D" w:rsidRDefault="00AD42AA" w:rsidP="0064654F">
      <w:pPr>
        <w:pStyle w:val="BulletIndented127"/>
        <w:spacing w:line="360" w:lineRule="auto"/>
      </w:pPr>
      <w:r w:rsidRPr="00434D8D">
        <w:t>Structural treatment measures</w:t>
      </w:r>
      <w:r w:rsidR="00690E48" w:rsidRPr="00434D8D">
        <w:t>;</w:t>
      </w:r>
      <w:r w:rsidRPr="00434D8D">
        <w:t xml:space="preserve"> </w:t>
      </w:r>
    </w:p>
    <w:p w:rsidR="00AD42AA" w:rsidRPr="00434D8D" w:rsidRDefault="00AD42AA" w:rsidP="0064654F">
      <w:pPr>
        <w:pStyle w:val="BulletIndented127"/>
        <w:spacing w:line="360" w:lineRule="auto"/>
      </w:pPr>
      <w:r w:rsidRPr="00434D8D">
        <w:t>Flow management</w:t>
      </w:r>
      <w:r w:rsidR="00690E48" w:rsidRPr="00434D8D">
        <w:t>.</w:t>
      </w:r>
    </w:p>
    <w:p w:rsidR="003F6F5A" w:rsidRDefault="003F6F5A">
      <w:pPr>
        <w:jc w:val="left"/>
        <w:rPr>
          <w:rFonts w:ascii="Arial Bold" w:hAnsi="Arial Bold" w:cs="Times New Roman"/>
          <w:b/>
          <w:bCs/>
          <w:lang w:eastAsia="x-none"/>
        </w:rPr>
      </w:pPr>
      <w:bookmarkStart w:id="194" w:name="_Toc332976596"/>
      <w:r>
        <w:rPr>
          <w:rFonts w:ascii="Arial Bold" w:hAnsi="Arial Bold" w:cs="Times New Roman"/>
          <w:b/>
          <w:bCs/>
          <w:lang w:eastAsia="x-none"/>
        </w:rPr>
        <w:br w:type="page"/>
      </w:r>
    </w:p>
    <w:p w:rsidR="00014AF1" w:rsidRPr="003E2281" w:rsidRDefault="003E2281" w:rsidP="003E2281">
      <w:pPr>
        <w:pStyle w:val="Heading3"/>
      </w:pPr>
      <w:bookmarkStart w:id="195" w:name="_Toc438534991"/>
      <w:r w:rsidRPr="003E2281">
        <w:lastRenderedPageBreak/>
        <w:t>Water Conservation</w:t>
      </w:r>
      <w:bookmarkEnd w:id="194"/>
      <w:bookmarkEnd w:id="195"/>
      <w:r w:rsidRPr="003E2281">
        <w:t xml:space="preserve"> </w:t>
      </w:r>
    </w:p>
    <w:p w:rsidR="00014AF1" w:rsidRPr="00014AF1" w:rsidRDefault="00014AF1" w:rsidP="00014AF1"/>
    <w:p w:rsidR="00014AF1" w:rsidRDefault="00014AF1" w:rsidP="00014AF1">
      <w:r w:rsidRPr="00014AF1">
        <w:t>Consideration of water conservation, including matters such as minimising water usage, preserving and enhancing natural wetland values and facilitating conservation of stormwater is a part of early neighbourhood planning.</w:t>
      </w:r>
      <w:r w:rsidR="007A23C1">
        <w:t xml:space="preserve">  </w:t>
      </w:r>
      <w:r w:rsidRPr="00014AF1">
        <w:t>These aspects will usually be addressed during the preparation of Precinct Structure Plans.</w:t>
      </w:r>
      <w:r w:rsidR="007A23C1">
        <w:t xml:space="preserve"> </w:t>
      </w:r>
      <w:r w:rsidRPr="00014AF1">
        <w:t xml:space="preserve"> Council may require additional information such as an urban water management strategy, drainage nutrient management plan and wetland management plan, incorporating drainage water quality, as a means of addressing the impact of a development on water and environmental resources.</w:t>
      </w:r>
      <w:r w:rsidRPr="00014AF1" w:rsidDel="00CB0BF6">
        <w:t xml:space="preserve"> </w:t>
      </w:r>
    </w:p>
    <w:p w:rsidR="00014AF1" w:rsidRPr="00014AF1" w:rsidRDefault="00014AF1" w:rsidP="00014AF1"/>
    <w:p w:rsidR="00014AF1" w:rsidRDefault="00014AF1" w:rsidP="00014AF1">
      <w:r w:rsidRPr="00014AF1">
        <w:t>Council supports the adoption of water efficiency measures which can be achieved in subdivisions and other urban development by:</w:t>
      </w:r>
    </w:p>
    <w:p w:rsidR="00014AF1" w:rsidRPr="00014AF1" w:rsidRDefault="00014AF1" w:rsidP="00014AF1"/>
    <w:p w:rsidR="00014AF1" w:rsidRPr="00014AF1" w:rsidRDefault="00014AF1" w:rsidP="003F6F5A">
      <w:pPr>
        <w:numPr>
          <w:ilvl w:val="0"/>
          <w:numId w:val="37"/>
        </w:numPr>
        <w:spacing w:line="360" w:lineRule="auto"/>
      </w:pPr>
      <w:r w:rsidRPr="00014AF1">
        <w:t>Stormwater harvesting fo</w:t>
      </w:r>
      <w:r w:rsidR="00EF6E0D">
        <w:t>r Council re-use in local parks and sporting precincts</w:t>
      </w:r>
      <w:r w:rsidR="00690E48">
        <w:t>;</w:t>
      </w:r>
    </w:p>
    <w:p w:rsidR="00014AF1" w:rsidRPr="00014AF1" w:rsidRDefault="00014AF1" w:rsidP="003F6F5A">
      <w:pPr>
        <w:numPr>
          <w:ilvl w:val="0"/>
          <w:numId w:val="37"/>
        </w:numPr>
        <w:spacing w:line="360" w:lineRule="auto"/>
      </w:pPr>
      <w:r w:rsidRPr="00014AF1">
        <w:t>aquifer recharge for localised use</w:t>
      </w:r>
      <w:r w:rsidR="00690E48">
        <w:t>;</w:t>
      </w:r>
    </w:p>
    <w:p w:rsidR="00014AF1" w:rsidRPr="00014AF1" w:rsidRDefault="00014AF1" w:rsidP="003F6F5A">
      <w:pPr>
        <w:numPr>
          <w:ilvl w:val="0"/>
          <w:numId w:val="37"/>
        </w:numPr>
        <w:spacing w:line="360" w:lineRule="auto"/>
      </w:pPr>
      <w:r w:rsidRPr="00014AF1">
        <w:t>reducing irrigation requirements; and</w:t>
      </w:r>
    </w:p>
    <w:p w:rsidR="00014AF1" w:rsidRPr="00014AF1" w:rsidRDefault="00014AF1" w:rsidP="003F6F5A">
      <w:pPr>
        <w:numPr>
          <w:ilvl w:val="0"/>
          <w:numId w:val="37"/>
        </w:numPr>
        <w:spacing w:line="360" w:lineRule="auto"/>
      </w:pPr>
      <w:r w:rsidRPr="00014AF1">
        <w:t>recycling of w</w:t>
      </w:r>
      <w:r w:rsidR="00690E48">
        <w:t>astewater (“third pipe” system).</w:t>
      </w:r>
    </w:p>
    <w:p w:rsidR="00014AF1" w:rsidRPr="00014AF1" w:rsidRDefault="00014AF1" w:rsidP="00014AF1"/>
    <w:p w:rsidR="00014AF1" w:rsidRDefault="00014AF1" w:rsidP="00014AF1">
      <w:r w:rsidRPr="00014AF1">
        <w:t>When the developer is involved in dwelling construction or house and land packages the following solutions may also be considered at the lot level:</w:t>
      </w:r>
    </w:p>
    <w:p w:rsidR="00014AF1" w:rsidRPr="00014AF1" w:rsidRDefault="00014AF1" w:rsidP="00014AF1"/>
    <w:p w:rsidR="00014AF1" w:rsidRPr="00014AF1" w:rsidRDefault="00014AF1" w:rsidP="003F6F5A">
      <w:pPr>
        <w:numPr>
          <w:ilvl w:val="0"/>
          <w:numId w:val="36"/>
        </w:numPr>
        <w:spacing w:line="360" w:lineRule="auto"/>
      </w:pPr>
      <w:r w:rsidRPr="00014AF1">
        <w:t>water efficient fixtures and appliances;</w:t>
      </w:r>
    </w:p>
    <w:p w:rsidR="00014AF1" w:rsidRPr="00014AF1" w:rsidRDefault="00014AF1" w:rsidP="003F6F5A">
      <w:pPr>
        <w:numPr>
          <w:ilvl w:val="0"/>
          <w:numId w:val="36"/>
        </w:numPr>
        <w:spacing w:line="360" w:lineRule="auto"/>
      </w:pPr>
      <w:r w:rsidRPr="00014AF1">
        <w:t>waste water re-use systems</w:t>
      </w:r>
      <w:r w:rsidR="00690E48">
        <w:t>;</w:t>
      </w:r>
    </w:p>
    <w:p w:rsidR="00014AF1" w:rsidRPr="00014AF1" w:rsidRDefault="00014AF1" w:rsidP="003F6F5A">
      <w:pPr>
        <w:numPr>
          <w:ilvl w:val="0"/>
          <w:numId w:val="36"/>
        </w:numPr>
        <w:spacing w:line="360" w:lineRule="auto"/>
      </w:pPr>
      <w:r w:rsidRPr="00014AF1">
        <w:t>rainwater tanks; and</w:t>
      </w:r>
    </w:p>
    <w:p w:rsidR="00014AF1" w:rsidRPr="00014AF1" w:rsidRDefault="00014AF1" w:rsidP="003F6F5A">
      <w:pPr>
        <w:numPr>
          <w:ilvl w:val="0"/>
          <w:numId w:val="36"/>
        </w:numPr>
        <w:spacing w:line="360" w:lineRule="auto"/>
      </w:pPr>
      <w:r w:rsidRPr="00014AF1">
        <w:t>i</w:t>
      </w:r>
      <w:r w:rsidR="00690E48">
        <w:t>nnovative landscaping practices.</w:t>
      </w:r>
    </w:p>
    <w:p w:rsidR="001E1606" w:rsidRPr="002123C0" w:rsidRDefault="002123C0" w:rsidP="00BC2F02">
      <w:pPr>
        <w:pStyle w:val="Heading2"/>
      </w:pPr>
      <w:bookmarkStart w:id="196" w:name="_Toc292435144"/>
      <w:bookmarkStart w:id="197" w:name="_Toc292435301"/>
      <w:bookmarkStart w:id="198" w:name="_Toc292435434"/>
      <w:bookmarkStart w:id="199" w:name="_Toc325443188"/>
      <w:bookmarkStart w:id="200" w:name="_Toc325443335"/>
      <w:bookmarkStart w:id="201" w:name="_Toc326671702"/>
      <w:bookmarkStart w:id="202" w:name="_Toc326675177"/>
      <w:bookmarkStart w:id="203" w:name="_Toc332976599"/>
      <w:bookmarkStart w:id="204" w:name="_Toc438534992"/>
      <w:r w:rsidRPr="002123C0">
        <w:t>WATER SENSITIVE URBAN DESIGN</w:t>
      </w:r>
      <w:bookmarkEnd w:id="196"/>
      <w:bookmarkEnd w:id="197"/>
      <w:bookmarkEnd w:id="198"/>
      <w:bookmarkEnd w:id="199"/>
      <w:bookmarkEnd w:id="200"/>
      <w:bookmarkEnd w:id="201"/>
      <w:bookmarkEnd w:id="202"/>
      <w:bookmarkEnd w:id="203"/>
      <w:r w:rsidRPr="002123C0">
        <w:t xml:space="preserve"> (WSUD)</w:t>
      </w:r>
      <w:bookmarkEnd w:id="204"/>
    </w:p>
    <w:p w:rsidR="009C50DC" w:rsidRPr="003E2281" w:rsidRDefault="00D57271" w:rsidP="003E2281">
      <w:pPr>
        <w:pStyle w:val="Heading3"/>
      </w:pPr>
      <w:bookmarkStart w:id="205" w:name="_Toc438534993"/>
      <w:r>
        <w:t>Council Policy a</w:t>
      </w:r>
      <w:r w:rsidR="003E2281" w:rsidRPr="003E2281">
        <w:t>nd Expectations</w:t>
      </w:r>
      <w:bookmarkEnd w:id="205"/>
    </w:p>
    <w:p w:rsidR="00F67EB8" w:rsidRDefault="00F67EB8" w:rsidP="00F67EB8"/>
    <w:p w:rsidR="009C50DC" w:rsidRPr="00434D8D" w:rsidRDefault="009805E5" w:rsidP="00434D8D">
      <w:pPr>
        <w:pStyle w:val="BulletIndented127"/>
      </w:pPr>
      <w:r w:rsidRPr="00434D8D">
        <w:t>WSUD is mandatory for all new devel</w:t>
      </w:r>
      <w:r w:rsidR="00D57271">
        <w:t>opment in the City of Whittlese</w:t>
      </w:r>
      <w:r w:rsidR="00D57271">
        <w:rPr>
          <w:lang w:val="en-AU"/>
        </w:rPr>
        <w:t xml:space="preserve">a </w:t>
      </w:r>
      <w:r w:rsidR="009C50DC" w:rsidRPr="00434D8D">
        <w:t xml:space="preserve">and </w:t>
      </w:r>
      <w:r w:rsidRPr="00434D8D">
        <w:t>a</w:t>
      </w:r>
      <w:r w:rsidR="009C50DC" w:rsidRPr="00434D8D">
        <w:t xml:space="preserve"> </w:t>
      </w:r>
      <w:r w:rsidR="007A23C1">
        <w:rPr>
          <w:lang w:val="en-AU"/>
        </w:rPr>
        <w:t>“</w:t>
      </w:r>
      <w:r w:rsidR="009C50DC" w:rsidRPr="00434D8D">
        <w:t>whole of project</w:t>
      </w:r>
      <w:r w:rsidR="007A23C1">
        <w:rPr>
          <w:lang w:val="en-AU"/>
        </w:rPr>
        <w:t>”</w:t>
      </w:r>
      <w:r w:rsidR="009C50DC" w:rsidRPr="00434D8D">
        <w:t xml:space="preserve"> approach to WSUD</w:t>
      </w:r>
      <w:r w:rsidRPr="00434D8D">
        <w:t xml:space="preserve"> shall be adopted from the earliest phase of an application</w:t>
      </w:r>
      <w:r w:rsidR="00690E48" w:rsidRPr="00434D8D">
        <w:t>;</w:t>
      </w:r>
    </w:p>
    <w:p w:rsidR="009C50DC" w:rsidRPr="00635E4B" w:rsidRDefault="009C50DC" w:rsidP="009C50DC"/>
    <w:p w:rsidR="009C50DC" w:rsidRPr="00434D8D" w:rsidRDefault="009C50DC" w:rsidP="00434D8D">
      <w:pPr>
        <w:pStyle w:val="BulletIndented127"/>
      </w:pPr>
      <w:r w:rsidRPr="00434D8D">
        <w:t>That Council be involved in all stages of development of major (Melbourne Wate</w:t>
      </w:r>
      <w:r w:rsidR="00690E48" w:rsidRPr="00434D8D">
        <w:t>r) and minor (Council) wetlands;</w:t>
      </w:r>
    </w:p>
    <w:p w:rsidR="009C50DC" w:rsidRPr="002530AA" w:rsidRDefault="009C50DC" w:rsidP="009C50DC"/>
    <w:p w:rsidR="009C50DC" w:rsidRPr="00434D8D" w:rsidRDefault="009C50DC" w:rsidP="00434D8D">
      <w:pPr>
        <w:pStyle w:val="BulletIndented127"/>
      </w:pPr>
      <w:r w:rsidRPr="00434D8D">
        <w:t>The design of WSUD elements shall be in accordance with</w:t>
      </w:r>
      <w:r w:rsidR="002C1FC3">
        <w:rPr>
          <w:lang w:val="en-AU"/>
        </w:rPr>
        <w:t xml:space="preserve">: Melbourne Water’s </w:t>
      </w:r>
      <w:r w:rsidRPr="006E327C">
        <w:rPr>
          <w:i/>
        </w:rPr>
        <w:t>WSUD Engineering Procedures: Stormwater</w:t>
      </w:r>
      <w:r w:rsidRPr="00434D8D">
        <w:t xml:space="preserve"> and the</w:t>
      </w:r>
      <w:r w:rsidR="002C1FC3">
        <w:rPr>
          <w:lang w:val="en-AU"/>
        </w:rPr>
        <w:t xml:space="preserve"> </w:t>
      </w:r>
      <w:r w:rsidR="002C1FC3" w:rsidRPr="003C2495">
        <w:rPr>
          <w:i/>
          <w:lang w:val="en-AU"/>
        </w:rPr>
        <w:t>Design, Construction</w:t>
      </w:r>
      <w:r w:rsidR="003C2495" w:rsidRPr="003C2495">
        <w:rPr>
          <w:i/>
          <w:lang w:val="en-AU"/>
        </w:rPr>
        <w:t xml:space="preserve"> and Maintenance of WSUD including the</w:t>
      </w:r>
      <w:r w:rsidRPr="003C2495">
        <w:rPr>
          <w:i/>
        </w:rPr>
        <w:t xml:space="preserve"> City of Whittlesea Addendum (Jan 2011</w:t>
      </w:r>
      <w:r w:rsidR="00690E48" w:rsidRPr="003C2495">
        <w:rPr>
          <w:i/>
        </w:rPr>
        <w:t>)</w:t>
      </w:r>
      <w:r w:rsidR="003C2495">
        <w:rPr>
          <w:i/>
          <w:lang w:val="en-AU"/>
        </w:rPr>
        <w:t xml:space="preserve"> – Appendix F</w:t>
      </w:r>
      <w:r w:rsidR="00690E48" w:rsidRPr="00434D8D">
        <w:t>;</w:t>
      </w:r>
    </w:p>
    <w:p w:rsidR="00D156EE" w:rsidRDefault="00D156EE" w:rsidP="00D156EE">
      <w:pPr>
        <w:pStyle w:val="ListParagraph"/>
      </w:pPr>
    </w:p>
    <w:p w:rsidR="00D156EE" w:rsidRPr="004A7714" w:rsidRDefault="00D156EE" w:rsidP="003C6BBF">
      <w:pPr>
        <w:numPr>
          <w:ilvl w:val="0"/>
          <w:numId w:val="31"/>
        </w:numPr>
      </w:pPr>
      <w:r>
        <w:t>Bio-retention s</w:t>
      </w:r>
      <w:r w:rsidRPr="004A7714">
        <w:t xml:space="preserve">wales are </w:t>
      </w:r>
      <w:r>
        <w:t xml:space="preserve">encouraged and are </w:t>
      </w:r>
      <w:r w:rsidRPr="004A7714">
        <w:t xml:space="preserve">permitted in </w:t>
      </w:r>
      <w:r>
        <w:t>residential nature</w:t>
      </w:r>
      <w:r w:rsidR="00BE52C6">
        <w:t>-</w:t>
      </w:r>
      <w:r>
        <w:t>strips provided the width of road reservation is suitable for utility services, street trees, rubbish bin collection and passenger access to parked vehicles</w:t>
      </w:r>
      <w:r w:rsidRPr="004A7714">
        <w:t>.</w:t>
      </w:r>
      <w:r w:rsidR="006E327C">
        <w:t xml:space="preserve"> </w:t>
      </w:r>
      <w:r>
        <w:t xml:space="preserve"> Refer to example cross sections in </w:t>
      </w:r>
      <w:r w:rsidR="00620FC1">
        <w:t>t</w:t>
      </w:r>
      <w:r>
        <w:t xml:space="preserve">he </w:t>
      </w:r>
      <w:r w:rsidR="00803C9A">
        <w:t>document</w:t>
      </w:r>
      <w:r>
        <w:t>, Section 7.4, Street Types</w:t>
      </w:r>
      <w:r w:rsidR="00690E48">
        <w:t>;</w:t>
      </w:r>
    </w:p>
    <w:p w:rsidR="00D156EE" w:rsidRPr="002530AA" w:rsidRDefault="00D156EE" w:rsidP="00D156EE"/>
    <w:p w:rsidR="00D156EE" w:rsidRPr="00434D8D" w:rsidRDefault="00D156EE" w:rsidP="00434D8D">
      <w:pPr>
        <w:pStyle w:val="BulletIndented127"/>
      </w:pPr>
      <w:r w:rsidRPr="00434D8D">
        <w:t xml:space="preserve">WSUD works in public parks are considered to be drainage infrastructure and not public open space, and must not compromise </w:t>
      </w:r>
      <w:r w:rsidR="00690E48" w:rsidRPr="00434D8D">
        <w:t>the function of that open space;</w:t>
      </w:r>
    </w:p>
    <w:p w:rsidR="00D156EE" w:rsidRPr="002530AA" w:rsidRDefault="00D156EE" w:rsidP="00D156EE"/>
    <w:p w:rsidR="009C50DC" w:rsidRPr="00434D8D" w:rsidRDefault="009C50DC" w:rsidP="00434D8D">
      <w:pPr>
        <w:pStyle w:val="BulletIndented127"/>
      </w:pPr>
      <w:r w:rsidRPr="00434D8D">
        <w:t>Council’s standards for construction, maintenance and hand-ove</w:t>
      </w:r>
      <w:r w:rsidR="00690E48" w:rsidRPr="00434D8D">
        <w:t>r procedures will be applicable;</w:t>
      </w:r>
    </w:p>
    <w:p w:rsidR="009C50DC" w:rsidRPr="002530AA" w:rsidRDefault="009C50DC" w:rsidP="009C50DC"/>
    <w:p w:rsidR="009C50DC" w:rsidRPr="00434D8D" w:rsidRDefault="009C50DC" w:rsidP="00434D8D">
      <w:pPr>
        <w:pStyle w:val="BulletIndented127"/>
      </w:pPr>
      <w:r w:rsidRPr="00434D8D">
        <w:lastRenderedPageBreak/>
        <w:t>Vegetation and landscaping shall be planted</w:t>
      </w:r>
      <w:r w:rsidR="006E327C">
        <w:rPr>
          <w:lang w:val="en-AU"/>
        </w:rPr>
        <w:t xml:space="preserve"> </w:t>
      </w:r>
      <w:r w:rsidRPr="00434D8D">
        <w:t>/</w:t>
      </w:r>
      <w:r w:rsidR="006E327C">
        <w:rPr>
          <w:lang w:val="en-AU"/>
        </w:rPr>
        <w:t xml:space="preserve"> </w:t>
      </w:r>
      <w:r w:rsidRPr="00434D8D">
        <w:t xml:space="preserve">constructed and maintained to Council Standards (Parks &amp; </w:t>
      </w:r>
      <w:r w:rsidR="00BC70DB" w:rsidRPr="00434D8D">
        <w:t xml:space="preserve">Open Space </w:t>
      </w:r>
      <w:r w:rsidRPr="00434D8D">
        <w:t>Department</w:t>
      </w:r>
      <w:r w:rsidR="00BC70DB" w:rsidRPr="00434D8D">
        <w:t xml:space="preserve"> specifications</w:t>
      </w:r>
      <w:r w:rsidRPr="00434D8D">
        <w:t>).</w:t>
      </w:r>
    </w:p>
    <w:p w:rsidR="009C50DC" w:rsidRPr="003E2281" w:rsidRDefault="00D57271" w:rsidP="003E2281">
      <w:pPr>
        <w:pStyle w:val="Heading3"/>
      </w:pPr>
      <w:bookmarkStart w:id="206" w:name="_Toc332976603"/>
      <w:bookmarkStart w:id="207" w:name="_Toc438534994"/>
      <w:r>
        <w:t>Maintenance o</w:t>
      </w:r>
      <w:r w:rsidR="003E2281" w:rsidRPr="003E2281">
        <w:t>f W</w:t>
      </w:r>
      <w:r>
        <w:t>SUD</w:t>
      </w:r>
      <w:r w:rsidR="003E2281" w:rsidRPr="003E2281">
        <w:t xml:space="preserve"> Elements</w:t>
      </w:r>
      <w:bookmarkEnd w:id="206"/>
      <w:bookmarkEnd w:id="207"/>
    </w:p>
    <w:p w:rsidR="009C50DC" w:rsidRPr="00A72B55" w:rsidRDefault="009C50DC" w:rsidP="009C50DC">
      <w:pPr>
        <w:pStyle w:val="JULIE6"/>
        <w:rPr>
          <w:sz w:val="22"/>
          <w:szCs w:val="22"/>
        </w:rPr>
      </w:pPr>
    </w:p>
    <w:p w:rsidR="009C50DC" w:rsidRPr="00434D8D" w:rsidRDefault="009C50DC" w:rsidP="00434D8D">
      <w:pPr>
        <w:pStyle w:val="BulletIndented127"/>
      </w:pPr>
      <w:r w:rsidRPr="00434D8D">
        <w:t>WSUD elements are first and foremost drainage infrastructure, which is to be constructed and handed over to Council after separable defects liability periods appropriate to the type of installed element (e.g. civil works, earthworks, bio-mass or vegetation)</w:t>
      </w:r>
      <w:r w:rsidR="00690E48" w:rsidRPr="00434D8D">
        <w:t>;</w:t>
      </w:r>
    </w:p>
    <w:p w:rsidR="009C50DC" w:rsidRPr="00A72B55" w:rsidRDefault="009C50DC" w:rsidP="009C50DC">
      <w:pPr>
        <w:pStyle w:val="JULIE6"/>
        <w:rPr>
          <w:sz w:val="22"/>
          <w:szCs w:val="22"/>
        </w:rPr>
      </w:pPr>
    </w:p>
    <w:p w:rsidR="009C50DC" w:rsidRPr="00434D8D" w:rsidRDefault="009C50DC" w:rsidP="00434D8D">
      <w:pPr>
        <w:pStyle w:val="BulletIndented127"/>
      </w:pPr>
      <w:r w:rsidRPr="00434D8D">
        <w:t xml:space="preserve">The developer shall be responsible for maintenance and protection of all WSUD elements and shall re-set any degraded elements after the defects liability period. </w:t>
      </w:r>
      <w:r w:rsidR="00090DCA">
        <w:rPr>
          <w:lang w:val="en-AU"/>
        </w:rPr>
        <w:t xml:space="preserve"> </w:t>
      </w:r>
      <w:r w:rsidRPr="00434D8D">
        <w:t>A Certificate of Compliance will be issued</w:t>
      </w:r>
      <w:r w:rsidR="00690E48" w:rsidRPr="00434D8D">
        <w:t xml:space="preserve"> after resetting is established;</w:t>
      </w:r>
    </w:p>
    <w:p w:rsidR="009C50DC" w:rsidRPr="00A72B55" w:rsidRDefault="009C50DC" w:rsidP="009C50DC">
      <w:pPr>
        <w:pStyle w:val="JULIE6"/>
        <w:rPr>
          <w:sz w:val="22"/>
          <w:szCs w:val="22"/>
        </w:rPr>
      </w:pPr>
    </w:p>
    <w:p w:rsidR="009C50DC" w:rsidRPr="00434D8D" w:rsidRDefault="009C50DC" w:rsidP="00434D8D">
      <w:pPr>
        <w:pStyle w:val="BulletIndented127"/>
      </w:pPr>
      <w:r w:rsidRPr="00434D8D">
        <w:t>Wetland elements must be located for ease of maintenance equipment access and operation</w:t>
      </w:r>
      <w:r w:rsidR="00690E48" w:rsidRPr="00434D8D">
        <w:t>;</w:t>
      </w:r>
    </w:p>
    <w:p w:rsidR="009C50DC" w:rsidRPr="00A72B55" w:rsidRDefault="009C50DC" w:rsidP="009C50DC">
      <w:pPr>
        <w:pStyle w:val="JULIE6"/>
        <w:rPr>
          <w:sz w:val="22"/>
          <w:szCs w:val="22"/>
        </w:rPr>
      </w:pPr>
    </w:p>
    <w:p w:rsidR="009C50DC" w:rsidRPr="00434D8D" w:rsidRDefault="009C50DC" w:rsidP="00434D8D">
      <w:pPr>
        <w:pStyle w:val="BulletIndented127"/>
      </w:pPr>
      <w:r w:rsidRPr="00434D8D">
        <w:t>Access to wetland elements for maintenance shall be based upon the preferred use of suitable smaller excavation equipment</w:t>
      </w:r>
      <w:r w:rsidR="00690E48" w:rsidRPr="00434D8D">
        <w:t>;</w:t>
      </w:r>
    </w:p>
    <w:p w:rsidR="00690E48" w:rsidRPr="00434D8D" w:rsidRDefault="00690E48" w:rsidP="000037BB">
      <w:pPr>
        <w:pStyle w:val="BulletIndented127"/>
        <w:numPr>
          <w:ilvl w:val="0"/>
          <w:numId w:val="0"/>
        </w:numPr>
        <w:ind w:left="360"/>
      </w:pPr>
    </w:p>
    <w:p w:rsidR="009C50DC" w:rsidRPr="00434D8D" w:rsidRDefault="009C50DC" w:rsidP="00434D8D">
      <w:pPr>
        <w:pStyle w:val="BulletIndented127"/>
      </w:pPr>
      <w:r w:rsidRPr="00434D8D">
        <w:t xml:space="preserve">Inaccessible locations shall be avoided. </w:t>
      </w:r>
      <w:r w:rsidR="00090DCA">
        <w:rPr>
          <w:lang w:val="en-AU"/>
        </w:rPr>
        <w:t xml:space="preserve"> </w:t>
      </w:r>
      <w:r w:rsidRPr="00434D8D">
        <w:t xml:space="preserve">Locations under power lines shall be subject to </w:t>
      </w:r>
      <w:r w:rsidR="00FA249F" w:rsidRPr="00434D8D">
        <w:t xml:space="preserve">a </w:t>
      </w:r>
      <w:r w:rsidRPr="00434D8D">
        <w:t>speci</w:t>
      </w:r>
      <w:r w:rsidR="00D156EE" w:rsidRPr="00434D8D">
        <w:t>fic maintenance operation plan to ensure regular maintenance can be carried out with equipment that can operate</w:t>
      </w:r>
      <w:r w:rsidR="00690E48" w:rsidRPr="00434D8D">
        <w:t xml:space="preserve"> with safe clearance conditions;</w:t>
      </w:r>
    </w:p>
    <w:p w:rsidR="00FA249F" w:rsidRDefault="00FA249F" w:rsidP="00E30409">
      <w:pPr>
        <w:pStyle w:val="ListParagraph"/>
      </w:pPr>
    </w:p>
    <w:p w:rsidR="00FA249F" w:rsidRPr="00090DCA" w:rsidRDefault="00C97337" w:rsidP="00434D8D">
      <w:pPr>
        <w:pStyle w:val="BulletIndented127"/>
        <w:rPr>
          <w:i/>
        </w:rPr>
      </w:pPr>
      <w:r w:rsidRPr="00434D8D">
        <w:t>Details of “Council Specific” maintenance requirements are provided in Table A-3 of the City of Whittlesea addendum to Melbourne Water’s publication “</w:t>
      </w:r>
      <w:r w:rsidRPr="00090DCA">
        <w:rPr>
          <w:i/>
        </w:rPr>
        <w:t>Design, Constr</w:t>
      </w:r>
      <w:r w:rsidR="002C1FC3">
        <w:rPr>
          <w:i/>
        </w:rPr>
        <w:t>uction and Maintenance of WSUD”</w:t>
      </w:r>
      <w:r w:rsidR="002C1FC3">
        <w:rPr>
          <w:i/>
          <w:lang w:val="en-AU"/>
        </w:rPr>
        <w:t xml:space="preserve"> (refer Appendix F).</w:t>
      </w:r>
    </w:p>
    <w:p w:rsidR="0039248B" w:rsidRPr="003E2281" w:rsidRDefault="003E2281" w:rsidP="003E2281">
      <w:pPr>
        <w:pStyle w:val="Heading3"/>
      </w:pPr>
      <w:bookmarkStart w:id="208" w:name="_Toc438534995"/>
      <w:r w:rsidRPr="003E2281">
        <w:t>Gross Pollutant Traps</w:t>
      </w:r>
      <w:bookmarkEnd w:id="208"/>
      <w:r w:rsidRPr="003E2281">
        <w:t xml:space="preserve"> </w:t>
      </w:r>
    </w:p>
    <w:p w:rsidR="003E7466" w:rsidRDefault="003E7466" w:rsidP="003E7466">
      <w:pPr>
        <w:rPr>
          <w:lang w:val="en-US"/>
        </w:rPr>
      </w:pPr>
    </w:p>
    <w:p w:rsidR="003E7466" w:rsidRPr="00682493" w:rsidRDefault="003E7466" w:rsidP="003E7466">
      <w:pPr>
        <w:rPr>
          <w:lang w:val="en-US"/>
        </w:rPr>
      </w:pPr>
      <w:r>
        <w:rPr>
          <w:lang w:val="en-US"/>
        </w:rPr>
        <w:t xml:space="preserve">The </w:t>
      </w:r>
      <w:r w:rsidRPr="00682493">
        <w:rPr>
          <w:lang w:val="en-US"/>
        </w:rPr>
        <w:t xml:space="preserve">City of </w:t>
      </w:r>
      <w:proofErr w:type="spellStart"/>
      <w:r w:rsidRPr="00682493">
        <w:rPr>
          <w:lang w:val="en-US"/>
        </w:rPr>
        <w:t>Whittlesea</w:t>
      </w:r>
      <w:proofErr w:type="spellEnd"/>
      <w:r w:rsidRPr="00682493">
        <w:rPr>
          <w:lang w:val="en-US"/>
        </w:rPr>
        <w:t xml:space="preserve"> addendum to Melbourne Water’s publication “</w:t>
      </w:r>
      <w:r w:rsidRPr="00090DCA">
        <w:rPr>
          <w:i/>
          <w:lang w:val="en-US"/>
        </w:rPr>
        <w:t>Design, Construction and Maintenance of WSUD</w:t>
      </w:r>
      <w:r w:rsidRPr="00090DCA">
        <w:rPr>
          <w:lang w:val="en-US"/>
        </w:rPr>
        <w:t>” sets out the Council’s requirement for the use of Gross Pollutant Traps</w:t>
      </w:r>
      <w:r>
        <w:rPr>
          <w:lang w:val="en-US"/>
        </w:rPr>
        <w:t xml:space="preserve"> (GPT’s) as follows:</w:t>
      </w:r>
    </w:p>
    <w:p w:rsidR="003E7466" w:rsidRPr="00682493" w:rsidRDefault="003E7466"/>
    <w:p w:rsidR="003E7466" w:rsidRDefault="00682493" w:rsidP="003C6BBF">
      <w:pPr>
        <w:numPr>
          <w:ilvl w:val="0"/>
          <w:numId w:val="31"/>
        </w:numPr>
      </w:pPr>
      <w:r w:rsidRPr="00682493">
        <w:t xml:space="preserve">Council requires GPT’s to operate with an outlet that is not submerged and </w:t>
      </w:r>
      <w:r w:rsidR="00FA0D21">
        <w:t>hence</w:t>
      </w:r>
      <w:r w:rsidRPr="00682493">
        <w:t xml:space="preserve"> suitable for cl</w:t>
      </w:r>
      <w:r w:rsidR="003E7466">
        <w:t>eaning by truck mounted suction</w:t>
      </w:r>
      <w:r w:rsidR="003E787F">
        <w:t xml:space="preserve"> method;</w:t>
      </w:r>
      <w:r w:rsidR="00497AA2">
        <w:t xml:space="preserve"> and</w:t>
      </w:r>
    </w:p>
    <w:p w:rsidR="003E787F" w:rsidRDefault="003E787F" w:rsidP="003E787F">
      <w:pPr>
        <w:ind w:left="644"/>
      </w:pPr>
    </w:p>
    <w:p w:rsidR="00682493" w:rsidRPr="00682493" w:rsidRDefault="00682493" w:rsidP="003C6BBF">
      <w:pPr>
        <w:numPr>
          <w:ilvl w:val="0"/>
          <w:numId w:val="31"/>
        </w:numPr>
      </w:pPr>
      <w:r w:rsidRPr="00682493">
        <w:t>An adjacent hard stand area and all weather access for this method of maintenance is required</w:t>
      </w:r>
      <w:r w:rsidR="00497AA2">
        <w:t>.</w:t>
      </w:r>
    </w:p>
    <w:p w:rsidR="00682493" w:rsidRPr="00682493" w:rsidRDefault="00682493" w:rsidP="00682493"/>
    <w:p w:rsidR="00EF6E0D" w:rsidRDefault="00145244" w:rsidP="00145244">
      <w:r>
        <w:t>For detail</w:t>
      </w:r>
      <w:r w:rsidR="00620FC1">
        <w:t xml:space="preserve">ed design criteria refer to the </w:t>
      </w:r>
      <w:r w:rsidR="00803C9A">
        <w:t>document</w:t>
      </w:r>
      <w:r w:rsidR="00620FC1">
        <w:t xml:space="preserve"> </w:t>
      </w:r>
      <w:r>
        <w:t>Section 1</w:t>
      </w:r>
      <w:r w:rsidR="00A46595">
        <w:t>3</w:t>
      </w:r>
      <w:r>
        <w:t xml:space="preserve">.12.5 - </w:t>
      </w:r>
      <w:r w:rsidRPr="00145244">
        <w:t>Gross Pollutant Traps</w:t>
      </w:r>
      <w:r>
        <w:t>.</w:t>
      </w:r>
      <w:r w:rsidR="00EF6E0D">
        <w:t xml:space="preserve"> </w:t>
      </w:r>
    </w:p>
    <w:p w:rsidR="00EF6E0D" w:rsidRDefault="00EF6E0D" w:rsidP="00145244"/>
    <w:p w:rsidR="00145244" w:rsidRPr="00E56837" w:rsidRDefault="00755553" w:rsidP="00145244">
      <w:r>
        <w:br w:type="page"/>
      </w:r>
    </w:p>
    <w:p w:rsidR="006578D0" w:rsidRPr="009A3C70" w:rsidRDefault="000C3282" w:rsidP="009A3C70">
      <w:pPr>
        <w:pStyle w:val="Heading1"/>
      </w:pPr>
      <w:bookmarkStart w:id="209" w:name="_Toc292435051"/>
      <w:bookmarkStart w:id="210" w:name="_Toc292435208"/>
      <w:bookmarkStart w:id="211" w:name="_Toc292435341"/>
      <w:bookmarkStart w:id="212" w:name="_Toc325443093"/>
      <w:bookmarkStart w:id="213" w:name="_Toc325443240"/>
      <w:bookmarkStart w:id="214" w:name="_Toc326671607"/>
      <w:bookmarkStart w:id="215" w:name="_Toc326675082"/>
      <w:bookmarkStart w:id="216" w:name="_Toc332976513"/>
      <w:bookmarkStart w:id="217" w:name="_Toc438534996"/>
      <w:r w:rsidRPr="009A3C70">
        <w:lastRenderedPageBreak/>
        <w:t>MOVEMENT NETWORK</w:t>
      </w:r>
      <w:bookmarkEnd w:id="209"/>
      <w:bookmarkEnd w:id="210"/>
      <w:bookmarkEnd w:id="211"/>
      <w:bookmarkEnd w:id="212"/>
      <w:bookmarkEnd w:id="213"/>
      <w:bookmarkEnd w:id="214"/>
      <w:bookmarkEnd w:id="215"/>
      <w:bookmarkEnd w:id="216"/>
      <w:r w:rsidR="009C50DC" w:rsidRPr="009A3C70">
        <w:t>, ROADS &amp; TRANSPORT</w:t>
      </w:r>
      <w:bookmarkEnd w:id="217"/>
    </w:p>
    <w:p w:rsidR="009114E4" w:rsidRPr="009114E4" w:rsidRDefault="009114E4" w:rsidP="009114E4"/>
    <w:p w:rsidR="00D44518" w:rsidRDefault="00D44518" w:rsidP="00A37F8F">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rPr>
      </w:pPr>
    </w:p>
    <w:p w:rsidR="009114E4" w:rsidRPr="00A37F8F" w:rsidRDefault="009114E4" w:rsidP="00A37F8F">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r w:rsidRPr="00A37F8F">
        <w:rPr>
          <w:b/>
          <w:i/>
          <w:color w:val="FFFFFF" w:themeColor="background1"/>
        </w:rPr>
        <w:t xml:space="preserve">The movement network is a vital element in the design of new neighbourhoods not only for the efficient movement of people, goods and services. </w:t>
      </w:r>
      <w:r w:rsidR="00090DCA">
        <w:rPr>
          <w:b/>
          <w:i/>
          <w:color w:val="FFFFFF" w:themeColor="background1"/>
        </w:rPr>
        <w:t xml:space="preserve"> </w:t>
      </w:r>
      <w:r w:rsidRPr="00A37F8F">
        <w:rPr>
          <w:b/>
          <w:i/>
          <w:color w:val="FFFFFF" w:themeColor="background1"/>
        </w:rPr>
        <w:t xml:space="preserve">The design and layout of infrastructure which supports the movement networks from rail to roads to regional and local pedestrian path and cycle links gives the urban form its underlying structure. </w:t>
      </w:r>
    </w:p>
    <w:p w:rsidR="009114E4" w:rsidRPr="00A37F8F" w:rsidRDefault="009114E4" w:rsidP="00A37F8F">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p>
    <w:p w:rsidR="00B02DCF" w:rsidRDefault="00B02DCF" w:rsidP="003119FA"/>
    <w:p w:rsidR="00466F18" w:rsidRPr="00433F45" w:rsidRDefault="007707F3" w:rsidP="003119FA">
      <w:r>
        <w:t>This s</w:t>
      </w:r>
      <w:r w:rsidR="00466F18">
        <w:t xml:space="preserve">ection of the </w:t>
      </w:r>
      <w:r w:rsidR="00803C9A">
        <w:t>document</w:t>
      </w:r>
      <w:r w:rsidR="00466F18">
        <w:t xml:space="preserve"> sets out the requirements for a standard set of street types and traffic management treatments that satisfy Traditional Neighbourhood Design </w:t>
      </w:r>
      <w:r w:rsidR="007B7B71">
        <w:t xml:space="preserve">(TND) </w:t>
      </w:r>
      <w:r w:rsidR="00466F18">
        <w:t>objectives. Requirements for public transport, pedestrian and bicycle networks are also included.</w:t>
      </w:r>
    </w:p>
    <w:p w:rsidR="00593740" w:rsidRPr="002123C0" w:rsidRDefault="002123C0" w:rsidP="00BC2F02">
      <w:pPr>
        <w:pStyle w:val="Heading2"/>
      </w:pPr>
      <w:bookmarkStart w:id="218" w:name="_Toc332976514"/>
      <w:bookmarkStart w:id="219" w:name="_Toc438534997"/>
      <w:r w:rsidRPr="002123C0">
        <w:t>GENERAL</w:t>
      </w:r>
      <w:bookmarkEnd w:id="218"/>
      <w:bookmarkEnd w:id="219"/>
    </w:p>
    <w:p w:rsidR="00593740" w:rsidRPr="00593740" w:rsidRDefault="00593740" w:rsidP="003119FA"/>
    <w:p w:rsidR="001F594A" w:rsidRDefault="006578D0" w:rsidP="003119FA">
      <w:r>
        <w:t xml:space="preserve">The </w:t>
      </w:r>
      <w:r w:rsidRPr="00623209">
        <w:t>City of Whittlesea</w:t>
      </w:r>
      <w:r>
        <w:t xml:space="preserve"> believes that road design must utilise a multi</w:t>
      </w:r>
      <w:r w:rsidR="0041551F">
        <w:t>-</w:t>
      </w:r>
      <w:r>
        <w:t>disciplinary and multi</w:t>
      </w:r>
      <w:r w:rsidR="0041551F">
        <w:t>-</w:t>
      </w:r>
      <w:r>
        <w:t xml:space="preserve">user approach to create complete streets rather than just “roads”.  It has been demonstrated that urban design </w:t>
      </w:r>
      <w:r w:rsidR="00AB6A7C">
        <w:t xml:space="preserve">and </w:t>
      </w:r>
      <w:r w:rsidR="00AB6A7C" w:rsidRPr="002F056D">
        <w:rPr>
          <w:color w:val="000000"/>
        </w:rPr>
        <w:t xml:space="preserve">the form of streetscape development </w:t>
      </w:r>
      <w:r>
        <w:t>does influence road user behaviour</w:t>
      </w:r>
      <w:r w:rsidR="00AB6A7C">
        <w:t>.</w:t>
      </w:r>
      <w:r w:rsidR="00090DCA">
        <w:t xml:space="preserve"> </w:t>
      </w:r>
      <w:r>
        <w:t xml:space="preserve"> </w:t>
      </w:r>
      <w:r w:rsidR="001F594A">
        <w:rPr>
          <w:color w:val="000000"/>
        </w:rPr>
        <w:t>A</w:t>
      </w:r>
      <w:r w:rsidR="001F594A" w:rsidRPr="002F056D">
        <w:rPr>
          <w:color w:val="000000"/>
        </w:rPr>
        <w:t xml:space="preserve"> varying, active and attractive road side</w:t>
      </w:r>
      <w:r w:rsidR="001F594A">
        <w:rPr>
          <w:color w:val="000000"/>
        </w:rPr>
        <w:t>, with</w:t>
      </w:r>
      <w:r w:rsidR="001F594A" w:rsidRPr="002F056D">
        <w:rPr>
          <w:color w:val="000000"/>
        </w:rPr>
        <w:t xml:space="preserve"> </w:t>
      </w:r>
      <w:r w:rsidR="001F594A">
        <w:rPr>
          <w:color w:val="000000"/>
        </w:rPr>
        <w:t>proximity</w:t>
      </w:r>
      <w:r w:rsidR="001F594A" w:rsidRPr="002F056D">
        <w:rPr>
          <w:color w:val="000000"/>
        </w:rPr>
        <w:t xml:space="preserve"> of </w:t>
      </w:r>
      <w:r w:rsidR="001F594A">
        <w:rPr>
          <w:color w:val="000000"/>
        </w:rPr>
        <w:t xml:space="preserve">kerbside parking, </w:t>
      </w:r>
      <w:r w:rsidR="001F594A" w:rsidRPr="002F056D">
        <w:rPr>
          <w:color w:val="000000"/>
        </w:rPr>
        <w:t>can moderate vehicle speed and driver behaviour in terms of acceleration</w:t>
      </w:r>
      <w:r w:rsidR="001F594A">
        <w:rPr>
          <w:color w:val="000000"/>
        </w:rPr>
        <w:t xml:space="preserve">, </w:t>
      </w:r>
      <w:r w:rsidR="001F594A" w:rsidRPr="002F056D">
        <w:rPr>
          <w:color w:val="000000"/>
        </w:rPr>
        <w:t>braking and lane changing</w:t>
      </w:r>
      <w:r w:rsidR="001F594A">
        <w:rPr>
          <w:color w:val="000000"/>
        </w:rPr>
        <w:t xml:space="preserve">. </w:t>
      </w:r>
      <w:r w:rsidR="00090DCA">
        <w:rPr>
          <w:color w:val="000000"/>
        </w:rPr>
        <w:t xml:space="preserve"> </w:t>
      </w:r>
      <w:r w:rsidR="001F594A">
        <w:rPr>
          <w:color w:val="000000"/>
        </w:rPr>
        <w:t>This is a</w:t>
      </w:r>
      <w:r w:rsidR="001F594A" w:rsidRPr="002F056D">
        <w:rPr>
          <w:color w:val="000000"/>
        </w:rPr>
        <w:t xml:space="preserve"> distinct </w:t>
      </w:r>
      <w:r w:rsidR="001F594A">
        <w:rPr>
          <w:color w:val="000000"/>
        </w:rPr>
        <w:t>improvement over restrictive methods of</w:t>
      </w:r>
      <w:r w:rsidR="001F594A" w:rsidRPr="002F056D">
        <w:rPr>
          <w:color w:val="000000"/>
        </w:rPr>
        <w:t xml:space="preserve"> control </w:t>
      </w:r>
      <w:r w:rsidR="001F594A">
        <w:rPr>
          <w:color w:val="000000"/>
        </w:rPr>
        <w:t>which</w:t>
      </w:r>
      <w:r w:rsidR="001F594A" w:rsidRPr="002F056D">
        <w:rPr>
          <w:color w:val="000000"/>
        </w:rPr>
        <w:t xml:space="preserve"> can increase the level of road user conflict and </w:t>
      </w:r>
      <w:r w:rsidR="001F594A">
        <w:rPr>
          <w:color w:val="000000"/>
        </w:rPr>
        <w:t xml:space="preserve">ultimately, </w:t>
      </w:r>
      <w:r w:rsidR="001F594A" w:rsidRPr="002F056D">
        <w:rPr>
          <w:color w:val="000000"/>
        </w:rPr>
        <w:t>if p</w:t>
      </w:r>
      <w:r w:rsidR="001F594A">
        <w:rPr>
          <w:color w:val="000000"/>
        </w:rPr>
        <w:t>rolonged, aggression.</w:t>
      </w:r>
    </w:p>
    <w:p w:rsidR="001F594A" w:rsidRDefault="001F594A" w:rsidP="003119FA"/>
    <w:p w:rsidR="006578D0" w:rsidRDefault="001F594A" w:rsidP="003119FA">
      <w:r>
        <w:t>A</w:t>
      </w:r>
      <w:r w:rsidR="006578D0">
        <w:t>n attractive and safe environment</w:t>
      </w:r>
      <w:r>
        <w:t>,</w:t>
      </w:r>
      <w:r w:rsidR="006578D0">
        <w:t xml:space="preserve"> </w:t>
      </w:r>
      <w:r>
        <w:t>using w</w:t>
      </w:r>
      <w:r w:rsidRPr="002F056D">
        <w:t xml:space="preserve">ide nature strips, tree plantings, attractive built form with active frontages and access spaces in between, can </w:t>
      </w:r>
      <w:r>
        <w:t xml:space="preserve">also </w:t>
      </w:r>
      <w:r w:rsidRPr="002F056D">
        <w:t xml:space="preserve">significantly assist in </w:t>
      </w:r>
      <w:r>
        <w:t>increasing cyclist and pedestrian activity</w:t>
      </w:r>
      <w:r w:rsidRPr="002F056D">
        <w:t>.</w:t>
      </w:r>
      <w:r w:rsidDel="001F594A">
        <w:t xml:space="preserve"> </w:t>
      </w:r>
    </w:p>
    <w:p w:rsidR="00B82872" w:rsidRDefault="00B82872" w:rsidP="003119FA"/>
    <w:p w:rsidR="006578D0" w:rsidRDefault="006578D0" w:rsidP="003119FA">
      <w:r>
        <w:t xml:space="preserve">Each land use </w:t>
      </w:r>
      <w:r w:rsidR="00652D0D">
        <w:t xml:space="preserve">structure </w:t>
      </w:r>
      <w:r>
        <w:t xml:space="preserve">plan </w:t>
      </w:r>
      <w:r w:rsidR="00593740">
        <w:t xml:space="preserve">will </w:t>
      </w:r>
      <w:r w:rsidR="00652D0D">
        <w:t>be</w:t>
      </w:r>
      <w:r>
        <w:t xml:space="preserve"> formed with strategic planning and transport </w:t>
      </w:r>
      <w:r w:rsidR="00593740">
        <w:t xml:space="preserve">principles </w:t>
      </w:r>
      <w:r>
        <w:t>in mind</w:t>
      </w:r>
      <w:r w:rsidR="00652D0D">
        <w:t xml:space="preserve"> that will</w:t>
      </w:r>
      <w:r>
        <w:t xml:space="preserve"> enable plans to present a development structure </w:t>
      </w:r>
      <w:r w:rsidR="00652D0D">
        <w:t xml:space="preserve">which </w:t>
      </w:r>
      <w:r>
        <w:t>includes:</w:t>
      </w:r>
    </w:p>
    <w:p w:rsidR="006578D0" w:rsidRDefault="006578D0" w:rsidP="003119FA"/>
    <w:p w:rsidR="006578D0" w:rsidRPr="00434D8D" w:rsidRDefault="00652D0D" w:rsidP="00434D8D">
      <w:pPr>
        <w:pStyle w:val="BulletIndented127"/>
      </w:pPr>
      <w:r w:rsidRPr="00434D8D">
        <w:t>H</w:t>
      </w:r>
      <w:r w:rsidR="006578D0" w:rsidRPr="00434D8D">
        <w:t>igher density residential development to increase the population within the walkable catchment area of proposed employment, recreational and town centre activities</w:t>
      </w:r>
      <w:r w:rsidR="003E787F" w:rsidRPr="00434D8D">
        <w:t>;</w:t>
      </w:r>
    </w:p>
    <w:p w:rsidR="004322A1" w:rsidRDefault="004322A1" w:rsidP="003119FA"/>
    <w:p w:rsidR="00D3060C" w:rsidRPr="00434D8D" w:rsidRDefault="00D3060C" w:rsidP="00434D8D">
      <w:pPr>
        <w:pStyle w:val="BulletIndented127"/>
      </w:pPr>
      <w:r w:rsidRPr="00434D8D">
        <w:t>A series of east-west and north-south connector streets at a spacing of around 400 metres within a larger grid of arterial roads based on the old, but well proven, one mile (or 1.6km) spacing</w:t>
      </w:r>
      <w:r w:rsidR="003E787F" w:rsidRPr="00434D8D">
        <w:t>;</w:t>
      </w:r>
    </w:p>
    <w:p w:rsidR="004322A1" w:rsidRDefault="004322A1" w:rsidP="003119FA"/>
    <w:p w:rsidR="00510D3A" w:rsidRPr="00434D8D" w:rsidRDefault="00510D3A" w:rsidP="00434D8D">
      <w:pPr>
        <w:pStyle w:val="BulletIndented127"/>
      </w:pPr>
      <w:r w:rsidRPr="00434D8D">
        <w:t>Streetscapes accommodat</w:t>
      </w:r>
      <w:r w:rsidR="00386F79" w:rsidRPr="00434D8D">
        <w:t>ing</w:t>
      </w:r>
      <w:r w:rsidRPr="00434D8D">
        <w:t xml:space="preserve"> landscape, cyclist facilities and pedestrians within </w:t>
      </w:r>
      <w:r w:rsidR="00386F79" w:rsidRPr="00434D8D">
        <w:t>all street types whilst achieving provision for the different road functions, access and varying setbacks</w:t>
      </w:r>
      <w:r w:rsidR="003E787F" w:rsidRPr="00434D8D">
        <w:t>;</w:t>
      </w:r>
    </w:p>
    <w:p w:rsidR="004322A1" w:rsidRDefault="004322A1" w:rsidP="003119FA"/>
    <w:p w:rsidR="006578D0" w:rsidRPr="00434D8D" w:rsidRDefault="00652D0D" w:rsidP="00434D8D">
      <w:pPr>
        <w:pStyle w:val="BulletIndented127"/>
      </w:pPr>
      <w:r w:rsidRPr="00434D8D">
        <w:t>A</w:t>
      </w:r>
      <w:r w:rsidR="006578D0" w:rsidRPr="00434D8D">
        <w:t xml:space="preserve">rterial roads </w:t>
      </w:r>
      <w:r w:rsidR="00386F79" w:rsidRPr="00434D8D">
        <w:t xml:space="preserve">and connector streets </w:t>
      </w:r>
      <w:r w:rsidR="006578D0" w:rsidRPr="00434D8D">
        <w:t xml:space="preserve">of appropriate form to accommodate bus services and bus stops </w:t>
      </w:r>
      <w:r w:rsidR="0021587A" w:rsidRPr="00434D8D">
        <w:t xml:space="preserve">whilst providing </w:t>
      </w:r>
      <w:r w:rsidR="006578D0" w:rsidRPr="00434D8D">
        <w:t>the appropriate level of access management</w:t>
      </w:r>
      <w:r w:rsidR="003E787F" w:rsidRPr="00434D8D">
        <w:t>;</w:t>
      </w:r>
    </w:p>
    <w:p w:rsidR="004322A1" w:rsidRDefault="004322A1" w:rsidP="003119FA"/>
    <w:p w:rsidR="00D3060C" w:rsidRPr="00434D8D" w:rsidRDefault="00D3060C" w:rsidP="00434D8D">
      <w:pPr>
        <w:pStyle w:val="BulletIndented127"/>
      </w:pPr>
      <w:r w:rsidRPr="00434D8D">
        <w:t>High quality transport interchanges (hubs</w:t>
      </w:r>
      <w:r w:rsidR="003E787F" w:rsidRPr="00434D8D">
        <w:t>) for convenient mode transfers;</w:t>
      </w:r>
      <w:r w:rsidRPr="00434D8D">
        <w:t xml:space="preserve"> </w:t>
      </w:r>
    </w:p>
    <w:p w:rsidR="004322A1" w:rsidRDefault="004322A1" w:rsidP="003119FA"/>
    <w:p w:rsidR="0021587A" w:rsidRPr="00434D8D" w:rsidRDefault="0021587A" w:rsidP="00434D8D">
      <w:pPr>
        <w:pStyle w:val="BulletIndented127"/>
      </w:pPr>
      <w:r w:rsidRPr="00434D8D">
        <w:t>A fine “grained” on and off-road pedestrian</w:t>
      </w:r>
      <w:r w:rsidR="00E4482E">
        <w:rPr>
          <w:lang w:val="en-AU"/>
        </w:rPr>
        <w:t xml:space="preserve"> </w:t>
      </w:r>
      <w:r w:rsidRPr="00434D8D">
        <w:t>/</w:t>
      </w:r>
      <w:r w:rsidR="00E4482E">
        <w:rPr>
          <w:lang w:val="en-AU"/>
        </w:rPr>
        <w:t xml:space="preserve"> </w:t>
      </w:r>
      <w:r w:rsidRPr="00434D8D">
        <w:t>cyclist network to enhance accessibility, social, he</w:t>
      </w:r>
      <w:r w:rsidR="003E787F" w:rsidRPr="00434D8D">
        <w:t>alth and environmental benefits;</w:t>
      </w:r>
      <w:r w:rsidRPr="00434D8D">
        <w:t xml:space="preserve"> and</w:t>
      </w:r>
    </w:p>
    <w:p w:rsidR="004322A1" w:rsidRDefault="004322A1" w:rsidP="003119FA"/>
    <w:p w:rsidR="00D3060C" w:rsidRPr="00434D8D" w:rsidRDefault="00D3060C" w:rsidP="00434D8D">
      <w:pPr>
        <w:pStyle w:val="BulletIndented127"/>
      </w:pPr>
      <w:r w:rsidRPr="00434D8D">
        <w:t xml:space="preserve">A grid capable of being “truncated” to allow for variability due to local topography, preservation of significant vegetation, </w:t>
      </w:r>
      <w:r w:rsidR="003E787F" w:rsidRPr="00434D8D">
        <w:t>watercourses and other barriers;</w:t>
      </w:r>
    </w:p>
    <w:p w:rsidR="004322A1" w:rsidRDefault="004322A1" w:rsidP="003119FA"/>
    <w:p w:rsidR="006578D0" w:rsidRPr="00434D8D" w:rsidRDefault="00652D0D" w:rsidP="00434D8D">
      <w:pPr>
        <w:pStyle w:val="BulletIndented127"/>
      </w:pPr>
      <w:r w:rsidRPr="00434D8D">
        <w:t>L</w:t>
      </w:r>
      <w:r w:rsidR="006578D0" w:rsidRPr="00434D8D">
        <w:t>and banks (reservations) to preserve the future option for high speed</w:t>
      </w:r>
      <w:r w:rsidR="00E4482E">
        <w:rPr>
          <w:lang w:val="en-AU"/>
        </w:rPr>
        <w:t xml:space="preserve"> </w:t>
      </w:r>
      <w:r w:rsidR="006578D0" w:rsidRPr="00434D8D">
        <w:t>/</w:t>
      </w:r>
      <w:r w:rsidR="00E4482E">
        <w:rPr>
          <w:lang w:val="en-AU"/>
        </w:rPr>
        <w:t xml:space="preserve"> </w:t>
      </w:r>
      <w:r w:rsidR="006578D0" w:rsidRPr="00434D8D">
        <w:t>high capacity train services for peak periods and high demand corridors.</w:t>
      </w:r>
    </w:p>
    <w:p w:rsidR="006578D0" w:rsidRDefault="006578D0" w:rsidP="003119FA"/>
    <w:p w:rsidR="0041551F" w:rsidRPr="0037279A" w:rsidRDefault="006578D0" w:rsidP="003119FA">
      <w:r>
        <w:t xml:space="preserve">The </w:t>
      </w:r>
      <w:r w:rsidR="00E03D04">
        <w:t xml:space="preserve">elements </w:t>
      </w:r>
      <w:r>
        <w:t>described above</w:t>
      </w:r>
      <w:r w:rsidR="0021587A">
        <w:t xml:space="preserve"> are inherent in the Traditional Neighbourhood Design approach used by the City of </w:t>
      </w:r>
      <w:r w:rsidR="003B39E9">
        <w:t xml:space="preserve">Whittlesea. </w:t>
      </w:r>
      <w:r w:rsidR="00061DC9">
        <w:t xml:space="preserve"> </w:t>
      </w:r>
      <w:r w:rsidR="003B39E9">
        <w:t>This</w:t>
      </w:r>
      <w:r w:rsidR="0041551F" w:rsidRPr="0037279A">
        <w:t xml:space="preserve"> promotes several major </w:t>
      </w:r>
      <w:r w:rsidR="00926C27">
        <w:t>improvements over</w:t>
      </w:r>
      <w:r w:rsidR="0041551F" w:rsidRPr="0037279A">
        <w:t xml:space="preserve"> conventional suburban </w:t>
      </w:r>
      <w:r w:rsidR="00926C27">
        <w:t xml:space="preserve">curvilinear </w:t>
      </w:r>
      <w:r w:rsidR="0041551F" w:rsidRPr="0037279A">
        <w:t>street systems, including the following characteristics:</w:t>
      </w:r>
    </w:p>
    <w:p w:rsidR="0041551F" w:rsidRPr="0037279A" w:rsidRDefault="0041551F" w:rsidP="003119FA"/>
    <w:p w:rsidR="0041551F" w:rsidRPr="00434D8D" w:rsidRDefault="00023320" w:rsidP="00434D8D">
      <w:pPr>
        <w:pStyle w:val="BulletIndented127"/>
      </w:pPr>
      <w:r w:rsidRPr="00434D8D">
        <w:t>T</w:t>
      </w:r>
      <w:r w:rsidR="0041551F" w:rsidRPr="00434D8D">
        <w:t xml:space="preserve">he street system is highly interconnected </w:t>
      </w:r>
      <w:r w:rsidR="00E664E1" w:rsidRPr="00434D8D">
        <w:t xml:space="preserve">(allowing users to have a choice of routes for the same trip purpose) </w:t>
      </w:r>
      <w:r w:rsidR="0041551F" w:rsidRPr="00434D8D">
        <w:t>and aimed at reducing local travel distances</w:t>
      </w:r>
      <w:r w:rsidR="00E664E1" w:rsidRPr="00434D8D">
        <w:t>,</w:t>
      </w:r>
      <w:r w:rsidR="0041551F" w:rsidRPr="00434D8D">
        <w:t xml:space="preserve"> related emissions and energy use;</w:t>
      </w:r>
    </w:p>
    <w:p w:rsidR="004322A1" w:rsidRPr="00023320" w:rsidRDefault="004322A1" w:rsidP="003119FA"/>
    <w:p w:rsidR="0041551F" w:rsidRPr="00434D8D" w:rsidRDefault="00926C27" w:rsidP="00434D8D">
      <w:pPr>
        <w:pStyle w:val="BulletIndented127"/>
      </w:pPr>
      <w:r w:rsidRPr="00434D8D">
        <w:t>A</w:t>
      </w:r>
      <w:r w:rsidR="0041551F" w:rsidRPr="00434D8D">
        <w:t>rterial routes generally form the core or spine of neighbourhoods and towns, rather than being located at the edges;</w:t>
      </w:r>
    </w:p>
    <w:p w:rsidR="004322A1" w:rsidRPr="00023320" w:rsidRDefault="004322A1" w:rsidP="003119FA"/>
    <w:p w:rsidR="0041551F" w:rsidRPr="00434D8D" w:rsidRDefault="00023320" w:rsidP="00434D8D">
      <w:pPr>
        <w:pStyle w:val="BulletIndented127"/>
      </w:pPr>
      <w:r w:rsidRPr="00434D8D">
        <w:t>U</w:t>
      </w:r>
      <w:r w:rsidR="0041551F" w:rsidRPr="00434D8D">
        <w:t>se of services roads or other lot layout techniques to enable development to front arterial routes</w:t>
      </w:r>
      <w:r w:rsidR="00926C27" w:rsidRPr="00434D8D">
        <w:t>, rather than back fencing</w:t>
      </w:r>
      <w:r w:rsidR="0041551F" w:rsidRPr="00434D8D">
        <w:t>;</w:t>
      </w:r>
    </w:p>
    <w:p w:rsidR="004322A1" w:rsidRPr="00023320" w:rsidRDefault="004322A1" w:rsidP="003119FA"/>
    <w:p w:rsidR="0041551F" w:rsidRPr="00434D8D" w:rsidRDefault="00023320" w:rsidP="00434D8D">
      <w:pPr>
        <w:pStyle w:val="BulletIndented127"/>
      </w:pPr>
      <w:r w:rsidRPr="00434D8D">
        <w:t>T</w:t>
      </w:r>
      <w:r w:rsidR="0041551F" w:rsidRPr="00434D8D">
        <w:t xml:space="preserve">raffic is distributed more evenly </w:t>
      </w:r>
      <w:r w:rsidR="0037279A" w:rsidRPr="00434D8D">
        <w:t xml:space="preserve">than in older curvilinear sub-divisions (where traffic movements were concentrated onto a smaller number of collector roads) </w:t>
      </w:r>
      <w:r w:rsidR="0041551F" w:rsidRPr="00434D8D">
        <w:t xml:space="preserve">through a flatter hierarchy of streets </w:t>
      </w:r>
      <w:r w:rsidR="0037279A" w:rsidRPr="00434D8D">
        <w:t xml:space="preserve">with a </w:t>
      </w:r>
      <w:r w:rsidR="00E664E1" w:rsidRPr="00434D8D">
        <w:t xml:space="preserve">consequent </w:t>
      </w:r>
      <w:r w:rsidR="0041551F" w:rsidRPr="00434D8D">
        <w:t>reduc</w:t>
      </w:r>
      <w:r w:rsidR="0037279A" w:rsidRPr="00434D8D">
        <w:t>tion of</w:t>
      </w:r>
      <w:r w:rsidR="0041551F" w:rsidRPr="00434D8D">
        <w:t xml:space="preserve"> pressure at major intersections;</w:t>
      </w:r>
    </w:p>
    <w:p w:rsidR="004322A1" w:rsidRPr="00023320" w:rsidRDefault="004322A1" w:rsidP="003119FA"/>
    <w:p w:rsidR="0041551F" w:rsidRPr="00434D8D" w:rsidRDefault="001D1343" w:rsidP="00434D8D">
      <w:pPr>
        <w:pStyle w:val="BulletIndented127"/>
      </w:pPr>
      <w:proofErr w:type="spellStart"/>
      <w:r w:rsidRPr="00434D8D">
        <w:t>Cul</w:t>
      </w:r>
      <w:r w:rsidR="007A1420" w:rsidRPr="00434D8D">
        <w:t>s</w:t>
      </w:r>
      <w:proofErr w:type="spellEnd"/>
      <w:r w:rsidR="000D7CB8" w:rsidRPr="00434D8D">
        <w:t>-de-</w:t>
      </w:r>
      <w:r w:rsidR="00680830" w:rsidRPr="00434D8D">
        <w:t>S</w:t>
      </w:r>
      <w:r w:rsidR="000D7CB8" w:rsidRPr="00434D8D">
        <w:t>ac</w:t>
      </w:r>
      <w:r w:rsidR="0041551F" w:rsidRPr="00434D8D">
        <w:t xml:space="preserve"> become </w:t>
      </w:r>
      <w:r w:rsidR="00926C27" w:rsidRPr="00434D8D">
        <w:t xml:space="preserve">far </w:t>
      </w:r>
      <w:r w:rsidR="0041551F" w:rsidRPr="00434D8D">
        <w:t>less frequent and, if used, are connected through to another street by a wide reserve with path, enabling safe pedestrian and bicycle access;</w:t>
      </w:r>
    </w:p>
    <w:p w:rsidR="004322A1" w:rsidRPr="00023320" w:rsidRDefault="004322A1" w:rsidP="003119FA"/>
    <w:p w:rsidR="0041551F" w:rsidRPr="00434D8D" w:rsidRDefault="00023320" w:rsidP="00434D8D">
      <w:pPr>
        <w:pStyle w:val="BulletIndented127"/>
      </w:pPr>
      <w:r w:rsidRPr="00434D8D">
        <w:t>M</w:t>
      </w:r>
      <w:r w:rsidR="0041551F" w:rsidRPr="00434D8D">
        <w:t>ore streets per unit area of land, but lower cost per lot with greater lot diversity and smaller lots;</w:t>
      </w:r>
    </w:p>
    <w:p w:rsidR="004322A1" w:rsidRPr="00023320" w:rsidRDefault="004322A1" w:rsidP="003119FA"/>
    <w:p w:rsidR="0041551F" w:rsidRPr="00434D8D" w:rsidRDefault="00023320" w:rsidP="00434D8D">
      <w:pPr>
        <w:pStyle w:val="BulletIndented127"/>
      </w:pPr>
      <w:r w:rsidRPr="00434D8D">
        <w:t>U</w:t>
      </w:r>
      <w:r w:rsidR="0041551F" w:rsidRPr="00434D8D">
        <w:t>se of rear laneways in higher density areas;</w:t>
      </w:r>
    </w:p>
    <w:p w:rsidR="004322A1" w:rsidRPr="00023320" w:rsidRDefault="004322A1" w:rsidP="003119FA"/>
    <w:p w:rsidR="0041551F" w:rsidRPr="00434D8D" w:rsidRDefault="00023320" w:rsidP="00434D8D">
      <w:pPr>
        <w:pStyle w:val="BulletIndented127"/>
      </w:pPr>
      <w:r w:rsidRPr="00434D8D">
        <w:t>I</w:t>
      </w:r>
      <w:r w:rsidR="0041551F" w:rsidRPr="00434D8D">
        <w:t>ncreased on-street parking capacity and support</w:t>
      </w:r>
      <w:r w:rsidR="006136BA" w:rsidRPr="00434D8D">
        <w:t>s</w:t>
      </w:r>
      <w:r w:rsidR="0041551F" w:rsidRPr="00434D8D">
        <w:t xml:space="preserve"> changes in land use over time;</w:t>
      </w:r>
    </w:p>
    <w:p w:rsidR="004322A1" w:rsidRPr="00023320" w:rsidRDefault="004322A1" w:rsidP="003119FA"/>
    <w:p w:rsidR="0041551F" w:rsidRPr="00434D8D" w:rsidRDefault="00023320" w:rsidP="00434D8D">
      <w:pPr>
        <w:pStyle w:val="BulletIndented127"/>
      </w:pPr>
      <w:r w:rsidRPr="00434D8D">
        <w:t>S</w:t>
      </w:r>
      <w:r w:rsidR="0041551F" w:rsidRPr="00434D8D">
        <w:t xml:space="preserve">ubstantially improved pedestrian access and amenity based on development fronting and overlooking footpaths along both sides of </w:t>
      </w:r>
      <w:r w:rsidR="00926C27" w:rsidRPr="00434D8D">
        <w:t xml:space="preserve">the </w:t>
      </w:r>
      <w:r w:rsidR="0041551F" w:rsidRPr="00434D8D">
        <w:t>street, for personal safety through surveillance, rather than segregated linear trails;</w:t>
      </w:r>
    </w:p>
    <w:p w:rsidR="004322A1" w:rsidRPr="00023320" w:rsidRDefault="004322A1" w:rsidP="003119FA"/>
    <w:p w:rsidR="0041551F" w:rsidRPr="00434D8D" w:rsidRDefault="00023320" w:rsidP="00434D8D">
      <w:pPr>
        <w:pStyle w:val="BulletIndented127"/>
      </w:pPr>
      <w:r w:rsidRPr="00434D8D">
        <w:t>S</w:t>
      </w:r>
      <w:r w:rsidR="0041551F" w:rsidRPr="00434D8D">
        <w:t xml:space="preserve">treet layout designed using a </w:t>
      </w:r>
      <w:r w:rsidR="00926C27" w:rsidRPr="00434D8D">
        <w:t>‘</w:t>
      </w:r>
      <w:r w:rsidR="0041551F" w:rsidRPr="00434D8D">
        <w:t>walkability analysis</w:t>
      </w:r>
      <w:r w:rsidR="00926C27" w:rsidRPr="00434D8D">
        <w:t>’</w:t>
      </w:r>
      <w:r w:rsidR="0041551F" w:rsidRPr="00434D8D">
        <w:t xml:space="preserve"> to ensure efficient walk routes to centres, schools, public transport stops and other key destinations;</w:t>
      </w:r>
    </w:p>
    <w:p w:rsidR="004322A1" w:rsidRPr="00023320" w:rsidRDefault="004322A1" w:rsidP="003119FA"/>
    <w:p w:rsidR="0041551F" w:rsidRPr="00434D8D" w:rsidRDefault="00023320" w:rsidP="00434D8D">
      <w:pPr>
        <w:pStyle w:val="BulletIndented127"/>
      </w:pPr>
      <w:r w:rsidRPr="00434D8D">
        <w:t>D</w:t>
      </w:r>
      <w:r w:rsidR="0041551F" w:rsidRPr="00434D8D">
        <w:t>etailed footpath and street crossing design suited to users</w:t>
      </w:r>
      <w:r w:rsidR="006136BA" w:rsidRPr="00434D8D">
        <w:t xml:space="preserve"> with a disability</w:t>
      </w:r>
      <w:r w:rsidR="0041551F" w:rsidRPr="00434D8D">
        <w:t>;</w:t>
      </w:r>
    </w:p>
    <w:p w:rsidR="004322A1" w:rsidRPr="00023320" w:rsidRDefault="004322A1" w:rsidP="003119FA"/>
    <w:p w:rsidR="0041551F" w:rsidRPr="00434D8D" w:rsidRDefault="00023320" w:rsidP="00434D8D">
      <w:pPr>
        <w:pStyle w:val="BulletIndented127"/>
      </w:pPr>
      <w:r w:rsidRPr="00434D8D">
        <w:t>T</w:t>
      </w:r>
      <w:r w:rsidR="0041551F" w:rsidRPr="00434D8D">
        <w:t>he street network design</w:t>
      </w:r>
      <w:r w:rsidR="006136BA" w:rsidRPr="00434D8D">
        <w:t>ed</w:t>
      </w:r>
      <w:r w:rsidR="0041551F" w:rsidRPr="00434D8D">
        <w:t xml:space="preserve"> to accommodate and facilitate cyclists;</w:t>
      </w:r>
    </w:p>
    <w:p w:rsidR="004322A1" w:rsidRPr="00023320" w:rsidRDefault="004322A1" w:rsidP="003119FA"/>
    <w:p w:rsidR="0041551F" w:rsidRPr="00434D8D" w:rsidRDefault="00023320" w:rsidP="00434D8D">
      <w:pPr>
        <w:pStyle w:val="BulletIndented127"/>
      </w:pPr>
      <w:r w:rsidRPr="00434D8D">
        <w:t>P</w:t>
      </w:r>
      <w:r w:rsidR="0041551F" w:rsidRPr="00434D8D">
        <w:t>arkland and open spaces fronted by streets;</w:t>
      </w:r>
    </w:p>
    <w:p w:rsidR="004322A1" w:rsidRPr="00023320" w:rsidRDefault="004322A1" w:rsidP="003119FA"/>
    <w:p w:rsidR="0041551F" w:rsidRPr="00434D8D" w:rsidRDefault="00023320" w:rsidP="00434D8D">
      <w:pPr>
        <w:pStyle w:val="BulletIndented127"/>
      </w:pPr>
      <w:r w:rsidRPr="00434D8D">
        <w:t>S</w:t>
      </w:r>
      <w:r w:rsidR="0041551F" w:rsidRPr="00434D8D">
        <w:t>treets designed to provide an integral part of a more sustainable urban water</w:t>
      </w:r>
      <w:r w:rsidR="00061DC9">
        <w:rPr>
          <w:lang w:val="en-AU"/>
        </w:rPr>
        <w:t xml:space="preserve"> </w:t>
      </w:r>
      <w:r w:rsidR="00F87B1F" w:rsidRPr="00434D8D">
        <w:t>/</w:t>
      </w:r>
      <w:r w:rsidR="00061DC9">
        <w:rPr>
          <w:lang w:val="en-AU"/>
        </w:rPr>
        <w:t xml:space="preserve"> </w:t>
      </w:r>
      <w:r w:rsidR="00F87B1F" w:rsidRPr="00434D8D">
        <w:t>drainage</w:t>
      </w:r>
      <w:r w:rsidR="0041551F" w:rsidRPr="00434D8D">
        <w:t xml:space="preserve"> management system;</w:t>
      </w:r>
    </w:p>
    <w:p w:rsidR="004322A1" w:rsidRPr="00023320" w:rsidRDefault="004322A1" w:rsidP="003119FA"/>
    <w:p w:rsidR="0041551F" w:rsidRPr="00434D8D" w:rsidRDefault="00023320" w:rsidP="00434D8D">
      <w:pPr>
        <w:pStyle w:val="BulletIndented127"/>
      </w:pPr>
      <w:r w:rsidRPr="00434D8D">
        <w:t>I</w:t>
      </w:r>
      <w:r w:rsidR="0041551F" w:rsidRPr="00434D8D">
        <w:t>ncreased use of four-way junctions to facilitate pedestrian</w:t>
      </w:r>
      <w:r w:rsidR="00061DC9">
        <w:rPr>
          <w:lang w:val="en-AU"/>
        </w:rPr>
        <w:t xml:space="preserve"> </w:t>
      </w:r>
      <w:r w:rsidR="006136BA" w:rsidRPr="00434D8D">
        <w:t>/</w:t>
      </w:r>
      <w:r w:rsidR="00061DC9">
        <w:rPr>
          <w:lang w:val="en-AU"/>
        </w:rPr>
        <w:t xml:space="preserve"> </w:t>
      </w:r>
      <w:r w:rsidR="0041551F" w:rsidRPr="00434D8D">
        <w:t>cycle movement and to enhance legibility and development yield;</w:t>
      </w:r>
    </w:p>
    <w:p w:rsidR="004322A1" w:rsidRPr="00023320" w:rsidRDefault="004322A1" w:rsidP="003119FA"/>
    <w:p w:rsidR="0041551F" w:rsidRPr="00434D8D" w:rsidRDefault="00023320" w:rsidP="00434D8D">
      <w:pPr>
        <w:pStyle w:val="BulletIndented127"/>
      </w:pPr>
      <w:r w:rsidRPr="00434D8D">
        <w:t>Minor</w:t>
      </w:r>
      <w:r w:rsidR="0041551F" w:rsidRPr="00434D8D">
        <w:t xml:space="preserve"> cross roads are detailed to control entry speeds and to mi</w:t>
      </w:r>
      <w:r w:rsidR="003E787F" w:rsidRPr="00434D8D">
        <w:t>nimise the need for roundabouts;</w:t>
      </w:r>
    </w:p>
    <w:p w:rsidR="004322A1" w:rsidRPr="00023320" w:rsidRDefault="004322A1" w:rsidP="003119FA"/>
    <w:p w:rsidR="006136BA" w:rsidRPr="00434D8D" w:rsidRDefault="006136BA" w:rsidP="00434D8D">
      <w:pPr>
        <w:pStyle w:val="BulletIndented127"/>
      </w:pPr>
      <w:bookmarkStart w:id="220" w:name="_Toc292435052"/>
      <w:bookmarkStart w:id="221" w:name="_Toc292435209"/>
      <w:bookmarkStart w:id="222" w:name="_Toc292435342"/>
      <w:bookmarkStart w:id="223" w:name="_Toc325443094"/>
      <w:bookmarkStart w:id="224" w:name="_Toc325443241"/>
      <w:bookmarkStart w:id="225" w:name="_Toc326671608"/>
      <w:bookmarkStart w:id="226" w:name="_Toc326675083"/>
      <w:r w:rsidRPr="00434D8D">
        <w:t>Traffic signal control, rather than roundabouts, is encouraged on major roads to improve safe vehicle access and pedestrian amenity</w:t>
      </w:r>
      <w:r w:rsidR="00C277D1" w:rsidRPr="00434D8D">
        <w:t>.</w:t>
      </w:r>
    </w:p>
    <w:p w:rsidR="00596D65" w:rsidRDefault="00596D65">
      <w:pPr>
        <w:jc w:val="left"/>
      </w:pPr>
      <w:r>
        <w:br w:type="page"/>
      </w:r>
    </w:p>
    <w:p w:rsidR="00752350" w:rsidRPr="002123C0" w:rsidRDefault="002123C0" w:rsidP="00BC2F02">
      <w:pPr>
        <w:pStyle w:val="Heading2"/>
      </w:pPr>
      <w:bookmarkStart w:id="227" w:name="_Toc332976515"/>
      <w:bookmarkStart w:id="228" w:name="_Toc438534998"/>
      <w:r w:rsidRPr="002123C0">
        <w:lastRenderedPageBreak/>
        <w:t>PUBLIC TRANSPORT</w:t>
      </w:r>
      <w:bookmarkEnd w:id="227"/>
      <w:bookmarkEnd w:id="228"/>
    </w:p>
    <w:p w:rsidR="00752350" w:rsidRDefault="00752350" w:rsidP="003119FA"/>
    <w:p w:rsidR="00752350" w:rsidRDefault="00752350" w:rsidP="003119FA">
      <w:r>
        <w:t>Early provision of public transport is a critical factor in establishing user patterns and patronage.  The City of Whittlesea has been proactive in promoting the land banking of transport corridors in the growth areas to ensure future provision of transport is not compromised.  Neighbourhood design must consider the provision of access to heavy and light rail corridors as well as local bus routes.</w:t>
      </w:r>
    </w:p>
    <w:p w:rsidR="00752350" w:rsidRDefault="00752350" w:rsidP="003119FA"/>
    <w:p w:rsidR="00752350" w:rsidRDefault="00752350" w:rsidP="003119FA">
      <w:r>
        <w:t xml:space="preserve">The </w:t>
      </w:r>
      <w:r w:rsidRPr="00451674">
        <w:rPr>
          <w:i/>
        </w:rPr>
        <w:t>Public Transport Guidelines for Land Use and Development</w:t>
      </w:r>
      <w:r>
        <w:t xml:space="preserve"> should be considered when planning for land use developments.  A copy of these guidelines is available at </w:t>
      </w:r>
      <w:r>
        <w:rPr>
          <w:b/>
        </w:rPr>
        <w:t>www.transport.vic.gov.au</w:t>
      </w:r>
      <w:r>
        <w:t>, or can be requested from the Department of Transport (DoT).  For large scale developments it is recommended that consultation is held with the Land Use and Planning Team at the DoT prior to submitting a planning permit application.</w:t>
      </w:r>
    </w:p>
    <w:p w:rsidR="00752350" w:rsidRDefault="00752350" w:rsidP="003119FA"/>
    <w:p w:rsidR="00752350" w:rsidRDefault="00752350" w:rsidP="003119FA">
      <w:r>
        <w:t xml:space="preserve">Detailed design to support use of the public transport service is achieved in both the Precinct Structure Plan and subdivision processes. </w:t>
      </w:r>
      <w:r w:rsidR="00061DC9">
        <w:t xml:space="preserve"> </w:t>
      </w:r>
      <w:r>
        <w:t>This requires adoption of the following objectives when planning the street network, activity centres, arterial and connector street design and lot layout.</w:t>
      </w:r>
    </w:p>
    <w:p w:rsidR="00752350" w:rsidRDefault="00752350" w:rsidP="003119FA"/>
    <w:p w:rsidR="00752350" w:rsidRPr="00434D8D" w:rsidRDefault="00752350" w:rsidP="00434D8D">
      <w:pPr>
        <w:pStyle w:val="BulletIndented127"/>
      </w:pPr>
      <w:r w:rsidRPr="00434D8D">
        <w:t>Design all urban areas to support increased use of public transport</w:t>
      </w:r>
      <w:r w:rsidR="003E787F" w:rsidRPr="00434D8D">
        <w:t>;</w:t>
      </w:r>
    </w:p>
    <w:p w:rsidR="004322A1" w:rsidRDefault="004322A1" w:rsidP="003119FA"/>
    <w:p w:rsidR="00752350" w:rsidRPr="00434D8D" w:rsidRDefault="00752350" w:rsidP="00434D8D">
      <w:pPr>
        <w:pStyle w:val="BulletIndented127"/>
      </w:pPr>
      <w:r w:rsidRPr="00434D8D">
        <w:t>Ensure efficient and convenient public transit routes with major transit stops located where the street network facilitates ready access by pedest</w:t>
      </w:r>
      <w:r w:rsidR="003E787F" w:rsidRPr="00434D8D">
        <w:t>rians, cyclists, buses and cars;</w:t>
      </w:r>
    </w:p>
    <w:p w:rsidR="004322A1" w:rsidRDefault="004322A1" w:rsidP="003119FA"/>
    <w:p w:rsidR="00752350" w:rsidRPr="00434D8D" w:rsidRDefault="00752350" w:rsidP="00434D8D">
      <w:pPr>
        <w:pStyle w:val="BulletIndented127"/>
      </w:pPr>
      <w:r w:rsidRPr="00434D8D">
        <w:t>Accommodate a public transport network that is efficient to operate, comfortable to travel on, and with bus stops that are conveniently and safely accessible by foot from most dwellings.</w:t>
      </w:r>
    </w:p>
    <w:p w:rsidR="00752350" w:rsidRDefault="00752350" w:rsidP="003119FA"/>
    <w:p w:rsidR="00752350" w:rsidRDefault="00752350" w:rsidP="003119FA">
      <w:r>
        <w:t>The location of bus stops is an important issue to consider during the design of neighbourhoods.  They need to be located in places with good pedestrian access, have clear site lines from nearby buildings, and located at key destinations.  In addition, bus stops need to be located where there are safe pedestrian crossings to and from stops.  Design detailing of bus stops should make them a feature in the local area, such as providing identity, with seats and shelters where necessary.</w:t>
      </w:r>
    </w:p>
    <w:p w:rsidR="00752350" w:rsidRDefault="00752350" w:rsidP="003119FA"/>
    <w:p w:rsidR="00752350" w:rsidRDefault="00752350" w:rsidP="003119FA">
      <w:r>
        <w:t>However, it should be noted that the DoT has accepted full responsibility for the installation of bus stops and they will be provided, by the DoT, only in conjunction with the commencement of an approved bus service.</w:t>
      </w:r>
    </w:p>
    <w:p w:rsidR="00752350" w:rsidRDefault="00752350" w:rsidP="003119FA"/>
    <w:p w:rsidR="00752350" w:rsidRDefault="00752350" w:rsidP="003119FA">
      <w:r>
        <w:t>This does not remove the need for new streets to be designed, at the time of subdivision, to suit the above objectives.  The design of streets for buses should consider the comfort of passengers and the efficiency of the route</w:t>
      </w:r>
      <w:r w:rsidR="007A1420">
        <w:t xml:space="preserve">.  </w:t>
      </w:r>
      <w:r>
        <w:t>In connector streets and many arterials buses will normally stop in the roadway, at extended kerbs, rather than use indents.  This ensures that the bus has priority in the traffic and also enables the bus to provide a periodic traffic-calming function.</w:t>
      </w:r>
    </w:p>
    <w:p w:rsidR="000A2643" w:rsidRPr="002123C0" w:rsidRDefault="002123C0" w:rsidP="00BC2F02">
      <w:pPr>
        <w:pStyle w:val="Heading2"/>
      </w:pPr>
      <w:bookmarkStart w:id="229" w:name="_Toc332976516"/>
      <w:bookmarkStart w:id="230" w:name="_Toc438534999"/>
      <w:r w:rsidRPr="002123C0">
        <w:t>MOVEMENT NETWORK OBJECTIVES</w:t>
      </w:r>
      <w:bookmarkEnd w:id="229"/>
      <w:bookmarkEnd w:id="230"/>
    </w:p>
    <w:p w:rsidR="000A2643" w:rsidRDefault="000A2643" w:rsidP="003119FA"/>
    <w:p w:rsidR="004207DE" w:rsidRDefault="004207DE" w:rsidP="003119FA">
      <w:r>
        <w:t xml:space="preserve">To ensure that the function and design of new </w:t>
      </w:r>
      <w:r w:rsidR="007D17FE">
        <w:t>development</w:t>
      </w:r>
      <w:r>
        <w:t xml:space="preserve"> is sympathetic to the abutting land use</w:t>
      </w:r>
      <w:r w:rsidR="007D17FE">
        <w:t>,</w:t>
      </w:r>
      <w:r>
        <w:t xml:space="preserve"> whilst achieving increased network flexibility and accessibility and matching development priorities</w:t>
      </w:r>
      <w:r w:rsidR="007D17FE">
        <w:t xml:space="preserve">, the streets within the </w:t>
      </w:r>
      <w:r w:rsidR="007D17FE" w:rsidRPr="007D17FE">
        <w:t xml:space="preserve">grid based </w:t>
      </w:r>
      <w:r w:rsidR="007D17FE">
        <w:t>network shall be defined by the following objectives</w:t>
      </w:r>
      <w:r w:rsidR="00C63B6B">
        <w:t>:</w:t>
      </w:r>
      <w:r w:rsidR="00D62645">
        <w:t xml:space="preserve"> </w:t>
      </w:r>
    </w:p>
    <w:p w:rsidR="007D17FE" w:rsidRPr="00433F45" w:rsidRDefault="007D17FE" w:rsidP="003119FA"/>
    <w:p w:rsidR="00626A81" w:rsidRPr="00434D8D" w:rsidRDefault="00D50020" w:rsidP="00434D8D">
      <w:pPr>
        <w:pStyle w:val="BulletIndented127"/>
      </w:pPr>
      <w:r w:rsidRPr="00434D8D">
        <w:t>The street network should p</w:t>
      </w:r>
      <w:r w:rsidR="00E03D04" w:rsidRPr="00434D8D">
        <w:t>rovide acceptable levels of safety and convenience for all users in residential areas, whil</w:t>
      </w:r>
      <w:r w:rsidR="003645AD">
        <w:rPr>
          <w:lang w:val="en-AU"/>
        </w:rPr>
        <w:t>st</w:t>
      </w:r>
      <w:r w:rsidR="00E03D04" w:rsidRPr="00434D8D">
        <w:t xml:space="preserve"> ensuring amenity </w:t>
      </w:r>
      <w:r w:rsidRPr="00434D8D">
        <w:t xml:space="preserve">of </w:t>
      </w:r>
      <w:r w:rsidR="00626A81" w:rsidRPr="00434D8D">
        <w:t xml:space="preserve">a </w:t>
      </w:r>
      <w:r w:rsidRPr="00434D8D">
        <w:t>high order</w:t>
      </w:r>
      <w:r w:rsidR="00470F90" w:rsidRPr="00434D8D">
        <w:t>;</w:t>
      </w:r>
    </w:p>
    <w:p w:rsidR="004322A1" w:rsidRDefault="004322A1" w:rsidP="003119FA"/>
    <w:p w:rsidR="00626A81" w:rsidRPr="00434D8D" w:rsidRDefault="00626A81" w:rsidP="00434D8D">
      <w:pPr>
        <w:pStyle w:val="BulletIndented127"/>
      </w:pPr>
      <w:r w:rsidRPr="00434D8D">
        <w:lastRenderedPageBreak/>
        <w:t>Walking, cycling and the use of public transport for access to daily activities shall be facilitated</w:t>
      </w:r>
      <w:r w:rsidR="007F4804" w:rsidRPr="00434D8D">
        <w:t xml:space="preserve"> and encouraged</w:t>
      </w:r>
      <w:r w:rsidR="008634B4" w:rsidRPr="00434D8D">
        <w:t xml:space="preserve"> through good design and amenity</w:t>
      </w:r>
      <w:r w:rsidR="00470F90" w:rsidRPr="00434D8D">
        <w:t>;</w:t>
      </w:r>
    </w:p>
    <w:p w:rsidR="004322A1" w:rsidRPr="00433F45" w:rsidRDefault="004322A1" w:rsidP="003119FA"/>
    <w:p w:rsidR="00D50020" w:rsidRPr="00434D8D" w:rsidRDefault="00E8138A" w:rsidP="00434D8D">
      <w:pPr>
        <w:pStyle w:val="BulletIndented127"/>
      </w:pPr>
      <w:r w:rsidRPr="00434D8D">
        <w:t xml:space="preserve">Local streets are designed to </w:t>
      </w:r>
      <w:r w:rsidR="00EF6E0D" w:rsidRPr="00434D8D">
        <w:t>minimis</w:t>
      </w:r>
      <w:r w:rsidRPr="00434D8D">
        <w:t>e the negative effects of through traffic by discouraging traffic travelling long distances from passing through</w:t>
      </w:r>
      <w:r w:rsidR="00470F90" w:rsidRPr="00434D8D">
        <w:t>;</w:t>
      </w:r>
    </w:p>
    <w:p w:rsidR="004322A1" w:rsidRDefault="004322A1" w:rsidP="003119FA"/>
    <w:p w:rsidR="00CF308C" w:rsidRPr="00434D8D" w:rsidRDefault="00CF308C" w:rsidP="00434D8D">
      <w:pPr>
        <w:pStyle w:val="BulletIndented127"/>
      </w:pPr>
      <w:r w:rsidRPr="00434D8D">
        <w:t>Streets are designed to eliminate the need for local area traffic management devices, such as speed humps</w:t>
      </w:r>
      <w:r w:rsidR="00470F90" w:rsidRPr="00434D8D">
        <w:t>;</w:t>
      </w:r>
    </w:p>
    <w:p w:rsidR="00CF308C" w:rsidRDefault="00CF308C" w:rsidP="003119FA"/>
    <w:p w:rsidR="00E03D04" w:rsidRPr="00434D8D" w:rsidRDefault="00175D59" w:rsidP="00434D8D">
      <w:pPr>
        <w:pStyle w:val="BulletIndented127"/>
      </w:pPr>
      <w:r w:rsidRPr="00434D8D">
        <w:t>P</w:t>
      </w:r>
      <w:r w:rsidR="00E03D04" w:rsidRPr="00434D8D">
        <w:t>rovide a managed network of streets with clear physical distinctions</w:t>
      </w:r>
      <w:r w:rsidR="000A651F" w:rsidRPr="00434D8D">
        <w:t>,</w:t>
      </w:r>
      <w:r w:rsidR="00E03D04" w:rsidRPr="00434D8D">
        <w:t xml:space="preserve"> </w:t>
      </w:r>
      <w:r w:rsidR="000A651F" w:rsidRPr="00434D8D">
        <w:t xml:space="preserve">based on function, legibility, convenience, traffic volume and public amenity, </w:t>
      </w:r>
      <w:r w:rsidR="00E03D04" w:rsidRPr="00434D8D">
        <w:t xml:space="preserve">between arterial and </w:t>
      </w:r>
      <w:r w:rsidR="000A651F" w:rsidRPr="00434D8D">
        <w:t>local routes</w:t>
      </w:r>
      <w:r w:rsidR="00470F90" w:rsidRPr="00434D8D">
        <w:t>;</w:t>
      </w:r>
      <w:r w:rsidR="000A651F" w:rsidRPr="00434D8D">
        <w:t xml:space="preserve"> </w:t>
      </w:r>
    </w:p>
    <w:p w:rsidR="004322A1" w:rsidRPr="00433F45" w:rsidRDefault="004322A1" w:rsidP="003119FA"/>
    <w:p w:rsidR="00E03D04" w:rsidRPr="00434D8D" w:rsidRDefault="00D80D5E" w:rsidP="00434D8D">
      <w:pPr>
        <w:pStyle w:val="BulletIndented127"/>
      </w:pPr>
      <w:r w:rsidRPr="00434D8D">
        <w:t>Streets, including arterials, shall be designed to support all development that fronts them for most of their length</w:t>
      </w:r>
      <w:r w:rsidR="003E3D17" w:rsidRPr="00434D8D">
        <w:t xml:space="preserve"> as well as</w:t>
      </w:r>
      <w:r w:rsidRPr="00434D8D">
        <w:t xml:space="preserve"> </w:t>
      </w:r>
      <w:r w:rsidR="003E3D17" w:rsidRPr="00434D8D">
        <w:t xml:space="preserve">overlooking </w:t>
      </w:r>
      <w:r w:rsidR="0008780F" w:rsidRPr="00434D8D">
        <w:t>public open space</w:t>
      </w:r>
      <w:r w:rsidR="00E03D04" w:rsidRPr="00434D8D">
        <w:t xml:space="preserve"> wherever possible</w:t>
      </w:r>
      <w:r w:rsidR="00470F90" w:rsidRPr="00434D8D">
        <w:t>;</w:t>
      </w:r>
      <w:r w:rsidR="00451674" w:rsidRPr="00434D8D">
        <w:t xml:space="preserve"> </w:t>
      </w:r>
    </w:p>
    <w:p w:rsidR="004322A1" w:rsidRDefault="004322A1" w:rsidP="003119FA"/>
    <w:p w:rsidR="00626A81" w:rsidRPr="00434D8D" w:rsidRDefault="00626A81" w:rsidP="00434D8D">
      <w:pPr>
        <w:pStyle w:val="BulletIndented127"/>
      </w:pPr>
      <w:r w:rsidRPr="00434D8D">
        <w:t>Arterial</w:t>
      </w:r>
      <w:r w:rsidR="00AB6D1E" w:rsidRPr="00434D8D">
        <w:t xml:space="preserve"> road</w:t>
      </w:r>
      <w:r w:rsidRPr="00434D8D">
        <w:t>s through town centres should be designed to provide for on-street parking and restrict vehicular speeds to a level appropriate for the centre</w:t>
      </w:r>
      <w:r w:rsidR="00470F90" w:rsidRPr="00434D8D">
        <w:t>;</w:t>
      </w:r>
    </w:p>
    <w:p w:rsidR="004322A1" w:rsidRDefault="004322A1" w:rsidP="003119FA"/>
    <w:p w:rsidR="003E3D17" w:rsidRPr="00434D8D" w:rsidRDefault="003E3D17" w:rsidP="00434D8D">
      <w:pPr>
        <w:pStyle w:val="BulletIndented127"/>
      </w:pPr>
      <w:r w:rsidRPr="00434D8D">
        <w:t>Wherever practicable, railway reservations and electrical transmission line easements shall have contiguous streets along them to provide improved visual amenity and opportunities for activities appropriate for that location</w:t>
      </w:r>
      <w:r w:rsidR="00470F90" w:rsidRPr="00434D8D">
        <w:t>;</w:t>
      </w:r>
    </w:p>
    <w:p w:rsidR="004322A1" w:rsidRDefault="004322A1" w:rsidP="003119FA"/>
    <w:p w:rsidR="00626A81" w:rsidRPr="00434D8D" w:rsidRDefault="00626A81" w:rsidP="00434D8D">
      <w:pPr>
        <w:pStyle w:val="BulletIndented127"/>
      </w:pPr>
      <w:r w:rsidRPr="00434D8D">
        <w:t xml:space="preserve">A local street (service road) shall be provided parallel to </w:t>
      </w:r>
      <w:r w:rsidR="00AB6D1E" w:rsidRPr="00434D8D">
        <w:t>any arterial</w:t>
      </w:r>
      <w:r w:rsidR="00470F90" w:rsidRPr="00434D8D">
        <w:t>;</w:t>
      </w:r>
    </w:p>
    <w:p w:rsidR="004322A1" w:rsidRDefault="004322A1" w:rsidP="003119FA"/>
    <w:p w:rsidR="00E8138A" w:rsidRPr="00434D8D" w:rsidRDefault="00E8138A" w:rsidP="00434D8D">
      <w:pPr>
        <w:pStyle w:val="BulletIndented127"/>
      </w:pPr>
      <w:r w:rsidRPr="00434D8D">
        <w:t xml:space="preserve">Establish a movement network which is site-responsive and highly interconnected to </w:t>
      </w:r>
      <w:r w:rsidR="00E03D04" w:rsidRPr="00434D8D">
        <w:t xml:space="preserve">provide convenient linkages </w:t>
      </w:r>
      <w:r w:rsidR="009B418B" w:rsidRPr="00434D8D">
        <w:t xml:space="preserve">for local traffic moving </w:t>
      </w:r>
      <w:r w:rsidR="00626A81" w:rsidRPr="00434D8D">
        <w:t xml:space="preserve">to activity centres and local facilities </w:t>
      </w:r>
      <w:r w:rsidR="009B418B" w:rsidRPr="00434D8D">
        <w:t>within and between neighbourhoods</w:t>
      </w:r>
      <w:r w:rsidR="00470F90" w:rsidRPr="00434D8D">
        <w:t>;</w:t>
      </w:r>
    </w:p>
    <w:p w:rsidR="004322A1" w:rsidRDefault="004322A1" w:rsidP="003119FA"/>
    <w:p w:rsidR="00E03D04" w:rsidRPr="00434D8D" w:rsidRDefault="009B418B" w:rsidP="00434D8D">
      <w:pPr>
        <w:pStyle w:val="BulletIndented127"/>
      </w:pPr>
      <w:r w:rsidRPr="00434D8D">
        <w:t>Local streets shall be laid out to spread traffic</w:t>
      </w:r>
      <w:r w:rsidR="000A651F" w:rsidRPr="00434D8D">
        <w:t xml:space="preserve"> so as</w:t>
      </w:r>
      <w:r w:rsidRPr="00434D8D">
        <w:t xml:space="preserve"> to keep volumes low whilst maximising interconnection</w:t>
      </w:r>
      <w:r w:rsidR="00021EB9" w:rsidRPr="00434D8D">
        <w:t xml:space="preserve"> betwe</w:t>
      </w:r>
      <w:r w:rsidR="00470F90" w:rsidRPr="00434D8D">
        <w:t>en new and existing communities;</w:t>
      </w:r>
    </w:p>
    <w:p w:rsidR="009F1C6B" w:rsidRPr="00433F45" w:rsidRDefault="009F1C6B" w:rsidP="003119FA"/>
    <w:p w:rsidR="00E03D04" w:rsidRPr="00434D8D" w:rsidRDefault="00175D59" w:rsidP="00434D8D">
      <w:pPr>
        <w:pStyle w:val="BulletIndented127"/>
      </w:pPr>
      <w:r w:rsidRPr="00434D8D">
        <w:t>P</w:t>
      </w:r>
      <w:r w:rsidR="00E03D04" w:rsidRPr="00434D8D">
        <w:t xml:space="preserve">rovide a movement network which is efficient, affordable, </w:t>
      </w:r>
      <w:r w:rsidR="00C16D97" w:rsidRPr="00434D8D">
        <w:t>and legible</w:t>
      </w:r>
      <w:r w:rsidR="00E03D04" w:rsidRPr="00434D8D">
        <w:t>, minimi</w:t>
      </w:r>
      <w:r w:rsidR="007F4804" w:rsidRPr="00434D8D">
        <w:t>s</w:t>
      </w:r>
      <w:r w:rsidR="00E03D04" w:rsidRPr="00434D8D">
        <w:t xml:space="preserve">es travel time, supports access to public transport and contributes to limiting </w:t>
      </w:r>
      <w:r w:rsidR="00253D99" w:rsidRPr="00434D8D">
        <w:t>energy</w:t>
      </w:r>
      <w:r w:rsidR="00470F90" w:rsidRPr="00434D8D">
        <w:t xml:space="preserve"> use;</w:t>
      </w:r>
      <w:r w:rsidR="003E3D17" w:rsidRPr="00434D8D">
        <w:t xml:space="preserve"> </w:t>
      </w:r>
    </w:p>
    <w:p w:rsidR="009F1C6B" w:rsidRDefault="009F1C6B" w:rsidP="003119FA"/>
    <w:p w:rsidR="00C16D97" w:rsidRPr="00434D8D" w:rsidRDefault="00E8138A" w:rsidP="00434D8D">
      <w:pPr>
        <w:pStyle w:val="BulletIndented127"/>
      </w:pPr>
      <w:r w:rsidRPr="00434D8D">
        <w:t>The choice of movement direction and alternate routes should be maximised, with all streets, lanes and paths designed for public safety with passive surveillance</w:t>
      </w:r>
      <w:r w:rsidR="00470F90" w:rsidRPr="00434D8D">
        <w:t>;</w:t>
      </w:r>
    </w:p>
    <w:p w:rsidR="00E51624" w:rsidRPr="007E473C" w:rsidRDefault="00E51624" w:rsidP="003119FA"/>
    <w:p w:rsidR="00626A81" w:rsidRPr="00434D8D" w:rsidRDefault="00626A81" w:rsidP="00434D8D">
      <w:pPr>
        <w:pStyle w:val="BulletIndented127"/>
      </w:pPr>
      <w:r w:rsidRPr="00434D8D">
        <w:t>A network of local streets should be identified and detailed to provide a safe and efficient pedestrian and bike access to schools</w:t>
      </w:r>
      <w:r w:rsidR="00470F90" w:rsidRPr="00434D8D">
        <w:t>;</w:t>
      </w:r>
    </w:p>
    <w:p w:rsidR="00D12C52" w:rsidRDefault="00D12C52" w:rsidP="00D12C52">
      <w:pPr>
        <w:pStyle w:val="ListParagraph"/>
      </w:pPr>
    </w:p>
    <w:p w:rsidR="00004D60" w:rsidRPr="00434D8D" w:rsidRDefault="00D12C52" w:rsidP="00434D8D">
      <w:pPr>
        <w:pStyle w:val="BulletIndented127"/>
      </w:pPr>
      <w:r w:rsidRPr="00434D8D">
        <w:t xml:space="preserve">Industrial </w:t>
      </w:r>
      <w:r w:rsidR="008003B3">
        <w:t>strength crossovers in dead-end</w:t>
      </w:r>
      <w:r w:rsidR="008003B3">
        <w:rPr>
          <w:lang w:val="en-AU"/>
        </w:rPr>
        <w:t xml:space="preserve"> streets</w:t>
      </w:r>
      <w:r w:rsidRPr="00434D8D">
        <w:t xml:space="preserve"> and hammerheads to provide a safe turnaround area for waste collection vehicles.</w:t>
      </w:r>
    </w:p>
    <w:p w:rsidR="00E03D04" w:rsidRPr="003E2281" w:rsidRDefault="003E2281" w:rsidP="003E2281">
      <w:pPr>
        <w:pStyle w:val="Heading3"/>
      </w:pPr>
      <w:bookmarkStart w:id="231" w:name="_Toc332976517"/>
      <w:bookmarkStart w:id="232" w:name="_Toc438535000"/>
      <w:r w:rsidRPr="003E2281">
        <w:t>Bicycle Movement Network</w:t>
      </w:r>
      <w:bookmarkEnd w:id="231"/>
      <w:bookmarkEnd w:id="232"/>
    </w:p>
    <w:p w:rsidR="00332485" w:rsidRDefault="00332485" w:rsidP="003119FA"/>
    <w:p w:rsidR="00332485" w:rsidRDefault="00332485" w:rsidP="003119FA">
      <w:r>
        <w:t xml:space="preserve">In conjunction with the development of the municipal grid road network Council has developed a </w:t>
      </w:r>
      <w:r w:rsidR="0080614A" w:rsidRPr="00AA423E">
        <w:t>“</w:t>
      </w:r>
      <w:r w:rsidR="004364A5" w:rsidRPr="004364A5">
        <w:t>Whittlesea</w:t>
      </w:r>
      <w:r w:rsidR="005414A3" w:rsidRPr="004364A5">
        <w:t xml:space="preserve"> Bicycle Plan</w:t>
      </w:r>
      <w:r w:rsidR="0080614A" w:rsidRPr="004364A5">
        <w:t>”</w:t>
      </w:r>
      <w:r w:rsidR="00B35B59" w:rsidRPr="00AA423E">
        <w:t xml:space="preserve"> fo</w:t>
      </w:r>
      <w:r w:rsidR="00B35B59">
        <w:t xml:space="preserve">r its </w:t>
      </w:r>
      <w:r>
        <w:t>municipal wide bicycle network that accommodates the differing needs of commuter cyclists and recreational</w:t>
      </w:r>
      <w:r w:rsidR="003645AD">
        <w:t xml:space="preserve"> </w:t>
      </w:r>
      <w:r>
        <w:t>/</w:t>
      </w:r>
      <w:r w:rsidR="003645AD">
        <w:t xml:space="preserve"> </w:t>
      </w:r>
      <w:r>
        <w:t xml:space="preserve">occasional cyclists. </w:t>
      </w:r>
      <w:r w:rsidR="003645AD">
        <w:t xml:space="preserve"> </w:t>
      </w:r>
      <w:r>
        <w:t>It includes and takes into account the pedestrian and cycle links contained within previously approved development plans as well as existing components of the State’s Principal Bicycle Network.</w:t>
      </w:r>
    </w:p>
    <w:p w:rsidR="00332485" w:rsidRDefault="00332485" w:rsidP="003119FA"/>
    <w:p w:rsidR="00332485" w:rsidRDefault="0080614A" w:rsidP="003119FA">
      <w:r>
        <w:t xml:space="preserve">Council’s </w:t>
      </w:r>
      <w:r w:rsidRPr="00AA423E">
        <w:t>“</w:t>
      </w:r>
      <w:r w:rsidR="004364A5">
        <w:t>Whittlesea</w:t>
      </w:r>
      <w:r w:rsidR="00082F6A" w:rsidRPr="00AA423E">
        <w:t xml:space="preserve"> Bicycle Plan</w:t>
      </w:r>
      <w:r w:rsidRPr="00AA423E">
        <w:t>”</w:t>
      </w:r>
      <w:r w:rsidR="00082F6A" w:rsidRPr="00082F6A">
        <w:t xml:space="preserve"> is being used </w:t>
      </w:r>
      <w:r w:rsidR="00ED6138">
        <w:t xml:space="preserve">in </w:t>
      </w:r>
      <w:r w:rsidR="00082F6A" w:rsidRPr="00082F6A">
        <w:t>the preparation of structure plans.  Developers define the next layer of pedestrian</w:t>
      </w:r>
      <w:r w:rsidR="003645AD">
        <w:t xml:space="preserve"> </w:t>
      </w:r>
      <w:r w:rsidR="00082F6A" w:rsidRPr="00082F6A">
        <w:t>/</w:t>
      </w:r>
      <w:r w:rsidR="003645AD">
        <w:t xml:space="preserve"> </w:t>
      </w:r>
      <w:r w:rsidR="00082F6A" w:rsidRPr="00082F6A">
        <w:t xml:space="preserve">bicycle paths that are to serve their development plan areas and to link into the municipal network. </w:t>
      </w:r>
      <w:r w:rsidR="003645AD">
        <w:t xml:space="preserve"> </w:t>
      </w:r>
      <w:r w:rsidR="00082F6A" w:rsidRPr="00082F6A">
        <w:t>There must obviously be a general consistency between the lower plans and the higher order plan.</w:t>
      </w:r>
    </w:p>
    <w:p w:rsidR="00332485" w:rsidRDefault="00332485" w:rsidP="003119FA"/>
    <w:p w:rsidR="00332485" w:rsidRDefault="00332485" w:rsidP="003119FA">
      <w:r>
        <w:t>Bicycle facilities will be developed both on and off-road and every street is to be considered a bicycle street.</w:t>
      </w:r>
    </w:p>
    <w:p w:rsidR="00332485" w:rsidRDefault="00332485" w:rsidP="003119FA"/>
    <w:p w:rsidR="00332485" w:rsidRDefault="00332485" w:rsidP="003119FA">
      <w:r>
        <w:t xml:space="preserve">In addition to the functional nature of these links is the inherent importance of the attractiveness of the bicycle links. </w:t>
      </w:r>
      <w:r w:rsidR="00ED6138">
        <w:t xml:space="preserve"> </w:t>
      </w:r>
      <w:r>
        <w:t xml:space="preserve">Links that are wide with gentle slopes, attractively landscaped with good sight lines, have convenient stopping points and frequent directional and route signage and lighting will have a positive impact on the behaviour of pedestrian and bicycle users. </w:t>
      </w:r>
      <w:r w:rsidR="00ED6138">
        <w:t xml:space="preserve"> </w:t>
      </w:r>
      <w:r>
        <w:t>This will encourage further usage and foster stronger community ties.</w:t>
      </w:r>
    </w:p>
    <w:p w:rsidR="00332485" w:rsidRDefault="00332485" w:rsidP="003119FA"/>
    <w:p w:rsidR="00E03D04" w:rsidRDefault="00332485" w:rsidP="003119FA">
      <w:pPr>
        <w:rPr>
          <w:i/>
        </w:rPr>
      </w:pPr>
      <w:r>
        <w:t xml:space="preserve">Within this framework Council </w:t>
      </w:r>
      <w:r w:rsidR="00103EF6">
        <w:t xml:space="preserve">will </w:t>
      </w:r>
      <w:r>
        <w:t xml:space="preserve">provide new neighbourhoods with a safe, </w:t>
      </w:r>
      <w:r w:rsidR="00E03D04" w:rsidRPr="00433F45">
        <w:t>convenient and legible b</w:t>
      </w:r>
      <w:r w:rsidR="00270DFA">
        <w:t>icycle</w:t>
      </w:r>
      <w:r w:rsidR="00E03D04" w:rsidRPr="00433F45">
        <w:t xml:space="preserve"> movement network to meet the needs of both experienced and less experienced cyclists, including on-road and off-road routes</w:t>
      </w:r>
      <w:r w:rsidR="007F4804">
        <w:t xml:space="preserve"> and i</w:t>
      </w:r>
      <w:r>
        <w:t>n addition make provision for major routes which are suitable for cyclists commuting to and from work.</w:t>
      </w:r>
      <w:r w:rsidR="00A7510D">
        <w:t xml:space="preserve"> </w:t>
      </w:r>
      <w:r w:rsidR="00103EF6" w:rsidRPr="0080614A">
        <w:rPr>
          <w:i/>
          <w:highlight w:val="green"/>
        </w:rPr>
        <w:t xml:space="preserve"> </w:t>
      </w:r>
    </w:p>
    <w:p w:rsidR="008003B3" w:rsidRDefault="008003B3" w:rsidP="003119FA">
      <w:pPr>
        <w:rPr>
          <w:i/>
        </w:rPr>
      </w:pPr>
    </w:p>
    <w:p w:rsidR="008003B3" w:rsidRPr="008003B3" w:rsidRDefault="008003B3" w:rsidP="003119FA">
      <w:r w:rsidRPr="008003B3">
        <w:t>For further</w:t>
      </w:r>
      <w:r w:rsidR="00F04975">
        <w:t xml:space="preserve"> </w:t>
      </w:r>
      <w:r>
        <w:t>assist</w:t>
      </w:r>
      <w:r w:rsidR="00F04975">
        <w:t>ance in developing bicy</w:t>
      </w:r>
      <w:r>
        <w:t>cle network</w:t>
      </w:r>
      <w:r w:rsidR="00F04975">
        <w:t xml:space="preserve"> designs</w:t>
      </w:r>
      <w:r>
        <w:t xml:space="preserve"> refer Bicycle Network</w:t>
      </w:r>
      <w:r w:rsidR="00F04975">
        <w:t>’s “Planning</w:t>
      </w:r>
      <w:r>
        <w:t xml:space="preserve"> Checklist </w:t>
      </w:r>
      <w:r w:rsidR="00F04975">
        <w:t xml:space="preserve">for Cyclists” </w:t>
      </w:r>
      <w:r>
        <w:t xml:space="preserve">on the following link: </w:t>
      </w:r>
      <w:r w:rsidR="00F04975" w:rsidRPr="00F04975">
        <w:t>https://www.bicyclenetwork.com.au/general/for-government-and-business/3372/</w:t>
      </w:r>
    </w:p>
    <w:p w:rsidR="00E03D04" w:rsidRPr="003E2281" w:rsidRDefault="003E2281" w:rsidP="003E2281">
      <w:pPr>
        <w:pStyle w:val="Heading3"/>
      </w:pPr>
      <w:bookmarkStart w:id="233" w:name="_Toc332976519"/>
      <w:bookmarkStart w:id="234" w:name="_Toc438535001"/>
      <w:r w:rsidRPr="003E2281">
        <w:t>Pedestrian Movement Network</w:t>
      </w:r>
      <w:bookmarkEnd w:id="233"/>
      <w:bookmarkEnd w:id="234"/>
    </w:p>
    <w:p w:rsidR="00885DCD" w:rsidRPr="00885DCD" w:rsidRDefault="00885DCD" w:rsidP="00885DCD"/>
    <w:p w:rsidR="00885DCD" w:rsidRDefault="00885DCD" w:rsidP="00885DCD">
      <w:r>
        <w:t>Provide a safe, convenient and clearly defined movement network for all pedestrians.</w:t>
      </w:r>
    </w:p>
    <w:p w:rsidR="00885DCD" w:rsidRDefault="00885DCD" w:rsidP="00885DCD"/>
    <w:p w:rsidR="00885DCD" w:rsidRDefault="00885DCD" w:rsidP="00885DCD">
      <w:r>
        <w:t>Providing</w:t>
      </w:r>
      <w:r w:rsidR="007F4804">
        <w:t xml:space="preserve"> a</w:t>
      </w:r>
      <w:r>
        <w:t xml:space="preserve"> rich and varied pedestrian environment is a critical factor in reducing motorised trips – a key sustainability goal. </w:t>
      </w:r>
      <w:r w:rsidR="00ED6138">
        <w:t xml:space="preserve"> </w:t>
      </w:r>
      <w:r>
        <w:t xml:space="preserve">Encouraging walking will also enhance health benefits to residents. To achieve this, pedestrians must experience high levels of amenity, safety and comfort throughout the urban environment. </w:t>
      </w:r>
    </w:p>
    <w:p w:rsidR="00885DCD" w:rsidRDefault="00885DCD" w:rsidP="00885DCD"/>
    <w:p w:rsidR="00885DCD" w:rsidRDefault="00885DCD" w:rsidP="00885DCD">
      <w:r>
        <w:t>To obtain these objectives design considerations shall include the following:</w:t>
      </w:r>
    </w:p>
    <w:p w:rsidR="00885DCD" w:rsidRDefault="00885DCD" w:rsidP="00885DCD"/>
    <w:p w:rsidR="00885DCD" w:rsidRPr="00434D8D" w:rsidRDefault="00885DCD" w:rsidP="00434D8D">
      <w:pPr>
        <w:pStyle w:val="BulletIndented127"/>
      </w:pPr>
      <w:r w:rsidRPr="00434D8D">
        <w:t xml:space="preserve">Design street networks which provide pedestrian interest; </w:t>
      </w:r>
    </w:p>
    <w:p w:rsidR="00885DCD" w:rsidRDefault="00885DCD" w:rsidP="00885DCD"/>
    <w:p w:rsidR="00885DCD" w:rsidRPr="00434D8D" w:rsidRDefault="00885DCD" w:rsidP="00434D8D">
      <w:pPr>
        <w:pStyle w:val="BulletIndented127"/>
      </w:pPr>
      <w:r w:rsidRPr="00434D8D">
        <w:t>Provide footpaths that are Continuous Accessible Paths of Travel</w:t>
      </w:r>
      <w:r w:rsidR="004364A5">
        <w:rPr>
          <w:lang w:val="en-AU"/>
        </w:rPr>
        <w:t xml:space="preserve"> (defined in Australian/New Zealand Standards 1428.1 and 1428.4.1)</w:t>
      </w:r>
    </w:p>
    <w:p w:rsidR="00885DCD" w:rsidRDefault="00885DCD" w:rsidP="00885DCD"/>
    <w:p w:rsidR="00885DCD" w:rsidRPr="00434D8D" w:rsidRDefault="00885DCD" w:rsidP="00434D8D">
      <w:pPr>
        <w:pStyle w:val="BulletIndented127"/>
      </w:pPr>
      <w:r w:rsidRPr="00434D8D">
        <w:t xml:space="preserve">Provide routes which feature high levels of active and passive surveillance; </w:t>
      </w:r>
    </w:p>
    <w:p w:rsidR="00885DCD" w:rsidRDefault="00885DCD" w:rsidP="00885DCD"/>
    <w:p w:rsidR="00004D60" w:rsidRPr="00434D8D" w:rsidRDefault="00885DCD" w:rsidP="00434D8D">
      <w:pPr>
        <w:pStyle w:val="BulletIndented127"/>
      </w:pPr>
      <w:r w:rsidRPr="00434D8D">
        <w:t>Provide footpaths on both sides of all streets, including courts and other forms of Cul-de-Sac, with the exception of streets with an abuttal to open space</w:t>
      </w:r>
      <w:r w:rsidR="004956E6" w:rsidRPr="00434D8D">
        <w:t xml:space="preserve"> c</w:t>
      </w:r>
      <w:r w:rsidR="00470F90" w:rsidRPr="00434D8D">
        <w:t>ontaining continuous path links;</w:t>
      </w:r>
      <w:r w:rsidRPr="00434D8D">
        <w:t xml:space="preserve"> </w:t>
      </w:r>
    </w:p>
    <w:p w:rsidR="00AB320D" w:rsidRPr="00434D8D" w:rsidRDefault="00AB320D" w:rsidP="000037BB">
      <w:pPr>
        <w:pStyle w:val="BulletIndented127"/>
        <w:numPr>
          <w:ilvl w:val="0"/>
          <w:numId w:val="0"/>
        </w:numPr>
        <w:ind w:left="360"/>
      </w:pPr>
    </w:p>
    <w:p w:rsidR="00A72B55" w:rsidRPr="00434D8D" w:rsidRDefault="001161C8" w:rsidP="00434D8D">
      <w:pPr>
        <w:pStyle w:val="BulletIndented127"/>
      </w:pPr>
      <w:r w:rsidRPr="00434D8D">
        <w:t>Pro</w:t>
      </w:r>
      <w:r w:rsidR="00885DCD" w:rsidRPr="00434D8D">
        <w:t>vide footpath links from subdivisions to join up with the nearest Council footpath(s) via existing roads and</w:t>
      </w:r>
      <w:r w:rsidR="00ED6138">
        <w:rPr>
          <w:lang w:val="en-AU"/>
        </w:rPr>
        <w:t xml:space="preserve"> </w:t>
      </w:r>
      <w:r w:rsidR="00885DCD" w:rsidRPr="00434D8D">
        <w:t>/</w:t>
      </w:r>
      <w:r w:rsidR="00ED6138">
        <w:rPr>
          <w:lang w:val="en-AU"/>
        </w:rPr>
        <w:t xml:space="preserve"> </w:t>
      </w:r>
      <w:r w:rsidR="00885DCD" w:rsidRPr="00434D8D">
        <w:t>or open space</w:t>
      </w:r>
      <w:r w:rsidR="00470F90" w:rsidRPr="00434D8D">
        <w:t>;</w:t>
      </w:r>
      <w:r w:rsidR="00885DCD" w:rsidRPr="00434D8D">
        <w:t xml:space="preserve"> </w:t>
      </w:r>
    </w:p>
    <w:p w:rsidR="00885DCD" w:rsidRPr="00434D8D" w:rsidRDefault="00885DCD" w:rsidP="000037BB">
      <w:pPr>
        <w:pStyle w:val="BulletIndented127"/>
        <w:numPr>
          <w:ilvl w:val="0"/>
          <w:numId w:val="0"/>
        </w:numPr>
        <w:ind w:left="360"/>
      </w:pPr>
    </w:p>
    <w:p w:rsidR="00885DCD" w:rsidRPr="00434D8D" w:rsidRDefault="00885DCD" w:rsidP="00434D8D">
      <w:pPr>
        <w:pStyle w:val="BulletIndented127"/>
      </w:pPr>
      <w:r w:rsidRPr="00434D8D">
        <w:t>Provide a safe, convenient and legible movement network for pedestrians, principally along the street network, to provide excellent accessibility between residences and safe and efficient access to points of attractio</w:t>
      </w:r>
      <w:r w:rsidR="00470F90" w:rsidRPr="00434D8D">
        <w:t>n in and beyond the development;</w:t>
      </w:r>
      <w:r w:rsidRPr="00434D8D">
        <w:t xml:space="preserve"> </w:t>
      </w:r>
    </w:p>
    <w:p w:rsidR="00885DCD" w:rsidRDefault="00885DCD" w:rsidP="00885DCD"/>
    <w:p w:rsidR="00885DCD" w:rsidRPr="00434D8D" w:rsidRDefault="00885DCD" w:rsidP="00434D8D">
      <w:pPr>
        <w:pStyle w:val="BulletIndented127"/>
      </w:pPr>
      <w:r w:rsidRPr="00434D8D">
        <w:t>Desi</w:t>
      </w:r>
      <w:r w:rsidR="007F4804" w:rsidRPr="00434D8D">
        <w:t>gn street networks which optimis</w:t>
      </w:r>
      <w:r w:rsidRPr="00434D8D">
        <w:t>e walkable access to community centres, schools, public transport stops, and other destinations within neighbourhoods</w:t>
      </w:r>
      <w:r w:rsidR="00470F90" w:rsidRPr="00434D8D">
        <w:t>;</w:t>
      </w:r>
      <w:r w:rsidRPr="00434D8D">
        <w:t xml:space="preserve"> </w:t>
      </w:r>
    </w:p>
    <w:p w:rsidR="00885DCD" w:rsidRDefault="00885DCD" w:rsidP="00885DCD"/>
    <w:p w:rsidR="00885DCD" w:rsidRPr="00434D8D" w:rsidRDefault="00885DCD" w:rsidP="00434D8D">
      <w:pPr>
        <w:pStyle w:val="BulletIndented127"/>
      </w:pPr>
      <w:r w:rsidRPr="00434D8D">
        <w:t>Design major routes as arterials with extensive and frequent opportunity for pedestrians to mo</w:t>
      </w:r>
      <w:r w:rsidR="00470F90" w:rsidRPr="00434D8D">
        <w:t>ve safely along and across them;</w:t>
      </w:r>
      <w:r w:rsidRPr="00434D8D">
        <w:t xml:space="preserve"> </w:t>
      </w:r>
    </w:p>
    <w:p w:rsidR="00195BBD" w:rsidRPr="00434D8D" w:rsidRDefault="00195BBD" w:rsidP="000037BB">
      <w:pPr>
        <w:pStyle w:val="BulletIndented127"/>
        <w:numPr>
          <w:ilvl w:val="0"/>
          <w:numId w:val="0"/>
        </w:numPr>
        <w:ind w:left="360"/>
      </w:pPr>
    </w:p>
    <w:p w:rsidR="00885DCD" w:rsidRPr="00434D8D" w:rsidRDefault="00885DCD" w:rsidP="00434D8D">
      <w:pPr>
        <w:pStyle w:val="BulletIndented127"/>
      </w:pPr>
      <w:r w:rsidRPr="00434D8D">
        <w:t>Design and detail new developments to promote and support walking to daily activities</w:t>
      </w:r>
      <w:r w:rsidR="00470F90" w:rsidRPr="00434D8D">
        <w:t>;</w:t>
      </w:r>
      <w:r w:rsidRPr="00434D8D">
        <w:t xml:space="preserve"> </w:t>
      </w:r>
    </w:p>
    <w:p w:rsidR="00885DCD" w:rsidRDefault="00885DCD" w:rsidP="00885DCD"/>
    <w:p w:rsidR="00885DCD" w:rsidRPr="00434D8D" w:rsidRDefault="00885DCD" w:rsidP="00434D8D">
      <w:pPr>
        <w:pStyle w:val="BulletIndented127"/>
      </w:pPr>
      <w:r w:rsidRPr="00434D8D">
        <w:t xml:space="preserve">Provide </w:t>
      </w:r>
      <w:r w:rsidR="002B5C40" w:rsidRPr="00434D8D">
        <w:t xml:space="preserve">footpaths </w:t>
      </w:r>
      <w:r w:rsidRPr="00434D8D">
        <w:t>through parks for recreation purposes wherever practicable</w:t>
      </w:r>
      <w:r w:rsidR="001B7B5B" w:rsidRPr="00434D8D">
        <w:t>, including the provision of crossings over physical barriers, such as creeks, main d</w:t>
      </w:r>
      <w:r w:rsidR="00052551" w:rsidRPr="00434D8D">
        <w:t>rains and railway rights-of-way at maximum distance of 400 metres.</w:t>
      </w:r>
    </w:p>
    <w:p w:rsidR="00DF0C6B" w:rsidRPr="003E2281" w:rsidRDefault="003E2281" w:rsidP="003E2281">
      <w:pPr>
        <w:pStyle w:val="Heading3"/>
      </w:pPr>
      <w:bookmarkStart w:id="235" w:name="_Toc332976531"/>
      <w:bookmarkStart w:id="236" w:name="_Toc438535002"/>
      <w:r w:rsidRPr="003E2281">
        <w:t>Shared Paths</w:t>
      </w:r>
      <w:bookmarkEnd w:id="235"/>
      <w:bookmarkEnd w:id="236"/>
    </w:p>
    <w:p w:rsidR="00F81908" w:rsidRPr="00F81908" w:rsidRDefault="00F81908" w:rsidP="00F81908"/>
    <w:p w:rsidR="00DF0C6B" w:rsidRPr="003119FA" w:rsidRDefault="00DF0C6B" w:rsidP="00DF0C6B">
      <w:r w:rsidRPr="003119FA">
        <w:t xml:space="preserve">Shared paths are generally provided on one side of connector streets, in place of the standard footpath, for slow moving local connectivity and recreational cyclist use.  Where these streets abut open space the environment for pedestrians and cyclists can be enhanced by combining the route with the path network within the open space, provided the principal route is not deviated excessively.  In these instances the principal shared path shall be </w:t>
      </w:r>
      <w:r w:rsidR="00FC0CDA">
        <w:t xml:space="preserve">constructed </w:t>
      </w:r>
      <w:r w:rsidRPr="003119FA">
        <w:t xml:space="preserve">to Council’s road </w:t>
      </w:r>
      <w:r w:rsidR="00FC0CDA">
        <w:t xml:space="preserve">works </w:t>
      </w:r>
      <w:r w:rsidRPr="003119FA">
        <w:t xml:space="preserve">standard even if </w:t>
      </w:r>
      <w:r w:rsidR="00FC0CDA">
        <w:t>shown</w:t>
      </w:r>
      <w:r w:rsidRPr="003119FA">
        <w:t xml:space="preserve"> as part of the open space landscape works.</w:t>
      </w:r>
    </w:p>
    <w:p w:rsidR="00DF0C6B" w:rsidRDefault="00DF0C6B" w:rsidP="00DF0C6B"/>
    <w:p w:rsidR="00DF0C6B" w:rsidRDefault="00DF0C6B" w:rsidP="00DF0C6B">
      <w:r>
        <w:t>C</w:t>
      </w:r>
      <w:r w:rsidRPr="001516CA">
        <w:t>onnector streets</w:t>
      </w:r>
      <w:r>
        <w:t xml:space="preserve">, containing shared paths, will invariably pass through zones of high pedestrian use, such as schools, neighbourhood activity centres and town centres. </w:t>
      </w:r>
      <w:r w:rsidR="004A692F">
        <w:t xml:space="preserve"> </w:t>
      </w:r>
      <w:r>
        <w:t xml:space="preserve">In these locations widened paths shall be for pedestrian use only and provision shall be made for cyclists to dismount or share the road pavement with vehicles. </w:t>
      </w:r>
    </w:p>
    <w:p w:rsidR="00DF0C6B" w:rsidRDefault="00DF0C6B" w:rsidP="00DF0C6B"/>
    <w:p w:rsidR="00195BBD" w:rsidRDefault="00DF0C6B" w:rsidP="003119FA">
      <w:r w:rsidRPr="009C0467">
        <w:t xml:space="preserve">Shared </w:t>
      </w:r>
      <w:r>
        <w:t xml:space="preserve">paths are often located within linear drainage reserves and along waterways.  Within these zones </w:t>
      </w:r>
      <w:r w:rsidR="00FC0CDA">
        <w:t xml:space="preserve">project proposals and implementation </w:t>
      </w:r>
      <w:r>
        <w:t>shall be undertaken in accordance with Melbourne Water’s “</w:t>
      </w:r>
      <w:r w:rsidRPr="0080614A">
        <w:rPr>
          <w:i/>
        </w:rPr>
        <w:t>Shared Pathways Guidelines</w:t>
      </w:r>
      <w:r>
        <w:t>”</w:t>
      </w:r>
      <w:r w:rsidR="00FC0CDA">
        <w:t>.</w:t>
      </w:r>
      <w:r>
        <w:t xml:space="preserve">  </w:t>
      </w:r>
    </w:p>
    <w:p w:rsidR="008D0B0A" w:rsidRPr="002123C0" w:rsidRDefault="002123C0" w:rsidP="00BC2F02">
      <w:pPr>
        <w:pStyle w:val="Heading2"/>
      </w:pPr>
      <w:bookmarkStart w:id="237" w:name="_Toc332976522"/>
      <w:bookmarkStart w:id="238" w:name="_Toc438535003"/>
      <w:bookmarkEnd w:id="220"/>
      <w:bookmarkEnd w:id="221"/>
      <w:bookmarkEnd w:id="222"/>
      <w:bookmarkEnd w:id="223"/>
      <w:bookmarkEnd w:id="224"/>
      <w:bookmarkEnd w:id="225"/>
      <w:bookmarkEnd w:id="226"/>
      <w:r w:rsidRPr="002123C0">
        <w:t>STREET TYPES</w:t>
      </w:r>
      <w:bookmarkEnd w:id="237"/>
      <w:bookmarkEnd w:id="238"/>
    </w:p>
    <w:p w:rsidR="004F6722" w:rsidRPr="004F6722" w:rsidRDefault="004F6722" w:rsidP="004F6722"/>
    <w:p w:rsidR="004F6722" w:rsidRDefault="004F6722" w:rsidP="004F6722">
      <w:pPr>
        <w:rPr>
          <w:sz w:val="20"/>
          <w:szCs w:val="20"/>
        </w:rPr>
      </w:pPr>
      <w:r>
        <w:t>The</w:t>
      </w:r>
      <w:r w:rsidRPr="00B02F23">
        <w:t xml:space="preserve"> established hierarchy of road types</w:t>
      </w:r>
      <w:r>
        <w:t xml:space="preserve"> used throughout the </w:t>
      </w:r>
      <w:r w:rsidR="00803C9A">
        <w:t>document</w:t>
      </w:r>
      <w:r w:rsidR="009E6933">
        <w:t xml:space="preserve"> </w:t>
      </w:r>
      <w:r w:rsidRPr="00B02F23">
        <w:t xml:space="preserve">are described </w:t>
      </w:r>
      <w:r>
        <w:t>by t</w:t>
      </w:r>
      <w:r w:rsidRPr="00B02F23">
        <w:t>heir functional an</w:t>
      </w:r>
      <w:r>
        <w:t>d design requirements as described in the following clauses.</w:t>
      </w:r>
    </w:p>
    <w:p w:rsidR="002334FF" w:rsidRPr="003E2281" w:rsidRDefault="003E2281" w:rsidP="003E2281">
      <w:pPr>
        <w:pStyle w:val="Heading3"/>
      </w:pPr>
      <w:bookmarkStart w:id="239" w:name="_Toc438535004"/>
      <w:bookmarkStart w:id="240" w:name="_Toc332976524"/>
      <w:bookmarkStart w:id="241" w:name="_Toc292435055"/>
      <w:bookmarkStart w:id="242" w:name="_Toc292435212"/>
      <w:bookmarkStart w:id="243" w:name="_Toc292435345"/>
      <w:bookmarkStart w:id="244" w:name="_Toc325443097"/>
      <w:bookmarkStart w:id="245" w:name="_Toc325443244"/>
      <w:bookmarkStart w:id="246" w:name="_Toc326671611"/>
      <w:bookmarkStart w:id="247" w:name="_Toc326675086"/>
      <w:r w:rsidRPr="003E2281">
        <w:t>Access Lane</w:t>
      </w:r>
      <w:bookmarkEnd w:id="239"/>
      <w:r w:rsidRPr="003E2281">
        <w:t xml:space="preserve"> </w:t>
      </w:r>
      <w:bookmarkEnd w:id="240"/>
    </w:p>
    <w:p w:rsidR="00486FC0" w:rsidRDefault="00486FC0" w:rsidP="003119FA"/>
    <w:p w:rsidR="00004D60" w:rsidRDefault="00486FC0" w:rsidP="003119FA">
      <w:r w:rsidRPr="003B762D">
        <w:t>Laneways are generally used for small</w:t>
      </w:r>
      <w:r w:rsidR="004A692F">
        <w:t xml:space="preserve"> </w:t>
      </w:r>
      <w:r>
        <w:t>/</w:t>
      </w:r>
      <w:r w:rsidR="004A692F">
        <w:t xml:space="preserve"> </w:t>
      </w:r>
      <w:r>
        <w:t>narrow</w:t>
      </w:r>
      <w:r w:rsidRPr="003B762D">
        <w:t xml:space="preserve"> lot housing </w:t>
      </w:r>
      <w:r>
        <w:t xml:space="preserve">that benefit from </w:t>
      </w:r>
      <w:r w:rsidRPr="003B762D">
        <w:t xml:space="preserve">rear access for </w:t>
      </w:r>
      <w:r>
        <w:t>vehicles</w:t>
      </w:r>
      <w:r w:rsidRPr="002C5D9B">
        <w:t xml:space="preserve"> </w:t>
      </w:r>
      <w:r>
        <w:t>whilst having</w:t>
      </w:r>
      <w:r w:rsidRPr="002C5D9B">
        <w:t xml:space="preserve"> another street frontage </w:t>
      </w:r>
      <w:r w:rsidRPr="003B762D">
        <w:t>to provide</w:t>
      </w:r>
      <w:r>
        <w:t xml:space="preserve"> visitor parking</w:t>
      </w:r>
      <w:r w:rsidR="00103EF6" w:rsidRPr="00A7510D">
        <w:t xml:space="preserve">, street trees </w:t>
      </w:r>
      <w:r w:rsidRPr="00A7510D">
        <w:t>and</w:t>
      </w:r>
      <w:r>
        <w:t xml:space="preserve"> services.  They may also be used in circumstances</w:t>
      </w:r>
      <w:r w:rsidRPr="00D05146">
        <w:t xml:space="preserve"> </w:t>
      </w:r>
      <w:r>
        <w:t xml:space="preserve">where vehicle access </w:t>
      </w:r>
      <w:r w:rsidR="003119FA">
        <w:t xml:space="preserve">from the primary lot frontage </w:t>
      </w:r>
      <w:r>
        <w:t xml:space="preserve">is not appropriate such </w:t>
      </w:r>
      <w:r w:rsidRPr="00D05146">
        <w:t>as</w:t>
      </w:r>
      <w:r w:rsidRPr="00433F45">
        <w:t>:</w:t>
      </w:r>
    </w:p>
    <w:p w:rsidR="00D05146" w:rsidRDefault="00D05146" w:rsidP="003119FA"/>
    <w:p w:rsidR="00D05146" w:rsidRPr="00434D8D" w:rsidRDefault="00D05146" w:rsidP="00434D8D">
      <w:pPr>
        <w:pStyle w:val="BulletIndented127"/>
      </w:pPr>
      <w:r w:rsidRPr="00434D8D">
        <w:t>For medium density housing;</w:t>
      </w:r>
    </w:p>
    <w:p w:rsidR="00CE16F0" w:rsidRPr="00434D8D" w:rsidRDefault="00CE16F0" w:rsidP="000037BB">
      <w:pPr>
        <w:pStyle w:val="BulletIndented127"/>
        <w:numPr>
          <w:ilvl w:val="0"/>
          <w:numId w:val="0"/>
        </w:numPr>
        <w:ind w:left="360"/>
      </w:pPr>
    </w:p>
    <w:p w:rsidR="00D05146" w:rsidRPr="00434D8D" w:rsidRDefault="00D05146" w:rsidP="00434D8D">
      <w:pPr>
        <w:pStyle w:val="BulletIndented127"/>
      </w:pPr>
      <w:r w:rsidRPr="00434D8D">
        <w:t>For retail and</w:t>
      </w:r>
      <w:r w:rsidR="004A692F">
        <w:rPr>
          <w:lang w:val="en-AU"/>
        </w:rPr>
        <w:t xml:space="preserve"> </w:t>
      </w:r>
      <w:r w:rsidRPr="00434D8D">
        <w:t>/</w:t>
      </w:r>
      <w:r w:rsidR="004A692F">
        <w:rPr>
          <w:lang w:val="en-AU"/>
        </w:rPr>
        <w:t xml:space="preserve"> </w:t>
      </w:r>
      <w:r w:rsidRPr="00434D8D">
        <w:t>or commercial areas;</w:t>
      </w:r>
    </w:p>
    <w:p w:rsidR="00CE16F0" w:rsidRPr="00434D8D" w:rsidRDefault="00CE16F0" w:rsidP="000037BB">
      <w:pPr>
        <w:pStyle w:val="BulletIndented127"/>
        <w:numPr>
          <w:ilvl w:val="0"/>
          <w:numId w:val="0"/>
        </w:numPr>
        <w:ind w:left="360"/>
      </w:pPr>
    </w:p>
    <w:p w:rsidR="00D05146" w:rsidRPr="00434D8D" w:rsidRDefault="00BD1052" w:rsidP="00434D8D">
      <w:pPr>
        <w:pStyle w:val="BulletIndented127"/>
      </w:pPr>
      <w:r w:rsidRPr="00434D8D">
        <w:t>For</w:t>
      </w:r>
      <w:r w:rsidR="00D05146" w:rsidRPr="00434D8D">
        <w:t xml:space="preserve"> lots fronting streets</w:t>
      </w:r>
      <w:r w:rsidRPr="00434D8D">
        <w:t xml:space="preserve"> with very high peak traffic volumes</w:t>
      </w:r>
      <w:r w:rsidR="00D05146" w:rsidRPr="00434D8D">
        <w:t>;</w:t>
      </w:r>
    </w:p>
    <w:p w:rsidR="00CE16F0" w:rsidRPr="00434D8D" w:rsidRDefault="00CE16F0" w:rsidP="000037BB">
      <w:pPr>
        <w:pStyle w:val="BulletIndented127"/>
        <w:numPr>
          <w:ilvl w:val="0"/>
          <w:numId w:val="0"/>
        </w:numPr>
        <w:ind w:left="360"/>
      </w:pPr>
    </w:p>
    <w:p w:rsidR="00D05146" w:rsidRPr="00434D8D" w:rsidRDefault="00D05146" w:rsidP="00434D8D">
      <w:pPr>
        <w:pStyle w:val="BulletIndented127"/>
      </w:pPr>
      <w:r w:rsidRPr="00434D8D">
        <w:t xml:space="preserve">For </w:t>
      </w:r>
      <w:r w:rsidR="001C0599" w:rsidRPr="00434D8D">
        <w:t>development fronting open space;</w:t>
      </w:r>
      <w:r w:rsidRPr="00434D8D">
        <w:t xml:space="preserve"> and</w:t>
      </w:r>
    </w:p>
    <w:p w:rsidR="00CE16F0" w:rsidRPr="00434D8D" w:rsidRDefault="00CE16F0" w:rsidP="000037BB">
      <w:pPr>
        <w:pStyle w:val="BulletIndented127"/>
        <w:numPr>
          <w:ilvl w:val="0"/>
          <w:numId w:val="0"/>
        </w:numPr>
        <w:ind w:left="360"/>
      </w:pPr>
    </w:p>
    <w:p w:rsidR="00753761" w:rsidRDefault="00A776B5" w:rsidP="003119FA">
      <w:r w:rsidRPr="00434D8D">
        <w:t>For</w:t>
      </w:r>
      <w:r w:rsidR="00D05146" w:rsidRPr="00434D8D">
        <w:t xml:space="preserve"> </w:t>
      </w:r>
      <w:r w:rsidRPr="00434D8D">
        <w:t xml:space="preserve">improving the </w:t>
      </w:r>
      <w:r w:rsidR="00D05146" w:rsidRPr="00434D8D">
        <w:t>amenity on selected streets</w:t>
      </w:r>
      <w:r w:rsidRPr="00434D8D">
        <w:t xml:space="preserve"> (</w:t>
      </w:r>
      <w:r w:rsidR="007F4804" w:rsidRPr="00434D8D">
        <w:t>s</w:t>
      </w:r>
      <w:r w:rsidR="007A3BE1" w:rsidRPr="00434D8D">
        <w:t xml:space="preserve">uch as </w:t>
      </w:r>
      <w:r w:rsidR="00B64312" w:rsidRPr="00434D8D">
        <w:t>increasing on-street parking by reducing the number</w:t>
      </w:r>
      <w:r w:rsidRPr="00434D8D">
        <w:t xml:space="preserve"> of vehicle </w:t>
      </w:r>
      <w:r w:rsidR="007A3BE1" w:rsidRPr="00434D8D">
        <w:t>crossings)</w:t>
      </w:r>
      <w:r w:rsidR="004F7A09" w:rsidRPr="00434D8D">
        <w:t xml:space="preserve"> and t</w:t>
      </w:r>
      <w:r w:rsidR="00103EF6" w:rsidRPr="00434D8D">
        <w:t>o enable regular street tree planting forward of dwellings located on smaller lot size</w:t>
      </w:r>
      <w:r w:rsidR="00733C07">
        <w:t>.</w:t>
      </w:r>
      <w:r w:rsidR="00A372BE">
        <w:t xml:space="preserve"> </w:t>
      </w:r>
      <w:r w:rsidR="00AE7B78" w:rsidRPr="00277F54">
        <w:t>I</w:t>
      </w:r>
      <w:r w:rsidR="00AE7B78">
        <w:t>t is i</w:t>
      </w:r>
      <w:r w:rsidR="00AE7B78" w:rsidRPr="00277F54">
        <w:t xml:space="preserve">mportant </w:t>
      </w:r>
      <w:r w:rsidR="007A3BE1">
        <w:t xml:space="preserve">that </w:t>
      </w:r>
      <w:r w:rsidR="00AE7B78">
        <w:t>lanes</w:t>
      </w:r>
      <w:r w:rsidR="00AE7B78" w:rsidRPr="00277F54">
        <w:t xml:space="preserve"> be safe pleasant p</w:t>
      </w:r>
      <w:r w:rsidR="007A3BE1">
        <w:t>l</w:t>
      </w:r>
      <w:r w:rsidR="00AE7B78" w:rsidRPr="00277F54">
        <w:t>aces with sufficient “address” to allow for activity and passive surveillance</w:t>
      </w:r>
      <w:r w:rsidR="00AE7B78">
        <w:t xml:space="preserve"> and </w:t>
      </w:r>
      <w:r w:rsidR="00AE7B78" w:rsidRPr="00AE7B78">
        <w:t>not be treated as utilitarian spaces</w:t>
      </w:r>
      <w:r w:rsidR="00753761">
        <w:t xml:space="preserve"> by</w:t>
      </w:r>
      <w:r w:rsidR="00753761" w:rsidRPr="00753761">
        <w:t xml:space="preserve"> </w:t>
      </w:r>
      <w:r w:rsidR="00753761">
        <w:t xml:space="preserve">linking to other streets at both ends </w:t>
      </w:r>
      <w:r w:rsidR="007F4804">
        <w:t>and being short and straight, (d</w:t>
      </w:r>
      <w:r w:rsidR="00753761">
        <w:t>og-leg and tightly curved alignments must be avoided).</w:t>
      </w:r>
    </w:p>
    <w:p w:rsidR="00753761" w:rsidRDefault="00753761" w:rsidP="003119FA"/>
    <w:p w:rsidR="00753761" w:rsidRDefault="00AE7B78" w:rsidP="003119FA">
      <w:r>
        <w:t>They</w:t>
      </w:r>
      <w:r w:rsidR="00BD1052">
        <w:t xml:space="preserve"> shall be established in </w:t>
      </w:r>
      <w:r>
        <w:t xml:space="preserve">a </w:t>
      </w:r>
      <w:r w:rsidR="00BD1052">
        <w:t xml:space="preserve">location and </w:t>
      </w:r>
      <w:r>
        <w:t xml:space="preserve">a </w:t>
      </w:r>
      <w:r w:rsidR="00BD1052">
        <w:t>form</w:t>
      </w:r>
      <w:r w:rsidR="00BD1052" w:rsidRPr="00B64312">
        <w:t xml:space="preserve"> with no requirement for parking or garage setbacks</w:t>
      </w:r>
      <w:r w:rsidRPr="00AE7B78">
        <w:t xml:space="preserve"> </w:t>
      </w:r>
      <w:r w:rsidRPr="00BF7474">
        <w:t xml:space="preserve">so </w:t>
      </w:r>
      <w:r>
        <w:t>they are not confused</w:t>
      </w:r>
      <w:r w:rsidRPr="00BF7474">
        <w:t xml:space="preserve"> with streets</w:t>
      </w:r>
      <w:r w:rsidR="00753761">
        <w:t xml:space="preserve"> and do not create a more direct through-route alternative for vehicles, cycles or pedestrians than the adjoining street network;</w:t>
      </w:r>
    </w:p>
    <w:p w:rsidR="00A776B5" w:rsidRDefault="00A776B5" w:rsidP="003119FA"/>
    <w:p w:rsidR="00AE7B78" w:rsidRDefault="00A776B5" w:rsidP="003119FA">
      <w:r>
        <w:lastRenderedPageBreak/>
        <w:t>Laneways are ideally suited to serve up to ten lots in a grid based network</w:t>
      </w:r>
      <w:r w:rsidR="007A3BE1">
        <w:t xml:space="preserve"> but t</w:t>
      </w:r>
      <w:r w:rsidR="00AE7B78">
        <w:t>hey should not be used to solve access issues in locations that have inadequate space.</w:t>
      </w:r>
    </w:p>
    <w:p w:rsidR="00B55023" w:rsidRDefault="00B55023" w:rsidP="003119FA"/>
    <w:p w:rsidR="00B55023" w:rsidRPr="00B64110" w:rsidRDefault="00B55023" w:rsidP="00B55023">
      <w:r w:rsidRPr="00B64110">
        <w:t>Laneway design shall meet the following requirements:</w:t>
      </w:r>
    </w:p>
    <w:p w:rsidR="00B55023" w:rsidRPr="00B64110" w:rsidRDefault="00B55023" w:rsidP="00B55023"/>
    <w:p w:rsidR="00B55023" w:rsidRPr="00434D8D" w:rsidRDefault="00B55023" w:rsidP="00434D8D">
      <w:pPr>
        <w:pStyle w:val="BulletIndented127"/>
      </w:pPr>
      <w:r w:rsidRPr="00434D8D">
        <w:t>Not be longer than 1</w:t>
      </w:r>
      <w:r w:rsidR="00FC0CDA" w:rsidRPr="00434D8D">
        <w:t>00</w:t>
      </w:r>
      <w:r w:rsidRPr="00434D8D">
        <w:t>m</w:t>
      </w:r>
      <w:r w:rsidR="007F4804" w:rsidRPr="00434D8D">
        <w:t>etres</w:t>
      </w:r>
      <w:r w:rsidR="00FC0CDA" w:rsidRPr="00434D8D">
        <w:t xml:space="preserve">.  A mid-lane link shall be provided once the </w:t>
      </w:r>
      <w:r w:rsidR="00F046AC" w:rsidRPr="00434D8D">
        <w:t>length between ends exceeds 60m</w:t>
      </w:r>
      <w:r w:rsidR="007F4804" w:rsidRPr="00434D8D">
        <w:t>etres</w:t>
      </w:r>
      <w:r w:rsidR="00F046AC" w:rsidRPr="00434D8D">
        <w:t>;</w:t>
      </w:r>
    </w:p>
    <w:p w:rsidR="00B55023" w:rsidRPr="00B64110" w:rsidRDefault="00B55023" w:rsidP="00B55023"/>
    <w:p w:rsidR="00F046AC" w:rsidRPr="00434D8D" w:rsidRDefault="00B55023" w:rsidP="00434D8D">
      <w:pPr>
        <w:pStyle w:val="BulletIndented127"/>
      </w:pPr>
      <w:r w:rsidRPr="00434D8D">
        <w:t>T and H shaped lanes</w:t>
      </w:r>
      <w:r w:rsidR="001C0599" w:rsidRPr="00434D8D">
        <w:t xml:space="preserve"> are not supported;</w:t>
      </w:r>
    </w:p>
    <w:p w:rsidR="00F046AC" w:rsidRDefault="00F046AC" w:rsidP="00F046AC">
      <w:pPr>
        <w:pStyle w:val="ListParagraph"/>
      </w:pPr>
    </w:p>
    <w:p w:rsidR="00B55023" w:rsidRPr="00434D8D" w:rsidRDefault="00F046AC" w:rsidP="00434D8D">
      <w:pPr>
        <w:pStyle w:val="BulletIndented127"/>
      </w:pPr>
      <w:r w:rsidRPr="00434D8D">
        <w:t>I</w:t>
      </w:r>
      <w:r w:rsidR="00B55023" w:rsidRPr="00434D8D">
        <w:t>nclude independently occupied studio units or second storey windows at entries and strategic locations as necessary to facilitate surveillance and activity along the lane;</w:t>
      </w:r>
    </w:p>
    <w:p w:rsidR="00B55023" w:rsidRPr="00434D8D" w:rsidRDefault="00B55023" w:rsidP="000037BB">
      <w:pPr>
        <w:pStyle w:val="BulletIndented127"/>
        <w:numPr>
          <w:ilvl w:val="0"/>
          <w:numId w:val="0"/>
        </w:numPr>
        <w:ind w:left="360"/>
      </w:pPr>
    </w:p>
    <w:p w:rsidR="00B55023" w:rsidRPr="00434D8D" w:rsidRDefault="00B55023" w:rsidP="00434D8D">
      <w:pPr>
        <w:pStyle w:val="BulletIndented127"/>
      </w:pPr>
      <w:r w:rsidRPr="00434D8D">
        <w:t>Be fully paved between property lines without landscape planting;</w:t>
      </w:r>
    </w:p>
    <w:p w:rsidR="00B55023" w:rsidRPr="00434D8D" w:rsidRDefault="00B55023" w:rsidP="000037BB">
      <w:pPr>
        <w:pStyle w:val="BulletIndented127"/>
        <w:numPr>
          <w:ilvl w:val="0"/>
          <w:numId w:val="0"/>
        </w:numPr>
        <w:ind w:left="360"/>
      </w:pPr>
    </w:p>
    <w:p w:rsidR="00B55023" w:rsidRPr="00434D8D" w:rsidRDefault="00B55023" w:rsidP="00434D8D">
      <w:pPr>
        <w:pStyle w:val="BulletIndented127"/>
      </w:pPr>
      <w:r w:rsidRPr="00434D8D">
        <w:t>Be detailed to enable easy and safe access into and out of garages, (without using tilt-panel or other doors that open into the lane);</w:t>
      </w:r>
    </w:p>
    <w:p w:rsidR="00B55023" w:rsidRPr="00434D8D" w:rsidRDefault="00B55023" w:rsidP="000037BB">
      <w:pPr>
        <w:pStyle w:val="BulletIndented127"/>
        <w:numPr>
          <w:ilvl w:val="0"/>
          <w:numId w:val="0"/>
        </w:numPr>
        <w:ind w:left="360"/>
      </w:pPr>
    </w:p>
    <w:p w:rsidR="00B55023" w:rsidRPr="00434D8D" w:rsidRDefault="00B55023" w:rsidP="00434D8D">
      <w:pPr>
        <w:pStyle w:val="BulletIndented127"/>
      </w:pPr>
      <w:r w:rsidRPr="00434D8D">
        <w:t>Provide space for Council’s standard waste collection operations</w:t>
      </w:r>
      <w:r w:rsidR="00093F91" w:rsidRPr="00434D8D">
        <w:t>, including industrial strength concret</w:t>
      </w:r>
      <w:r w:rsidR="004D61EB" w:rsidRPr="00434D8D">
        <w:t>e pavement</w:t>
      </w:r>
      <w:r w:rsidR="001C0599" w:rsidRPr="00434D8D">
        <w:t xml:space="preserve"> for heavy vehicle access;</w:t>
      </w:r>
    </w:p>
    <w:p w:rsidR="00B55023" w:rsidRPr="00434D8D" w:rsidRDefault="00B55023" w:rsidP="000037BB">
      <w:pPr>
        <w:pStyle w:val="BulletIndented127"/>
        <w:numPr>
          <w:ilvl w:val="0"/>
          <w:numId w:val="0"/>
        </w:numPr>
        <w:ind w:left="360"/>
      </w:pPr>
    </w:p>
    <w:p w:rsidR="00B55023" w:rsidRPr="00434D8D" w:rsidRDefault="00B55023" w:rsidP="00434D8D">
      <w:pPr>
        <w:pStyle w:val="BulletIndented127"/>
      </w:pPr>
      <w:r w:rsidRPr="00434D8D">
        <w:t>Be designed for 25% of fencing to be semi-transparent</w:t>
      </w:r>
      <w:r w:rsidRPr="00434D8D" w:rsidDel="00B64312">
        <w:t xml:space="preserve"> </w:t>
      </w:r>
      <w:r w:rsidRPr="00434D8D">
        <w:t>whilst ensuring rear yards of properties can be fenced for security;</w:t>
      </w:r>
    </w:p>
    <w:p w:rsidR="00B55023" w:rsidRPr="00434D8D" w:rsidRDefault="00B55023" w:rsidP="000037BB">
      <w:pPr>
        <w:pStyle w:val="BulletIndented127"/>
        <w:numPr>
          <w:ilvl w:val="0"/>
          <w:numId w:val="0"/>
        </w:numPr>
        <w:ind w:left="360"/>
      </w:pPr>
    </w:p>
    <w:p w:rsidR="00B55023" w:rsidRPr="00434D8D" w:rsidRDefault="00B55023" w:rsidP="00434D8D">
      <w:pPr>
        <w:pStyle w:val="BulletIndented127"/>
      </w:pPr>
      <w:r w:rsidRPr="00434D8D">
        <w:t>Ensure that any rear boundary treatment does not create concealed recesses or provide illegal access opportunities;</w:t>
      </w:r>
    </w:p>
    <w:p w:rsidR="00226687" w:rsidRPr="00B64110" w:rsidRDefault="00226687" w:rsidP="00226687">
      <w:pPr>
        <w:pStyle w:val="ListParagraph"/>
      </w:pPr>
    </w:p>
    <w:p w:rsidR="00226687" w:rsidRPr="00434D8D" w:rsidRDefault="00226687" w:rsidP="00434D8D">
      <w:pPr>
        <w:pStyle w:val="BulletIndented127"/>
      </w:pPr>
      <w:r w:rsidRPr="00434D8D">
        <w:t>Minimise the use of rear lanes for metered services and other facilities requiring recesses;</w:t>
      </w:r>
    </w:p>
    <w:p w:rsidR="00226687" w:rsidRPr="00434D8D" w:rsidRDefault="00226687" w:rsidP="000037BB">
      <w:pPr>
        <w:pStyle w:val="BulletIndented127"/>
        <w:numPr>
          <w:ilvl w:val="0"/>
          <w:numId w:val="0"/>
        </w:numPr>
        <w:ind w:left="360"/>
      </w:pPr>
    </w:p>
    <w:p w:rsidR="00226687" w:rsidRPr="00434D8D" w:rsidRDefault="00226687" w:rsidP="00434D8D">
      <w:pPr>
        <w:pStyle w:val="BulletIndented127"/>
      </w:pPr>
      <w:r w:rsidRPr="00434D8D">
        <w:t>Provide adequate sightlines for both pedestrians and cars at junctions without excessive truncations on corners;</w:t>
      </w:r>
    </w:p>
    <w:p w:rsidR="00226687" w:rsidRPr="00434D8D" w:rsidRDefault="00226687" w:rsidP="000037BB">
      <w:pPr>
        <w:pStyle w:val="BulletIndented127"/>
        <w:numPr>
          <w:ilvl w:val="0"/>
          <w:numId w:val="0"/>
        </w:numPr>
        <w:ind w:left="360"/>
      </w:pPr>
    </w:p>
    <w:p w:rsidR="00226687" w:rsidRPr="00434D8D" w:rsidRDefault="00226687" w:rsidP="00434D8D">
      <w:pPr>
        <w:pStyle w:val="BulletIndented127"/>
      </w:pPr>
      <w:r w:rsidRPr="00434D8D">
        <w:t>Lighting is essential to achieve safety at night and should be positioned to minimise areas of darkness wh</w:t>
      </w:r>
      <w:r w:rsidR="004A692F">
        <w:t>il</w:t>
      </w:r>
      <w:r w:rsidR="004A692F">
        <w:rPr>
          <w:lang w:val="en-AU"/>
        </w:rPr>
        <w:t>st</w:t>
      </w:r>
      <w:r w:rsidRPr="00434D8D">
        <w:t xml:space="preserve"> avoiding light spill to surrounding residences;</w:t>
      </w:r>
    </w:p>
    <w:p w:rsidR="00226687" w:rsidRPr="00434D8D" w:rsidRDefault="00226687" w:rsidP="000037BB">
      <w:pPr>
        <w:pStyle w:val="BulletIndented127"/>
        <w:numPr>
          <w:ilvl w:val="0"/>
          <w:numId w:val="0"/>
        </w:numPr>
        <w:ind w:left="360"/>
      </w:pPr>
    </w:p>
    <w:p w:rsidR="00226687" w:rsidRPr="00434D8D" w:rsidRDefault="00226687" w:rsidP="00434D8D">
      <w:pPr>
        <w:pStyle w:val="BulletIndented127"/>
      </w:pPr>
      <w:r w:rsidRPr="00434D8D">
        <w:t xml:space="preserve">Ensure sufficient space is available for light poles to be both protected and </w:t>
      </w:r>
      <w:r w:rsidR="00444B23">
        <w:t>outside rev</w:t>
      </w:r>
      <w:r w:rsidR="000658B7">
        <w:t>ersing vehicle paths</w:t>
      </w:r>
      <w:r w:rsidR="000658B7">
        <w:rPr>
          <w:lang w:val="en-AU"/>
        </w:rPr>
        <w:t>;</w:t>
      </w:r>
    </w:p>
    <w:p w:rsidR="00226687" w:rsidRPr="00434D8D" w:rsidRDefault="00226687" w:rsidP="000037BB">
      <w:pPr>
        <w:pStyle w:val="BulletIndented127"/>
        <w:numPr>
          <w:ilvl w:val="0"/>
          <w:numId w:val="0"/>
        </w:numPr>
        <w:ind w:left="360"/>
      </w:pPr>
    </w:p>
    <w:p w:rsidR="00226687" w:rsidRPr="00434D8D" w:rsidRDefault="00226687" w:rsidP="00434D8D">
      <w:pPr>
        <w:pStyle w:val="BulletIndented127"/>
      </w:pPr>
      <w:r w:rsidRPr="00434D8D">
        <w:t xml:space="preserve">The desirable width to accommodate light poles and rubbish bin collection is 8 metres. </w:t>
      </w:r>
      <w:r w:rsidR="004A692F">
        <w:rPr>
          <w:lang w:val="en-AU"/>
        </w:rPr>
        <w:t xml:space="preserve"> </w:t>
      </w:r>
      <w:r w:rsidRPr="00434D8D">
        <w:t xml:space="preserve">The absolute minimum width is 7 metres; </w:t>
      </w:r>
    </w:p>
    <w:p w:rsidR="00103EF6" w:rsidRDefault="00103EF6" w:rsidP="00103EF6">
      <w:pPr>
        <w:pStyle w:val="ListParagraph"/>
      </w:pPr>
    </w:p>
    <w:p w:rsidR="00733C07" w:rsidRDefault="00103EF6" w:rsidP="00733C07">
      <w:pPr>
        <w:pStyle w:val="BulletIndented127"/>
        <w:rPr>
          <w:lang w:val="en-AU"/>
        </w:rPr>
      </w:pPr>
      <w:r w:rsidRPr="00434D8D">
        <w:t>Access to laneways shall be via heavy duty (industrial) vehicular crossings built in accordance with Council standard drawing</w:t>
      </w:r>
      <w:r w:rsidR="004F7A09" w:rsidRPr="00434D8D">
        <w:t>s.</w:t>
      </w:r>
    </w:p>
    <w:p w:rsidR="00733C07" w:rsidRPr="00D15778" w:rsidRDefault="00733C07" w:rsidP="00FA1B97">
      <w:pPr>
        <w:pStyle w:val="Bullet"/>
        <w:rPr>
          <w:lang w:val="en-AU"/>
        </w:rPr>
      </w:pPr>
    </w:p>
    <w:p w:rsidR="00733C07" w:rsidRPr="00FA1B97" w:rsidRDefault="00733C07" w:rsidP="00733C07">
      <w:pPr>
        <w:pStyle w:val="BulletIndented127"/>
        <w:rPr>
          <w:lang w:val="en-AU"/>
        </w:rPr>
      </w:pPr>
      <w:r w:rsidRPr="00FA1B97">
        <w:rPr>
          <w:lang w:val="en-AU"/>
        </w:rPr>
        <w:t>Access lane pavement shall be designed and constructed as a concrete pavement in accordance with EDCM Section 11.9 – Rigid Pavement Design.  Alternative concrete mix, materials, treatments and/or colours may be used subject to Council approv</w:t>
      </w:r>
      <w:r w:rsidRPr="00733C07">
        <w:rPr>
          <w:lang w:val="en-AU"/>
        </w:rPr>
        <w:t>al.  Refer Section 7.6.3 for more information.</w:t>
      </w:r>
    </w:p>
    <w:p w:rsidR="006D64DE" w:rsidRPr="003E2281" w:rsidRDefault="003E2281" w:rsidP="003E2281">
      <w:pPr>
        <w:pStyle w:val="Heading3"/>
      </w:pPr>
      <w:bookmarkStart w:id="248" w:name="_Toc332976525"/>
      <w:bookmarkStart w:id="249" w:name="_Toc438535005"/>
      <w:r w:rsidRPr="003E2281">
        <w:t>Service Road</w:t>
      </w:r>
      <w:bookmarkEnd w:id="248"/>
      <w:bookmarkEnd w:id="249"/>
    </w:p>
    <w:p w:rsidR="006D64DE" w:rsidRPr="006D64DE" w:rsidRDefault="006D64DE" w:rsidP="006D64DE"/>
    <w:p w:rsidR="006D64DE" w:rsidRDefault="006D64DE" w:rsidP="006D64DE">
      <w:pPr>
        <w:pStyle w:val="NormalWeb"/>
      </w:pPr>
      <w:r>
        <w:t>S</w:t>
      </w:r>
      <w:r w:rsidRPr="00AD4A45">
        <w:t xml:space="preserve">ervice </w:t>
      </w:r>
      <w:r>
        <w:t>R</w:t>
      </w:r>
      <w:r w:rsidRPr="00AD4A45">
        <w:t>oad</w:t>
      </w:r>
      <w:r>
        <w:t>s</w:t>
      </w:r>
      <w:r w:rsidRPr="00AD4A45">
        <w:t xml:space="preserve"> </w:t>
      </w:r>
      <w:r>
        <w:t>are generally Access Places,</w:t>
      </w:r>
      <w:r w:rsidRPr="00AD4A45">
        <w:t xml:space="preserve"> located </w:t>
      </w:r>
      <w:r>
        <w:t>adjacent to the outer separator (or verge) of</w:t>
      </w:r>
      <w:r w:rsidRPr="00AD4A45">
        <w:t xml:space="preserve"> an arterial road, to provide frontage access to the adjacent properties.</w:t>
      </w:r>
    </w:p>
    <w:p w:rsidR="006D64DE" w:rsidRPr="008A6112" w:rsidRDefault="006D64DE" w:rsidP="006D64DE">
      <w:r w:rsidRPr="008A6112">
        <w:t>Design considerations:</w:t>
      </w:r>
    </w:p>
    <w:p w:rsidR="004604A4" w:rsidRPr="00434D8D" w:rsidRDefault="004604A4" w:rsidP="000037BB">
      <w:pPr>
        <w:pStyle w:val="BulletIndented127"/>
        <w:numPr>
          <w:ilvl w:val="0"/>
          <w:numId w:val="0"/>
        </w:numPr>
        <w:ind w:left="360"/>
      </w:pPr>
    </w:p>
    <w:p w:rsidR="006D64DE" w:rsidRPr="00434D8D" w:rsidRDefault="006D64DE" w:rsidP="00434D8D">
      <w:pPr>
        <w:pStyle w:val="BulletIndented127"/>
      </w:pPr>
      <w:r w:rsidRPr="00434D8D">
        <w:lastRenderedPageBreak/>
        <w:t>Service Roads should be designed for one-way traffic;</w:t>
      </w:r>
    </w:p>
    <w:p w:rsidR="006D64DE" w:rsidRPr="008A6112" w:rsidRDefault="006D64DE" w:rsidP="006D64DE"/>
    <w:p w:rsidR="006D64DE" w:rsidRPr="00434D8D" w:rsidRDefault="006D64DE" w:rsidP="00434D8D">
      <w:pPr>
        <w:pStyle w:val="BulletIndented127"/>
      </w:pPr>
      <w:r w:rsidRPr="00434D8D">
        <w:t>Lots fronting the street need to be wide enough to accommodate driveways and on-street parking on the property side;</w:t>
      </w:r>
    </w:p>
    <w:p w:rsidR="006D64DE" w:rsidRPr="008A6112" w:rsidRDefault="006D64DE" w:rsidP="006D64DE"/>
    <w:p w:rsidR="006D64DE" w:rsidRPr="00434D8D" w:rsidRDefault="006D64DE" w:rsidP="00434D8D">
      <w:pPr>
        <w:pStyle w:val="BulletIndented127"/>
      </w:pPr>
      <w:r w:rsidRPr="00434D8D">
        <w:t xml:space="preserve">The nature strip must be wide enough for </w:t>
      </w:r>
      <w:r w:rsidR="000658B7">
        <w:rPr>
          <w:lang w:val="en-AU"/>
        </w:rPr>
        <w:t xml:space="preserve">tree planting and to accommodate </w:t>
      </w:r>
      <w:r w:rsidRPr="00434D8D">
        <w:t>all local services, leaving the outer separator available for trunk and distribution mains</w:t>
      </w:r>
      <w:r w:rsidR="001C0599" w:rsidRPr="00434D8D">
        <w:t>.</w:t>
      </w:r>
    </w:p>
    <w:p w:rsidR="00226687" w:rsidRDefault="00226687" w:rsidP="00226687">
      <w:pPr>
        <w:pStyle w:val="ListParagraph"/>
      </w:pPr>
    </w:p>
    <w:p w:rsidR="00226687" w:rsidRPr="00B64110" w:rsidRDefault="00226687" w:rsidP="00226687">
      <w:r w:rsidRPr="00B64110">
        <w:t xml:space="preserve">A service road shall be provided parallel to all arterial frontages. To achieve the objectives and maximise the benefits of </w:t>
      </w:r>
      <w:r w:rsidR="007B7B71">
        <w:t>Traditional Neighbourhood Development (</w:t>
      </w:r>
      <w:r w:rsidRPr="00B64110">
        <w:t>TND</w:t>
      </w:r>
      <w:r w:rsidR="007B7B71">
        <w:t>)</w:t>
      </w:r>
      <w:r w:rsidRPr="00B64110">
        <w:t xml:space="preserve"> principles, service road design criteria shall take into account the following: </w:t>
      </w:r>
    </w:p>
    <w:p w:rsidR="00226687" w:rsidRPr="00B64110" w:rsidRDefault="00226687" w:rsidP="00226687"/>
    <w:p w:rsidR="00226687" w:rsidRPr="00434D8D" w:rsidRDefault="00226687" w:rsidP="00434D8D">
      <w:pPr>
        <w:pStyle w:val="BulletIndented127"/>
      </w:pPr>
      <w:r w:rsidRPr="00434D8D">
        <w:t>One-way service roads must be used unless topographic conditions, street junction spacing or other site constraints require an altern</w:t>
      </w:r>
      <w:r w:rsidR="001C0599" w:rsidRPr="00434D8D">
        <w:t>ative;</w:t>
      </w:r>
    </w:p>
    <w:p w:rsidR="00226687" w:rsidRPr="00B64110" w:rsidRDefault="00226687" w:rsidP="00226687"/>
    <w:p w:rsidR="00226687" w:rsidRPr="00434D8D" w:rsidRDefault="00226687" w:rsidP="00434D8D">
      <w:pPr>
        <w:pStyle w:val="BulletIndented127"/>
      </w:pPr>
      <w:r w:rsidRPr="00434D8D">
        <w:t>Service roads shall be linked to the arterial, rather than being reliant upo</w:t>
      </w:r>
      <w:r w:rsidR="001C0599" w:rsidRPr="00434D8D">
        <w:t>n loops to local access streets;</w:t>
      </w:r>
    </w:p>
    <w:p w:rsidR="00226687" w:rsidRPr="00B64110" w:rsidRDefault="00226687" w:rsidP="00226687"/>
    <w:p w:rsidR="00226687" w:rsidRPr="00434D8D" w:rsidRDefault="00226687" w:rsidP="00434D8D">
      <w:pPr>
        <w:pStyle w:val="BulletIndented127"/>
      </w:pPr>
      <w:r w:rsidRPr="00434D8D">
        <w:t>Service roads shall be designed to ensure that vehicle entry and exit is safe given the nature of the tra</w:t>
      </w:r>
      <w:r w:rsidR="008705B1" w:rsidRPr="00434D8D">
        <w:t>ffic movement on the arterial (s</w:t>
      </w:r>
      <w:r w:rsidRPr="00434D8D">
        <w:t xml:space="preserve">ee </w:t>
      </w:r>
      <w:proofErr w:type="spellStart"/>
      <w:r w:rsidRPr="00434D8D">
        <w:t>AustRoads</w:t>
      </w:r>
      <w:proofErr w:type="spellEnd"/>
      <w:r w:rsidRPr="00434D8D">
        <w:t xml:space="preserve"> Guide to Traffic Man</w:t>
      </w:r>
      <w:r w:rsidR="001C0599" w:rsidRPr="00434D8D">
        <w:t>agement, Part 6: Intersections);</w:t>
      </w:r>
    </w:p>
    <w:p w:rsidR="00226687" w:rsidRPr="00B64110" w:rsidRDefault="00226687" w:rsidP="00226687"/>
    <w:p w:rsidR="00004D60" w:rsidRPr="00434D8D" w:rsidRDefault="00226687" w:rsidP="00434D8D">
      <w:pPr>
        <w:pStyle w:val="BulletIndented127"/>
      </w:pPr>
      <w:r w:rsidRPr="00434D8D">
        <w:t>Typical cross sections shall provide sufficient space adjacent to the outer separator of the arterial road for landscaping</w:t>
      </w:r>
      <w:r w:rsidR="000733D4" w:rsidRPr="00434D8D">
        <w:t xml:space="preserve"> including street trees</w:t>
      </w:r>
      <w:r w:rsidRPr="00434D8D">
        <w:t xml:space="preserve">. </w:t>
      </w:r>
      <w:r w:rsidR="005F02B1">
        <w:rPr>
          <w:lang w:val="en-AU"/>
        </w:rPr>
        <w:t xml:space="preserve"> </w:t>
      </w:r>
      <w:r w:rsidRPr="00434D8D">
        <w:t>All service roads require vehicle exclusion fencing</w:t>
      </w:r>
      <w:r w:rsidR="000733D4" w:rsidRPr="00434D8D">
        <w:t xml:space="preserve"> in the outer separator</w:t>
      </w:r>
      <w:r w:rsidRPr="00434D8D">
        <w:t xml:space="preserve">. </w:t>
      </w:r>
      <w:r w:rsidR="005F02B1">
        <w:rPr>
          <w:lang w:val="en-AU"/>
        </w:rPr>
        <w:t xml:space="preserve"> </w:t>
      </w:r>
      <w:r w:rsidRPr="00434D8D">
        <w:t xml:space="preserve">Two-way service roads require screening for headlight glare. </w:t>
      </w:r>
      <w:r w:rsidR="005F02B1">
        <w:rPr>
          <w:lang w:val="en-AU"/>
        </w:rPr>
        <w:t xml:space="preserve"> </w:t>
      </w:r>
      <w:r w:rsidRPr="00434D8D">
        <w:t>Additional space may be necessary to achieve suitable street tree planting along the outer separator</w:t>
      </w:r>
      <w:r w:rsidR="000733D4" w:rsidRPr="00434D8D">
        <w:t xml:space="preserve"> within Council’s road reserve</w:t>
      </w:r>
      <w:r w:rsidRPr="00434D8D">
        <w:t>.</w:t>
      </w:r>
    </w:p>
    <w:p w:rsidR="00945A48" w:rsidRPr="003E2281" w:rsidRDefault="003E2281" w:rsidP="003E2281">
      <w:pPr>
        <w:pStyle w:val="Heading3"/>
      </w:pPr>
      <w:bookmarkStart w:id="250" w:name="_Toc438535006"/>
      <w:r w:rsidRPr="003E2281">
        <w:t xml:space="preserve">Service Road </w:t>
      </w:r>
      <w:r w:rsidRPr="003E2281">
        <w:rPr>
          <w:rFonts w:hint="eastAsia"/>
        </w:rPr>
        <w:t>–</w:t>
      </w:r>
      <w:r w:rsidRPr="003E2281">
        <w:t xml:space="preserve"> With Bio-Retention Swale</w:t>
      </w:r>
      <w:bookmarkEnd w:id="250"/>
    </w:p>
    <w:p w:rsidR="00945A48" w:rsidRDefault="00945A48" w:rsidP="00945A48"/>
    <w:p w:rsidR="00945A48" w:rsidRPr="00945A48" w:rsidRDefault="00945A48" w:rsidP="00945A48">
      <w:pPr>
        <w:rPr>
          <w:b/>
        </w:rPr>
      </w:pPr>
      <w:r w:rsidRPr="00945A48">
        <w:rPr>
          <w:b/>
        </w:rPr>
        <w:t>Design considerations</w:t>
      </w:r>
    </w:p>
    <w:p w:rsidR="00945A48" w:rsidRDefault="00945A48" w:rsidP="00945A48"/>
    <w:p w:rsidR="00945A48" w:rsidRDefault="00F50DF1" w:rsidP="00945A48">
      <w:r>
        <w:t xml:space="preserve">Where water sensitive urban design includes </w:t>
      </w:r>
      <w:proofErr w:type="spellStart"/>
      <w:r>
        <w:t>swales</w:t>
      </w:r>
      <w:proofErr w:type="spellEnd"/>
      <w:r>
        <w:t>, service road</w:t>
      </w:r>
      <w:r w:rsidR="00945A48" w:rsidRPr="00945A48">
        <w:t xml:space="preserve"> cross sections shall provide sufficient </w:t>
      </w:r>
      <w:r w:rsidR="00945A48">
        <w:t>addition</w:t>
      </w:r>
      <w:r w:rsidR="007F4804">
        <w:t>al</w:t>
      </w:r>
      <w:r w:rsidR="00945A48">
        <w:t xml:space="preserve"> </w:t>
      </w:r>
      <w:r w:rsidR="00945A48" w:rsidRPr="00945A48">
        <w:t>space</w:t>
      </w:r>
      <w:r w:rsidR="00945A48">
        <w:t xml:space="preserve"> </w:t>
      </w:r>
      <w:r>
        <w:t>without any encroachment into the outer separator.</w:t>
      </w:r>
    </w:p>
    <w:p w:rsidR="00945A48" w:rsidRDefault="00945A48" w:rsidP="00945A48"/>
    <w:p w:rsidR="006E09A7" w:rsidRPr="00434D8D" w:rsidRDefault="00257F4B" w:rsidP="000037BB">
      <w:pPr>
        <w:pStyle w:val="BulletIndented127"/>
        <w:numPr>
          <w:ilvl w:val="0"/>
          <w:numId w:val="0"/>
        </w:numPr>
        <w:ind w:left="360"/>
      </w:pPr>
      <w:r w:rsidRPr="00434D8D">
        <w:rPr>
          <w:noProof/>
          <w:lang w:val="en-AU" w:eastAsia="en-AU"/>
        </w:rPr>
        <w:drawing>
          <wp:inline distT="0" distB="0" distL="0" distR="0" wp14:anchorId="61478151" wp14:editId="0F38EC2D">
            <wp:extent cx="5562600" cy="2657475"/>
            <wp:effectExtent l="0" t="0" r="0" b="9525"/>
            <wp:docPr id="4" name="Picture 4" descr="7.4.3_Guidelines for Urban Development_Figure 1_Access Service Road_Local Access (with WSUD bio-swale in Naturestrip) - 14m" title="7.4.3 - Service Road With Bio-Retention Swale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FRASTRUCTURE &amp; TECHNOLOGY\DEV ENG\_PUBLIC\DEVELOPMENT REFERRALS\DSR Project\Appendices\Cross Sections\Current\Philip_06-06-2013\figure1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664" t="22928" r="15295"/>
                    <a:stretch/>
                  </pic:blipFill>
                  <pic:spPr bwMode="auto">
                    <a:xfrm>
                      <a:off x="0" y="0"/>
                      <a:ext cx="5564947" cy="2658596"/>
                    </a:xfrm>
                    <a:prstGeom prst="rect">
                      <a:avLst/>
                    </a:prstGeom>
                    <a:noFill/>
                    <a:ln>
                      <a:noFill/>
                    </a:ln>
                    <a:extLst>
                      <a:ext uri="{53640926-AAD7-44D8-BBD7-CCE9431645EC}">
                        <a14:shadowObscured xmlns:a14="http://schemas.microsoft.com/office/drawing/2010/main"/>
                      </a:ext>
                    </a:extLst>
                  </pic:spPr>
                </pic:pic>
              </a:graphicData>
            </a:graphic>
          </wp:inline>
        </w:drawing>
      </w:r>
    </w:p>
    <w:p w:rsidR="00FE7CA3" w:rsidRPr="00434D8D" w:rsidRDefault="00FE7CA3" w:rsidP="000037BB">
      <w:pPr>
        <w:pStyle w:val="BulletIndented127"/>
        <w:numPr>
          <w:ilvl w:val="0"/>
          <w:numId w:val="0"/>
        </w:numPr>
        <w:ind w:left="360"/>
      </w:pPr>
    </w:p>
    <w:p w:rsidR="00FE7CA3" w:rsidRPr="002C6278" w:rsidRDefault="00FE7CA3" w:rsidP="00F864FB">
      <w:pPr>
        <w:pStyle w:val="BulletIndented127"/>
        <w:numPr>
          <w:ilvl w:val="0"/>
          <w:numId w:val="0"/>
        </w:numPr>
        <w:rPr>
          <w:lang w:val="en-AU"/>
        </w:rPr>
      </w:pPr>
      <w:r w:rsidRPr="00765591">
        <w:t xml:space="preserve">Figure 1  -  </w:t>
      </w:r>
      <w:r w:rsidR="00F864FB">
        <w:rPr>
          <w:lang w:val="en-AU"/>
        </w:rPr>
        <w:tab/>
      </w:r>
      <w:r w:rsidRPr="00765591">
        <w:t>Demonstration Example – Access Service Road / Local Access</w:t>
      </w:r>
    </w:p>
    <w:p w:rsidR="00FE7CA3" w:rsidRPr="00765591" w:rsidRDefault="00765591" w:rsidP="00F864FB">
      <w:pPr>
        <w:pStyle w:val="BulletIndented127"/>
        <w:numPr>
          <w:ilvl w:val="0"/>
          <w:numId w:val="0"/>
        </w:numPr>
      </w:pPr>
      <w:r>
        <w:tab/>
      </w:r>
      <w:r w:rsidR="00F864FB">
        <w:rPr>
          <w:lang w:val="en-AU"/>
        </w:rPr>
        <w:tab/>
      </w:r>
      <w:r w:rsidR="00FE7CA3" w:rsidRPr="00765591">
        <w:t>(with WSUD bio-swale in Nature</w:t>
      </w:r>
      <w:r w:rsidR="000F3075">
        <w:rPr>
          <w:lang w:val="en-AU"/>
        </w:rPr>
        <w:t xml:space="preserve"> </w:t>
      </w:r>
      <w:r w:rsidR="00FE7CA3" w:rsidRPr="00765591">
        <w:t>strip)</w:t>
      </w:r>
      <w:r w:rsidR="00FE7CA3" w:rsidRPr="00765591">
        <w:tab/>
        <w:t>14m</w:t>
      </w:r>
      <w:r w:rsidR="00FE7CA3" w:rsidRPr="00765591">
        <w:tab/>
      </w:r>
      <w:r>
        <w:rPr>
          <w:lang w:val="en-AU"/>
        </w:rPr>
        <w:tab/>
      </w:r>
      <w:r w:rsidR="00FE7CA3" w:rsidRPr="00765591">
        <w:t xml:space="preserve">&lt;2000 </w:t>
      </w:r>
      <w:proofErr w:type="spellStart"/>
      <w:r w:rsidR="00FE7CA3" w:rsidRPr="00765591">
        <w:t>vpd</w:t>
      </w:r>
      <w:proofErr w:type="spellEnd"/>
    </w:p>
    <w:p w:rsidR="003119FA" w:rsidRPr="003E2281" w:rsidRDefault="007C4DAC" w:rsidP="003E2281">
      <w:pPr>
        <w:pStyle w:val="Heading3"/>
      </w:pPr>
      <w:bookmarkStart w:id="251" w:name="_Toc438535007"/>
      <w:proofErr w:type="spellStart"/>
      <w:r>
        <w:lastRenderedPageBreak/>
        <w:t>Culs</w:t>
      </w:r>
      <w:proofErr w:type="spellEnd"/>
      <w:r>
        <w:t>-d</w:t>
      </w:r>
      <w:r w:rsidR="003E2281" w:rsidRPr="003E2281">
        <w:t>e-Sac</w:t>
      </w:r>
      <w:bookmarkEnd w:id="251"/>
    </w:p>
    <w:p w:rsidR="003119FA" w:rsidRPr="00434D8D" w:rsidRDefault="003119FA" w:rsidP="000037BB">
      <w:pPr>
        <w:pStyle w:val="BulletIndented127"/>
        <w:numPr>
          <w:ilvl w:val="0"/>
          <w:numId w:val="0"/>
        </w:numPr>
        <w:ind w:left="360"/>
      </w:pPr>
    </w:p>
    <w:p w:rsidR="00C61D4A" w:rsidRPr="00963F5B" w:rsidRDefault="00C61D4A" w:rsidP="003119FA">
      <w:r w:rsidRPr="00963F5B">
        <w:t xml:space="preserve">Court Bowl and Hammerhead terminations shall be minimised through the application of Traditional Neighbourhood Design solutions. </w:t>
      </w:r>
      <w:r w:rsidR="005F02B1">
        <w:t xml:space="preserve"> </w:t>
      </w:r>
      <w:r w:rsidRPr="00963F5B">
        <w:t>Th</w:t>
      </w:r>
      <w:r w:rsidR="00AA4EA5" w:rsidRPr="00963F5B">
        <w:t>is</w:t>
      </w:r>
      <w:r w:rsidRPr="00963F5B">
        <w:t xml:space="preserve"> form of street </w:t>
      </w:r>
      <w:r w:rsidR="00AA4EA5" w:rsidRPr="00963F5B">
        <w:t>is</w:t>
      </w:r>
      <w:r w:rsidRPr="00963F5B">
        <w:t xml:space="preserve"> supported only where topographic or vegetation </w:t>
      </w:r>
      <w:r w:rsidRPr="00A7510D">
        <w:t>considerations</w:t>
      </w:r>
      <w:r w:rsidR="000733D4" w:rsidRPr="00A7510D">
        <w:t xml:space="preserve"> or other attribute (i.e. stone wall)</w:t>
      </w:r>
      <w:r w:rsidR="000733D4">
        <w:t xml:space="preserve"> </w:t>
      </w:r>
      <w:r w:rsidRPr="00963F5B">
        <w:t>limit other design outcomes.</w:t>
      </w:r>
      <w:r w:rsidR="00AA4EA5" w:rsidRPr="00963F5B">
        <w:t xml:space="preserve"> </w:t>
      </w:r>
      <w:r w:rsidR="005F02B1">
        <w:t xml:space="preserve"> </w:t>
      </w:r>
      <w:r w:rsidR="00AA4EA5" w:rsidRPr="00963F5B">
        <w:t xml:space="preserve">No more than 15 per cent of lots in a neighbourhood should be served </w:t>
      </w:r>
      <w:r w:rsidR="008434E9" w:rsidRPr="00963F5B">
        <w:t xml:space="preserve">by </w:t>
      </w:r>
      <w:r w:rsidR="000D7CB8">
        <w:t>Cu</w:t>
      </w:r>
      <w:r w:rsidR="00E51624">
        <w:t>l</w:t>
      </w:r>
      <w:r w:rsidR="000D7CB8">
        <w:t>-de-Sac</w:t>
      </w:r>
      <w:r w:rsidR="00AA4EA5" w:rsidRPr="00963F5B">
        <w:t>.</w:t>
      </w:r>
    </w:p>
    <w:p w:rsidR="00C61D4A" w:rsidRPr="00963F5B" w:rsidRDefault="00C61D4A" w:rsidP="003119FA"/>
    <w:p w:rsidR="00C61D4A" w:rsidRPr="00963F5B" w:rsidRDefault="00C61D4A" w:rsidP="003119FA">
      <w:r w:rsidRPr="00963F5B">
        <w:t xml:space="preserve">Where </w:t>
      </w:r>
      <w:r w:rsidR="000D7CB8">
        <w:t>Cul-de-Sac</w:t>
      </w:r>
      <w:r w:rsidRPr="00963F5B">
        <w:t xml:space="preserve"> cannot be kept </w:t>
      </w:r>
      <w:r w:rsidR="00AA4EA5" w:rsidRPr="00963F5B">
        <w:t xml:space="preserve">very </w:t>
      </w:r>
      <w:r w:rsidRPr="00963F5B">
        <w:t xml:space="preserve">short, or avoided altogether, </w:t>
      </w:r>
      <w:r w:rsidR="008434E9" w:rsidRPr="00963F5B">
        <w:t>they shall be located in through street reservations (as wide as the approaching road reservation) with linking paths for pedestrians and cyclists</w:t>
      </w:r>
      <w:r w:rsidR="00C12D5C" w:rsidRPr="00963F5B">
        <w:t>.</w:t>
      </w:r>
      <w:r w:rsidR="008434E9" w:rsidRPr="00963F5B">
        <w:t xml:space="preserve"> </w:t>
      </w:r>
      <w:r w:rsidR="005F02B1">
        <w:t xml:space="preserve"> </w:t>
      </w:r>
      <w:r w:rsidR="00C12D5C" w:rsidRPr="00963F5B">
        <w:t xml:space="preserve">This will </w:t>
      </w:r>
      <w:r w:rsidRPr="00963F5B">
        <w:t>avoid restricted landscape opportunities, risks from overhanging trees and any safety issues associated with narrow walkways.</w:t>
      </w:r>
    </w:p>
    <w:p w:rsidR="00C61D4A" w:rsidRPr="00963F5B" w:rsidRDefault="00C61D4A" w:rsidP="003119FA"/>
    <w:p w:rsidR="00C61D4A" w:rsidRDefault="00AA4EA5" w:rsidP="003119FA">
      <w:r w:rsidRPr="00963F5B">
        <w:t>Cul-de-</w:t>
      </w:r>
      <w:r w:rsidR="007B41E7">
        <w:t>S</w:t>
      </w:r>
      <w:r w:rsidRPr="00963F5B">
        <w:t>ac s</w:t>
      </w:r>
      <w:r w:rsidR="00C61D4A" w:rsidRPr="00963F5B">
        <w:t>hall not be used as a means to depart from normal residential densities and access street design characteristics.</w:t>
      </w:r>
      <w:r w:rsidRPr="00963F5B">
        <w:t xml:space="preserve"> </w:t>
      </w:r>
    </w:p>
    <w:p w:rsidR="00226687" w:rsidRDefault="00226687" w:rsidP="003119FA"/>
    <w:p w:rsidR="00226687" w:rsidRPr="00B64110" w:rsidRDefault="00226687" w:rsidP="00226687">
      <w:r w:rsidRPr="00B64110">
        <w:t xml:space="preserve">When an approved street network includes a court bowl the dimensions shall be such as to accommodate an unrestricted turning area and standard </w:t>
      </w:r>
      <w:r w:rsidR="006E09A7" w:rsidRPr="00B64110">
        <w:t>nature</w:t>
      </w:r>
      <w:r w:rsidR="000F3075">
        <w:t xml:space="preserve"> </w:t>
      </w:r>
      <w:r w:rsidR="006E09A7" w:rsidRPr="00B64110">
        <w:t xml:space="preserve">strip </w:t>
      </w:r>
      <w:r w:rsidR="006E09A7">
        <w:t>(</w:t>
      </w:r>
      <w:r w:rsidR="004D61EB" w:rsidRPr="006E09A7">
        <w:t>also r</w:t>
      </w:r>
      <w:r w:rsidR="00093F91" w:rsidRPr="006E09A7">
        <w:t xml:space="preserve">efer to </w:t>
      </w:r>
      <w:proofErr w:type="spellStart"/>
      <w:r w:rsidR="00093F91" w:rsidRPr="006E09A7">
        <w:t>WorkSafe</w:t>
      </w:r>
      <w:proofErr w:type="spellEnd"/>
      <w:r w:rsidR="00093F91" w:rsidRPr="006E09A7">
        <w:t xml:space="preserve"> Victoria reversing vehicle regulations and </w:t>
      </w:r>
      <w:r w:rsidR="006E09A7">
        <w:t xml:space="preserve">Council requirements for </w:t>
      </w:r>
      <w:r w:rsidR="00093F91" w:rsidRPr="006E09A7">
        <w:t>placement of bins</w:t>
      </w:r>
      <w:r w:rsidR="004D61EB" w:rsidRPr="006E09A7">
        <w:t>).</w:t>
      </w:r>
    </w:p>
    <w:p w:rsidR="00226687" w:rsidRPr="00B64110" w:rsidRDefault="00226687" w:rsidP="00226687"/>
    <w:p w:rsidR="00226687" w:rsidRPr="00B64110" w:rsidRDefault="00226687" w:rsidP="00226687">
      <w:r w:rsidRPr="00B64110">
        <w:t>For details refer to S</w:t>
      </w:r>
      <w:r w:rsidR="008614CF">
        <w:t xml:space="preserve">ection </w:t>
      </w:r>
      <w:r w:rsidR="008614CF" w:rsidRPr="008614CF">
        <w:t xml:space="preserve">10.16 </w:t>
      </w:r>
      <w:r w:rsidR="008614CF">
        <w:t xml:space="preserve">- </w:t>
      </w:r>
      <w:proofErr w:type="spellStart"/>
      <w:r w:rsidR="008614CF" w:rsidRPr="008614CF">
        <w:t>Culs</w:t>
      </w:r>
      <w:proofErr w:type="spellEnd"/>
      <w:r w:rsidR="008614CF" w:rsidRPr="008614CF">
        <w:t xml:space="preserve"> de Sacs and Turning Area</w:t>
      </w:r>
      <w:r w:rsidR="008614CF">
        <w:t>s,</w:t>
      </w:r>
      <w:r w:rsidRPr="00B64110">
        <w:t xml:space="preserve"> in </w:t>
      </w:r>
      <w:r w:rsidR="00AF56AA">
        <w:t>t</w:t>
      </w:r>
      <w:r w:rsidR="008614CF">
        <w:t>he EDCM</w:t>
      </w:r>
      <w:r w:rsidRPr="00B64110">
        <w:t>.</w:t>
      </w:r>
    </w:p>
    <w:p w:rsidR="00226687" w:rsidRPr="00B64110" w:rsidRDefault="00226687" w:rsidP="00226687"/>
    <w:p w:rsidR="00226687" w:rsidRPr="00B64110" w:rsidRDefault="00226687" w:rsidP="00226687">
      <w:r w:rsidRPr="00B64110">
        <w:t>The absolute maximum length of any Cul-de</w:t>
      </w:r>
      <w:r w:rsidR="006E09A7">
        <w:t>-</w:t>
      </w:r>
      <w:r w:rsidRPr="00B64110">
        <w:t>Sac should be 120m</w:t>
      </w:r>
      <w:r w:rsidR="007F4804">
        <w:t>etres</w:t>
      </w:r>
      <w:r w:rsidRPr="00B64110">
        <w:t>.</w:t>
      </w:r>
    </w:p>
    <w:p w:rsidR="00991698" w:rsidRPr="003E2281" w:rsidRDefault="003E2281" w:rsidP="003E2281">
      <w:pPr>
        <w:pStyle w:val="Heading3"/>
      </w:pPr>
      <w:bookmarkStart w:id="252" w:name="_Toc331423567"/>
      <w:bookmarkStart w:id="253" w:name="_Toc438535008"/>
      <w:bookmarkEnd w:id="241"/>
      <w:bookmarkEnd w:id="242"/>
      <w:bookmarkEnd w:id="243"/>
      <w:bookmarkEnd w:id="244"/>
      <w:bookmarkEnd w:id="245"/>
      <w:bookmarkEnd w:id="246"/>
      <w:bookmarkEnd w:id="247"/>
      <w:bookmarkEnd w:id="252"/>
      <w:r w:rsidRPr="003E2281">
        <w:t>Paper Road</w:t>
      </w:r>
      <w:bookmarkEnd w:id="253"/>
    </w:p>
    <w:p w:rsidR="00991698" w:rsidRPr="00991698" w:rsidRDefault="00991698" w:rsidP="00991698"/>
    <w:p w:rsidR="00AA24D4" w:rsidRPr="00A7510D" w:rsidRDefault="005F02B1" w:rsidP="003119FA">
      <w:r>
        <w:t>A “</w:t>
      </w:r>
      <w:r w:rsidR="00991698" w:rsidRPr="00A7510D">
        <w:t>Paper Road</w:t>
      </w:r>
      <w:r>
        <w:t>”</w:t>
      </w:r>
      <w:r w:rsidR="00991698" w:rsidRPr="00A7510D">
        <w:t xml:space="preserve"> is a narrow public road reserve created on a Plan of Subdivision for the purpose of access by pedestrians and cyclists when vehicle access is available from a rear laneway. </w:t>
      </w:r>
      <w:r>
        <w:t xml:space="preserve"> </w:t>
      </w:r>
      <w:r w:rsidR="00991698" w:rsidRPr="00A7510D">
        <w:t>They are generally located between public open space and the front of residential allotments overlooking public open space and allow for activity and passive surveillance.</w:t>
      </w:r>
    </w:p>
    <w:p w:rsidR="00226687" w:rsidRPr="00A7510D" w:rsidRDefault="00226687" w:rsidP="003119FA"/>
    <w:p w:rsidR="00226687" w:rsidRPr="00B64110" w:rsidRDefault="00226687" w:rsidP="00226687">
      <w:r w:rsidRPr="00A7510D">
        <w:t xml:space="preserve">Paper roads comprise a 1.5 metre wide concrete footpath offset 50mm from the adjacent residential title boundary and a 2.45 metre wide provision for domestic services and are nominally limited to 4.0 metres in width.  </w:t>
      </w:r>
      <w:r w:rsidR="0045444D" w:rsidRPr="00A7510D">
        <w:t>They shall be</w:t>
      </w:r>
      <w:r w:rsidRPr="00A7510D">
        <w:t xml:space="preserve"> landscaped to ensure an attractive park interface.  Additionally, paper roads must be designed to prohibit unauthorised vehicular access whilst controlled access is available for emergency services vehicles and infrastructure maintenance</w:t>
      </w:r>
      <w:r w:rsidR="00A7510D" w:rsidRPr="00A7510D">
        <w:t>.</w:t>
      </w:r>
    </w:p>
    <w:p w:rsidR="00226687" w:rsidRPr="00B64110" w:rsidRDefault="00226687" w:rsidP="00226687"/>
    <w:p w:rsidR="00226687" w:rsidRPr="00032FC2" w:rsidRDefault="00226687" w:rsidP="00226687">
      <w:pPr>
        <w:rPr>
          <w:b/>
          <w:i/>
        </w:rPr>
      </w:pPr>
      <w:r w:rsidRPr="00032FC2">
        <w:rPr>
          <w:b/>
          <w:i/>
        </w:rPr>
        <w:t>Design considerations</w:t>
      </w:r>
    </w:p>
    <w:p w:rsidR="00226687" w:rsidRPr="00B64110" w:rsidRDefault="00226687" w:rsidP="00226687"/>
    <w:p w:rsidR="00226687" w:rsidRPr="00434D8D" w:rsidRDefault="00226687" w:rsidP="00434D8D">
      <w:pPr>
        <w:pStyle w:val="BulletIndented127"/>
      </w:pPr>
      <w:r w:rsidRPr="00434D8D">
        <w:t>Fences fronting paper roads should either be less than 1200 mm in height or at least 50% transparent</w:t>
      </w:r>
      <w:r w:rsidR="001C0599" w:rsidRPr="00434D8D">
        <w:t>;</w:t>
      </w:r>
    </w:p>
    <w:p w:rsidR="00226687" w:rsidRPr="00B64110" w:rsidRDefault="00226687" w:rsidP="00226687"/>
    <w:p w:rsidR="00226687" w:rsidRDefault="00226687" w:rsidP="00434D8D">
      <w:pPr>
        <w:pStyle w:val="BulletIndented127"/>
        <w:rPr>
          <w:lang w:val="en-AU"/>
        </w:rPr>
      </w:pPr>
      <w:r w:rsidRPr="00434D8D">
        <w:t>Paper roads should not inter</w:t>
      </w:r>
      <w:r w:rsidR="001C0599" w:rsidRPr="00434D8D">
        <w:t>fere with Tree Protection Zones;</w:t>
      </w:r>
    </w:p>
    <w:p w:rsidR="001916ED" w:rsidRDefault="001916ED" w:rsidP="001916ED">
      <w:pPr>
        <w:pStyle w:val="Bullet"/>
        <w:numPr>
          <w:ilvl w:val="0"/>
          <w:numId w:val="0"/>
        </w:numPr>
        <w:rPr>
          <w:lang w:val="en-AU" w:eastAsia="x-none"/>
        </w:rPr>
      </w:pPr>
    </w:p>
    <w:p w:rsidR="001916ED" w:rsidRPr="001916ED" w:rsidRDefault="001916ED" w:rsidP="0056033B">
      <w:pPr>
        <w:pStyle w:val="Bullet"/>
        <w:numPr>
          <w:ilvl w:val="0"/>
          <w:numId w:val="59"/>
        </w:numPr>
        <w:rPr>
          <w:lang w:val="en-AU" w:eastAsia="x-none"/>
        </w:rPr>
      </w:pPr>
      <w:r>
        <w:rPr>
          <w:lang w:val="en-AU" w:eastAsia="x-none"/>
        </w:rPr>
        <w:t>Paper road should run continuously between two access points of the road network;</w:t>
      </w:r>
    </w:p>
    <w:p w:rsidR="00226687" w:rsidRPr="00B64110" w:rsidRDefault="00226687" w:rsidP="00226687"/>
    <w:p w:rsidR="00226687" w:rsidRPr="00434D8D" w:rsidRDefault="00226687" w:rsidP="00434D8D">
      <w:pPr>
        <w:pStyle w:val="BulletIndented127"/>
      </w:pPr>
      <w:r w:rsidRPr="00434D8D">
        <w:t>Provision of a paper road must be deducted from developable land and cannot be deducted from the public op</w:t>
      </w:r>
      <w:r w:rsidR="001C0599" w:rsidRPr="00434D8D">
        <w:t>en space area;</w:t>
      </w:r>
    </w:p>
    <w:p w:rsidR="00226687" w:rsidRPr="00B64110" w:rsidRDefault="00226687" w:rsidP="00226687"/>
    <w:p w:rsidR="00226687" w:rsidRPr="00434D8D" w:rsidRDefault="00226687" w:rsidP="00434D8D">
      <w:pPr>
        <w:pStyle w:val="BulletIndented127"/>
      </w:pPr>
      <w:r w:rsidRPr="00434D8D">
        <w:t>Enable pedestrian access to the front of dwellings within an acceptable walk</w:t>
      </w:r>
      <w:r w:rsidR="001C0599" w:rsidRPr="00434D8D">
        <w:t>ing distance of visitor parking;</w:t>
      </w:r>
      <w:r w:rsidRPr="00434D8D">
        <w:t xml:space="preserve"> </w:t>
      </w:r>
    </w:p>
    <w:p w:rsidR="00226687" w:rsidRPr="00B64110" w:rsidRDefault="00226687" w:rsidP="00226687"/>
    <w:p w:rsidR="00226687" w:rsidRPr="00434D8D" w:rsidRDefault="00226687" w:rsidP="00434D8D">
      <w:pPr>
        <w:pStyle w:val="BulletIndented127"/>
      </w:pPr>
      <w:r w:rsidRPr="00434D8D">
        <w:t>Enable pedestrian access between private land and public open space where local laws otherwise prevent direct access between a pr</w:t>
      </w:r>
      <w:r w:rsidR="001C0599" w:rsidRPr="00434D8D">
        <w:t>ivate lot and public open space;</w:t>
      </w:r>
    </w:p>
    <w:p w:rsidR="00226687" w:rsidRPr="00B64110" w:rsidRDefault="00226687" w:rsidP="00226687"/>
    <w:p w:rsidR="00226687" w:rsidRPr="00434D8D" w:rsidRDefault="00226687" w:rsidP="00434D8D">
      <w:pPr>
        <w:pStyle w:val="BulletIndented127"/>
      </w:pPr>
      <w:r w:rsidRPr="00434D8D">
        <w:t>Provide emergency and postal a</w:t>
      </w:r>
      <w:r w:rsidR="001C0599" w:rsidRPr="00434D8D">
        <w:t>ccess to the front of dwellings</w:t>
      </w:r>
      <w:r w:rsidR="001916ED">
        <w:rPr>
          <w:lang w:val="en-AU"/>
        </w:rPr>
        <w:t xml:space="preserve"> (street name sign must be provided)</w:t>
      </w:r>
      <w:r w:rsidR="001C0599" w:rsidRPr="00434D8D">
        <w:t>;</w:t>
      </w:r>
    </w:p>
    <w:p w:rsidR="00226687" w:rsidRPr="00B64110" w:rsidRDefault="00226687" w:rsidP="00226687"/>
    <w:p w:rsidR="00226687" w:rsidRPr="00434D8D" w:rsidRDefault="00226687" w:rsidP="00434D8D">
      <w:pPr>
        <w:pStyle w:val="BulletIndented127"/>
      </w:pPr>
      <w:r w:rsidRPr="00434D8D">
        <w:t xml:space="preserve">Provide adequate </w:t>
      </w:r>
      <w:r w:rsidR="001C0599" w:rsidRPr="00434D8D">
        <w:t>provision for domestic services;</w:t>
      </w:r>
    </w:p>
    <w:p w:rsidR="0045444D" w:rsidRDefault="0045444D" w:rsidP="0045444D">
      <w:pPr>
        <w:pStyle w:val="ListParagraph"/>
      </w:pPr>
    </w:p>
    <w:p w:rsidR="0045444D" w:rsidRPr="00434D8D" w:rsidRDefault="0045444D" w:rsidP="00434D8D">
      <w:pPr>
        <w:pStyle w:val="BulletIndented127"/>
      </w:pPr>
      <w:r w:rsidRPr="00434D8D">
        <w:t>Public lighting poles</w:t>
      </w:r>
      <w:r w:rsidR="00660318">
        <w:rPr>
          <w:lang w:val="en-AU"/>
        </w:rPr>
        <w:t xml:space="preserve"> </w:t>
      </w:r>
      <w:r w:rsidRPr="00434D8D">
        <w:t>/</w:t>
      </w:r>
      <w:r w:rsidR="00660318">
        <w:rPr>
          <w:lang w:val="en-AU"/>
        </w:rPr>
        <w:t xml:space="preserve"> </w:t>
      </w:r>
      <w:r w:rsidRPr="00434D8D">
        <w:t xml:space="preserve">cables are not to be installed inside paper roads but shall be erected on adjacent open </w:t>
      </w:r>
      <w:r w:rsidR="002F1ECE" w:rsidRPr="00434D8D">
        <w:t>space to Council requirements (</w:t>
      </w:r>
      <w:r w:rsidR="008705B1" w:rsidRPr="00434D8D">
        <w:t>s</w:t>
      </w:r>
      <w:r w:rsidRPr="00434D8D">
        <w:t>ee Section</w:t>
      </w:r>
      <w:r w:rsidR="00B37661" w:rsidRPr="00434D8D">
        <w:t>s</w:t>
      </w:r>
      <w:r w:rsidRPr="00434D8D">
        <w:t xml:space="preserve"> 8.5.5 and 8.5.6 – Lighting for Paper Roads).</w:t>
      </w:r>
    </w:p>
    <w:p w:rsidR="00991698" w:rsidRPr="003E2281" w:rsidRDefault="003E2281" w:rsidP="003E2281">
      <w:pPr>
        <w:pStyle w:val="Heading3"/>
      </w:pPr>
      <w:bookmarkStart w:id="254" w:name="_Toc332976542"/>
      <w:bookmarkStart w:id="255" w:name="_Toc438535009"/>
      <w:r w:rsidRPr="003E2281">
        <w:t>Access Streets</w:t>
      </w:r>
      <w:bookmarkEnd w:id="254"/>
      <w:bookmarkEnd w:id="255"/>
    </w:p>
    <w:p w:rsidR="00182081" w:rsidRPr="00C83AB4" w:rsidRDefault="00182081" w:rsidP="00C83AB4">
      <w:pPr>
        <w:rPr>
          <w:lang w:eastAsia="x-none"/>
        </w:rPr>
      </w:pPr>
    </w:p>
    <w:p w:rsidR="00991698" w:rsidRDefault="00991698" w:rsidP="00991698">
      <w:pPr>
        <w:pStyle w:val="NormalWeb"/>
      </w:pPr>
      <w:r>
        <w:t xml:space="preserve">Access Streets </w:t>
      </w:r>
      <w:r w:rsidRPr="003C2F68">
        <w:t>provide the direct access required for residential, commercial, industrial and farming properties where traffic volumes are relatively lower than Link and Collector Roads and direct access is the primary function of the road.</w:t>
      </w:r>
    </w:p>
    <w:p w:rsidR="00991698" w:rsidRPr="00032FC2" w:rsidRDefault="00991698" w:rsidP="00991698">
      <w:pPr>
        <w:rPr>
          <w:b/>
          <w:i/>
        </w:rPr>
      </w:pPr>
      <w:r w:rsidRPr="00032FC2">
        <w:rPr>
          <w:b/>
          <w:i/>
        </w:rPr>
        <w:t>Design considerations</w:t>
      </w:r>
    </w:p>
    <w:p w:rsidR="00991698" w:rsidRPr="00CC41A8" w:rsidRDefault="00991698" w:rsidP="00991698"/>
    <w:p w:rsidR="00991698" w:rsidRPr="00434D8D" w:rsidRDefault="00991698" w:rsidP="00434D8D">
      <w:pPr>
        <w:pStyle w:val="BulletIndented127"/>
      </w:pPr>
      <w:r w:rsidRPr="00434D8D">
        <w:t>Access Streets should prioritise use by pedestrians and cyclists;</w:t>
      </w:r>
    </w:p>
    <w:p w:rsidR="00991698" w:rsidRDefault="00991698" w:rsidP="00991698"/>
    <w:p w:rsidR="00991698" w:rsidRPr="00434D8D" w:rsidRDefault="00991698" w:rsidP="00434D8D">
      <w:pPr>
        <w:pStyle w:val="BulletIndented127"/>
      </w:pPr>
      <w:r w:rsidRPr="00434D8D">
        <w:t>Where smaller lots front the street the design of the street can become an extension of the usable open space and the design can enhance the amenity of those lots;</w:t>
      </w:r>
    </w:p>
    <w:p w:rsidR="00991698" w:rsidRDefault="00991698" w:rsidP="00991698"/>
    <w:p w:rsidR="00991698" w:rsidRPr="00434D8D" w:rsidRDefault="00991698" w:rsidP="00434D8D">
      <w:pPr>
        <w:pStyle w:val="BulletIndented127"/>
      </w:pPr>
      <w:r w:rsidRPr="00434D8D">
        <w:t>Dwellings on corners should address both frontages;</w:t>
      </w:r>
      <w:r w:rsidR="000733D4" w:rsidRPr="00434D8D">
        <w:t xml:space="preserve"> </w:t>
      </w:r>
    </w:p>
    <w:p w:rsidR="00BC6038" w:rsidRDefault="00BC6038" w:rsidP="00BC6038">
      <w:pPr>
        <w:pStyle w:val="ListParagraph"/>
      </w:pPr>
    </w:p>
    <w:p w:rsidR="00BC6038" w:rsidRPr="00434D8D" w:rsidRDefault="00BC6038" w:rsidP="00434D8D">
      <w:pPr>
        <w:pStyle w:val="BulletIndented127"/>
      </w:pPr>
      <w:r w:rsidRPr="00434D8D">
        <w:t>Nature-strip width shall be minimum 2.5m between back of kerb and edge of path to accommodate tree planting but wider nature-strips are encouraged to accommodate larger trees.</w:t>
      </w:r>
    </w:p>
    <w:p w:rsidR="006550F1" w:rsidRDefault="006550F1" w:rsidP="006550F1">
      <w:pPr>
        <w:pStyle w:val="ListParagraph"/>
      </w:pPr>
    </w:p>
    <w:p w:rsidR="00991698" w:rsidRPr="000D394A" w:rsidRDefault="00991698" w:rsidP="00991698">
      <w:pPr>
        <w:rPr>
          <w:b/>
          <w:sz w:val="24"/>
          <w:szCs w:val="24"/>
        </w:rPr>
      </w:pPr>
      <w:r w:rsidRPr="000D394A">
        <w:rPr>
          <w:b/>
          <w:sz w:val="24"/>
          <w:szCs w:val="24"/>
        </w:rPr>
        <w:t>Access Street – Level 1</w:t>
      </w:r>
    </w:p>
    <w:p w:rsidR="00991698" w:rsidRPr="007A15B8" w:rsidRDefault="00991698" w:rsidP="00991698"/>
    <w:p w:rsidR="00991698" w:rsidRDefault="00991698" w:rsidP="00991698">
      <w:r>
        <w:t>S</w:t>
      </w:r>
      <w:r w:rsidRPr="00032215">
        <w:t xml:space="preserve">treet providing local residential access where traffic is subservient, speed and volume are low and pedestrian movements </w:t>
      </w:r>
      <w:r w:rsidR="00EF526C">
        <w:t>are a priority</w:t>
      </w:r>
      <w:r w:rsidRPr="00032215">
        <w:t>.</w:t>
      </w:r>
    </w:p>
    <w:p w:rsidR="00EC1F7B" w:rsidRDefault="00EC1F7B" w:rsidP="00991698"/>
    <w:p w:rsidR="006F1708" w:rsidRDefault="006F1708" w:rsidP="00991698"/>
    <w:p w:rsidR="00912BCB" w:rsidRDefault="00C17007" w:rsidP="00991698">
      <w:r>
        <w:rPr>
          <w:noProof/>
        </w:rPr>
        <w:drawing>
          <wp:inline distT="0" distB="0" distL="0" distR="0" wp14:anchorId="15C93578" wp14:editId="6314FC22">
            <wp:extent cx="5943600" cy="2676525"/>
            <wp:effectExtent l="0" t="0" r="0" b="9525"/>
            <wp:docPr id="44" name="Picture 44" descr="Section 7.4.6_Guidelines for Urban Development_Figure2_Access Place_Access Street Level_16m" title="Section 7.4.6 - Access streets - Figure 1_Access Place_Access Street - Level 1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FRASTRUCTURE &amp; TECHNOLOGY\DEV ENG\_PUBLIC\DEVELOPMENT REFERRALS\DSR Project\Appendices\Landscaping\Current\Drawings_05-06-2013\figure1_Access Street Level 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300" t="7261" r="5505"/>
                    <a:stretch/>
                  </pic:blipFill>
                  <pic:spPr bwMode="auto">
                    <a:xfrm>
                      <a:off x="0" y="0"/>
                      <a:ext cx="5956482" cy="2682326"/>
                    </a:xfrm>
                    <a:prstGeom prst="rect">
                      <a:avLst/>
                    </a:prstGeom>
                    <a:noFill/>
                    <a:ln>
                      <a:noFill/>
                    </a:ln>
                    <a:extLst>
                      <a:ext uri="{53640926-AAD7-44D8-BBD7-CCE9431645EC}">
                        <a14:shadowObscured xmlns:a14="http://schemas.microsoft.com/office/drawing/2010/main"/>
                      </a:ext>
                    </a:extLst>
                  </pic:spPr>
                </pic:pic>
              </a:graphicData>
            </a:graphic>
          </wp:inline>
        </w:drawing>
      </w:r>
    </w:p>
    <w:p w:rsidR="006F1708" w:rsidRDefault="006F1708" w:rsidP="00991698">
      <w:pPr>
        <w:rPr>
          <w:b/>
        </w:rPr>
      </w:pPr>
    </w:p>
    <w:p w:rsidR="000D394A" w:rsidRPr="00765591" w:rsidRDefault="000D394A" w:rsidP="000D394A">
      <w:pPr>
        <w:rPr>
          <w:sz w:val="24"/>
          <w:szCs w:val="24"/>
        </w:rPr>
      </w:pPr>
      <w:r w:rsidRPr="00765591">
        <w:rPr>
          <w:sz w:val="24"/>
          <w:szCs w:val="24"/>
        </w:rPr>
        <w:t xml:space="preserve">Figure 2  -  </w:t>
      </w:r>
      <w:r w:rsidR="00765591">
        <w:rPr>
          <w:sz w:val="24"/>
          <w:szCs w:val="24"/>
        </w:rPr>
        <w:tab/>
      </w:r>
      <w:r w:rsidRPr="00765591">
        <w:rPr>
          <w:sz w:val="24"/>
          <w:szCs w:val="24"/>
        </w:rPr>
        <w:t>Demonstration Example – Access Place / Access Street L</w:t>
      </w:r>
      <w:r w:rsidR="00765591">
        <w:rPr>
          <w:sz w:val="24"/>
          <w:szCs w:val="24"/>
        </w:rPr>
        <w:t>evel</w:t>
      </w:r>
      <w:r w:rsidR="00765591">
        <w:rPr>
          <w:sz w:val="24"/>
          <w:szCs w:val="24"/>
        </w:rPr>
        <w:tab/>
      </w:r>
      <w:r w:rsidR="00765591">
        <w:rPr>
          <w:sz w:val="24"/>
          <w:szCs w:val="24"/>
        </w:rPr>
        <w:tab/>
      </w:r>
      <w:r w:rsidR="00765591">
        <w:rPr>
          <w:sz w:val="24"/>
          <w:szCs w:val="24"/>
        </w:rPr>
        <w:tab/>
      </w:r>
      <w:r w:rsidRPr="00765591">
        <w:rPr>
          <w:sz w:val="24"/>
          <w:szCs w:val="24"/>
        </w:rPr>
        <w:t>16m</w:t>
      </w:r>
      <w:r w:rsidRPr="00765591">
        <w:rPr>
          <w:sz w:val="24"/>
          <w:szCs w:val="24"/>
        </w:rPr>
        <w:tab/>
      </w:r>
      <w:r w:rsidR="00765591">
        <w:rPr>
          <w:sz w:val="24"/>
          <w:szCs w:val="24"/>
        </w:rPr>
        <w:tab/>
      </w:r>
      <w:r w:rsidR="00765591">
        <w:rPr>
          <w:sz w:val="24"/>
          <w:szCs w:val="24"/>
        </w:rPr>
        <w:tab/>
      </w:r>
      <w:r w:rsidRPr="00765591">
        <w:rPr>
          <w:sz w:val="24"/>
          <w:szCs w:val="24"/>
        </w:rPr>
        <w:t xml:space="preserve">&lt;2000 </w:t>
      </w:r>
      <w:proofErr w:type="spellStart"/>
      <w:r w:rsidRPr="00765591">
        <w:rPr>
          <w:sz w:val="24"/>
          <w:szCs w:val="24"/>
        </w:rPr>
        <w:t>vpd</w:t>
      </w:r>
      <w:proofErr w:type="spellEnd"/>
    </w:p>
    <w:p w:rsidR="000D394A" w:rsidRDefault="000D394A">
      <w:pPr>
        <w:rPr>
          <w:b/>
        </w:rPr>
      </w:pPr>
    </w:p>
    <w:p w:rsidR="00C9071F" w:rsidRPr="006960E7" w:rsidRDefault="00C9071F">
      <w:pPr>
        <w:rPr>
          <w:b/>
        </w:rPr>
      </w:pPr>
    </w:p>
    <w:p w:rsidR="00912BCB" w:rsidRDefault="00C17007" w:rsidP="00991698">
      <w:r>
        <w:rPr>
          <w:noProof/>
        </w:rPr>
        <w:drawing>
          <wp:inline distT="0" distB="0" distL="0" distR="0" wp14:anchorId="37197F64" wp14:editId="6838ED67">
            <wp:extent cx="5943600" cy="2305050"/>
            <wp:effectExtent l="0" t="0" r="0" b="0"/>
            <wp:docPr id="10" name="Picture 10" descr="7.4.6_Guidelines for Urban Development_Figure3_Access Place_Access Street Level 1_with Bioswale in Naturestrip 18m" title="Section 7.4.6_Access Streets - Figure 3_Access Place_Access Street Level 1 with Bioswale in Naturestrip_1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FRASTRUCTURE &amp; TECHNOLOGY\DEV ENG\_PUBLIC\DEVELOPMENT REFERRALS\DSR Project\Appendices\Landscaping\Current\Drawings_05-06-2013\figure2_Access Street Level 1_with Bioswal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454" t="17687" r="5190"/>
                    <a:stretch/>
                  </pic:blipFill>
                  <pic:spPr bwMode="auto">
                    <a:xfrm>
                      <a:off x="0" y="0"/>
                      <a:ext cx="5945931" cy="2305954"/>
                    </a:xfrm>
                    <a:prstGeom prst="rect">
                      <a:avLst/>
                    </a:prstGeom>
                    <a:noFill/>
                    <a:ln>
                      <a:noFill/>
                    </a:ln>
                    <a:extLst>
                      <a:ext uri="{53640926-AAD7-44D8-BBD7-CCE9431645EC}">
                        <a14:shadowObscured xmlns:a14="http://schemas.microsoft.com/office/drawing/2010/main"/>
                      </a:ext>
                    </a:extLst>
                  </pic:spPr>
                </pic:pic>
              </a:graphicData>
            </a:graphic>
          </wp:inline>
        </w:drawing>
      </w:r>
    </w:p>
    <w:p w:rsidR="000D394A" w:rsidRPr="006960E7" w:rsidRDefault="000D394A" w:rsidP="000D394A">
      <w:pPr>
        <w:rPr>
          <w:b/>
        </w:rPr>
      </w:pPr>
    </w:p>
    <w:p w:rsidR="000D394A" w:rsidRPr="0092045A" w:rsidRDefault="000D394A" w:rsidP="000D394A">
      <w:pPr>
        <w:rPr>
          <w:sz w:val="24"/>
          <w:szCs w:val="24"/>
        </w:rPr>
      </w:pPr>
      <w:r w:rsidRPr="0092045A">
        <w:rPr>
          <w:sz w:val="24"/>
          <w:szCs w:val="24"/>
        </w:rPr>
        <w:t xml:space="preserve">Figure 3  -  </w:t>
      </w:r>
      <w:r w:rsidR="0092045A">
        <w:rPr>
          <w:sz w:val="24"/>
          <w:szCs w:val="24"/>
        </w:rPr>
        <w:tab/>
      </w:r>
      <w:r w:rsidRPr="0092045A">
        <w:rPr>
          <w:sz w:val="24"/>
          <w:szCs w:val="24"/>
        </w:rPr>
        <w:t xml:space="preserve">Demonstration Example – Access Place / Access Street Level 1 </w:t>
      </w:r>
    </w:p>
    <w:p w:rsidR="000D394A" w:rsidRPr="0092045A" w:rsidRDefault="0092045A" w:rsidP="000D394A">
      <w:pPr>
        <w:ind w:left="720"/>
        <w:rPr>
          <w:sz w:val="24"/>
          <w:szCs w:val="24"/>
        </w:rPr>
      </w:pPr>
      <w:r>
        <w:rPr>
          <w:sz w:val="24"/>
          <w:szCs w:val="24"/>
        </w:rPr>
        <w:tab/>
      </w:r>
      <w:r w:rsidR="000D394A" w:rsidRPr="0092045A">
        <w:rPr>
          <w:sz w:val="24"/>
          <w:szCs w:val="24"/>
        </w:rPr>
        <w:t xml:space="preserve">(with bio-swale in </w:t>
      </w:r>
      <w:r w:rsidR="000F3075">
        <w:rPr>
          <w:sz w:val="24"/>
          <w:szCs w:val="24"/>
        </w:rPr>
        <w:t>Nature strip</w:t>
      </w:r>
      <w:r w:rsidR="000D394A" w:rsidRPr="0092045A">
        <w:rPr>
          <w:sz w:val="24"/>
          <w:szCs w:val="24"/>
        </w:rPr>
        <w:t>)</w:t>
      </w:r>
      <w:r w:rsidR="000D394A" w:rsidRPr="0092045A">
        <w:rPr>
          <w:sz w:val="24"/>
          <w:szCs w:val="24"/>
        </w:rPr>
        <w:tab/>
        <w:t>18m</w:t>
      </w:r>
      <w:r w:rsidR="000D394A" w:rsidRPr="0092045A">
        <w:rPr>
          <w:sz w:val="24"/>
          <w:szCs w:val="24"/>
        </w:rPr>
        <w:tab/>
      </w:r>
      <w:r>
        <w:rPr>
          <w:sz w:val="24"/>
          <w:szCs w:val="24"/>
        </w:rPr>
        <w:tab/>
      </w:r>
      <w:r w:rsidR="000D394A" w:rsidRPr="0092045A">
        <w:rPr>
          <w:sz w:val="24"/>
          <w:szCs w:val="24"/>
        </w:rPr>
        <w:t xml:space="preserve">&lt;2000 </w:t>
      </w:r>
      <w:proofErr w:type="spellStart"/>
      <w:r w:rsidR="000D394A" w:rsidRPr="0092045A">
        <w:rPr>
          <w:sz w:val="24"/>
          <w:szCs w:val="24"/>
        </w:rPr>
        <w:t>vpd</w:t>
      </w:r>
      <w:proofErr w:type="spellEnd"/>
    </w:p>
    <w:p w:rsidR="006F1708" w:rsidRDefault="006F1708" w:rsidP="00991698"/>
    <w:p w:rsidR="00405CDF" w:rsidRDefault="00405CDF">
      <w:pPr>
        <w:jc w:val="left"/>
        <w:rPr>
          <w:b/>
        </w:rPr>
      </w:pPr>
    </w:p>
    <w:p w:rsidR="00405CDF" w:rsidRDefault="00405CDF">
      <w:pPr>
        <w:jc w:val="left"/>
        <w:rPr>
          <w:b/>
        </w:rPr>
      </w:pPr>
    </w:p>
    <w:p w:rsidR="00405CDF" w:rsidRDefault="00405CDF">
      <w:pPr>
        <w:jc w:val="left"/>
        <w:rPr>
          <w:b/>
        </w:rPr>
      </w:pPr>
    </w:p>
    <w:p w:rsidR="006E09A7" w:rsidRPr="00991FD3" w:rsidRDefault="00912BCB" w:rsidP="002A1747">
      <w:pPr>
        <w:rPr>
          <w:b/>
        </w:rPr>
      </w:pPr>
      <w:r>
        <w:rPr>
          <w:b/>
          <w:noProof/>
        </w:rPr>
        <w:drawing>
          <wp:inline distT="0" distB="0" distL="0" distR="0" wp14:anchorId="6AF86C98" wp14:editId="576AFDCD">
            <wp:extent cx="6086475" cy="2466975"/>
            <wp:effectExtent l="0" t="0" r="9525" b="9525"/>
            <wp:docPr id="46" name="Picture 46" descr="Section 7.4.6 Guidelines for Urban Development_Figure 4 Access street Level 1 - adjacent to open space - 14m " title="Section 7.4.6 - Access Streets - Figure 4 Access Place_Access Street Level 1 - adjacent to open space - 1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FRASTRUCTURE &amp; TECHNOLOGY\DEV ENG\_PUBLIC\DEVELOPMENT REFERRALS\DSR Project\Appendices\Landscaping\Current\Drawings_05-06-2013\figure2a_Access Street Level 1_adj Open Space.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12" t="16567" r="4091" b="2473"/>
                    <a:stretch/>
                  </pic:blipFill>
                  <pic:spPr bwMode="auto">
                    <a:xfrm>
                      <a:off x="0" y="0"/>
                      <a:ext cx="6100247" cy="2472557"/>
                    </a:xfrm>
                    <a:prstGeom prst="rect">
                      <a:avLst/>
                    </a:prstGeom>
                    <a:noFill/>
                    <a:ln>
                      <a:noFill/>
                    </a:ln>
                    <a:extLst>
                      <a:ext uri="{53640926-AAD7-44D8-BBD7-CCE9431645EC}">
                        <a14:shadowObscured xmlns:a14="http://schemas.microsoft.com/office/drawing/2010/main"/>
                      </a:ext>
                    </a:extLst>
                  </pic:spPr>
                </pic:pic>
              </a:graphicData>
            </a:graphic>
          </wp:inline>
        </w:drawing>
      </w:r>
    </w:p>
    <w:p w:rsidR="00EC1F7B" w:rsidRDefault="00EC1F7B" w:rsidP="00991698">
      <w:pPr>
        <w:rPr>
          <w:b/>
        </w:rPr>
      </w:pPr>
    </w:p>
    <w:p w:rsidR="00C94133" w:rsidRDefault="00C94133" w:rsidP="00CA0947">
      <w:pPr>
        <w:rPr>
          <w:b/>
          <w:sz w:val="24"/>
          <w:szCs w:val="24"/>
        </w:rPr>
      </w:pPr>
    </w:p>
    <w:p w:rsidR="00C94133" w:rsidRDefault="00C94133" w:rsidP="00CA0947">
      <w:pPr>
        <w:rPr>
          <w:b/>
          <w:sz w:val="24"/>
          <w:szCs w:val="24"/>
        </w:rPr>
      </w:pPr>
    </w:p>
    <w:p w:rsidR="00CA0947" w:rsidRPr="0092045A" w:rsidRDefault="00CA0947" w:rsidP="00CA0947">
      <w:pPr>
        <w:rPr>
          <w:sz w:val="24"/>
          <w:szCs w:val="24"/>
        </w:rPr>
      </w:pPr>
      <w:r w:rsidRPr="0092045A">
        <w:rPr>
          <w:sz w:val="24"/>
          <w:szCs w:val="24"/>
        </w:rPr>
        <w:t xml:space="preserve">Figure 4  -  </w:t>
      </w:r>
      <w:r w:rsidR="0092045A">
        <w:rPr>
          <w:sz w:val="24"/>
          <w:szCs w:val="24"/>
        </w:rPr>
        <w:tab/>
      </w:r>
      <w:r w:rsidRPr="0092045A">
        <w:rPr>
          <w:sz w:val="24"/>
          <w:szCs w:val="24"/>
        </w:rPr>
        <w:t>Demonstration Example – Access Place / Access Street Level 1</w:t>
      </w:r>
    </w:p>
    <w:p w:rsidR="00CA0947" w:rsidRPr="0092045A" w:rsidRDefault="002C6278" w:rsidP="00CA0947">
      <w:pPr>
        <w:rPr>
          <w:sz w:val="24"/>
          <w:szCs w:val="24"/>
        </w:rPr>
      </w:pPr>
      <w:r>
        <w:rPr>
          <w:sz w:val="24"/>
          <w:szCs w:val="24"/>
        </w:rPr>
        <w:tab/>
      </w:r>
      <w:r w:rsidR="0092045A">
        <w:rPr>
          <w:sz w:val="24"/>
          <w:szCs w:val="24"/>
        </w:rPr>
        <w:tab/>
      </w:r>
      <w:r w:rsidR="00CA0947" w:rsidRPr="0092045A">
        <w:rPr>
          <w:sz w:val="24"/>
          <w:szCs w:val="24"/>
        </w:rPr>
        <w:t xml:space="preserve"> (adjacent to open space)</w:t>
      </w:r>
      <w:r w:rsidR="00CA0947" w:rsidRPr="0092045A">
        <w:rPr>
          <w:sz w:val="24"/>
          <w:szCs w:val="24"/>
        </w:rPr>
        <w:tab/>
      </w:r>
      <w:r w:rsidR="00CA0947" w:rsidRPr="0092045A">
        <w:rPr>
          <w:sz w:val="24"/>
          <w:szCs w:val="24"/>
        </w:rPr>
        <w:tab/>
        <w:t>14m</w:t>
      </w:r>
      <w:r w:rsidR="00CA0947" w:rsidRPr="0092045A">
        <w:rPr>
          <w:sz w:val="24"/>
          <w:szCs w:val="24"/>
        </w:rPr>
        <w:tab/>
      </w:r>
      <w:r w:rsidR="0092045A">
        <w:rPr>
          <w:sz w:val="24"/>
          <w:szCs w:val="24"/>
        </w:rPr>
        <w:tab/>
      </w:r>
      <w:r w:rsidR="00CA0947" w:rsidRPr="0092045A">
        <w:rPr>
          <w:sz w:val="24"/>
          <w:szCs w:val="24"/>
        </w:rPr>
        <w:t xml:space="preserve">&lt;2000 </w:t>
      </w:r>
      <w:proofErr w:type="spellStart"/>
      <w:r w:rsidR="00CA0947" w:rsidRPr="0092045A">
        <w:rPr>
          <w:sz w:val="24"/>
          <w:szCs w:val="24"/>
        </w:rPr>
        <w:t>vpd</w:t>
      </w:r>
      <w:proofErr w:type="spellEnd"/>
    </w:p>
    <w:p w:rsidR="006F1708" w:rsidRDefault="006F1708">
      <w:pPr>
        <w:jc w:val="left"/>
        <w:rPr>
          <w:b/>
        </w:rPr>
      </w:pPr>
    </w:p>
    <w:p w:rsidR="0092045A" w:rsidRDefault="0092045A">
      <w:pPr>
        <w:jc w:val="left"/>
        <w:rPr>
          <w:b/>
        </w:rPr>
      </w:pPr>
    </w:p>
    <w:p w:rsidR="00703E97" w:rsidRDefault="00703E97">
      <w:pPr>
        <w:jc w:val="left"/>
        <w:rPr>
          <w:b/>
        </w:rPr>
      </w:pPr>
      <w:r>
        <w:rPr>
          <w:b/>
        </w:rPr>
        <w:br w:type="page"/>
      </w:r>
    </w:p>
    <w:p w:rsidR="00CA0947" w:rsidRDefault="00CA0947">
      <w:pPr>
        <w:jc w:val="left"/>
        <w:rPr>
          <w:b/>
        </w:rPr>
      </w:pPr>
    </w:p>
    <w:p w:rsidR="00991698" w:rsidRPr="00CA0947" w:rsidRDefault="00991698" w:rsidP="00991698">
      <w:pPr>
        <w:rPr>
          <w:b/>
          <w:sz w:val="24"/>
          <w:szCs w:val="24"/>
        </w:rPr>
      </w:pPr>
      <w:r w:rsidRPr="00CA0947">
        <w:rPr>
          <w:b/>
          <w:sz w:val="24"/>
          <w:szCs w:val="24"/>
        </w:rPr>
        <w:t>Access Street – Level 2</w:t>
      </w:r>
    </w:p>
    <w:p w:rsidR="00991698" w:rsidRDefault="00991698" w:rsidP="00991698"/>
    <w:p w:rsidR="00991698" w:rsidRDefault="00991698" w:rsidP="00991698">
      <w:r w:rsidRPr="007A3A33">
        <w:t xml:space="preserve">Street providing residential access </w:t>
      </w:r>
      <w:r w:rsidR="00EF526C">
        <w:t xml:space="preserve">across a local neighbourhood </w:t>
      </w:r>
      <w:r w:rsidRPr="007A3A33">
        <w:t>where traffic is subservient, speed is low, cycling is prioritised and pedestrian movements facilitated.</w:t>
      </w:r>
    </w:p>
    <w:p w:rsidR="00991698" w:rsidRDefault="00991698" w:rsidP="00991698"/>
    <w:p w:rsidR="00C94133" w:rsidRDefault="00912BCB" w:rsidP="002C6278">
      <w:pPr>
        <w:spacing w:after="240"/>
        <w:rPr>
          <w:b/>
        </w:rPr>
      </w:pPr>
      <w:r>
        <w:rPr>
          <w:noProof/>
        </w:rPr>
        <w:drawing>
          <wp:inline distT="0" distB="0" distL="0" distR="0" wp14:anchorId="3E97819B" wp14:editId="5553F2DF">
            <wp:extent cx="6229350" cy="2694190"/>
            <wp:effectExtent l="0" t="0" r="0" b="0"/>
            <wp:docPr id="47" name="Picture 47" descr="Section 7.4.6_Guidelines for Urban Development_Figure 5 - Access Street Level 2 - 20m" title="Sectio 7.4.6 - Access Streets - Figure 5 - Access Street Level 2 - 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FRASTRUCTURE &amp; TECHNOLOGY\DEV ENG\_PUBLIC\DEVELOPMENT REFERRALS\DSR Project\Appendices\Landscaping\Current\Drawings_05-06-2013\figure3_Access Street Level 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927" t="14248" r="-3039"/>
                    <a:stretch/>
                  </pic:blipFill>
                  <pic:spPr bwMode="auto">
                    <a:xfrm>
                      <a:off x="0" y="0"/>
                      <a:ext cx="6230850" cy="2694839"/>
                    </a:xfrm>
                    <a:prstGeom prst="rect">
                      <a:avLst/>
                    </a:prstGeom>
                    <a:noFill/>
                    <a:ln>
                      <a:noFill/>
                    </a:ln>
                    <a:extLst>
                      <a:ext uri="{53640926-AAD7-44D8-BBD7-CCE9431645EC}">
                        <a14:shadowObscured xmlns:a14="http://schemas.microsoft.com/office/drawing/2010/main"/>
                      </a:ext>
                    </a:extLst>
                  </pic:spPr>
                </pic:pic>
              </a:graphicData>
            </a:graphic>
          </wp:inline>
        </w:drawing>
      </w:r>
    </w:p>
    <w:p w:rsidR="00CA0947" w:rsidRPr="0092045A" w:rsidRDefault="00CA0947" w:rsidP="00CA0947">
      <w:pPr>
        <w:rPr>
          <w:sz w:val="24"/>
          <w:szCs w:val="24"/>
        </w:rPr>
      </w:pPr>
      <w:r w:rsidRPr="0092045A">
        <w:rPr>
          <w:sz w:val="24"/>
          <w:szCs w:val="24"/>
        </w:rPr>
        <w:t xml:space="preserve">Figure 5  - </w:t>
      </w:r>
      <w:r w:rsidR="0092045A">
        <w:rPr>
          <w:sz w:val="24"/>
          <w:szCs w:val="24"/>
        </w:rPr>
        <w:tab/>
      </w:r>
      <w:r w:rsidRPr="0092045A">
        <w:rPr>
          <w:sz w:val="24"/>
          <w:szCs w:val="24"/>
        </w:rPr>
        <w:t>Demonstration Example – Access Street Level 2</w:t>
      </w:r>
    </w:p>
    <w:p w:rsidR="00CA0947" w:rsidRPr="0092045A" w:rsidRDefault="0092045A" w:rsidP="00CA0947">
      <w:pPr>
        <w:rPr>
          <w:sz w:val="24"/>
          <w:szCs w:val="24"/>
        </w:rPr>
      </w:pPr>
      <w:r>
        <w:rPr>
          <w:sz w:val="24"/>
          <w:szCs w:val="24"/>
        </w:rPr>
        <w:tab/>
      </w:r>
      <w:r>
        <w:rPr>
          <w:sz w:val="24"/>
          <w:szCs w:val="24"/>
        </w:rPr>
        <w:tab/>
      </w:r>
      <w:r w:rsidR="00CA0947" w:rsidRPr="0092045A">
        <w:rPr>
          <w:sz w:val="24"/>
          <w:szCs w:val="24"/>
        </w:rPr>
        <w:t>20m</w:t>
      </w:r>
      <w:r w:rsidR="00CA0947" w:rsidRPr="0092045A">
        <w:rPr>
          <w:sz w:val="24"/>
          <w:szCs w:val="24"/>
        </w:rPr>
        <w:tab/>
      </w:r>
      <w:r>
        <w:rPr>
          <w:sz w:val="24"/>
          <w:szCs w:val="24"/>
        </w:rPr>
        <w:tab/>
      </w:r>
      <w:r>
        <w:rPr>
          <w:sz w:val="24"/>
          <w:szCs w:val="24"/>
        </w:rPr>
        <w:tab/>
      </w:r>
      <w:r w:rsidR="00CA0947" w:rsidRPr="0092045A">
        <w:rPr>
          <w:sz w:val="24"/>
          <w:szCs w:val="24"/>
        </w:rPr>
        <w:t xml:space="preserve">2000 – 3000 </w:t>
      </w:r>
      <w:proofErr w:type="spellStart"/>
      <w:r w:rsidR="00CA0947" w:rsidRPr="0092045A">
        <w:rPr>
          <w:sz w:val="24"/>
          <w:szCs w:val="24"/>
        </w:rPr>
        <w:t>vpd</w:t>
      </w:r>
      <w:proofErr w:type="spellEnd"/>
    </w:p>
    <w:p w:rsidR="0092045A" w:rsidRDefault="0092045A">
      <w:pPr>
        <w:jc w:val="left"/>
        <w:rPr>
          <w:b/>
        </w:rPr>
      </w:pPr>
    </w:p>
    <w:p w:rsidR="00991698" w:rsidRPr="00CA0947" w:rsidRDefault="00991698" w:rsidP="00991698">
      <w:pPr>
        <w:rPr>
          <w:b/>
          <w:sz w:val="24"/>
          <w:szCs w:val="24"/>
        </w:rPr>
      </w:pPr>
      <w:r w:rsidRPr="00CA0947">
        <w:rPr>
          <w:b/>
          <w:sz w:val="24"/>
          <w:szCs w:val="24"/>
        </w:rPr>
        <w:t>Access Street – Industrial</w:t>
      </w:r>
    </w:p>
    <w:p w:rsidR="00991698" w:rsidRDefault="00991698" w:rsidP="00991698">
      <w:pPr>
        <w:rPr>
          <w:b/>
        </w:rPr>
      </w:pPr>
    </w:p>
    <w:p w:rsidR="007A3E7C" w:rsidRDefault="00991698" w:rsidP="007A3E7C">
      <w:r w:rsidRPr="007F4183">
        <w:t>Street that carries a high proportion of large vehicles</w:t>
      </w:r>
      <w:r w:rsidR="00F11C27">
        <w:t>,</w:t>
      </w:r>
      <w:r w:rsidR="00780C80">
        <w:t xml:space="preserve"> </w:t>
      </w:r>
      <w:r w:rsidRPr="007F4183">
        <w:t>on street parking is minimised</w:t>
      </w:r>
      <w:r w:rsidR="00EC46A9">
        <w:t xml:space="preserve"> and </w:t>
      </w:r>
      <w:r w:rsidR="00EC46A9" w:rsidRPr="00EC46A9">
        <w:t>pedestrian movements facilitated</w:t>
      </w:r>
      <w:r w:rsidRPr="007F4183">
        <w:t>.</w:t>
      </w:r>
    </w:p>
    <w:p w:rsidR="005506CE" w:rsidRDefault="005506CE" w:rsidP="007A3E7C"/>
    <w:p w:rsidR="00991698" w:rsidRPr="00940CFC" w:rsidRDefault="00912BCB" w:rsidP="007A3E7C">
      <w:pPr>
        <w:rPr>
          <w:b/>
        </w:rPr>
      </w:pPr>
      <w:r>
        <w:rPr>
          <w:b/>
          <w:noProof/>
        </w:rPr>
        <w:drawing>
          <wp:inline distT="0" distB="0" distL="0" distR="0" wp14:anchorId="10992D81" wp14:editId="5F737532">
            <wp:extent cx="6305550" cy="2466975"/>
            <wp:effectExtent l="0" t="0" r="0" b="9525"/>
            <wp:docPr id="48" name="Picture 48" descr="Section 7.4.6_Guidelines for Urban Development_Figure 6 - Access Street - Industrial - 22m" title="Section 7.4.6 Access Streets - Figure 6 - Access Street - Industrial - 2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FRASTRUCTURE &amp; TECHNOLOGY\DEV ENG\_PUBLIC\DEVELOPMENT REFERRALS\DSR Project\Appendices\Landscaping\Current\Drawings_05-06-2013\figure4_Access Street Industrial.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t="11278" r="-37" b="4511"/>
                    <a:stretch/>
                  </pic:blipFill>
                  <pic:spPr bwMode="auto">
                    <a:xfrm>
                      <a:off x="0" y="0"/>
                      <a:ext cx="6301508" cy="2465394"/>
                    </a:xfrm>
                    <a:prstGeom prst="rect">
                      <a:avLst/>
                    </a:prstGeom>
                    <a:noFill/>
                    <a:ln>
                      <a:noFill/>
                    </a:ln>
                    <a:extLst>
                      <a:ext uri="{53640926-AAD7-44D8-BBD7-CCE9431645EC}">
                        <a14:shadowObscured xmlns:a14="http://schemas.microsoft.com/office/drawing/2010/main"/>
                      </a:ext>
                    </a:extLst>
                  </pic:spPr>
                </pic:pic>
              </a:graphicData>
            </a:graphic>
          </wp:inline>
        </w:drawing>
      </w:r>
    </w:p>
    <w:p w:rsidR="00F330C7" w:rsidRDefault="00531A5F" w:rsidP="00531A5F">
      <w:pPr>
        <w:rPr>
          <w:sz w:val="24"/>
          <w:szCs w:val="24"/>
        </w:rPr>
      </w:pPr>
      <w:bookmarkStart w:id="256" w:name="_Toc332976543"/>
      <w:r w:rsidRPr="00F330C7">
        <w:rPr>
          <w:sz w:val="24"/>
          <w:szCs w:val="24"/>
        </w:rPr>
        <w:t xml:space="preserve">Figure 6  -  </w:t>
      </w:r>
      <w:r w:rsidR="00001B3B">
        <w:rPr>
          <w:sz w:val="24"/>
          <w:szCs w:val="24"/>
        </w:rPr>
        <w:tab/>
      </w:r>
      <w:r w:rsidRPr="00F330C7">
        <w:rPr>
          <w:sz w:val="24"/>
          <w:szCs w:val="24"/>
        </w:rPr>
        <w:t>Demonstration Example – Access Street – Industrial</w:t>
      </w:r>
      <w:r w:rsidR="00F330C7">
        <w:rPr>
          <w:sz w:val="24"/>
          <w:szCs w:val="24"/>
        </w:rPr>
        <w:tab/>
      </w:r>
      <w:r w:rsidR="00F330C7">
        <w:rPr>
          <w:sz w:val="24"/>
          <w:szCs w:val="24"/>
        </w:rPr>
        <w:tab/>
      </w:r>
    </w:p>
    <w:p w:rsidR="00531A5F" w:rsidRDefault="00F330C7" w:rsidP="00001B3B">
      <w:pPr>
        <w:ind w:left="720" w:firstLine="720"/>
        <w:rPr>
          <w:sz w:val="24"/>
          <w:szCs w:val="24"/>
        </w:rPr>
      </w:pPr>
      <w:r>
        <w:rPr>
          <w:sz w:val="24"/>
          <w:szCs w:val="24"/>
        </w:rPr>
        <w:t>22m</w:t>
      </w:r>
      <w:r w:rsidR="00531A5F" w:rsidRPr="00F330C7">
        <w:rPr>
          <w:sz w:val="24"/>
          <w:szCs w:val="24"/>
        </w:rPr>
        <w:tab/>
      </w:r>
      <w:r>
        <w:rPr>
          <w:sz w:val="24"/>
          <w:szCs w:val="24"/>
        </w:rPr>
        <w:tab/>
      </w:r>
      <w:r>
        <w:rPr>
          <w:sz w:val="24"/>
          <w:szCs w:val="24"/>
        </w:rPr>
        <w:tab/>
      </w:r>
      <w:r w:rsidR="00531A5F" w:rsidRPr="00F330C7">
        <w:rPr>
          <w:sz w:val="24"/>
          <w:szCs w:val="24"/>
        </w:rPr>
        <w:t xml:space="preserve">up to 3000 </w:t>
      </w:r>
      <w:proofErr w:type="spellStart"/>
      <w:r w:rsidR="00531A5F" w:rsidRPr="00F330C7">
        <w:rPr>
          <w:sz w:val="24"/>
          <w:szCs w:val="24"/>
        </w:rPr>
        <w:t>vpd</w:t>
      </w:r>
      <w:proofErr w:type="spellEnd"/>
    </w:p>
    <w:p w:rsidR="00703E97" w:rsidRDefault="00703E97">
      <w:pPr>
        <w:jc w:val="left"/>
        <w:rPr>
          <w:sz w:val="24"/>
          <w:szCs w:val="24"/>
        </w:rPr>
      </w:pPr>
      <w:r>
        <w:rPr>
          <w:sz w:val="24"/>
          <w:szCs w:val="24"/>
        </w:rPr>
        <w:br w:type="page"/>
      </w:r>
    </w:p>
    <w:p w:rsidR="005506CE" w:rsidRDefault="005506CE" w:rsidP="00001B3B">
      <w:pPr>
        <w:ind w:left="720" w:firstLine="720"/>
        <w:rPr>
          <w:sz w:val="24"/>
          <w:szCs w:val="24"/>
        </w:rPr>
      </w:pPr>
    </w:p>
    <w:p w:rsidR="00991698" w:rsidRPr="003E2281" w:rsidRDefault="003E2281" w:rsidP="003E2281">
      <w:pPr>
        <w:pStyle w:val="Heading3"/>
      </w:pPr>
      <w:bookmarkStart w:id="257" w:name="_Toc438535010"/>
      <w:r w:rsidRPr="003E2281">
        <w:t>Connector Streets</w:t>
      </w:r>
      <w:bookmarkEnd w:id="256"/>
      <w:bookmarkEnd w:id="257"/>
    </w:p>
    <w:p w:rsidR="007F4804" w:rsidRPr="007F4804" w:rsidRDefault="007F4804" w:rsidP="007F4804">
      <w:pPr>
        <w:rPr>
          <w:lang w:eastAsia="x-none"/>
        </w:rPr>
      </w:pPr>
    </w:p>
    <w:p w:rsidR="00991698" w:rsidRDefault="00991698" w:rsidP="00991698">
      <w:r w:rsidRPr="006A74C7">
        <w:t>Connector Streets</w:t>
      </w:r>
      <w:r w:rsidRPr="003C2F68">
        <w:t xml:space="preserve"> generally have the highest traffic volume and link other roads to arterial roads</w:t>
      </w:r>
      <w:r>
        <w:t>.  These roads have frequent connections (Collector Roads) to local streets.  They are generally used for major bus routes.  Shops, schools and community facilities will often be located on link roads.</w:t>
      </w:r>
    </w:p>
    <w:p w:rsidR="00C73022" w:rsidRDefault="00C73022" w:rsidP="00991698"/>
    <w:p w:rsidR="00C73022" w:rsidRPr="00C73022" w:rsidRDefault="00C73022" w:rsidP="00C73022">
      <w:pPr>
        <w:rPr>
          <w:b/>
        </w:rPr>
      </w:pPr>
      <w:r w:rsidRPr="00C73022">
        <w:t>The general location of Connector Streets should provide traffic routes as direct as possible between each “pocket” of a subdivision and nearby arterial roads, neighbourhood shopping centres, neighbourhood sporting facilities etc.  These streets are the neighbourhood “arrival” streets so design character is important to establish a local “sense of place”.</w:t>
      </w:r>
    </w:p>
    <w:p w:rsidR="00991698" w:rsidRDefault="00991698" w:rsidP="00991698"/>
    <w:p w:rsidR="00436BB0" w:rsidRDefault="00436BB0" w:rsidP="00882042">
      <w:pPr>
        <w:spacing w:after="240"/>
        <w:rPr>
          <w:b/>
        </w:rPr>
      </w:pPr>
      <w:r w:rsidRPr="00436BB0">
        <w:rPr>
          <w:b/>
        </w:rPr>
        <w:t>Design Considerations for all Connector Streets</w:t>
      </w:r>
    </w:p>
    <w:p w:rsidR="00436BB0" w:rsidRPr="00434D8D" w:rsidRDefault="00436BB0" w:rsidP="00434D8D">
      <w:pPr>
        <w:pStyle w:val="BulletIndented127"/>
      </w:pPr>
      <w:r w:rsidRPr="00434D8D">
        <w:t>These streets must be designed to assist with easy way-finding;</w:t>
      </w:r>
    </w:p>
    <w:p w:rsidR="007A3E7C" w:rsidRPr="007A3E7C" w:rsidRDefault="00436BB0" w:rsidP="007A3E7C">
      <w:pPr>
        <w:pStyle w:val="BulletIndented127"/>
        <w:spacing w:before="240" w:after="240"/>
      </w:pPr>
      <w:r w:rsidRPr="00434D8D">
        <w:t>These streets need to be designed to control vehicle speeds and provide a pleasant environment for pedestrians and cyclists;</w:t>
      </w:r>
    </w:p>
    <w:p w:rsidR="00436BB0" w:rsidRPr="00434D8D" w:rsidRDefault="00436BB0" w:rsidP="00C94133">
      <w:pPr>
        <w:pStyle w:val="BulletIndented127"/>
        <w:spacing w:after="240"/>
      </w:pPr>
      <w:r w:rsidRPr="00434D8D">
        <w:t>They should not be designed to attract long-distance through-traffic;</w:t>
      </w:r>
    </w:p>
    <w:p w:rsidR="00D535AC" w:rsidRPr="00434D8D" w:rsidRDefault="00436BB0" w:rsidP="00C94133">
      <w:pPr>
        <w:pStyle w:val="BulletIndented127"/>
        <w:spacing w:after="240"/>
      </w:pPr>
      <w:r w:rsidRPr="00434D8D">
        <w:t>Link roads should be designed for use by buses;</w:t>
      </w:r>
    </w:p>
    <w:p w:rsidR="00A03E19" w:rsidRPr="00434D8D" w:rsidRDefault="00436BB0" w:rsidP="00C94133">
      <w:pPr>
        <w:pStyle w:val="BulletIndented127"/>
        <w:spacing w:after="240"/>
      </w:pPr>
      <w:r w:rsidRPr="00434D8D">
        <w:t>Entry statements should be avoided or used temporarily for the sales period.  As an alternative to entry statements public art or unique landscaping can be used to signify a point of arrival;</w:t>
      </w:r>
    </w:p>
    <w:p w:rsidR="007A3E7C" w:rsidRPr="007A3E7C" w:rsidRDefault="00436BB0" w:rsidP="00434D8D">
      <w:pPr>
        <w:pStyle w:val="BulletIndented127"/>
        <w:spacing w:after="240"/>
      </w:pPr>
      <w:r w:rsidRPr="00434D8D">
        <w:t>Bus stops should be located where there is passive surveillance throughout the day and night; and</w:t>
      </w:r>
    </w:p>
    <w:p w:rsidR="00436BB0" w:rsidRPr="00434D8D" w:rsidRDefault="00436BB0" w:rsidP="00434D8D">
      <w:pPr>
        <w:pStyle w:val="BulletIndented127"/>
        <w:spacing w:after="240"/>
      </w:pPr>
      <w:r w:rsidRPr="00434D8D">
        <w:t>Dwellings should face the road t</w:t>
      </w:r>
      <w:r w:rsidR="001C0599" w:rsidRPr="00434D8D">
        <w:t>o increase passive surveillance;</w:t>
      </w:r>
    </w:p>
    <w:p w:rsidR="005506CE" w:rsidRPr="005506CE" w:rsidRDefault="00991698" w:rsidP="00434D8D">
      <w:pPr>
        <w:pStyle w:val="BulletIndented127"/>
        <w:spacing w:after="240"/>
      </w:pPr>
      <w:r w:rsidRPr="00434D8D">
        <w:t>Dwellings on connector streets may require separation from the carriageway with service  roads;</w:t>
      </w:r>
    </w:p>
    <w:p w:rsidR="00991698" w:rsidRPr="00434D8D" w:rsidRDefault="00991698" w:rsidP="00434D8D">
      <w:pPr>
        <w:pStyle w:val="BulletIndented127"/>
        <w:spacing w:after="240"/>
      </w:pPr>
      <w:r w:rsidRPr="00434D8D">
        <w:t xml:space="preserve">Significant </w:t>
      </w:r>
      <w:r w:rsidR="000733D4" w:rsidRPr="00434D8D">
        <w:t>street trees should be provided in the interest of developing full avenues of large trees.</w:t>
      </w:r>
    </w:p>
    <w:p w:rsidR="0087594E" w:rsidRDefault="0087594E" w:rsidP="00991698">
      <w:pPr>
        <w:rPr>
          <w:b/>
        </w:rPr>
        <w:sectPr w:rsidR="0087594E" w:rsidSect="00611488">
          <w:headerReference w:type="default" r:id="rId36"/>
          <w:footerReference w:type="default" r:id="rId37"/>
          <w:headerReference w:type="first" r:id="rId38"/>
          <w:footerReference w:type="first" r:id="rId39"/>
          <w:pgSz w:w="11906" w:h="16838" w:code="9"/>
          <w:pgMar w:top="1701" w:right="1134" w:bottom="964" w:left="1418" w:header="567" w:footer="227" w:gutter="0"/>
          <w:cols w:space="720"/>
          <w:titlePg/>
          <w:docGrid w:linePitch="360"/>
        </w:sectPr>
      </w:pPr>
    </w:p>
    <w:p w:rsidR="00991698" w:rsidRPr="00617F19" w:rsidRDefault="00991698" w:rsidP="00991698">
      <w:pPr>
        <w:rPr>
          <w:b/>
          <w:sz w:val="24"/>
          <w:szCs w:val="24"/>
        </w:rPr>
      </w:pPr>
      <w:r w:rsidRPr="00617F19">
        <w:rPr>
          <w:b/>
          <w:sz w:val="24"/>
          <w:szCs w:val="24"/>
        </w:rPr>
        <w:lastRenderedPageBreak/>
        <w:t>Connector Street – Level 1</w:t>
      </w:r>
      <w:r w:rsidR="00436BB0" w:rsidRPr="00617F19">
        <w:rPr>
          <w:b/>
          <w:sz w:val="24"/>
          <w:szCs w:val="24"/>
        </w:rPr>
        <w:t xml:space="preserve"> (Residential)</w:t>
      </w:r>
    </w:p>
    <w:p w:rsidR="00991698" w:rsidRDefault="00991698" w:rsidP="00991698"/>
    <w:p w:rsidR="00991698" w:rsidRDefault="00991698" w:rsidP="00991698">
      <w:r w:rsidRPr="002B0835">
        <w:t>Street</w:t>
      </w:r>
      <w:r w:rsidRPr="006A74C7">
        <w:t xml:space="preserve"> that carries higher volumes of traffic</w:t>
      </w:r>
      <w:r w:rsidR="00067EC7">
        <w:t xml:space="preserve"> than </w:t>
      </w:r>
      <w:r w:rsidR="00067EC7" w:rsidRPr="00067EC7">
        <w:t>Access Streets</w:t>
      </w:r>
      <w:r w:rsidRPr="006A74C7">
        <w:t xml:space="preserve">. </w:t>
      </w:r>
      <w:r w:rsidR="00660E70">
        <w:t xml:space="preserve"> </w:t>
      </w:r>
      <w:r w:rsidRPr="006A74C7">
        <w:t>It connects Access Places and Access Streets through and between neighbourhoods.</w:t>
      </w:r>
    </w:p>
    <w:p w:rsidR="005275EF" w:rsidRDefault="005275EF" w:rsidP="00991698"/>
    <w:p w:rsidR="00617F19" w:rsidRDefault="008433F5" w:rsidP="001F1244">
      <w:pPr>
        <w:rPr>
          <w:b/>
        </w:rPr>
      </w:pPr>
      <w:r>
        <w:rPr>
          <w:noProof/>
        </w:rPr>
        <w:drawing>
          <wp:anchor distT="0" distB="0" distL="114300" distR="114300" simplePos="0" relativeHeight="251658240" behindDoc="0" locked="0" layoutInCell="1" allowOverlap="1" wp14:anchorId="6B63D601" wp14:editId="7015D235">
            <wp:simplePos x="0" y="0"/>
            <wp:positionH relativeFrom="column">
              <wp:posOffset>-1005205</wp:posOffset>
            </wp:positionH>
            <wp:positionV relativeFrom="paragraph">
              <wp:posOffset>2026285</wp:posOffset>
            </wp:positionV>
            <wp:extent cx="7439025" cy="3303905"/>
            <wp:effectExtent l="0" t="8890" r="635" b="635"/>
            <wp:wrapSquare wrapText="bothSides"/>
            <wp:docPr id="32" name="Picture 32" descr="7.4.7_Guidelines for Urban Development_Figure 7 Connector Street - Residential - 25m" title="Section 7.4.7 - Connector Streets - Figure 7 - Connector Street - Residential - 2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FRASTRUCTURE &amp; TECHNOLOGY\DEV ENG\_PUBLIC\DEVELOPMENT REFERRALS\DSR Project\Appendices\Landscaping\Current\Drawings_05-06-2013\figure6_Connector Street Residential.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2531"/>
                    <a:stretch/>
                  </pic:blipFill>
                  <pic:spPr bwMode="auto">
                    <a:xfrm rot="16200000">
                      <a:off x="0" y="0"/>
                      <a:ext cx="7439025" cy="3303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4CB">
        <w:br w:type="textWrapping" w:clear="all"/>
      </w:r>
    </w:p>
    <w:p w:rsidR="00CC2CB0" w:rsidRPr="00001B3B" w:rsidRDefault="00617F19" w:rsidP="001F1244">
      <w:pPr>
        <w:rPr>
          <w:sz w:val="24"/>
          <w:szCs w:val="24"/>
        </w:rPr>
      </w:pPr>
      <w:r w:rsidRPr="00001B3B">
        <w:rPr>
          <w:sz w:val="24"/>
          <w:szCs w:val="24"/>
        </w:rPr>
        <w:t>Figure 7</w:t>
      </w:r>
      <w:r w:rsidR="00F864FB">
        <w:rPr>
          <w:sz w:val="24"/>
          <w:szCs w:val="24"/>
        </w:rPr>
        <w:t xml:space="preserve">  </w:t>
      </w:r>
      <w:r w:rsidRPr="00001B3B">
        <w:rPr>
          <w:sz w:val="24"/>
          <w:szCs w:val="24"/>
        </w:rPr>
        <w:t xml:space="preserve"> -  </w:t>
      </w:r>
      <w:r w:rsidR="00001B3B">
        <w:rPr>
          <w:sz w:val="24"/>
          <w:szCs w:val="24"/>
        </w:rPr>
        <w:tab/>
      </w:r>
      <w:r w:rsidRPr="00001B3B">
        <w:rPr>
          <w:sz w:val="24"/>
          <w:szCs w:val="24"/>
        </w:rPr>
        <w:t>Demonstration Example – Connector Street – Residential</w:t>
      </w:r>
      <w:r w:rsidRPr="00001B3B">
        <w:rPr>
          <w:sz w:val="24"/>
          <w:szCs w:val="24"/>
        </w:rPr>
        <w:tab/>
      </w:r>
      <w:r w:rsidRPr="00001B3B">
        <w:rPr>
          <w:sz w:val="24"/>
          <w:szCs w:val="24"/>
        </w:rPr>
        <w:tab/>
      </w:r>
      <w:r w:rsidRPr="00001B3B">
        <w:rPr>
          <w:sz w:val="24"/>
          <w:szCs w:val="24"/>
        </w:rPr>
        <w:tab/>
      </w:r>
      <w:r w:rsidRPr="00001B3B">
        <w:rPr>
          <w:sz w:val="24"/>
          <w:szCs w:val="24"/>
        </w:rPr>
        <w:tab/>
        <w:t>25m</w:t>
      </w:r>
      <w:r w:rsidRPr="00001B3B">
        <w:rPr>
          <w:sz w:val="24"/>
          <w:szCs w:val="24"/>
        </w:rPr>
        <w:tab/>
      </w:r>
      <w:r w:rsidR="00001B3B">
        <w:rPr>
          <w:sz w:val="24"/>
          <w:szCs w:val="24"/>
        </w:rPr>
        <w:tab/>
      </w:r>
      <w:r w:rsidR="00001B3B">
        <w:rPr>
          <w:sz w:val="24"/>
          <w:szCs w:val="24"/>
        </w:rPr>
        <w:tab/>
      </w:r>
      <w:r w:rsidR="00320E20" w:rsidRPr="00001B3B">
        <w:rPr>
          <w:sz w:val="24"/>
          <w:szCs w:val="24"/>
        </w:rPr>
        <w:t>T</w:t>
      </w:r>
      <w:r w:rsidRPr="00001B3B">
        <w:rPr>
          <w:sz w:val="24"/>
          <w:szCs w:val="24"/>
        </w:rPr>
        <w:t xml:space="preserve">ypically 3000-7000 </w:t>
      </w:r>
      <w:proofErr w:type="spellStart"/>
      <w:r w:rsidRPr="00001B3B">
        <w:rPr>
          <w:sz w:val="24"/>
          <w:szCs w:val="24"/>
        </w:rPr>
        <w:t>vpd</w:t>
      </w:r>
      <w:proofErr w:type="spellEnd"/>
      <w:r w:rsidRPr="00001B3B">
        <w:rPr>
          <w:sz w:val="24"/>
          <w:szCs w:val="24"/>
        </w:rPr>
        <w:t xml:space="preserve">  </w:t>
      </w:r>
      <w:r w:rsidR="00C3727A" w:rsidRPr="00001B3B">
        <w:rPr>
          <w:sz w:val="24"/>
          <w:szCs w:val="24"/>
        </w:rPr>
        <w:br w:type="page"/>
      </w:r>
    </w:p>
    <w:p w:rsidR="00EF2B15" w:rsidRPr="00617F19" w:rsidRDefault="00EF2B15" w:rsidP="00EF2B15">
      <w:pPr>
        <w:rPr>
          <w:b/>
          <w:sz w:val="24"/>
          <w:szCs w:val="24"/>
        </w:rPr>
      </w:pPr>
      <w:r w:rsidRPr="00617F19">
        <w:rPr>
          <w:b/>
          <w:sz w:val="24"/>
          <w:szCs w:val="24"/>
        </w:rPr>
        <w:lastRenderedPageBreak/>
        <w:t>Connector Street – Industrial</w:t>
      </w:r>
    </w:p>
    <w:p w:rsidR="00EF2B15" w:rsidRDefault="00EF2B15" w:rsidP="00EF2B15">
      <w:pPr>
        <w:rPr>
          <w:b/>
        </w:rPr>
      </w:pPr>
    </w:p>
    <w:p w:rsidR="00EF2B15" w:rsidRDefault="00EF2B15" w:rsidP="00EF2B15">
      <w:r w:rsidRPr="006A74C7">
        <w:t>Street</w:t>
      </w:r>
      <w:r>
        <w:t xml:space="preserve"> that carries a very high proportion of large vehic</w:t>
      </w:r>
      <w:r w:rsidR="008C7A37">
        <w:t xml:space="preserve">les and on-street parking is </w:t>
      </w:r>
      <w:r>
        <w:t>in</w:t>
      </w:r>
      <w:r w:rsidR="008C7A37">
        <w:t>fluenced by the type of adjacent businesses.</w:t>
      </w:r>
    </w:p>
    <w:p w:rsidR="00323F00" w:rsidRDefault="00323F00" w:rsidP="00EF2B15"/>
    <w:p w:rsidR="00323F00" w:rsidRDefault="00323F00" w:rsidP="00EF2B15"/>
    <w:p w:rsidR="00580C6F" w:rsidRDefault="00323F00" w:rsidP="00323F00">
      <w:pPr>
        <w:jc w:val="center"/>
      </w:pPr>
      <w:r>
        <w:rPr>
          <w:noProof/>
        </w:rPr>
        <w:drawing>
          <wp:inline distT="0" distB="0" distL="0" distR="0" wp14:anchorId="102E2009" wp14:editId="548FB895">
            <wp:extent cx="6907345" cy="4137755"/>
            <wp:effectExtent l="0" t="6032" r="2222" b="2223"/>
            <wp:docPr id="3" name="Picture 3" descr="Demonstration example_connector street - industrial_cross section_picture" title="Demonstration example - connector street - industrial cross section ex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FRATECH\DEV ENG\_PUBLIC\DEVELOPMENT REFERRALS\DSR Project\Cross Sections\Demonstration Example_Connector Street - Industrial_27-10-201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6936379" cy="4155147"/>
                    </a:xfrm>
                    <a:prstGeom prst="rect">
                      <a:avLst/>
                    </a:prstGeom>
                    <a:noFill/>
                    <a:ln>
                      <a:noFill/>
                    </a:ln>
                  </pic:spPr>
                </pic:pic>
              </a:graphicData>
            </a:graphic>
          </wp:inline>
        </w:drawing>
      </w:r>
    </w:p>
    <w:p w:rsidR="00580C6F" w:rsidRDefault="00580C6F" w:rsidP="00580C6F">
      <w:pPr>
        <w:jc w:val="center"/>
      </w:pPr>
    </w:p>
    <w:p w:rsidR="00617F19" w:rsidRPr="00001B3B" w:rsidRDefault="00617F19" w:rsidP="00991698">
      <w:pPr>
        <w:rPr>
          <w:sz w:val="24"/>
        </w:rPr>
      </w:pPr>
      <w:r w:rsidRPr="00001B3B">
        <w:rPr>
          <w:sz w:val="24"/>
        </w:rPr>
        <w:t>Figure 8</w:t>
      </w:r>
      <w:r w:rsidR="00F864FB">
        <w:rPr>
          <w:sz w:val="24"/>
        </w:rPr>
        <w:t xml:space="preserve"> </w:t>
      </w:r>
      <w:r w:rsidRPr="00001B3B">
        <w:rPr>
          <w:sz w:val="24"/>
        </w:rPr>
        <w:t xml:space="preserve">  -  </w:t>
      </w:r>
      <w:r w:rsidR="00001B3B">
        <w:rPr>
          <w:sz w:val="24"/>
        </w:rPr>
        <w:tab/>
      </w:r>
      <w:r w:rsidRPr="00001B3B">
        <w:rPr>
          <w:sz w:val="24"/>
        </w:rPr>
        <w:t xml:space="preserve">Demonstration Example – Connector Street – Industrial </w:t>
      </w:r>
      <w:r w:rsidRPr="00001B3B">
        <w:rPr>
          <w:sz w:val="24"/>
        </w:rPr>
        <w:tab/>
      </w:r>
      <w:r w:rsidRPr="00001B3B">
        <w:rPr>
          <w:sz w:val="24"/>
        </w:rPr>
        <w:tab/>
      </w:r>
      <w:r w:rsidRPr="00001B3B">
        <w:rPr>
          <w:sz w:val="24"/>
        </w:rPr>
        <w:tab/>
      </w:r>
      <w:r w:rsidRPr="00001B3B">
        <w:rPr>
          <w:sz w:val="24"/>
        </w:rPr>
        <w:tab/>
        <w:t>25m</w:t>
      </w:r>
      <w:r w:rsidRPr="00001B3B">
        <w:rPr>
          <w:sz w:val="24"/>
        </w:rPr>
        <w:tab/>
      </w:r>
      <w:r w:rsidR="00001B3B">
        <w:rPr>
          <w:sz w:val="24"/>
        </w:rPr>
        <w:tab/>
      </w:r>
      <w:r w:rsidR="00001B3B">
        <w:rPr>
          <w:sz w:val="24"/>
        </w:rPr>
        <w:tab/>
        <w:t>f</w:t>
      </w:r>
      <w:r w:rsidRPr="00001B3B">
        <w:rPr>
          <w:sz w:val="24"/>
        </w:rPr>
        <w:t xml:space="preserve">rom 3000 </w:t>
      </w:r>
      <w:proofErr w:type="spellStart"/>
      <w:r w:rsidRPr="00001B3B">
        <w:rPr>
          <w:sz w:val="24"/>
        </w:rPr>
        <w:t>vpd</w:t>
      </w:r>
      <w:proofErr w:type="spellEnd"/>
    </w:p>
    <w:p w:rsidR="005320FA" w:rsidRPr="008C7A37" w:rsidRDefault="00F613A0" w:rsidP="00991698">
      <w:pPr>
        <w:rPr>
          <w:sz w:val="24"/>
        </w:rPr>
      </w:pPr>
      <w:r>
        <w:rPr>
          <w:sz w:val="24"/>
        </w:rPr>
        <w:br w:type="page"/>
      </w:r>
    </w:p>
    <w:p w:rsidR="006550F1" w:rsidRDefault="00F613A0" w:rsidP="00F613A0">
      <w:pPr>
        <w:rPr>
          <w:b/>
          <w:sz w:val="24"/>
        </w:rPr>
      </w:pPr>
      <w:r w:rsidRPr="00320E20">
        <w:rPr>
          <w:b/>
          <w:sz w:val="24"/>
        </w:rPr>
        <w:lastRenderedPageBreak/>
        <w:t xml:space="preserve">Connector Street – </w:t>
      </w:r>
      <w:r w:rsidR="00B37661" w:rsidRPr="00320E20">
        <w:rPr>
          <w:b/>
          <w:sz w:val="24"/>
        </w:rPr>
        <w:t>Level 1 (W</w:t>
      </w:r>
      <w:r w:rsidRPr="00320E20">
        <w:rPr>
          <w:b/>
          <w:sz w:val="24"/>
        </w:rPr>
        <w:t>ith Median Suitable for Water Sensitive Urban Design)</w:t>
      </w:r>
      <w:r w:rsidR="00B51D91" w:rsidRPr="00320E20">
        <w:rPr>
          <w:b/>
          <w:sz w:val="24"/>
        </w:rPr>
        <w:t xml:space="preserve"> </w:t>
      </w:r>
    </w:p>
    <w:p w:rsidR="00580C6F" w:rsidRPr="00320E20" w:rsidRDefault="00580C6F" w:rsidP="00F613A0">
      <w:pPr>
        <w:rPr>
          <w:b/>
          <w:sz w:val="24"/>
        </w:rPr>
      </w:pPr>
    </w:p>
    <w:p w:rsidR="00320E20" w:rsidRDefault="00A744B7" w:rsidP="00580C6F">
      <w:pPr>
        <w:jc w:val="center"/>
        <w:rPr>
          <w:color w:val="FF0000"/>
        </w:rPr>
      </w:pPr>
      <w:r>
        <w:rPr>
          <w:noProof/>
          <w:color w:val="FF0000"/>
        </w:rPr>
        <w:drawing>
          <wp:inline distT="0" distB="0" distL="0" distR="0" wp14:anchorId="28A918A0" wp14:editId="7A228C8F">
            <wp:extent cx="7382007" cy="3829050"/>
            <wp:effectExtent l="4763" t="0" r="0" b="0"/>
            <wp:docPr id="33" name="Picture 33" descr="Section 7.4.7_Guidelines for Urban Development_Figure 9 - Connector Street with Median - 35m" title="Section 7.4.7 - Connector Streets - Figure 9 - Connector Street with Median - 3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FRASTRUCTURE &amp; TECHNOLOGY\DEV ENG\_PUBLIC\DEVELOPMENT REFERRALS\DSR Project\Appendices\Landscaping\Current\Drawings_05-06-2013\figure9_Connector Street with Medium.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9968" b="6025"/>
                    <a:stretch/>
                  </pic:blipFill>
                  <pic:spPr bwMode="auto">
                    <a:xfrm rot="16200000">
                      <a:off x="0" y="0"/>
                      <a:ext cx="7436158" cy="3857138"/>
                    </a:xfrm>
                    <a:prstGeom prst="rect">
                      <a:avLst/>
                    </a:prstGeom>
                    <a:noFill/>
                    <a:ln>
                      <a:noFill/>
                    </a:ln>
                    <a:extLst>
                      <a:ext uri="{53640926-AAD7-44D8-BBD7-CCE9431645EC}">
                        <a14:shadowObscured xmlns:a14="http://schemas.microsoft.com/office/drawing/2010/main"/>
                      </a:ext>
                    </a:extLst>
                  </pic:spPr>
                </pic:pic>
              </a:graphicData>
            </a:graphic>
          </wp:inline>
        </w:drawing>
      </w:r>
    </w:p>
    <w:p w:rsidR="00580C6F" w:rsidRDefault="00580C6F" w:rsidP="001F1244">
      <w:pPr>
        <w:rPr>
          <w:b/>
          <w:sz w:val="24"/>
          <w:szCs w:val="24"/>
        </w:rPr>
      </w:pPr>
    </w:p>
    <w:p w:rsidR="00EC1F7B" w:rsidRPr="00001B3B" w:rsidRDefault="00320E20" w:rsidP="001F1244">
      <w:pPr>
        <w:rPr>
          <w:color w:val="FF0000"/>
          <w:sz w:val="24"/>
          <w:szCs w:val="24"/>
        </w:rPr>
      </w:pPr>
      <w:r w:rsidRPr="00001B3B">
        <w:rPr>
          <w:sz w:val="24"/>
          <w:szCs w:val="24"/>
        </w:rPr>
        <w:t xml:space="preserve">Figure 9 </w:t>
      </w:r>
      <w:r w:rsidR="00F864FB">
        <w:rPr>
          <w:sz w:val="24"/>
          <w:szCs w:val="24"/>
        </w:rPr>
        <w:t xml:space="preserve"> </w:t>
      </w:r>
      <w:r w:rsidRPr="00001B3B">
        <w:rPr>
          <w:sz w:val="24"/>
          <w:szCs w:val="24"/>
        </w:rPr>
        <w:t xml:space="preserve"> -  </w:t>
      </w:r>
      <w:r w:rsidR="00001B3B">
        <w:rPr>
          <w:sz w:val="24"/>
          <w:szCs w:val="24"/>
        </w:rPr>
        <w:tab/>
      </w:r>
      <w:r w:rsidRPr="00001B3B">
        <w:rPr>
          <w:sz w:val="24"/>
          <w:szCs w:val="24"/>
        </w:rPr>
        <w:t xml:space="preserve">Demonstration Example – </w:t>
      </w:r>
      <w:r w:rsidR="0081206D" w:rsidRPr="00001B3B">
        <w:rPr>
          <w:sz w:val="24"/>
          <w:szCs w:val="24"/>
        </w:rPr>
        <w:t>Connector Street with Median</w:t>
      </w:r>
      <w:r w:rsidR="0081206D" w:rsidRPr="00001B3B">
        <w:rPr>
          <w:sz w:val="24"/>
          <w:szCs w:val="24"/>
        </w:rPr>
        <w:tab/>
      </w:r>
      <w:r w:rsidR="0081206D" w:rsidRPr="00001B3B">
        <w:rPr>
          <w:sz w:val="24"/>
          <w:szCs w:val="24"/>
        </w:rPr>
        <w:tab/>
      </w:r>
      <w:r w:rsidR="0081206D" w:rsidRPr="00001B3B">
        <w:rPr>
          <w:sz w:val="24"/>
          <w:szCs w:val="24"/>
        </w:rPr>
        <w:tab/>
      </w:r>
      <w:r w:rsidR="0081206D" w:rsidRPr="00001B3B">
        <w:rPr>
          <w:sz w:val="24"/>
          <w:szCs w:val="24"/>
        </w:rPr>
        <w:tab/>
      </w:r>
      <w:r w:rsidRPr="00001B3B">
        <w:rPr>
          <w:sz w:val="24"/>
          <w:szCs w:val="24"/>
        </w:rPr>
        <w:t>32m</w:t>
      </w:r>
      <w:r w:rsidRPr="00001B3B">
        <w:rPr>
          <w:sz w:val="24"/>
          <w:szCs w:val="24"/>
        </w:rPr>
        <w:tab/>
      </w:r>
      <w:r w:rsidR="00001B3B">
        <w:rPr>
          <w:sz w:val="24"/>
          <w:szCs w:val="24"/>
        </w:rPr>
        <w:tab/>
      </w:r>
      <w:r w:rsidR="00001B3B">
        <w:rPr>
          <w:sz w:val="24"/>
          <w:szCs w:val="24"/>
        </w:rPr>
        <w:tab/>
      </w:r>
      <w:r w:rsidRPr="00001B3B">
        <w:rPr>
          <w:sz w:val="24"/>
          <w:szCs w:val="24"/>
        </w:rPr>
        <w:t xml:space="preserve">Typically 3000 – 7000 </w:t>
      </w:r>
      <w:proofErr w:type="spellStart"/>
      <w:r w:rsidRPr="00001B3B">
        <w:rPr>
          <w:sz w:val="24"/>
          <w:szCs w:val="24"/>
        </w:rPr>
        <w:t>vpd</w:t>
      </w:r>
      <w:proofErr w:type="spellEnd"/>
      <w:r w:rsidR="00C73022" w:rsidRPr="00001B3B">
        <w:rPr>
          <w:color w:val="FF0000"/>
          <w:sz w:val="24"/>
          <w:szCs w:val="24"/>
        </w:rPr>
        <w:br w:type="page"/>
      </w:r>
    </w:p>
    <w:p w:rsidR="001F1244" w:rsidRDefault="001F1244" w:rsidP="001F1244">
      <w:pPr>
        <w:rPr>
          <w:b/>
          <w:sz w:val="24"/>
          <w:szCs w:val="24"/>
        </w:rPr>
      </w:pPr>
      <w:r w:rsidRPr="00320E20">
        <w:rPr>
          <w:b/>
          <w:sz w:val="24"/>
          <w:szCs w:val="24"/>
        </w:rPr>
        <w:lastRenderedPageBreak/>
        <w:t>Connector Street – Level 2</w:t>
      </w:r>
    </w:p>
    <w:p w:rsidR="00DC5739" w:rsidRPr="00320E20" w:rsidRDefault="00DC5739" w:rsidP="001F1244">
      <w:pPr>
        <w:rPr>
          <w:b/>
          <w:sz w:val="24"/>
          <w:szCs w:val="24"/>
        </w:rPr>
      </w:pPr>
    </w:p>
    <w:p w:rsidR="001F1244" w:rsidRDefault="001F1244" w:rsidP="001F1244">
      <w:r w:rsidRPr="006A74C7">
        <w:t xml:space="preserve">Street that carries high volumes of traffic. </w:t>
      </w:r>
      <w:r w:rsidR="00660E70">
        <w:t xml:space="preserve"> </w:t>
      </w:r>
      <w:r w:rsidRPr="006A74C7">
        <w:t>It connects Access Places and Access Streets through and between neighbourhoods.</w:t>
      </w:r>
    </w:p>
    <w:p w:rsidR="00DC5739" w:rsidRDefault="00DC5739" w:rsidP="001F1244"/>
    <w:p w:rsidR="00DC5739" w:rsidRDefault="00A744B7" w:rsidP="00EF0BFF">
      <w:pPr>
        <w:jc w:val="center"/>
        <w:rPr>
          <w:b/>
        </w:rPr>
      </w:pPr>
      <w:r>
        <w:rPr>
          <w:b/>
          <w:noProof/>
        </w:rPr>
        <w:drawing>
          <wp:inline distT="0" distB="0" distL="0" distR="0" wp14:anchorId="1A77535F" wp14:editId="6EC61BEE">
            <wp:extent cx="7206422" cy="4654964"/>
            <wp:effectExtent l="0" t="635" r="0" b="0"/>
            <wp:docPr id="34" name="Picture 34" descr="Section 7.4.7_Guidelines for Urban Development_Figure 10 - Connector Street - Level 2 - 31m" title="Section 7.4.7 - Connector Streets - Figure 10 - Connector Street - Level 2 - 3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FRASTRUCTURE &amp; TECHNOLOGY\DEV ENG\_PUBLIC\DEVELOPMENT REFERRALS\DSR Project\Appendices\Landscaping\Current\Drawings_05-06-2013\figure10_Connector Level 2 Residential.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3299" r="-608"/>
                    <a:stretch/>
                  </pic:blipFill>
                  <pic:spPr bwMode="auto">
                    <a:xfrm rot="16200000">
                      <a:off x="0" y="0"/>
                      <a:ext cx="7224224" cy="4666463"/>
                    </a:xfrm>
                    <a:prstGeom prst="rect">
                      <a:avLst/>
                    </a:prstGeom>
                    <a:noFill/>
                    <a:ln>
                      <a:noFill/>
                    </a:ln>
                    <a:extLst>
                      <a:ext uri="{53640926-AAD7-44D8-BBD7-CCE9431645EC}">
                        <a14:shadowObscured xmlns:a14="http://schemas.microsoft.com/office/drawing/2010/main"/>
                      </a:ext>
                    </a:extLst>
                  </pic:spPr>
                </pic:pic>
              </a:graphicData>
            </a:graphic>
          </wp:inline>
        </w:drawing>
      </w:r>
    </w:p>
    <w:p w:rsidR="00DC5739" w:rsidRPr="00001B3B" w:rsidRDefault="00DC5739" w:rsidP="00DC5739">
      <w:pPr>
        <w:rPr>
          <w:sz w:val="24"/>
          <w:szCs w:val="24"/>
        </w:rPr>
      </w:pPr>
      <w:r w:rsidRPr="00001B3B">
        <w:rPr>
          <w:sz w:val="24"/>
          <w:szCs w:val="24"/>
        </w:rPr>
        <w:t xml:space="preserve">Figure 10  -  </w:t>
      </w:r>
      <w:r w:rsidRPr="00001B3B">
        <w:rPr>
          <w:sz w:val="24"/>
          <w:szCs w:val="24"/>
        </w:rPr>
        <w:tab/>
        <w:t xml:space="preserve">Demonstration Example – Connector Street – Level 2, </w:t>
      </w:r>
      <w:r w:rsidRPr="00001B3B">
        <w:rPr>
          <w:sz w:val="24"/>
          <w:szCs w:val="24"/>
        </w:rPr>
        <w:tab/>
      </w:r>
      <w:r w:rsidRPr="00001B3B">
        <w:rPr>
          <w:sz w:val="24"/>
          <w:szCs w:val="24"/>
        </w:rPr>
        <w:tab/>
      </w:r>
      <w:r w:rsidRPr="00001B3B">
        <w:rPr>
          <w:sz w:val="24"/>
          <w:szCs w:val="24"/>
        </w:rPr>
        <w:tab/>
      </w:r>
      <w:r w:rsidR="00531A5F" w:rsidRPr="00001B3B">
        <w:rPr>
          <w:sz w:val="24"/>
          <w:szCs w:val="24"/>
        </w:rPr>
        <w:tab/>
      </w:r>
      <w:r w:rsidRPr="00001B3B">
        <w:rPr>
          <w:sz w:val="24"/>
          <w:szCs w:val="24"/>
        </w:rPr>
        <w:t>31m</w:t>
      </w:r>
      <w:r w:rsidRPr="00001B3B">
        <w:rPr>
          <w:sz w:val="24"/>
          <w:szCs w:val="24"/>
        </w:rPr>
        <w:tab/>
      </w:r>
      <w:r w:rsidR="00001B3B">
        <w:rPr>
          <w:sz w:val="24"/>
          <w:szCs w:val="24"/>
        </w:rPr>
        <w:tab/>
      </w:r>
      <w:r w:rsidR="00001B3B">
        <w:rPr>
          <w:sz w:val="24"/>
          <w:szCs w:val="24"/>
        </w:rPr>
        <w:tab/>
      </w:r>
      <w:r w:rsidRPr="00001B3B">
        <w:rPr>
          <w:sz w:val="24"/>
          <w:szCs w:val="24"/>
        </w:rPr>
        <w:t xml:space="preserve">Typically 3000 – 7000 </w:t>
      </w:r>
      <w:proofErr w:type="spellStart"/>
      <w:r w:rsidRPr="00001B3B">
        <w:rPr>
          <w:sz w:val="24"/>
          <w:szCs w:val="24"/>
        </w:rPr>
        <w:t>vpd</w:t>
      </w:r>
      <w:proofErr w:type="spellEnd"/>
    </w:p>
    <w:p w:rsidR="00EC1F7B" w:rsidRDefault="00DC5739" w:rsidP="00EF0BFF">
      <w:pPr>
        <w:ind w:left="720" w:firstLine="720"/>
        <w:rPr>
          <w:b/>
        </w:rPr>
      </w:pPr>
      <w:r w:rsidRPr="00001B3B">
        <w:rPr>
          <w:sz w:val="24"/>
          <w:szCs w:val="24"/>
        </w:rPr>
        <w:t>Residential with Shared Landscape Trail</w:t>
      </w:r>
      <w:r w:rsidRPr="00DC5739">
        <w:rPr>
          <w:b/>
          <w:sz w:val="24"/>
          <w:szCs w:val="24"/>
        </w:rPr>
        <w:t xml:space="preserve"> </w:t>
      </w:r>
      <w:r w:rsidR="00C73022">
        <w:rPr>
          <w:b/>
        </w:rPr>
        <w:br w:type="page"/>
      </w:r>
    </w:p>
    <w:p w:rsidR="00EC1F7B" w:rsidRDefault="00EC1F7B" w:rsidP="00991698">
      <w:pPr>
        <w:rPr>
          <w:b/>
        </w:rPr>
      </w:pPr>
    </w:p>
    <w:p w:rsidR="00991698" w:rsidRPr="005D275A" w:rsidRDefault="008C7A37" w:rsidP="00991698">
      <w:pPr>
        <w:rPr>
          <w:b/>
          <w:sz w:val="24"/>
          <w:szCs w:val="24"/>
        </w:rPr>
      </w:pPr>
      <w:r w:rsidRPr="005D275A">
        <w:rPr>
          <w:b/>
          <w:sz w:val="24"/>
          <w:szCs w:val="24"/>
        </w:rPr>
        <w:t>Connector Street – Level 2 (Town Centre Main Street)</w:t>
      </w:r>
    </w:p>
    <w:p w:rsidR="00B37661" w:rsidRDefault="00B37661" w:rsidP="00991698">
      <w:pPr>
        <w:rPr>
          <w:b/>
        </w:rPr>
      </w:pPr>
    </w:p>
    <w:p w:rsidR="00B37661" w:rsidRDefault="00B37661" w:rsidP="00B37661">
      <w:r w:rsidRPr="00B37661">
        <w:t>Street</w:t>
      </w:r>
      <w:r>
        <w:t xml:space="preserve"> that carries high volumes of traffic through a Neighbourhood Activity Centre.  It provides a low speed environment where on street parking is maximised and pedestrian activity prioritised.</w:t>
      </w:r>
    </w:p>
    <w:p w:rsidR="005D275A" w:rsidRDefault="005D275A" w:rsidP="00B37661"/>
    <w:p w:rsidR="00767476" w:rsidRDefault="00A744B7" w:rsidP="00EF0BFF">
      <w:pPr>
        <w:jc w:val="center"/>
      </w:pPr>
      <w:r>
        <w:rPr>
          <w:noProof/>
        </w:rPr>
        <w:drawing>
          <wp:inline distT="0" distB="0" distL="0" distR="0" wp14:anchorId="412A710C" wp14:editId="143FAF4E">
            <wp:extent cx="6990547" cy="3557989"/>
            <wp:effectExtent l="1587" t="0" r="2858" b="2857"/>
            <wp:docPr id="43" name="Picture 43" descr="Section 7.4.7_Guidelines for Urban Development_Figure 11 - Connector Street - Level 2 - 20-24m" title="Section 7.4.7 - Connector Streets - Figure 11 - Connector Street - Level 2 - 20-2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FRASTRUCTURE &amp; TECHNOLOGY\DEV ENG\_PUBLIC\DEVELOPMENT REFERRALS\DSR Project\Appendices\Landscaping\Current\Drawings_05-06-2013\figure11_Connector Level 2 Town Centre Main St.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6533" r="7400"/>
                    <a:stretch/>
                  </pic:blipFill>
                  <pic:spPr bwMode="auto">
                    <a:xfrm rot="16200000">
                      <a:off x="0" y="0"/>
                      <a:ext cx="7019925" cy="3572942"/>
                    </a:xfrm>
                    <a:prstGeom prst="rect">
                      <a:avLst/>
                    </a:prstGeom>
                    <a:noFill/>
                    <a:ln>
                      <a:noFill/>
                    </a:ln>
                    <a:extLst>
                      <a:ext uri="{53640926-AAD7-44D8-BBD7-CCE9431645EC}">
                        <a14:shadowObscured xmlns:a14="http://schemas.microsoft.com/office/drawing/2010/main"/>
                      </a:ext>
                    </a:extLst>
                  </pic:spPr>
                </pic:pic>
              </a:graphicData>
            </a:graphic>
          </wp:inline>
        </w:drawing>
      </w:r>
    </w:p>
    <w:p w:rsidR="00DC5739" w:rsidRPr="00001B3B" w:rsidRDefault="00DC5739" w:rsidP="00991698">
      <w:pPr>
        <w:rPr>
          <w:sz w:val="24"/>
          <w:szCs w:val="24"/>
        </w:rPr>
      </w:pPr>
      <w:r w:rsidRPr="00001B3B">
        <w:rPr>
          <w:sz w:val="24"/>
          <w:szCs w:val="24"/>
        </w:rPr>
        <w:t xml:space="preserve">Figure 11  -  </w:t>
      </w:r>
      <w:r w:rsidR="005D275A" w:rsidRPr="00001B3B">
        <w:rPr>
          <w:sz w:val="24"/>
          <w:szCs w:val="24"/>
        </w:rPr>
        <w:tab/>
      </w:r>
      <w:r w:rsidRPr="00001B3B">
        <w:rPr>
          <w:sz w:val="24"/>
          <w:szCs w:val="24"/>
        </w:rPr>
        <w:t>Demonstration Example – Connector Street – Level 2,</w:t>
      </w:r>
      <w:r w:rsidRPr="00001B3B">
        <w:rPr>
          <w:sz w:val="24"/>
          <w:szCs w:val="24"/>
        </w:rPr>
        <w:tab/>
      </w:r>
      <w:r w:rsidRPr="00001B3B">
        <w:rPr>
          <w:sz w:val="24"/>
          <w:szCs w:val="24"/>
        </w:rPr>
        <w:tab/>
      </w:r>
      <w:r w:rsidRPr="00001B3B">
        <w:rPr>
          <w:sz w:val="24"/>
          <w:szCs w:val="24"/>
        </w:rPr>
        <w:tab/>
      </w:r>
      <w:r w:rsidRPr="00001B3B">
        <w:rPr>
          <w:sz w:val="24"/>
          <w:szCs w:val="24"/>
        </w:rPr>
        <w:tab/>
      </w:r>
      <w:r w:rsidR="00001B3B">
        <w:rPr>
          <w:sz w:val="24"/>
          <w:szCs w:val="24"/>
        </w:rPr>
        <w:tab/>
      </w:r>
      <w:r w:rsidRPr="00001B3B">
        <w:rPr>
          <w:sz w:val="24"/>
          <w:szCs w:val="24"/>
        </w:rPr>
        <w:t>20-24m</w:t>
      </w:r>
      <w:r w:rsidRPr="00001B3B">
        <w:rPr>
          <w:sz w:val="24"/>
          <w:szCs w:val="24"/>
        </w:rPr>
        <w:tab/>
      </w:r>
      <w:r w:rsidR="00001B3B">
        <w:rPr>
          <w:sz w:val="24"/>
          <w:szCs w:val="24"/>
        </w:rPr>
        <w:tab/>
      </w:r>
      <w:r w:rsidRPr="00001B3B">
        <w:rPr>
          <w:sz w:val="24"/>
          <w:szCs w:val="24"/>
        </w:rPr>
        <w:t xml:space="preserve">3000 – 7000 </w:t>
      </w:r>
      <w:proofErr w:type="spellStart"/>
      <w:r w:rsidRPr="00001B3B">
        <w:rPr>
          <w:sz w:val="24"/>
          <w:szCs w:val="24"/>
        </w:rPr>
        <w:t>vpd</w:t>
      </w:r>
      <w:proofErr w:type="spellEnd"/>
    </w:p>
    <w:p w:rsidR="005D275A" w:rsidRPr="00001B3B" w:rsidRDefault="005D275A" w:rsidP="00991698">
      <w:pPr>
        <w:rPr>
          <w:sz w:val="24"/>
          <w:szCs w:val="24"/>
        </w:rPr>
      </w:pPr>
      <w:r w:rsidRPr="00001B3B">
        <w:rPr>
          <w:sz w:val="24"/>
          <w:szCs w:val="24"/>
        </w:rPr>
        <w:tab/>
      </w:r>
      <w:r w:rsidRPr="00001B3B">
        <w:rPr>
          <w:sz w:val="24"/>
          <w:szCs w:val="24"/>
        </w:rPr>
        <w:tab/>
        <w:t>Town Centre Main Street</w:t>
      </w:r>
    </w:p>
    <w:p w:rsidR="00A744B7" w:rsidRDefault="00A744B7" w:rsidP="00991698"/>
    <w:p w:rsidR="00225E2D" w:rsidRPr="003E2281" w:rsidRDefault="00225E2D" w:rsidP="003E2281">
      <w:pPr>
        <w:pStyle w:val="Heading3"/>
        <w:sectPr w:rsidR="00225E2D" w:rsidRPr="003E2281" w:rsidSect="00611488">
          <w:headerReference w:type="default" r:id="rId45"/>
          <w:footerReference w:type="default" r:id="rId46"/>
          <w:headerReference w:type="first" r:id="rId47"/>
          <w:footerReference w:type="first" r:id="rId48"/>
          <w:pgSz w:w="11906" w:h="16838" w:code="9"/>
          <w:pgMar w:top="1701" w:right="1134" w:bottom="964" w:left="1418" w:header="567" w:footer="227" w:gutter="0"/>
          <w:cols w:space="720"/>
          <w:titlePg/>
          <w:docGrid w:linePitch="360"/>
        </w:sectPr>
      </w:pPr>
      <w:bookmarkStart w:id="258" w:name="_Toc332976544"/>
    </w:p>
    <w:p w:rsidR="00991698" w:rsidRPr="003E2281" w:rsidRDefault="003E2281" w:rsidP="003E2281">
      <w:pPr>
        <w:pStyle w:val="Heading3"/>
      </w:pPr>
      <w:bookmarkStart w:id="259" w:name="_Toc438535011"/>
      <w:r w:rsidRPr="003E2281">
        <w:lastRenderedPageBreak/>
        <w:t>Arterial Roads</w:t>
      </w:r>
      <w:bookmarkEnd w:id="258"/>
      <w:bookmarkEnd w:id="259"/>
    </w:p>
    <w:p w:rsidR="00991698" w:rsidRPr="00945ADC" w:rsidRDefault="00991698" w:rsidP="00991698"/>
    <w:p w:rsidR="00991698" w:rsidRPr="006A74C7" w:rsidRDefault="00991698" w:rsidP="00991698">
      <w:r w:rsidRPr="006A74C7">
        <w:t xml:space="preserve">An arterial road is one that provides direct access from one district to another. </w:t>
      </w:r>
      <w:r w:rsidR="00974DD9">
        <w:t xml:space="preserve"> </w:t>
      </w:r>
      <w:r w:rsidRPr="006A74C7">
        <w:t xml:space="preserve">Generally speaking, arterial roads have restricted frontage development and </w:t>
      </w:r>
      <w:r>
        <w:t xml:space="preserve">will ultimately </w:t>
      </w:r>
      <w:r w:rsidRPr="006A74C7">
        <w:t xml:space="preserve">have dual carriageway pavements. </w:t>
      </w:r>
      <w:r w:rsidR="00974DD9">
        <w:t xml:space="preserve"> </w:t>
      </w:r>
      <w:r>
        <w:t>In addition to their primary traffic function arterial roads can provide a significant opportunity to be developed as tree lined boulevards subject to planning for clear zones in the cross section.</w:t>
      </w:r>
      <w:r w:rsidR="00974DD9">
        <w:t xml:space="preserve"> </w:t>
      </w:r>
      <w:r>
        <w:t xml:space="preserve"> For metropolitan expansion</w:t>
      </w:r>
      <w:r w:rsidRPr="006A74C7">
        <w:t xml:space="preserve">, the location of </w:t>
      </w:r>
      <w:r>
        <w:t xml:space="preserve">new </w:t>
      </w:r>
      <w:r w:rsidRPr="006A74C7">
        <w:t xml:space="preserve">arterial roads will be determined by </w:t>
      </w:r>
      <w:r>
        <w:t>Growth Area Framework Plans</w:t>
      </w:r>
      <w:r w:rsidRPr="006A74C7">
        <w:t>.</w:t>
      </w:r>
    </w:p>
    <w:p w:rsidR="00991698" w:rsidRPr="006A74C7" w:rsidRDefault="00991698" w:rsidP="00991698"/>
    <w:p w:rsidR="00991698" w:rsidRPr="003B762D" w:rsidRDefault="00991698" w:rsidP="00991698">
      <w:pPr>
        <w:pStyle w:val="NormalWeb"/>
      </w:pPr>
      <w:r w:rsidRPr="0024787A">
        <w:t xml:space="preserve">The Victorian State Government, through its road authority </w:t>
      </w:r>
      <w:proofErr w:type="spellStart"/>
      <w:r w:rsidRPr="0024787A">
        <w:t>VicRoads</w:t>
      </w:r>
      <w:proofErr w:type="spellEnd"/>
      <w:r w:rsidRPr="0024787A">
        <w:t xml:space="preserve">, is responsible for all maintenance, road safety and traffic measures on </w:t>
      </w:r>
      <w:r>
        <w:t>those arterials nominated as</w:t>
      </w:r>
      <w:r w:rsidRPr="0024787A">
        <w:t xml:space="preserve"> </w:t>
      </w:r>
      <w:r w:rsidR="0077525A">
        <w:t>“</w:t>
      </w:r>
      <w:r w:rsidRPr="0024787A">
        <w:t>declared arterial roads</w:t>
      </w:r>
      <w:r w:rsidR="0077525A">
        <w:t>”</w:t>
      </w:r>
      <w:r w:rsidRPr="0024787A">
        <w:t xml:space="preserve"> (formerly called main roads). </w:t>
      </w:r>
      <w:r w:rsidR="0077525A">
        <w:t xml:space="preserve"> </w:t>
      </w:r>
      <w:proofErr w:type="spellStart"/>
      <w:r w:rsidRPr="0024787A">
        <w:t>VicRoads</w:t>
      </w:r>
      <w:proofErr w:type="spellEnd"/>
      <w:r w:rsidRPr="0024787A">
        <w:t xml:space="preserve"> is both the co</w:t>
      </w:r>
      <w:r w:rsidR="007F4804">
        <w:t>-</w:t>
      </w:r>
      <w:r w:rsidRPr="0024787A">
        <w:t xml:space="preserve">ordinating and responsible road authority for </w:t>
      </w:r>
      <w:r w:rsidRPr="00B82E2D">
        <w:t xml:space="preserve">declared </w:t>
      </w:r>
      <w:r w:rsidRPr="0024787A">
        <w:t>arterial roads.</w:t>
      </w:r>
    </w:p>
    <w:p w:rsidR="00991698" w:rsidRDefault="00991698" w:rsidP="00991698">
      <w:r w:rsidRPr="006A74C7">
        <w:t>A</w:t>
      </w:r>
      <w:r>
        <w:t xml:space="preserve"> </w:t>
      </w:r>
      <w:r w:rsidRPr="006A74C7">
        <w:t>n</w:t>
      </w:r>
      <w:r>
        <w:t>ew</w:t>
      </w:r>
      <w:r w:rsidRPr="006A74C7">
        <w:t xml:space="preserve"> arterial road need not necessarily become a </w:t>
      </w:r>
      <w:r w:rsidR="0077525A">
        <w:t>“</w:t>
      </w:r>
      <w:r w:rsidRPr="006A74C7">
        <w:t>declared arterial road</w:t>
      </w:r>
      <w:r w:rsidR="0077525A">
        <w:t>”</w:t>
      </w:r>
      <w:r w:rsidRPr="006A74C7">
        <w:t xml:space="preserve"> </w:t>
      </w:r>
      <w:r>
        <w:t xml:space="preserve">and will therefore remain a Council responsibility. </w:t>
      </w:r>
      <w:r w:rsidR="0077525A">
        <w:t xml:space="preserve"> </w:t>
      </w:r>
      <w:r>
        <w:t>H</w:t>
      </w:r>
      <w:r w:rsidRPr="006A74C7">
        <w:t xml:space="preserve">owever, </w:t>
      </w:r>
      <w:r>
        <w:t xml:space="preserve">both </w:t>
      </w:r>
      <w:r w:rsidRPr="006A74C7">
        <w:t xml:space="preserve">existing </w:t>
      </w:r>
      <w:r w:rsidR="0077525A">
        <w:t>“</w:t>
      </w:r>
      <w:r w:rsidRPr="006A74C7">
        <w:t>declared arterial roads</w:t>
      </w:r>
      <w:r w:rsidR="0077525A">
        <w:t>”</w:t>
      </w:r>
      <w:r w:rsidRPr="006A74C7">
        <w:t xml:space="preserve"> and roads identified on a </w:t>
      </w:r>
      <w:r>
        <w:t>Precinct Structure Plan</w:t>
      </w:r>
      <w:r w:rsidRPr="006A74C7" w:rsidDel="008B6C44">
        <w:t xml:space="preserve"> </w:t>
      </w:r>
      <w:r w:rsidRPr="006A74C7">
        <w:t xml:space="preserve">as arterial roads must be designed and constructed to </w:t>
      </w:r>
      <w:proofErr w:type="spellStart"/>
      <w:r w:rsidRPr="006A74C7">
        <w:t>VicRoads</w:t>
      </w:r>
      <w:proofErr w:type="spellEnd"/>
      <w:r w:rsidRPr="006A74C7">
        <w:t xml:space="preserve"> standards.</w:t>
      </w:r>
    </w:p>
    <w:p w:rsidR="00991698" w:rsidRDefault="00991698" w:rsidP="00991698"/>
    <w:p w:rsidR="00E368F9" w:rsidRDefault="001E029A" w:rsidP="00991698">
      <w:pPr>
        <w:sectPr w:rsidR="00E368F9" w:rsidSect="00611488">
          <w:headerReference w:type="default" r:id="rId49"/>
          <w:headerReference w:type="first" r:id="rId50"/>
          <w:footerReference w:type="first" r:id="rId51"/>
          <w:pgSz w:w="11906" w:h="16838" w:code="9"/>
          <w:pgMar w:top="1701" w:right="1134" w:bottom="964" w:left="1418" w:header="567" w:footer="227" w:gutter="0"/>
          <w:cols w:space="720"/>
          <w:titlePg/>
          <w:docGrid w:linePitch="360"/>
        </w:sectPr>
      </w:pPr>
      <w:r>
        <w:br w:type="page"/>
      </w:r>
    </w:p>
    <w:p w:rsidR="00160535" w:rsidRPr="0079381F" w:rsidRDefault="00160535" w:rsidP="00DD26B5">
      <w:pPr>
        <w:rPr>
          <w:sz w:val="24"/>
          <w:szCs w:val="24"/>
        </w:rPr>
      </w:pPr>
      <w:r w:rsidRPr="0079381F">
        <w:rPr>
          <w:b/>
          <w:noProof/>
          <w:sz w:val="24"/>
          <w:szCs w:val="24"/>
        </w:rPr>
        <w:lastRenderedPageBreak/>
        <w:t>Four (4) Lane Secondary Arterial</w:t>
      </w:r>
      <w:r w:rsidRPr="0079381F">
        <w:rPr>
          <w:sz w:val="24"/>
          <w:szCs w:val="24"/>
        </w:rPr>
        <w:t xml:space="preserve"> </w:t>
      </w:r>
    </w:p>
    <w:p w:rsidR="00160535" w:rsidRDefault="00160535" w:rsidP="00DD26B5"/>
    <w:p w:rsidR="00DD26B5" w:rsidRDefault="003C570E" w:rsidP="00DD26B5">
      <w:r w:rsidRPr="003C570E">
        <w:t>High order road providing links between districts with properties fronting an adjacent service road.  Centre medians have an ability to include water sensitive design elements.</w:t>
      </w:r>
    </w:p>
    <w:p w:rsidR="0079381F" w:rsidRDefault="0079381F" w:rsidP="00DD26B5"/>
    <w:p w:rsidR="00F700EF" w:rsidRDefault="00F700EF" w:rsidP="00B65015">
      <w:pPr>
        <w:jc w:val="center"/>
        <w:rPr>
          <w:b/>
        </w:rPr>
      </w:pPr>
      <w:r>
        <w:rPr>
          <w:b/>
          <w:noProof/>
        </w:rPr>
        <w:drawing>
          <wp:inline distT="0" distB="0" distL="0" distR="0" wp14:anchorId="6A3503EC" wp14:editId="0EE4649B">
            <wp:extent cx="7096125" cy="4371975"/>
            <wp:effectExtent l="0" t="9525" r="0" b="0"/>
            <wp:docPr id="25" name="Picture 25" descr="Section 7.4.7_Guidelines for Urban Development_Figure 12 - 4 Lane Secondary Arterial - 34m" title="Section 7.4.7 - Connector Streets  - Figure 12 - 4 Lane Secondary Arterial - 34m Ar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FRASTRUCTURE &amp; TECHNOLOGY\DEV ENG\_PUBLIC\DEVELOPMENT REFERRALS\DSR Project\Appendices\Cross Sections\Current\Philip_06-06-2013\figure12a.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0973" b="7787"/>
                    <a:stretch/>
                  </pic:blipFill>
                  <pic:spPr bwMode="auto">
                    <a:xfrm rot="16200000">
                      <a:off x="0" y="0"/>
                      <a:ext cx="7096125" cy="4371975"/>
                    </a:xfrm>
                    <a:prstGeom prst="rect">
                      <a:avLst/>
                    </a:prstGeom>
                    <a:noFill/>
                    <a:ln>
                      <a:noFill/>
                    </a:ln>
                    <a:extLst>
                      <a:ext uri="{53640926-AAD7-44D8-BBD7-CCE9431645EC}">
                        <a14:shadowObscured xmlns:a14="http://schemas.microsoft.com/office/drawing/2010/main"/>
                      </a:ext>
                    </a:extLst>
                  </pic:spPr>
                </pic:pic>
              </a:graphicData>
            </a:graphic>
          </wp:inline>
        </w:drawing>
      </w:r>
    </w:p>
    <w:p w:rsidR="0079381F" w:rsidRPr="00001B3B" w:rsidRDefault="0079381F" w:rsidP="00991698"/>
    <w:p w:rsidR="0079381F" w:rsidRPr="00001B3B" w:rsidRDefault="0079381F" w:rsidP="0079381F">
      <w:pPr>
        <w:jc w:val="left"/>
        <w:rPr>
          <w:sz w:val="24"/>
          <w:szCs w:val="24"/>
        </w:rPr>
        <w:sectPr w:rsidR="0079381F" w:rsidRPr="00001B3B" w:rsidSect="002C6278">
          <w:headerReference w:type="default" r:id="rId53"/>
          <w:headerReference w:type="first" r:id="rId54"/>
          <w:footerReference w:type="first" r:id="rId55"/>
          <w:pgSz w:w="11906" w:h="16838" w:code="9"/>
          <w:pgMar w:top="1701" w:right="1134" w:bottom="964" w:left="1418" w:header="340" w:footer="397" w:gutter="0"/>
          <w:cols w:space="720"/>
          <w:titlePg/>
          <w:docGrid w:linePitch="360"/>
        </w:sectPr>
      </w:pPr>
      <w:r w:rsidRPr="00001B3B">
        <w:rPr>
          <w:sz w:val="24"/>
          <w:szCs w:val="24"/>
        </w:rPr>
        <w:t xml:space="preserve">Figure 12  -  </w:t>
      </w:r>
      <w:r w:rsidR="00001B3B">
        <w:rPr>
          <w:sz w:val="24"/>
          <w:szCs w:val="24"/>
        </w:rPr>
        <w:tab/>
      </w:r>
      <w:r w:rsidRPr="00001B3B">
        <w:rPr>
          <w:sz w:val="24"/>
          <w:szCs w:val="24"/>
        </w:rPr>
        <w:t xml:space="preserve">Demonstration Example – 4 Lane Secondary Arterial </w:t>
      </w:r>
      <w:r w:rsidRPr="00001B3B">
        <w:rPr>
          <w:sz w:val="24"/>
          <w:szCs w:val="24"/>
        </w:rPr>
        <w:tab/>
      </w:r>
      <w:r w:rsidRPr="00001B3B">
        <w:rPr>
          <w:sz w:val="24"/>
          <w:szCs w:val="24"/>
        </w:rPr>
        <w:tab/>
      </w:r>
      <w:r w:rsidRPr="00001B3B">
        <w:rPr>
          <w:sz w:val="24"/>
          <w:szCs w:val="24"/>
        </w:rPr>
        <w:tab/>
      </w:r>
      <w:r w:rsidRPr="00001B3B">
        <w:rPr>
          <w:sz w:val="24"/>
          <w:szCs w:val="24"/>
        </w:rPr>
        <w:tab/>
      </w:r>
      <w:r w:rsidR="00001B3B">
        <w:rPr>
          <w:sz w:val="24"/>
          <w:szCs w:val="24"/>
        </w:rPr>
        <w:tab/>
      </w:r>
      <w:r w:rsidRPr="00001B3B">
        <w:rPr>
          <w:sz w:val="24"/>
          <w:szCs w:val="24"/>
        </w:rPr>
        <w:t xml:space="preserve">34m </w:t>
      </w:r>
      <w:r w:rsidRPr="00001B3B">
        <w:rPr>
          <w:sz w:val="24"/>
          <w:szCs w:val="24"/>
        </w:rPr>
        <w:tab/>
      </w:r>
      <w:r w:rsidR="00001B3B">
        <w:rPr>
          <w:sz w:val="24"/>
          <w:szCs w:val="24"/>
        </w:rPr>
        <w:tab/>
      </w:r>
      <w:r w:rsidR="00001B3B">
        <w:rPr>
          <w:sz w:val="24"/>
          <w:szCs w:val="24"/>
        </w:rPr>
        <w:tab/>
      </w:r>
      <w:r w:rsidRPr="00001B3B">
        <w:rPr>
          <w:sz w:val="24"/>
          <w:szCs w:val="24"/>
        </w:rPr>
        <w:t xml:space="preserve">12000 – 40000 </w:t>
      </w:r>
      <w:proofErr w:type="spellStart"/>
      <w:r w:rsidRPr="00001B3B">
        <w:rPr>
          <w:sz w:val="24"/>
          <w:szCs w:val="24"/>
        </w:rPr>
        <w:t>vpd</w:t>
      </w:r>
      <w:proofErr w:type="spellEnd"/>
    </w:p>
    <w:p w:rsidR="000E2934" w:rsidRPr="000E2934" w:rsidRDefault="000E2934" w:rsidP="00991698">
      <w:pPr>
        <w:rPr>
          <w:sz w:val="24"/>
          <w:szCs w:val="24"/>
        </w:rPr>
      </w:pPr>
      <w:r w:rsidRPr="000E2934">
        <w:rPr>
          <w:b/>
          <w:sz w:val="24"/>
          <w:szCs w:val="24"/>
        </w:rPr>
        <w:lastRenderedPageBreak/>
        <w:t>Six (6) Lane Primary Arterial</w:t>
      </w:r>
      <w:r w:rsidRPr="000E2934">
        <w:rPr>
          <w:sz w:val="24"/>
          <w:szCs w:val="24"/>
        </w:rPr>
        <w:t xml:space="preserve"> </w:t>
      </w:r>
    </w:p>
    <w:p w:rsidR="000E2934" w:rsidRDefault="000E2934" w:rsidP="00991698"/>
    <w:p w:rsidR="00767476" w:rsidRPr="00AD6AB4" w:rsidRDefault="00AD6AB4" w:rsidP="00991698">
      <w:r w:rsidRPr="00AD6AB4">
        <w:t>High order road providing links between districts with provision for future expansion and abutting service roads, as determined by Growth Area Framework Plans.</w:t>
      </w:r>
    </w:p>
    <w:p w:rsidR="00AD6AB4" w:rsidRDefault="00AD6AB4" w:rsidP="00991698"/>
    <w:p w:rsidR="00AD6AB4" w:rsidRDefault="00F23933" w:rsidP="00B65015">
      <w:pPr>
        <w:jc w:val="center"/>
      </w:pPr>
      <w:r>
        <w:rPr>
          <w:noProof/>
        </w:rPr>
        <w:drawing>
          <wp:inline distT="0" distB="0" distL="0" distR="0" wp14:anchorId="6AF4490D" wp14:editId="38A36126">
            <wp:extent cx="7343776" cy="4162424"/>
            <wp:effectExtent l="9843" t="0" r="317" b="318"/>
            <wp:docPr id="51" name="Picture 51" descr="Section 7.4.7_Guidelines for Urban Development - Figure 13 - 6 Lane Primary Arterial - 41m" title="Section 7.4.7_Connector Streets - Figure 13 - 6 Lane Primary Arteria - 41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FRASTRUCTURE &amp; TECHNOLOGY\DEV ENG\_PUBLIC\DEVELOPMENT REFERRALS\DSR Project\Appendices\Landscaping\Current\Drawings_05-06-2013\figure13_6 Lane Primary Arterial.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6350" t="10520" r="5141" b="8827"/>
                    <a:stretch/>
                  </pic:blipFill>
                  <pic:spPr bwMode="auto">
                    <a:xfrm rot="16200000">
                      <a:off x="0" y="0"/>
                      <a:ext cx="7344529" cy="4162851"/>
                    </a:xfrm>
                    <a:prstGeom prst="rect">
                      <a:avLst/>
                    </a:prstGeom>
                    <a:noFill/>
                    <a:ln>
                      <a:noFill/>
                    </a:ln>
                    <a:extLst>
                      <a:ext uri="{53640926-AAD7-44D8-BBD7-CCE9431645EC}">
                        <a14:shadowObscured xmlns:a14="http://schemas.microsoft.com/office/drawing/2010/main"/>
                      </a:ext>
                    </a:extLst>
                  </pic:spPr>
                </pic:pic>
              </a:graphicData>
            </a:graphic>
          </wp:inline>
        </w:drawing>
      </w:r>
    </w:p>
    <w:p w:rsidR="000E2934" w:rsidRDefault="000E2934" w:rsidP="000E2934">
      <w:pPr>
        <w:rPr>
          <w:b/>
          <w:sz w:val="24"/>
          <w:szCs w:val="24"/>
        </w:rPr>
      </w:pPr>
      <w:bookmarkStart w:id="260" w:name="_Toc332976536"/>
    </w:p>
    <w:p w:rsidR="000E2934" w:rsidRPr="00001B3B" w:rsidRDefault="000E2934" w:rsidP="00B65357">
      <w:pPr>
        <w:ind w:left="-284"/>
        <w:rPr>
          <w:lang w:val="en-US" w:eastAsia="x-none"/>
        </w:rPr>
      </w:pPr>
      <w:r w:rsidRPr="00001B3B">
        <w:rPr>
          <w:sz w:val="24"/>
          <w:szCs w:val="24"/>
        </w:rPr>
        <w:t xml:space="preserve">Figure 13 </w:t>
      </w:r>
      <w:r w:rsidR="00613EB3">
        <w:rPr>
          <w:sz w:val="24"/>
          <w:szCs w:val="24"/>
        </w:rPr>
        <w:t xml:space="preserve">  </w:t>
      </w:r>
      <w:r w:rsidRPr="00001B3B">
        <w:rPr>
          <w:sz w:val="24"/>
          <w:szCs w:val="24"/>
        </w:rPr>
        <w:t xml:space="preserve"> -  </w:t>
      </w:r>
      <w:r w:rsidR="00001B3B">
        <w:rPr>
          <w:sz w:val="24"/>
          <w:szCs w:val="24"/>
        </w:rPr>
        <w:tab/>
      </w:r>
      <w:r w:rsidRPr="00001B3B">
        <w:rPr>
          <w:sz w:val="24"/>
          <w:szCs w:val="24"/>
        </w:rPr>
        <w:t>Demonstration Example – 6 Lane Primary Arterial</w:t>
      </w:r>
      <w:r w:rsidRPr="00001B3B">
        <w:rPr>
          <w:sz w:val="24"/>
          <w:szCs w:val="24"/>
        </w:rPr>
        <w:tab/>
      </w:r>
      <w:r w:rsidRPr="00001B3B">
        <w:rPr>
          <w:sz w:val="24"/>
          <w:szCs w:val="24"/>
        </w:rPr>
        <w:tab/>
      </w:r>
      <w:r w:rsidRPr="00001B3B">
        <w:rPr>
          <w:sz w:val="24"/>
          <w:szCs w:val="24"/>
        </w:rPr>
        <w:tab/>
      </w:r>
      <w:r w:rsidRPr="00001B3B">
        <w:rPr>
          <w:sz w:val="24"/>
          <w:szCs w:val="24"/>
        </w:rPr>
        <w:tab/>
      </w:r>
      <w:r w:rsidRPr="00001B3B">
        <w:rPr>
          <w:sz w:val="24"/>
          <w:szCs w:val="24"/>
        </w:rPr>
        <w:tab/>
      </w:r>
      <w:r w:rsidR="00B65357">
        <w:rPr>
          <w:sz w:val="24"/>
          <w:szCs w:val="24"/>
        </w:rPr>
        <w:tab/>
      </w:r>
      <w:r w:rsidRPr="00001B3B">
        <w:rPr>
          <w:sz w:val="24"/>
          <w:szCs w:val="24"/>
        </w:rPr>
        <w:t>41m</w:t>
      </w:r>
      <w:r w:rsidRPr="00001B3B">
        <w:rPr>
          <w:sz w:val="24"/>
          <w:szCs w:val="24"/>
        </w:rPr>
        <w:tab/>
      </w:r>
      <w:r w:rsidR="00001B3B">
        <w:rPr>
          <w:sz w:val="24"/>
          <w:szCs w:val="24"/>
        </w:rPr>
        <w:tab/>
      </w:r>
      <w:r w:rsidR="00001B3B">
        <w:rPr>
          <w:sz w:val="24"/>
          <w:szCs w:val="24"/>
        </w:rPr>
        <w:tab/>
      </w:r>
      <w:r w:rsidRPr="00001B3B">
        <w:rPr>
          <w:sz w:val="24"/>
          <w:szCs w:val="24"/>
        </w:rPr>
        <w:t xml:space="preserve">&gt;40000 </w:t>
      </w:r>
      <w:proofErr w:type="spellStart"/>
      <w:r w:rsidRPr="00001B3B">
        <w:rPr>
          <w:sz w:val="24"/>
          <w:szCs w:val="24"/>
        </w:rPr>
        <w:t>vpd</w:t>
      </w:r>
      <w:proofErr w:type="spellEnd"/>
    </w:p>
    <w:p w:rsidR="00A91152" w:rsidRDefault="00A91152" w:rsidP="00BC2F02">
      <w:pPr>
        <w:pStyle w:val="Heading2"/>
        <w:sectPr w:rsidR="00A91152" w:rsidSect="00611488">
          <w:headerReference w:type="default" r:id="rId57"/>
          <w:footerReference w:type="default" r:id="rId58"/>
          <w:headerReference w:type="first" r:id="rId59"/>
          <w:footerReference w:type="first" r:id="rId60"/>
          <w:type w:val="evenPage"/>
          <w:pgSz w:w="11906" w:h="16838" w:code="9"/>
          <w:pgMar w:top="1701" w:right="1134" w:bottom="964" w:left="1418" w:header="567" w:footer="227" w:gutter="0"/>
          <w:cols w:space="720"/>
          <w:titlePg/>
          <w:docGrid w:linePitch="360"/>
        </w:sectPr>
      </w:pPr>
    </w:p>
    <w:p w:rsidR="00F34626" w:rsidRPr="002123C0" w:rsidRDefault="002123C0" w:rsidP="00BC2F02">
      <w:pPr>
        <w:pStyle w:val="Heading2"/>
      </w:pPr>
      <w:bookmarkStart w:id="261" w:name="_Toc438535012"/>
      <w:r w:rsidRPr="002123C0">
        <w:lastRenderedPageBreak/>
        <w:t>ROAD NETWORK AND INTERSECTION CRITERIA</w:t>
      </w:r>
      <w:bookmarkEnd w:id="260"/>
      <w:bookmarkEnd w:id="261"/>
    </w:p>
    <w:p w:rsidR="00D02E33" w:rsidRDefault="00D02E33" w:rsidP="003119FA">
      <w:pPr>
        <w:pStyle w:val="NormalWeb"/>
      </w:pPr>
    </w:p>
    <w:p w:rsidR="006550F1" w:rsidRDefault="007D786D" w:rsidP="003119FA">
      <w:pPr>
        <w:pStyle w:val="NormalWeb"/>
      </w:pPr>
      <w:r w:rsidRPr="003C2F68">
        <w:t xml:space="preserve">Municipal Roads are the public suburban </w:t>
      </w:r>
      <w:r w:rsidR="00A865EE">
        <w:t>thoroughfares</w:t>
      </w:r>
      <w:r w:rsidR="00A865EE" w:rsidRPr="003C2F68">
        <w:t xml:space="preserve"> </w:t>
      </w:r>
      <w:r w:rsidRPr="003C2F68">
        <w:t>on which most residents live or access property.  Council is responsible for all maintenance, road safety and traffic measures on local roads in the municipality.</w:t>
      </w:r>
      <w:r w:rsidR="00BB3BA4">
        <w:t xml:space="preserve"> </w:t>
      </w:r>
      <w:r w:rsidRPr="003C2F68">
        <w:t xml:space="preserve"> New roads are being provided all the tim</w:t>
      </w:r>
      <w:r>
        <w:t xml:space="preserve">e as part of new sub-divisions. </w:t>
      </w:r>
      <w:r w:rsidRPr="003C2F68">
        <w:t xml:space="preserve"> Programs exist to manage traffic, parking and pedestrian movements to increase safety and improve the flow of traffic.</w:t>
      </w:r>
      <w:r w:rsidR="0038183C">
        <w:t xml:space="preserve"> </w:t>
      </w:r>
    </w:p>
    <w:p w:rsidR="007D786D" w:rsidRPr="003C2F68" w:rsidRDefault="007D786D" w:rsidP="003119FA">
      <w:pPr>
        <w:pStyle w:val="NormalWeb"/>
      </w:pPr>
      <w:r w:rsidRPr="006550F1">
        <w:rPr>
          <w:i/>
        </w:rPr>
        <w:t>The Road Management Plan and the Register of Public Roads</w:t>
      </w:r>
      <w:r w:rsidRPr="00AA423E">
        <w:t xml:space="preserve"> both</w:t>
      </w:r>
      <w:r w:rsidRPr="003C2F68">
        <w:t xml:space="preserve"> describe a hierarchy of importance for Municipal Roads, based on traffic volume and </w:t>
      </w:r>
      <w:r w:rsidR="00335396" w:rsidRPr="003C2F68">
        <w:t>function</w:t>
      </w:r>
      <w:r w:rsidR="00335396">
        <w:t>;</w:t>
      </w:r>
      <w:r w:rsidR="009806B8">
        <w:t xml:space="preserve"> however t</w:t>
      </w:r>
      <w:r w:rsidR="008D78A4">
        <w:t xml:space="preserve">hese documents are maintained </w:t>
      </w:r>
      <w:r w:rsidR="009806B8">
        <w:t xml:space="preserve">by Council </w:t>
      </w:r>
      <w:r w:rsidR="008D78A4">
        <w:t xml:space="preserve">in compliance with </w:t>
      </w:r>
      <w:r w:rsidR="009806B8">
        <w:t xml:space="preserve">the </w:t>
      </w:r>
      <w:r w:rsidR="008D78A4">
        <w:t xml:space="preserve">relevant legislation </w:t>
      </w:r>
      <w:r w:rsidR="009806B8">
        <w:t xml:space="preserve">for existing roads and may not contain the same terms and definitions found in </w:t>
      </w:r>
      <w:r w:rsidR="00761EBD">
        <w:t>t</w:t>
      </w:r>
      <w:r w:rsidR="00DB6E00">
        <w:rPr>
          <w:color w:val="000000"/>
        </w:rPr>
        <w:t>h</w:t>
      </w:r>
      <w:r w:rsidR="00803C9A">
        <w:rPr>
          <w:color w:val="000000"/>
        </w:rPr>
        <w:t>is document</w:t>
      </w:r>
      <w:r w:rsidR="009806B8">
        <w:t>.</w:t>
      </w:r>
    </w:p>
    <w:p w:rsidR="00335396" w:rsidRDefault="007D786D" w:rsidP="003119FA">
      <w:r w:rsidRPr="00032215">
        <w:t xml:space="preserve">The classification, function and general composition of roads </w:t>
      </w:r>
      <w:r w:rsidR="00A865EE">
        <w:t xml:space="preserve">(or </w:t>
      </w:r>
      <w:r w:rsidRPr="00032215">
        <w:t>streets</w:t>
      </w:r>
      <w:r w:rsidR="00A865EE">
        <w:t>)</w:t>
      </w:r>
      <w:r w:rsidRPr="00032215">
        <w:t xml:space="preserve"> within any new residential development should be in accordance with </w:t>
      </w:r>
      <w:r w:rsidRPr="00AA423E">
        <w:t>Clause 56 of the Municipal Planning Scheme o</w:t>
      </w:r>
      <w:r w:rsidRPr="00032215">
        <w:t>r the Precinct Structure Plan</w:t>
      </w:r>
      <w:r w:rsidR="00882042">
        <w:t xml:space="preserve"> (PSP)</w:t>
      </w:r>
      <w:r w:rsidRPr="00032215">
        <w:t xml:space="preserve">, unless otherwise specified by Council.  The various categories of </w:t>
      </w:r>
      <w:r w:rsidR="00335396">
        <w:t xml:space="preserve">street </w:t>
      </w:r>
      <w:r w:rsidRPr="00032215">
        <w:t xml:space="preserve">are defined </w:t>
      </w:r>
      <w:r>
        <w:t>in th</w:t>
      </w:r>
      <w:r w:rsidR="00594D65">
        <w:t>is clause and</w:t>
      </w:r>
      <w:r w:rsidRPr="00032215">
        <w:t xml:space="preserve"> further specifications for </w:t>
      </w:r>
      <w:r w:rsidR="00335396">
        <w:t>design</w:t>
      </w:r>
      <w:r w:rsidRPr="00032215">
        <w:t xml:space="preserve"> are included in </w:t>
      </w:r>
      <w:r w:rsidR="00335396">
        <w:t xml:space="preserve">Section 4.9 – “Design Requirements” of </w:t>
      </w:r>
      <w:r w:rsidR="00761EBD">
        <w:t>t</w:t>
      </w:r>
      <w:r w:rsidR="00DB6E00">
        <w:rPr>
          <w:color w:val="000000"/>
        </w:rPr>
        <w:t xml:space="preserve">he </w:t>
      </w:r>
      <w:r w:rsidR="00803C9A">
        <w:rPr>
          <w:color w:val="000000"/>
        </w:rPr>
        <w:t>document</w:t>
      </w:r>
      <w:r w:rsidR="00335396">
        <w:t>.</w:t>
      </w:r>
    </w:p>
    <w:p w:rsidR="00B02F23" w:rsidRDefault="00B02F23" w:rsidP="003119FA"/>
    <w:p w:rsidR="00B02F23" w:rsidRDefault="00B02F23" w:rsidP="003119FA">
      <w:r w:rsidRPr="00B02F23">
        <w:t xml:space="preserve">Whilst it is acknowledged that PSP’s (and </w:t>
      </w:r>
      <w:r w:rsidR="00882042">
        <w:t>Development Plans (</w:t>
      </w:r>
      <w:r w:rsidRPr="00B02F23">
        <w:t>DP’s</w:t>
      </w:r>
      <w:r w:rsidR="0081206D">
        <w:t>)</w:t>
      </w:r>
      <w:r w:rsidR="00882042">
        <w:t>)</w:t>
      </w:r>
      <w:r w:rsidR="00A865EE" w:rsidRPr="00A865EE">
        <w:t xml:space="preserve"> </w:t>
      </w:r>
      <w:r w:rsidR="00A865EE">
        <w:t xml:space="preserve">in </w:t>
      </w:r>
      <w:r w:rsidR="00A865EE" w:rsidRPr="00B02F23">
        <w:t xml:space="preserve">the older </w:t>
      </w:r>
      <w:r w:rsidR="00A865EE">
        <w:t>zones</w:t>
      </w:r>
      <w:r w:rsidRPr="00B02F23">
        <w:t xml:space="preserve">) may prescribe standard cross sections and reservation widths, the City of Whittlesea expects </w:t>
      </w:r>
      <w:r w:rsidR="009C4653">
        <w:t xml:space="preserve">the elements within individual street reserves </w:t>
      </w:r>
      <w:r w:rsidRPr="00B02F23">
        <w:t xml:space="preserve">on a plan of subdivision to be performance based and only finalised at the time of preparing a Functional Layout </w:t>
      </w:r>
      <w:r w:rsidR="00A865EE">
        <w:t>P</w:t>
      </w:r>
      <w:r w:rsidRPr="00B02F23">
        <w:t>lan.</w:t>
      </w:r>
    </w:p>
    <w:p w:rsidR="00FC4035" w:rsidRPr="003E2281" w:rsidRDefault="003E2281" w:rsidP="003E2281">
      <w:pPr>
        <w:pStyle w:val="Heading3"/>
      </w:pPr>
      <w:bookmarkStart w:id="262" w:name="_Toc332976527"/>
      <w:bookmarkStart w:id="263" w:name="_Toc438535013"/>
      <w:r w:rsidRPr="003E2281">
        <w:t>Traffic Management</w:t>
      </w:r>
      <w:bookmarkEnd w:id="262"/>
      <w:bookmarkEnd w:id="263"/>
    </w:p>
    <w:p w:rsidR="00FC4035" w:rsidRDefault="00FC4035" w:rsidP="003119FA"/>
    <w:p w:rsidR="00FC4035" w:rsidRDefault="00FC4035" w:rsidP="003119FA">
      <w:r>
        <w:t>N</w:t>
      </w:r>
      <w:r w:rsidRPr="00433F45">
        <w:t>eighbourhood permeability should be provided by using street block lengths of not more than 240m</w:t>
      </w:r>
      <w:r w:rsidR="00556E1C">
        <w:t>etres</w:t>
      </w:r>
      <w:r w:rsidRPr="00433F45">
        <w:t>, and predominately around 150-180m</w:t>
      </w:r>
      <w:r w:rsidR="00556E1C">
        <w:t>etres</w:t>
      </w:r>
      <w:r w:rsidRPr="00433F45">
        <w:t xml:space="preserve"> in length.</w:t>
      </w:r>
      <w:r w:rsidR="00785092">
        <w:t xml:space="preserve"> </w:t>
      </w:r>
      <w:r w:rsidRPr="00433F45">
        <w:t xml:space="preserve"> Street block length</w:t>
      </w:r>
      <w:r w:rsidR="00556E1C">
        <w:t>s</w:t>
      </w:r>
      <w:r w:rsidRPr="00433F45">
        <w:t xml:space="preserve"> should generally be shorter closer to town and neighbourhood centres.</w:t>
      </w:r>
    </w:p>
    <w:p w:rsidR="00FC4035" w:rsidRDefault="00FC4035" w:rsidP="003119FA"/>
    <w:p w:rsidR="00FC4035" w:rsidRDefault="00FC4035" w:rsidP="003119FA">
      <w:r w:rsidRPr="00C16D97">
        <w:t xml:space="preserve">The street network </w:t>
      </w:r>
      <w:r>
        <w:t>at</w:t>
      </w:r>
      <w:r w:rsidRPr="00C16D97">
        <w:t xml:space="preserve"> schools should be designed to provide safe conditions for school buses, and </w:t>
      </w:r>
      <w:r>
        <w:t xml:space="preserve">spaces for </w:t>
      </w:r>
      <w:r w:rsidRPr="00C16D97">
        <w:t>set</w:t>
      </w:r>
      <w:r>
        <w:t>-</w:t>
      </w:r>
      <w:r w:rsidRPr="00C16D97">
        <w:t xml:space="preserve">down </w:t>
      </w:r>
      <w:r>
        <w:t>and pick-up from cars.</w:t>
      </w:r>
      <w:r w:rsidRPr="00C16D97">
        <w:t xml:space="preserve"> </w:t>
      </w:r>
    </w:p>
    <w:p w:rsidR="00FC4035" w:rsidRDefault="00FC4035" w:rsidP="003119FA"/>
    <w:p w:rsidR="00FC4035" w:rsidRDefault="00FC4035" w:rsidP="003119FA">
      <w:r w:rsidRPr="005B35F8">
        <w:t xml:space="preserve">Street extensions for adjacent </w:t>
      </w:r>
      <w:r>
        <w:t xml:space="preserve">future </w:t>
      </w:r>
      <w:r w:rsidRPr="005B35F8">
        <w:t xml:space="preserve">subdivision shall be provided at </w:t>
      </w:r>
      <w:r>
        <w:t xml:space="preserve">a </w:t>
      </w:r>
      <w:r w:rsidRPr="005B35F8">
        <w:t>spacing of no more than 200m</w:t>
      </w:r>
      <w:r w:rsidR="00556E1C">
        <w:t>etres</w:t>
      </w:r>
      <w:r w:rsidRPr="005B35F8">
        <w:t xml:space="preserve">, to </w:t>
      </w:r>
      <w:r>
        <w:t>facilitate a future legible network</w:t>
      </w:r>
      <w:r w:rsidRPr="005B35F8">
        <w:t>.  The location of these connection points should consider the overall network requirements of the neighbourhood contemplated in the PSP.</w:t>
      </w:r>
    </w:p>
    <w:p w:rsidR="00FC4035" w:rsidRDefault="00FC4035" w:rsidP="003119FA"/>
    <w:p w:rsidR="00FC4035" w:rsidRPr="005B35F8" w:rsidRDefault="00FC4035" w:rsidP="003119FA">
      <w:r w:rsidRPr="003E3D17">
        <w:t>Street connections to existing areas should ensure that traffic volumes on connected local residential streets remain commensurate with their design.</w:t>
      </w:r>
    </w:p>
    <w:p w:rsidR="00FC4035" w:rsidRDefault="00FC4035" w:rsidP="003119FA"/>
    <w:p w:rsidR="00FC4035" w:rsidRDefault="00FC4035" w:rsidP="003119FA">
      <w:r w:rsidRPr="00963F5B">
        <w:t xml:space="preserve">The arterial street network should be designed in accordance with the design speed parameters </w:t>
      </w:r>
      <w:r>
        <w:t xml:space="preserve">adopted by Council and </w:t>
      </w:r>
      <w:proofErr w:type="spellStart"/>
      <w:r>
        <w:t>VicRoads</w:t>
      </w:r>
      <w:proofErr w:type="spellEnd"/>
      <w:r>
        <w:t>.</w:t>
      </w:r>
    </w:p>
    <w:p w:rsidR="00FC4035" w:rsidRPr="00963F5B" w:rsidRDefault="00FC4035" w:rsidP="003119FA"/>
    <w:p w:rsidR="00FC4035" w:rsidRPr="00A67134" w:rsidRDefault="00FC4035" w:rsidP="003119FA">
      <w:pPr>
        <w:rPr>
          <w:i/>
        </w:rPr>
      </w:pPr>
      <w:r w:rsidRPr="00963F5B">
        <w:t xml:space="preserve">The local street network should be </w:t>
      </w:r>
      <w:r>
        <w:t>plan</w:t>
      </w:r>
      <w:r w:rsidRPr="00963F5B">
        <w:t xml:space="preserve">ned to normally produce the target operating speeds </w:t>
      </w:r>
      <w:r w:rsidR="00D02E33">
        <w:t>referenced in t</w:t>
      </w:r>
      <w:r>
        <w:t xml:space="preserve">he </w:t>
      </w:r>
      <w:r w:rsidR="00E73F36">
        <w:t xml:space="preserve">Metropolitan Planning Authority </w:t>
      </w:r>
      <w:r w:rsidR="00E73F36" w:rsidRPr="00E73F36">
        <w:rPr>
          <w:i/>
        </w:rPr>
        <w:t>Engineering Design and Construction Manual</w:t>
      </w:r>
      <w:r w:rsidR="00E73F36">
        <w:t xml:space="preserve"> </w:t>
      </w:r>
      <w:r w:rsidR="00E73F36" w:rsidRPr="00E73F36">
        <w:rPr>
          <w:i/>
        </w:rPr>
        <w:t>EDCM</w:t>
      </w:r>
      <w:r w:rsidR="00E73F36">
        <w:t xml:space="preserve"> </w:t>
      </w:r>
      <w:r w:rsidR="00A67134">
        <w:rPr>
          <w:i/>
        </w:rPr>
        <w:t>(</w:t>
      </w:r>
      <w:r w:rsidRPr="00A67134">
        <w:rPr>
          <w:i/>
        </w:rPr>
        <w:t>Table 4: Road Elements</w:t>
      </w:r>
      <w:r w:rsidR="00A67134">
        <w:rPr>
          <w:i/>
        </w:rPr>
        <w:t>)</w:t>
      </w:r>
      <w:r>
        <w:t>.</w:t>
      </w:r>
      <w:r w:rsidR="00785092">
        <w:t xml:space="preserve"> </w:t>
      </w:r>
      <w:r>
        <w:t xml:space="preserve"> Geometric design shall be</w:t>
      </w:r>
      <w:r w:rsidRPr="00963F5B">
        <w:t xml:space="preserve"> in accordance with the </w:t>
      </w:r>
      <w:r>
        <w:t>maximum operating</w:t>
      </w:r>
      <w:r w:rsidRPr="00963F5B">
        <w:t xml:space="preserve"> speed outlined in </w:t>
      </w:r>
      <w:r w:rsidR="00D02E33">
        <w:t>t</w:t>
      </w:r>
      <w:r w:rsidRPr="00BB793D">
        <w:t xml:space="preserve">he </w:t>
      </w:r>
      <w:r w:rsidRPr="00A67134">
        <w:rPr>
          <w:i/>
        </w:rPr>
        <w:t xml:space="preserve">EDCM </w:t>
      </w:r>
      <w:r w:rsidR="00A67134">
        <w:rPr>
          <w:i/>
        </w:rPr>
        <w:t>(</w:t>
      </w:r>
      <w:r w:rsidRPr="00A67134">
        <w:rPr>
          <w:i/>
        </w:rPr>
        <w:t>Table 2: Operating Speeds</w:t>
      </w:r>
      <w:r w:rsidR="00A67134">
        <w:rPr>
          <w:i/>
        </w:rPr>
        <w:t>)</w:t>
      </w:r>
      <w:r w:rsidRPr="00A67134">
        <w:rPr>
          <w:i/>
        </w:rPr>
        <w:t>.</w:t>
      </w:r>
    </w:p>
    <w:p w:rsidR="00FC4035" w:rsidRPr="00A67134" w:rsidRDefault="00FC4035" w:rsidP="003119FA">
      <w:pPr>
        <w:rPr>
          <w:i/>
        </w:rPr>
      </w:pPr>
    </w:p>
    <w:p w:rsidR="00B65015" w:rsidRDefault="00FC4035" w:rsidP="003119FA">
      <w:r w:rsidRPr="00963F5B">
        <w:t>The street layout, street width, trees and parked cars on the standard street cross-sections contribute to achieving target operating speeds.  Additional measures to constrain speeds may</w:t>
      </w:r>
      <w:r>
        <w:t xml:space="preserve"> be introduced, where warranted.</w:t>
      </w:r>
    </w:p>
    <w:p w:rsidR="009E743B" w:rsidRDefault="009E743B">
      <w:pPr>
        <w:jc w:val="left"/>
      </w:pPr>
      <w:r>
        <w:br w:type="page"/>
      </w:r>
    </w:p>
    <w:p w:rsidR="00B65015" w:rsidRDefault="00B65015" w:rsidP="003119FA"/>
    <w:p w:rsidR="00FC4035" w:rsidRPr="00A67134" w:rsidRDefault="00FC4035" w:rsidP="003119FA">
      <w:pPr>
        <w:rPr>
          <w:i/>
        </w:rPr>
      </w:pPr>
      <w:r w:rsidRPr="00963F5B">
        <w:t xml:space="preserve">Slow points should be designed so that they do not </w:t>
      </w:r>
      <w:r>
        <w:t xml:space="preserve">interfere with bus access around schools or </w:t>
      </w:r>
      <w:r w:rsidRPr="00963F5B">
        <w:t xml:space="preserve">create pinch-points for cyclists. </w:t>
      </w:r>
      <w:r w:rsidR="00785092">
        <w:t xml:space="preserve"> </w:t>
      </w:r>
      <w:r>
        <w:t>Speed humps are inappropriate for greenfield development and are not supported.</w:t>
      </w:r>
      <w:r w:rsidR="00785092">
        <w:t xml:space="preserve"> </w:t>
      </w:r>
      <w:r w:rsidRPr="00963F5B">
        <w:t xml:space="preserve"> </w:t>
      </w:r>
      <w:r w:rsidR="00A67134">
        <w:t>(</w:t>
      </w:r>
      <w:r w:rsidRPr="007A15B8">
        <w:t xml:space="preserve">Refer to </w:t>
      </w:r>
      <w:proofErr w:type="spellStart"/>
      <w:r w:rsidRPr="00A67134">
        <w:rPr>
          <w:i/>
        </w:rPr>
        <w:t>AustRoads</w:t>
      </w:r>
      <w:proofErr w:type="spellEnd"/>
      <w:r w:rsidRPr="00A67134">
        <w:rPr>
          <w:i/>
        </w:rPr>
        <w:t xml:space="preserve"> Guide to Traffic Management, Part 8: Local Area Traffic Management</w:t>
      </w:r>
      <w:r w:rsidR="00A67134" w:rsidRPr="00A67134">
        <w:rPr>
          <w:i/>
        </w:rPr>
        <w:t>)</w:t>
      </w:r>
      <w:r w:rsidRPr="00A67134">
        <w:rPr>
          <w:i/>
        </w:rPr>
        <w:t>.</w:t>
      </w:r>
      <w:bookmarkStart w:id="264" w:name="_Toc292435056"/>
      <w:bookmarkStart w:id="265" w:name="_Toc292435213"/>
      <w:bookmarkStart w:id="266" w:name="_Toc292435346"/>
      <w:bookmarkStart w:id="267" w:name="_Toc325443098"/>
      <w:bookmarkStart w:id="268" w:name="_Toc325443245"/>
      <w:bookmarkStart w:id="269" w:name="_Toc326671612"/>
      <w:bookmarkStart w:id="270" w:name="_Toc326675087"/>
    </w:p>
    <w:p w:rsidR="00FC4035" w:rsidRDefault="00FC4035" w:rsidP="003119FA"/>
    <w:p w:rsidR="00FC4035" w:rsidRDefault="00F349B8" w:rsidP="003119FA">
      <w:r w:rsidRPr="00F349B8">
        <w:t>On</w:t>
      </w:r>
      <w:bookmarkEnd w:id="264"/>
      <w:bookmarkEnd w:id="265"/>
      <w:bookmarkEnd w:id="266"/>
      <w:bookmarkEnd w:id="267"/>
      <w:bookmarkEnd w:id="268"/>
      <w:bookmarkEnd w:id="269"/>
      <w:bookmarkEnd w:id="270"/>
      <w:r>
        <w:t xml:space="preserve">-street parking should be maximised, in accordance with the principles of </w:t>
      </w:r>
      <w:r w:rsidR="00E56282">
        <w:t>Traditional Neighbourhood De</w:t>
      </w:r>
      <w:r w:rsidR="00C579CB">
        <w:t>si</w:t>
      </w:r>
      <w:r w:rsidR="00E56282">
        <w:t>g</w:t>
      </w:r>
      <w:r w:rsidR="00C579CB">
        <w:t>n</w:t>
      </w:r>
      <w:r w:rsidR="00E56282">
        <w:t xml:space="preserve"> (</w:t>
      </w:r>
      <w:r>
        <w:t>TND</w:t>
      </w:r>
      <w:r w:rsidR="00E56282">
        <w:t>)</w:t>
      </w:r>
      <w:r>
        <w:t>, to give effect to the above objectives.  The minimum provision in urban streets shall be one (1) car space per residential lot.</w:t>
      </w:r>
    </w:p>
    <w:p w:rsidR="00094B88" w:rsidRPr="003E2281" w:rsidRDefault="003E2281" w:rsidP="003E2281">
      <w:pPr>
        <w:pStyle w:val="Heading3"/>
      </w:pPr>
      <w:bookmarkStart w:id="271" w:name="_Toc332976546"/>
      <w:bookmarkStart w:id="272" w:name="_Toc438535014"/>
      <w:bookmarkStart w:id="273" w:name="_Toc292435074"/>
      <w:bookmarkStart w:id="274" w:name="_Toc292435231"/>
      <w:bookmarkStart w:id="275" w:name="_Toc292435364"/>
      <w:bookmarkStart w:id="276" w:name="_Toc325443116"/>
      <w:bookmarkStart w:id="277" w:name="_Toc325443263"/>
      <w:bookmarkStart w:id="278" w:name="_Toc326671630"/>
      <w:bookmarkStart w:id="279" w:name="_Toc326675105"/>
      <w:r w:rsidRPr="003E2281">
        <w:t>Intersection Spacing</w:t>
      </w:r>
      <w:bookmarkEnd w:id="271"/>
      <w:bookmarkEnd w:id="272"/>
    </w:p>
    <w:p w:rsidR="000C7F05" w:rsidRPr="00963F5B" w:rsidRDefault="000C7F05" w:rsidP="003119FA"/>
    <w:p w:rsidR="000C7F05" w:rsidRDefault="00094B88" w:rsidP="003119FA">
      <w:r w:rsidRPr="00963F5B">
        <w:t>Intersections between local streets and arterial routes and the spacing between intersections should be to reduce overloading on major intersections and to contribute to shortened vehicle trips.</w:t>
      </w:r>
    </w:p>
    <w:p w:rsidR="008B67E7" w:rsidRPr="00963F5B" w:rsidRDefault="008B67E7" w:rsidP="003119FA"/>
    <w:p w:rsidR="00094B88" w:rsidRDefault="00094B88" w:rsidP="003119FA">
      <w:r w:rsidRPr="00963F5B">
        <w:t>Junctions between local streets should be located to achieve a safe and permeable local network.</w:t>
      </w:r>
    </w:p>
    <w:p w:rsidR="008B67E7" w:rsidRPr="00963F5B" w:rsidRDefault="008B67E7" w:rsidP="003119FA"/>
    <w:p w:rsidR="00094B88" w:rsidRPr="00963F5B" w:rsidRDefault="00094B88" w:rsidP="003119FA">
      <w:r w:rsidRPr="00963F5B">
        <w:t>Traffic signals should be located to balance movement for through traffic with local street access</w:t>
      </w:r>
      <w:r w:rsidR="00C277D1">
        <w:t xml:space="preserve"> where traffic volumes are</w:t>
      </w:r>
      <w:r w:rsidR="006171CA">
        <w:t xml:space="preserve"> high and</w:t>
      </w:r>
      <w:r w:rsidR="00C277D1">
        <w:t xml:space="preserve"> uneven on some legs</w:t>
      </w:r>
      <w:r w:rsidR="006171CA">
        <w:t xml:space="preserve">.  Signals also facilitate </w:t>
      </w:r>
      <w:r w:rsidRPr="00963F5B">
        <w:t>bus stop access and pedestrian crossing ease</w:t>
      </w:r>
      <w:r w:rsidR="00C277D1">
        <w:t>, by creating crossing opportunities, both at the lights and in breaks of flow mid-block</w:t>
      </w:r>
      <w:r w:rsidRPr="00963F5B">
        <w:t xml:space="preserve">. </w:t>
      </w:r>
    </w:p>
    <w:p w:rsidR="009806B8" w:rsidRPr="003E2281" w:rsidRDefault="003E2281" w:rsidP="003E2281">
      <w:pPr>
        <w:pStyle w:val="Heading3"/>
      </w:pPr>
      <w:bookmarkStart w:id="280" w:name="_Toc332976547"/>
      <w:bookmarkStart w:id="281" w:name="_Toc438535015"/>
      <w:r w:rsidRPr="003E2281">
        <w:t>Cross Intersections</w:t>
      </w:r>
      <w:bookmarkEnd w:id="280"/>
      <w:bookmarkEnd w:id="281"/>
    </w:p>
    <w:p w:rsidR="005D24A2" w:rsidRPr="005D24A2" w:rsidRDefault="005D24A2" w:rsidP="005D24A2"/>
    <w:bookmarkEnd w:id="273"/>
    <w:bookmarkEnd w:id="274"/>
    <w:bookmarkEnd w:id="275"/>
    <w:bookmarkEnd w:id="276"/>
    <w:bookmarkEnd w:id="277"/>
    <w:bookmarkEnd w:id="278"/>
    <w:bookmarkEnd w:id="279"/>
    <w:p w:rsidR="00700274" w:rsidRPr="00D94FF9" w:rsidRDefault="00700274" w:rsidP="006171CA">
      <w:r w:rsidRPr="00D94FF9">
        <w:t xml:space="preserve">Consistent with Traditional Neighbourhood Design principles, Cross Intersections will be encouraged on all </w:t>
      </w:r>
      <w:r w:rsidR="007E473C">
        <w:t>Arterial</w:t>
      </w:r>
      <w:r w:rsidRPr="00D94FF9">
        <w:t xml:space="preserve">, Connector and Local Roads (Access Streets and Lanes). </w:t>
      </w:r>
    </w:p>
    <w:p w:rsidR="00700274" w:rsidRPr="00D94FF9" w:rsidRDefault="00700274" w:rsidP="006171CA"/>
    <w:p w:rsidR="00700274" w:rsidRDefault="00700274" w:rsidP="006171CA">
      <w:r w:rsidRPr="00D94FF9">
        <w:t xml:space="preserve">The use of Cross Intersections on </w:t>
      </w:r>
      <w:r w:rsidR="007E473C">
        <w:t>Arteri</w:t>
      </w:r>
      <w:r w:rsidR="007E473C" w:rsidRPr="00D94FF9">
        <w:t xml:space="preserve">al </w:t>
      </w:r>
      <w:r w:rsidRPr="00D94FF9">
        <w:t>and Connector Roads will promote connectivity for vehicles and pedestrians.</w:t>
      </w:r>
      <w:r w:rsidR="00AE1C4E" w:rsidRPr="00AE1C4E">
        <w:t xml:space="preserve"> </w:t>
      </w:r>
      <w:r w:rsidR="00BD62D3">
        <w:t xml:space="preserve"> </w:t>
      </w:r>
      <w:r w:rsidR="00AE1C4E" w:rsidRPr="00D94FF9">
        <w:t xml:space="preserve">Roundabouts </w:t>
      </w:r>
      <w:r w:rsidR="004D11F4">
        <w:t>are considered appropriate treatment for</w:t>
      </w:r>
      <w:r w:rsidR="00AE1C4E" w:rsidRPr="00D94FF9">
        <w:t xml:space="preserve"> Connector</w:t>
      </w:r>
      <w:r w:rsidR="00BD62D3">
        <w:t xml:space="preserve"> </w:t>
      </w:r>
      <w:r w:rsidR="00AE1C4E" w:rsidRPr="00D94FF9">
        <w:t>/</w:t>
      </w:r>
      <w:r w:rsidR="00BD62D3">
        <w:t xml:space="preserve"> </w:t>
      </w:r>
      <w:r w:rsidR="00AE1C4E" w:rsidRPr="00D94FF9">
        <w:t>Connector Intersections</w:t>
      </w:r>
      <w:r w:rsidR="004D11F4">
        <w:t>, unless traffic volumes are uneven on some legs or pedestrian volumes require h</w:t>
      </w:r>
      <w:r w:rsidR="00AE1C4E" w:rsidRPr="00D94FF9">
        <w:t>igher order traffic management techniques</w:t>
      </w:r>
      <w:r w:rsidR="004D11F4">
        <w:t>.</w:t>
      </w:r>
      <w:r w:rsidR="00BD62D3">
        <w:t xml:space="preserve"> </w:t>
      </w:r>
      <w:r w:rsidR="00AE1C4E" w:rsidRPr="00D94FF9">
        <w:t xml:space="preserve"> </w:t>
      </w:r>
      <w:r w:rsidR="004D11F4">
        <w:t>T</w:t>
      </w:r>
      <w:r w:rsidR="00AE1C4E" w:rsidRPr="00D94FF9">
        <w:t xml:space="preserve">raffic signals will be </w:t>
      </w:r>
      <w:r w:rsidR="007D1E61">
        <w:t>require</w:t>
      </w:r>
      <w:r w:rsidR="007D1E61" w:rsidRPr="00D94FF9">
        <w:t>d</w:t>
      </w:r>
      <w:r w:rsidR="00AE1C4E" w:rsidRPr="00D94FF9">
        <w:t xml:space="preserve"> on </w:t>
      </w:r>
      <w:r w:rsidR="00AE1C4E" w:rsidRPr="00963F5B">
        <w:t>Arterial</w:t>
      </w:r>
      <w:r w:rsidR="00AE1C4E" w:rsidRPr="00963F5B" w:rsidDel="00963F5B">
        <w:t xml:space="preserve"> </w:t>
      </w:r>
      <w:r w:rsidR="00AE1C4E" w:rsidRPr="00D94FF9">
        <w:t>/</w:t>
      </w:r>
      <w:r w:rsidR="00AE1C4E" w:rsidRPr="00963F5B">
        <w:t xml:space="preserve"> Arterial</w:t>
      </w:r>
      <w:r w:rsidR="00AE1C4E" w:rsidRPr="00D94FF9">
        <w:t xml:space="preserve"> and </w:t>
      </w:r>
      <w:r w:rsidR="00AE1C4E" w:rsidRPr="00963F5B">
        <w:t>Arterial</w:t>
      </w:r>
      <w:r w:rsidR="00AE1C4E" w:rsidRPr="00963F5B" w:rsidDel="00963F5B">
        <w:t xml:space="preserve"> </w:t>
      </w:r>
      <w:r w:rsidR="00AE1C4E" w:rsidRPr="00D94FF9">
        <w:t>/</w:t>
      </w:r>
      <w:r w:rsidR="00BD62D3">
        <w:t xml:space="preserve"> </w:t>
      </w:r>
      <w:r w:rsidR="00AE1C4E" w:rsidRPr="00D94FF9">
        <w:t>Connector intersections.</w:t>
      </w:r>
    </w:p>
    <w:p w:rsidR="007E473C" w:rsidRPr="00D94FF9" w:rsidRDefault="007E473C" w:rsidP="006171CA"/>
    <w:p w:rsidR="00700274" w:rsidRPr="00D94FF9" w:rsidRDefault="00700274" w:rsidP="006171CA">
      <w:r w:rsidRPr="00D94FF9">
        <w:t xml:space="preserve">The use of Cross Intersections in Local Streets </w:t>
      </w:r>
      <w:r w:rsidR="00094B88">
        <w:t>sha</w:t>
      </w:r>
      <w:r w:rsidR="00094B88" w:rsidRPr="00D94FF9">
        <w:t xml:space="preserve">ll </w:t>
      </w:r>
      <w:r w:rsidRPr="00D94FF9">
        <w:t>be designed primarily to promote connectivity for pedestrians</w:t>
      </w:r>
      <w:r w:rsidR="00AE1C4E">
        <w:t xml:space="preserve"> Where </w:t>
      </w:r>
      <w:r w:rsidR="00BD62D3">
        <w:t>“</w:t>
      </w:r>
      <w:r w:rsidR="00AE1C4E">
        <w:t>S</w:t>
      </w:r>
      <w:r w:rsidR="00AE1C4E" w:rsidRPr="00D94FF9">
        <w:t>top</w:t>
      </w:r>
      <w:r w:rsidR="00BD62D3">
        <w:t>”</w:t>
      </w:r>
      <w:r w:rsidR="00AE1C4E">
        <w:t>’</w:t>
      </w:r>
      <w:r w:rsidR="00AE1C4E" w:rsidRPr="00D94FF9">
        <w:t xml:space="preserve"> and </w:t>
      </w:r>
      <w:r w:rsidR="00BD62D3">
        <w:t>“</w:t>
      </w:r>
      <w:r w:rsidR="00AE1C4E" w:rsidRPr="00D94FF9">
        <w:t>Give Way</w:t>
      </w:r>
      <w:r w:rsidR="00BD62D3">
        <w:t>”</w:t>
      </w:r>
      <w:r w:rsidR="00AE1C4E" w:rsidRPr="00D94FF9">
        <w:t xml:space="preserve"> treatments (</w:t>
      </w:r>
      <w:proofErr w:type="spellStart"/>
      <w:r w:rsidR="00AE1C4E" w:rsidRPr="00D94FF9">
        <w:t>Stat</w:t>
      </w:r>
      <w:r w:rsidR="005446A5">
        <w:t>c</w:t>
      </w:r>
      <w:r w:rsidR="00AE1C4E" w:rsidRPr="00D94FF9">
        <w:t>on</w:t>
      </w:r>
      <w:proofErr w:type="spellEnd"/>
      <w:r w:rsidR="00AE1C4E" w:rsidRPr="00D94FF9">
        <w:t>) will be encouraged</w:t>
      </w:r>
      <w:r w:rsidR="00AE1C4E">
        <w:t>.</w:t>
      </w:r>
    </w:p>
    <w:p w:rsidR="00700274" w:rsidRPr="00D94FF9" w:rsidRDefault="00700274" w:rsidP="006171CA"/>
    <w:p w:rsidR="00700274" w:rsidRPr="00D94FF9" w:rsidRDefault="00700274" w:rsidP="006171CA">
      <w:r w:rsidRPr="00D94FF9">
        <w:t>Offset kerbing at intersections will not be supported</w:t>
      </w:r>
      <w:r w:rsidR="00094B88" w:rsidRPr="00094B88">
        <w:t xml:space="preserve"> </w:t>
      </w:r>
      <w:r w:rsidR="00094B88" w:rsidRPr="00D94FF9">
        <w:t>except in the event of exceptional circumstance and as agreed with Council</w:t>
      </w:r>
      <w:r w:rsidRPr="00D94FF9">
        <w:t>.</w:t>
      </w:r>
    </w:p>
    <w:p w:rsidR="00700274" w:rsidRPr="00D94FF9" w:rsidRDefault="00700274" w:rsidP="006171CA"/>
    <w:p w:rsidR="00700274" w:rsidRPr="00D94FF9" w:rsidRDefault="00700274" w:rsidP="006171CA">
      <w:pPr>
        <w:rPr>
          <w:u w:val="single"/>
        </w:rPr>
      </w:pPr>
      <w:r w:rsidRPr="00D94FF9">
        <w:t>For</w:t>
      </w:r>
      <w:r w:rsidR="00E56282">
        <w:t xml:space="preserve"> Disability Discrimination Act (</w:t>
      </w:r>
      <w:r w:rsidRPr="00D94FF9">
        <w:t>DDA</w:t>
      </w:r>
      <w:r w:rsidR="00E56282">
        <w:t>)</w:t>
      </w:r>
      <w:r w:rsidRPr="00D94FF9">
        <w:t xml:space="preserve"> compliance pedestrians must at all times have access to Continuous Accessible Paths of Travel (CAPT)</w:t>
      </w:r>
      <w:r w:rsidR="00CB7542">
        <w:t>.</w:t>
      </w:r>
      <w:r w:rsidR="00BD62D3">
        <w:t xml:space="preserve"> </w:t>
      </w:r>
      <w:r w:rsidR="00CB7542">
        <w:t xml:space="preserve"> </w:t>
      </w:r>
      <w:r w:rsidR="00BD37A5">
        <w:t>F</w:t>
      </w:r>
      <w:r w:rsidR="00BD37A5" w:rsidRPr="00606B2F">
        <w:t>or further details</w:t>
      </w:r>
      <w:r w:rsidR="00BD37A5">
        <w:t xml:space="preserve"> r</w:t>
      </w:r>
      <w:r w:rsidR="00BD37A5" w:rsidRPr="00606B2F">
        <w:t xml:space="preserve">efer to </w:t>
      </w:r>
      <w:r w:rsidR="00BD37A5">
        <w:t xml:space="preserve">the </w:t>
      </w:r>
      <w:r w:rsidR="00BD62D3">
        <w:t>“</w:t>
      </w:r>
      <w:r w:rsidR="00BD37A5" w:rsidRPr="00EB1CB7">
        <w:t>Disability Access</w:t>
      </w:r>
      <w:r w:rsidR="00BD62D3">
        <w:t>”</w:t>
      </w:r>
      <w:r w:rsidR="00BD37A5">
        <w:t xml:space="preserve"> </w:t>
      </w:r>
      <w:r w:rsidR="00556E1C">
        <w:t>c</w:t>
      </w:r>
      <w:r w:rsidR="00BD37A5" w:rsidRPr="00606B2F">
        <w:t xml:space="preserve">lause of </w:t>
      </w:r>
      <w:r w:rsidR="006171CA">
        <w:rPr>
          <w:color w:val="000000"/>
        </w:rPr>
        <w:t>t</w:t>
      </w:r>
      <w:r w:rsidR="00963F5B">
        <w:rPr>
          <w:color w:val="000000"/>
        </w:rPr>
        <w:t xml:space="preserve">he </w:t>
      </w:r>
      <w:r w:rsidR="00803C9A">
        <w:rPr>
          <w:color w:val="000000"/>
        </w:rPr>
        <w:t>document</w:t>
      </w:r>
      <w:r w:rsidR="00CB6F3B">
        <w:rPr>
          <w:color w:val="000000"/>
        </w:rPr>
        <w:t>.</w:t>
      </w:r>
    </w:p>
    <w:p w:rsidR="00C579CB" w:rsidRDefault="00C579CB">
      <w:pPr>
        <w:jc w:val="left"/>
      </w:pPr>
      <w:r>
        <w:br w:type="page"/>
      </w:r>
    </w:p>
    <w:p w:rsidR="00700274" w:rsidRPr="00D94FF9" w:rsidRDefault="00700274" w:rsidP="003119FA"/>
    <w:p w:rsidR="001406B3" w:rsidRPr="00E73F36" w:rsidRDefault="00700274" w:rsidP="003119FA">
      <w:pPr>
        <w:pStyle w:val="JULIE3"/>
        <w:rPr>
          <w:rFonts w:ascii="Arial" w:hAnsi="Arial"/>
          <w:sz w:val="22"/>
          <w:szCs w:val="22"/>
        </w:rPr>
      </w:pPr>
      <w:r w:rsidRPr="00E73F36">
        <w:rPr>
          <w:rFonts w:ascii="Arial" w:hAnsi="Arial"/>
          <w:sz w:val="22"/>
          <w:szCs w:val="22"/>
        </w:rPr>
        <w:t>Council Standards</w:t>
      </w:r>
    </w:p>
    <w:p w:rsidR="00700274" w:rsidRPr="00CB6F3B" w:rsidRDefault="00700274" w:rsidP="003119FA">
      <w:pPr>
        <w:pStyle w:val="JULIE3"/>
        <w:rPr>
          <w:rFonts w:ascii="Arial" w:hAnsi="Arial"/>
          <w:b w:val="0"/>
        </w:rPr>
      </w:pPr>
    </w:p>
    <w:p w:rsidR="006171CA" w:rsidRDefault="006171CA" w:rsidP="006171CA">
      <w:r>
        <w:t xml:space="preserve">The treatment at cross intersections </w:t>
      </w:r>
      <w:r w:rsidR="001406B3">
        <w:t>can vary according to local traffic movement and other factors.  Council has developed the following matrix to be used as the basis for determining the most desirable traffic management method(s) for a given combination of intersection streets.</w:t>
      </w:r>
    </w:p>
    <w:p w:rsidR="00C579CB" w:rsidRPr="006171CA" w:rsidRDefault="00C579CB" w:rsidP="006171CA"/>
    <w:p w:rsidR="00D54158" w:rsidRDefault="00D54158">
      <w:pPr>
        <w:jc w:val="left"/>
      </w:pPr>
      <w:r>
        <w:rPr>
          <w:b/>
          <w:bCs/>
          <w:noProof/>
        </w:rPr>
        <w:drawing>
          <wp:inline distT="0" distB="0" distL="0" distR="0" wp14:anchorId="6ED2B828" wp14:editId="24EFD011">
            <wp:extent cx="7429376" cy="5848350"/>
            <wp:effectExtent l="9208" t="0" r="0" b="0"/>
            <wp:docPr id="31" name="Picture 31" descr="Section 7.5.3_Guidelines for Urban Development - Council Standards matrix for most desirable traffic management method." title="Section 7.5.3 - Cross Intersections - Council Standards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_Traffic management.jpg"/>
                    <pic:cNvPicPr/>
                  </pic:nvPicPr>
                  <pic:blipFill rotWithShape="1">
                    <a:blip r:embed="rId61">
                      <a:extLst>
                        <a:ext uri="{28A0092B-C50C-407E-A947-70E740481C1C}">
                          <a14:useLocalDpi xmlns:a14="http://schemas.microsoft.com/office/drawing/2010/main" val="0"/>
                        </a:ext>
                      </a:extLst>
                    </a:blip>
                    <a:srcRect l="8082" t="13343" r="8038" b="7427"/>
                    <a:stretch/>
                  </pic:blipFill>
                  <pic:spPr bwMode="auto">
                    <a:xfrm rot="16200000">
                      <a:off x="0" y="0"/>
                      <a:ext cx="7425233" cy="5845089"/>
                    </a:xfrm>
                    <a:prstGeom prst="rect">
                      <a:avLst/>
                    </a:prstGeom>
                    <a:ln>
                      <a:noFill/>
                    </a:ln>
                    <a:extLst>
                      <a:ext uri="{53640926-AAD7-44D8-BBD7-CCE9431645EC}">
                        <a14:shadowObscured xmlns:a14="http://schemas.microsoft.com/office/drawing/2010/main"/>
                      </a:ext>
                    </a:extLst>
                  </pic:spPr>
                </pic:pic>
              </a:graphicData>
            </a:graphic>
          </wp:inline>
        </w:drawing>
      </w:r>
    </w:p>
    <w:p w:rsidR="00D54158" w:rsidRDefault="00D54158">
      <w:pPr>
        <w:jc w:val="left"/>
      </w:pPr>
      <w:r>
        <w:br w:type="page"/>
      </w:r>
    </w:p>
    <w:p w:rsidR="009806B8" w:rsidRPr="003E2281" w:rsidRDefault="003E2281" w:rsidP="003E2281">
      <w:pPr>
        <w:pStyle w:val="Heading3"/>
      </w:pPr>
      <w:bookmarkStart w:id="282" w:name="_Toc332976548"/>
      <w:bookmarkStart w:id="283" w:name="_Toc438535016"/>
      <w:r w:rsidRPr="003E2281">
        <w:lastRenderedPageBreak/>
        <w:t>Signalised Intersections</w:t>
      </w:r>
      <w:bookmarkEnd w:id="282"/>
      <w:bookmarkEnd w:id="283"/>
    </w:p>
    <w:p w:rsidR="00607D2B" w:rsidRPr="00AF19B5" w:rsidRDefault="00607D2B" w:rsidP="003119FA"/>
    <w:p w:rsidR="0076128A" w:rsidRDefault="0076128A" w:rsidP="003119FA">
      <w:r>
        <w:t>In growth areas</w:t>
      </w:r>
      <w:r w:rsidRPr="00AF19B5">
        <w:t xml:space="preserve"> </w:t>
      </w:r>
      <w:r>
        <w:t xml:space="preserve">traffic signals may be required at the intersection of </w:t>
      </w:r>
      <w:r w:rsidR="00AA0595">
        <w:t xml:space="preserve">two </w:t>
      </w:r>
      <w:r>
        <w:t xml:space="preserve">Council roads </w:t>
      </w:r>
      <w:r w:rsidR="00AA0595">
        <w:t>where neither road is</w:t>
      </w:r>
      <w:r w:rsidR="00AF19B5">
        <w:t xml:space="preserve"> likely to become a </w:t>
      </w:r>
      <w:proofErr w:type="spellStart"/>
      <w:r w:rsidR="00AF19B5">
        <w:t>VicRoads</w:t>
      </w:r>
      <w:proofErr w:type="spellEnd"/>
      <w:r w:rsidR="00AF19B5">
        <w:t xml:space="preserve"> responsibility. </w:t>
      </w:r>
      <w:r w:rsidR="00BD62D3">
        <w:t xml:space="preserve"> </w:t>
      </w:r>
      <w:r w:rsidR="00AF19B5">
        <w:t>These installations</w:t>
      </w:r>
      <w:r w:rsidR="00A67134">
        <w:t xml:space="preserve">, being </w:t>
      </w:r>
      <w:r w:rsidR="00BD62D3">
        <w:t>“</w:t>
      </w:r>
      <w:r w:rsidR="00A67134">
        <w:t>Major T</w:t>
      </w:r>
      <w:r w:rsidR="00DB323F">
        <w:t>raffic Control devices</w:t>
      </w:r>
      <w:r w:rsidR="00BD62D3">
        <w:t>”</w:t>
      </w:r>
      <w:r w:rsidR="00DB323F">
        <w:t>,</w:t>
      </w:r>
      <w:r w:rsidR="00AF19B5">
        <w:t xml:space="preserve"> still require </w:t>
      </w:r>
      <w:proofErr w:type="spellStart"/>
      <w:r w:rsidR="00AF19B5">
        <w:t>VicRoads</w:t>
      </w:r>
      <w:proofErr w:type="spellEnd"/>
      <w:r w:rsidR="00AF19B5">
        <w:t xml:space="preserve"> design and construction approval but will become Council assets under terms and conditions determined in accordance with the planning permit.</w:t>
      </w:r>
    </w:p>
    <w:p w:rsidR="00AF19B5" w:rsidRDefault="00AF19B5" w:rsidP="003119FA"/>
    <w:p w:rsidR="00BB2E03" w:rsidRDefault="00AF19B5" w:rsidP="003119FA">
      <w:r>
        <w:t xml:space="preserve">The approval process </w:t>
      </w:r>
      <w:r w:rsidR="00E86DFC">
        <w:t>is depicted b</w:t>
      </w:r>
      <w:r w:rsidR="00DF3550">
        <w:t>y the flow charts in Appendix A9 and A10</w:t>
      </w:r>
      <w:r w:rsidR="00E86DFC">
        <w:t xml:space="preserve"> and </w:t>
      </w:r>
      <w:r>
        <w:t>require</w:t>
      </w:r>
      <w:r w:rsidR="00BB2E03">
        <w:t>s</w:t>
      </w:r>
      <w:r>
        <w:t xml:space="preserve"> </w:t>
      </w:r>
      <w:r w:rsidR="00BB2E03">
        <w:t xml:space="preserve">the concurrent involvement of </w:t>
      </w:r>
      <w:r>
        <w:t xml:space="preserve">both Council and </w:t>
      </w:r>
      <w:proofErr w:type="spellStart"/>
      <w:r>
        <w:t>VicRoads</w:t>
      </w:r>
      <w:proofErr w:type="spellEnd"/>
      <w:r>
        <w:t xml:space="preserve"> </w:t>
      </w:r>
      <w:r w:rsidR="00BB2E03">
        <w:t xml:space="preserve">jointly. </w:t>
      </w:r>
      <w:r w:rsidR="00BD62D3">
        <w:t xml:space="preserve"> </w:t>
      </w:r>
      <w:r w:rsidR="00BB2E03">
        <w:t>The steps to be taken by the applicant shall be as follows:</w:t>
      </w:r>
    </w:p>
    <w:p w:rsidR="00BB2E03" w:rsidRDefault="00BB2E03" w:rsidP="003119FA"/>
    <w:p w:rsidR="00AA0595" w:rsidRPr="00434D8D" w:rsidRDefault="00AA0595" w:rsidP="001F406B">
      <w:pPr>
        <w:pStyle w:val="BulletIndented127"/>
        <w:spacing w:after="240"/>
      </w:pPr>
      <w:r w:rsidRPr="00434D8D">
        <w:t xml:space="preserve">Analysis and functional layout to be undertaken by the applicant and submitted jointly to </w:t>
      </w:r>
      <w:proofErr w:type="spellStart"/>
      <w:r w:rsidRPr="00434D8D">
        <w:t>VicRoads</w:t>
      </w:r>
      <w:proofErr w:type="spellEnd"/>
      <w:r w:rsidRPr="00434D8D">
        <w:t xml:space="preserve"> and Council</w:t>
      </w:r>
      <w:r w:rsidR="00840380" w:rsidRPr="00434D8D">
        <w:t>;</w:t>
      </w:r>
    </w:p>
    <w:p w:rsidR="00AA0595" w:rsidRPr="00434D8D" w:rsidRDefault="00AA0595" w:rsidP="001F406B">
      <w:pPr>
        <w:pStyle w:val="BulletIndented127"/>
        <w:spacing w:after="240"/>
      </w:pPr>
      <w:r w:rsidRPr="00434D8D">
        <w:t xml:space="preserve">Council will </w:t>
      </w:r>
      <w:r w:rsidR="00DF3550">
        <w:rPr>
          <w:lang w:val="en-AU"/>
        </w:rPr>
        <w:t xml:space="preserve">provide comments and </w:t>
      </w:r>
      <w:r w:rsidRPr="00434D8D">
        <w:t xml:space="preserve">discuss </w:t>
      </w:r>
      <w:r w:rsidR="00C86EDF" w:rsidRPr="00434D8D">
        <w:t xml:space="preserve">with </w:t>
      </w:r>
      <w:proofErr w:type="spellStart"/>
      <w:r w:rsidR="00C86EDF" w:rsidRPr="00434D8D">
        <w:t>VicRoads</w:t>
      </w:r>
      <w:proofErr w:type="spellEnd"/>
      <w:r w:rsidR="00C86EDF" w:rsidRPr="00434D8D">
        <w:t xml:space="preserve"> </w:t>
      </w:r>
      <w:r w:rsidR="00E00FEC" w:rsidRPr="00434D8D">
        <w:t>whether</w:t>
      </w:r>
      <w:r w:rsidRPr="00434D8D">
        <w:t xml:space="preserve"> revised plans are </w:t>
      </w:r>
      <w:r w:rsidR="00E00FEC" w:rsidRPr="00434D8D">
        <w:t>necessary and</w:t>
      </w:r>
      <w:r w:rsidRPr="00434D8D">
        <w:t xml:space="preserve"> agreement formulated</w:t>
      </w:r>
      <w:r w:rsidR="00E00FEC" w:rsidRPr="00434D8D">
        <w:t xml:space="preserve"> for the</w:t>
      </w:r>
      <w:r w:rsidR="00E1557E" w:rsidRPr="00434D8D">
        <w:t>ir</w:t>
      </w:r>
      <w:r w:rsidR="00E00FEC" w:rsidRPr="00434D8D">
        <w:t xml:space="preserve"> response</w:t>
      </w:r>
      <w:r w:rsidR="00E11BA0" w:rsidRPr="00434D8D">
        <w:t>s</w:t>
      </w:r>
      <w:r w:rsidR="00840380" w:rsidRPr="00434D8D">
        <w:t>;</w:t>
      </w:r>
    </w:p>
    <w:p w:rsidR="00AA0595" w:rsidRPr="00434D8D" w:rsidRDefault="00AA0595" w:rsidP="001F406B">
      <w:pPr>
        <w:pStyle w:val="BulletIndented127"/>
        <w:spacing w:after="240"/>
      </w:pPr>
      <w:proofErr w:type="spellStart"/>
      <w:r w:rsidRPr="00434D8D">
        <w:t>VicRoads</w:t>
      </w:r>
      <w:proofErr w:type="spellEnd"/>
      <w:r w:rsidRPr="00434D8D">
        <w:t xml:space="preserve"> </w:t>
      </w:r>
      <w:r w:rsidR="00E00FEC" w:rsidRPr="00434D8D">
        <w:t xml:space="preserve">will </w:t>
      </w:r>
      <w:r w:rsidRPr="00434D8D">
        <w:t>requ</w:t>
      </w:r>
      <w:r w:rsidR="00E1557E" w:rsidRPr="00434D8D">
        <w:t>ire</w:t>
      </w:r>
      <w:r w:rsidRPr="00434D8D">
        <w:t xml:space="preserve"> a </w:t>
      </w:r>
      <w:r w:rsidR="00B751A6" w:rsidRPr="00434D8D">
        <w:t xml:space="preserve">desktop </w:t>
      </w:r>
      <w:r w:rsidR="00E00FEC" w:rsidRPr="00434D8D">
        <w:t xml:space="preserve">Road </w:t>
      </w:r>
      <w:r w:rsidRPr="00434D8D">
        <w:t>S</w:t>
      </w:r>
      <w:r w:rsidR="00E00FEC" w:rsidRPr="00434D8D">
        <w:t xml:space="preserve">afety </w:t>
      </w:r>
      <w:r w:rsidRPr="00434D8D">
        <w:t>A</w:t>
      </w:r>
      <w:r w:rsidR="00E00FEC" w:rsidRPr="00434D8D">
        <w:t>udit</w:t>
      </w:r>
      <w:r w:rsidR="00840380" w:rsidRPr="00434D8D">
        <w:t>;</w:t>
      </w:r>
    </w:p>
    <w:p w:rsidR="00AA0595" w:rsidRPr="00434D8D" w:rsidRDefault="00E00FEC" w:rsidP="001F406B">
      <w:pPr>
        <w:pStyle w:val="BulletIndented127"/>
        <w:spacing w:after="240"/>
      </w:pPr>
      <w:r w:rsidRPr="00434D8D">
        <w:t>The Functional Layout is a</w:t>
      </w:r>
      <w:r w:rsidR="00AA0595" w:rsidRPr="00434D8D">
        <w:t>pproved</w:t>
      </w:r>
      <w:r w:rsidR="00840380" w:rsidRPr="00434D8D">
        <w:t>;</w:t>
      </w:r>
    </w:p>
    <w:p w:rsidR="00AA0595" w:rsidRPr="00434D8D" w:rsidRDefault="00C86EDF" w:rsidP="001F406B">
      <w:pPr>
        <w:pStyle w:val="BulletIndented127"/>
        <w:spacing w:after="240"/>
      </w:pPr>
      <w:r w:rsidRPr="00434D8D">
        <w:t>Detailed t</w:t>
      </w:r>
      <w:r w:rsidR="00AA0595" w:rsidRPr="00434D8D">
        <w:t xml:space="preserve">raffic </w:t>
      </w:r>
      <w:r w:rsidRPr="00434D8D">
        <w:t>s</w:t>
      </w:r>
      <w:r w:rsidR="00AA0595" w:rsidRPr="00434D8D">
        <w:t xml:space="preserve">ignal plans are prepared and submitted to </w:t>
      </w:r>
      <w:r w:rsidRPr="00434D8D">
        <w:t xml:space="preserve">both </w:t>
      </w:r>
      <w:proofErr w:type="spellStart"/>
      <w:r w:rsidR="00840380" w:rsidRPr="00434D8D">
        <w:t>VicRoads</w:t>
      </w:r>
      <w:proofErr w:type="spellEnd"/>
      <w:r w:rsidR="00840380" w:rsidRPr="00434D8D">
        <w:t xml:space="preserve"> and Council;</w:t>
      </w:r>
    </w:p>
    <w:p w:rsidR="00AA0595" w:rsidRPr="00434D8D" w:rsidRDefault="00C86EDF" w:rsidP="001F406B">
      <w:pPr>
        <w:pStyle w:val="BulletIndented127"/>
        <w:spacing w:after="240"/>
      </w:pPr>
      <w:r w:rsidRPr="00434D8D">
        <w:t xml:space="preserve">Council will discuss with </w:t>
      </w:r>
      <w:proofErr w:type="spellStart"/>
      <w:r w:rsidRPr="00434D8D">
        <w:t>VicRoads</w:t>
      </w:r>
      <w:proofErr w:type="spellEnd"/>
      <w:r w:rsidRPr="00434D8D">
        <w:t xml:space="preserve"> whether revised plans are necessary and agreement is reached for the</w:t>
      </w:r>
      <w:r w:rsidR="00E1557E" w:rsidRPr="00434D8D">
        <w:t>ir</w:t>
      </w:r>
      <w:r w:rsidRPr="00434D8D">
        <w:t xml:space="preserve"> response</w:t>
      </w:r>
      <w:r w:rsidR="00E11BA0" w:rsidRPr="00434D8D">
        <w:t>s</w:t>
      </w:r>
      <w:r w:rsidR="00840380" w:rsidRPr="00434D8D">
        <w:t>;</w:t>
      </w:r>
    </w:p>
    <w:p w:rsidR="00AA0595" w:rsidRPr="00434D8D" w:rsidRDefault="00AA0595" w:rsidP="001F406B">
      <w:pPr>
        <w:pStyle w:val="BulletIndented127"/>
        <w:spacing w:after="240"/>
      </w:pPr>
      <w:proofErr w:type="spellStart"/>
      <w:r w:rsidRPr="00434D8D">
        <w:t>VicRoads</w:t>
      </w:r>
      <w:proofErr w:type="spellEnd"/>
      <w:r w:rsidRPr="00434D8D">
        <w:t xml:space="preserve"> issue Memorandum of Approval</w:t>
      </w:r>
      <w:r w:rsidR="00840380" w:rsidRPr="00434D8D">
        <w:t>;</w:t>
      </w:r>
    </w:p>
    <w:p w:rsidR="00AA0595" w:rsidRPr="00434D8D" w:rsidRDefault="00E11BA0" w:rsidP="001F406B">
      <w:pPr>
        <w:pStyle w:val="BulletIndented127"/>
        <w:spacing w:after="240"/>
      </w:pPr>
      <w:r w:rsidRPr="00434D8D">
        <w:t>Detailed c</w:t>
      </w:r>
      <w:r w:rsidR="00AA0595" w:rsidRPr="00434D8D">
        <w:t xml:space="preserve">ivil </w:t>
      </w:r>
      <w:r w:rsidRPr="00434D8D">
        <w:t xml:space="preserve">construction </w:t>
      </w:r>
      <w:r w:rsidR="00AA0595" w:rsidRPr="00434D8D">
        <w:t xml:space="preserve">plans are prepared and submitted to </w:t>
      </w:r>
      <w:r w:rsidRPr="00434D8D">
        <w:t xml:space="preserve">both </w:t>
      </w:r>
      <w:proofErr w:type="spellStart"/>
      <w:r w:rsidR="00840380" w:rsidRPr="00434D8D">
        <w:t>VicRoads</w:t>
      </w:r>
      <w:proofErr w:type="spellEnd"/>
      <w:r w:rsidR="00840380" w:rsidRPr="00434D8D">
        <w:t xml:space="preserve"> and Council;</w:t>
      </w:r>
    </w:p>
    <w:p w:rsidR="00AA0595" w:rsidRPr="00434D8D" w:rsidRDefault="00AA0595" w:rsidP="001F406B">
      <w:pPr>
        <w:pStyle w:val="BulletIndented127"/>
        <w:spacing w:after="240"/>
      </w:pPr>
      <w:r w:rsidRPr="00434D8D">
        <w:t xml:space="preserve">Council </w:t>
      </w:r>
      <w:r w:rsidR="00E11BA0" w:rsidRPr="00434D8D">
        <w:t>will requ</w:t>
      </w:r>
      <w:r w:rsidR="00E1557E" w:rsidRPr="00434D8D">
        <w:t>ire</w:t>
      </w:r>
      <w:r w:rsidR="00E11BA0" w:rsidRPr="00434D8D">
        <w:t xml:space="preserve"> a </w:t>
      </w:r>
      <w:r w:rsidR="00B751A6" w:rsidRPr="00434D8D">
        <w:t xml:space="preserve">desktop </w:t>
      </w:r>
      <w:r w:rsidR="00E11BA0" w:rsidRPr="00434D8D">
        <w:t>Road Safety Audit</w:t>
      </w:r>
      <w:r w:rsidR="00840380" w:rsidRPr="00434D8D">
        <w:t>;</w:t>
      </w:r>
    </w:p>
    <w:p w:rsidR="00E11BA0" w:rsidRPr="00434D8D" w:rsidRDefault="00E11BA0" w:rsidP="001F406B">
      <w:pPr>
        <w:pStyle w:val="BulletIndented127"/>
        <w:spacing w:after="240"/>
      </w:pPr>
      <w:r w:rsidRPr="00434D8D">
        <w:t xml:space="preserve">Council will discuss with </w:t>
      </w:r>
      <w:proofErr w:type="spellStart"/>
      <w:r w:rsidRPr="00434D8D">
        <w:t>VicRoads</w:t>
      </w:r>
      <w:proofErr w:type="spellEnd"/>
      <w:r w:rsidRPr="00434D8D">
        <w:t xml:space="preserve"> whether revised plans are necessary and agreement is reached for the</w:t>
      </w:r>
      <w:r w:rsidR="00E1557E" w:rsidRPr="00434D8D">
        <w:t>ir</w:t>
      </w:r>
      <w:r w:rsidRPr="00434D8D">
        <w:t xml:space="preserve"> response</w:t>
      </w:r>
      <w:r w:rsidR="00840380" w:rsidRPr="00434D8D">
        <w:t>s;</w:t>
      </w:r>
    </w:p>
    <w:p w:rsidR="00AA0595" w:rsidRPr="00434D8D" w:rsidRDefault="00AA0595" w:rsidP="001F406B">
      <w:pPr>
        <w:pStyle w:val="BulletIndented127"/>
        <w:spacing w:after="240"/>
      </w:pPr>
      <w:r w:rsidRPr="00434D8D">
        <w:t xml:space="preserve">Civil Plans </w:t>
      </w:r>
      <w:r w:rsidR="00E11BA0" w:rsidRPr="00434D8D">
        <w:t>are a</w:t>
      </w:r>
      <w:r w:rsidRPr="00434D8D">
        <w:t>pproved</w:t>
      </w:r>
      <w:r w:rsidR="00E11BA0" w:rsidRPr="00434D8D">
        <w:t xml:space="preserve"> by Council</w:t>
      </w:r>
      <w:r w:rsidR="00840380" w:rsidRPr="00434D8D">
        <w:t xml:space="preserve"> and </w:t>
      </w:r>
      <w:proofErr w:type="spellStart"/>
      <w:r w:rsidR="00840380" w:rsidRPr="00434D8D">
        <w:t>VicRoads</w:t>
      </w:r>
      <w:proofErr w:type="spellEnd"/>
      <w:r w:rsidR="00840380" w:rsidRPr="00434D8D">
        <w:t>;</w:t>
      </w:r>
    </w:p>
    <w:p w:rsidR="00AA0595" w:rsidRPr="00434D8D" w:rsidRDefault="00AA0595" w:rsidP="001F406B">
      <w:pPr>
        <w:pStyle w:val="BulletIndented127"/>
        <w:spacing w:after="240"/>
      </w:pPr>
      <w:r w:rsidRPr="00434D8D">
        <w:t>Works are undertaken</w:t>
      </w:r>
      <w:r w:rsidR="00E1557E" w:rsidRPr="00434D8D">
        <w:t xml:space="preserve"> by an approved contractor with Council inspection</w:t>
      </w:r>
      <w:r w:rsidR="00DB323F" w:rsidRPr="00434D8D">
        <w:t xml:space="preserve"> in accordance with the planning permit</w:t>
      </w:r>
      <w:r w:rsidR="00840380" w:rsidRPr="00434D8D">
        <w:t>;</w:t>
      </w:r>
    </w:p>
    <w:p w:rsidR="00AA0595" w:rsidRPr="00434D8D" w:rsidRDefault="00B751A6" w:rsidP="001F406B">
      <w:pPr>
        <w:pStyle w:val="BulletIndented127"/>
        <w:spacing w:after="240"/>
      </w:pPr>
      <w:r w:rsidRPr="00434D8D">
        <w:t>Road Safety Audit</w:t>
      </w:r>
      <w:r w:rsidR="00AA0595" w:rsidRPr="00434D8D">
        <w:t xml:space="preserve"> is undertaken</w:t>
      </w:r>
      <w:r w:rsidR="00840380" w:rsidRPr="00434D8D">
        <w:t>;</w:t>
      </w:r>
    </w:p>
    <w:p w:rsidR="002F34C8" w:rsidRPr="00434D8D" w:rsidRDefault="00B751A6" w:rsidP="001F406B">
      <w:pPr>
        <w:pStyle w:val="BulletIndented127"/>
        <w:spacing w:after="240"/>
      </w:pPr>
      <w:r w:rsidRPr="00434D8D">
        <w:t xml:space="preserve">As constructed data and </w:t>
      </w:r>
      <w:r w:rsidR="00DB323F" w:rsidRPr="00434D8D">
        <w:t>traffic signal maintena</w:t>
      </w:r>
      <w:r w:rsidR="00840380" w:rsidRPr="00434D8D">
        <w:t>nce details provided to Council;</w:t>
      </w:r>
    </w:p>
    <w:p w:rsidR="00AA0595" w:rsidRPr="00434D8D" w:rsidRDefault="00DB323F" w:rsidP="001F406B">
      <w:pPr>
        <w:pStyle w:val="BulletIndented127"/>
        <w:spacing w:after="240"/>
      </w:pPr>
      <w:r w:rsidRPr="00434D8D">
        <w:t>Traffic signals s</w:t>
      </w:r>
      <w:r w:rsidR="00AA0595" w:rsidRPr="00434D8D">
        <w:t>witch</w:t>
      </w:r>
      <w:r w:rsidRPr="00434D8D">
        <w:t>ed</w:t>
      </w:r>
      <w:r w:rsidR="00840380" w:rsidRPr="00434D8D">
        <w:t xml:space="preserve"> on;</w:t>
      </w:r>
    </w:p>
    <w:p w:rsidR="00DB323F" w:rsidRPr="00434D8D" w:rsidRDefault="000012E0" w:rsidP="001F406B">
      <w:pPr>
        <w:pStyle w:val="BulletIndented127"/>
        <w:spacing w:after="240"/>
      </w:pPr>
      <w:r w:rsidRPr="00434D8D">
        <w:t>Maintenance period and financial arrangements concluded.</w:t>
      </w:r>
    </w:p>
    <w:p w:rsidR="00BA25A3" w:rsidRPr="003E2281" w:rsidRDefault="003E2281" w:rsidP="003E2281">
      <w:pPr>
        <w:pStyle w:val="Heading3"/>
      </w:pPr>
      <w:bookmarkStart w:id="284" w:name="_Toc332976549"/>
      <w:bookmarkStart w:id="285" w:name="_Toc438535017"/>
      <w:r w:rsidRPr="003E2281">
        <w:t xml:space="preserve">Road Connections </w:t>
      </w:r>
      <w:r w:rsidR="00976F45">
        <w:t>t</w:t>
      </w:r>
      <w:r w:rsidRPr="003E2281">
        <w:t xml:space="preserve">o </w:t>
      </w:r>
      <w:proofErr w:type="spellStart"/>
      <w:r w:rsidRPr="003E2281">
        <w:t>Vic</w:t>
      </w:r>
      <w:r w:rsidR="00C82BD5">
        <w:t>R</w:t>
      </w:r>
      <w:r w:rsidRPr="003E2281">
        <w:t>oads</w:t>
      </w:r>
      <w:proofErr w:type="spellEnd"/>
      <w:r w:rsidRPr="003E2281">
        <w:t xml:space="preserve"> Assets</w:t>
      </w:r>
      <w:bookmarkEnd w:id="284"/>
      <w:bookmarkEnd w:id="285"/>
    </w:p>
    <w:p w:rsidR="008167E5" w:rsidRPr="008167E5" w:rsidRDefault="008167E5" w:rsidP="008167E5">
      <w:pPr>
        <w:rPr>
          <w:lang w:eastAsia="x-none"/>
        </w:rPr>
      </w:pPr>
    </w:p>
    <w:p w:rsidR="005D0B7F" w:rsidRDefault="003545E5" w:rsidP="005D0B7F">
      <w:r>
        <w:t xml:space="preserve">Wherever the street network connects to </w:t>
      </w:r>
      <w:r w:rsidR="00DF3550">
        <w:t>existing arterial roads under</w:t>
      </w:r>
      <w:r>
        <w:t xml:space="preserve"> the responsibility of </w:t>
      </w:r>
      <w:proofErr w:type="spellStart"/>
      <w:r>
        <w:t>VicRoads</w:t>
      </w:r>
      <w:proofErr w:type="spellEnd"/>
      <w:r>
        <w:t xml:space="preserve"> (Declared Main Roads) or other roads which Council anticipates will be handed over to </w:t>
      </w:r>
      <w:proofErr w:type="spellStart"/>
      <w:r>
        <w:t>VicRoads</w:t>
      </w:r>
      <w:proofErr w:type="spellEnd"/>
      <w:r>
        <w:t xml:space="preserve"> at some future date, the proposed works shall be designed and constructed to the approval of both </w:t>
      </w:r>
      <w:proofErr w:type="spellStart"/>
      <w:r>
        <w:t>VicRoads</w:t>
      </w:r>
      <w:proofErr w:type="spellEnd"/>
      <w:r>
        <w:t xml:space="preserve"> and the City of Whittlesea.</w:t>
      </w:r>
    </w:p>
    <w:p w:rsidR="003545E5" w:rsidRDefault="003545E5" w:rsidP="005D0B7F"/>
    <w:p w:rsidR="003545E5" w:rsidRDefault="00DA2288" w:rsidP="005D0B7F">
      <w:r>
        <w:lastRenderedPageBreak/>
        <w:t>There are</w:t>
      </w:r>
      <w:r w:rsidR="003545E5">
        <w:t xml:space="preserve"> formal process</w:t>
      </w:r>
      <w:r>
        <w:t>es</w:t>
      </w:r>
      <w:r w:rsidR="006F5D1E">
        <w:t xml:space="preserve">, </w:t>
      </w:r>
      <w:r w:rsidR="003545E5">
        <w:t xml:space="preserve">through which </w:t>
      </w:r>
      <w:proofErr w:type="spellStart"/>
      <w:r w:rsidR="003545E5">
        <w:t>VicRoads</w:t>
      </w:r>
      <w:proofErr w:type="spellEnd"/>
      <w:r w:rsidR="003545E5">
        <w:t xml:space="preserve"> and Council co-ordinate their </w:t>
      </w:r>
      <w:r w:rsidR="000923DF">
        <w:t>response</w:t>
      </w:r>
      <w:r>
        <w:t>s</w:t>
      </w:r>
      <w:r w:rsidR="003545E5">
        <w:t xml:space="preserve"> to proposals, functional layouts and detailed designs</w:t>
      </w:r>
      <w:r w:rsidR="006F5D1E">
        <w:t>,</w:t>
      </w:r>
      <w:r w:rsidR="003545E5">
        <w:t xml:space="preserve"> </w:t>
      </w:r>
      <w:r>
        <w:t>all of which need</w:t>
      </w:r>
      <w:r w:rsidR="003545E5">
        <w:t xml:space="preserve"> to be followed by consultants acting for the developer.</w:t>
      </w:r>
    </w:p>
    <w:p w:rsidR="00DA2288" w:rsidRDefault="00DA2288" w:rsidP="005D0B7F"/>
    <w:p w:rsidR="00DA2288" w:rsidRDefault="00DA2288" w:rsidP="005D0B7F">
      <w:r>
        <w:t xml:space="preserve">The process for distinguishing the assets of each road authority is depicted by the flow chart in </w:t>
      </w:r>
      <w:r w:rsidRPr="00E97877">
        <w:t>Appendix A1</w:t>
      </w:r>
      <w:r w:rsidR="00650C16" w:rsidRPr="00E97877">
        <w:t>0</w:t>
      </w:r>
      <w:r w:rsidRPr="00E97877">
        <w:t xml:space="preserve"> </w:t>
      </w:r>
      <w:r w:rsidR="002B2B1F" w:rsidRPr="00E97877">
        <w:t>(</w:t>
      </w:r>
      <w:proofErr w:type="spellStart"/>
      <w:r w:rsidR="002B2B1F" w:rsidRPr="00E97877">
        <w:t>VicRoads</w:t>
      </w:r>
      <w:proofErr w:type="spellEnd"/>
      <w:r w:rsidR="002B2B1F" w:rsidRPr="00E97877">
        <w:t xml:space="preserve"> Asset Demarcation A</w:t>
      </w:r>
      <w:r w:rsidR="00BC3A2E">
        <w:t>pproval Process</w:t>
      </w:r>
      <w:r w:rsidR="002B2B1F" w:rsidRPr="00E97877">
        <w:t>)</w:t>
      </w:r>
      <w:r w:rsidR="002B2B1F">
        <w:t xml:space="preserve"> </w:t>
      </w:r>
      <w:r>
        <w:t xml:space="preserve">and requires the concurrent involvement of both Council and </w:t>
      </w:r>
      <w:proofErr w:type="spellStart"/>
      <w:r>
        <w:t>VicRoads</w:t>
      </w:r>
      <w:proofErr w:type="spellEnd"/>
      <w:r>
        <w:t>.</w:t>
      </w:r>
    </w:p>
    <w:p w:rsidR="005D0B7F" w:rsidRPr="003E2281" w:rsidRDefault="003E2281" w:rsidP="003E2281">
      <w:pPr>
        <w:pStyle w:val="Heading3"/>
      </w:pPr>
      <w:bookmarkStart w:id="286" w:name="_Toc332976560"/>
      <w:bookmarkStart w:id="287" w:name="_Toc438535018"/>
      <w:bookmarkStart w:id="288" w:name="_Toc292435086"/>
      <w:bookmarkStart w:id="289" w:name="_Toc292435243"/>
      <w:bookmarkStart w:id="290" w:name="_Toc292435376"/>
      <w:bookmarkStart w:id="291" w:name="_Toc325443128"/>
      <w:bookmarkStart w:id="292" w:name="_Toc325443275"/>
      <w:bookmarkStart w:id="293" w:name="_Toc326671642"/>
      <w:bookmarkStart w:id="294" w:name="_Toc326675117"/>
      <w:r w:rsidRPr="003E2281">
        <w:t>Roundabouts</w:t>
      </w:r>
      <w:bookmarkEnd w:id="286"/>
      <w:bookmarkEnd w:id="287"/>
    </w:p>
    <w:bookmarkEnd w:id="288"/>
    <w:bookmarkEnd w:id="289"/>
    <w:bookmarkEnd w:id="290"/>
    <w:bookmarkEnd w:id="291"/>
    <w:bookmarkEnd w:id="292"/>
    <w:bookmarkEnd w:id="293"/>
    <w:bookmarkEnd w:id="294"/>
    <w:p w:rsidR="00181BA3" w:rsidRDefault="00181BA3" w:rsidP="005D0B7F"/>
    <w:p w:rsidR="005D0B7F" w:rsidRDefault="005D0B7F" w:rsidP="005D0B7F">
      <w:r w:rsidRPr="00CF2911">
        <w:t>Roundabouts may be appropriate in circumstances where traffic speeds and volumes are low or the roundabout is so located and designed that it will not discourage pedestrian movement</w:t>
      </w:r>
      <w:r>
        <w:t>.</w:t>
      </w:r>
    </w:p>
    <w:p w:rsidR="005D0B7F" w:rsidRDefault="005D0B7F" w:rsidP="005D0B7F"/>
    <w:p w:rsidR="005D0B7F" w:rsidRPr="00015C97" w:rsidRDefault="005D0B7F" w:rsidP="005D0B7F">
      <w:r w:rsidRPr="00015C97">
        <w:t>Roundabouts will be supported on Connector</w:t>
      </w:r>
      <w:r w:rsidR="00535DF2">
        <w:t xml:space="preserve"> </w:t>
      </w:r>
      <w:r w:rsidRPr="00015C97">
        <w:t>/</w:t>
      </w:r>
      <w:r w:rsidR="00535DF2">
        <w:t xml:space="preserve"> </w:t>
      </w:r>
      <w:r w:rsidRPr="00015C97">
        <w:t>Connector Road intersections.</w:t>
      </w:r>
    </w:p>
    <w:p w:rsidR="005D0B7F" w:rsidRPr="00015C97" w:rsidRDefault="005D0B7F" w:rsidP="005D0B7F"/>
    <w:p w:rsidR="005D0B7F" w:rsidRPr="00015C97" w:rsidRDefault="005D0B7F" w:rsidP="005D0B7F">
      <w:r w:rsidRPr="00015C97">
        <w:t>Roundabouts will also be supported on selected Connector</w:t>
      </w:r>
      <w:r w:rsidR="00535DF2">
        <w:t xml:space="preserve"> </w:t>
      </w:r>
      <w:r w:rsidRPr="00015C97">
        <w:t>/</w:t>
      </w:r>
      <w:r w:rsidR="00535DF2">
        <w:t xml:space="preserve"> </w:t>
      </w:r>
      <w:r w:rsidRPr="00015C97">
        <w:t>Local Road and Local</w:t>
      </w:r>
      <w:r w:rsidR="00535DF2">
        <w:t xml:space="preserve"> </w:t>
      </w:r>
      <w:r w:rsidRPr="00015C97">
        <w:t>/</w:t>
      </w:r>
      <w:r w:rsidR="00535DF2">
        <w:t xml:space="preserve"> </w:t>
      </w:r>
      <w:r w:rsidRPr="00015C97">
        <w:t>Local Road intersections having regard to particular local circumstances, such as the proximity of activity nodes (i.e. schools or local shopping facilities).</w:t>
      </w:r>
    </w:p>
    <w:p w:rsidR="005D0B7F" w:rsidRPr="00015C97" w:rsidRDefault="005D0B7F" w:rsidP="005D0B7F"/>
    <w:p w:rsidR="005D0B7F" w:rsidRDefault="005D0B7F" w:rsidP="005D0B7F">
      <w:r w:rsidRPr="00015C97">
        <w:t>Roundabouts and their associated splitter islands will be designed to:</w:t>
      </w:r>
      <w:r>
        <w:t>-</w:t>
      </w:r>
    </w:p>
    <w:p w:rsidR="005D0B7F" w:rsidRPr="00015C97" w:rsidRDefault="005D0B7F" w:rsidP="005D0B7F"/>
    <w:p w:rsidR="005D0B7F" w:rsidRPr="00434D8D" w:rsidRDefault="005D0B7F" w:rsidP="00434D8D">
      <w:pPr>
        <w:pStyle w:val="BulletIndented127"/>
      </w:pPr>
      <w:r w:rsidRPr="00434D8D">
        <w:t>Facilitate the orderly flow of traffic, including large vehicles, reduce speeds, and meet relevant sight line and s</w:t>
      </w:r>
      <w:r w:rsidR="00840380" w:rsidRPr="00434D8D">
        <w:t>afety standards;</w:t>
      </w:r>
    </w:p>
    <w:p w:rsidR="005D0B7F" w:rsidRPr="00015C97" w:rsidRDefault="005D0B7F" w:rsidP="005D0B7F"/>
    <w:p w:rsidR="005D0B7F" w:rsidRPr="00434D8D" w:rsidRDefault="005D0B7F" w:rsidP="00434D8D">
      <w:pPr>
        <w:pStyle w:val="BulletIndented127"/>
      </w:pPr>
      <w:r w:rsidRPr="00434D8D">
        <w:t>Have regard to local traffic characteristics</w:t>
      </w:r>
      <w:r w:rsidR="00EC26E8" w:rsidRPr="00434D8D">
        <w:t>, including continuation of bike lanes provided on approach roads</w:t>
      </w:r>
      <w:r w:rsidR="00840380" w:rsidRPr="00434D8D">
        <w:t>;</w:t>
      </w:r>
    </w:p>
    <w:p w:rsidR="005D0B7F" w:rsidRPr="00015C97" w:rsidRDefault="005D0B7F" w:rsidP="005D0B7F"/>
    <w:p w:rsidR="005D0B7F" w:rsidRPr="00434D8D" w:rsidRDefault="005D0B7F" w:rsidP="00434D8D">
      <w:pPr>
        <w:pStyle w:val="BulletIndented127"/>
      </w:pPr>
      <w:r w:rsidRPr="00434D8D">
        <w:t xml:space="preserve">Break up the streetscape and contribute positively to the </w:t>
      </w:r>
      <w:r w:rsidR="00840380" w:rsidRPr="00434D8D">
        <w:t>urban design of the streetscape;</w:t>
      </w:r>
    </w:p>
    <w:p w:rsidR="005D0B7F" w:rsidRPr="00015C97" w:rsidRDefault="005D0B7F" w:rsidP="005D0B7F"/>
    <w:p w:rsidR="005D0B7F" w:rsidRPr="00434D8D" w:rsidRDefault="005D0B7F" w:rsidP="00434D8D">
      <w:pPr>
        <w:pStyle w:val="BulletIndented127"/>
      </w:pPr>
      <w:r w:rsidRPr="00434D8D">
        <w:t xml:space="preserve">Include landscaping. </w:t>
      </w:r>
      <w:r w:rsidR="00535DF2">
        <w:rPr>
          <w:lang w:val="en-AU"/>
        </w:rPr>
        <w:t xml:space="preserve"> </w:t>
      </w:r>
      <w:r w:rsidRPr="00434D8D">
        <w:t>The use of canopy trees will be supported where sightline requirements are maintained.</w:t>
      </w:r>
      <w:r w:rsidR="0038183C" w:rsidRPr="00434D8D">
        <w:t xml:space="preserve">  Under-storey planting must not exceed 500mm in he</w:t>
      </w:r>
      <w:r w:rsidR="00840380" w:rsidRPr="00434D8D">
        <w:t>ight to maintain lines of sight;</w:t>
      </w:r>
    </w:p>
    <w:p w:rsidR="005D0B7F" w:rsidRPr="00015C97" w:rsidRDefault="005D0B7F" w:rsidP="005D0B7F"/>
    <w:p w:rsidR="005D0B7F" w:rsidRPr="00434D8D" w:rsidRDefault="005D0B7F" w:rsidP="00434D8D">
      <w:pPr>
        <w:pStyle w:val="BulletIndented127"/>
      </w:pPr>
      <w:r w:rsidRPr="00434D8D">
        <w:t>Avoid signage other than that associated with the safe operation of the roundabout in accordance with t</w:t>
      </w:r>
      <w:r w:rsidR="00840380" w:rsidRPr="00434D8D">
        <w:t>he relevant Australian Standard;</w:t>
      </w:r>
    </w:p>
    <w:p w:rsidR="005D0B7F" w:rsidRPr="00015C97" w:rsidRDefault="005D0B7F" w:rsidP="005D0B7F"/>
    <w:p w:rsidR="005D0B7F" w:rsidRDefault="005D0B7F" w:rsidP="00434D8D">
      <w:pPr>
        <w:pStyle w:val="BulletIndented127"/>
        <w:rPr>
          <w:lang w:val="en-AU"/>
        </w:rPr>
      </w:pPr>
      <w:r w:rsidRPr="00434D8D">
        <w:t xml:space="preserve">Avoid lighting poles. </w:t>
      </w:r>
      <w:r w:rsidR="00535DF2">
        <w:rPr>
          <w:lang w:val="en-AU"/>
        </w:rPr>
        <w:t xml:space="preserve"> </w:t>
      </w:r>
      <w:r w:rsidRPr="00434D8D">
        <w:t>The only lighting permitted within roundabouts is feature up lighting included as part of a co-ordinated urban landscape design approach approved by Council. This type of lighting requires independently metered supply which must have written approval from t</w:t>
      </w:r>
      <w:r w:rsidR="00840380" w:rsidRPr="00434D8D">
        <w:t>he power distribution authority;</w:t>
      </w:r>
    </w:p>
    <w:p w:rsidR="00181BA3" w:rsidRDefault="00181BA3" w:rsidP="00181BA3">
      <w:pPr>
        <w:pStyle w:val="Bullet"/>
        <w:numPr>
          <w:ilvl w:val="0"/>
          <w:numId w:val="0"/>
        </w:numPr>
        <w:rPr>
          <w:lang w:val="en-AU" w:eastAsia="x-none"/>
        </w:rPr>
      </w:pPr>
    </w:p>
    <w:p w:rsidR="00181BA3" w:rsidRPr="00181BA3" w:rsidRDefault="00181BA3" w:rsidP="00181BA3">
      <w:pPr>
        <w:pStyle w:val="BulletIndented127"/>
      </w:pPr>
      <w:r>
        <w:rPr>
          <w:lang w:val="en-AU"/>
        </w:rPr>
        <w:t>Ensure adequate drainage has been provided and overland flows are managed according to Council standards;</w:t>
      </w:r>
    </w:p>
    <w:p w:rsidR="00767476" w:rsidRDefault="00767476" w:rsidP="00767476">
      <w:pPr>
        <w:pStyle w:val="ListParagraph"/>
      </w:pPr>
    </w:p>
    <w:p w:rsidR="00840380" w:rsidRPr="00434D8D" w:rsidRDefault="00767476" w:rsidP="00434D8D">
      <w:pPr>
        <w:pStyle w:val="BulletIndented127"/>
      </w:pPr>
      <w:r w:rsidRPr="00434D8D">
        <w:t>M</w:t>
      </w:r>
      <w:r w:rsidR="005D0B7F" w:rsidRPr="00434D8D">
        <w:t xml:space="preserve">ajor roundabouts occupying significant land area must be enhanced </w:t>
      </w:r>
      <w:r w:rsidR="00840380" w:rsidRPr="00434D8D">
        <w:t>by an approved landscape design;</w:t>
      </w:r>
    </w:p>
    <w:p w:rsidR="00273532" w:rsidRPr="00434D8D" w:rsidRDefault="00273532" w:rsidP="001F406B">
      <w:pPr>
        <w:pStyle w:val="BulletIndented127"/>
        <w:numPr>
          <w:ilvl w:val="0"/>
          <w:numId w:val="0"/>
        </w:numPr>
        <w:ind w:left="360"/>
      </w:pPr>
    </w:p>
    <w:p w:rsidR="00273532" w:rsidRPr="00434D8D" w:rsidRDefault="00273532" w:rsidP="00434D8D">
      <w:pPr>
        <w:pStyle w:val="BulletIndented127"/>
      </w:pPr>
      <w:r w:rsidRPr="00434D8D">
        <w:t xml:space="preserve">Comply with </w:t>
      </w:r>
      <w:proofErr w:type="spellStart"/>
      <w:r w:rsidRPr="00434D8D">
        <w:t>AustRoads</w:t>
      </w:r>
      <w:proofErr w:type="spellEnd"/>
      <w:r w:rsidRPr="00434D8D">
        <w:t xml:space="preserve"> Guidelines in the “Road De</w:t>
      </w:r>
      <w:r w:rsidR="00E4567A">
        <w:t xml:space="preserve">sign” and “Traffic Management” </w:t>
      </w:r>
      <w:r w:rsidR="00E4567A">
        <w:rPr>
          <w:lang w:val="en-AU"/>
        </w:rPr>
        <w:t>s</w:t>
      </w:r>
      <w:proofErr w:type="spellStart"/>
      <w:r w:rsidRPr="00434D8D">
        <w:t>eries</w:t>
      </w:r>
      <w:proofErr w:type="spellEnd"/>
      <w:r w:rsidRPr="00434D8D">
        <w:t>.</w:t>
      </w:r>
    </w:p>
    <w:p w:rsidR="00D83716" w:rsidRPr="003E2281" w:rsidRDefault="003E2281" w:rsidP="003E2281">
      <w:pPr>
        <w:pStyle w:val="Heading3"/>
      </w:pPr>
      <w:bookmarkStart w:id="295" w:name="_Toc438535019"/>
      <w:proofErr w:type="spellStart"/>
      <w:r w:rsidRPr="003E2281">
        <w:t>Unsignalised</w:t>
      </w:r>
      <w:proofErr w:type="spellEnd"/>
      <w:r w:rsidRPr="003E2281">
        <w:t xml:space="preserve"> Intersections</w:t>
      </w:r>
      <w:bookmarkStart w:id="296" w:name="_Toc292435076"/>
      <w:bookmarkStart w:id="297" w:name="_Toc292435233"/>
      <w:bookmarkStart w:id="298" w:name="_Toc292435366"/>
      <w:bookmarkStart w:id="299" w:name="_Toc325443118"/>
      <w:bookmarkStart w:id="300" w:name="_Toc325443265"/>
      <w:bookmarkStart w:id="301" w:name="_Toc326671632"/>
      <w:bookmarkStart w:id="302" w:name="_Toc326675107"/>
      <w:bookmarkStart w:id="303" w:name="_Toc332976551"/>
      <w:bookmarkEnd w:id="295"/>
    </w:p>
    <w:p w:rsidR="00D83716" w:rsidRDefault="00D83716" w:rsidP="00D83716"/>
    <w:p w:rsidR="006A0AB4" w:rsidRPr="00C82BD5" w:rsidRDefault="00D72C5C" w:rsidP="00D83716">
      <w:pPr>
        <w:rPr>
          <w:b/>
        </w:rPr>
      </w:pPr>
      <w:r>
        <w:rPr>
          <w:b/>
        </w:rPr>
        <w:t xml:space="preserve">Modified T </w:t>
      </w:r>
      <w:r w:rsidR="006A0AB4" w:rsidRPr="00C82BD5">
        <w:rPr>
          <w:b/>
        </w:rPr>
        <w:t>Intersections</w:t>
      </w:r>
      <w:bookmarkEnd w:id="296"/>
      <w:bookmarkEnd w:id="297"/>
      <w:bookmarkEnd w:id="298"/>
      <w:bookmarkEnd w:id="299"/>
      <w:bookmarkEnd w:id="300"/>
      <w:bookmarkEnd w:id="301"/>
      <w:bookmarkEnd w:id="302"/>
      <w:bookmarkEnd w:id="303"/>
    </w:p>
    <w:p w:rsidR="006A0AB4" w:rsidRDefault="006A0AB4" w:rsidP="003119FA">
      <w:pPr>
        <w:pStyle w:val="JULIE4"/>
      </w:pPr>
    </w:p>
    <w:p w:rsidR="006A0AB4" w:rsidRPr="003615F9" w:rsidRDefault="006A0AB4" w:rsidP="001406B3">
      <w:r w:rsidRPr="003615F9">
        <w:t>The use of modified tee intersections is not encouraged, particularly as these have the potential to create access challenges for people with disabilities</w:t>
      </w:r>
      <w:r w:rsidR="005A655F">
        <w:t>, and must be avoided</w:t>
      </w:r>
      <w:r w:rsidRPr="003615F9">
        <w:t xml:space="preserve">. </w:t>
      </w:r>
    </w:p>
    <w:p w:rsidR="006A0AB4" w:rsidRPr="003615F9" w:rsidRDefault="006A0AB4" w:rsidP="001406B3"/>
    <w:p w:rsidR="006A0AB4" w:rsidRPr="003615F9" w:rsidRDefault="006A0AB4" w:rsidP="001406B3">
      <w:r w:rsidRPr="003615F9">
        <w:t xml:space="preserve">Subdivision design will seek to </w:t>
      </w:r>
      <w:r w:rsidR="005A655F">
        <w:t>eliminate</w:t>
      </w:r>
      <w:r w:rsidR="005A655F" w:rsidRPr="003615F9">
        <w:t xml:space="preserve"> </w:t>
      </w:r>
      <w:r w:rsidR="00D72C5C">
        <w:t>the need for modified T</w:t>
      </w:r>
      <w:r w:rsidRPr="003615F9">
        <w:t xml:space="preserve"> intersections by </w:t>
      </w:r>
      <w:r w:rsidR="00D72C5C">
        <w:t>reducing block lengths where T</w:t>
      </w:r>
      <w:r w:rsidRPr="003615F9">
        <w:t xml:space="preserve"> intersections are required, hence reducing the speed of vehicles, and improving the network to eliminate the need for diversions. </w:t>
      </w:r>
    </w:p>
    <w:p w:rsidR="006A0AB4" w:rsidRPr="003615F9" w:rsidRDefault="006A0AB4" w:rsidP="001406B3"/>
    <w:p w:rsidR="006A0AB4" w:rsidRPr="003615F9" w:rsidRDefault="006A0AB4" w:rsidP="001406B3">
      <w:r w:rsidRPr="003615F9">
        <w:t>Retrofitting existing intersections will be considered only where other means of traffic management have been exhausted.</w:t>
      </w:r>
    </w:p>
    <w:p w:rsidR="006A0AB4" w:rsidRPr="003615F9" w:rsidRDefault="006A0AB4" w:rsidP="001406B3"/>
    <w:p w:rsidR="006A0AB4" w:rsidRPr="003615F9" w:rsidRDefault="00D72C5C" w:rsidP="001406B3">
      <w:r>
        <w:t>Where the use of a modified T</w:t>
      </w:r>
      <w:r w:rsidR="006A0AB4" w:rsidRPr="003615F9">
        <w:t xml:space="preserve"> intersection is unavoidable, the space allocation and design for the intersection must include the provision of measures to enforce a noticeable change in vehicle direction.</w:t>
      </w:r>
      <w:r w:rsidR="00E4567A">
        <w:t xml:space="preserve"> </w:t>
      </w:r>
      <w:r w:rsidR="006A0AB4" w:rsidRPr="003615F9">
        <w:t xml:space="preserve"> Islands, medians, roundabouts and adjacent nature strips must be designed with adequate space, which maximises their contribution to the urban streetscape.</w:t>
      </w:r>
    </w:p>
    <w:p w:rsidR="006A0AB4" w:rsidRPr="003615F9" w:rsidRDefault="006A0AB4" w:rsidP="001406B3"/>
    <w:p w:rsidR="006A0AB4" w:rsidRPr="003615F9" w:rsidRDefault="006A0AB4" w:rsidP="001406B3">
      <w:r w:rsidRPr="003615F9">
        <w:t xml:space="preserve">A “Seagull” treatment is not appropriate for this purpose. </w:t>
      </w:r>
      <w:r w:rsidR="00E4567A">
        <w:t xml:space="preserve"> </w:t>
      </w:r>
      <w:r w:rsidRPr="003615F9">
        <w:t xml:space="preserve">Turning vehicles crossing a centre-line is considered acceptable on Access Streets provided sight lines are adequate. </w:t>
      </w:r>
    </w:p>
    <w:p w:rsidR="006A0AB4" w:rsidRPr="003615F9" w:rsidRDefault="006A0AB4" w:rsidP="001406B3"/>
    <w:p w:rsidR="00CB7542" w:rsidRDefault="00D72C5C" w:rsidP="001406B3">
      <w:r>
        <w:t>Where Modified T</w:t>
      </w:r>
      <w:r w:rsidR="00CB7542" w:rsidRPr="003615F9">
        <w:t xml:space="preserve"> Intersections are approved particular attention </w:t>
      </w:r>
      <w:r w:rsidR="006265A7">
        <w:t>shall</w:t>
      </w:r>
      <w:r w:rsidR="00CB7542" w:rsidRPr="003615F9">
        <w:t xml:space="preserve"> be given to elements supporting access for people with disabilities.</w:t>
      </w:r>
    </w:p>
    <w:p w:rsidR="00CB7542" w:rsidRDefault="00CB7542" w:rsidP="001406B3"/>
    <w:p w:rsidR="006A0AB4" w:rsidRPr="00C82BD5" w:rsidRDefault="006A0AB4" w:rsidP="001406B3">
      <w:pPr>
        <w:rPr>
          <w:u w:val="single"/>
        </w:rPr>
      </w:pPr>
      <w:r w:rsidRPr="003615F9">
        <w:t>For DDA compliance pedestrians must at all times have access to Continuous Accessible Paths of Travel (CAPT)</w:t>
      </w:r>
      <w:r w:rsidR="006265A7">
        <w:t>.</w:t>
      </w:r>
      <w:r w:rsidRPr="003615F9">
        <w:t xml:space="preserve"> </w:t>
      </w:r>
      <w:r w:rsidR="00BD37A5">
        <w:t>F</w:t>
      </w:r>
      <w:r w:rsidR="00BD37A5" w:rsidRPr="00606B2F">
        <w:t>or further details</w:t>
      </w:r>
      <w:r w:rsidR="00BD37A5">
        <w:t xml:space="preserve"> r</w:t>
      </w:r>
      <w:r w:rsidR="00BD37A5" w:rsidRPr="00606B2F">
        <w:t xml:space="preserve">efer to </w:t>
      </w:r>
      <w:r w:rsidR="00BD37A5">
        <w:t xml:space="preserve">the </w:t>
      </w:r>
      <w:r w:rsidR="00E4567A">
        <w:t>“</w:t>
      </w:r>
      <w:r w:rsidR="00BD37A5" w:rsidRPr="00EB1CB7">
        <w:t>Disability Access</w:t>
      </w:r>
      <w:r w:rsidR="00E4567A">
        <w:t>”</w:t>
      </w:r>
      <w:r w:rsidR="00BD37A5">
        <w:t xml:space="preserve"> </w:t>
      </w:r>
      <w:r w:rsidR="00556E1C">
        <w:t>cl</w:t>
      </w:r>
      <w:r w:rsidR="00BD37A5" w:rsidRPr="00606B2F">
        <w:t>ause of the</w:t>
      </w:r>
      <w:r w:rsidR="009E6933">
        <w:t xml:space="preserve"> </w:t>
      </w:r>
      <w:r w:rsidR="00803C9A">
        <w:t>document</w:t>
      </w:r>
      <w:r w:rsidR="00BD37A5">
        <w:t xml:space="preserve"> above</w:t>
      </w:r>
      <w:r w:rsidR="00BD37A5" w:rsidRPr="00606B2F">
        <w:t>.</w:t>
      </w:r>
    </w:p>
    <w:p w:rsidR="00E0046D" w:rsidRPr="00C82BD5" w:rsidRDefault="00E0046D" w:rsidP="00E0046D">
      <w:bookmarkStart w:id="304" w:name="_Toc292435077"/>
      <w:bookmarkStart w:id="305" w:name="_Toc292435234"/>
      <w:bookmarkStart w:id="306" w:name="_Toc292435367"/>
      <w:bookmarkStart w:id="307" w:name="_Toc325443119"/>
      <w:bookmarkStart w:id="308" w:name="_Toc325443266"/>
      <w:bookmarkStart w:id="309" w:name="_Toc326671633"/>
      <w:bookmarkStart w:id="310" w:name="_Toc326675108"/>
      <w:bookmarkStart w:id="311" w:name="_Toc332976552"/>
    </w:p>
    <w:p w:rsidR="006A0AB4" w:rsidRPr="0010457B" w:rsidRDefault="006A0AB4" w:rsidP="00E0046D">
      <w:pPr>
        <w:rPr>
          <w:b/>
          <w:i/>
        </w:rPr>
      </w:pPr>
      <w:r w:rsidRPr="00C82BD5">
        <w:rPr>
          <w:b/>
        </w:rPr>
        <w:t>Intersection Design - Kerb Radius</w:t>
      </w:r>
      <w:bookmarkEnd w:id="304"/>
      <w:bookmarkEnd w:id="305"/>
      <w:bookmarkEnd w:id="306"/>
      <w:bookmarkEnd w:id="307"/>
      <w:bookmarkEnd w:id="308"/>
      <w:bookmarkEnd w:id="309"/>
      <w:bookmarkEnd w:id="310"/>
      <w:bookmarkEnd w:id="311"/>
    </w:p>
    <w:p w:rsidR="00E0046D" w:rsidRPr="00E0046D" w:rsidRDefault="00E0046D" w:rsidP="00E0046D">
      <w:pPr>
        <w:rPr>
          <w:b/>
        </w:rPr>
      </w:pPr>
    </w:p>
    <w:p w:rsidR="006A0AB4" w:rsidRPr="00EC0518" w:rsidRDefault="006A0AB4" w:rsidP="00833426">
      <w:r w:rsidRPr="00EC0518">
        <w:t>Having regard to TND objectives Council will encourage the use of kerb radii less than 8.0m</w:t>
      </w:r>
      <w:r w:rsidR="00556E1C">
        <w:t>etres</w:t>
      </w:r>
      <w:r w:rsidRPr="00EC0518">
        <w:t xml:space="preserve"> for Access Street / Access Street order intersections, subject to</w:t>
      </w:r>
      <w:r w:rsidR="00E4567A">
        <w:t xml:space="preserve"> the following</w:t>
      </w:r>
      <w:r w:rsidRPr="00EC0518">
        <w:t xml:space="preserve">: </w:t>
      </w:r>
    </w:p>
    <w:p w:rsidR="006A0AB4" w:rsidRPr="00EC0518" w:rsidRDefault="006A0AB4" w:rsidP="003119FA">
      <w:pPr>
        <w:pStyle w:val="JULIE4"/>
      </w:pPr>
    </w:p>
    <w:p w:rsidR="006A0AB4" w:rsidRPr="00434D8D" w:rsidRDefault="006A0AB4" w:rsidP="00434D8D">
      <w:pPr>
        <w:pStyle w:val="BulletIndented127"/>
      </w:pPr>
      <w:r w:rsidRPr="00434D8D">
        <w:t>For DDA compliance pedestrians must at all times have access to Continuous Accessible Paths of Travel (CAPT)</w:t>
      </w:r>
      <w:r w:rsidR="006265A7" w:rsidRPr="00434D8D">
        <w:t>.</w:t>
      </w:r>
      <w:r w:rsidRPr="00434D8D">
        <w:t xml:space="preserve"> </w:t>
      </w:r>
      <w:r w:rsidR="00BD37A5" w:rsidRPr="00434D8D">
        <w:t xml:space="preserve">For further details refer to the ‘Disability Access’ </w:t>
      </w:r>
      <w:r w:rsidR="00556E1C" w:rsidRPr="00434D8D">
        <w:t>c</w:t>
      </w:r>
      <w:r w:rsidR="00A67134" w:rsidRPr="00434D8D">
        <w:t>lause of these g</w:t>
      </w:r>
      <w:r w:rsidR="00BD37A5" w:rsidRPr="00434D8D">
        <w:t>uidelines above</w:t>
      </w:r>
      <w:r w:rsidR="00840380" w:rsidRPr="00434D8D">
        <w:t>;</w:t>
      </w:r>
    </w:p>
    <w:p w:rsidR="008B67E7" w:rsidRPr="00EC0518" w:rsidRDefault="008B67E7" w:rsidP="003119FA">
      <w:pPr>
        <w:pStyle w:val="JULIE4"/>
      </w:pPr>
    </w:p>
    <w:p w:rsidR="00E0046D" w:rsidRPr="00434D8D" w:rsidRDefault="006A0AB4" w:rsidP="00434D8D">
      <w:pPr>
        <w:pStyle w:val="BulletIndented127"/>
      </w:pPr>
      <w:r w:rsidRPr="00434D8D">
        <w:t>Spatial requirements for turning vehicles (</w:t>
      </w:r>
      <w:r w:rsidR="00556E1C" w:rsidRPr="00434D8D">
        <w:t>s</w:t>
      </w:r>
      <w:r w:rsidRPr="00434D8D">
        <w:t xml:space="preserve">tandard rigid truck may cross carriageway centreline). </w:t>
      </w:r>
      <w:bookmarkStart w:id="312" w:name="_Toc292435078"/>
      <w:bookmarkStart w:id="313" w:name="_Toc292435235"/>
      <w:bookmarkStart w:id="314" w:name="_Toc292435368"/>
      <w:bookmarkStart w:id="315" w:name="_Toc325443120"/>
      <w:bookmarkStart w:id="316" w:name="_Toc325443267"/>
      <w:bookmarkStart w:id="317" w:name="_Toc326671634"/>
      <w:bookmarkStart w:id="318" w:name="_Toc326675109"/>
      <w:bookmarkStart w:id="319" w:name="_Toc332976553"/>
    </w:p>
    <w:p w:rsidR="00E0046D" w:rsidRPr="00C82BD5" w:rsidRDefault="00E0046D" w:rsidP="00E0046D">
      <w:pPr>
        <w:pStyle w:val="ListParagraph"/>
      </w:pPr>
    </w:p>
    <w:p w:rsidR="00F32D87" w:rsidRPr="00C82BD5" w:rsidRDefault="006A0AB4" w:rsidP="00E0046D">
      <w:pPr>
        <w:rPr>
          <w:b/>
        </w:rPr>
      </w:pPr>
      <w:r w:rsidRPr="00C82BD5">
        <w:rPr>
          <w:b/>
        </w:rPr>
        <w:t>Intersection Design - Splitter Islands</w:t>
      </w:r>
      <w:bookmarkEnd w:id="312"/>
      <w:bookmarkEnd w:id="313"/>
      <w:bookmarkEnd w:id="314"/>
      <w:bookmarkEnd w:id="315"/>
      <w:bookmarkEnd w:id="316"/>
      <w:bookmarkEnd w:id="317"/>
      <w:bookmarkEnd w:id="318"/>
      <w:bookmarkEnd w:id="319"/>
    </w:p>
    <w:p w:rsidR="006A0AB4" w:rsidRPr="00F43293" w:rsidRDefault="006A0AB4" w:rsidP="003119FA">
      <w:pPr>
        <w:pStyle w:val="JULIE4"/>
      </w:pPr>
    </w:p>
    <w:p w:rsidR="006A0AB4" w:rsidRPr="00F43293" w:rsidRDefault="006A0AB4" w:rsidP="001406B3">
      <w:r w:rsidRPr="00F43293">
        <w:t>The use of splitter islands</w:t>
      </w:r>
      <w:r w:rsidR="00E0046D">
        <w:t xml:space="preserve"> (traffic islands)</w:t>
      </w:r>
      <w:r w:rsidRPr="00F43293">
        <w:t xml:space="preserve"> in access</w:t>
      </w:r>
      <w:r w:rsidR="00E4567A">
        <w:t xml:space="preserve"> </w:t>
      </w:r>
      <w:r w:rsidRPr="00F43293">
        <w:t>/</w:t>
      </w:r>
      <w:r w:rsidR="00E4567A">
        <w:t xml:space="preserve"> </w:t>
      </w:r>
      <w:r w:rsidRPr="00F43293">
        <w:t>access street intersections is to be avoided.</w:t>
      </w:r>
    </w:p>
    <w:p w:rsidR="006A0AB4" w:rsidRPr="00F43293" w:rsidRDefault="006A0AB4" w:rsidP="001406B3"/>
    <w:p w:rsidR="006A0AB4" w:rsidRPr="00F43293" w:rsidRDefault="006A0AB4" w:rsidP="001406B3">
      <w:r w:rsidRPr="00F43293">
        <w:t>Where used</w:t>
      </w:r>
      <w:r w:rsidR="00556E1C">
        <w:t>,</w:t>
      </w:r>
      <w:r w:rsidRPr="00F43293">
        <w:t xml:space="preserve"> the design, use and selection of splitter islands must be DDA compliant including provision of Continuous Accessible Paths of Travel (CAPT)</w:t>
      </w:r>
      <w:r w:rsidR="006265A7">
        <w:t>.</w:t>
      </w:r>
      <w:r w:rsidRPr="00F43293">
        <w:t xml:space="preserve"> </w:t>
      </w:r>
      <w:r w:rsidR="00E4567A">
        <w:t xml:space="preserve"> </w:t>
      </w:r>
      <w:r w:rsidR="006265A7">
        <w:t>F</w:t>
      </w:r>
      <w:r w:rsidR="006265A7" w:rsidRPr="00606B2F">
        <w:t>or further details</w:t>
      </w:r>
      <w:r w:rsidR="006265A7">
        <w:t xml:space="preserve"> r</w:t>
      </w:r>
      <w:r w:rsidR="006265A7" w:rsidRPr="00606B2F">
        <w:t xml:space="preserve">efer to </w:t>
      </w:r>
      <w:r w:rsidR="006265A7">
        <w:t>‘</w:t>
      </w:r>
      <w:r w:rsidR="006265A7" w:rsidRPr="00EB1CB7">
        <w:t>Disability Access</w:t>
      </w:r>
      <w:r w:rsidR="006265A7">
        <w:t xml:space="preserve">’ at </w:t>
      </w:r>
      <w:r w:rsidR="006265A7" w:rsidRPr="00606B2F">
        <w:t xml:space="preserve">Clause </w:t>
      </w:r>
      <w:r w:rsidR="00484A5E">
        <w:t>11.4</w:t>
      </w:r>
      <w:r w:rsidR="006265A7" w:rsidRPr="00606B2F">
        <w:t xml:space="preserve"> of the</w:t>
      </w:r>
      <w:r w:rsidR="00A659D9">
        <w:t xml:space="preserve"> </w:t>
      </w:r>
      <w:r w:rsidR="00803C9A">
        <w:t>document</w:t>
      </w:r>
      <w:r w:rsidR="006265A7" w:rsidRPr="00606B2F">
        <w:t>.</w:t>
      </w:r>
    </w:p>
    <w:p w:rsidR="006A0AB4" w:rsidRPr="00F43293" w:rsidRDefault="006A0AB4" w:rsidP="001406B3"/>
    <w:p w:rsidR="006A0AB4" w:rsidRDefault="006A0AB4" w:rsidP="001406B3">
      <w:r w:rsidRPr="00F43293">
        <w:t xml:space="preserve">Use of cut throughs at road pavement level will assist with provision of </w:t>
      </w:r>
      <w:r w:rsidR="00DB7004" w:rsidRPr="00F43293">
        <w:t>the</w:t>
      </w:r>
      <w:r w:rsidR="006265A7">
        <w:t xml:space="preserve"> </w:t>
      </w:r>
      <w:r w:rsidRPr="00F43293">
        <w:t xml:space="preserve">CAPT. </w:t>
      </w:r>
    </w:p>
    <w:p w:rsidR="005D0B7F" w:rsidRPr="002123C0" w:rsidRDefault="002123C0" w:rsidP="00BC2F02">
      <w:pPr>
        <w:pStyle w:val="Heading2"/>
      </w:pPr>
      <w:bookmarkStart w:id="320" w:name="_Toc438535020"/>
      <w:r w:rsidRPr="002123C0">
        <w:t>STREET ELEMENTS</w:t>
      </w:r>
      <w:bookmarkEnd w:id="320"/>
    </w:p>
    <w:p w:rsidR="00FA7FBB" w:rsidRPr="003E2281" w:rsidRDefault="003E2281" w:rsidP="003E2281">
      <w:pPr>
        <w:pStyle w:val="Heading3"/>
      </w:pPr>
      <w:bookmarkStart w:id="321" w:name="_Toc332976537"/>
      <w:bookmarkStart w:id="322" w:name="_Toc438535021"/>
      <w:r w:rsidRPr="003E2281">
        <w:t>Cross Section Elements</w:t>
      </w:r>
      <w:bookmarkEnd w:id="321"/>
      <w:bookmarkEnd w:id="322"/>
    </w:p>
    <w:p w:rsidR="00FA7FBB" w:rsidRDefault="00FA7FBB" w:rsidP="00FA7FBB"/>
    <w:p w:rsidR="00FA7FBB" w:rsidRPr="00525064" w:rsidRDefault="00FA7FBB" w:rsidP="00FA7FBB">
      <w:pPr>
        <w:rPr>
          <w:i/>
        </w:rPr>
      </w:pPr>
      <w:r>
        <w:t>Typical cross sections used for various street</w:t>
      </w:r>
      <w:r w:rsidRPr="006967A1">
        <w:t xml:space="preserve"> </w:t>
      </w:r>
      <w:r>
        <w:t xml:space="preserve">types will be nominated in the relevant PSP for the area. </w:t>
      </w:r>
      <w:r w:rsidR="00AE1C4C">
        <w:t xml:space="preserve"> </w:t>
      </w:r>
      <w:r>
        <w:t>Detailed design of the street composition shall be</w:t>
      </w:r>
      <w:r w:rsidR="00AF56AA">
        <w:t xml:space="preserve"> undertaken in accordance with t</w:t>
      </w:r>
      <w:r>
        <w:t xml:space="preserve">he </w:t>
      </w:r>
      <w:r w:rsidR="00C82BD5">
        <w:t xml:space="preserve">Metropolitan Planning Authority </w:t>
      </w:r>
      <w:r w:rsidR="00C82BD5" w:rsidRPr="00C82BD5">
        <w:rPr>
          <w:i/>
        </w:rPr>
        <w:t>Engineering Design and Construction Manual</w:t>
      </w:r>
      <w:r w:rsidR="00C82BD5">
        <w:t xml:space="preserve"> (</w:t>
      </w:r>
      <w:r w:rsidRPr="00525064">
        <w:rPr>
          <w:i/>
        </w:rPr>
        <w:t>EDCM</w:t>
      </w:r>
      <w:r w:rsidR="00C82BD5">
        <w:rPr>
          <w:i/>
        </w:rPr>
        <w:t>)</w:t>
      </w:r>
      <w:r w:rsidRPr="00525064">
        <w:rPr>
          <w:i/>
        </w:rPr>
        <w:t xml:space="preserve"> Clause 10.6.1, Cross Section Elements</w:t>
      </w:r>
      <w:r>
        <w:t>, which assigns typical element</w:t>
      </w:r>
      <w:r w:rsidR="008705B1">
        <w:t xml:space="preserve">s to the various street types </w:t>
      </w:r>
      <w:r w:rsidR="008705B1" w:rsidRPr="00525064">
        <w:rPr>
          <w:i/>
        </w:rPr>
        <w:t>(s</w:t>
      </w:r>
      <w:r w:rsidRPr="00525064">
        <w:rPr>
          <w:i/>
        </w:rPr>
        <w:t xml:space="preserve">ee </w:t>
      </w:r>
      <w:r w:rsidRPr="00525064">
        <w:rPr>
          <w:i/>
        </w:rPr>
        <w:lastRenderedPageBreak/>
        <w:t>Table 4: Road Elements)</w:t>
      </w:r>
      <w:r>
        <w:t xml:space="preserve"> and provides minimum </w:t>
      </w:r>
      <w:r w:rsidR="008705B1">
        <w:t xml:space="preserve">dimensions for those elements </w:t>
      </w:r>
      <w:r w:rsidR="008705B1" w:rsidRPr="00525064">
        <w:rPr>
          <w:i/>
        </w:rPr>
        <w:t>(s</w:t>
      </w:r>
      <w:r w:rsidRPr="00525064">
        <w:rPr>
          <w:i/>
        </w:rPr>
        <w:t>ee Table 5: Additional Road Elements).</w:t>
      </w:r>
    </w:p>
    <w:p w:rsidR="00FA7FBB" w:rsidRDefault="00FA7FBB" w:rsidP="00FA7FBB"/>
    <w:p w:rsidR="00FA7FBB" w:rsidRDefault="00FA7FBB" w:rsidP="00FA7FBB">
      <w:r>
        <w:t>The above Tables are reproduced below for convenience and context.</w:t>
      </w:r>
      <w:r w:rsidR="00AE1C4C">
        <w:t xml:space="preserve"> </w:t>
      </w:r>
      <w:r>
        <w:t xml:space="preserve"> They are to be used in conjunction with the explanatory notes that follow for developing the appropriate width of street reservations.</w:t>
      </w:r>
    </w:p>
    <w:p w:rsidR="005605B6" w:rsidRPr="00F330C7" w:rsidRDefault="005605B6" w:rsidP="00FA7FBB">
      <w:pPr>
        <w:rPr>
          <w:b/>
          <w:u w:val="single"/>
        </w:rPr>
      </w:pPr>
    </w:p>
    <w:p w:rsidR="00FA7FBB" w:rsidRPr="00F330C7" w:rsidRDefault="00FA7FBB" w:rsidP="00FA7FBB">
      <w:pPr>
        <w:rPr>
          <w:b/>
          <w:u w:val="single"/>
        </w:rPr>
      </w:pPr>
      <w:r w:rsidRPr="00F330C7">
        <w:rPr>
          <w:b/>
          <w:u w:val="single"/>
        </w:rPr>
        <w:t>EDCM Table 4:  Road Elements</w:t>
      </w:r>
    </w:p>
    <w:p w:rsidR="00FA7FBB" w:rsidRDefault="00FA7FBB" w:rsidP="00FA7FBB"/>
    <w:tbl>
      <w:tblPr>
        <w:tblW w:w="9404" w:type="dxa"/>
        <w:tblCellSpacing w:w="11" w:type="dxa"/>
        <w:tblInd w:w="22" w:type="dxa"/>
        <w:tblLayout w:type="fixed"/>
        <w:tblCellMar>
          <w:top w:w="57" w:type="dxa"/>
          <w:left w:w="28" w:type="dxa"/>
          <w:bottom w:w="57" w:type="dxa"/>
          <w:right w:w="28" w:type="dxa"/>
        </w:tblCellMar>
        <w:tblLook w:val="06A0" w:firstRow="1" w:lastRow="0" w:firstColumn="1" w:lastColumn="0" w:noHBand="1" w:noVBand="1"/>
        <w:tblCaption w:val="Section 7.6 - Street Elements - EDCM Table 4 - Road Elements"/>
        <w:tblDescription w:val="Section 7.6_Guidelines for Urban Development_Copy of Table 4 - Road Elements - from the Engineering Design and Construction Manual "/>
      </w:tblPr>
      <w:tblGrid>
        <w:gridCol w:w="1222"/>
        <w:gridCol w:w="1091"/>
        <w:gridCol w:w="1091"/>
        <w:gridCol w:w="1091"/>
        <w:gridCol w:w="1154"/>
        <w:gridCol w:w="1279"/>
        <w:gridCol w:w="1279"/>
        <w:gridCol w:w="1197"/>
      </w:tblGrid>
      <w:tr w:rsidR="00A36FD8" w:rsidRPr="003400B8" w:rsidTr="00A37F8F">
        <w:trPr>
          <w:trHeight w:val="533"/>
          <w:tblCellSpacing w:w="11" w:type="dxa"/>
        </w:trPr>
        <w:tc>
          <w:tcPr>
            <w:tcW w:w="1189" w:type="dxa"/>
            <w:shd w:val="clear" w:color="auto" w:fill="auto"/>
            <w:vAlign w:val="center"/>
          </w:tcPr>
          <w:p w:rsidR="00FA7FBB" w:rsidRPr="003400B8" w:rsidRDefault="00FA7FBB" w:rsidP="00FA7FBB">
            <w:pPr>
              <w:ind w:left="195" w:hanging="195"/>
              <w:rPr>
                <w:rFonts w:ascii="Arial Narrow" w:eastAsia="Calibri" w:hAnsi="Arial Narrow" w:cs="Times New Roman"/>
                <w:b/>
                <w:sz w:val="20"/>
                <w:szCs w:val="20"/>
                <w:lang w:val="en-GB" w:eastAsia="en-US"/>
              </w:rPr>
            </w:pPr>
          </w:p>
        </w:tc>
        <w:tc>
          <w:tcPr>
            <w:tcW w:w="1069" w:type="dxa"/>
            <w:shd w:val="clear" w:color="auto" w:fill="00958F"/>
            <w:vAlign w:val="center"/>
          </w:tcPr>
          <w:p w:rsidR="00FA7FBB" w:rsidRPr="00A37F8F" w:rsidRDefault="00FA7FBB" w:rsidP="00FA7FBB">
            <w:pPr>
              <w:rPr>
                <w:rFonts w:ascii="Arial Narrow" w:eastAsia="Calibri" w:hAnsi="Arial Narrow" w:cs="Times New Roman"/>
                <w:b/>
                <w:color w:val="FFFFFF" w:themeColor="background1"/>
                <w:sz w:val="20"/>
                <w:szCs w:val="20"/>
                <w:lang w:val="en-GB" w:eastAsia="en-US"/>
              </w:rPr>
            </w:pPr>
            <w:r w:rsidRPr="00A37F8F">
              <w:rPr>
                <w:rFonts w:ascii="Arial Narrow" w:eastAsia="Calibri" w:hAnsi="Arial Narrow" w:cs="Times New Roman"/>
                <w:b/>
                <w:color w:val="FFFFFF" w:themeColor="background1"/>
                <w:sz w:val="20"/>
                <w:szCs w:val="20"/>
                <w:lang w:val="en-GB" w:eastAsia="en-US"/>
              </w:rPr>
              <w:t>ACCESS LANE</w:t>
            </w:r>
          </w:p>
        </w:tc>
        <w:tc>
          <w:tcPr>
            <w:tcW w:w="1069" w:type="dxa"/>
            <w:shd w:val="clear" w:color="auto" w:fill="00958F"/>
            <w:vAlign w:val="center"/>
          </w:tcPr>
          <w:p w:rsidR="00FA7FBB" w:rsidRPr="00A37F8F" w:rsidRDefault="00FA7FBB" w:rsidP="00FA7FBB">
            <w:pPr>
              <w:rPr>
                <w:rFonts w:ascii="Arial Narrow" w:eastAsia="Calibri" w:hAnsi="Arial Narrow" w:cs="Times New Roman"/>
                <w:b/>
                <w:color w:val="FFFFFF" w:themeColor="background1"/>
                <w:sz w:val="20"/>
                <w:szCs w:val="20"/>
                <w:lang w:val="en-GB" w:eastAsia="en-US"/>
              </w:rPr>
            </w:pPr>
            <w:r w:rsidRPr="00A37F8F">
              <w:rPr>
                <w:rFonts w:ascii="Arial Narrow" w:eastAsia="Calibri" w:hAnsi="Arial Narrow" w:cs="Times New Roman"/>
                <w:b/>
                <w:color w:val="FFFFFF" w:themeColor="background1"/>
                <w:sz w:val="20"/>
                <w:szCs w:val="20"/>
                <w:lang w:val="en-GB" w:eastAsia="en-US"/>
              </w:rPr>
              <w:t>ACCESS PLACE</w:t>
            </w:r>
          </w:p>
        </w:tc>
        <w:tc>
          <w:tcPr>
            <w:tcW w:w="1069" w:type="dxa"/>
            <w:shd w:val="clear" w:color="auto" w:fill="00958F"/>
            <w:vAlign w:val="center"/>
          </w:tcPr>
          <w:p w:rsidR="00FA7FBB" w:rsidRPr="00A37F8F" w:rsidRDefault="00FA7FBB" w:rsidP="00FA7FBB">
            <w:pPr>
              <w:rPr>
                <w:rFonts w:ascii="Arial Narrow" w:eastAsia="Calibri" w:hAnsi="Arial Narrow" w:cs="Times New Roman"/>
                <w:b/>
                <w:color w:val="FFFFFF" w:themeColor="background1"/>
                <w:sz w:val="20"/>
                <w:szCs w:val="20"/>
                <w:lang w:val="en-GB" w:eastAsia="en-US"/>
              </w:rPr>
            </w:pPr>
            <w:r w:rsidRPr="00A37F8F">
              <w:rPr>
                <w:rFonts w:ascii="Arial Narrow" w:eastAsia="Calibri" w:hAnsi="Arial Narrow" w:cs="Times New Roman"/>
                <w:b/>
                <w:color w:val="FFFFFF" w:themeColor="background1"/>
                <w:sz w:val="20"/>
                <w:szCs w:val="20"/>
                <w:lang w:val="en-GB" w:eastAsia="en-US"/>
              </w:rPr>
              <w:t>ACCESS STREET 1</w:t>
            </w:r>
          </w:p>
        </w:tc>
        <w:tc>
          <w:tcPr>
            <w:tcW w:w="1132" w:type="dxa"/>
            <w:shd w:val="clear" w:color="auto" w:fill="00958F"/>
            <w:vAlign w:val="center"/>
          </w:tcPr>
          <w:p w:rsidR="00FA7FBB" w:rsidRPr="00A37F8F" w:rsidRDefault="00FA7FBB" w:rsidP="00FA7FBB">
            <w:pPr>
              <w:rPr>
                <w:rFonts w:ascii="Arial Narrow" w:eastAsia="Calibri" w:hAnsi="Arial Narrow" w:cs="Times New Roman"/>
                <w:b/>
                <w:color w:val="FFFFFF" w:themeColor="background1"/>
                <w:sz w:val="20"/>
                <w:szCs w:val="20"/>
                <w:lang w:val="en-GB" w:eastAsia="en-US"/>
              </w:rPr>
            </w:pPr>
            <w:r w:rsidRPr="00A37F8F">
              <w:rPr>
                <w:rFonts w:ascii="Arial Narrow" w:eastAsia="Calibri" w:hAnsi="Arial Narrow" w:cs="Times New Roman"/>
                <w:b/>
                <w:color w:val="FFFFFF" w:themeColor="background1"/>
                <w:sz w:val="20"/>
                <w:szCs w:val="20"/>
                <w:lang w:val="en-GB" w:eastAsia="en-US"/>
              </w:rPr>
              <w:t>ACCESS STREET 2</w:t>
            </w:r>
          </w:p>
        </w:tc>
        <w:tc>
          <w:tcPr>
            <w:tcW w:w="1257" w:type="dxa"/>
            <w:shd w:val="clear" w:color="auto" w:fill="00958F"/>
            <w:vAlign w:val="center"/>
          </w:tcPr>
          <w:p w:rsidR="00FA7FBB" w:rsidRPr="00A37F8F" w:rsidRDefault="00FA7FBB" w:rsidP="00FA7FBB">
            <w:pPr>
              <w:rPr>
                <w:rFonts w:ascii="Arial Narrow" w:eastAsia="Calibri" w:hAnsi="Arial Narrow" w:cs="Times New Roman"/>
                <w:b/>
                <w:color w:val="FFFFFF" w:themeColor="background1"/>
                <w:sz w:val="20"/>
                <w:szCs w:val="20"/>
                <w:lang w:val="en-GB" w:eastAsia="en-US"/>
              </w:rPr>
            </w:pPr>
            <w:r w:rsidRPr="00A37F8F">
              <w:rPr>
                <w:rFonts w:ascii="Arial Narrow" w:eastAsia="Calibri" w:hAnsi="Arial Narrow" w:cs="Times New Roman"/>
                <w:b/>
                <w:color w:val="FFFFFF" w:themeColor="background1"/>
                <w:sz w:val="20"/>
                <w:szCs w:val="20"/>
                <w:lang w:val="en-GB" w:eastAsia="en-US"/>
              </w:rPr>
              <w:t>CONNECTOR STREET</w:t>
            </w:r>
          </w:p>
        </w:tc>
        <w:tc>
          <w:tcPr>
            <w:tcW w:w="1257" w:type="dxa"/>
            <w:shd w:val="clear" w:color="auto" w:fill="00958F"/>
            <w:vAlign w:val="center"/>
          </w:tcPr>
          <w:p w:rsidR="00FA7FBB" w:rsidRPr="00A37F8F" w:rsidRDefault="00FA7FBB" w:rsidP="00FA7FBB">
            <w:pPr>
              <w:rPr>
                <w:rFonts w:ascii="Arial Narrow" w:eastAsia="Calibri" w:hAnsi="Arial Narrow" w:cs="Times New Roman"/>
                <w:b/>
                <w:color w:val="FFFFFF" w:themeColor="background1"/>
                <w:sz w:val="20"/>
                <w:szCs w:val="20"/>
                <w:lang w:val="en-GB" w:eastAsia="en-US"/>
              </w:rPr>
            </w:pPr>
            <w:r w:rsidRPr="00A37F8F">
              <w:rPr>
                <w:rFonts w:ascii="Arial Narrow" w:eastAsia="Calibri" w:hAnsi="Arial Narrow" w:cs="Times New Roman"/>
                <w:b/>
                <w:color w:val="FFFFFF" w:themeColor="background1"/>
                <w:sz w:val="20"/>
                <w:szCs w:val="20"/>
                <w:lang w:val="en-GB" w:eastAsia="en-US"/>
              </w:rPr>
              <w:t>TRUNK CONNECTOR</w:t>
            </w:r>
          </w:p>
        </w:tc>
        <w:tc>
          <w:tcPr>
            <w:tcW w:w="1164" w:type="dxa"/>
            <w:shd w:val="clear" w:color="auto" w:fill="00958F"/>
            <w:vAlign w:val="center"/>
          </w:tcPr>
          <w:p w:rsidR="00FA7FBB" w:rsidRPr="00A37F8F" w:rsidRDefault="00FA7FBB" w:rsidP="00FA7FBB">
            <w:pPr>
              <w:rPr>
                <w:rFonts w:ascii="Arial Narrow" w:eastAsia="Calibri" w:hAnsi="Arial Narrow" w:cs="Times New Roman"/>
                <w:b/>
                <w:color w:val="FFFFFF" w:themeColor="background1"/>
                <w:sz w:val="20"/>
                <w:szCs w:val="20"/>
                <w:lang w:val="en-GB" w:eastAsia="en-US"/>
              </w:rPr>
            </w:pPr>
            <w:r w:rsidRPr="00A37F8F">
              <w:rPr>
                <w:rFonts w:ascii="Arial Narrow" w:eastAsia="Calibri" w:hAnsi="Arial Narrow" w:cs="Times New Roman"/>
                <w:b/>
                <w:color w:val="FFFFFF" w:themeColor="background1"/>
                <w:sz w:val="20"/>
                <w:szCs w:val="20"/>
                <w:lang w:val="en-GB" w:eastAsia="en-US"/>
              </w:rPr>
              <w:t>ARTERIAL</w:t>
            </w:r>
          </w:p>
        </w:tc>
      </w:tr>
      <w:tr w:rsidR="00A36FD8" w:rsidRPr="003400B8" w:rsidTr="00A36FD8">
        <w:trPr>
          <w:trHeight w:val="399"/>
          <w:tblCellSpacing w:w="11" w:type="dxa"/>
        </w:trPr>
        <w:tc>
          <w:tcPr>
            <w:tcW w:w="1189" w:type="dxa"/>
            <w:shd w:val="clear" w:color="auto" w:fill="808080"/>
          </w:tcPr>
          <w:p w:rsidR="00FA7FBB" w:rsidRPr="00FA7FBB" w:rsidRDefault="00FA7FBB" w:rsidP="00FA7FBB">
            <w:pPr>
              <w:rPr>
                <w:rFonts w:ascii="Arial Narrow" w:eastAsia="Calibri" w:hAnsi="Arial Narrow" w:cs="Times New Roman"/>
                <w:sz w:val="16"/>
                <w:szCs w:val="16"/>
                <w:lang w:val="en-GB" w:eastAsia="en-US"/>
              </w:rPr>
            </w:pPr>
            <w:r w:rsidRPr="00FA7FBB">
              <w:rPr>
                <w:rFonts w:ascii="Arial Narrow" w:eastAsia="Calibri" w:hAnsi="Arial Narrow" w:cs="Times New Roman"/>
                <w:sz w:val="16"/>
                <w:szCs w:val="16"/>
                <w:lang w:val="en-GB" w:eastAsia="en-US"/>
              </w:rPr>
              <w:t>Traffic Volume (</w:t>
            </w:r>
            <w:proofErr w:type="spellStart"/>
            <w:r w:rsidRPr="00FA7FBB">
              <w:rPr>
                <w:rFonts w:ascii="Arial Narrow" w:eastAsia="Calibri" w:hAnsi="Arial Narrow" w:cs="Times New Roman"/>
                <w:sz w:val="16"/>
                <w:szCs w:val="16"/>
                <w:lang w:val="en-GB" w:eastAsia="en-US"/>
              </w:rPr>
              <w:t>vpd</w:t>
            </w:r>
            <w:proofErr w:type="spellEnd"/>
            <w:r w:rsidRPr="00FA7FBB">
              <w:rPr>
                <w:rFonts w:ascii="Arial Narrow" w:eastAsia="Calibri" w:hAnsi="Arial Narrow" w:cs="Times New Roman"/>
                <w:sz w:val="16"/>
                <w:szCs w:val="16"/>
                <w:lang w:val="en-GB" w:eastAsia="en-US"/>
              </w:rPr>
              <w:t>)</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300</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300-1000</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1000-2000</w:t>
            </w:r>
          </w:p>
        </w:tc>
        <w:tc>
          <w:tcPr>
            <w:tcW w:w="1132"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2000-3000</w:t>
            </w:r>
          </w:p>
        </w:tc>
        <w:tc>
          <w:tcPr>
            <w:tcW w:w="1257"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3000-7000</w:t>
            </w:r>
          </w:p>
        </w:tc>
        <w:tc>
          <w:tcPr>
            <w:tcW w:w="1257"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7000-12000</w:t>
            </w:r>
          </w:p>
        </w:tc>
        <w:tc>
          <w:tcPr>
            <w:tcW w:w="1164"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12000-60000</w:t>
            </w:r>
          </w:p>
        </w:tc>
      </w:tr>
      <w:tr w:rsidR="00A36FD8" w:rsidRPr="003400B8" w:rsidTr="00A36FD8">
        <w:trPr>
          <w:trHeight w:val="416"/>
          <w:tblCellSpacing w:w="11" w:type="dxa"/>
        </w:trPr>
        <w:tc>
          <w:tcPr>
            <w:tcW w:w="1189" w:type="dxa"/>
            <w:shd w:val="clear" w:color="auto" w:fill="BFBFBF"/>
          </w:tcPr>
          <w:p w:rsidR="00FA7FBB" w:rsidRPr="00FA7FBB" w:rsidRDefault="00FA7FBB" w:rsidP="00FA7FBB">
            <w:pPr>
              <w:rPr>
                <w:rFonts w:ascii="Arial Narrow" w:eastAsia="Calibri" w:hAnsi="Arial Narrow" w:cs="Times New Roman"/>
                <w:sz w:val="16"/>
                <w:szCs w:val="16"/>
                <w:lang w:val="en-GB" w:eastAsia="en-US"/>
              </w:rPr>
            </w:pPr>
            <w:r w:rsidRPr="00FA7FBB">
              <w:rPr>
                <w:rFonts w:ascii="Arial Narrow" w:eastAsia="Calibri" w:hAnsi="Arial Narrow" w:cs="Times New Roman"/>
                <w:sz w:val="16"/>
                <w:szCs w:val="16"/>
                <w:lang w:val="en-GB" w:eastAsia="en-US"/>
              </w:rPr>
              <w:t>Target Operating Speed (</w:t>
            </w:r>
            <w:proofErr w:type="spellStart"/>
            <w:r w:rsidRPr="00FA7FBB">
              <w:rPr>
                <w:rFonts w:ascii="Arial Narrow" w:eastAsia="Calibri" w:hAnsi="Arial Narrow" w:cs="Times New Roman"/>
                <w:sz w:val="16"/>
                <w:szCs w:val="16"/>
                <w:lang w:val="en-GB" w:eastAsia="en-US"/>
              </w:rPr>
              <w:t>kph</w:t>
            </w:r>
            <w:proofErr w:type="spellEnd"/>
            <w:r w:rsidRPr="00FA7FBB">
              <w:rPr>
                <w:rFonts w:ascii="Arial Narrow" w:eastAsia="Calibri" w:hAnsi="Arial Narrow" w:cs="Times New Roman"/>
                <w:sz w:val="16"/>
                <w:szCs w:val="16"/>
                <w:lang w:val="en-GB" w:eastAsia="en-US"/>
              </w:rPr>
              <w:t>)</w:t>
            </w:r>
          </w:p>
        </w:tc>
        <w:tc>
          <w:tcPr>
            <w:tcW w:w="1069"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10</w:t>
            </w:r>
          </w:p>
        </w:tc>
        <w:tc>
          <w:tcPr>
            <w:tcW w:w="1069"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15</w:t>
            </w:r>
          </w:p>
        </w:tc>
        <w:tc>
          <w:tcPr>
            <w:tcW w:w="1069"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30</w:t>
            </w:r>
          </w:p>
        </w:tc>
        <w:tc>
          <w:tcPr>
            <w:tcW w:w="1132"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40</w:t>
            </w:r>
          </w:p>
        </w:tc>
        <w:tc>
          <w:tcPr>
            <w:tcW w:w="1257"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50</w:t>
            </w:r>
          </w:p>
        </w:tc>
        <w:tc>
          <w:tcPr>
            <w:tcW w:w="1257"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60</w:t>
            </w:r>
          </w:p>
        </w:tc>
        <w:tc>
          <w:tcPr>
            <w:tcW w:w="1164"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60-80</w:t>
            </w:r>
          </w:p>
        </w:tc>
      </w:tr>
      <w:tr w:rsidR="00A36FD8" w:rsidRPr="003400B8" w:rsidTr="00A36FD8">
        <w:trPr>
          <w:trHeight w:val="433"/>
          <w:tblCellSpacing w:w="11" w:type="dxa"/>
        </w:trPr>
        <w:tc>
          <w:tcPr>
            <w:tcW w:w="1189" w:type="dxa"/>
            <w:shd w:val="clear" w:color="auto" w:fill="808080"/>
          </w:tcPr>
          <w:p w:rsidR="00FA7FBB" w:rsidRPr="00FA7FBB" w:rsidRDefault="00FA7FBB" w:rsidP="00FA7FBB">
            <w:pPr>
              <w:rPr>
                <w:rFonts w:ascii="Arial Narrow" w:eastAsia="Calibri" w:hAnsi="Arial Narrow" w:cs="Times New Roman"/>
                <w:sz w:val="16"/>
                <w:szCs w:val="16"/>
                <w:lang w:val="en-GB" w:eastAsia="en-US"/>
              </w:rPr>
            </w:pPr>
            <w:r w:rsidRPr="00FA7FBB">
              <w:rPr>
                <w:rFonts w:ascii="Arial Narrow" w:eastAsia="Calibri" w:hAnsi="Arial Narrow" w:cs="Times New Roman"/>
                <w:sz w:val="16"/>
                <w:szCs w:val="16"/>
                <w:lang w:val="en-GB" w:eastAsia="en-US"/>
              </w:rPr>
              <w:t xml:space="preserve">Carriageway Width (m) </w:t>
            </w:r>
            <w:r w:rsidRPr="00FA7FBB">
              <w:rPr>
                <w:rFonts w:ascii="Arial Narrow" w:eastAsia="Calibri" w:hAnsi="Arial Narrow" w:cs="Times New Roman"/>
                <w:sz w:val="16"/>
                <w:szCs w:val="16"/>
                <w:vertAlign w:val="superscript"/>
                <w:lang w:val="en-GB" w:eastAsia="en-US"/>
              </w:rPr>
              <w:t>1</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6.0</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5.5 </w:t>
            </w:r>
            <w:r w:rsidRPr="00FA7FBB">
              <w:rPr>
                <w:rFonts w:ascii="Calibri" w:eastAsia="Calibri" w:hAnsi="Calibri" w:cs="Times New Roman"/>
                <w:sz w:val="16"/>
                <w:szCs w:val="16"/>
                <w:vertAlign w:val="superscript"/>
                <w:lang w:val="en-GB" w:eastAsia="en-US"/>
              </w:rPr>
              <w:t>2</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7.3</w:t>
            </w:r>
          </w:p>
        </w:tc>
        <w:tc>
          <w:tcPr>
            <w:tcW w:w="1132"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6.0</w:t>
            </w:r>
          </w:p>
        </w:tc>
        <w:tc>
          <w:tcPr>
            <w:tcW w:w="1257"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7.0</w:t>
            </w:r>
          </w:p>
        </w:tc>
        <w:tc>
          <w:tcPr>
            <w:tcW w:w="1257"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3.5 lane each way</w:t>
            </w:r>
          </w:p>
        </w:tc>
        <w:tc>
          <w:tcPr>
            <w:tcW w:w="1164"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2*10.5 </w:t>
            </w:r>
            <w:r w:rsidRPr="00FA7FBB">
              <w:rPr>
                <w:rFonts w:ascii="Calibri" w:eastAsia="Calibri" w:hAnsi="Calibri" w:cs="Times New Roman"/>
                <w:sz w:val="16"/>
                <w:szCs w:val="16"/>
                <w:vertAlign w:val="superscript"/>
                <w:lang w:val="en-GB" w:eastAsia="en-US"/>
              </w:rPr>
              <w:t>7</w:t>
            </w:r>
          </w:p>
        </w:tc>
      </w:tr>
      <w:tr w:rsidR="00A36FD8" w:rsidRPr="003400B8" w:rsidTr="00A36FD8">
        <w:trPr>
          <w:trHeight w:val="650"/>
          <w:tblCellSpacing w:w="11" w:type="dxa"/>
        </w:trPr>
        <w:tc>
          <w:tcPr>
            <w:tcW w:w="1189" w:type="dxa"/>
            <w:shd w:val="clear" w:color="auto" w:fill="BFBFBF"/>
          </w:tcPr>
          <w:p w:rsidR="00FA7FBB" w:rsidRPr="00FA7FBB" w:rsidRDefault="00FA7FBB" w:rsidP="00FA7FBB">
            <w:pPr>
              <w:rPr>
                <w:rFonts w:ascii="Arial Narrow" w:eastAsia="Calibri" w:hAnsi="Arial Narrow" w:cs="Times New Roman"/>
                <w:sz w:val="16"/>
                <w:szCs w:val="16"/>
                <w:lang w:val="en-GB" w:eastAsia="en-US"/>
              </w:rPr>
            </w:pPr>
            <w:r w:rsidRPr="00FA7FBB">
              <w:rPr>
                <w:rFonts w:ascii="Arial Narrow" w:eastAsia="Calibri" w:hAnsi="Arial Narrow" w:cs="Times New Roman"/>
                <w:sz w:val="16"/>
                <w:szCs w:val="16"/>
                <w:lang w:val="en-GB" w:eastAsia="en-US"/>
              </w:rPr>
              <w:t>Parking Within Street</w:t>
            </w:r>
          </w:p>
        </w:tc>
        <w:tc>
          <w:tcPr>
            <w:tcW w:w="1069"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None</w:t>
            </w:r>
          </w:p>
        </w:tc>
        <w:tc>
          <w:tcPr>
            <w:tcW w:w="1069"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Unmarked</w:t>
            </w:r>
          </w:p>
        </w:tc>
        <w:tc>
          <w:tcPr>
            <w:tcW w:w="1069"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Unmarked</w:t>
            </w:r>
          </w:p>
        </w:tc>
        <w:tc>
          <w:tcPr>
            <w:tcW w:w="1132"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2.3 </w:t>
            </w:r>
          </w:p>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marked lanes both sides</w:t>
            </w:r>
          </w:p>
        </w:tc>
        <w:tc>
          <w:tcPr>
            <w:tcW w:w="1257"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2.3 </w:t>
            </w:r>
          </w:p>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marked lanes both sides</w:t>
            </w:r>
          </w:p>
        </w:tc>
        <w:tc>
          <w:tcPr>
            <w:tcW w:w="1257"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2.3 </w:t>
            </w:r>
          </w:p>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marked lanes</w:t>
            </w:r>
          </w:p>
        </w:tc>
        <w:tc>
          <w:tcPr>
            <w:tcW w:w="1164"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None</w:t>
            </w:r>
          </w:p>
        </w:tc>
      </w:tr>
      <w:tr w:rsidR="00A36FD8" w:rsidRPr="003400B8" w:rsidTr="00A36FD8">
        <w:trPr>
          <w:trHeight w:val="650"/>
          <w:tblCellSpacing w:w="11" w:type="dxa"/>
        </w:trPr>
        <w:tc>
          <w:tcPr>
            <w:tcW w:w="1189" w:type="dxa"/>
            <w:shd w:val="clear" w:color="auto" w:fill="808080"/>
          </w:tcPr>
          <w:p w:rsidR="00FA7FBB" w:rsidRPr="00FA7FBB" w:rsidRDefault="00FA7FBB" w:rsidP="00FA7FBB">
            <w:pPr>
              <w:rPr>
                <w:rFonts w:ascii="Arial Narrow" w:eastAsia="Calibri" w:hAnsi="Arial Narrow" w:cs="Times New Roman"/>
                <w:sz w:val="16"/>
                <w:szCs w:val="16"/>
                <w:lang w:val="en-GB" w:eastAsia="en-US"/>
              </w:rPr>
            </w:pPr>
            <w:r w:rsidRPr="00FA7FBB">
              <w:rPr>
                <w:rFonts w:ascii="Arial Narrow" w:eastAsia="Calibri" w:hAnsi="Arial Narrow" w:cs="Times New Roman"/>
                <w:sz w:val="16"/>
                <w:szCs w:val="16"/>
                <w:lang w:val="en-GB" w:eastAsia="en-US"/>
              </w:rPr>
              <w:t xml:space="preserve">Verge </w:t>
            </w:r>
          </w:p>
          <w:p w:rsidR="00FA7FBB" w:rsidRPr="00FA7FBB" w:rsidRDefault="00FA7FBB" w:rsidP="00FA7FBB">
            <w:pPr>
              <w:rPr>
                <w:rFonts w:ascii="Arial Narrow" w:eastAsia="Calibri" w:hAnsi="Arial Narrow" w:cs="Times New Roman"/>
                <w:sz w:val="16"/>
                <w:szCs w:val="16"/>
                <w:lang w:val="en-GB" w:eastAsia="en-US"/>
              </w:rPr>
            </w:pPr>
            <w:r w:rsidRPr="00FA7FBB">
              <w:rPr>
                <w:rFonts w:ascii="Arial Narrow" w:eastAsia="Calibri" w:hAnsi="Arial Narrow" w:cs="Times New Roman"/>
                <w:sz w:val="16"/>
                <w:szCs w:val="16"/>
                <w:lang w:val="en-GB" w:eastAsia="en-US"/>
              </w:rPr>
              <w:t xml:space="preserve">Width (m) </w:t>
            </w:r>
            <w:r w:rsidRPr="00FA7FBB">
              <w:rPr>
                <w:rFonts w:ascii="Arial Narrow" w:eastAsia="Calibri" w:hAnsi="Arial Narrow" w:cs="Times New Roman"/>
                <w:sz w:val="16"/>
                <w:szCs w:val="16"/>
                <w:vertAlign w:val="superscript"/>
                <w:lang w:val="en-GB" w:eastAsia="en-US"/>
              </w:rPr>
              <w:t>3</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Only if required for servicing</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4.50 and 4.20 </w:t>
            </w:r>
            <w:r w:rsidRPr="00FA7FBB">
              <w:rPr>
                <w:rFonts w:ascii="Calibri" w:eastAsia="Calibri" w:hAnsi="Calibri" w:cs="Times New Roman"/>
                <w:sz w:val="16"/>
                <w:szCs w:val="16"/>
                <w:vertAlign w:val="superscript"/>
                <w:lang w:val="en-GB" w:eastAsia="en-US"/>
              </w:rPr>
              <w:t>9</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4.50 and 4.20 </w:t>
            </w:r>
            <w:r w:rsidRPr="00FA7FBB">
              <w:rPr>
                <w:rFonts w:ascii="Calibri" w:eastAsia="Calibri" w:hAnsi="Calibri" w:cs="Times New Roman"/>
                <w:sz w:val="16"/>
                <w:szCs w:val="16"/>
                <w:vertAlign w:val="superscript"/>
                <w:lang w:val="en-GB" w:eastAsia="en-US"/>
              </w:rPr>
              <w:t>9</w:t>
            </w:r>
          </w:p>
        </w:tc>
        <w:tc>
          <w:tcPr>
            <w:tcW w:w="1132"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4.7 min each side</w:t>
            </w:r>
          </w:p>
        </w:tc>
        <w:tc>
          <w:tcPr>
            <w:tcW w:w="1257"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5.0 min each side</w:t>
            </w:r>
          </w:p>
        </w:tc>
        <w:tc>
          <w:tcPr>
            <w:tcW w:w="1257"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5.25 min each side</w:t>
            </w:r>
          </w:p>
        </w:tc>
        <w:tc>
          <w:tcPr>
            <w:tcW w:w="1164"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5.0 min</w:t>
            </w:r>
          </w:p>
        </w:tc>
      </w:tr>
      <w:tr w:rsidR="00A36FD8" w:rsidRPr="003400B8" w:rsidTr="00A36FD8">
        <w:trPr>
          <w:trHeight w:val="650"/>
          <w:tblCellSpacing w:w="11" w:type="dxa"/>
        </w:trPr>
        <w:tc>
          <w:tcPr>
            <w:tcW w:w="1189" w:type="dxa"/>
            <w:shd w:val="clear" w:color="auto" w:fill="BFBFBF"/>
          </w:tcPr>
          <w:p w:rsidR="00FA7FBB" w:rsidRPr="00FA7FBB" w:rsidRDefault="00FA7FBB" w:rsidP="00FA7FBB">
            <w:pPr>
              <w:rPr>
                <w:rFonts w:ascii="Arial Narrow" w:eastAsia="Calibri" w:hAnsi="Arial Narrow" w:cs="Times New Roman"/>
                <w:sz w:val="16"/>
                <w:szCs w:val="16"/>
                <w:lang w:val="en-GB" w:eastAsia="en-US"/>
              </w:rPr>
            </w:pPr>
            <w:r w:rsidRPr="00FA7FBB">
              <w:rPr>
                <w:rFonts w:ascii="Arial Narrow" w:eastAsia="Calibri" w:hAnsi="Arial Narrow" w:cs="Times New Roman"/>
                <w:sz w:val="16"/>
                <w:szCs w:val="16"/>
                <w:lang w:val="en-GB" w:eastAsia="en-US"/>
              </w:rPr>
              <w:t>Kerbing</w:t>
            </w:r>
          </w:p>
        </w:tc>
        <w:tc>
          <w:tcPr>
            <w:tcW w:w="1069"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Subject to pavement cross fall</w:t>
            </w:r>
          </w:p>
        </w:tc>
        <w:tc>
          <w:tcPr>
            <w:tcW w:w="1069"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B2, SM2 </w:t>
            </w:r>
            <w:r w:rsidRPr="00FA7FBB">
              <w:rPr>
                <w:rFonts w:ascii="Calibri" w:eastAsia="Calibri" w:hAnsi="Calibri" w:cs="Times New Roman"/>
                <w:sz w:val="16"/>
                <w:szCs w:val="16"/>
                <w:vertAlign w:val="superscript"/>
                <w:lang w:val="en-GB" w:eastAsia="en-US"/>
              </w:rPr>
              <w:t>10</w:t>
            </w:r>
          </w:p>
        </w:tc>
        <w:tc>
          <w:tcPr>
            <w:tcW w:w="1069"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B2, SM2 </w:t>
            </w:r>
            <w:r w:rsidRPr="00FA7FBB">
              <w:rPr>
                <w:rFonts w:ascii="Calibri" w:eastAsia="Calibri" w:hAnsi="Calibri" w:cs="Times New Roman"/>
                <w:sz w:val="16"/>
                <w:szCs w:val="16"/>
                <w:vertAlign w:val="superscript"/>
                <w:lang w:val="en-GB" w:eastAsia="en-US"/>
              </w:rPr>
              <w:t>10</w:t>
            </w:r>
          </w:p>
        </w:tc>
        <w:tc>
          <w:tcPr>
            <w:tcW w:w="1132"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B2, SM2 </w:t>
            </w:r>
            <w:r w:rsidRPr="00FA7FBB">
              <w:rPr>
                <w:rFonts w:ascii="Calibri" w:eastAsia="Calibri" w:hAnsi="Calibri" w:cs="Times New Roman"/>
                <w:sz w:val="16"/>
                <w:szCs w:val="16"/>
                <w:vertAlign w:val="superscript"/>
                <w:lang w:val="en-GB" w:eastAsia="en-US"/>
              </w:rPr>
              <w:t>10</w:t>
            </w:r>
          </w:p>
        </w:tc>
        <w:tc>
          <w:tcPr>
            <w:tcW w:w="1257"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B2, SM2 </w:t>
            </w:r>
            <w:r w:rsidRPr="00FA7FBB">
              <w:rPr>
                <w:rFonts w:ascii="Calibri" w:eastAsia="Calibri" w:hAnsi="Calibri" w:cs="Times New Roman"/>
                <w:sz w:val="16"/>
                <w:szCs w:val="16"/>
                <w:vertAlign w:val="superscript"/>
                <w:lang w:val="en-GB" w:eastAsia="en-US"/>
              </w:rPr>
              <w:t>10</w:t>
            </w:r>
          </w:p>
        </w:tc>
        <w:tc>
          <w:tcPr>
            <w:tcW w:w="1257"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B2, SM2 </w:t>
            </w:r>
            <w:r w:rsidRPr="00FA7FBB">
              <w:rPr>
                <w:rFonts w:ascii="Calibri" w:eastAsia="Calibri" w:hAnsi="Calibri" w:cs="Times New Roman"/>
                <w:sz w:val="16"/>
                <w:szCs w:val="16"/>
                <w:vertAlign w:val="superscript"/>
                <w:lang w:val="en-GB" w:eastAsia="en-US"/>
              </w:rPr>
              <w:t>10</w:t>
            </w:r>
          </w:p>
        </w:tc>
        <w:tc>
          <w:tcPr>
            <w:tcW w:w="1164" w:type="dxa"/>
            <w:shd w:val="clear" w:color="auto" w:fill="BFBFBF"/>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B2, SM2 </w:t>
            </w:r>
            <w:r w:rsidRPr="00FA7FBB">
              <w:rPr>
                <w:rFonts w:ascii="Calibri" w:eastAsia="Calibri" w:hAnsi="Calibri" w:cs="Times New Roman"/>
                <w:sz w:val="16"/>
                <w:szCs w:val="16"/>
                <w:vertAlign w:val="superscript"/>
                <w:lang w:val="en-GB" w:eastAsia="en-US"/>
              </w:rPr>
              <w:t>10</w:t>
            </w:r>
          </w:p>
        </w:tc>
      </w:tr>
      <w:tr w:rsidR="00A36FD8" w:rsidRPr="003400B8" w:rsidTr="00A36FD8">
        <w:trPr>
          <w:trHeight w:val="865"/>
          <w:tblCellSpacing w:w="11" w:type="dxa"/>
        </w:trPr>
        <w:tc>
          <w:tcPr>
            <w:tcW w:w="1189" w:type="dxa"/>
            <w:shd w:val="clear" w:color="auto" w:fill="808080"/>
          </w:tcPr>
          <w:p w:rsidR="00FA7FBB" w:rsidRPr="00FA7FBB" w:rsidRDefault="00FA7FBB" w:rsidP="00FA7FBB">
            <w:pPr>
              <w:rPr>
                <w:rFonts w:ascii="Arial Narrow" w:eastAsia="Calibri" w:hAnsi="Arial Narrow" w:cs="Times New Roman"/>
                <w:sz w:val="16"/>
                <w:szCs w:val="16"/>
                <w:lang w:val="en-GB" w:eastAsia="en-US"/>
              </w:rPr>
            </w:pPr>
            <w:r w:rsidRPr="00FA7FBB">
              <w:rPr>
                <w:rFonts w:ascii="Arial Narrow" w:eastAsia="Calibri" w:hAnsi="Arial Narrow" w:cs="Times New Roman"/>
                <w:sz w:val="16"/>
                <w:szCs w:val="16"/>
                <w:lang w:val="en-GB" w:eastAsia="en-US"/>
              </w:rPr>
              <w:t xml:space="preserve">Footpath Provision </w:t>
            </w:r>
            <w:r w:rsidRPr="00FA7FBB">
              <w:rPr>
                <w:rFonts w:ascii="Arial Narrow" w:eastAsia="Calibri" w:hAnsi="Arial Narrow" w:cs="Times New Roman"/>
                <w:sz w:val="16"/>
                <w:szCs w:val="16"/>
                <w:vertAlign w:val="superscript"/>
                <w:lang w:val="en-GB" w:eastAsia="en-US"/>
              </w:rPr>
              <w:t>8</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None</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 xml:space="preserve">2 * 1.5 </w:t>
            </w:r>
            <w:r w:rsidRPr="00FA7FBB">
              <w:rPr>
                <w:rFonts w:ascii="Calibri" w:eastAsia="Calibri" w:hAnsi="Calibri" w:cs="Times New Roman"/>
                <w:sz w:val="16"/>
                <w:szCs w:val="16"/>
                <w:vertAlign w:val="superscript"/>
                <w:lang w:val="en-GB" w:eastAsia="en-US"/>
              </w:rPr>
              <w:t>4</w:t>
            </w:r>
          </w:p>
        </w:tc>
        <w:tc>
          <w:tcPr>
            <w:tcW w:w="1069"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2 * 1.5</w:t>
            </w:r>
          </w:p>
        </w:tc>
        <w:tc>
          <w:tcPr>
            <w:tcW w:w="1132"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2 * 1.5</w:t>
            </w:r>
          </w:p>
        </w:tc>
        <w:tc>
          <w:tcPr>
            <w:tcW w:w="1257"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2 * 1.5</w:t>
            </w:r>
          </w:p>
        </w:tc>
        <w:tc>
          <w:tcPr>
            <w:tcW w:w="1257"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2 * 1.5</w:t>
            </w:r>
          </w:p>
        </w:tc>
        <w:tc>
          <w:tcPr>
            <w:tcW w:w="1164" w:type="dxa"/>
            <w:shd w:val="clear" w:color="auto" w:fill="808080"/>
          </w:tcPr>
          <w:p w:rsidR="00FA7FBB" w:rsidRPr="00FA7FBB" w:rsidRDefault="00FA7FBB" w:rsidP="00FA7FBB">
            <w:pPr>
              <w:rPr>
                <w:rFonts w:ascii="Calibri" w:eastAsia="Calibri" w:hAnsi="Calibri" w:cs="Times New Roman"/>
                <w:sz w:val="16"/>
                <w:szCs w:val="16"/>
                <w:lang w:val="en-GB" w:eastAsia="en-US"/>
              </w:rPr>
            </w:pPr>
            <w:r w:rsidRPr="00FA7FBB">
              <w:rPr>
                <w:rFonts w:ascii="Calibri" w:eastAsia="Calibri" w:hAnsi="Calibri" w:cs="Times New Roman"/>
                <w:sz w:val="16"/>
                <w:szCs w:val="16"/>
                <w:lang w:val="en-GB" w:eastAsia="en-US"/>
              </w:rPr>
              <w:t>2*1.5 min -opportunity for shared paths</w:t>
            </w:r>
          </w:p>
        </w:tc>
      </w:tr>
    </w:tbl>
    <w:p w:rsidR="00A36FD8" w:rsidRDefault="00A36FD8" w:rsidP="00FA7FBB">
      <w:pPr>
        <w:rPr>
          <w:rFonts w:eastAsia="Calibri"/>
          <w:b/>
          <w:sz w:val="18"/>
          <w:szCs w:val="18"/>
          <w:lang w:val="en-GB" w:eastAsia="en-US"/>
        </w:rPr>
      </w:pP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Notes:</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1</w:t>
      </w:r>
      <w:r w:rsidRPr="00F330C7">
        <w:rPr>
          <w:rFonts w:eastAsia="Calibri"/>
          <w:sz w:val="18"/>
          <w:szCs w:val="18"/>
          <w:lang w:val="en-GB" w:eastAsia="en-US"/>
        </w:rPr>
        <w:tab/>
        <w:t>Carriageway Width is line of kerb to line of kerb.</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2</w:t>
      </w:r>
      <w:r w:rsidRPr="00F330C7">
        <w:rPr>
          <w:rFonts w:eastAsia="Calibri"/>
          <w:sz w:val="18"/>
          <w:szCs w:val="18"/>
          <w:lang w:val="en-GB" w:eastAsia="en-US"/>
        </w:rPr>
        <w:tab/>
        <w:t>For parking both sides increase to 7.3m.</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3</w:t>
      </w:r>
      <w:r w:rsidRPr="00F330C7">
        <w:rPr>
          <w:rFonts w:eastAsia="Calibri"/>
          <w:sz w:val="18"/>
          <w:szCs w:val="18"/>
          <w:lang w:val="en-GB" w:eastAsia="en-US"/>
        </w:rPr>
        <w:tab/>
        <w:t>Verge Width includes nature strip, kerb and footpath (where required).</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4</w:t>
      </w:r>
      <w:r w:rsidRPr="00F330C7">
        <w:rPr>
          <w:rFonts w:eastAsia="Calibri"/>
          <w:sz w:val="18"/>
          <w:szCs w:val="18"/>
          <w:lang w:val="en-GB" w:eastAsia="en-US"/>
        </w:rPr>
        <w:tab/>
        <w:t>For &lt;300vpd, may be reduced to 1 subject to Council approval.</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5</w:t>
      </w:r>
      <w:r w:rsidRPr="00F330C7">
        <w:rPr>
          <w:rFonts w:eastAsia="Calibri"/>
          <w:sz w:val="18"/>
          <w:szCs w:val="18"/>
          <w:lang w:val="en-GB" w:eastAsia="en-US"/>
        </w:rPr>
        <w:tab/>
        <w:t>B2 and SM2 for standard cross fall, refer to Standard Drawings.</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6</w:t>
      </w:r>
      <w:r w:rsidRPr="00F330C7">
        <w:rPr>
          <w:rFonts w:eastAsia="Calibri"/>
          <w:sz w:val="18"/>
          <w:szCs w:val="18"/>
          <w:lang w:val="en-GB" w:eastAsia="en-US"/>
        </w:rPr>
        <w:tab/>
        <w:t>Carriageway designed as a shared zone and appropriately signed.</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7</w:t>
      </w:r>
      <w:r w:rsidRPr="00F330C7">
        <w:rPr>
          <w:rFonts w:eastAsia="Calibri"/>
          <w:sz w:val="18"/>
          <w:szCs w:val="18"/>
          <w:lang w:val="en-GB" w:eastAsia="en-US"/>
        </w:rPr>
        <w:tab/>
        <w:t>6 lane arterial; if 4 lane arterial is adopted reduce to 2*7.0.</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8</w:t>
      </w:r>
      <w:r w:rsidRPr="00F330C7">
        <w:rPr>
          <w:rFonts w:eastAsia="Calibri"/>
          <w:sz w:val="18"/>
          <w:szCs w:val="18"/>
          <w:lang w:val="en-GB" w:eastAsia="en-US"/>
        </w:rPr>
        <w:tab/>
        <w:t>Refer Table 5 when shared path required.</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9</w:t>
      </w:r>
      <w:r w:rsidRPr="00F330C7">
        <w:rPr>
          <w:rFonts w:eastAsia="Calibri"/>
          <w:sz w:val="18"/>
          <w:szCs w:val="18"/>
          <w:lang w:val="en-GB" w:eastAsia="en-US"/>
        </w:rPr>
        <w:tab/>
        <w:t>Verge width is different for each side to accommodate services (each side).</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10</w:t>
      </w:r>
      <w:r w:rsidRPr="00F330C7">
        <w:rPr>
          <w:rFonts w:eastAsia="Calibri"/>
          <w:sz w:val="18"/>
          <w:szCs w:val="18"/>
          <w:lang w:val="en-GB" w:eastAsia="en-US"/>
        </w:rPr>
        <w:tab/>
        <w:t>SM2 kerb and channel may be used subject to Council approval.</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11</w:t>
      </w:r>
      <w:r w:rsidRPr="00F330C7">
        <w:rPr>
          <w:rFonts w:eastAsia="Calibri"/>
          <w:sz w:val="18"/>
          <w:szCs w:val="18"/>
          <w:lang w:val="en-GB" w:eastAsia="en-US"/>
        </w:rPr>
        <w:tab/>
        <w:t>Refer to the relevant PSP for individual road reserve widths.</w:t>
      </w:r>
    </w:p>
    <w:p w:rsidR="00FA7FBB" w:rsidRDefault="00FA7FBB" w:rsidP="00FA7FBB">
      <w:pPr>
        <w:rPr>
          <w:sz w:val="16"/>
          <w:szCs w:val="16"/>
        </w:rPr>
      </w:pPr>
    </w:p>
    <w:p w:rsidR="00FA7FBB" w:rsidRPr="00F349B8" w:rsidRDefault="00FA7FBB" w:rsidP="00FA7FBB">
      <w:pPr>
        <w:rPr>
          <w:sz w:val="16"/>
          <w:szCs w:val="16"/>
        </w:rPr>
      </w:pPr>
    </w:p>
    <w:p w:rsidR="00484A5E" w:rsidRPr="005605B6" w:rsidRDefault="00A36FD8" w:rsidP="002804EA">
      <w:pPr>
        <w:rPr>
          <w:b/>
        </w:rPr>
      </w:pPr>
      <w:r>
        <w:rPr>
          <w:b/>
        </w:rPr>
        <w:br w:type="page"/>
      </w:r>
    </w:p>
    <w:p w:rsidR="00FA7FBB" w:rsidRPr="00F330C7" w:rsidRDefault="00590680" w:rsidP="00FA7FBB">
      <w:pPr>
        <w:autoSpaceDE w:val="0"/>
        <w:autoSpaceDN w:val="0"/>
        <w:adjustRightInd w:val="0"/>
        <w:spacing w:after="240"/>
        <w:rPr>
          <w:b/>
          <w:u w:val="single"/>
        </w:rPr>
      </w:pPr>
      <w:r w:rsidRPr="00F330C7">
        <w:rPr>
          <w:b/>
          <w:u w:val="single"/>
        </w:rPr>
        <w:lastRenderedPageBreak/>
        <w:t xml:space="preserve">EDCM </w:t>
      </w:r>
      <w:r w:rsidR="00FA7FBB" w:rsidRPr="00F330C7">
        <w:rPr>
          <w:b/>
          <w:u w:val="single"/>
        </w:rPr>
        <w:t>Table 5:  Additional Road Elements</w:t>
      </w:r>
    </w:p>
    <w:tbl>
      <w:tblPr>
        <w:tblW w:w="0" w:type="auto"/>
        <w:tblCellSpacing w:w="11" w:type="dxa"/>
        <w:tblInd w:w="839" w:type="dxa"/>
        <w:tblCellMar>
          <w:top w:w="28" w:type="dxa"/>
          <w:bottom w:w="28" w:type="dxa"/>
        </w:tblCellMar>
        <w:tblLook w:val="04A0" w:firstRow="1" w:lastRow="0" w:firstColumn="1" w:lastColumn="0" w:noHBand="0" w:noVBand="1"/>
        <w:tblCaption w:val="Section 7.6 - Street Elements - EDCM Table 5 - Additional Road Elements"/>
        <w:tblDescription w:val="Section 7.6_Guidelines for Urban Development - Copy of Table 5 - Additional Road Elements - from the Engineering Design and Construction Manual"/>
      </w:tblPr>
      <w:tblGrid>
        <w:gridCol w:w="1521"/>
        <w:gridCol w:w="2177"/>
        <w:gridCol w:w="2682"/>
      </w:tblGrid>
      <w:tr w:rsidR="00FA7FBB" w:rsidRPr="008947B2" w:rsidTr="009E743B">
        <w:trPr>
          <w:trHeight w:val="284"/>
          <w:tblCellSpacing w:w="11" w:type="dxa"/>
        </w:trPr>
        <w:tc>
          <w:tcPr>
            <w:tcW w:w="1488" w:type="dxa"/>
            <w:shd w:val="clear" w:color="auto" w:fill="00958F"/>
            <w:vAlign w:val="center"/>
            <w:hideMark/>
          </w:tcPr>
          <w:p w:rsidR="00FA7FBB" w:rsidRPr="00A37F8F" w:rsidRDefault="00FA7FBB" w:rsidP="00FA7FBB">
            <w:pPr>
              <w:rPr>
                <w:rFonts w:eastAsia="Calibri"/>
                <w:b/>
                <w:color w:val="FFFFFF" w:themeColor="background1"/>
                <w:sz w:val="20"/>
                <w:szCs w:val="20"/>
                <w:lang w:val="en-GB" w:eastAsia="en-US"/>
              </w:rPr>
            </w:pPr>
            <w:r w:rsidRPr="00A37F8F">
              <w:rPr>
                <w:rFonts w:eastAsia="Calibri"/>
                <w:b/>
                <w:color w:val="FFFFFF" w:themeColor="background1"/>
                <w:sz w:val="20"/>
                <w:szCs w:val="20"/>
                <w:lang w:val="en-GB" w:eastAsia="en-US"/>
              </w:rPr>
              <w:t>ELEMENT</w:t>
            </w:r>
          </w:p>
        </w:tc>
        <w:tc>
          <w:tcPr>
            <w:tcW w:w="2155" w:type="dxa"/>
            <w:shd w:val="clear" w:color="auto" w:fill="00958F"/>
            <w:vAlign w:val="center"/>
            <w:hideMark/>
          </w:tcPr>
          <w:p w:rsidR="00FA7FBB" w:rsidRPr="00A37F8F" w:rsidRDefault="00FA7FBB" w:rsidP="00FA7FBB">
            <w:pPr>
              <w:rPr>
                <w:rFonts w:eastAsia="Calibri"/>
                <w:b/>
                <w:color w:val="FFFFFF" w:themeColor="background1"/>
                <w:sz w:val="20"/>
                <w:szCs w:val="20"/>
                <w:lang w:val="en-GB" w:eastAsia="en-US"/>
              </w:rPr>
            </w:pPr>
            <w:r w:rsidRPr="00A37F8F">
              <w:rPr>
                <w:rFonts w:eastAsia="Calibri"/>
                <w:b/>
                <w:color w:val="FFFFFF" w:themeColor="background1"/>
                <w:sz w:val="20"/>
                <w:szCs w:val="20"/>
                <w:lang w:val="en-GB" w:eastAsia="en-US"/>
              </w:rPr>
              <w:t>CRITERIA</w:t>
            </w:r>
          </w:p>
        </w:tc>
        <w:tc>
          <w:tcPr>
            <w:tcW w:w="2649" w:type="dxa"/>
            <w:shd w:val="clear" w:color="auto" w:fill="00958F"/>
            <w:vAlign w:val="center"/>
            <w:hideMark/>
          </w:tcPr>
          <w:p w:rsidR="00FA7FBB" w:rsidRPr="00A37F8F" w:rsidRDefault="00FA7FBB" w:rsidP="00FA7FBB">
            <w:pPr>
              <w:rPr>
                <w:rFonts w:eastAsia="Calibri"/>
                <w:b/>
                <w:color w:val="FFFFFF" w:themeColor="background1"/>
                <w:sz w:val="20"/>
                <w:szCs w:val="20"/>
                <w:lang w:val="en-GB" w:eastAsia="en-US"/>
              </w:rPr>
            </w:pPr>
            <w:r w:rsidRPr="00A37F8F">
              <w:rPr>
                <w:rFonts w:eastAsia="Calibri"/>
                <w:b/>
                <w:color w:val="FFFFFF" w:themeColor="background1"/>
                <w:sz w:val="20"/>
                <w:szCs w:val="20"/>
                <w:lang w:val="en-GB" w:eastAsia="en-US"/>
              </w:rPr>
              <w:t>DIMENSION</w:t>
            </w:r>
          </w:p>
        </w:tc>
      </w:tr>
      <w:tr w:rsidR="00FA7FBB" w:rsidRPr="008947B2" w:rsidTr="009E743B">
        <w:trPr>
          <w:trHeight w:val="255"/>
          <w:tblCellSpacing w:w="11" w:type="dxa"/>
        </w:trPr>
        <w:tc>
          <w:tcPr>
            <w:tcW w:w="1488"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Travel Lane</w:t>
            </w:r>
          </w:p>
        </w:tc>
        <w:tc>
          <w:tcPr>
            <w:tcW w:w="2155"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absolute minimum</w:t>
            </w:r>
          </w:p>
        </w:tc>
        <w:tc>
          <w:tcPr>
            <w:tcW w:w="2649"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3.0m</w:t>
            </w:r>
          </w:p>
        </w:tc>
      </w:tr>
      <w:tr w:rsidR="00FA7FBB" w:rsidRPr="008947B2" w:rsidTr="009E743B">
        <w:trPr>
          <w:trHeight w:val="255"/>
          <w:tblCellSpacing w:w="11" w:type="dxa"/>
        </w:trPr>
        <w:tc>
          <w:tcPr>
            <w:tcW w:w="1488" w:type="dxa"/>
            <w:shd w:val="clear" w:color="auto" w:fill="808080"/>
            <w:vAlign w:val="center"/>
          </w:tcPr>
          <w:p w:rsidR="00FA7FBB" w:rsidRPr="008947B2" w:rsidRDefault="00FA7FBB" w:rsidP="00FA7FBB">
            <w:pPr>
              <w:rPr>
                <w:rFonts w:eastAsia="Calibri"/>
                <w:sz w:val="20"/>
                <w:szCs w:val="20"/>
                <w:lang w:val="en-GB" w:eastAsia="en-US"/>
              </w:rPr>
            </w:pPr>
          </w:p>
        </w:tc>
        <w:tc>
          <w:tcPr>
            <w:tcW w:w="2155"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standard</w:t>
            </w:r>
          </w:p>
        </w:tc>
        <w:tc>
          <w:tcPr>
            <w:tcW w:w="2649"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3.5m</w:t>
            </w:r>
          </w:p>
        </w:tc>
      </w:tr>
      <w:tr w:rsidR="00FA7FBB" w:rsidRPr="008947B2" w:rsidTr="009E743B">
        <w:trPr>
          <w:trHeight w:val="255"/>
          <w:tblCellSpacing w:w="11" w:type="dxa"/>
        </w:trPr>
        <w:tc>
          <w:tcPr>
            <w:tcW w:w="1488" w:type="dxa"/>
            <w:shd w:val="clear" w:color="auto" w:fill="BFBFBF"/>
            <w:vAlign w:val="center"/>
          </w:tcPr>
          <w:p w:rsidR="00FA7FBB" w:rsidRPr="008947B2" w:rsidRDefault="00FA7FBB" w:rsidP="00FA7FBB">
            <w:pPr>
              <w:rPr>
                <w:rFonts w:eastAsia="Calibri"/>
                <w:sz w:val="20"/>
                <w:szCs w:val="20"/>
                <w:lang w:val="en-GB" w:eastAsia="en-US"/>
              </w:rPr>
            </w:pPr>
          </w:p>
        </w:tc>
        <w:tc>
          <w:tcPr>
            <w:tcW w:w="2155"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one-way</w:t>
            </w:r>
          </w:p>
        </w:tc>
        <w:tc>
          <w:tcPr>
            <w:tcW w:w="2649"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4.0m</w:t>
            </w:r>
          </w:p>
        </w:tc>
      </w:tr>
      <w:tr w:rsidR="00FA7FBB" w:rsidRPr="008947B2" w:rsidTr="009E743B">
        <w:trPr>
          <w:trHeight w:val="255"/>
          <w:tblCellSpacing w:w="11" w:type="dxa"/>
        </w:trPr>
        <w:tc>
          <w:tcPr>
            <w:tcW w:w="1488"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Parking Lane</w:t>
            </w:r>
          </w:p>
        </w:tc>
        <w:tc>
          <w:tcPr>
            <w:tcW w:w="2155"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minor road</w:t>
            </w:r>
          </w:p>
        </w:tc>
        <w:tc>
          <w:tcPr>
            <w:tcW w:w="2649"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2.3m</w:t>
            </w:r>
          </w:p>
        </w:tc>
      </w:tr>
      <w:tr w:rsidR="00FA7FBB" w:rsidRPr="008947B2" w:rsidTr="009E743B">
        <w:trPr>
          <w:trHeight w:val="255"/>
          <w:tblCellSpacing w:w="11" w:type="dxa"/>
        </w:trPr>
        <w:tc>
          <w:tcPr>
            <w:tcW w:w="1488" w:type="dxa"/>
            <w:shd w:val="clear" w:color="auto" w:fill="BFBFBF"/>
            <w:vAlign w:val="center"/>
          </w:tcPr>
          <w:p w:rsidR="00FA7FBB" w:rsidRPr="008947B2" w:rsidRDefault="00FA7FBB" w:rsidP="00FA7FBB">
            <w:pPr>
              <w:rPr>
                <w:rFonts w:eastAsia="Calibri"/>
                <w:sz w:val="20"/>
                <w:szCs w:val="20"/>
                <w:lang w:val="en-GB" w:eastAsia="en-US"/>
              </w:rPr>
            </w:pPr>
          </w:p>
        </w:tc>
        <w:tc>
          <w:tcPr>
            <w:tcW w:w="2155"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major road</w:t>
            </w:r>
          </w:p>
        </w:tc>
        <w:tc>
          <w:tcPr>
            <w:tcW w:w="2649"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2.6m</w:t>
            </w:r>
          </w:p>
        </w:tc>
      </w:tr>
      <w:tr w:rsidR="00FA7FBB" w:rsidRPr="008947B2" w:rsidTr="009E743B">
        <w:trPr>
          <w:trHeight w:val="255"/>
          <w:tblCellSpacing w:w="11" w:type="dxa"/>
        </w:trPr>
        <w:tc>
          <w:tcPr>
            <w:tcW w:w="1488" w:type="dxa"/>
            <w:shd w:val="clear" w:color="auto" w:fill="808080"/>
            <w:vAlign w:val="center"/>
          </w:tcPr>
          <w:p w:rsidR="00FA7FBB" w:rsidRPr="008947B2" w:rsidRDefault="00FA7FBB" w:rsidP="00FA7FBB">
            <w:pPr>
              <w:rPr>
                <w:rFonts w:eastAsia="Calibri"/>
                <w:sz w:val="20"/>
                <w:szCs w:val="20"/>
                <w:lang w:val="en-GB" w:eastAsia="en-US"/>
              </w:rPr>
            </w:pPr>
          </w:p>
        </w:tc>
        <w:tc>
          <w:tcPr>
            <w:tcW w:w="2155"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Connector Street (Indented parking)</w:t>
            </w:r>
          </w:p>
        </w:tc>
        <w:tc>
          <w:tcPr>
            <w:tcW w:w="2649"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 xml:space="preserve">2.3m </w:t>
            </w:r>
            <w:r w:rsidRPr="008947B2">
              <w:rPr>
                <w:rFonts w:eastAsia="Calibri"/>
                <w:sz w:val="20"/>
                <w:szCs w:val="20"/>
                <w:vertAlign w:val="superscript"/>
                <w:lang w:val="en-GB" w:eastAsia="en-US"/>
              </w:rPr>
              <w:t>2</w:t>
            </w:r>
          </w:p>
        </w:tc>
      </w:tr>
      <w:tr w:rsidR="00FA7FBB" w:rsidRPr="008947B2" w:rsidTr="009E743B">
        <w:trPr>
          <w:trHeight w:val="255"/>
          <w:tblCellSpacing w:w="11" w:type="dxa"/>
        </w:trPr>
        <w:tc>
          <w:tcPr>
            <w:tcW w:w="1488"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Turn Lane</w:t>
            </w:r>
          </w:p>
        </w:tc>
        <w:tc>
          <w:tcPr>
            <w:tcW w:w="2155"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minimum</w:t>
            </w:r>
          </w:p>
        </w:tc>
        <w:tc>
          <w:tcPr>
            <w:tcW w:w="2649"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3.0m</w:t>
            </w:r>
          </w:p>
        </w:tc>
      </w:tr>
      <w:tr w:rsidR="00FA7FBB" w:rsidRPr="008947B2" w:rsidTr="009E743B">
        <w:trPr>
          <w:trHeight w:val="255"/>
          <w:tblCellSpacing w:w="11" w:type="dxa"/>
        </w:trPr>
        <w:tc>
          <w:tcPr>
            <w:tcW w:w="1488" w:type="dxa"/>
            <w:shd w:val="clear" w:color="auto" w:fill="808080"/>
            <w:vAlign w:val="center"/>
          </w:tcPr>
          <w:p w:rsidR="00FA7FBB" w:rsidRPr="008947B2" w:rsidRDefault="00FA7FBB" w:rsidP="00FA7FBB">
            <w:pPr>
              <w:rPr>
                <w:rFonts w:eastAsia="Calibri"/>
                <w:sz w:val="20"/>
                <w:szCs w:val="20"/>
                <w:lang w:val="en-GB" w:eastAsia="en-US"/>
              </w:rPr>
            </w:pPr>
          </w:p>
        </w:tc>
        <w:tc>
          <w:tcPr>
            <w:tcW w:w="2155"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standard</w:t>
            </w:r>
          </w:p>
        </w:tc>
        <w:tc>
          <w:tcPr>
            <w:tcW w:w="2649"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3.5m</w:t>
            </w:r>
          </w:p>
        </w:tc>
      </w:tr>
      <w:tr w:rsidR="00FA7FBB" w:rsidRPr="008947B2" w:rsidTr="009E743B">
        <w:trPr>
          <w:trHeight w:val="255"/>
          <w:tblCellSpacing w:w="11" w:type="dxa"/>
        </w:trPr>
        <w:tc>
          <w:tcPr>
            <w:tcW w:w="1488"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Bicycle lane (on road)</w:t>
            </w:r>
          </w:p>
        </w:tc>
        <w:tc>
          <w:tcPr>
            <w:tcW w:w="2155"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desirable lane width</w:t>
            </w:r>
          </w:p>
        </w:tc>
        <w:tc>
          <w:tcPr>
            <w:tcW w:w="2649"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1.5m on Access Street, 1.7m on all others</w:t>
            </w:r>
          </w:p>
        </w:tc>
      </w:tr>
      <w:tr w:rsidR="00FA7FBB" w:rsidRPr="008947B2" w:rsidTr="009E743B">
        <w:trPr>
          <w:trHeight w:val="255"/>
          <w:tblCellSpacing w:w="11" w:type="dxa"/>
        </w:trPr>
        <w:tc>
          <w:tcPr>
            <w:tcW w:w="1488"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Shared path</w:t>
            </w:r>
          </w:p>
        </w:tc>
        <w:tc>
          <w:tcPr>
            <w:tcW w:w="2155"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minimum</w:t>
            </w:r>
          </w:p>
        </w:tc>
        <w:tc>
          <w:tcPr>
            <w:tcW w:w="2649"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2.5m</w:t>
            </w:r>
          </w:p>
        </w:tc>
      </w:tr>
      <w:tr w:rsidR="00FA7FBB" w:rsidRPr="008947B2" w:rsidTr="009E743B">
        <w:trPr>
          <w:trHeight w:val="255"/>
          <w:tblCellSpacing w:w="11" w:type="dxa"/>
        </w:trPr>
        <w:tc>
          <w:tcPr>
            <w:tcW w:w="1488"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 xml:space="preserve">Shoulders </w:t>
            </w:r>
            <w:r w:rsidRPr="008947B2">
              <w:rPr>
                <w:rFonts w:eastAsia="Calibri"/>
                <w:sz w:val="20"/>
                <w:szCs w:val="20"/>
                <w:vertAlign w:val="superscript"/>
                <w:lang w:val="en-GB" w:eastAsia="en-US"/>
              </w:rPr>
              <w:t>1</w:t>
            </w:r>
          </w:p>
        </w:tc>
        <w:tc>
          <w:tcPr>
            <w:tcW w:w="2155"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Access Road</w:t>
            </w:r>
          </w:p>
        </w:tc>
        <w:tc>
          <w:tcPr>
            <w:tcW w:w="2649"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1.20m</w:t>
            </w:r>
          </w:p>
        </w:tc>
      </w:tr>
      <w:tr w:rsidR="00FA7FBB" w:rsidRPr="008947B2" w:rsidTr="009E743B">
        <w:trPr>
          <w:trHeight w:val="255"/>
          <w:tblCellSpacing w:w="11" w:type="dxa"/>
        </w:trPr>
        <w:tc>
          <w:tcPr>
            <w:tcW w:w="1488" w:type="dxa"/>
            <w:shd w:val="clear" w:color="auto" w:fill="808080"/>
            <w:vAlign w:val="center"/>
          </w:tcPr>
          <w:p w:rsidR="00FA7FBB" w:rsidRPr="008947B2" w:rsidRDefault="00FA7FBB" w:rsidP="00FA7FBB">
            <w:pPr>
              <w:rPr>
                <w:rFonts w:eastAsia="Calibri"/>
                <w:sz w:val="20"/>
                <w:szCs w:val="20"/>
                <w:lang w:val="en-GB" w:eastAsia="en-US"/>
              </w:rPr>
            </w:pPr>
          </w:p>
        </w:tc>
        <w:tc>
          <w:tcPr>
            <w:tcW w:w="2155"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Collector Road</w:t>
            </w:r>
          </w:p>
        </w:tc>
        <w:tc>
          <w:tcPr>
            <w:tcW w:w="2649"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1.20m</w:t>
            </w:r>
          </w:p>
        </w:tc>
      </w:tr>
      <w:tr w:rsidR="00FA7FBB" w:rsidRPr="008947B2" w:rsidTr="009E743B">
        <w:trPr>
          <w:trHeight w:val="255"/>
          <w:tblCellSpacing w:w="11" w:type="dxa"/>
        </w:trPr>
        <w:tc>
          <w:tcPr>
            <w:tcW w:w="1488" w:type="dxa"/>
            <w:shd w:val="clear" w:color="auto" w:fill="BFBFBF"/>
            <w:vAlign w:val="center"/>
          </w:tcPr>
          <w:p w:rsidR="00FA7FBB" w:rsidRPr="008947B2" w:rsidRDefault="00FA7FBB" w:rsidP="00FA7FBB">
            <w:pPr>
              <w:rPr>
                <w:rFonts w:eastAsia="Calibri"/>
                <w:sz w:val="20"/>
                <w:szCs w:val="20"/>
                <w:lang w:val="en-GB" w:eastAsia="en-US"/>
              </w:rPr>
            </w:pPr>
          </w:p>
        </w:tc>
        <w:tc>
          <w:tcPr>
            <w:tcW w:w="2155"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Arterial Road</w:t>
            </w:r>
          </w:p>
        </w:tc>
        <w:tc>
          <w:tcPr>
            <w:tcW w:w="2649"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2.00m</w:t>
            </w:r>
          </w:p>
        </w:tc>
      </w:tr>
      <w:tr w:rsidR="00FA7FBB" w:rsidRPr="008947B2" w:rsidTr="009E743B">
        <w:trPr>
          <w:trHeight w:val="255"/>
          <w:tblCellSpacing w:w="11" w:type="dxa"/>
        </w:trPr>
        <w:tc>
          <w:tcPr>
            <w:tcW w:w="1488"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Carriageway</w:t>
            </w:r>
          </w:p>
        </w:tc>
        <w:tc>
          <w:tcPr>
            <w:tcW w:w="2155"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Service Road</w:t>
            </w:r>
          </w:p>
        </w:tc>
        <w:tc>
          <w:tcPr>
            <w:tcW w:w="2649"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5.5 m</w:t>
            </w:r>
          </w:p>
        </w:tc>
      </w:tr>
      <w:tr w:rsidR="00FA7FBB" w:rsidRPr="008947B2" w:rsidTr="009E743B">
        <w:trPr>
          <w:trHeight w:val="255"/>
          <w:tblCellSpacing w:w="11" w:type="dxa"/>
        </w:trPr>
        <w:tc>
          <w:tcPr>
            <w:tcW w:w="1488"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Nature strip</w:t>
            </w:r>
          </w:p>
        </w:tc>
        <w:tc>
          <w:tcPr>
            <w:tcW w:w="2155"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minimum for street trees</w:t>
            </w:r>
          </w:p>
        </w:tc>
        <w:tc>
          <w:tcPr>
            <w:tcW w:w="2649"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 xml:space="preserve">3.5m </w:t>
            </w:r>
            <w:r w:rsidRPr="008947B2">
              <w:rPr>
                <w:rFonts w:eastAsia="Calibri"/>
                <w:sz w:val="20"/>
                <w:szCs w:val="20"/>
                <w:vertAlign w:val="superscript"/>
                <w:lang w:val="en-GB" w:eastAsia="en-US"/>
              </w:rPr>
              <w:t>4</w:t>
            </w:r>
          </w:p>
        </w:tc>
      </w:tr>
      <w:tr w:rsidR="00FA7FBB" w:rsidRPr="008947B2" w:rsidTr="009E743B">
        <w:trPr>
          <w:trHeight w:val="255"/>
          <w:tblCellSpacing w:w="11" w:type="dxa"/>
        </w:trPr>
        <w:tc>
          <w:tcPr>
            <w:tcW w:w="1488"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 xml:space="preserve">Footpath </w:t>
            </w:r>
          </w:p>
        </w:tc>
        <w:tc>
          <w:tcPr>
            <w:tcW w:w="2155"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standard</w:t>
            </w:r>
          </w:p>
        </w:tc>
        <w:tc>
          <w:tcPr>
            <w:tcW w:w="2649"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1.5m</w:t>
            </w:r>
          </w:p>
        </w:tc>
      </w:tr>
      <w:tr w:rsidR="00FA7FBB" w:rsidRPr="008947B2" w:rsidTr="009E743B">
        <w:trPr>
          <w:trHeight w:val="255"/>
          <w:tblCellSpacing w:w="11" w:type="dxa"/>
        </w:trPr>
        <w:tc>
          <w:tcPr>
            <w:tcW w:w="1488"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Footpath offset</w:t>
            </w:r>
          </w:p>
        </w:tc>
        <w:tc>
          <w:tcPr>
            <w:tcW w:w="2155"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from property line</w:t>
            </w:r>
          </w:p>
        </w:tc>
        <w:tc>
          <w:tcPr>
            <w:tcW w:w="2649"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0.05m</w:t>
            </w:r>
          </w:p>
        </w:tc>
      </w:tr>
      <w:tr w:rsidR="00FA7FBB" w:rsidRPr="008947B2" w:rsidTr="009E743B">
        <w:trPr>
          <w:trHeight w:val="255"/>
          <w:tblCellSpacing w:w="11" w:type="dxa"/>
        </w:trPr>
        <w:tc>
          <w:tcPr>
            <w:tcW w:w="1488"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Services</w:t>
            </w:r>
          </w:p>
        </w:tc>
        <w:tc>
          <w:tcPr>
            <w:tcW w:w="2155"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standard spacing</w:t>
            </w:r>
          </w:p>
        </w:tc>
        <w:tc>
          <w:tcPr>
            <w:tcW w:w="2649"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 xml:space="preserve">Std. </w:t>
            </w:r>
            <w:proofErr w:type="spellStart"/>
            <w:r w:rsidRPr="008947B2">
              <w:rPr>
                <w:rFonts w:eastAsia="Calibri"/>
                <w:sz w:val="20"/>
                <w:szCs w:val="20"/>
                <w:lang w:val="en-GB" w:eastAsia="en-US"/>
              </w:rPr>
              <w:t>Dwg</w:t>
            </w:r>
            <w:proofErr w:type="spellEnd"/>
            <w:r w:rsidRPr="008947B2">
              <w:rPr>
                <w:rFonts w:eastAsia="Calibri"/>
                <w:sz w:val="20"/>
                <w:szCs w:val="20"/>
                <w:lang w:val="en-GB" w:eastAsia="en-US"/>
              </w:rPr>
              <w:t>. – Figs. 003/004</w:t>
            </w:r>
          </w:p>
        </w:tc>
      </w:tr>
      <w:tr w:rsidR="00FA7FBB" w:rsidRPr="008947B2" w:rsidTr="009E743B">
        <w:trPr>
          <w:trHeight w:val="255"/>
          <w:tblCellSpacing w:w="11" w:type="dxa"/>
        </w:trPr>
        <w:tc>
          <w:tcPr>
            <w:tcW w:w="1488"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Median</w:t>
            </w:r>
          </w:p>
        </w:tc>
        <w:tc>
          <w:tcPr>
            <w:tcW w:w="2155"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absolute minimum</w:t>
            </w:r>
          </w:p>
        </w:tc>
        <w:tc>
          <w:tcPr>
            <w:tcW w:w="2649"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1.2m (paved)</w:t>
            </w:r>
          </w:p>
        </w:tc>
      </w:tr>
      <w:tr w:rsidR="00FA7FBB" w:rsidRPr="008947B2" w:rsidTr="009E743B">
        <w:trPr>
          <w:trHeight w:val="255"/>
          <w:tblCellSpacing w:w="11" w:type="dxa"/>
        </w:trPr>
        <w:tc>
          <w:tcPr>
            <w:tcW w:w="1488" w:type="dxa"/>
            <w:shd w:val="clear" w:color="auto" w:fill="808080"/>
            <w:vAlign w:val="center"/>
          </w:tcPr>
          <w:p w:rsidR="00FA7FBB" w:rsidRPr="008947B2" w:rsidRDefault="00FA7FBB" w:rsidP="00FA7FBB">
            <w:pPr>
              <w:rPr>
                <w:rFonts w:eastAsia="Calibri"/>
                <w:sz w:val="20"/>
                <w:szCs w:val="20"/>
                <w:lang w:val="en-GB" w:eastAsia="en-US"/>
              </w:rPr>
            </w:pPr>
          </w:p>
        </w:tc>
        <w:tc>
          <w:tcPr>
            <w:tcW w:w="2155"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desirable minimum</w:t>
            </w:r>
          </w:p>
        </w:tc>
        <w:tc>
          <w:tcPr>
            <w:tcW w:w="2649"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2.5m (paved)</w:t>
            </w:r>
          </w:p>
        </w:tc>
      </w:tr>
      <w:tr w:rsidR="00FA7FBB" w:rsidRPr="008947B2" w:rsidTr="009E743B">
        <w:trPr>
          <w:trHeight w:val="255"/>
          <w:tblCellSpacing w:w="11" w:type="dxa"/>
        </w:trPr>
        <w:tc>
          <w:tcPr>
            <w:tcW w:w="1488" w:type="dxa"/>
            <w:shd w:val="clear" w:color="auto" w:fill="BFBFBF"/>
            <w:vAlign w:val="center"/>
          </w:tcPr>
          <w:p w:rsidR="00FA7FBB" w:rsidRPr="008947B2" w:rsidRDefault="00FA7FBB" w:rsidP="00FA7FBB">
            <w:pPr>
              <w:rPr>
                <w:rFonts w:eastAsia="Calibri"/>
                <w:sz w:val="20"/>
                <w:szCs w:val="20"/>
                <w:lang w:val="en-GB" w:eastAsia="en-US"/>
              </w:rPr>
            </w:pPr>
          </w:p>
        </w:tc>
        <w:tc>
          <w:tcPr>
            <w:tcW w:w="2155"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Incorporating turn lane</w:t>
            </w:r>
          </w:p>
        </w:tc>
        <w:tc>
          <w:tcPr>
            <w:tcW w:w="2649" w:type="dxa"/>
            <w:shd w:val="clear" w:color="auto" w:fill="BFBFBF"/>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 xml:space="preserve">5.2m </w:t>
            </w:r>
            <w:r w:rsidRPr="008947B2">
              <w:rPr>
                <w:rFonts w:eastAsia="Calibri"/>
                <w:sz w:val="20"/>
                <w:szCs w:val="20"/>
                <w:vertAlign w:val="superscript"/>
                <w:lang w:val="en-GB" w:eastAsia="en-US"/>
              </w:rPr>
              <w:t>3</w:t>
            </w:r>
          </w:p>
        </w:tc>
      </w:tr>
      <w:tr w:rsidR="00FA7FBB" w:rsidRPr="008947B2" w:rsidTr="009E743B">
        <w:trPr>
          <w:trHeight w:val="255"/>
          <w:tblCellSpacing w:w="11" w:type="dxa"/>
        </w:trPr>
        <w:tc>
          <w:tcPr>
            <w:tcW w:w="1488" w:type="dxa"/>
            <w:shd w:val="clear" w:color="auto" w:fill="808080"/>
            <w:vAlign w:val="center"/>
          </w:tcPr>
          <w:p w:rsidR="00FA7FBB" w:rsidRPr="008947B2" w:rsidRDefault="00FA7FBB" w:rsidP="00FA7FBB">
            <w:pPr>
              <w:rPr>
                <w:rFonts w:eastAsia="Calibri"/>
                <w:sz w:val="20"/>
                <w:szCs w:val="20"/>
                <w:lang w:val="en-GB" w:eastAsia="en-US"/>
              </w:rPr>
            </w:pPr>
          </w:p>
        </w:tc>
        <w:tc>
          <w:tcPr>
            <w:tcW w:w="2155" w:type="dxa"/>
            <w:shd w:val="clear" w:color="auto" w:fill="808080"/>
            <w:vAlign w:val="center"/>
            <w:hideMark/>
          </w:tcPr>
          <w:p w:rsidR="00FA7FBB" w:rsidRPr="008947B2" w:rsidRDefault="00FA7FBB" w:rsidP="00FA7FBB">
            <w:pPr>
              <w:rPr>
                <w:rFonts w:eastAsia="Calibri"/>
                <w:sz w:val="20"/>
                <w:szCs w:val="20"/>
                <w:lang w:val="en-GB" w:eastAsia="en-US"/>
              </w:rPr>
            </w:pPr>
            <w:r w:rsidRPr="008947B2">
              <w:rPr>
                <w:rFonts w:eastAsia="Calibri"/>
                <w:sz w:val="20"/>
                <w:szCs w:val="20"/>
                <w:lang w:val="en-GB" w:eastAsia="en-US"/>
              </w:rPr>
              <w:t>Minimum (for minor street tree planting)</w:t>
            </w:r>
          </w:p>
        </w:tc>
        <w:tc>
          <w:tcPr>
            <w:tcW w:w="2649" w:type="dxa"/>
            <w:shd w:val="clear" w:color="auto" w:fill="808080"/>
            <w:vAlign w:val="center"/>
            <w:hideMark/>
          </w:tcPr>
          <w:p w:rsidR="00FA7FBB" w:rsidRPr="008947B2" w:rsidRDefault="00FA7FBB" w:rsidP="00FA7FBB">
            <w:pPr>
              <w:rPr>
                <w:rFonts w:eastAsia="Calibri"/>
                <w:sz w:val="20"/>
                <w:szCs w:val="20"/>
                <w:vertAlign w:val="superscript"/>
                <w:lang w:val="en-GB" w:eastAsia="en-US"/>
              </w:rPr>
            </w:pPr>
            <w:r w:rsidRPr="008947B2">
              <w:rPr>
                <w:rFonts w:eastAsia="Calibri"/>
                <w:sz w:val="20"/>
                <w:szCs w:val="20"/>
                <w:lang w:val="en-GB" w:eastAsia="en-US"/>
              </w:rPr>
              <w:t xml:space="preserve">3.0m (grassed) </w:t>
            </w:r>
            <w:r w:rsidRPr="008947B2">
              <w:rPr>
                <w:rFonts w:eastAsia="Calibri"/>
                <w:sz w:val="20"/>
                <w:szCs w:val="20"/>
                <w:vertAlign w:val="superscript"/>
                <w:lang w:val="en-GB" w:eastAsia="en-US"/>
              </w:rPr>
              <w:t>4</w:t>
            </w:r>
          </w:p>
        </w:tc>
      </w:tr>
    </w:tbl>
    <w:p w:rsidR="00A36FD8" w:rsidRDefault="00A36FD8" w:rsidP="00FA7FBB">
      <w:pPr>
        <w:rPr>
          <w:rFonts w:eastAsia="Calibri"/>
          <w:b/>
          <w:sz w:val="18"/>
          <w:szCs w:val="18"/>
          <w:lang w:val="en-GB" w:eastAsia="en-US"/>
        </w:rPr>
      </w:pP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Notes:</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1</w:t>
      </w:r>
      <w:r w:rsidRPr="00F330C7">
        <w:rPr>
          <w:rFonts w:eastAsia="Calibri"/>
          <w:sz w:val="18"/>
          <w:szCs w:val="18"/>
          <w:lang w:val="en-GB" w:eastAsia="en-US"/>
        </w:rPr>
        <w:tab/>
        <w:t>Permanent, rural roads or interim urban streets</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2</w:t>
      </w:r>
      <w:r w:rsidRPr="00F330C7">
        <w:rPr>
          <w:rFonts w:eastAsia="Calibri"/>
          <w:sz w:val="18"/>
          <w:szCs w:val="18"/>
          <w:lang w:val="en-GB" w:eastAsia="en-US"/>
        </w:rPr>
        <w:tab/>
        <w:t>2.1m is acceptable in low volume collector streets with an on road bicycle lane.</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3.</w:t>
      </w:r>
      <w:r w:rsidRPr="00F330C7">
        <w:rPr>
          <w:rFonts w:eastAsia="Calibri"/>
          <w:sz w:val="18"/>
          <w:szCs w:val="18"/>
          <w:lang w:val="en-GB" w:eastAsia="en-US"/>
        </w:rPr>
        <w:tab/>
        <w:t>6.0m is desirable for full protection of turning vehicles and for opposing lanes.</w:t>
      </w:r>
    </w:p>
    <w:p w:rsidR="00FA7FBB" w:rsidRPr="00F330C7" w:rsidRDefault="00FA7FBB" w:rsidP="00FA7FBB">
      <w:pPr>
        <w:rPr>
          <w:rFonts w:eastAsia="Calibri"/>
          <w:sz w:val="18"/>
          <w:szCs w:val="18"/>
          <w:lang w:val="en-GB" w:eastAsia="en-US"/>
        </w:rPr>
      </w:pPr>
      <w:r w:rsidRPr="00F330C7">
        <w:rPr>
          <w:rFonts w:eastAsia="Calibri"/>
          <w:sz w:val="18"/>
          <w:szCs w:val="18"/>
          <w:lang w:val="en-GB" w:eastAsia="en-US"/>
        </w:rPr>
        <w:t>4.</w:t>
      </w:r>
      <w:r w:rsidRPr="00F330C7">
        <w:rPr>
          <w:rFonts w:eastAsia="Calibri"/>
          <w:sz w:val="18"/>
          <w:szCs w:val="18"/>
          <w:lang w:val="en-GB" w:eastAsia="en-US"/>
        </w:rPr>
        <w:tab/>
        <w:t>Clear of concrete kerb or other hard edge.</w:t>
      </w:r>
    </w:p>
    <w:p w:rsidR="00FA7FBB" w:rsidRPr="008947B2" w:rsidRDefault="00FA7FBB" w:rsidP="00FA7FBB">
      <w:pPr>
        <w:autoSpaceDE w:val="0"/>
        <w:autoSpaceDN w:val="0"/>
        <w:adjustRightInd w:val="0"/>
      </w:pPr>
    </w:p>
    <w:p w:rsidR="00FA7FBB" w:rsidRPr="00A330BD" w:rsidRDefault="00FA7FBB" w:rsidP="00FA7FBB">
      <w:r>
        <w:t>In the City of Whittlesea</w:t>
      </w:r>
      <w:r w:rsidRPr="00A330BD">
        <w:t xml:space="preserve"> </w:t>
      </w:r>
      <w:r>
        <w:t>streets adjacent to open space or the outer separator of an arterial road (service road) where l</w:t>
      </w:r>
      <w:r w:rsidRPr="00A330BD">
        <w:t xml:space="preserve">ots and services </w:t>
      </w:r>
      <w:r>
        <w:t xml:space="preserve">are </w:t>
      </w:r>
      <w:r w:rsidRPr="00A330BD">
        <w:t xml:space="preserve">on one side of the </w:t>
      </w:r>
      <w:r>
        <w:t>street require</w:t>
      </w:r>
      <w:r w:rsidRPr="00A330BD">
        <w:t>:</w:t>
      </w:r>
    </w:p>
    <w:p w:rsidR="00FA7FBB" w:rsidRDefault="00FA7FBB" w:rsidP="00FA7FBB"/>
    <w:p w:rsidR="00FA7FBB" w:rsidRPr="00434D8D" w:rsidRDefault="000F3075" w:rsidP="00434D8D">
      <w:pPr>
        <w:pStyle w:val="BulletIndented127"/>
      </w:pPr>
      <w:r>
        <w:rPr>
          <w:lang w:val="en-AU"/>
        </w:rPr>
        <w:t>Nature strip</w:t>
      </w:r>
      <w:r w:rsidR="00FA7FBB" w:rsidRPr="00434D8D">
        <w:t xml:space="preserve"> shall be </w:t>
      </w:r>
      <w:r w:rsidR="00D72C5C">
        <w:rPr>
          <w:lang w:val="en-AU"/>
        </w:rPr>
        <w:t xml:space="preserve">minimum </w:t>
      </w:r>
      <w:r w:rsidR="00FA7FBB" w:rsidRPr="00434D8D">
        <w:t>3.5m</w:t>
      </w:r>
      <w:r w:rsidR="00556E1C" w:rsidRPr="00434D8D">
        <w:t>etres</w:t>
      </w:r>
      <w:r w:rsidR="00FA7FBB" w:rsidRPr="00434D8D">
        <w:t xml:space="preserve"> </w:t>
      </w:r>
      <w:r w:rsidR="00D72C5C">
        <w:rPr>
          <w:lang w:val="en-AU"/>
        </w:rPr>
        <w:t xml:space="preserve">wide </w:t>
      </w:r>
      <w:r w:rsidR="00FA7FBB" w:rsidRPr="00434D8D">
        <w:t>(from edge of footpath to back of kerb) to accommodate all services;</w:t>
      </w:r>
    </w:p>
    <w:p w:rsidR="00FA7FBB" w:rsidRDefault="00FA7FBB" w:rsidP="00FA7FBB"/>
    <w:p w:rsidR="00FA7FBB" w:rsidRPr="00434D8D" w:rsidRDefault="000F3075" w:rsidP="00434D8D">
      <w:pPr>
        <w:pStyle w:val="BulletIndented127"/>
      </w:pPr>
      <w:r>
        <w:rPr>
          <w:lang w:val="en-AU"/>
        </w:rPr>
        <w:t>Nature strip</w:t>
      </w:r>
      <w:r w:rsidR="00FA7FBB" w:rsidRPr="00434D8D">
        <w:t xml:space="preserve"> adjacent to the open space shall be a minimum of 1.0m</w:t>
      </w:r>
      <w:r w:rsidR="00556E1C" w:rsidRPr="00434D8D">
        <w:t>etres</w:t>
      </w:r>
      <w:r w:rsidR="00FA7FBB" w:rsidRPr="00434D8D">
        <w:t xml:space="preserve"> to back of kerb</w:t>
      </w:r>
      <w:r w:rsidR="00556E1C" w:rsidRPr="00434D8D">
        <w:t xml:space="preserve"> (</w:t>
      </w:r>
      <w:r w:rsidR="0023235D" w:rsidRPr="00434D8D">
        <w:t>o</w:t>
      </w:r>
      <w:r w:rsidR="00FA7FBB" w:rsidRPr="00434D8D">
        <w:t xml:space="preserve">pen </w:t>
      </w:r>
      <w:r w:rsidR="0023235D" w:rsidRPr="00434D8D">
        <w:t>s</w:t>
      </w:r>
      <w:r w:rsidR="00FA7FBB" w:rsidRPr="00434D8D">
        <w:t>pace must not be encumbered by roads and services).</w:t>
      </w:r>
    </w:p>
    <w:p w:rsidR="00FA7FBB" w:rsidRPr="00A330BD" w:rsidRDefault="00FA7FBB" w:rsidP="00FA7FBB"/>
    <w:p w:rsidR="00FA7FBB" w:rsidRPr="00B02F23" w:rsidRDefault="00FA7FBB" w:rsidP="00FA7FBB"/>
    <w:p w:rsidR="006A0AB4" w:rsidRPr="003E2281" w:rsidRDefault="003E2281" w:rsidP="003E2281">
      <w:pPr>
        <w:pStyle w:val="Heading3"/>
      </w:pPr>
      <w:bookmarkStart w:id="323" w:name="_Toc292435079"/>
      <w:bookmarkStart w:id="324" w:name="_Toc292435236"/>
      <w:bookmarkStart w:id="325" w:name="_Toc292435369"/>
      <w:bookmarkStart w:id="326" w:name="_Toc325443121"/>
      <w:bookmarkStart w:id="327" w:name="_Toc325443268"/>
      <w:bookmarkStart w:id="328" w:name="_Toc326671635"/>
      <w:bookmarkStart w:id="329" w:name="_Toc326675110"/>
      <w:bookmarkStart w:id="330" w:name="_Toc332976554"/>
      <w:bookmarkStart w:id="331" w:name="_Toc438535022"/>
      <w:r w:rsidRPr="003E2281">
        <w:lastRenderedPageBreak/>
        <w:t>Medians</w:t>
      </w:r>
      <w:bookmarkEnd w:id="323"/>
      <w:bookmarkEnd w:id="324"/>
      <w:bookmarkEnd w:id="325"/>
      <w:bookmarkEnd w:id="326"/>
      <w:bookmarkEnd w:id="327"/>
      <w:bookmarkEnd w:id="328"/>
      <w:bookmarkEnd w:id="329"/>
      <w:bookmarkEnd w:id="330"/>
      <w:bookmarkEnd w:id="331"/>
    </w:p>
    <w:p w:rsidR="006A0AB4" w:rsidRPr="006A35A3" w:rsidRDefault="006A0AB4" w:rsidP="003119FA">
      <w:pPr>
        <w:pStyle w:val="JULIE4"/>
      </w:pPr>
    </w:p>
    <w:p w:rsidR="006A0AB4" w:rsidRPr="006A35A3" w:rsidRDefault="006A0AB4" w:rsidP="00833426">
      <w:r w:rsidRPr="006A35A3">
        <w:t>Medians will be encouraged on a range of roads as a means of avoiding long stretches of uninterrupted two-way carriageway and</w:t>
      </w:r>
      <w:r w:rsidR="00AE1C4C">
        <w:t xml:space="preserve"> </w:t>
      </w:r>
      <w:r w:rsidRPr="006A35A3">
        <w:t>/</w:t>
      </w:r>
      <w:r w:rsidR="00AE1C4C">
        <w:t xml:space="preserve"> </w:t>
      </w:r>
      <w:r w:rsidRPr="006A35A3">
        <w:t>or the need for traffic control devices at cross intersections, whilst achieving streetscape diversity and aesthetic value.</w:t>
      </w:r>
    </w:p>
    <w:p w:rsidR="006A0AB4" w:rsidRPr="006A35A3" w:rsidRDefault="006A0AB4" w:rsidP="00833426"/>
    <w:p w:rsidR="006A0AB4" w:rsidRPr="006A35A3" w:rsidRDefault="006A0AB4" w:rsidP="00833426">
      <w:r w:rsidRPr="006A35A3">
        <w:t>For the purpose of the</w:t>
      </w:r>
      <w:r w:rsidR="00A659D9">
        <w:t xml:space="preserve"> </w:t>
      </w:r>
      <w:r w:rsidR="00803C9A">
        <w:t>document</w:t>
      </w:r>
      <w:r w:rsidR="006F1708">
        <w:t>,</w:t>
      </w:r>
      <w:r w:rsidRPr="006A35A3">
        <w:t xml:space="preserve"> medians are defined as centrally located areas, between opposing travel lanes that are set aside for amenity, traffic management or on-street parking. </w:t>
      </w:r>
      <w:r w:rsidR="00994E53">
        <w:t xml:space="preserve"> </w:t>
      </w:r>
      <w:r w:rsidRPr="006A35A3">
        <w:t xml:space="preserve">They need not be continuous unless required (e.g. </w:t>
      </w:r>
      <w:r w:rsidR="002B0835" w:rsidRPr="006A35A3">
        <w:t>a</w:t>
      </w:r>
      <w:r w:rsidRPr="006A35A3">
        <w:t xml:space="preserve"> series of individual planter bays may suffice).</w:t>
      </w:r>
    </w:p>
    <w:p w:rsidR="006A0AB4" w:rsidRPr="006A35A3" w:rsidRDefault="006A0AB4" w:rsidP="00833426"/>
    <w:p w:rsidR="006A0AB4" w:rsidRPr="006A35A3" w:rsidRDefault="00BC6038" w:rsidP="00833426">
      <w:r>
        <w:t>M</w:t>
      </w:r>
      <w:r w:rsidR="0038183C" w:rsidRPr="006550F1">
        <w:t>edians shall be a minimum 2.5</w:t>
      </w:r>
      <w:r w:rsidR="006A0AB4" w:rsidRPr="006550F1">
        <w:t>m</w:t>
      </w:r>
      <w:r w:rsidR="0023235D" w:rsidRPr="006550F1">
        <w:t>etres</w:t>
      </w:r>
      <w:r w:rsidR="006A0AB4" w:rsidRPr="006550F1">
        <w:t xml:space="preserve"> wide</w:t>
      </w:r>
      <w:r w:rsidR="00252329">
        <w:t xml:space="preserve"> between backs of kerb (or other form of hard edge)</w:t>
      </w:r>
      <w:r w:rsidR="00D72C5C">
        <w:t xml:space="preserve"> to enable tree planting</w:t>
      </w:r>
      <w:r w:rsidR="006A0AB4" w:rsidRPr="006A35A3">
        <w:t xml:space="preserve">. </w:t>
      </w:r>
      <w:r w:rsidR="00AE1C4C">
        <w:t xml:space="preserve"> </w:t>
      </w:r>
      <w:r w:rsidR="006A0AB4" w:rsidRPr="006A35A3">
        <w:t xml:space="preserve">Greater widths should be considered on higher order roads having regard to the </w:t>
      </w:r>
      <w:r w:rsidR="00252329">
        <w:t>benefits of boulevard trees, the</w:t>
      </w:r>
      <w:r w:rsidR="00252329" w:rsidRPr="006A35A3">
        <w:t xml:space="preserve"> function of the road</w:t>
      </w:r>
      <w:r w:rsidR="00252329">
        <w:t>,</w:t>
      </w:r>
      <w:r w:rsidR="00252329" w:rsidRPr="006A35A3">
        <w:t xml:space="preserve"> and the </w:t>
      </w:r>
      <w:r w:rsidR="006A0AB4" w:rsidRPr="006A35A3">
        <w:t>width of road reserve</w:t>
      </w:r>
      <w:r w:rsidR="00252329">
        <w:t xml:space="preserve"> available</w:t>
      </w:r>
      <w:r w:rsidR="006A0AB4" w:rsidRPr="006A35A3">
        <w:t xml:space="preserve">. </w:t>
      </w:r>
    </w:p>
    <w:p w:rsidR="006A0AB4" w:rsidRPr="006A35A3" w:rsidRDefault="006A0AB4" w:rsidP="00833426"/>
    <w:p w:rsidR="006A0AB4" w:rsidRPr="006A35A3" w:rsidRDefault="006A0AB4" w:rsidP="00833426">
      <w:r w:rsidRPr="006A35A3">
        <w:t xml:space="preserve">Narrow non-vegetated medians shall provide adequate space for pedestrian safety refuge and any necessary signage. </w:t>
      </w:r>
    </w:p>
    <w:p w:rsidR="006A0AB4" w:rsidRPr="006A35A3" w:rsidRDefault="006A0AB4" w:rsidP="00833426"/>
    <w:p w:rsidR="006A0AB4" w:rsidRPr="006A35A3" w:rsidRDefault="006A0AB4" w:rsidP="00833426">
      <w:r w:rsidRPr="006A35A3">
        <w:t xml:space="preserve">Cross sections shall take account of the role of medians in accommodating Water Sensitive Urban Design. </w:t>
      </w:r>
    </w:p>
    <w:p w:rsidR="006A0AB4" w:rsidRPr="006A35A3" w:rsidRDefault="006A0AB4" w:rsidP="00833426"/>
    <w:p w:rsidR="006A0AB4" w:rsidRPr="006A35A3" w:rsidRDefault="006A0AB4" w:rsidP="00833426">
      <w:r w:rsidRPr="006A35A3">
        <w:t>For DDA compliance pedestrians must at all times have access to Continuous Accessible Paths of Travel (CAPT)</w:t>
      </w:r>
      <w:r w:rsidR="006265A7">
        <w:t>.</w:t>
      </w:r>
      <w:r w:rsidRPr="006A35A3">
        <w:t xml:space="preserve"> </w:t>
      </w:r>
      <w:r w:rsidR="00994E53">
        <w:t xml:space="preserve"> </w:t>
      </w:r>
      <w:r w:rsidR="00BD37A5">
        <w:t>F</w:t>
      </w:r>
      <w:r w:rsidR="00BD37A5" w:rsidRPr="00606B2F">
        <w:t>or further details</w:t>
      </w:r>
      <w:r w:rsidR="00BD37A5">
        <w:t xml:space="preserve"> r</w:t>
      </w:r>
      <w:r w:rsidR="00BD37A5" w:rsidRPr="00606B2F">
        <w:t xml:space="preserve">efer to </w:t>
      </w:r>
      <w:r w:rsidR="00994E53">
        <w:t>the “</w:t>
      </w:r>
      <w:r w:rsidR="00BD37A5" w:rsidRPr="00EB1CB7">
        <w:t>Disability Access</w:t>
      </w:r>
      <w:r w:rsidR="00994E53">
        <w:t>”</w:t>
      </w:r>
      <w:r w:rsidR="00BD37A5">
        <w:t xml:space="preserve"> </w:t>
      </w:r>
      <w:r w:rsidR="0023235D">
        <w:t>c</w:t>
      </w:r>
      <w:r w:rsidR="00BD37A5" w:rsidRPr="00606B2F">
        <w:t>lause of the</w:t>
      </w:r>
      <w:r w:rsidR="00A659D9">
        <w:t xml:space="preserve"> </w:t>
      </w:r>
      <w:r w:rsidR="00803C9A">
        <w:t>document</w:t>
      </w:r>
      <w:r w:rsidR="00BD37A5">
        <w:t xml:space="preserve"> above</w:t>
      </w:r>
      <w:r w:rsidR="00BD37A5" w:rsidRPr="00606B2F">
        <w:t>.</w:t>
      </w:r>
    </w:p>
    <w:p w:rsidR="006A0AB4" w:rsidRPr="003E2281" w:rsidRDefault="003E2281" w:rsidP="003E2281">
      <w:pPr>
        <w:pStyle w:val="Heading3"/>
      </w:pPr>
      <w:bookmarkStart w:id="332" w:name="_Toc292435080"/>
      <w:bookmarkStart w:id="333" w:name="_Toc292435237"/>
      <w:bookmarkStart w:id="334" w:name="_Toc292435370"/>
      <w:bookmarkStart w:id="335" w:name="_Toc325443122"/>
      <w:bookmarkStart w:id="336" w:name="_Toc325443269"/>
      <w:bookmarkStart w:id="337" w:name="_Toc326671636"/>
      <w:bookmarkStart w:id="338" w:name="_Toc326675111"/>
      <w:bookmarkStart w:id="339" w:name="_Toc332976555"/>
      <w:bookmarkStart w:id="340" w:name="_Toc438535023"/>
      <w:r w:rsidRPr="003E2281">
        <w:t>Threshold</w:t>
      </w:r>
      <w:r w:rsidR="00F330C7" w:rsidRPr="00F330C7">
        <w:rPr>
          <w:vertAlign w:val="superscript"/>
        </w:rPr>
        <w:t xml:space="preserve"> </w:t>
      </w:r>
      <w:r w:rsidR="00F330C7">
        <w:t>Treatment a</w:t>
      </w:r>
      <w:r w:rsidRPr="003E2281">
        <w:t>nd Footpath Materials</w:t>
      </w:r>
      <w:bookmarkEnd w:id="332"/>
      <w:bookmarkEnd w:id="333"/>
      <w:bookmarkEnd w:id="334"/>
      <w:bookmarkEnd w:id="335"/>
      <w:bookmarkEnd w:id="336"/>
      <w:bookmarkEnd w:id="337"/>
      <w:bookmarkEnd w:id="338"/>
      <w:bookmarkEnd w:id="339"/>
      <w:bookmarkEnd w:id="340"/>
    </w:p>
    <w:p w:rsidR="006A0AB4" w:rsidRPr="006774F0" w:rsidRDefault="006A0AB4" w:rsidP="003119FA"/>
    <w:p w:rsidR="006A0AB4" w:rsidRPr="006774F0" w:rsidRDefault="006A0AB4" w:rsidP="003119FA">
      <w:r w:rsidRPr="006774F0">
        <w:t xml:space="preserve">In general sub-division areas traditional (standard) </w:t>
      </w:r>
      <w:r w:rsidR="00590680">
        <w:t xml:space="preserve">paving </w:t>
      </w:r>
      <w:r w:rsidRPr="006774F0">
        <w:t>materials must be used.</w:t>
      </w:r>
      <w:r w:rsidR="00994E53">
        <w:t xml:space="preserve">  </w:t>
      </w:r>
      <w:r w:rsidR="003A40B3">
        <w:t xml:space="preserve">Where raised pavements are approved for traffic management purposes at intersections </w:t>
      </w:r>
      <w:r w:rsidR="003A40B3" w:rsidRPr="003A40B3">
        <w:t xml:space="preserve">some subtle pavement edging </w:t>
      </w:r>
      <w:r w:rsidR="003A40B3">
        <w:t>will be allowed.</w:t>
      </w:r>
      <w:r w:rsidR="00994E53">
        <w:t xml:space="preserve"> </w:t>
      </w:r>
      <w:r w:rsidR="003A40B3">
        <w:t xml:space="preserve"> </w:t>
      </w:r>
      <w:r w:rsidRPr="006774F0">
        <w:t xml:space="preserve">Alternate materials, treatments and colours, including coloured concrete and coloured bitumen, will not be approved in these locations. </w:t>
      </w:r>
    </w:p>
    <w:p w:rsidR="006A0AB4" w:rsidRPr="006774F0" w:rsidRDefault="006A0AB4" w:rsidP="003119FA"/>
    <w:p w:rsidR="006A0AB4" w:rsidRDefault="007C3F6D" w:rsidP="003119FA">
      <w:r>
        <w:t xml:space="preserve">In </w:t>
      </w:r>
      <w:r w:rsidR="006A0AB4" w:rsidRPr="006774F0">
        <w:t>activity nodes and open space</w:t>
      </w:r>
      <w:r w:rsidR="0023235D">
        <w:t>,</w:t>
      </w:r>
      <w:r w:rsidR="006A0AB4" w:rsidRPr="006774F0">
        <w:t xml:space="preserve"> alternate materials, treatments and colours may be used, but only as part of a traffic management</w:t>
      </w:r>
      <w:r w:rsidR="00994E53">
        <w:t xml:space="preserve"> </w:t>
      </w:r>
      <w:r w:rsidR="006A0AB4" w:rsidRPr="006774F0">
        <w:t>/</w:t>
      </w:r>
      <w:r w:rsidR="00994E53">
        <w:t xml:space="preserve"> </w:t>
      </w:r>
      <w:r w:rsidR="006A0AB4" w:rsidRPr="006774F0">
        <w:t xml:space="preserve">control device, way-finding, an approved urban design element or as part of landscaping, subject to the following criteria: </w:t>
      </w:r>
    </w:p>
    <w:p w:rsidR="008B67E7" w:rsidRPr="006774F0" w:rsidRDefault="008B67E7" w:rsidP="003119FA"/>
    <w:p w:rsidR="006A0AB4" w:rsidRPr="00434D8D" w:rsidRDefault="006A0AB4" w:rsidP="00434D8D">
      <w:pPr>
        <w:pStyle w:val="BulletIndented127"/>
      </w:pPr>
      <w:r w:rsidRPr="00434D8D">
        <w:t>Alternate materials, treatments and colours shall have a design life equal to or greater than that</w:t>
      </w:r>
      <w:r w:rsidR="00840380" w:rsidRPr="00434D8D">
        <w:t xml:space="preserve"> of the usual standard material;</w:t>
      </w:r>
    </w:p>
    <w:p w:rsidR="006F5D1E" w:rsidRDefault="006F5D1E" w:rsidP="003119FA"/>
    <w:p w:rsidR="006A0AB4" w:rsidRPr="00434D8D" w:rsidRDefault="006A0AB4" w:rsidP="00434D8D">
      <w:pPr>
        <w:pStyle w:val="BulletIndented127"/>
      </w:pPr>
      <w:r w:rsidRPr="00434D8D">
        <w:t>Paths in Council maintained open space may be of different material and</w:t>
      </w:r>
      <w:r w:rsidR="00994E53">
        <w:rPr>
          <w:lang w:val="en-AU"/>
        </w:rPr>
        <w:t xml:space="preserve"> </w:t>
      </w:r>
      <w:r w:rsidRPr="00434D8D">
        <w:t>/</w:t>
      </w:r>
      <w:r w:rsidR="00994E53">
        <w:rPr>
          <w:lang w:val="en-AU"/>
        </w:rPr>
        <w:t xml:space="preserve"> </w:t>
      </w:r>
      <w:r w:rsidRPr="00434D8D">
        <w:t>or colour except where they form par</w:t>
      </w:r>
      <w:r w:rsidR="00840380" w:rsidRPr="00434D8D">
        <w:t>t of the principal path network;</w:t>
      </w:r>
    </w:p>
    <w:p w:rsidR="008B67E7" w:rsidRPr="006774F0" w:rsidRDefault="008B67E7" w:rsidP="003119FA"/>
    <w:p w:rsidR="008B67E7" w:rsidRPr="00434D8D" w:rsidRDefault="006A0AB4" w:rsidP="00434D8D">
      <w:pPr>
        <w:pStyle w:val="BulletIndented127"/>
      </w:pPr>
      <w:r w:rsidRPr="00434D8D">
        <w:t xml:space="preserve">All Paths </w:t>
      </w:r>
      <w:r w:rsidR="00DB7004" w:rsidRPr="00434D8D">
        <w:t>in</w:t>
      </w:r>
      <w:r w:rsidRPr="00434D8D">
        <w:t xml:space="preserve"> Council maintained op</w:t>
      </w:r>
      <w:r w:rsidR="00840380" w:rsidRPr="00434D8D">
        <w:t>en space shall be DDA compliant;</w:t>
      </w:r>
      <w:r w:rsidR="0038183C" w:rsidRPr="00434D8D">
        <w:t xml:space="preserve"> </w:t>
      </w:r>
    </w:p>
    <w:p w:rsidR="006550F1" w:rsidRDefault="006550F1" w:rsidP="006550F1">
      <w:pPr>
        <w:pStyle w:val="ListParagraph"/>
      </w:pPr>
    </w:p>
    <w:p w:rsidR="006A0AB4" w:rsidRPr="00434D8D" w:rsidRDefault="006A0AB4" w:rsidP="00434D8D">
      <w:pPr>
        <w:pStyle w:val="BulletIndented127"/>
      </w:pPr>
      <w:r w:rsidRPr="00434D8D">
        <w:t>Construction standards must meet acceptable life cycle perform</w:t>
      </w:r>
      <w:r w:rsidR="00840380" w:rsidRPr="00434D8D">
        <w:t>ance and maintenance objectives;</w:t>
      </w:r>
    </w:p>
    <w:p w:rsidR="008B67E7" w:rsidRPr="006774F0" w:rsidRDefault="008B67E7" w:rsidP="003119FA"/>
    <w:p w:rsidR="006A0AB4" w:rsidRPr="00434D8D" w:rsidRDefault="006A0AB4" w:rsidP="00434D8D">
      <w:pPr>
        <w:pStyle w:val="BulletIndented127"/>
      </w:pPr>
      <w:r w:rsidRPr="00434D8D">
        <w:t>The use and suitability of alternate materials, treatments and colours shall b</w:t>
      </w:r>
      <w:r w:rsidR="00840380" w:rsidRPr="00434D8D">
        <w:t>e subject to Council’s approval;</w:t>
      </w:r>
    </w:p>
    <w:p w:rsidR="008B67E7" w:rsidRPr="006774F0" w:rsidRDefault="008B67E7" w:rsidP="003119FA"/>
    <w:p w:rsidR="006A0AB4" w:rsidRPr="00434D8D" w:rsidRDefault="006A0AB4" w:rsidP="00434D8D">
      <w:pPr>
        <w:pStyle w:val="BulletIndented127"/>
      </w:pPr>
      <w:r w:rsidRPr="00434D8D">
        <w:t>The use and suitability of alternate materials, treatments and colours shall not compromise DDA objectives for pedestrians including the provision of a Continuous Accessible Path of Travel (CAPT)</w:t>
      </w:r>
      <w:r w:rsidR="003F05E5" w:rsidRPr="00434D8D">
        <w:t>.</w:t>
      </w:r>
      <w:r w:rsidR="00994E53">
        <w:rPr>
          <w:lang w:val="en-AU"/>
        </w:rPr>
        <w:t xml:space="preserve"> </w:t>
      </w:r>
      <w:r w:rsidRPr="00434D8D">
        <w:t xml:space="preserve"> </w:t>
      </w:r>
      <w:r w:rsidR="00BD37A5" w:rsidRPr="00434D8D">
        <w:t xml:space="preserve">For further details refer to the </w:t>
      </w:r>
      <w:r w:rsidR="00994E53">
        <w:rPr>
          <w:lang w:val="en-AU"/>
        </w:rPr>
        <w:t>“</w:t>
      </w:r>
      <w:r w:rsidR="00BD37A5" w:rsidRPr="00434D8D">
        <w:t>Disability Access</w:t>
      </w:r>
      <w:r w:rsidR="00994E53">
        <w:rPr>
          <w:lang w:val="en-AU"/>
        </w:rPr>
        <w:t>”</w:t>
      </w:r>
      <w:r w:rsidR="00BD37A5" w:rsidRPr="00434D8D">
        <w:t xml:space="preserve"> </w:t>
      </w:r>
      <w:r w:rsidR="0023235D" w:rsidRPr="00434D8D">
        <w:t>c</w:t>
      </w:r>
      <w:r w:rsidR="00BD37A5" w:rsidRPr="00434D8D">
        <w:t>lause of the</w:t>
      </w:r>
      <w:r w:rsidR="009E6933" w:rsidRPr="00434D8D">
        <w:t xml:space="preserve"> </w:t>
      </w:r>
      <w:r w:rsidR="00803C9A" w:rsidRPr="00434D8D">
        <w:t>document</w:t>
      </w:r>
      <w:r w:rsidR="00840380" w:rsidRPr="00434D8D">
        <w:t>;</w:t>
      </w:r>
    </w:p>
    <w:p w:rsidR="008B67E7" w:rsidRPr="006774F0" w:rsidRDefault="008B67E7" w:rsidP="003119FA"/>
    <w:p w:rsidR="00BB793D" w:rsidRPr="00434D8D" w:rsidRDefault="006A0AB4" w:rsidP="00434D8D">
      <w:pPr>
        <w:pStyle w:val="BulletIndented127"/>
      </w:pPr>
      <w:r w:rsidRPr="00434D8D">
        <w:lastRenderedPageBreak/>
        <w:t>Use of paving</w:t>
      </w:r>
      <w:r w:rsidR="006F5D1E" w:rsidRPr="00434D8D">
        <w:t xml:space="preserve"> </w:t>
      </w:r>
      <w:r w:rsidRPr="00434D8D">
        <w:t xml:space="preserve">stones, bricks, tiles or pressed patterned concrete </w:t>
      </w:r>
      <w:r w:rsidR="00BC6038" w:rsidRPr="00434D8D">
        <w:t>proposed for tra</w:t>
      </w:r>
      <w:r w:rsidR="006F5D1E" w:rsidRPr="00434D8D">
        <w:t>fficable pavements</w:t>
      </w:r>
      <w:r w:rsidR="00E17E39" w:rsidRPr="00434D8D">
        <w:t xml:space="preserve"> must comply with DDA objectives and will be subject to separate approval</w:t>
      </w:r>
      <w:r w:rsidR="00840380" w:rsidRPr="00434D8D">
        <w:t>;</w:t>
      </w:r>
      <w:r w:rsidR="0038183C" w:rsidRPr="00434D8D">
        <w:t xml:space="preserve"> </w:t>
      </w:r>
    </w:p>
    <w:p w:rsidR="006550F1" w:rsidRPr="00434D8D" w:rsidRDefault="006550F1" w:rsidP="001F406B">
      <w:pPr>
        <w:pStyle w:val="BulletIndented127"/>
        <w:numPr>
          <w:ilvl w:val="0"/>
          <w:numId w:val="0"/>
        </w:numPr>
        <w:ind w:left="360"/>
      </w:pPr>
    </w:p>
    <w:p w:rsidR="006A0AB4" w:rsidRPr="00434D8D" w:rsidRDefault="006A0AB4" w:rsidP="00434D8D">
      <w:pPr>
        <w:pStyle w:val="BulletIndented127"/>
      </w:pPr>
      <w:r w:rsidRPr="00434D8D">
        <w:t>Where approved by Council any alternate materials, treatments or colour additives must be used for construction strictly in accordance with any applicable manufacturers’ recommendations and</w:t>
      </w:r>
      <w:r w:rsidR="00994E53">
        <w:rPr>
          <w:lang w:val="en-AU"/>
        </w:rPr>
        <w:t xml:space="preserve"> </w:t>
      </w:r>
      <w:r w:rsidRPr="00434D8D">
        <w:t>/</w:t>
      </w:r>
      <w:r w:rsidR="00994E53">
        <w:rPr>
          <w:lang w:val="en-AU"/>
        </w:rPr>
        <w:t xml:space="preserve"> </w:t>
      </w:r>
      <w:r w:rsidRPr="00434D8D">
        <w:t>or practice notes.</w:t>
      </w:r>
    </w:p>
    <w:p w:rsidR="006A0AB4" w:rsidRPr="003E2281" w:rsidRDefault="003E2281" w:rsidP="003E2281">
      <w:pPr>
        <w:pStyle w:val="Heading3"/>
      </w:pPr>
      <w:bookmarkStart w:id="341" w:name="_Toc438535024"/>
      <w:bookmarkStart w:id="342" w:name="_Toc292435081"/>
      <w:bookmarkStart w:id="343" w:name="_Toc292435238"/>
      <w:bookmarkStart w:id="344" w:name="_Toc292435371"/>
      <w:bookmarkStart w:id="345" w:name="_Toc325443123"/>
      <w:bookmarkStart w:id="346" w:name="_Toc325443270"/>
      <w:bookmarkStart w:id="347" w:name="_Toc326671637"/>
      <w:bookmarkStart w:id="348" w:name="_Toc326675112"/>
      <w:bookmarkStart w:id="349" w:name="_Toc332976556"/>
      <w:r w:rsidRPr="003E2281">
        <w:t>Vehicle Crossings</w:t>
      </w:r>
      <w:bookmarkEnd w:id="341"/>
      <w:r w:rsidRPr="003E2281">
        <w:t xml:space="preserve"> </w:t>
      </w:r>
      <w:bookmarkEnd w:id="342"/>
      <w:bookmarkEnd w:id="343"/>
      <w:bookmarkEnd w:id="344"/>
      <w:bookmarkEnd w:id="345"/>
      <w:bookmarkEnd w:id="346"/>
      <w:bookmarkEnd w:id="347"/>
      <w:bookmarkEnd w:id="348"/>
      <w:bookmarkEnd w:id="349"/>
    </w:p>
    <w:p w:rsidR="006A0AB4" w:rsidRPr="006774F0" w:rsidRDefault="006A0AB4" w:rsidP="003119FA">
      <w:pPr>
        <w:pStyle w:val="JULIE4"/>
      </w:pPr>
    </w:p>
    <w:p w:rsidR="006A0AB4" w:rsidRPr="006774F0" w:rsidRDefault="00D72C5C" w:rsidP="00833426">
      <w:r>
        <w:t xml:space="preserve">Refer EDCM’s Appendix D - </w:t>
      </w:r>
      <w:r w:rsidR="006A0AB4" w:rsidRPr="006774F0">
        <w:t xml:space="preserve">Standard Drawing for </w:t>
      </w:r>
      <w:r w:rsidR="00AB4290">
        <w:t>Vehicular Crossing details.</w:t>
      </w:r>
      <w:r w:rsidR="002229A0">
        <w:t xml:space="preserve"> This standard is</w:t>
      </w:r>
      <w:r w:rsidR="002229A0" w:rsidRPr="006774F0">
        <w:t xml:space="preserve"> </w:t>
      </w:r>
      <w:r w:rsidR="006A0AB4" w:rsidRPr="006774F0">
        <w:t>applicable</w:t>
      </w:r>
      <w:r w:rsidR="00BF38BE">
        <w:t>,</w:t>
      </w:r>
      <w:r w:rsidR="006A0AB4" w:rsidRPr="006774F0">
        <w:t xml:space="preserve"> </w:t>
      </w:r>
      <w:r w:rsidR="00BF38BE" w:rsidRPr="006774F0">
        <w:t>without exception</w:t>
      </w:r>
      <w:r w:rsidR="00BF38BE">
        <w:t>,</w:t>
      </w:r>
      <w:r w:rsidR="00BF38BE" w:rsidRPr="006774F0">
        <w:t xml:space="preserve"> </w:t>
      </w:r>
      <w:r w:rsidR="006A0AB4" w:rsidRPr="006774F0">
        <w:t xml:space="preserve">to all subdivisions having normal </w:t>
      </w:r>
      <w:r w:rsidR="00BF38BE">
        <w:t xml:space="preserve">lot </w:t>
      </w:r>
      <w:r w:rsidR="006A0AB4" w:rsidRPr="006774F0">
        <w:t>frontage</w:t>
      </w:r>
      <w:r w:rsidR="00BF38BE">
        <w:t>s and</w:t>
      </w:r>
      <w:r w:rsidR="006A0AB4" w:rsidRPr="006774F0">
        <w:t xml:space="preserve"> </w:t>
      </w:r>
      <w:r w:rsidR="00BF38BE" w:rsidRPr="006774F0">
        <w:t xml:space="preserve">building </w:t>
      </w:r>
      <w:r w:rsidR="006A0AB4" w:rsidRPr="006774F0">
        <w:t>setbacks.</w:t>
      </w:r>
    </w:p>
    <w:p w:rsidR="006A0AB4" w:rsidRPr="006774F0" w:rsidRDefault="006A0AB4" w:rsidP="00833426"/>
    <w:p w:rsidR="006A0AB4" w:rsidRPr="006774F0" w:rsidRDefault="006A0AB4" w:rsidP="00833426">
      <w:r w:rsidRPr="006774F0">
        <w:t xml:space="preserve">For corner lots </w:t>
      </w:r>
      <w:r w:rsidR="002229A0">
        <w:t xml:space="preserve">only </w:t>
      </w:r>
      <w:r w:rsidRPr="006774F0">
        <w:t>one crossing at the front (narrow boundary) of the lot is to be provided.</w:t>
      </w:r>
    </w:p>
    <w:p w:rsidR="006A0AB4" w:rsidRPr="006774F0" w:rsidRDefault="006A0AB4" w:rsidP="00833426"/>
    <w:p w:rsidR="006A0AB4" w:rsidRPr="006774F0" w:rsidRDefault="006A0AB4" w:rsidP="00833426">
      <w:r w:rsidRPr="006774F0">
        <w:t>For irregular shaped lots, requests to adopt non-standard crossing locations will be considered on their merit.  In such instances a crossing may be angled across the nature strip and need not be parallel to the side boundary.</w:t>
      </w:r>
      <w:r w:rsidR="00994E53">
        <w:t xml:space="preserve"> </w:t>
      </w:r>
      <w:r w:rsidR="00117CCD">
        <w:t xml:space="preserve"> However, narrow frontages limit opportunities for </w:t>
      </w:r>
      <w:r w:rsidR="00A14041">
        <w:t>street trees of any size so the absolute minimum area of nature</w:t>
      </w:r>
      <w:r w:rsidR="004C461B">
        <w:t>-</w:t>
      </w:r>
      <w:r w:rsidR="00A14041">
        <w:t>strip between crossings</w:t>
      </w:r>
      <w:r w:rsidR="0023235D">
        <w:t xml:space="preserve">, </w:t>
      </w:r>
      <w:r w:rsidR="00A14041">
        <w:t>unencumbered by pits or light poles</w:t>
      </w:r>
      <w:r w:rsidR="0023235D">
        <w:t>,</w:t>
      </w:r>
      <w:r w:rsidR="00A14041">
        <w:t xml:space="preserve"> shall be 2.5m</w:t>
      </w:r>
      <w:r w:rsidR="0023235D">
        <w:t>etres</w:t>
      </w:r>
      <w:r w:rsidR="00A14041">
        <w:t xml:space="preserve"> x 2.5m</w:t>
      </w:r>
      <w:r w:rsidR="0023235D">
        <w:t>etres</w:t>
      </w:r>
      <w:r w:rsidR="00A14041">
        <w:t xml:space="preserve">. </w:t>
      </w:r>
    </w:p>
    <w:p w:rsidR="006A0AB4" w:rsidRDefault="006A0AB4" w:rsidP="00833426"/>
    <w:p w:rsidR="008922F5" w:rsidRPr="008922F5" w:rsidRDefault="008922F5" w:rsidP="00833426">
      <w:r w:rsidRPr="00D519C1">
        <w:t>Industrial strength concreting</w:t>
      </w:r>
      <w:r w:rsidR="000E4169">
        <w:t>,</w:t>
      </w:r>
      <w:r w:rsidRPr="00D519C1">
        <w:t xml:space="preserve"> </w:t>
      </w:r>
      <w:r w:rsidR="00D519C1">
        <w:t xml:space="preserve">as shown in Standard Drawings, will be required </w:t>
      </w:r>
      <w:r w:rsidRPr="00D519C1">
        <w:t>for use by waste collection vehicles in dead-ends, hammerheads</w:t>
      </w:r>
      <w:r w:rsidR="00AB4290">
        <w:t>, court bowls and for access to laneways and Council reserves.</w:t>
      </w:r>
    </w:p>
    <w:p w:rsidR="006A0AB4" w:rsidRPr="003E2281" w:rsidRDefault="003E2281" w:rsidP="003E2281">
      <w:pPr>
        <w:pStyle w:val="Heading3"/>
      </w:pPr>
      <w:bookmarkStart w:id="350" w:name="_Toc292435084"/>
      <w:bookmarkStart w:id="351" w:name="_Toc292435241"/>
      <w:bookmarkStart w:id="352" w:name="_Toc292435374"/>
      <w:bookmarkStart w:id="353" w:name="_Toc325443126"/>
      <w:bookmarkStart w:id="354" w:name="_Toc325443273"/>
      <w:bookmarkStart w:id="355" w:name="_Toc326671640"/>
      <w:bookmarkStart w:id="356" w:name="_Toc326675115"/>
      <w:bookmarkStart w:id="357" w:name="_Toc332976558"/>
      <w:bookmarkStart w:id="358" w:name="_Toc438535025"/>
      <w:r w:rsidRPr="003E2281">
        <w:t>Retaining Walls</w:t>
      </w:r>
      <w:bookmarkEnd w:id="350"/>
      <w:bookmarkEnd w:id="351"/>
      <w:bookmarkEnd w:id="352"/>
      <w:bookmarkEnd w:id="353"/>
      <w:bookmarkEnd w:id="354"/>
      <w:bookmarkEnd w:id="355"/>
      <w:bookmarkEnd w:id="356"/>
      <w:bookmarkEnd w:id="357"/>
      <w:bookmarkEnd w:id="358"/>
    </w:p>
    <w:p w:rsidR="008947B2" w:rsidRPr="008947B2" w:rsidRDefault="008947B2" w:rsidP="008947B2"/>
    <w:p w:rsidR="00FD7A08" w:rsidRDefault="00BF38BE" w:rsidP="00833426">
      <w:r>
        <w:t>Retaining</w:t>
      </w:r>
      <w:r w:rsidR="00737CC0">
        <w:t xml:space="preserve"> </w:t>
      </w:r>
      <w:r w:rsidR="00737CC0" w:rsidRPr="00737CC0">
        <w:t xml:space="preserve">walls along street boundaries </w:t>
      </w:r>
      <w:r w:rsidR="00737CC0">
        <w:t xml:space="preserve">shall be </w:t>
      </w:r>
      <w:r w:rsidR="00C948DD">
        <w:t xml:space="preserve">of </w:t>
      </w:r>
      <w:r w:rsidR="00AB4290">
        <w:t>grouted</w:t>
      </w:r>
      <w:r w:rsidR="00C948DD">
        <w:t xml:space="preserve"> </w:t>
      </w:r>
      <w:r w:rsidR="00737CC0">
        <w:t xml:space="preserve">rock </w:t>
      </w:r>
      <w:r w:rsidR="00AB4290">
        <w:t xml:space="preserve">masonry </w:t>
      </w:r>
      <w:r w:rsidR="00C948DD">
        <w:t>construction</w:t>
      </w:r>
      <w:r w:rsidR="00737CC0">
        <w:t xml:space="preserve"> </w:t>
      </w:r>
      <w:r w:rsidR="00C948DD">
        <w:t xml:space="preserve">located entirely within the property. </w:t>
      </w:r>
      <w:r w:rsidR="00994E53">
        <w:t xml:space="preserve"> </w:t>
      </w:r>
      <w:r w:rsidR="00C948DD">
        <w:t xml:space="preserve">For walls up to </w:t>
      </w:r>
      <w:r w:rsidR="001A0386" w:rsidRPr="001A0386">
        <w:t>one metre in height</w:t>
      </w:r>
      <w:r w:rsidR="00C948DD">
        <w:t xml:space="preserve"> </w:t>
      </w:r>
      <w:r w:rsidR="00737CC0">
        <w:t>Council</w:t>
      </w:r>
      <w:r w:rsidR="00C948DD">
        <w:t>’s</w:t>
      </w:r>
      <w:r w:rsidR="00737CC0">
        <w:t xml:space="preserve"> Standard Drawing </w:t>
      </w:r>
      <w:r w:rsidR="00C948DD">
        <w:t>shall be used.</w:t>
      </w:r>
      <w:r w:rsidR="00737CC0">
        <w:t xml:space="preserve"> </w:t>
      </w:r>
      <w:r w:rsidR="00994E53">
        <w:t xml:space="preserve"> </w:t>
      </w:r>
      <w:r w:rsidR="00C948DD">
        <w:t xml:space="preserve">For walls between </w:t>
      </w:r>
      <w:r w:rsidR="001A0386" w:rsidRPr="001A0386">
        <w:t>one metre</w:t>
      </w:r>
      <w:r w:rsidR="00C948DD">
        <w:t xml:space="preserve"> and </w:t>
      </w:r>
      <w:r w:rsidR="008E4D83">
        <w:t xml:space="preserve">two </w:t>
      </w:r>
      <w:r w:rsidR="00C948DD">
        <w:t>m</w:t>
      </w:r>
      <w:r w:rsidR="001A0386">
        <w:t>etres</w:t>
      </w:r>
      <w:r w:rsidR="00C948DD">
        <w:t xml:space="preserve"> </w:t>
      </w:r>
      <w:proofErr w:type="spellStart"/>
      <w:r w:rsidR="00737CC0" w:rsidRPr="00525064">
        <w:rPr>
          <w:i/>
        </w:rPr>
        <w:t>VicRoads</w:t>
      </w:r>
      <w:proofErr w:type="spellEnd"/>
      <w:r w:rsidR="00737CC0" w:rsidRPr="00525064">
        <w:rPr>
          <w:i/>
        </w:rPr>
        <w:t xml:space="preserve"> Standard Drawing</w:t>
      </w:r>
      <w:r w:rsidR="008E4D83" w:rsidRPr="00525064">
        <w:rPr>
          <w:i/>
        </w:rPr>
        <w:t>, SD 5011B – Grouted Random Rubble Retaining Wall</w:t>
      </w:r>
      <w:r w:rsidR="00737CC0" w:rsidRPr="00525064">
        <w:rPr>
          <w:i/>
        </w:rPr>
        <w:t xml:space="preserve"> </w:t>
      </w:r>
      <w:r w:rsidR="008E4D83" w:rsidRPr="00525064">
        <w:rPr>
          <w:i/>
        </w:rPr>
        <w:t>(Two Metre High)</w:t>
      </w:r>
      <w:r w:rsidR="008E4D83">
        <w:t>,</w:t>
      </w:r>
      <w:r w:rsidR="00737CC0">
        <w:t xml:space="preserve"> </w:t>
      </w:r>
      <w:r w:rsidR="00C948DD">
        <w:t>shall be used</w:t>
      </w:r>
      <w:r w:rsidR="00737CC0">
        <w:t>.</w:t>
      </w:r>
    </w:p>
    <w:p w:rsidR="00C948DD" w:rsidRPr="00D25B32" w:rsidRDefault="00C948DD" w:rsidP="00833426"/>
    <w:p w:rsidR="006A0AB4" w:rsidRPr="00E97877" w:rsidRDefault="00737CC0" w:rsidP="00833426">
      <w:r>
        <w:t>Walls along boundaries between allotments shall be of long lasting durable materials</w:t>
      </w:r>
      <w:r w:rsidR="001A0386">
        <w:t xml:space="preserve"> and </w:t>
      </w:r>
      <w:r w:rsidR="006A0AB4" w:rsidRPr="00D25B32">
        <w:t xml:space="preserve">retaining structures shall be subject to the provisions of the </w:t>
      </w:r>
      <w:r w:rsidR="006A0AB4" w:rsidRPr="00E97877">
        <w:t>Building Code of Australia.</w:t>
      </w:r>
    </w:p>
    <w:p w:rsidR="006A0AB4" w:rsidRDefault="006A0AB4" w:rsidP="00833426"/>
    <w:p w:rsidR="001A0386" w:rsidRPr="001A0386" w:rsidRDefault="001A0386" w:rsidP="00833426">
      <w:r>
        <w:t>Where required in cut,</w:t>
      </w:r>
      <w:r w:rsidRPr="001A0386">
        <w:t xml:space="preserve"> walls </w:t>
      </w:r>
      <w:r>
        <w:t>shall be designed</w:t>
      </w:r>
      <w:r w:rsidRPr="001A0386">
        <w:t xml:space="preserve"> to extend in height to match the level of the existing surface and battering to natural surface above the top of a retaining wall within allotments, as a means of reducing wall height, will not be permitted.</w:t>
      </w:r>
    </w:p>
    <w:p w:rsidR="001A0386" w:rsidRDefault="001A0386" w:rsidP="00833426"/>
    <w:p w:rsidR="001F406B" w:rsidRDefault="001F406B">
      <w:pPr>
        <w:jc w:val="left"/>
        <w:rPr>
          <w:rFonts w:ascii="Arial Bold" w:hAnsi="Arial Bold" w:cs="Times New Roman"/>
          <w:b/>
          <w:bCs/>
          <w:lang w:eastAsia="x-none"/>
        </w:rPr>
      </w:pPr>
      <w:bookmarkStart w:id="359" w:name="_Toc292435085"/>
      <w:bookmarkStart w:id="360" w:name="_Toc292435242"/>
      <w:bookmarkStart w:id="361" w:name="_Toc292435375"/>
      <w:bookmarkStart w:id="362" w:name="_Toc325443127"/>
      <w:bookmarkStart w:id="363" w:name="_Toc325443274"/>
      <w:bookmarkStart w:id="364" w:name="_Toc326671641"/>
      <w:bookmarkStart w:id="365" w:name="_Toc326675116"/>
      <w:bookmarkStart w:id="366" w:name="_Toc332976559"/>
      <w:r>
        <w:br w:type="page"/>
      </w:r>
    </w:p>
    <w:p w:rsidR="002E2BF3" w:rsidRDefault="002E2BF3" w:rsidP="002E2BF3">
      <w:pPr>
        <w:pStyle w:val="Heading3"/>
        <w:numPr>
          <w:ilvl w:val="0"/>
          <w:numId w:val="0"/>
        </w:numPr>
        <w:ind w:left="720" w:hanging="720"/>
      </w:pPr>
    </w:p>
    <w:p w:rsidR="00D0368D" w:rsidRPr="003E2281" w:rsidRDefault="002E2BF3" w:rsidP="003E2281">
      <w:pPr>
        <w:pStyle w:val="Heading3"/>
      </w:pPr>
      <w:bookmarkStart w:id="367" w:name="_Toc438535026"/>
      <w:r>
        <w:t>K</w:t>
      </w:r>
      <w:r w:rsidR="003E2281" w:rsidRPr="003E2281">
        <w:t>erb Types</w:t>
      </w:r>
      <w:bookmarkEnd w:id="359"/>
      <w:bookmarkEnd w:id="360"/>
      <w:bookmarkEnd w:id="361"/>
      <w:bookmarkEnd w:id="362"/>
      <w:bookmarkEnd w:id="363"/>
      <w:bookmarkEnd w:id="364"/>
      <w:bookmarkEnd w:id="365"/>
      <w:bookmarkEnd w:id="366"/>
      <w:bookmarkEnd w:id="367"/>
    </w:p>
    <w:p w:rsidR="00D0368D" w:rsidRDefault="00D0368D" w:rsidP="003119FA"/>
    <w:p w:rsidR="00D0368D" w:rsidRDefault="00D0368D" w:rsidP="003119FA">
      <w:r w:rsidRPr="00D0368D">
        <w:t>Barrier kerbs (</w:t>
      </w:r>
      <w:proofErr w:type="spellStart"/>
      <w:r w:rsidRPr="00D0368D">
        <w:t>VicRoads</w:t>
      </w:r>
      <w:proofErr w:type="spellEnd"/>
      <w:r w:rsidRPr="00D0368D">
        <w:t xml:space="preserve"> Type B2) are required throughout the minor street network.</w:t>
      </w:r>
      <w:r w:rsidR="00C511C7">
        <w:t xml:space="preserve"> </w:t>
      </w:r>
      <w:r w:rsidR="00737CC0">
        <w:t xml:space="preserve"> Transitions to </w:t>
      </w:r>
      <w:r w:rsidR="006726A1">
        <w:t>match</w:t>
      </w:r>
      <w:r w:rsidR="00737CC0">
        <w:t xml:space="preserve"> existing profiles shall be </w:t>
      </w:r>
      <w:r w:rsidR="006726A1">
        <w:t>made within the shortest</w:t>
      </w:r>
      <w:r w:rsidR="00737CC0">
        <w:t xml:space="preserve"> possible</w:t>
      </w:r>
      <w:r w:rsidR="006726A1">
        <w:t xml:space="preserve"> distance and no further than the next intersection.</w:t>
      </w:r>
    </w:p>
    <w:p w:rsidR="00FD7A08" w:rsidRPr="00D0368D" w:rsidRDefault="00FD7A08" w:rsidP="003119FA"/>
    <w:p w:rsidR="00D0368D" w:rsidRDefault="00D0368D" w:rsidP="003119FA">
      <w:r w:rsidRPr="00D0368D">
        <w:t>Footnote 5, Table C1, Clause 56 shall be applied to justify the use of B2 kerbs as a means of discouraging parking on medians and nature strips.</w:t>
      </w:r>
    </w:p>
    <w:p w:rsidR="00FD7A08" w:rsidRPr="00D0368D" w:rsidRDefault="00FD7A08" w:rsidP="003119FA"/>
    <w:p w:rsidR="00D0368D" w:rsidRDefault="00D0368D" w:rsidP="003119FA">
      <w:r w:rsidRPr="00D0368D">
        <w:t>Mountable and semi-mountable kerbs will only be adopted where traffic safety considerations support their use</w:t>
      </w:r>
      <w:r w:rsidR="006726A1">
        <w:t xml:space="preserve"> (such as roundabouts, medians and traffic islands)</w:t>
      </w:r>
      <w:r w:rsidRPr="00D0368D">
        <w:t>.</w:t>
      </w:r>
    </w:p>
    <w:p w:rsidR="00604408" w:rsidRPr="00D0368D" w:rsidRDefault="00604408" w:rsidP="003119FA"/>
    <w:p w:rsidR="00D0368D" w:rsidRDefault="00D0368D" w:rsidP="003119FA">
      <w:r w:rsidRPr="00D0368D">
        <w:t xml:space="preserve">Mountable and semi mountable kerbs are not a permitted component of kerb ramps, which shall be </w:t>
      </w:r>
      <w:r w:rsidR="006726A1">
        <w:t>design</w:t>
      </w:r>
      <w:r w:rsidR="006726A1" w:rsidRPr="00D0368D">
        <w:t xml:space="preserve">ed </w:t>
      </w:r>
      <w:r w:rsidRPr="00D0368D">
        <w:t>to AS 1428.1.</w:t>
      </w:r>
    </w:p>
    <w:p w:rsidR="00FD7A08" w:rsidRPr="00D0368D" w:rsidRDefault="00FD7A08" w:rsidP="003119FA"/>
    <w:p w:rsidR="00D0368D" w:rsidRPr="00D0368D" w:rsidRDefault="00D0368D" w:rsidP="003119FA">
      <w:r w:rsidRPr="00D0368D">
        <w:t>Construction of kerb ramps shall ensure compliance with Council construction standards and include the use of dowelling between kerb ramps and adjacent components, including footpaths and gutter inverts.</w:t>
      </w:r>
    </w:p>
    <w:p w:rsidR="00E533B2" w:rsidRPr="003E2281" w:rsidRDefault="00F330C7" w:rsidP="003E2281">
      <w:pPr>
        <w:pStyle w:val="Heading3"/>
      </w:pPr>
      <w:bookmarkStart w:id="368" w:name="_Toc332976561"/>
      <w:bookmarkStart w:id="369" w:name="_Toc438535027"/>
      <w:bookmarkStart w:id="370" w:name="_Toc326675164"/>
      <w:bookmarkStart w:id="371" w:name="_Toc326671689"/>
      <w:bookmarkStart w:id="372" w:name="_Toc325443322"/>
      <w:bookmarkStart w:id="373" w:name="_Toc325443175"/>
      <w:bookmarkStart w:id="374" w:name="_Toc292435421"/>
      <w:bookmarkStart w:id="375" w:name="_Toc292435288"/>
      <w:bookmarkStart w:id="376" w:name="_Toc292435131"/>
      <w:r>
        <w:t>Tree Retention i</w:t>
      </w:r>
      <w:r w:rsidR="003E2281" w:rsidRPr="003E2281">
        <w:t>n Roundabouts</w:t>
      </w:r>
      <w:bookmarkEnd w:id="368"/>
      <w:bookmarkEnd w:id="369"/>
    </w:p>
    <w:bookmarkEnd w:id="370"/>
    <w:bookmarkEnd w:id="371"/>
    <w:bookmarkEnd w:id="372"/>
    <w:bookmarkEnd w:id="373"/>
    <w:bookmarkEnd w:id="374"/>
    <w:bookmarkEnd w:id="375"/>
    <w:bookmarkEnd w:id="376"/>
    <w:p w:rsidR="00E533B2" w:rsidRDefault="00E533B2" w:rsidP="003119FA"/>
    <w:p w:rsidR="00E533B2" w:rsidRDefault="00E533B2" w:rsidP="003119FA">
      <w:r>
        <w:t xml:space="preserve">In exceptional circumstances the inclusion of significant </w:t>
      </w:r>
      <w:r w:rsidR="002B2B1F">
        <w:t xml:space="preserve">existing </w:t>
      </w:r>
      <w:r>
        <w:t xml:space="preserve">vegetation as a part of a streetscape or roundabout will be supported. </w:t>
      </w:r>
      <w:r w:rsidR="00C511C7">
        <w:t xml:space="preserve"> </w:t>
      </w:r>
      <w:r>
        <w:t>The design must be undertaken in consultation with Council officers to reflect the particular needs of the vegetation in question.</w:t>
      </w:r>
      <w:r w:rsidR="00C511C7">
        <w:t xml:space="preserve"> </w:t>
      </w:r>
      <w:r>
        <w:t xml:space="preserve"> Relevant design considerations will include:</w:t>
      </w:r>
      <w:r>
        <w:tab/>
      </w:r>
    </w:p>
    <w:p w:rsidR="00E533B2" w:rsidRDefault="00E533B2" w:rsidP="003119FA"/>
    <w:p w:rsidR="00E533B2" w:rsidRPr="00434D8D" w:rsidRDefault="00E533B2" w:rsidP="00434D8D">
      <w:pPr>
        <w:pStyle w:val="BulletIndented127"/>
      </w:pPr>
      <w:r w:rsidRPr="00434D8D">
        <w:t>Significantly increasing space occupied by the roundabout</w:t>
      </w:r>
      <w:r w:rsidR="00D757F8" w:rsidRPr="00434D8D">
        <w:t>;</w:t>
      </w:r>
    </w:p>
    <w:p w:rsidR="008947B2" w:rsidRPr="00434D8D" w:rsidRDefault="008947B2" w:rsidP="001F406B">
      <w:pPr>
        <w:pStyle w:val="BulletIndented127"/>
        <w:numPr>
          <w:ilvl w:val="0"/>
          <w:numId w:val="0"/>
        </w:numPr>
        <w:ind w:left="360"/>
      </w:pPr>
    </w:p>
    <w:p w:rsidR="00DF2E5B" w:rsidRPr="00434D8D" w:rsidRDefault="00E533B2" w:rsidP="00434D8D">
      <w:pPr>
        <w:pStyle w:val="BulletIndented127"/>
      </w:pPr>
      <w:r w:rsidRPr="00434D8D">
        <w:t>Adopting non-standard design to reflect the character of tree(s), particularly in the lower order street network where traffic function is a secondary consideration</w:t>
      </w:r>
      <w:r w:rsidR="00D757F8" w:rsidRPr="00434D8D">
        <w:t>;</w:t>
      </w:r>
    </w:p>
    <w:p w:rsidR="008947B2" w:rsidRPr="00434D8D" w:rsidRDefault="008947B2" w:rsidP="001F406B">
      <w:pPr>
        <w:pStyle w:val="BulletIndented127"/>
        <w:numPr>
          <w:ilvl w:val="0"/>
          <w:numId w:val="0"/>
        </w:numPr>
        <w:ind w:left="360"/>
      </w:pPr>
    </w:p>
    <w:p w:rsidR="00E533B2" w:rsidRPr="00434D8D" w:rsidRDefault="00E533B2" w:rsidP="00434D8D">
      <w:pPr>
        <w:pStyle w:val="BulletIndented127"/>
      </w:pPr>
      <w:r w:rsidRPr="00434D8D">
        <w:t>Development of s</w:t>
      </w:r>
      <w:r w:rsidR="00D757F8" w:rsidRPr="00434D8D">
        <w:t>ite-specific drainage solutions;</w:t>
      </w:r>
    </w:p>
    <w:p w:rsidR="008947B2" w:rsidRPr="00434D8D" w:rsidRDefault="008947B2" w:rsidP="001F406B">
      <w:pPr>
        <w:pStyle w:val="BulletIndented127"/>
        <w:numPr>
          <w:ilvl w:val="0"/>
          <w:numId w:val="0"/>
        </w:numPr>
        <w:ind w:left="360"/>
      </w:pPr>
    </w:p>
    <w:p w:rsidR="00E533B2" w:rsidRPr="00434D8D" w:rsidRDefault="00E533B2" w:rsidP="00434D8D">
      <w:pPr>
        <w:pStyle w:val="BulletIndented127"/>
      </w:pPr>
      <w:r w:rsidRPr="00434D8D">
        <w:t>Avoiding alteration to existing surface levels.</w:t>
      </w:r>
    </w:p>
    <w:p w:rsidR="00D156EE" w:rsidRPr="003E2281" w:rsidRDefault="003E2281" w:rsidP="003E2281">
      <w:pPr>
        <w:pStyle w:val="Heading3"/>
      </w:pPr>
      <w:bookmarkStart w:id="377" w:name="_Toc438535028"/>
      <w:r w:rsidRPr="003E2281">
        <w:t>Swales</w:t>
      </w:r>
      <w:bookmarkEnd w:id="377"/>
    </w:p>
    <w:p w:rsidR="00D156EE" w:rsidRDefault="00D156EE" w:rsidP="00D156EE"/>
    <w:p w:rsidR="00D156EE" w:rsidRPr="00434D8D" w:rsidRDefault="00D156EE" w:rsidP="00434D8D">
      <w:pPr>
        <w:pStyle w:val="BulletIndented127"/>
      </w:pPr>
      <w:r w:rsidRPr="00434D8D">
        <w:t>Sw</w:t>
      </w:r>
      <w:r w:rsidR="00D757F8" w:rsidRPr="00434D8D">
        <w:t>ales are permitted in RZ1 Zones;</w:t>
      </w:r>
    </w:p>
    <w:p w:rsidR="00785443" w:rsidRPr="00434D8D" w:rsidRDefault="00785443" w:rsidP="001F406B">
      <w:pPr>
        <w:pStyle w:val="BulletIndented127"/>
        <w:numPr>
          <w:ilvl w:val="0"/>
          <w:numId w:val="0"/>
        </w:numPr>
        <w:ind w:left="360"/>
      </w:pPr>
    </w:p>
    <w:p w:rsidR="00D156EE" w:rsidRPr="00434D8D" w:rsidRDefault="00D156EE" w:rsidP="00434D8D">
      <w:pPr>
        <w:pStyle w:val="BulletIndented127"/>
      </w:pPr>
      <w:r w:rsidRPr="00434D8D">
        <w:t>Swales in nature strips must have walkable slopes</w:t>
      </w:r>
      <w:r w:rsidR="00256961" w:rsidRPr="00434D8D">
        <w:t xml:space="preserve"> and be a maximum 1 in 6</w:t>
      </w:r>
      <w:r w:rsidR="00D757F8" w:rsidRPr="00434D8D">
        <w:t>;</w:t>
      </w:r>
    </w:p>
    <w:p w:rsidR="00785443" w:rsidRPr="00434D8D" w:rsidRDefault="00785443" w:rsidP="001F406B">
      <w:pPr>
        <w:pStyle w:val="BulletIndented127"/>
        <w:numPr>
          <w:ilvl w:val="0"/>
          <w:numId w:val="0"/>
        </w:numPr>
        <w:ind w:left="360"/>
      </w:pPr>
    </w:p>
    <w:p w:rsidR="00D156EE" w:rsidRPr="00434D8D" w:rsidRDefault="00D156EE" w:rsidP="00434D8D">
      <w:pPr>
        <w:pStyle w:val="BulletIndented127"/>
      </w:pPr>
      <w:r w:rsidRPr="00434D8D">
        <w:t>WSUD principles incorporating smaller wetlands, swales, rain gardens etc. may be substi</w:t>
      </w:r>
      <w:r w:rsidR="00D757F8" w:rsidRPr="00434D8D">
        <w:t>tuted for conventional wetlands;</w:t>
      </w:r>
    </w:p>
    <w:p w:rsidR="00785443" w:rsidRPr="00434D8D" w:rsidRDefault="00785443" w:rsidP="001F406B">
      <w:pPr>
        <w:pStyle w:val="BulletIndented127"/>
        <w:numPr>
          <w:ilvl w:val="0"/>
          <w:numId w:val="0"/>
        </w:numPr>
        <w:ind w:left="360"/>
      </w:pPr>
    </w:p>
    <w:p w:rsidR="00D156EE" w:rsidRPr="00434D8D" w:rsidRDefault="00D156EE" w:rsidP="00434D8D">
      <w:pPr>
        <w:pStyle w:val="BulletIndented127"/>
      </w:pPr>
      <w:r w:rsidRPr="00434D8D">
        <w:t xml:space="preserve">Swales shall not be located in the streets of Town Centres other than centre medians where </w:t>
      </w:r>
      <w:r w:rsidR="00D02E33" w:rsidRPr="00434D8D">
        <w:t xml:space="preserve">it is </w:t>
      </w:r>
      <w:r w:rsidRPr="00434D8D">
        <w:t>not required for pedestrian access.</w:t>
      </w:r>
    </w:p>
    <w:p w:rsidR="00E533B2" w:rsidRPr="006A0AB4" w:rsidRDefault="00E533B2" w:rsidP="003119FA"/>
    <w:p w:rsidR="003A0DE4" w:rsidRPr="009A3C70" w:rsidRDefault="00755553" w:rsidP="009A3C70">
      <w:pPr>
        <w:pStyle w:val="Heading1"/>
      </w:pPr>
      <w:bookmarkStart w:id="378" w:name="_Toc292435091"/>
      <w:bookmarkStart w:id="379" w:name="_Toc292435248"/>
      <w:bookmarkStart w:id="380" w:name="_Toc292435381"/>
      <w:bookmarkStart w:id="381" w:name="_Toc325443134"/>
      <w:bookmarkStart w:id="382" w:name="_Toc325443281"/>
      <w:bookmarkStart w:id="383" w:name="_Toc326671648"/>
      <w:bookmarkStart w:id="384" w:name="_Toc326675123"/>
      <w:bookmarkStart w:id="385" w:name="_Toc332976562"/>
      <w:r w:rsidRPr="009A3C70">
        <w:br w:type="page"/>
      </w:r>
      <w:bookmarkStart w:id="386" w:name="_Toc438535029"/>
      <w:r w:rsidR="000C3282" w:rsidRPr="009A3C70">
        <w:lastRenderedPageBreak/>
        <w:t>UTILITY INFRASTRUCTURE</w:t>
      </w:r>
      <w:bookmarkEnd w:id="378"/>
      <w:bookmarkEnd w:id="379"/>
      <w:bookmarkEnd w:id="380"/>
      <w:bookmarkEnd w:id="381"/>
      <w:bookmarkEnd w:id="382"/>
      <w:bookmarkEnd w:id="383"/>
      <w:bookmarkEnd w:id="384"/>
      <w:bookmarkEnd w:id="385"/>
      <w:bookmarkEnd w:id="386"/>
    </w:p>
    <w:p w:rsidR="003A0DE4" w:rsidRPr="00C80A6C" w:rsidRDefault="003A0DE4" w:rsidP="003119FA"/>
    <w:p w:rsidR="008929D5" w:rsidRPr="008929D5" w:rsidRDefault="008929D5"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rPr>
      </w:pPr>
    </w:p>
    <w:p w:rsidR="008929D5" w:rsidRPr="0074701E" w:rsidRDefault="008929D5"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r w:rsidRPr="0074701E">
        <w:rPr>
          <w:b/>
          <w:i/>
          <w:color w:val="FFFFFF" w:themeColor="background1"/>
        </w:rPr>
        <w:t>Timely infrastructure provision, utilising good technology to best practice standards is a key element in the successful delivery of new communities.  Coordination of planning, design and implementation is a vital aspect in which this Council expects to be involved. Infrastructure design must be considered in the integration and protection of the urban design, aesthetic and environmental impacts of works.</w:t>
      </w:r>
    </w:p>
    <w:p w:rsidR="008929D5" w:rsidRPr="008929D5" w:rsidRDefault="008929D5" w:rsidP="0074701E">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rPr>
      </w:pPr>
    </w:p>
    <w:p w:rsidR="00B02DCF" w:rsidRDefault="00B02DCF" w:rsidP="003119FA"/>
    <w:p w:rsidR="008929D5" w:rsidRDefault="008929D5" w:rsidP="003119FA"/>
    <w:p w:rsidR="00785443" w:rsidRDefault="00785443" w:rsidP="00785443">
      <w:r w:rsidRPr="002B10F0">
        <w:rPr>
          <w:lang w:val="en-GB"/>
        </w:rPr>
        <w:t xml:space="preserve">This </w:t>
      </w:r>
      <w:r w:rsidR="0023235D">
        <w:rPr>
          <w:lang w:val="en-GB"/>
        </w:rPr>
        <w:t>s</w:t>
      </w:r>
      <w:r w:rsidR="00577548">
        <w:rPr>
          <w:lang w:val="en-GB"/>
        </w:rPr>
        <w:t>ection of t</w:t>
      </w:r>
      <w:r>
        <w:rPr>
          <w:lang w:val="en-GB"/>
        </w:rPr>
        <w:t xml:space="preserve">he </w:t>
      </w:r>
      <w:r w:rsidR="00803C9A">
        <w:rPr>
          <w:lang w:val="en-GB"/>
        </w:rPr>
        <w:t>document</w:t>
      </w:r>
      <w:r w:rsidRPr="002B10F0">
        <w:rPr>
          <w:lang w:val="en-GB"/>
        </w:rPr>
        <w:t xml:space="preserve"> requires that each new lot be provided</w:t>
      </w:r>
      <w:r>
        <w:rPr>
          <w:lang w:val="en-GB"/>
        </w:rPr>
        <w:t xml:space="preserve"> </w:t>
      </w:r>
      <w:r w:rsidRPr="002B10F0">
        <w:rPr>
          <w:lang w:val="en-GB"/>
        </w:rPr>
        <w:t>with a standard of utility services appropriate for its</w:t>
      </w:r>
      <w:r>
        <w:rPr>
          <w:lang w:val="en-GB"/>
        </w:rPr>
        <w:t xml:space="preserve"> </w:t>
      </w:r>
      <w:r w:rsidRPr="002B10F0">
        <w:rPr>
          <w:lang w:val="en-GB"/>
        </w:rPr>
        <w:t xml:space="preserve">intended use. </w:t>
      </w:r>
      <w:r w:rsidR="00C511C7">
        <w:rPr>
          <w:lang w:val="en-GB"/>
        </w:rPr>
        <w:t xml:space="preserve"> </w:t>
      </w:r>
      <w:r w:rsidRPr="002B10F0">
        <w:rPr>
          <w:lang w:val="en-GB"/>
        </w:rPr>
        <w:t>The required level of servic</w:t>
      </w:r>
      <w:r>
        <w:rPr>
          <w:lang w:val="en-GB"/>
        </w:rPr>
        <w:t>ing</w:t>
      </w:r>
      <w:r w:rsidRPr="002B10F0">
        <w:rPr>
          <w:lang w:val="en-GB"/>
        </w:rPr>
        <w:t xml:space="preserve"> for a</w:t>
      </w:r>
      <w:r>
        <w:rPr>
          <w:lang w:val="en-GB"/>
        </w:rPr>
        <w:t xml:space="preserve"> </w:t>
      </w:r>
      <w:r w:rsidRPr="002B10F0">
        <w:rPr>
          <w:lang w:val="en-GB"/>
        </w:rPr>
        <w:t xml:space="preserve">subdivision needs to account for the proposed lot size and </w:t>
      </w:r>
      <w:r>
        <w:rPr>
          <w:lang w:val="en-GB"/>
        </w:rPr>
        <w:t xml:space="preserve">its </w:t>
      </w:r>
      <w:r w:rsidRPr="002B10F0">
        <w:rPr>
          <w:lang w:val="en-GB"/>
        </w:rPr>
        <w:t xml:space="preserve">use, </w:t>
      </w:r>
      <w:r>
        <w:rPr>
          <w:lang w:val="en-GB"/>
        </w:rPr>
        <w:t>local</w:t>
      </w:r>
      <w:r w:rsidRPr="002B10F0">
        <w:rPr>
          <w:lang w:val="en-GB"/>
        </w:rPr>
        <w:t xml:space="preserve"> servicing capability</w:t>
      </w:r>
      <w:r>
        <w:rPr>
          <w:lang w:val="en-GB"/>
        </w:rPr>
        <w:t xml:space="preserve">, </w:t>
      </w:r>
      <w:r w:rsidRPr="002B10F0">
        <w:rPr>
          <w:lang w:val="en-GB"/>
        </w:rPr>
        <w:t xml:space="preserve">provisions of the </w:t>
      </w:r>
      <w:r>
        <w:rPr>
          <w:lang w:val="en-GB"/>
        </w:rPr>
        <w:t>Planning S</w:t>
      </w:r>
      <w:r w:rsidRPr="002B10F0">
        <w:rPr>
          <w:lang w:val="en-GB"/>
        </w:rPr>
        <w:t>cheme and any other relevant published</w:t>
      </w:r>
      <w:r>
        <w:rPr>
          <w:lang w:val="en-GB"/>
        </w:rPr>
        <w:t xml:space="preserve"> </w:t>
      </w:r>
      <w:r w:rsidRPr="002B10F0">
        <w:rPr>
          <w:lang w:val="en-GB"/>
        </w:rPr>
        <w:t>policy.</w:t>
      </w:r>
    </w:p>
    <w:p w:rsidR="00785443" w:rsidRDefault="00785443" w:rsidP="00785443"/>
    <w:p w:rsidR="00785443" w:rsidRDefault="00785443" w:rsidP="00785443">
      <w:pPr>
        <w:rPr>
          <w:lang w:val="en-GB"/>
        </w:rPr>
      </w:pPr>
      <w:r w:rsidRPr="00D36FF0">
        <w:rPr>
          <w:lang w:val="en-GB"/>
        </w:rPr>
        <w:t>Street verges</w:t>
      </w:r>
      <w:r w:rsidR="00C511C7">
        <w:rPr>
          <w:lang w:val="en-GB"/>
        </w:rPr>
        <w:t xml:space="preserve"> </w:t>
      </w:r>
      <w:r>
        <w:rPr>
          <w:lang w:val="en-GB"/>
        </w:rPr>
        <w:t>/</w:t>
      </w:r>
      <w:r w:rsidR="00C511C7">
        <w:rPr>
          <w:lang w:val="en-GB"/>
        </w:rPr>
        <w:t xml:space="preserve"> </w:t>
      </w:r>
      <w:r>
        <w:rPr>
          <w:lang w:val="en-GB"/>
        </w:rPr>
        <w:t>nature</w:t>
      </w:r>
      <w:r w:rsidR="004C461B">
        <w:rPr>
          <w:lang w:val="en-GB"/>
        </w:rPr>
        <w:t>-</w:t>
      </w:r>
      <w:r>
        <w:rPr>
          <w:lang w:val="en-GB"/>
        </w:rPr>
        <w:t>strips</w:t>
      </w:r>
      <w:r w:rsidRPr="00D36FF0">
        <w:rPr>
          <w:lang w:val="en-GB"/>
        </w:rPr>
        <w:t xml:space="preserve"> must be of sufficient width to</w:t>
      </w:r>
      <w:r>
        <w:rPr>
          <w:lang w:val="en-GB"/>
        </w:rPr>
        <w:t xml:space="preserve"> </w:t>
      </w:r>
      <w:r w:rsidRPr="00D36FF0">
        <w:rPr>
          <w:lang w:val="en-GB"/>
        </w:rPr>
        <w:t>contain all of the anticipated services, including</w:t>
      </w:r>
      <w:r>
        <w:rPr>
          <w:lang w:val="en-GB"/>
        </w:rPr>
        <w:t xml:space="preserve"> </w:t>
      </w:r>
      <w:r w:rsidRPr="00D36FF0">
        <w:rPr>
          <w:lang w:val="en-GB"/>
        </w:rPr>
        <w:t>provision for street lighting, adequate space for</w:t>
      </w:r>
      <w:r>
        <w:rPr>
          <w:lang w:val="en-GB"/>
        </w:rPr>
        <w:t xml:space="preserve"> large canopy street trees,</w:t>
      </w:r>
      <w:r w:rsidRPr="00D36FF0">
        <w:rPr>
          <w:lang w:val="en-GB"/>
        </w:rPr>
        <w:t xml:space="preserve"> footpaths and, where appropriate, car</w:t>
      </w:r>
      <w:r>
        <w:rPr>
          <w:lang w:val="en-GB"/>
        </w:rPr>
        <w:t xml:space="preserve"> </w:t>
      </w:r>
      <w:r w:rsidRPr="00D36FF0">
        <w:rPr>
          <w:lang w:val="en-GB"/>
        </w:rPr>
        <w:t>parking</w:t>
      </w:r>
      <w:r>
        <w:rPr>
          <w:lang w:val="en-GB"/>
        </w:rPr>
        <w:t xml:space="preserve"> indents or other </w:t>
      </w:r>
      <w:r w:rsidRPr="00D36FF0">
        <w:rPr>
          <w:lang w:val="en-GB"/>
        </w:rPr>
        <w:t>landscaping.</w:t>
      </w:r>
      <w:r>
        <w:rPr>
          <w:lang w:val="en-GB"/>
        </w:rPr>
        <w:t xml:space="preserve"> </w:t>
      </w:r>
    </w:p>
    <w:p w:rsidR="00785443" w:rsidRDefault="00785443" w:rsidP="003119FA"/>
    <w:p w:rsidR="00887990" w:rsidRPr="00C21E2D" w:rsidRDefault="00887990" w:rsidP="003119FA">
      <w:r w:rsidRPr="00C21E2D">
        <w:rPr>
          <w:rStyle w:val="JULIE4Char"/>
          <w:rFonts w:ascii="Arial" w:hAnsi="Arial"/>
          <w:sz w:val="22"/>
          <w:szCs w:val="22"/>
        </w:rPr>
        <w:t>Mandatory (minimum) nature</w:t>
      </w:r>
      <w:r w:rsidR="004C461B">
        <w:rPr>
          <w:rStyle w:val="JULIE4Char"/>
          <w:rFonts w:ascii="Arial" w:hAnsi="Arial"/>
          <w:sz w:val="22"/>
          <w:szCs w:val="22"/>
        </w:rPr>
        <w:t>-</w:t>
      </w:r>
      <w:r w:rsidRPr="00C21E2D">
        <w:rPr>
          <w:rStyle w:val="JULIE4Char"/>
          <w:rFonts w:ascii="Arial" w:hAnsi="Arial"/>
          <w:sz w:val="22"/>
          <w:szCs w:val="22"/>
        </w:rPr>
        <w:t xml:space="preserve">strip widths will apply where services are distributed on both sides of </w:t>
      </w:r>
      <w:r w:rsidR="00785443">
        <w:rPr>
          <w:rStyle w:val="JULIE4Char"/>
          <w:rFonts w:ascii="Arial" w:hAnsi="Arial"/>
          <w:sz w:val="22"/>
          <w:szCs w:val="22"/>
        </w:rPr>
        <w:t xml:space="preserve">the </w:t>
      </w:r>
      <w:r w:rsidRPr="00C21E2D">
        <w:rPr>
          <w:rStyle w:val="JULIE4Char"/>
          <w:rFonts w:ascii="Arial" w:hAnsi="Arial"/>
          <w:sz w:val="22"/>
          <w:szCs w:val="22"/>
        </w:rPr>
        <w:t>street.</w:t>
      </w:r>
      <w:r w:rsidR="00C511C7">
        <w:rPr>
          <w:rStyle w:val="JULIE4Char"/>
          <w:rFonts w:ascii="Arial" w:hAnsi="Arial"/>
          <w:sz w:val="22"/>
          <w:szCs w:val="22"/>
        </w:rPr>
        <w:t xml:space="preserve"> </w:t>
      </w:r>
      <w:r w:rsidRPr="00C21E2D">
        <w:rPr>
          <w:rStyle w:val="JULIE4Char"/>
          <w:rFonts w:ascii="Arial" w:hAnsi="Arial"/>
          <w:sz w:val="22"/>
          <w:szCs w:val="22"/>
        </w:rPr>
        <w:t xml:space="preserve"> </w:t>
      </w:r>
      <w:r w:rsidR="00785443">
        <w:rPr>
          <w:rStyle w:val="JULIE4Char"/>
          <w:rFonts w:ascii="Arial" w:hAnsi="Arial"/>
          <w:sz w:val="22"/>
          <w:szCs w:val="22"/>
        </w:rPr>
        <w:t>Minimum clearances for services are shown in the EDCM (</w:t>
      </w:r>
      <w:r w:rsidR="00A658D6">
        <w:rPr>
          <w:rStyle w:val="JULIE4Char"/>
          <w:rFonts w:ascii="Arial" w:hAnsi="Arial"/>
          <w:sz w:val="22"/>
          <w:szCs w:val="22"/>
        </w:rPr>
        <w:t>Section 10.13)</w:t>
      </w:r>
      <w:r w:rsidR="00785443">
        <w:rPr>
          <w:rStyle w:val="JULIE4Char"/>
          <w:rFonts w:ascii="Arial" w:hAnsi="Arial"/>
          <w:sz w:val="22"/>
          <w:szCs w:val="22"/>
        </w:rPr>
        <w:t xml:space="preserve">.  </w:t>
      </w:r>
      <w:r w:rsidRPr="00C21E2D">
        <w:rPr>
          <w:rStyle w:val="JULIE4Char"/>
          <w:rFonts w:ascii="Arial" w:hAnsi="Arial"/>
          <w:sz w:val="22"/>
          <w:szCs w:val="22"/>
        </w:rPr>
        <w:t>Departure from this standard may be permitted on a case-by-case basis, subject to the following criteria</w:t>
      </w:r>
      <w:r w:rsidRPr="00C21E2D">
        <w:t>:</w:t>
      </w:r>
    </w:p>
    <w:p w:rsidR="00887990" w:rsidRPr="00C21E2D" w:rsidRDefault="00887990" w:rsidP="003119FA"/>
    <w:p w:rsidR="00887990" w:rsidRPr="00434D8D" w:rsidRDefault="00887990" w:rsidP="00434D8D">
      <w:pPr>
        <w:pStyle w:val="BulletIndented127"/>
      </w:pPr>
      <w:r w:rsidRPr="00434D8D">
        <w:t xml:space="preserve">Where the developer wishes to locate additional services on one side of the street, the </w:t>
      </w:r>
      <w:r w:rsidR="000F3075">
        <w:t>nature strip</w:t>
      </w:r>
      <w:r w:rsidRPr="00434D8D">
        <w:t xml:space="preserve"> on that side shall be increased in width to </w:t>
      </w:r>
      <w:r w:rsidR="00D757F8" w:rsidRPr="00434D8D">
        <w:t>the satisfaction of the Council;</w:t>
      </w:r>
    </w:p>
    <w:p w:rsidR="008B67E7" w:rsidRPr="00C21E2D" w:rsidRDefault="008B67E7" w:rsidP="003119FA">
      <w:pPr>
        <w:pStyle w:val="JULIE6"/>
      </w:pPr>
    </w:p>
    <w:p w:rsidR="00887990" w:rsidRPr="00434D8D" w:rsidRDefault="00887990" w:rsidP="00434D8D">
      <w:pPr>
        <w:pStyle w:val="BulletIndented127"/>
      </w:pPr>
      <w:r w:rsidRPr="00434D8D">
        <w:t xml:space="preserve">The </w:t>
      </w:r>
      <w:r w:rsidR="000F3075">
        <w:t>nature strip</w:t>
      </w:r>
      <w:r w:rsidRPr="00434D8D">
        <w:t xml:space="preserve"> on the non-services side may only be reduced where it abuts open space of a continuous nature.</w:t>
      </w:r>
    </w:p>
    <w:p w:rsidR="00887990" w:rsidRPr="00C21E2D" w:rsidRDefault="00887990" w:rsidP="003119FA"/>
    <w:p w:rsidR="00C34A54" w:rsidRDefault="00887990" w:rsidP="003119FA">
      <w:r w:rsidRPr="00C21E2D">
        <w:t xml:space="preserve">Provision for utility services </w:t>
      </w:r>
      <w:r w:rsidR="00785443">
        <w:t xml:space="preserve">below or </w:t>
      </w:r>
      <w:r w:rsidRPr="00C21E2D">
        <w:t>adjacent to water sensitive urban design swales and</w:t>
      </w:r>
      <w:r w:rsidR="00C511C7">
        <w:t xml:space="preserve"> </w:t>
      </w:r>
      <w:r w:rsidRPr="00C21E2D">
        <w:t>/</w:t>
      </w:r>
      <w:r w:rsidR="00C511C7">
        <w:t xml:space="preserve"> </w:t>
      </w:r>
      <w:r w:rsidRPr="00C21E2D">
        <w:t xml:space="preserve">or rain gardens must take into account requirements for </w:t>
      </w:r>
      <w:r w:rsidR="00785443">
        <w:t xml:space="preserve">minimum cover and utility </w:t>
      </w:r>
      <w:r w:rsidRPr="00C21E2D">
        <w:t>access covers to properly match finished surface slopes</w:t>
      </w:r>
      <w:r w:rsidR="00785443">
        <w:t xml:space="preserve">.  Further details can be found in this </w:t>
      </w:r>
      <w:r w:rsidR="00803C9A">
        <w:t>document</w:t>
      </w:r>
      <w:r w:rsidR="00785443">
        <w:t xml:space="preserve"> at Section 6.2 Water Sensitive Urban Design and Section 7.4, Street Types.</w:t>
      </w:r>
    </w:p>
    <w:p w:rsidR="00785443" w:rsidRDefault="00785443" w:rsidP="003119FA"/>
    <w:p w:rsidR="00785443" w:rsidRDefault="00785443" w:rsidP="00785443">
      <w:pPr>
        <w:rPr>
          <w:lang w:val="en-GB"/>
        </w:rPr>
      </w:pPr>
      <w:r w:rsidRPr="0066119C">
        <w:rPr>
          <w:lang w:val="en-GB"/>
        </w:rPr>
        <w:t xml:space="preserve">Rear laneways </w:t>
      </w:r>
      <w:r>
        <w:rPr>
          <w:lang w:val="en-GB"/>
        </w:rPr>
        <w:t>may</w:t>
      </w:r>
      <w:r w:rsidRPr="0066119C">
        <w:rPr>
          <w:lang w:val="en-GB"/>
        </w:rPr>
        <w:t xml:space="preserve"> be used to accommodate</w:t>
      </w:r>
      <w:r>
        <w:rPr>
          <w:lang w:val="en-GB"/>
        </w:rPr>
        <w:t xml:space="preserve"> </w:t>
      </w:r>
      <w:r w:rsidRPr="0066119C">
        <w:rPr>
          <w:lang w:val="en-GB"/>
        </w:rPr>
        <w:t>drainage and sewer</w:t>
      </w:r>
      <w:r w:rsidR="00D02E33">
        <w:rPr>
          <w:lang w:val="en-GB"/>
        </w:rPr>
        <w:t>age</w:t>
      </w:r>
      <w:r w:rsidRPr="0066119C">
        <w:rPr>
          <w:lang w:val="en-GB"/>
        </w:rPr>
        <w:t xml:space="preserve"> services to individual lots</w:t>
      </w:r>
      <w:r>
        <w:rPr>
          <w:lang w:val="en-GB"/>
        </w:rPr>
        <w:t xml:space="preserve"> but</w:t>
      </w:r>
      <w:r w:rsidRPr="0066119C">
        <w:rPr>
          <w:lang w:val="en-GB"/>
        </w:rPr>
        <w:t xml:space="preserve"> sh</w:t>
      </w:r>
      <w:r>
        <w:rPr>
          <w:lang w:val="en-GB"/>
        </w:rPr>
        <w:t>all</w:t>
      </w:r>
      <w:r w:rsidRPr="0066119C">
        <w:rPr>
          <w:lang w:val="en-GB"/>
        </w:rPr>
        <w:t xml:space="preserve"> not include the placement of</w:t>
      </w:r>
      <w:r>
        <w:rPr>
          <w:lang w:val="en-GB"/>
        </w:rPr>
        <w:t xml:space="preserve"> </w:t>
      </w:r>
      <w:r w:rsidRPr="0066119C">
        <w:rPr>
          <w:lang w:val="en-GB"/>
        </w:rPr>
        <w:t>metered services</w:t>
      </w:r>
      <w:r>
        <w:rPr>
          <w:lang w:val="en-GB"/>
        </w:rPr>
        <w:t xml:space="preserve">. </w:t>
      </w:r>
      <w:r w:rsidR="00C511C7">
        <w:rPr>
          <w:lang w:val="en-GB"/>
        </w:rPr>
        <w:t xml:space="preserve"> </w:t>
      </w:r>
      <w:r w:rsidRPr="009B3D0D">
        <w:rPr>
          <w:lang w:val="en-GB"/>
        </w:rPr>
        <w:t>Servicing authorities should be consulted at an early</w:t>
      </w:r>
      <w:r>
        <w:rPr>
          <w:lang w:val="en-GB"/>
        </w:rPr>
        <w:t xml:space="preserve"> </w:t>
      </w:r>
      <w:r w:rsidRPr="009B3D0D">
        <w:rPr>
          <w:lang w:val="en-GB"/>
        </w:rPr>
        <w:t xml:space="preserve">stage in the planning process so that </w:t>
      </w:r>
      <w:r>
        <w:rPr>
          <w:lang w:val="en-GB"/>
        </w:rPr>
        <w:t xml:space="preserve">these </w:t>
      </w:r>
      <w:r w:rsidRPr="009B3D0D">
        <w:rPr>
          <w:lang w:val="en-GB"/>
        </w:rPr>
        <w:t xml:space="preserve">requirements can be accommodated </w:t>
      </w:r>
      <w:r>
        <w:rPr>
          <w:lang w:val="en-GB"/>
        </w:rPr>
        <w:t xml:space="preserve">elsewhere </w:t>
      </w:r>
      <w:r w:rsidRPr="009B3D0D">
        <w:rPr>
          <w:lang w:val="en-GB"/>
        </w:rPr>
        <w:t xml:space="preserve">in the road </w:t>
      </w:r>
      <w:r w:rsidR="0023235D">
        <w:rPr>
          <w:lang w:val="en-GB"/>
        </w:rPr>
        <w:t>network (e.g. i</w:t>
      </w:r>
      <w:r>
        <w:rPr>
          <w:lang w:val="en-GB"/>
        </w:rPr>
        <w:t>n a Paper Road)</w:t>
      </w:r>
      <w:r w:rsidRPr="009B3D0D">
        <w:rPr>
          <w:lang w:val="en-GB"/>
        </w:rPr>
        <w:t>.</w:t>
      </w:r>
    </w:p>
    <w:p w:rsidR="006550F1" w:rsidRDefault="006550F1" w:rsidP="00785443">
      <w:pPr>
        <w:rPr>
          <w:u w:val="single"/>
        </w:rPr>
      </w:pPr>
    </w:p>
    <w:p w:rsidR="00785443" w:rsidRPr="00785443" w:rsidRDefault="00785443" w:rsidP="00785443">
      <w:r w:rsidRPr="00785443">
        <w:t>Where trunk</w:t>
      </w:r>
      <w:r w:rsidR="00C511C7">
        <w:t xml:space="preserve"> </w:t>
      </w:r>
      <w:r w:rsidRPr="00785443">
        <w:t>/</w:t>
      </w:r>
      <w:r w:rsidR="00C511C7">
        <w:t xml:space="preserve"> </w:t>
      </w:r>
      <w:r w:rsidRPr="00785443">
        <w:t>distribution services are required within road reserves provision shall be made within a widened cross section to be clear of Council’s infrastructure.</w:t>
      </w:r>
      <w:r w:rsidR="00C511C7">
        <w:t xml:space="preserve"> </w:t>
      </w:r>
      <w:r w:rsidRPr="00785443">
        <w:t xml:space="preserve"> Locating large pipes</w:t>
      </w:r>
      <w:r w:rsidR="00C511C7">
        <w:t xml:space="preserve"> </w:t>
      </w:r>
      <w:r w:rsidRPr="00785443">
        <w:t>/</w:t>
      </w:r>
      <w:r w:rsidR="00C511C7">
        <w:t xml:space="preserve"> </w:t>
      </w:r>
      <w:r w:rsidRPr="00785443">
        <w:t xml:space="preserve">conduits longitudinally beneath flexible pavements is not appropriate and will only be considered as a solution of last resort for existing reservations having an inadequate </w:t>
      </w:r>
      <w:r w:rsidR="000F3075">
        <w:t>nature strip</w:t>
      </w:r>
      <w:r w:rsidRPr="00785443">
        <w:t xml:space="preserve"> width. </w:t>
      </w:r>
      <w:r w:rsidR="00C511C7">
        <w:t xml:space="preserve"> </w:t>
      </w:r>
      <w:r w:rsidRPr="00785443">
        <w:t>Similarly, services (other than sewers) should not be located beneath footpaths.</w:t>
      </w:r>
    </w:p>
    <w:p w:rsidR="00785443" w:rsidRPr="00785443" w:rsidRDefault="00785443" w:rsidP="00785443"/>
    <w:p w:rsidR="00785443" w:rsidRPr="00785443" w:rsidRDefault="00785443" w:rsidP="00785443">
      <w:r w:rsidRPr="00785443">
        <w:t>The key points that influence the provision of the various types of utility services infrastructure are summarised below.</w:t>
      </w:r>
    </w:p>
    <w:p w:rsidR="00887990" w:rsidRDefault="00887990" w:rsidP="003119FA"/>
    <w:p w:rsidR="00EF2841" w:rsidRPr="002123C0" w:rsidRDefault="002123C0" w:rsidP="00BC2F02">
      <w:pPr>
        <w:pStyle w:val="Heading2"/>
      </w:pPr>
      <w:bookmarkStart w:id="387" w:name="_Toc332976563"/>
      <w:bookmarkStart w:id="388" w:name="_Toc292435092"/>
      <w:bookmarkStart w:id="389" w:name="_Toc292435249"/>
      <w:bookmarkStart w:id="390" w:name="_Toc292435382"/>
      <w:bookmarkStart w:id="391" w:name="_Toc325443135"/>
      <w:bookmarkStart w:id="392" w:name="_Toc325443282"/>
      <w:bookmarkStart w:id="393" w:name="_Toc326671649"/>
      <w:bookmarkStart w:id="394" w:name="_Toc326675124"/>
      <w:r w:rsidRPr="002123C0">
        <w:br w:type="page"/>
      </w:r>
      <w:bookmarkStart w:id="395" w:name="_Toc438535030"/>
      <w:r w:rsidRPr="002123C0">
        <w:lastRenderedPageBreak/>
        <w:t>POTABLE WATER SUPPLY</w:t>
      </w:r>
      <w:bookmarkEnd w:id="387"/>
      <w:bookmarkEnd w:id="395"/>
    </w:p>
    <w:p w:rsidR="0080404B" w:rsidRDefault="0080404B" w:rsidP="006850BE">
      <w:pPr>
        <w:rPr>
          <w:lang w:val="en-GB"/>
        </w:rPr>
      </w:pPr>
    </w:p>
    <w:p w:rsidR="006850BE" w:rsidRDefault="006850BE" w:rsidP="006850BE">
      <w:pPr>
        <w:rPr>
          <w:lang w:val="en-GB"/>
        </w:rPr>
      </w:pPr>
      <w:r w:rsidRPr="000C12DB">
        <w:rPr>
          <w:lang w:val="en-GB"/>
        </w:rPr>
        <w:t xml:space="preserve">Subdivision for </w:t>
      </w:r>
      <w:r>
        <w:rPr>
          <w:lang w:val="en-GB"/>
        </w:rPr>
        <w:t>residential</w:t>
      </w:r>
      <w:r w:rsidRPr="000C12DB">
        <w:rPr>
          <w:lang w:val="en-GB"/>
        </w:rPr>
        <w:t xml:space="preserve"> </w:t>
      </w:r>
      <w:r>
        <w:rPr>
          <w:lang w:val="en-GB"/>
        </w:rPr>
        <w:t>and industrial</w:t>
      </w:r>
      <w:r w:rsidR="00AA54E8">
        <w:rPr>
          <w:lang w:val="en-GB"/>
        </w:rPr>
        <w:t xml:space="preserve"> </w:t>
      </w:r>
      <w:r>
        <w:rPr>
          <w:lang w:val="en-GB"/>
        </w:rPr>
        <w:t>/</w:t>
      </w:r>
      <w:r w:rsidR="00AA54E8">
        <w:rPr>
          <w:lang w:val="en-GB"/>
        </w:rPr>
        <w:t xml:space="preserve"> </w:t>
      </w:r>
      <w:r>
        <w:rPr>
          <w:lang w:val="en-GB"/>
        </w:rPr>
        <w:t xml:space="preserve">commercial </w:t>
      </w:r>
      <w:r w:rsidRPr="000C12DB">
        <w:rPr>
          <w:lang w:val="en-GB"/>
        </w:rPr>
        <w:t xml:space="preserve">purposes </w:t>
      </w:r>
      <w:r>
        <w:rPr>
          <w:lang w:val="en-GB"/>
        </w:rPr>
        <w:t>can</w:t>
      </w:r>
      <w:r w:rsidRPr="000C12DB">
        <w:rPr>
          <w:lang w:val="en-GB"/>
        </w:rPr>
        <w:t xml:space="preserve"> only occur</w:t>
      </w:r>
      <w:r>
        <w:rPr>
          <w:lang w:val="en-GB"/>
        </w:rPr>
        <w:t xml:space="preserve"> </w:t>
      </w:r>
      <w:r w:rsidRPr="000C12DB">
        <w:rPr>
          <w:lang w:val="en-GB"/>
        </w:rPr>
        <w:t>in locations where there is access to an adequate</w:t>
      </w:r>
      <w:r>
        <w:rPr>
          <w:lang w:val="en-GB"/>
        </w:rPr>
        <w:t xml:space="preserve"> </w:t>
      </w:r>
      <w:r w:rsidRPr="000C12DB">
        <w:rPr>
          <w:lang w:val="en-GB"/>
        </w:rPr>
        <w:t>reticulated water supply for domestic use and</w:t>
      </w:r>
      <w:r>
        <w:rPr>
          <w:lang w:val="en-GB"/>
        </w:rPr>
        <w:t xml:space="preserve"> </w:t>
      </w:r>
      <w:r w:rsidRPr="000C12DB">
        <w:rPr>
          <w:lang w:val="en-GB"/>
        </w:rPr>
        <w:t>fire fighting purposes.</w:t>
      </w:r>
      <w:r>
        <w:rPr>
          <w:lang w:val="en-GB"/>
        </w:rPr>
        <w:t xml:space="preserve"> </w:t>
      </w:r>
      <w:r w:rsidR="00AA54E8">
        <w:rPr>
          <w:lang w:val="en-GB"/>
        </w:rPr>
        <w:t xml:space="preserve"> </w:t>
      </w:r>
      <w:r>
        <w:rPr>
          <w:lang w:val="en-GB"/>
        </w:rPr>
        <w:t xml:space="preserve">Rural subdivisions in the City of </w:t>
      </w:r>
      <w:proofErr w:type="spellStart"/>
      <w:r>
        <w:rPr>
          <w:lang w:val="en-GB"/>
        </w:rPr>
        <w:t>Whittlesea</w:t>
      </w:r>
      <w:proofErr w:type="spellEnd"/>
      <w:r>
        <w:rPr>
          <w:lang w:val="en-GB"/>
        </w:rPr>
        <w:t xml:space="preserve"> may have alternative requirements prescribed in the planning permit.</w:t>
      </w:r>
    </w:p>
    <w:p w:rsidR="006850BE" w:rsidRDefault="006850BE" w:rsidP="006850BE">
      <w:pPr>
        <w:rPr>
          <w:lang w:val="en-GB"/>
        </w:rPr>
      </w:pPr>
    </w:p>
    <w:p w:rsidR="006850BE" w:rsidRDefault="006850BE" w:rsidP="006850BE">
      <w:pPr>
        <w:rPr>
          <w:lang w:val="en-GB"/>
        </w:rPr>
      </w:pPr>
      <w:r>
        <w:rPr>
          <w:lang w:val="en-GB"/>
        </w:rPr>
        <w:t>With respect to the provision of fire hydrants</w:t>
      </w:r>
      <w:r w:rsidR="00CE69CD">
        <w:rPr>
          <w:lang w:val="en-GB"/>
        </w:rPr>
        <w:t>,</w:t>
      </w:r>
      <w:r>
        <w:rPr>
          <w:lang w:val="en-GB"/>
        </w:rPr>
        <w:t xml:space="preserve"> the City of </w:t>
      </w:r>
      <w:proofErr w:type="spellStart"/>
      <w:r>
        <w:rPr>
          <w:lang w:val="en-GB"/>
        </w:rPr>
        <w:t>Whittlesea</w:t>
      </w:r>
      <w:proofErr w:type="spellEnd"/>
      <w:r>
        <w:rPr>
          <w:lang w:val="en-GB"/>
        </w:rPr>
        <w:t xml:space="preserve"> has made arrangements with the C</w:t>
      </w:r>
      <w:r w:rsidR="00C07EAC">
        <w:rPr>
          <w:lang w:val="en-GB"/>
        </w:rPr>
        <w:t xml:space="preserve">ounty </w:t>
      </w:r>
      <w:r>
        <w:rPr>
          <w:lang w:val="en-GB"/>
        </w:rPr>
        <w:t>F</w:t>
      </w:r>
      <w:r w:rsidR="00C07EAC">
        <w:rPr>
          <w:lang w:val="en-GB"/>
        </w:rPr>
        <w:t xml:space="preserve">ire </w:t>
      </w:r>
      <w:r>
        <w:rPr>
          <w:lang w:val="en-GB"/>
        </w:rPr>
        <w:t>A</w:t>
      </w:r>
      <w:r w:rsidR="00C07EAC">
        <w:rPr>
          <w:lang w:val="en-GB"/>
        </w:rPr>
        <w:t>uthority (CFA)</w:t>
      </w:r>
      <w:r>
        <w:rPr>
          <w:lang w:val="en-GB"/>
        </w:rPr>
        <w:t xml:space="preserve"> under which Council conducts the assessment and approval of hydrant locations (and fire fighting access) together with the subsequent inspection of installation and marking.</w:t>
      </w:r>
      <w:r w:rsidR="00AA54E8">
        <w:rPr>
          <w:lang w:val="en-GB"/>
        </w:rPr>
        <w:t xml:space="preserve"> </w:t>
      </w:r>
      <w:r>
        <w:rPr>
          <w:lang w:val="en-GB"/>
        </w:rPr>
        <w:t xml:space="preserve"> Where deemed appropriate, some subdivision plans may be referred by Council to the CFA in which case the CFA may remain the approval authority. </w:t>
      </w:r>
    </w:p>
    <w:p w:rsidR="006850BE" w:rsidRDefault="006850BE" w:rsidP="006850BE">
      <w:pPr>
        <w:rPr>
          <w:lang w:val="en-GB"/>
        </w:rPr>
      </w:pPr>
    </w:p>
    <w:p w:rsidR="005233D4" w:rsidRDefault="006850BE" w:rsidP="006850BE">
      <w:pPr>
        <w:rPr>
          <w:lang w:val="en-GB"/>
        </w:rPr>
      </w:pPr>
      <w:r>
        <w:rPr>
          <w:lang w:val="en-GB"/>
        </w:rPr>
        <w:t>In all instances water reticulation plans shall be submitted to Council, as the coordinating authority, for their approval.</w:t>
      </w:r>
    </w:p>
    <w:p w:rsidR="00696B9E" w:rsidRPr="002123C0" w:rsidRDefault="002123C0" w:rsidP="00BC2F02">
      <w:pPr>
        <w:pStyle w:val="Heading2"/>
      </w:pPr>
      <w:bookmarkStart w:id="396" w:name="_Toc332976564"/>
      <w:bookmarkStart w:id="397" w:name="_Toc438535031"/>
      <w:r w:rsidRPr="002123C0">
        <w:t xml:space="preserve">RECYCLED </w:t>
      </w:r>
      <w:bookmarkEnd w:id="388"/>
      <w:bookmarkEnd w:id="389"/>
      <w:bookmarkEnd w:id="390"/>
      <w:bookmarkEnd w:id="391"/>
      <w:bookmarkEnd w:id="392"/>
      <w:bookmarkEnd w:id="393"/>
      <w:bookmarkEnd w:id="394"/>
      <w:r w:rsidRPr="002123C0">
        <w:t>WATER SUPPLY</w:t>
      </w:r>
      <w:bookmarkEnd w:id="396"/>
      <w:bookmarkEnd w:id="397"/>
    </w:p>
    <w:p w:rsidR="0025668B" w:rsidRDefault="0025668B" w:rsidP="006850BE">
      <w:pPr>
        <w:rPr>
          <w:lang w:val="en-GB"/>
        </w:rPr>
      </w:pPr>
    </w:p>
    <w:p w:rsidR="006850BE" w:rsidRDefault="006850BE" w:rsidP="006850BE">
      <w:pPr>
        <w:rPr>
          <w:lang w:val="en-GB"/>
        </w:rPr>
      </w:pPr>
      <w:r w:rsidRPr="006127F3">
        <w:rPr>
          <w:lang w:val="en-GB"/>
        </w:rPr>
        <w:t xml:space="preserve">Council supports the </w:t>
      </w:r>
      <w:r>
        <w:rPr>
          <w:lang w:val="en-GB"/>
        </w:rPr>
        <w:t>reticulat</w:t>
      </w:r>
      <w:r w:rsidRPr="006127F3">
        <w:rPr>
          <w:lang w:val="en-GB"/>
        </w:rPr>
        <w:t xml:space="preserve">ion of </w:t>
      </w:r>
      <w:r>
        <w:rPr>
          <w:lang w:val="en-GB"/>
        </w:rPr>
        <w:t xml:space="preserve">Class A treated water for reuse and fire fighting purposes. </w:t>
      </w:r>
      <w:r w:rsidR="00AA54E8">
        <w:rPr>
          <w:lang w:val="en-GB"/>
        </w:rPr>
        <w:t xml:space="preserve"> </w:t>
      </w:r>
      <w:r>
        <w:rPr>
          <w:lang w:val="en-GB"/>
        </w:rPr>
        <w:t>In areas where this option is available provision of space for reticulation mains and distribution infrastructure shall be required.</w:t>
      </w:r>
      <w:r w:rsidR="00AA54E8">
        <w:rPr>
          <w:lang w:val="en-GB"/>
        </w:rPr>
        <w:t xml:space="preserve"> </w:t>
      </w:r>
      <w:r>
        <w:rPr>
          <w:lang w:val="en-GB"/>
        </w:rPr>
        <w:t xml:space="preserve"> However, Council does not support the irrigation of street trees and landscaping which is often requested when a water reuse system is available.</w:t>
      </w:r>
    </w:p>
    <w:p w:rsidR="006850BE" w:rsidRDefault="006850BE" w:rsidP="006850BE">
      <w:pPr>
        <w:rPr>
          <w:lang w:val="en-GB"/>
        </w:rPr>
      </w:pPr>
    </w:p>
    <w:p w:rsidR="006850BE" w:rsidRDefault="006850BE" w:rsidP="006850BE">
      <w:pPr>
        <w:rPr>
          <w:lang w:val="en-GB"/>
        </w:rPr>
      </w:pPr>
      <w:r>
        <w:rPr>
          <w:lang w:val="en-GB"/>
        </w:rPr>
        <w:t>T</w:t>
      </w:r>
      <w:r w:rsidRPr="00561A1E">
        <w:rPr>
          <w:lang w:val="en-GB"/>
        </w:rPr>
        <w:t>he assessment</w:t>
      </w:r>
      <w:r>
        <w:rPr>
          <w:lang w:val="en-GB"/>
        </w:rPr>
        <w:t>,</w:t>
      </w:r>
      <w:r w:rsidRPr="00561A1E">
        <w:rPr>
          <w:lang w:val="en-GB"/>
        </w:rPr>
        <w:t xml:space="preserve"> approval </w:t>
      </w:r>
      <w:r>
        <w:rPr>
          <w:lang w:val="en-GB"/>
        </w:rPr>
        <w:t xml:space="preserve">and </w:t>
      </w:r>
      <w:r w:rsidRPr="00561A1E">
        <w:rPr>
          <w:lang w:val="en-GB"/>
        </w:rPr>
        <w:t xml:space="preserve">inspection of </w:t>
      </w:r>
      <w:r>
        <w:rPr>
          <w:lang w:val="en-GB"/>
        </w:rPr>
        <w:t>plans</w:t>
      </w:r>
      <w:r w:rsidRPr="00561A1E">
        <w:rPr>
          <w:lang w:val="en-GB"/>
        </w:rPr>
        <w:t xml:space="preserve"> </w:t>
      </w:r>
      <w:r>
        <w:rPr>
          <w:lang w:val="en-GB"/>
        </w:rPr>
        <w:t>by</w:t>
      </w:r>
      <w:r w:rsidRPr="00561A1E">
        <w:rPr>
          <w:lang w:val="en-GB"/>
        </w:rPr>
        <w:t xml:space="preserve"> Council </w:t>
      </w:r>
      <w:r>
        <w:rPr>
          <w:lang w:val="en-GB"/>
        </w:rPr>
        <w:t>is the same as for potable reticulation</w:t>
      </w:r>
      <w:r w:rsidRPr="00561A1E">
        <w:rPr>
          <w:lang w:val="en-GB"/>
        </w:rPr>
        <w:t xml:space="preserve"> </w:t>
      </w:r>
      <w:r>
        <w:rPr>
          <w:lang w:val="en-GB"/>
        </w:rPr>
        <w:t>designs in the preceding clause.</w:t>
      </w:r>
    </w:p>
    <w:p w:rsidR="005C19C1" w:rsidRPr="002123C0" w:rsidRDefault="002123C0" w:rsidP="00BC2F02">
      <w:pPr>
        <w:pStyle w:val="Heading2"/>
      </w:pPr>
      <w:bookmarkStart w:id="398" w:name="_Toc292435100"/>
      <w:bookmarkStart w:id="399" w:name="_Toc292435257"/>
      <w:bookmarkStart w:id="400" w:name="_Toc292435390"/>
      <w:bookmarkStart w:id="401" w:name="_Toc325443143"/>
      <w:bookmarkStart w:id="402" w:name="_Toc325443290"/>
      <w:bookmarkStart w:id="403" w:name="_Toc326671657"/>
      <w:bookmarkStart w:id="404" w:name="_Toc326675132"/>
      <w:bookmarkStart w:id="405" w:name="_Toc332976565"/>
      <w:bookmarkStart w:id="406" w:name="_Toc438535032"/>
      <w:r w:rsidRPr="002123C0">
        <w:t>SEWERAGE</w:t>
      </w:r>
      <w:bookmarkEnd w:id="398"/>
      <w:bookmarkEnd w:id="399"/>
      <w:bookmarkEnd w:id="400"/>
      <w:bookmarkEnd w:id="401"/>
      <w:bookmarkEnd w:id="402"/>
      <w:bookmarkEnd w:id="403"/>
      <w:bookmarkEnd w:id="404"/>
      <w:bookmarkEnd w:id="405"/>
      <w:bookmarkEnd w:id="406"/>
    </w:p>
    <w:p w:rsidR="00AC3CC2" w:rsidRDefault="00AC3CC2" w:rsidP="006850BE">
      <w:pPr>
        <w:rPr>
          <w:lang w:val="en-GB"/>
        </w:rPr>
      </w:pPr>
    </w:p>
    <w:p w:rsidR="006850BE" w:rsidRDefault="006850BE" w:rsidP="006850BE">
      <w:pPr>
        <w:rPr>
          <w:lang w:val="en-GB"/>
        </w:rPr>
      </w:pPr>
      <w:r w:rsidRPr="00BB6931">
        <w:rPr>
          <w:lang w:val="en-GB"/>
        </w:rPr>
        <w:t>Subdivision for residential and industrial</w:t>
      </w:r>
      <w:r w:rsidR="00AA54E8">
        <w:rPr>
          <w:lang w:val="en-GB"/>
        </w:rPr>
        <w:t xml:space="preserve"> </w:t>
      </w:r>
      <w:r w:rsidRPr="00BB6931">
        <w:rPr>
          <w:lang w:val="en-GB"/>
        </w:rPr>
        <w:t>/</w:t>
      </w:r>
      <w:r w:rsidR="00AA54E8">
        <w:rPr>
          <w:lang w:val="en-GB"/>
        </w:rPr>
        <w:t xml:space="preserve"> </w:t>
      </w:r>
      <w:r w:rsidRPr="00BB6931">
        <w:rPr>
          <w:lang w:val="en-GB"/>
        </w:rPr>
        <w:t xml:space="preserve">commercial purposes can only occur in locations where there is access to adequate </w:t>
      </w:r>
      <w:r>
        <w:rPr>
          <w:lang w:val="en-GB"/>
        </w:rPr>
        <w:t>sewerage reticulation and treatment facilities</w:t>
      </w:r>
      <w:r w:rsidR="00CE69CD">
        <w:rPr>
          <w:lang w:val="en-GB"/>
        </w:rPr>
        <w:t xml:space="preserve">.  </w:t>
      </w:r>
      <w:r w:rsidRPr="00BB6931">
        <w:rPr>
          <w:lang w:val="en-GB"/>
        </w:rPr>
        <w:t xml:space="preserve">Rural subdivisions in the City of </w:t>
      </w:r>
      <w:proofErr w:type="spellStart"/>
      <w:r w:rsidRPr="00BB6931">
        <w:rPr>
          <w:lang w:val="en-GB"/>
        </w:rPr>
        <w:t>Whittlesea</w:t>
      </w:r>
      <w:proofErr w:type="spellEnd"/>
      <w:r w:rsidRPr="00BB6931">
        <w:rPr>
          <w:lang w:val="en-GB"/>
        </w:rPr>
        <w:t xml:space="preserve"> where sewerage facilities are not available </w:t>
      </w:r>
      <w:r>
        <w:rPr>
          <w:lang w:val="en-GB"/>
        </w:rPr>
        <w:t>will</w:t>
      </w:r>
      <w:r w:rsidRPr="00BB6931">
        <w:rPr>
          <w:lang w:val="en-GB"/>
        </w:rPr>
        <w:t xml:space="preserve"> have alternative requirements prescribed in the planning permit </w:t>
      </w:r>
      <w:r>
        <w:rPr>
          <w:lang w:val="en-GB"/>
        </w:rPr>
        <w:t>appropriate</w:t>
      </w:r>
      <w:r w:rsidRPr="00BB6931">
        <w:rPr>
          <w:lang w:val="en-GB"/>
        </w:rPr>
        <w:t xml:space="preserve"> for the long-term,</w:t>
      </w:r>
      <w:r>
        <w:rPr>
          <w:lang w:val="en-GB"/>
        </w:rPr>
        <w:t xml:space="preserve"> </w:t>
      </w:r>
      <w:r w:rsidRPr="00BB6931">
        <w:rPr>
          <w:lang w:val="en-GB"/>
        </w:rPr>
        <w:t>efficient</w:t>
      </w:r>
      <w:r w:rsidR="00AC3CC2">
        <w:rPr>
          <w:lang w:val="en-GB"/>
        </w:rPr>
        <w:t xml:space="preserve"> and ecologically sustainable</w:t>
      </w:r>
      <w:r w:rsidRPr="00BB6931">
        <w:rPr>
          <w:lang w:val="en-GB"/>
        </w:rPr>
        <w:t xml:space="preserve"> </w:t>
      </w:r>
      <w:r w:rsidR="00AC3CC2" w:rsidRPr="00BB6931">
        <w:rPr>
          <w:lang w:val="en-GB"/>
        </w:rPr>
        <w:t xml:space="preserve">disposal of effluent </w:t>
      </w:r>
      <w:r w:rsidRPr="00BB6931">
        <w:rPr>
          <w:lang w:val="en-GB"/>
        </w:rPr>
        <w:t>on-site.</w:t>
      </w:r>
    </w:p>
    <w:p w:rsidR="009A4AA4" w:rsidRPr="00AF3B09" w:rsidRDefault="009A4AA4" w:rsidP="009A4AA4"/>
    <w:p w:rsidR="009A4AA4" w:rsidRPr="00AF3B09" w:rsidRDefault="009A4AA4" w:rsidP="009A4AA4">
      <w:r w:rsidRPr="00AF3B09">
        <w:t xml:space="preserve">Sewerage reticulation layouts shall be designed to minimise the number of maintenance access covers within footpaths and maintain prescribed clearances from other services. </w:t>
      </w:r>
      <w:r w:rsidR="00AA54E8">
        <w:t xml:space="preserve"> </w:t>
      </w:r>
      <w:r w:rsidRPr="00AF3B09">
        <w:t>Branch sewers must not be constructed longitudinally beneath road pavements in greenfield developments and space shall be provided within proposed cross sections for this to be achieved without compromising standard clearances from other services.</w:t>
      </w:r>
    </w:p>
    <w:p w:rsidR="006850BE" w:rsidRDefault="006850BE" w:rsidP="006850BE">
      <w:pPr>
        <w:rPr>
          <w:lang w:val="en-GB"/>
        </w:rPr>
      </w:pPr>
    </w:p>
    <w:p w:rsidR="006850BE" w:rsidRPr="00BE185D" w:rsidRDefault="006850BE" w:rsidP="006850BE">
      <w:r w:rsidRPr="00BE185D">
        <w:rPr>
          <w:lang w:val="en-GB"/>
        </w:rPr>
        <w:t xml:space="preserve">In all instances </w:t>
      </w:r>
      <w:r>
        <w:rPr>
          <w:lang w:val="en-GB"/>
        </w:rPr>
        <w:t>sewer</w:t>
      </w:r>
      <w:r w:rsidRPr="00BE185D">
        <w:rPr>
          <w:lang w:val="en-GB"/>
        </w:rPr>
        <w:t xml:space="preserve"> reticulation plans shall be submitted to Council, as the coordinating authority, for their approval.</w:t>
      </w:r>
    </w:p>
    <w:p w:rsidR="005C19C1" w:rsidRPr="002123C0" w:rsidRDefault="002123C0" w:rsidP="00BC2F02">
      <w:pPr>
        <w:pStyle w:val="Heading2"/>
      </w:pPr>
      <w:bookmarkStart w:id="407" w:name="_Toc292435101"/>
      <w:bookmarkStart w:id="408" w:name="_Toc292435258"/>
      <w:bookmarkStart w:id="409" w:name="_Toc292435391"/>
      <w:bookmarkStart w:id="410" w:name="_Toc325443144"/>
      <w:bookmarkStart w:id="411" w:name="_Toc325443291"/>
      <w:bookmarkStart w:id="412" w:name="_Toc326671658"/>
      <w:bookmarkStart w:id="413" w:name="_Toc326675133"/>
      <w:bookmarkStart w:id="414" w:name="_Toc332976566"/>
      <w:bookmarkStart w:id="415" w:name="_Toc438535033"/>
      <w:r w:rsidRPr="002123C0">
        <w:t>GAS</w:t>
      </w:r>
      <w:bookmarkEnd w:id="407"/>
      <w:bookmarkEnd w:id="408"/>
      <w:bookmarkEnd w:id="409"/>
      <w:bookmarkEnd w:id="410"/>
      <w:bookmarkEnd w:id="411"/>
      <w:bookmarkEnd w:id="412"/>
      <w:bookmarkEnd w:id="413"/>
      <w:bookmarkEnd w:id="414"/>
      <w:bookmarkEnd w:id="415"/>
    </w:p>
    <w:p w:rsidR="006C168C" w:rsidRDefault="006C168C" w:rsidP="006850BE">
      <w:pPr>
        <w:rPr>
          <w:lang w:val="en-GB"/>
        </w:rPr>
      </w:pPr>
    </w:p>
    <w:p w:rsidR="006850BE" w:rsidRDefault="006850BE" w:rsidP="006850BE">
      <w:pPr>
        <w:rPr>
          <w:lang w:val="en-GB"/>
        </w:rPr>
      </w:pPr>
      <w:r w:rsidRPr="00BE185D">
        <w:rPr>
          <w:lang w:val="en-GB"/>
        </w:rPr>
        <w:t>Council supports the reticulation of</w:t>
      </w:r>
      <w:r>
        <w:rPr>
          <w:lang w:val="en-GB"/>
        </w:rPr>
        <w:t xml:space="preserve"> natural gas i</w:t>
      </w:r>
      <w:r w:rsidRPr="00BE185D">
        <w:rPr>
          <w:lang w:val="en-GB"/>
        </w:rPr>
        <w:t xml:space="preserve">n </w:t>
      </w:r>
      <w:r>
        <w:rPr>
          <w:lang w:val="en-GB"/>
        </w:rPr>
        <w:t xml:space="preserve">all urban </w:t>
      </w:r>
      <w:r w:rsidRPr="00BE185D">
        <w:rPr>
          <w:lang w:val="en-GB"/>
        </w:rPr>
        <w:t>areas</w:t>
      </w:r>
      <w:r>
        <w:rPr>
          <w:lang w:val="en-GB"/>
        </w:rPr>
        <w:t>.</w:t>
      </w:r>
      <w:r w:rsidRPr="00BE185D">
        <w:rPr>
          <w:lang w:val="en-GB"/>
        </w:rPr>
        <w:t xml:space="preserve"> </w:t>
      </w:r>
      <w:r w:rsidR="00AA54E8">
        <w:rPr>
          <w:lang w:val="en-GB"/>
        </w:rPr>
        <w:t xml:space="preserve"> </w:t>
      </w:r>
      <w:r>
        <w:rPr>
          <w:lang w:val="en-GB"/>
        </w:rPr>
        <w:t>W</w:t>
      </w:r>
      <w:r w:rsidRPr="00BE185D">
        <w:rPr>
          <w:lang w:val="en-GB"/>
        </w:rPr>
        <w:t xml:space="preserve">here this </w:t>
      </w:r>
      <w:r>
        <w:rPr>
          <w:lang w:val="en-GB"/>
        </w:rPr>
        <w:t>service</w:t>
      </w:r>
      <w:r w:rsidRPr="00BE185D">
        <w:rPr>
          <w:lang w:val="en-GB"/>
        </w:rPr>
        <w:t xml:space="preserve"> is </w:t>
      </w:r>
      <w:r>
        <w:rPr>
          <w:lang w:val="en-GB"/>
        </w:rPr>
        <w:t>not currently available</w:t>
      </w:r>
      <w:r w:rsidR="006C168C">
        <w:rPr>
          <w:lang w:val="en-GB"/>
        </w:rPr>
        <w:t xml:space="preserve">, including </w:t>
      </w:r>
      <w:r w:rsidR="006C168C" w:rsidRPr="006C168C">
        <w:t>Whittlesea Township development zones</w:t>
      </w:r>
      <w:r w:rsidR="006C168C">
        <w:t>,</w:t>
      </w:r>
      <w:r w:rsidRPr="00BE185D">
        <w:rPr>
          <w:lang w:val="en-GB"/>
        </w:rPr>
        <w:t xml:space="preserve"> </w:t>
      </w:r>
      <w:r>
        <w:rPr>
          <w:lang w:val="en-GB"/>
        </w:rPr>
        <w:t xml:space="preserve">the </w:t>
      </w:r>
      <w:r w:rsidRPr="00BE185D">
        <w:rPr>
          <w:lang w:val="en-GB"/>
        </w:rPr>
        <w:t>provision of space for reticulation mains and distribution infrastructure shall be required</w:t>
      </w:r>
      <w:r>
        <w:rPr>
          <w:lang w:val="en-GB"/>
        </w:rPr>
        <w:t xml:space="preserve"> to facilitate future installation</w:t>
      </w:r>
      <w:r w:rsidR="006C168C">
        <w:rPr>
          <w:lang w:val="en-GB"/>
        </w:rPr>
        <w:t xml:space="preserve"> and standard under road conduits shall be installed during </w:t>
      </w:r>
      <w:proofErr w:type="spellStart"/>
      <w:r w:rsidR="006C168C">
        <w:rPr>
          <w:lang w:val="en-GB"/>
        </w:rPr>
        <w:t>roadworks</w:t>
      </w:r>
      <w:proofErr w:type="spellEnd"/>
      <w:r w:rsidRPr="00BE185D">
        <w:rPr>
          <w:lang w:val="en-GB"/>
        </w:rPr>
        <w:t>.</w:t>
      </w:r>
    </w:p>
    <w:p w:rsidR="002D719B" w:rsidRPr="00C80A6C" w:rsidRDefault="002D719B" w:rsidP="006850BE"/>
    <w:p w:rsidR="00CE69CD" w:rsidRDefault="00CE69CD">
      <w:pPr>
        <w:jc w:val="left"/>
        <w:rPr>
          <w:rFonts w:ascii="Arial Bold" w:hAnsi="Arial Bold"/>
          <w:b/>
          <w:bCs/>
          <w:iCs/>
          <w:color w:val="002060"/>
          <w:sz w:val="24"/>
          <w:szCs w:val="24"/>
          <w:lang w:val="en-US" w:eastAsia="x-none"/>
        </w:rPr>
      </w:pPr>
      <w:bookmarkStart w:id="416" w:name="_Toc292435102"/>
      <w:bookmarkStart w:id="417" w:name="_Toc292435259"/>
      <w:bookmarkStart w:id="418" w:name="_Toc292435392"/>
      <w:bookmarkStart w:id="419" w:name="_Toc325443145"/>
      <w:bookmarkStart w:id="420" w:name="_Toc325443292"/>
      <w:bookmarkStart w:id="421" w:name="_Toc326671659"/>
      <w:bookmarkStart w:id="422" w:name="_Toc326675134"/>
      <w:bookmarkStart w:id="423" w:name="_Toc332976567"/>
      <w:r>
        <w:br w:type="page"/>
      </w:r>
    </w:p>
    <w:p w:rsidR="005C19C1" w:rsidRPr="002123C0" w:rsidRDefault="002123C0" w:rsidP="00BC2F02">
      <w:pPr>
        <w:pStyle w:val="Heading2"/>
      </w:pPr>
      <w:bookmarkStart w:id="424" w:name="_Toc438535034"/>
      <w:r w:rsidRPr="002123C0">
        <w:lastRenderedPageBreak/>
        <w:t>ELECTRICITY</w:t>
      </w:r>
      <w:bookmarkEnd w:id="416"/>
      <w:bookmarkEnd w:id="417"/>
      <w:bookmarkEnd w:id="418"/>
      <w:bookmarkEnd w:id="419"/>
      <w:bookmarkEnd w:id="420"/>
      <w:bookmarkEnd w:id="421"/>
      <w:bookmarkEnd w:id="422"/>
      <w:bookmarkEnd w:id="423"/>
      <w:bookmarkEnd w:id="424"/>
    </w:p>
    <w:p w:rsidR="006C168C" w:rsidRDefault="006C168C" w:rsidP="006850BE"/>
    <w:p w:rsidR="006850BE" w:rsidRDefault="006850BE" w:rsidP="006850BE">
      <w:r>
        <w:t>Underground reticulation of power cabling is a mandatory requirement in areas where development can be readily connected to the existing distribution system and the proposed reticulation is technically and economically acceptable to the service provider.</w:t>
      </w:r>
    </w:p>
    <w:p w:rsidR="006850BE" w:rsidRDefault="006850BE" w:rsidP="006850BE"/>
    <w:p w:rsidR="006850BE" w:rsidRDefault="006850BE" w:rsidP="006850BE">
      <w:pPr>
        <w:rPr>
          <w:lang w:val="en-US"/>
        </w:rPr>
      </w:pPr>
      <w:r>
        <w:t xml:space="preserve">Public lighting </w:t>
      </w:r>
      <w:r w:rsidRPr="00943829">
        <w:rPr>
          <w:lang w:val="en-US"/>
        </w:rPr>
        <w:t>in new subdivisions</w:t>
      </w:r>
      <w:r w:rsidRPr="00943829">
        <w:t xml:space="preserve"> </w:t>
      </w:r>
      <w:r>
        <w:t xml:space="preserve">may be either standard facilities provided by the service provider or </w:t>
      </w:r>
      <w:r>
        <w:rPr>
          <w:lang w:val="en-US"/>
        </w:rPr>
        <w:t>by the</w:t>
      </w:r>
      <w:r w:rsidRPr="00943829">
        <w:rPr>
          <w:lang w:val="en-US"/>
        </w:rPr>
        <w:t xml:space="preserve"> install</w:t>
      </w:r>
      <w:r>
        <w:rPr>
          <w:lang w:val="en-US"/>
        </w:rPr>
        <w:t>ation of</w:t>
      </w:r>
      <w:r w:rsidRPr="00943829">
        <w:rPr>
          <w:lang w:val="en-US"/>
        </w:rPr>
        <w:t xml:space="preserve"> non-standard public lighting </w:t>
      </w:r>
      <w:r>
        <w:rPr>
          <w:lang w:val="en-US"/>
        </w:rPr>
        <w:t xml:space="preserve">hardware which is the subject of an agreement between Council and the service provider. </w:t>
      </w:r>
    </w:p>
    <w:p w:rsidR="006850BE" w:rsidRDefault="006850BE" w:rsidP="006850BE">
      <w:pPr>
        <w:rPr>
          <w:lang w:val="en-US"/>
        </w:rPr>
      </w:pPr>
    </w:p>
    <w:p w:rsidR="006850BE" w:rsidRDefault="006850BE" w:rsidP="006850BE">
      <w:r>
        <w:rPr>
          <w:lang w:val="en-US"/>
        </w:rPr>
        <w:t>N</w:t>
      </w:r>
      <w:r w:rsidRPr="004E51A2">
        <w:rPr>
          <w:lang w:val="en-US"/>
        </w:rPr>
        <w:t xml:space="preserve">on-standard public lighting </w:t>
      </w:r>
      <w:r>
        <w:t xml:space="preserve">shall be designed with regard to energy efficient practices and technologies in accordance with the Council requirements </w:t>
      </w:r>
      <w:r w:rsidR="00F64407">
        <w:t>in Clauses 8.5.2 to 8.5.5 below</w:t>
      </w:r>
      <w:r>
        <w:t xml:space="preserve">. </w:t>
      </w:r>
    </w:p>
    <w:p w:rsidR="006850BE" w:rsidRDefault="006850BE" w:rsidP="006850BE"/>
    <w:p w:rsidR="006850BE" w:rsidRDefault="006850BE" w:rsidP="006850BE">
      <w:r>
        <w:t>L</w:t>
      </w:r>
      <w:r w:rsidRPr="004E51A2">
        <w:t xml:space="preserve">ighting in </w:t>
      </w:r>
      <w:r>
        <w:t>council reserves, including landscape feature lights, shall be designed and installed as a mete</w:t>
      </w:r>
      <w:r w:rsidR="00577548">
        <w:t>red service in accordance with t</w:t>
      </w:r>
      <w:r>
        <w:t xml:space="preserve">he </w:t>
      </w:r>
      <w:r w:rsidR="00803C9A">
        <w:t>document</w:t>
      </w:r>
      <w:r w:rsidR="00577548">
        <w:t xml:space="preserve"> </w:t>
      </w:r>
      <w:r>
        <w:t>Clause 9.</w:t>
      </w:r>
      <w:r w:rsidR="004C461B">
        <w:t>3.3</w:t>
      </w:r>
      <w:r>
        <w:t xml:space="preserve">, </w:t>
      </w:r>
      <w:r w:rsidRPr="000047DE">
        <w:t>Public Lighting in Open Space</w:t>
      </w:r>
      <w:r>
        <w:t>.</w:t>
      </w:r>
      <w:r w:rsidRPr="000047DE">
        <w:t xml:space="preserve"> Obtrusive and upwards waste lighting should be minimised in accordance with AS 4282 (1997).</w:t>
      </w:r>
    </w:p>
    <w:p w:rsidR="008E3541" w:rsidRPr="003E2281" w:rsidRDefault="003E2281" w:rsidP="003E2281">
      <w:pPr>
        <w:pStyle w:val="Heading3"/>
      </w:pPr>
      <w:bookmarkStart w:id="425" w:name="_Toc331057265"/>
      <w:bookmarkStart w:id="426" w:name="_Toc331423621"/>
      <w:bookmarkStart w:id="427" w:name="_Toc331427006"/>
      <w:bookmarkStart w:id="428" w:name="_Toc331488157"/>
      <w:bookmarkStart w:id="429" w:name="_Toc331685809"/>
      <w:bookmarkStart w:id="430" w:name="_Toc331692882"/>
      <w:bookmarkStart w:id="431" w:name="_Toc331057266"/>
      <w:bookmarkStart w:id="432" w:name="_Toc331423622"/>
      <w:bookmarkStart w:id="433" w:name="_Toc331427007"/>
      <w:bookmarkStart w:id="434" w:name="_Toc331488158"/>
      <w:bookmarkStart w:id="435" w:name="_Toc331685810"/>
      <w:bookmarkStart w:id="436" w:name="_Toc331692883"/>
      <w:bookmarkStart w:id="437" w:name="_Toc438535035"/>
      <w:bookmarkStart w:id="438" w:name="_Toc292435103"/>
      <w:bookmarkStart w:id="439" w:name="_Toc292435260"/>
      <w:bookmarkStart w:id="440" w:name="_Toc292435393"/>
      <w:bookmarkStart w:id="441" w:name="_Toc325443146"/>
      <w:bookmarkStart w:id="442" w:name="_Toc325443293"/>
      <w:bookmarkStart w:id="443" w:name="_Toc326671660"/>
      <w:bookmarkStart w:id="444" w:name="_Toc326675135"/>
      <w:bookmarkStart w:id="445" w:name="_Toc332976568"/>
      <w:bookmarkEnd w:id="425"/>
      <w:bookmarkEnd w:id="426"/>
      <w:bookmarkEnd w:id="427"/>
      <w:bookmarkEnd w:id="428"/>
      <w:bookmarkEnd w:id="429"/>
      <w:bookmarkEnd w:id="430"/>
      <w:bookmarkEnd w:id="431"/>
      <w:bookmarkEnd w:id="432"/>
      <w:bookmarkEnd w:id="433"/>
      <w:bookmarkEnd w:id="434"/>
      <w:bookmarkEnd w:id="435"/>
      <w:bookmarkEnd w:id="436"/>
      <w:r w:rsidRPr="003E2281">
        <w:t>Electrical Substation Kiosks</w:t>
      </w:r>
      <w:bookmarkEnd w:id="437"/>
      <w:r w:rsidRPr="003E2281">
        <w:t xml:space="preserve"> </w:t>
      </w:r>
      <w:bookmarkEnd w:id="438"/>
      <w:bookmarkEnd w:id="439"/>
      <w:bookmarkEnd w:id="440"/>
      <w:bookmarkEnd w:id="441"/>
      <w:bookmarkEnd w:id="442"/>
      <w:bookmarkEnd w:id="443"/>
      <w:bookmarkEnd w:id="444"/>
      <w:bookmarkEnd w:id="445"/>
    </w:p>
    <w:p w:rsidR="008E3541" w:rsidRPr="00C53DC4" w:rsidRDefault="006850BE" w:rsidP="006850BE">
      <w:pPr>
        <w:tabs>
          <w:tab w:val="left" w:pos="3105"/>
        </w:tabs>
      </w:pPr>
      <w:r>
        <w:tab/>
      </w:r>
    </w:p>
    <w:p w:rsidR="00FC1771" w:rsidRPr="00C53DC4" w:rsidRDefault="00FC1771" w:rsidP="003119FA">
      <w:pPr>
        <w:rPr>
          <w:lang w:val="en-US"/>
        </w:rPr>
      </w:pPr>
      <w:r w:rsidRPr="00C53DC4">
        <w:rPr>
          <w:lang w:val="en-US"/>
        </w:rPr>
        <w:t xml:space="preserve">The City of </w:t>
      </w:r>
      <w:proofErr w:type="spellStart"/>
      <w:r w:rsidRPr="00C53DC4">
        <w:rPr>
          <w:lang w:val="en-US"/>
        </w:rPr>
        <w:t>Whittlesea</w:t>
      </w:r>
      <w:proofErr w:type="spellEnd"/>
      <w:r w:rsidRPr="00C53DC4">
        <w:rPr>
          <w:lang w:val="en-US"/>
        </w:rPr>
        <w:t xml:space="preserve"> provides the follo</w:t>
      </w:r>
      <w:r w:rsidR="00F14AE0">
        <w:rPr>
          <w:lang w:val="en-US"/>
        </w:rPr>
        <w:t xml:space="preserve">wing advice, having regard to </w:t>
      </w:r>
      <w:proofErr w:type="spellStart"/>
      <w:r w:rsidRPr="00C53DC4">
        <w:rPr>
          <w:lang w:val="en-US"/>
        </w:rPr>
        <w:t>Aus</w:t>
      </w:r>
      <w:r w:rsidR="0002603D">
        <w:rPr>
          <w:lang w:val="en-US"/>
        </w:rPr>
        <w:t>N</w:t>
      </w:r>
      <w:r w:rsidRPr="00C53DC4">
        <w:rPr>
          <w:lang w:val="en-US"/>
        </w:rPr>
        <w:t>et</w:t>
      </w:r>
      <w:proofErr w:type="spellEnd"/>
      <w:r w:rsidR="00F14AE0">
        <w:rPr>
          <w:lang w:val="en-US"/>
        </w:rPr>
        <w:t xml:space="preserve"> Services</w:t>
      </w:r>
      <w:r w:rsidRPr="00C53DC4">
        <w:rPr>
          <w:lang w:val="en-US"/>
        </w:rPr>
        <w:t xml:space="preserve"> requirements, for locating electrical substation kiosks in subdivisions</w:t>
      </w:r>
      <w:r w:rsidR="00B879DE">
        <w:rPr>
          <w:lang w:val="en-US"/>
        </w:rPr>
        <w:t xml:space="preserve"> and minimizing their visual impact</w:t>
      </w:r>
      <w:r w:rsidRPr="00C53DC4">
        <w:rPr>
          <w:lang w:val="en-US"/>
        </w:rPr>
        <w:t>.</w:t>
      </w:r>
    </w:p>
    <w:p w:rsidR="00FC1771" w:rsidRPr="00C53DC4" w:rsidRDefault="00FC1771" w:rsidP="003119FA">
      <w:pPr>
        <w:rPr>
          <w:lang w:val="en-US"/>
        </w:rPr>
      </w:pPr>
    </w:p>
    <w:p w:rsidR="00A71C5C" w:rsidRDefault="00A71C5C" w:rsidP="003119FA">
      <w:pPr>
        <w:rPr>
          <w:lang w:val="en-US"/>
        </w:rPr>
      </w:pPr>
      <w:r w:rsidRPr="00C53DC4">
        <w:rPr>
          <w:lang w:val="en-US"/>
        </w:rPr>
        <w:t xml:space="preserve">Electrical substation sites must be </w:t>
      </w:r>
      <w:r w:rsidR="006A778F">
        <w:t>discussed</w:t>
      </w:r>
      <w:r w:rsidR="006A778F" w:rsidRPr="006A778F">
        <w:rPr>
          <w:lang w:val="x-none"/>
        </w:rPr>
        <w:t xml:space="preserve"> with the supply authority</w:t>
      </w:r>
      <w:r w:rsidR="006A778F" w:rsidRPr="006A778F">
        <w:rPr>
          <w:lang w:val="en-US"/>
        </w:rPr>
        <w:t xml:space="preserve"> </w:t>
      </w:r>
      <w:r w:rsidR="006A778F" w:rsidRPr="006A778F">
        <w:rPr>
          <w:lang w:val="x-none"/>
        </w:rPr>
        <w:t xml:space="preserve">as early as possible </w:t>
      </w:r>
      <w:r w:rsidR="006A778F">
        <w:t xml:space="preserve">and </w:t>
      </w:r>
      <w:r w:rsidRPr="00C53DC4">
        <w:rPr>
          <w:lang w:val="en-US"/>
        </w:rPr>
        <w:t xml:space="preserve">identified on the Functional Layout Plan as part of planning considerations. </w:t>
      </w:r>
      <w:r w:rsidR="00AA54E8">
        <w:rPr>
          <w:lang w:val="en-US"/>
        </w:rPr>
        <w:t xml:space="preserve"> </w:t>
      </w:r>
      <w:proofErr w:type="spellStart"/>
      <w:r w:rsidRPr="00C53DC4">
        <w:rPr>
          <w:lang w:val="en-US"/>
        </w:rPr>
        <w:t>Aus</w:t>
      </w:r>
      <w:r w:rsidR="0002603D">
        <w:rPr>
          <w:lang w:val="en-US"/>
        </w:rPr>
        <w:t>N</w:t>
      </w:r>
      <w:r w:rsidRPr="00C53DC4">
        <w:rPr>
          <w:lang w:val="en-US"/>
        </w:rPr>
        <w:t>et</w:t>
      </w:r>
      <w:proofErr w:type="spellEnd"/>
      <w:r w:rsidR="00F14AE0">
        <w:rPr>
          <w:lang w:val="en-US"/>
        </w:rPr>
        <w:t xml:space="preserve"> Services</w:t>
      </w:r>
      <w:r w:rsidRPr="00C53DC4">
        <w:rPr>
          <w:lang w:val="en-US"/>
        </w:rPr>
        <w:t xml:space="preserve"> is confident that preliminary advice given early in the planning of estates will be sufficiently accurate to avoid major relocation during the detailed design phase.</w:t>
      </w:r>
    </w:p>
    <w:p w:rsidR="008B67E7" w:rsidRPr="00C53DC4" w:rsidRDefault="008B67E7" w:rsidP="003119FA">
      <w:pPr>
        <w:rPr>
          <w:lang w:val="en-US"/>
        </w:rPr>
      </w:pPr>
    </w:p>
    <w:p w:rsidR="00A71C5C" w:rsidRDefault="00A71C5C" w:rsidP="003119FA">
      <w:pPr>
        <w:rPr>
          <w:lang w:val="en-US"/>
        </w:rPr>
      </w:pPr>
      <w:r w:rsidRPr="00C53DC4">
        <w:rPr>
          <w:lang w:val="en-US"/>
        </w:rPr>
        <w:t>Electrical substations should be located so that they do not interfere with the use of Council’s open space reserves or impact on the amenity of residential properties.</w:t>
      </w:r>
      <w:r w:rsidR="00B77826">
        <w:rPr>
          <w:lang w:val="en-US"/>
        </w:rPr>
        <w:t xml:space="preserve"> </w:t>
      </w:r>
      <w:r w:rsidR="00AA54E8">
        <w:rPr>
          <w:lang w:val="en-US"/>
        </w:rPr>
        <w:t xml:space="preserve"> </w:t>
      </w:r>
      <w:r w:rsidR="00B77826">
        <w:rPr>
          <w:lang w:val="en-US"/>
        </w:rPr>
        <w:t>They must not be placed in conservation reserves set aside for the protection of remnant attributes.</w:t>
      </w:r>
    </w:p>
    <w:p w:rsidR="008B67E7" w:rsidRPr="00C53DC4" w:rsidRDefault="008B67E7" w:rsidP="003119FA">
      <w:pPr>
        <w:rPr>
          <w:lang w:val="en-US"/>
        </w:rPr>
      </w:pPr>
    </w:p>
    <w:p w:rsidR="00A71C5C" w:rsidRDefault="00A71C5C" w:rsidP="003119FA">
      <w:pPr>
        <w:rPr>
          <w:lang w:val="en-US"/>
        </w:rPr>
      </w:pPr>
      <w:r w:rsidRPr="00C53DC4">
        <w:rPr>
          <w:lang w:val="en-US"/>
        </w:rPr>
        <w:t>Preference shall be given to locations on the edge of open space, or reserve, where</w:t>
      </w:r>
      <w:r w:rsidR="00FC1771" w:rsidRPr="00C53DC4">
        <w:rPr>
          <w:lang w:val="en-US"/>
        </w:rPr>
        <w:t>:</w:t>
      </w:r>
    </w:p>
    <w:p w:rsidR="008B67E7" w:rsidRPr="00C53DC4" w:rsidRDefault="008B67E7" w:rsidP="003119FA">
      <w:pPr>
        <w:rPr>
          <w:lang w:val="en-US"/>
        </w:rPr>
      </w:pPr>
    </w:p>
    <w:p w:rsidR="00A71C5C" w:rsidRPr="00434D8D" w:rsidRDefault="00A71C5C" w:rsidP="00434D8D">
      <w:pPr>
        <w:pStyle w:val="BulletIndented127"/>
      </w:pPr>
      <w:r w:rsidRPr="00434D8D">
        <w:t>The open space is of such a scale and location that the substations can be easily screened or “absorbed” and accessed by t</w:t>
      </w:r>
      <w:r w:rsidR="00D757F8" w:rsidRPr="00434D8D">
        <w:t>he electricity supply authority;</w:t>
      </w:r>
    </w:p>
    <w:p w:rsidR="008B67E7" w:rsidRPr="00C53DC4" w:rsidRDefault="008B67E7" w:rsidP="003119FA">
      <w:pPr>
        <w:rPr>
          <w:lang w:val="en-US"/>
        </w:rPr>
      </w:pPr>
    </w:p>
    <w:p w:rsidR="00A71C5C" w:rsidRPr="00434D8D" w:rsidRDefault="00A71C5C" w:rsidP="00434D8D">
      <w:pPr>
        <w:pStyle w:val="BulletIndented127"/>
      </w:pPr>
      <w:r w:rsidRPr="00434D8D">
        <w:t xml:space="preserve">Substations are located at or close to the title boundary and </w:t>
      </w:r>
      <w:r w:rsidR="0023235D" w:rsidRPr="00434D8D">
        <w:t xml:space="preserve">do </w:t>
      </w:r>
      <w:r w:rsidRPr="00434D8D">
        <w:t>not impede the functionality or visual amenity of the open space, or reserve.</w:t>
      </w:r>
    </w:p>
    <w:p w:rsidR="008B67E7" w:rsidRPr="00C53DC4" w:rsidRDefault="008B67E7" w:rsidP="003119FA">
      <w:pPr>
        <w:rPr>
          <w:lang w:val="en-US"/>
        </w:rPr>
      </w:pPr>
    </w:p>
    <w:p w:rsidR="00A71C5C" w:rsidRDefault="00A71C5C" w:rsidP="003119FA">
      <w:pPr>
        <w:rPr>
          <w:lang w:val="en-US"/>
        </w:rPr>
      </w:pPr>
      <w:r w:rsidRPr="00C53DC4">
        <w:rPr>
          <w:lang w:val="en-US"/>
        </w:rPr>
        <w:t xml:space="preserve">Where </w:t>
      </w:r>
      <w:r w:rsidR="00F02656">
        <w:rPr>
          <w:lang w:val="en-US"/>
        </w:rPr>
        <w:t xml:space="preserve">the above </w:t>
      </w:r>
      <w:r w:rsidRPr="00C53DC4">
        <w:rPr>
          <w:lang w:val="en-US"/>
        </w:rPr>
        <w:t>objectives cannot be met, locations which are not visually sensiti</w:t>
      </w:r>
      <w:r w:rsidR="00F14AE0">
        <w:rPr>
          <w:lang w:val="en-US"/>
        </w:rPr>
        <w:t xml:space="preserve">ve and are easily accessed by </w:t>
      </w:r>
      <w:proofErr w:type="spellStart"/>
      <w:r w:rsidRPr="00C53DC4">
        <w:rPr>
          <w:lang w:val="en-US"/>
        </w:rPr>
        <w:t>Aus</w:t>
      </w:r>
      <w:r w:rsidR="0002603D">
        <w:rPr>
          <w:lang w:val="en-US"/>
        </w:rPr>
        <w:t>N</w:t>
      </w:r>
      <w:r w:rsidRPr="00C53DC4">
        <w:rPr>
          <w:lang w:val="en-US"/>
        </w:rPr>
        <w:t>et</w:t>
      </w:r>
      <w:proofErr w:type="spellEnd"/>
      <w:r w:rsidR="00F14AE0">
        <w:rPr>
          <w:lang w:val="en-US"/>
        </w:rPr>
        <w:t xml:space="preserve"> Services</w:t>
      </w:r>
      <w:r w:rsidRPr="00C53DC4">
        <w:rPr>
          <w:lang w:val="en-US"/>
        </w:rPr>
        <w:t xml:space="preserve"> are to be chosen.  Possible siting includes at the rear of a corner allotment or on the corner of a laneway (these may coincide).  Wherever possible substation sites indented between two residential lots should be avoided, as these tend to be a haven for graffiti and </w:t>
      </w:r>
      <w:r w:rsidR="00F02656">
        <w:rPr>
          <w:lang w:val="en-US"/>
        </w:rPr>
        <w:t xml:space="preserve">a </w:t>
      </w:r>
      <w:r w:rsidRPr="00C53DC4">
        <w:rPr>
          <w:lang w:val="en-US"/>
        </w:rPr>
        <w:t xml:space="preserve">nuisance to </w:t>
      </w:r>
      <w:r w:rsidR="004036F2" w:rsidRPr="00C53DC4">
        <w:rPr>
          <w:lang w:val="en-US"/>
        </w:rPr>
        <w:t>neighbo</w:t>
      </w:r>
      <w:r w:rsidR="004036F2">
        <w:rPr>
          <w:lang w:val="en-US"/>
        </w:rPr>
        <w:t>r</w:t>
      </w:r>
      <w:r w:rsidR="004036F2" w:rsidRPr="00C53DC4">
        <w:rPr>
          <w:lang w:val="en-US"/>
        </w:rPr>
        <w:t>ing</w:t>
      </w:r>
      <w:r w:rsidRPr="00C53DC4">
        <w:rPr>
          <w:lang w:val="en-US"/>
        </w:rPr>
        <w:t xml:space="preserve"> properties.</w:t>
      </w:r>
    </w:p>
    <w:p w:rsidR="008B67E7" w:rsidRPr="00C53DC4" w:rsidRDefault="008B67E7" w:rsidP="003119FA">
      <w:pPr>
        <w:rPr>
          <w:lang w:val="en-US"/>
        </w:rPr>
      </w:pPr>
    </w:p>
    <w:p w:rsidR="00A71C5C" w:rsidRDefault="00A71C5C" w:rsidP="003119FA">
      <w:pPr>
        <w:rPr>
          <w:lang w:val="en-US"/>
        </w:rPr>
      </w:pPr>
      <w:r w:rsidRPr="00C53DC4">
        <w:rPr>
          <w:lang w:val="en-US"/>
        </w:rPr>
        <w:t>Substations are not to be sited in small reserves or walkways, where they will dominate the use of these small or narrow open spaces.</w:t>
      </w:r>
      <w:r w:rsidR="00AA54E8">
        <w:rPr>
          <w:lang w:val="en-US"/>
        </w:rPr>
        <w:t xml:space="preserve"> </w:t>
      </w:r>
      <w:r w:rsidRPr="00C53DC4">
        <w:rPr>
          <w:lang w:val="en-US"/>
        </w:rPr>
        <w:t xml:space="preserve"> (As a guide, the kiosk reservation should occupy less than 2% of the open space area and use less than10% of the front boundary dimension).</w:t>
      </w:r>
    </w:p>
    <w:p w:rsidR="008B67E7" w:rsidRDefault="008B67E7" w:rsidP="003119FA">
      <w:pPr>
        <w:rPr>
          <w:lang w:val="en-US"/>
        </w:rPr>
      </w:pPr>
    </w:p>
    <w:p w:rsidR="00B879DE" w:rsidRDefault="00B879DE" w:rsidP="003119FA">
      <w:pPr>
        <w:rPr>
          <w:lang w:val="en-US"/>
        </w:rPr>
      </w:pPr>
      <w:r>
        <w:rPr>
          <w:lang w:val="en-US"/>
        </w:rPr>
        <w:t xml:space="preserve">When kiosks are sited within open space they shall generally be concealed using architectural </w:t>
      </w:r>
      <w:r w:rsidR="00F96FC8">
        <w:rPr>
          <w:lang w:val="en-US"/>
        </w:rPr>
        <w:t xml:space="preserve">screens designed and approved as part of landscaping plans and not screened by the use of soft landscaping alone. </w:t>
      </w:r>
    </w:p>
    <w:p w:rsidR="00F02656" w:rsidRPr="00C53DC4" w:rsidRDefault="00F02656" w:rsidP="003119FA">
      <w:pPr>
        <w:rPr>
          <w:lang w:val="en-US"/>
        </w:rPr>
      </w:pPr>
    </w:p>
    <w:p w:rsidR="00A71C5C" w:rsidRDefault="00A71C5C" w:rsidP="003119FA">
      <w:pPr>
        <w:rPr>
          <w:lang w:val="en-US"/>
        </w:rPr>
      </w:pPr>
      <w:r w:rsidRPr="00C53DC4">
        <w:rPr>
          <w:lang w:val="en-US"/>
        </w:rPr>
        <w:lastRenderedPageBreak/>
        <w:t>Land area of substations should be kept to the minimum possible</w:t>
      </w:r>
      <w:r w:rsidR="00A06FD8" w:rsidRPr="00A06FD8">
        <w:rPr>
          <w:lang w:val="x-none"/>
        </w:rPr>
        <w:t xml:space="preserve"> </w:t>
      </w:r>
      <w:r w:rsidR="00A06FD8">
        <w:t>and will n</w:t>
      </w:r>
      <w:proofErr w:type="spellStart"/>
      <w:r w:rsidR="00A06FD8" w:rsidRPr="00A06FD8">
        <w:rPr>
          <w:lang w:val="x-none"/>
        </w:rPr>
        <w:t>ot</w:t>
      </w:r>
      <w:proofErr w:type="spellEnd"/>
      <w:r w:rsidR="00A06FD8" w:rsidRPr="00A06FD8">
        <w:rPr>
          <w:lang w:val="x-none"/>
        </w:rPr>
        <w:t xml:space="preserve"> be considered part of</w:t>
      </w:r>
      <w:r w:rsidR="00A06FD8">
        <w:t xml:space="preserve"> the</w:t>
      </w:r>
      <w:r w:rsidR="00A06FD8" w:rsidRPr="00A06FD8">
        <w:rPr>
          <w:lang w:val="x-none"/>
        </w:rPr>
        <w:t xml:space="preserve"> Public Open Space area</w:t>
      </w:r>
      <w:r w:rsidRPr="00C53DC4">
        <w:rPr>
          <w:lang w:val="en-US"/>
        </w:rPr>
        <w:t>.</w:t>
      </w:r>
    </w:p>
    <w:p w:rsidR="008B67E7" w:rsidRPr="00C53DC4" w:rsidRDefault="008B67E7" w:rsidP="003119FA">
      <w:pPr>
        <w:rPr>
          <w:lang w:val="en-US"/>
        </w:rPr>
      </w:pPr>
    </w:p>
    <w:p w:rsidR="00A71C5C" w:rsidRDefault="00A71C5C" w:rsidP="003119FA">
      <w:pPr>
        <w:rPr>
          <w:lang w:val="en-US"/>
        </w:rPr>
      </w:pPr>
      <w:r w:rsidRPr="00C53DC4">
        <w:rPr>
          <w:lang w:val="en-US"/>
        </w:rPr>
        <w:t>Having regard to issues of access, amenity and maximum use of public reserves for rec</w:t>
      </w:r>
      <w:r w:rsidR="00F14AE0">
        <w:rPr>
          <w:lang w:val="en-US"/>
        </w:rPr>
        <w:t xml:space="preserve">reation purposes, Council and </w:t>
      </w:r>
      <w:proofErr w:type="spellStart"/>
      <w:r w:rsidRPr="00C53DC4">
        <w:rPr>
          <w:lang w:val="en-US"/>
        </w:rPr>
        <w:t>Aus</w:t>
      </w:r>
      <w:r w:rsidR="0002603D">
        <w:rPr>
          <w:lang w:val="en-US"/>
        </w:rPr>
        <w:t>N</w:t>
      </w:r>
      <w:r w:rsidRPr="00C53DC4">
        <w:rPr>
          <w:lang w:val="en-US"/>
        </w:rPr>
        <w:t>et</w:t>
      </w:r>
      <w:proofErr w:type="spellEnd"/>
      <w:r w:rsidR="00F14AE0">
        <w:rPr>
          <w:lang w:val="en-US"/>
        </w:rPr>
        <w:t xml:space="preserve"> Services</w:t>
      </w:r>
      <w:r w:rsidRPr="00C53DC4">
        <w:rPr>
          <w:lang w:val="en-US"/>
        </w:rPr>
        <w:t xml:space="preserve"> have agreed upon </w:t>
      </w:r>
      <w:r w:rsidR="00B77826">
        <w:rPr>
          <w:lang w:val="en-US"/>
        </w:rPr>
        <w:t>a</w:t>
      </w:r>
      <w:r w:rsidRPr="00C53DC4">
        <w:rPr>
          <w:lang w:val="en-US"/>
        </w:rPr>
        <w:t xml:space="preserve"> ranking for kiosk sites</w:t>
      </w:r>
      <w:r w:rsidR="00B77826">
        <w:rPr>
          <w:lang w:val="en-US"/>
        </w:rPr>
        <w:t xml:space="preserve"> (1 is most preferred and </w:t>
      </w:r>
      <w:r w:rsidR="00B879DE">
        <w:rPr>
          <w:lang w:val="en-US"/>
        </w:rPr>
        <w:t xml:space="preserve">8 </w:t>
      </w:r>
      <w:r w:rsidR="00B77826">
        <w:rPr>
          <w:lang w:val="en-US"/>
        </w:rPr>
        <w:t>is the least)</w:t>
      </w:r>
      <w:r w:rsidR="00B879DE">
        <w:rPr>
          <w:lang w:val="en-US"/>
        </w:rPr>
        <w:t xml:space="preserve"> as follows</w:t>
      </w:r>
      <w:r w:rsidRPr="00C53DC4">
        <w:rPr>
          <w:lang w:val="en-US"/>
        </w:rPr>
        <w:t>:</w:t>
      </w:r>
    </w:p>
    <w:p w:rsidR="002804EA" w:rsidRPr="005605B6" w:rsidRDefault="002804EA" w:rsidP="003119FA">
      <w:pPr>
        <w:rPr>
          <w:b/>
          <w:lang w:val="en-US"/>
        </w:rPr>
      </w:pPr>
    </w:p>
    <w:p w:rsidR="001407CD" w:rsidRPr="004A6B13" w:rsidRDefault="001407CD" w:rsidP="003119FA">
      <w:pPr>
        <w:rPr>
          <w:b/>
          <w:lang w:val="en-US"/>
        </w:rPr>
      </w:pPr>
    </w:p>
    <w:tbl>
      <w:tblPr>
        <w:tblW w:w="9247"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Caption w:val="Section 8.5.1 - Electrical Substation Kiosks - table of ranking and location details"/>
        <w:tblDescription w:val="Section 8.5.1_Guidelines for Urban Development_Electrical substation kiosks ranking and location details table"/>
      </w:tblPr>
      <w:tblGrid>
        <w:gridCol w:w="1498"/>
        <w:gridCol w:w="7749"/>
      </w:tblGrid>
      <w:tr w:rsidR="008929D5" w:rsidRPr="00B74B87" w:rsidTr="00AC7ED0">
        <w:trPr>
          <w:trHeight w:val="374"/>
        </w:trPr>
        <w:tc>
          <w:tcPr>
            <w:tcW w:w="1498" w:type="dxa"/>
            <w:shd w:val="clear" w:color="auto" w:fill="00958F"/>
            <w:vAlign w:val="center"/>
          </w:tcPr>
          <w:p w:rsidR="008929D5" w:rsidRPr="00AC7ED0" w:rsidRDefault="008929D5" w:rsidP="008929D5">
            <w:pPr>
              <w:rPr>
                <w:b/>
                <w:color w:val="FFFFFF" w:themeColor="background1"/>
                <w:lang w:val="en-US"/>
              </w:rPr>
            </w:pPr>
            <w:r w:rsidRPr="00AC7ED0">
              <w:rPr>
                <w:b/>
                <w:color w:val="FFFFFF" w:themeColor="background1"/>
                <w:lang w:val="en-US"/>
              </w:rPr>
              <w:t>RANKING</w:t>
            </w:r>
          </w:p>
        </w:tc>
        <w:tc>
          <w:tcPr>
            <w:tcW w:w="7749" w:type="dxa"/>
            <w:shd w:val="clear" w:color="auto" w:fill="00958F"/>
            <w:vAlign w:val="center"/>
          </w:tcPr>
          <w:p w:rsidR="008929D5" w:rsidRPr="00AC7ED0" w:rsidRDefault="008929D5" w:rsidP="008929D5">
            <w:pPr>
              <w:rPr>
                <w:b/>
                <w:color w:val="FFFFFF" w:themeColor="background1"/>
                <w:lang w:val="en-US"/>
              </w:rPr>
            </w:pPr>
            <w:r w:rsidRPr="00AC7ED0">
              <w:rPr>
                <w:b/>
                <w:color w:val="FFFFFF" w:themeColor="background1"/>
                <w:lang w:val="en-US"/>
              </w:rPr>
              <w:t>LOCATION DETAILS</w:t>
            </w:r>
          </w:p>
        </w:tc>
      </w:tr>
      <w:tr w:rsidR="008929D5" w:rsidRPr="00B74B87" w:rsidTr="001407CD">
        <w:trPr>
          <w:trHeight w:val="560"/>
        </w:trPr>
        <w:tc>
          <w:tcPr>
            <w:tcW w:w="1498" w:type="dxa"/>
          </w:tcPr>
          <w:p w:rsidR="008929D5" w:rsidRPr="00B74B87" w:rsidRDefault="008929D5" w:rsidP="008929D5">
            <w:pPr>
              <w:rPr>
                <w:color w:val="000000"/>
                <w:lang w:val="en-US"/>
              </w:rPr>
            </w:pPr>
            <w:r w:rsidRPr="00B74B87">
              <w:rPr>
                <w:color w:val="000000"/>
                <w:lang w:val="en-US"/>
              </w:rPr>
              <w:t>1</w:t>
            </w:r>
          </w:p>
        </w:tc>
        <w:tc>
          <w:tcPr>
            <w:tcW w:w="7749" w:type="dxa"/>
          </w:tcPr>
          <w:p w:rsidR="008929D5" w:rsidRPr="00B74B87" w:rsidRDefault="008929D5" w:rsidP="008929D5">
            <w:pPr>
              <w:rPr>
                <w:color w:val="000000"/>
                <w:lang w:val="en-US"/>
              </w:rPr>
            </w:pPr>
            <w:r w:rsidRPr="00B74B87">
              <w:rPr>
                <w:color w:val="000000"/>
                <w:lang w:val="en-US"/>
              </w:rPr>
              <w:t>Within a widened road reserve with no lot frontages, sited outside the clear zone and other services - no fences required</w:t>
            </w:r>
          </w:p>
        </w:tc>
      </w:tr>
      <w:tr w:rsidR="008929D5" w:rsidRPr="00B74B87" w:rsidTr="001407CD">
        <w:trPr>
          <w:trHeight w:val="560"/>
        </w:trPr>
        <w:tc>
          <w:tcPr>
            <w:tcW w:w="1498" w:type="dxa"/>
          </w:tcPr>
          <w:p w:rsidR="008929D5" w:rsidRPr="00B74B87" w:rsidRDefault="008929D5" w:rsidP="008929D5">
            <w:pPr>
              <w:rPr>
                <w:color w:val="000000"/>
                <w:lang w:val="en-US"/>
              </w:rPr>
            </w:pPr>
            <w:r w:rsidRPr="00B74B87">
              <w:rPr>
                <w:color w:val="000000"/>
                <w:lang w:val="en-US"/>
              </w:rPr>
              <w:t>2</w:t>
            </w:r>
          </w:p>
        </w:tc>
        <w:tc>
          <w:tcPr>
            <w:tcW w:w="7749" w:type="dxa"/>
          </w:tcPr>
          <w:p w:rsidR="008929D5" w:rsidRPr="00B74B87" w:rsidRDefault="008929D5" w:rsidP="008929D5">
            <w:pPr>
              <w:rPr>
                <w:color w:val="000000"/>
                <w:lang w:val="en-US"/>
              </w:rPr>
            </w:pPr>
            <w:r w:rsidRPr="00B74B87">
              <w:rPr>
                <w:color w:val="000000"/>
                <w:lang w:val="en-US"/>
              </w:rPr>
              <w:t>At the road edge of a Council Reserve, adjacent to a lot boundary– no fences required</w:t>
            </w:r>
          </w:p>
        </w:tc>
      </w:tr>
      <w:tr w:rsidR="008929D5" w:rsidRPr="00B74B87" w:rsidTr="001407CD">
        <w:trPr>
          <w:trHeight w:val="576"/>
        </w:trPr>
        <w:tc>
          <w:tcPr>
            <w:tcW w:w="1498" w:type="dxa"/>
          </w:tcPr>
          <w:p w:rsidR="008929D5" w:rsidRPr="00B74B87" w:rsidRDefault="008929D5" w:rsidP="008929D5">
            <w:pPr>
              <w:rPr>
                <w:color w:val="000000"/>
                <w:lang w:val="en-US"/>
              </w:rPr>
            </w:pPr>
            <w:r w:rsidRPr="00B74B87">
              <w:rPr>
                <w:color w:val="000000"/>
                <w:lang w:val="en-US"/>
              </w:rPr>
              <w:t>3</w:t>
            </w:r>
          </w:p>
        </w:tc>
        <w:tc>
          <w:tcPr>
            <w:tcW w:w="7749" w:type="dxa"/>
          </w:tcPr>
          <w:p w:rsidR="008929D5" w:rsidRPr="00B74B87" w:rsidRDefault="008929D5" w:rsidP="008929D5">
            <w:pPr>
              <w:rPr>
                <w:color w:val="000000"/>
                <w:lang w:val="en-US"/>
              </w:rPr>
            </w:pPr>
            <w:r w:rsidRPr="00B74B87">
              <w:rPr>
                <w:color w:val="000000"/>
                <w:lang w:val="en-US"/>
              </w:rPr>
              <w:t>Adjoining the end of a laneway at the rear of a corner lot – fences on lot boundaries only.</w:t>
            </w:r>
          </w:p>
        </w:tc>
      </w:tr>
      <w:tr w:rsidR="008929D5" w:rsidRPr="00B74B87" w:rsidTr="001407CD">
        <w:trPr>
          <w:trHeight w:val="839"/>
        </w:trPr>
        <w:tc>
          <w:tcPr>
            <w:tcW w:w="1498" w:type="dxa"/>
          </w:tcPr>
          <w:p w:rsidR="008929D5" w:rsidRPr="00B74B87" w:rsidRDefault="008929D5" w:rsidP="008929D5">
            <w:pPr>
              <w:rPr>
                <w:color w:val="000000"/>
                <w:lang w:val="en-US"/>
              </w:rPr>
            </w:pPr>
            <w:r w:rsidRPr="00B74B87">
              <w:rPr>
                <w:color w:val="000000"/>
                <w:lang w:val="en-US"/>
              </w:rPr>
              <w:t>4</w:t>
            </w:r>
          </w:p>
        </w:tc>
        <w:tc>
          <w:tcPr>
            <w:tcW w:w="7749" w:type="dxa"/>
          </w:tcPr>
          <w:p w:rsidR="008929D5" w:rsidRPr="00B74B87" w:rsidRDefault="008929D5" w:rsidP="008929D5">
            <w:pPr>
              <w:rPr>
                <w:color w:val="000000"/>
                <w:lang w:val="en-US"/>
              </w:rPr>
            </w:pPr>
            <w:r w:rsidRPr="00B74B87">
              <w:rPr>
                <w:color w:val="000000"/>
                <w:lang w:val="en-US"/>
              </w:rPr>
              <w:t>At the front corner of a large lot – side property boundary fence only; negotiate with future property owner about whether a front fence will be permitted (some restrictions)</w:t>
            </w:r>
          </w:p>
        </w:tc>
      </w:tr>
      <w:tr w:rsidR="008929D5" w:rsidRPr="00B74B87" w:rsidTr="001407CD">
        <w:trPr>
          <w:trHeight w:val="839"/>
        </w:trPr>
        <w:tc>
          <w:tcPr>
            <w:tcW w:w="1498" w:type="dxa"/>
          </w:tcPr>
          <w:p w:rsidR="008929D5" w:rsidRPr="00B74B87" w:rsidRDefault="008929D5" w:rsidP="008929D5">
            <w:pPr>
              <w:rPr>
                <w:color w:val="000000"/>
                <w:lang w:val="en-US"/>
              </w:rPr>
            </w:pPr>
            <w:r w:rsidRPr="00B74B87">
              <w:rPr>
                <w:color w:val="000000"/>
                <w:lang w:val="en-US"/>
              </w:rPr>
              <w:t>5</w:t>
            </w:r>
          </w:p>
        </w:tc>
        <w:tc>
          <w:tcPr>
            <w:tcW w:w="7749" w:type="dxa"/>
          </w:tcPr>
          <w:p w:rsidR="008929D5" w:rsidRPr="00B74B87" w:rsidRDefault="008929D5" w:rsidP="008929D5">
            <w:pPr>
              <w:rPr>
                <w:color w:val="000000"/>
                <w:lang w:val="en-US"/>
              </w:rPr>
            </w:pPr>
            <w:r w:rsidRPr="00B74B87">
              <w:rPr>
                <w:color w:val="000000"/>
                <w:lang w:val="en-US"/>
              </w:rPr>
              <w:t>At the road edge of a Council reserve next to a physical feature which otherwise limits the public use of the reserve (e.g. exposed rock feature) – no fence</w:t>
            </w:r>
          </w:p>
        </w:tc>
      </w:tr>
      <w:tr w:rsidR="008929D5" w:rsidRPr="00B74B87" w:rsidTr="001407CD">
        <w:trPr>
          <w:trHeight w:val="839"/>
        </w:trPr>
        <w:tc>
          <w:tcPr>
            <w:tcW w:w="1498" w:type="dxa"/>
          </w:tcPr>
          <w:p w:rsidR="008929D5" w:rsidRPr="00B74B87" w:rsidRDefault="008929D5" w:rsidP="008929D5">
            <w:pPr>
              <w:rPr>
                <w:color w:val="000000"/>
                <w:lang w:val="en-US"/>
              </w:rPr>
            </w:pPr>
            <w:r w:rsidRPr="00B74B87">
              <w:rPr>
                <w:color w:val="000000"/>
                <w:lang w:val="en-US"/>
              </w:rPr>
              <w:t>6</w:t>
            </w:r>
          </w:p>
        </w:tc>
        <w:tc>
          <w:tcPr>
            <w:tcW w:w="7749" w:type="dxa"/>
          </w:tcPr>
          <w:p w:rsidR="008929D5" w:rsidRPr="00B74B87" w:rsidRDefault="008929D5" w:rsidP="008929D5">
            <w:pPr>
              <w:rPr>
                <w:color w:val="000000"/>
                <w:lang w:val="en-US"/>
              </w:rPr>
            </w:pPr>
            <w:r w:rsidRPr="00B74B87">
              <w:rPr>
                <w:color w:val="000000"/>
                <w:lang w:val="en-US"/>
              </w:rPr>
              <w:t>At the road edge of a Council reserve (not having limiting features affecting its public use) either 10m minimum clear distance from an intersection or boundary of a lot – no fence.</w:t>
            </w:r>
          </w:p>
        </w:tc>
      </w:tr>
      <w:tr w:rsidR="008929D5" w:rsidRPr="00B74B87" w:rsidTr="001407CD">
        <w:trPr>
          <w:trHeight w:val="560"/>
        </w:trPr>
        <w:tc>
          <w:tcPr>
            <w:tcW w:w="1498" w:type="dxa"/>
          </w:tcPr>
          <w:p w:rsidR="008929D5" w:rsidRPr="00B74B87" w:rsidRDefault="008929D5" w:rsidP="008929D5">
            <w:pPr>
              <w:rPr>
                <w:color w:val="000000"/>
                <w:lang w:val="en-US"/>
              </w:rPr>
            </w:pPr>
            <w:r w:rsidRPr="00B74B87">
              <w:rPr>
                <w:color w:val="000000"/>
                <w:lang w:val="en-US"/>
              </w:rPr>
              <w:t>7</w:t>
            </w:r>
          </w:p>
        </w:tc>
        <w:tc>
          <w:tcPr>
            <w:tcW w:w="7749" w:type="dxa"/>
          </w:tcPr>
          <w:p w:rsidR="008929D5" w:rsidRPr="00B74B87" w:rsidRDefault="008929D5" w:rsidP="008929D5">
            <w:pPr>
              <w:rPr>
                <w:color w:val="000000"/>
                <w:lang w:val="en-US"/>
              </w:rPr>
            </w:pPr>
            <w:r w:rsidRPr="00B74B87">
              <w:rPr>
                <w:color w:val="000000"/>
                <w:lang w:val="en-US"/>
              </w:rPr>
              <w:t>Straddle the front corners of two adjacent lots – fence required at rear and sides.</w:t>
            </w:r>
          </w:p>
        </w:tc>
      </w:tr>
      <w:tr w:rsidR="008929D5" w:rsidRPr="00B74B87" w:rsidTr="001407CD">
        <w:trPr>
          <w:trHeight w:val="543"/>
        </w:trPr>
        <w:tc>
          <w:tcPr>
            <w:tcW w:w="1498" w:type="dxa"/>
          </w:tcPr>
          <w:p w:rsidR="008929D5" w:rsidRPr="00B74B87" w:rsidRDefault="008929D5" w:rsidP="008929D5">
            <w:pPr>
              <w:rPr>
                <w:color w:val="000000"/>
                <w:lang w:val="en-US"/>
              </w:rPr>
            </w:pPr>
            <w:r w:rsidRPr="00B74B87">
              <w:rPr>
                <w:color w:val="000000"/>
                <w:lang w:val="en-US"/>
              </w:rPr>
              <w:t>8</w:t>
            </w:r>
          </w:p>
        </w:tc>
        <w:tc>
          <w:tcPr>
            <w:tcW w:w="7749" w:type="dxa"/>
          </w:tcPr>
          <w:p w:rsidR="008929D5" w:rsidRPr="00B74B87" w:rsidRDefault="008929D5" w:rsidP="008929D5">
            <w:pPr>
              <w:rPr>
                <w:color w:val="000000"/>
                <w:lang w:val="en-US"/>
              </w:rPr>
            </w:pPr>
            <w:r w:rsidRPr="00B74B87">
              <w:rPr>
                <w:color w:val="000000"/>
                <w:lang w:val="en-US"/>
              </w:rPr>
              <w:t>Rear of lots on side street boundary – fence required at rear and sides.</w:t>
            </w:r>
          </w:p>
        </w:tc>
      </w:tr>
    </w:tbl>
    <w:p w:rsidR="001407CD" w:rsidRDefault="001407CD" w:rsidP="00E028D1">
      <w:pPr>
        <w:rPr>
          <w:lang w:val="en-US"/>
        </w:rPr>
      </w:pPr>
      <w:bookmarkStart w:id="446" w:name="_Toc292435104"/>
      <w:bookmarkStart w:id="447" w:name="_Toc292435261"/>
      <w:bookmarkStart w:id="448" w:name="_Toc292435394"/>
      <w:bookmarkStart w:id="449" w:name="_Toc325443147"/>
      <w:bookmarkStart w:id="450" w:name="_Toc325443294"/>
      <w:bookmarkStart w:id="451" w:name="_Toc326671661"/>
      <w:bookmarkStart w:id="452" w:name="_Toc326675136"/>
      <w:bookmarkStart w:id="453" w:name="_Toc332976569"/>
    </w:p>
    <w:p w:rsidR="008E3541" w:rsidRPr="003E2281" w:rsidRDefault="003E2281" w:rsidP="003E2281">
      <w:pPr>
        <w:pStyle w:val="Heading3"/>
      </w:pPr>
      <w:bookmarkStart w:id="454" w:name="_Toc438535036"/>
      <w:r w:rsidRPr="003E2281">
        <w:t>Public Lighting Standards</w:t>
      </w:r>
      <w:bookmarkEnd w:id="446"/>
      <w:bookmarkEnd w:id="447"/>
      <w:bookmarkEnd w:id="448"/>
      <w:bookmarkEnd w:id="449"/>
      <w:bookmarkEnd w:id="450"/>
      <w:bookmarkEnd w:id="451"/>
      <w:bookmarkEnd w:id="452"/>
      <w:bookmarkEnd w:id="453"/>
      <w:bookmarkEnd w:id="454"/>
    </w:p>
    <w:p w:rsidR="003F03E5" w:rsidRDefault="003F03E5" w:rsidP="003119FA">
      <w:pPr>
        <w:rPr>
          <w:lang w:val="en-US"/>
        </w:rPr>
      </w:pPr>
    </w:p>
    <w:p w:rsidR="003F03E5" w:rsidRPr="000521A1" w:rsidRDefault="003F03E5" w:rsidP="003119FA">
      <w:pPr>
        <w:rPr>
          <w:lang w:val="en-US"/>
        </w:rPr>
      </w:pPr>
      <w:r w:rsidRPr="000521A1">
        <w:rPr>
          <w:lang w:val="en-US"/>
        </w:rPr>
        <w:t xml:space="preserve">The City of </w:t>
      </w:r>
      <w:proofErr w:type="spellStart"/>
      <w:r w:rsidRPr="000521A1">
        <w:rPr>
          <w:lang w:val="en-US"/>
        </w:rPr>
        <w:t>Whittlesea</w:t>
      </w:r>
      <w:proofErr w:type="spellEnd"/>
      <w:r w:rsidRPr="000521A1">
        <w:rPr>
          <w:lang w:val="en-US"/>
        </w:rPr>
        <w:t xml:space="preserve"> provides the following advice regarding the provision of public lighting for new development.</w:t>
      </w:r>
    </w:p>
    <w:p w:rsidR="000521A1" w:rsidRPr="000521A1" w:rsidRDefault="000521A1" w:rsidP="003119FA">
      <w:pPr>
        <w:rPr>
          <w:lang w:val="en-US"/>
        </w:rPr>
      </w:pPr>
    </w:p>
    <w:p w:rsidR="000521A1" w:rsidRDefault="000521A1" w:rsidP="003119FA">
      <w:pPr>
        <w:rPr>
          <w:lang w:val="en-US"/>
        </w:rPr>
      </w:pPr>
      <w:r w:rsidRPr="000521A1">
        <w:rPr>
          <w:lang w:val="en-US"/>
        </w:rPr>
        <w:t xml:space="preserve">Lighting design shall be in accordance with the relevant Australian Standards, including the current issue of </w:t>
      </w:r>
      <w:r w:rsidR="004036F2">
        <w:rPr>
          <w:i/>
          <w:lang w:val="en-US"/>
        </w:rPr>
        <w:t>AS/</w:t>
      </w:r>
      <w:r w:rsidRPr="00CE2DF1">
        <w:rPr>
          <w:i/>
          <w:lang w:val="en-US"/>
        </w:rPr>
        <w:t>NZ</w:t>
      </w:r>
      <w:r w:rsidR="004036F2">
        <w:rPr>
          <w:i/>
          <w:lang w:val="en-US"/>
        </w:rPr>
        <w:t>S</w:t>
      </w:r>
      <w:r w:rsidRPr="00CE2DF1">
        <w:rPr>
          <w:i/>
          <w:lang w:val="en-US"/>
        </w:rPr>
        <w:t xml:space="preserve"> 1158 – Lighting for Roads and Public Spaces</w:t>
      </w:r>
      <w:r w:rsidRPr="000521A1">
        <w:rPr>
          <w:lang w:val="en-US"/>
        </w:rPr>
        <w:t xml:space="preserve">. </w:t>
      </w:r>
      <w:r w:rsidR="0012767B">
        <w:rPr>
          <w:lang w:val="en-US"/>
        </w:rPr>
        <w:t xml:space="preserve"> </w:t>
      </w:r>
      <w:r w:rsidRPr="000521A1">
        <w:rPr>
          <w:lang w:val="en-US"/>
        </w:rPr>
        <w:t xml:space="preserve">This </w:t>
      </w:r>
      <w:r w:rsidR="00E13733">
        <w:rPr>
          <w:lang w:val="en-US"/>
        </w:rPr>
        <w:t>document</w:t>
      </w:r>
      <w:r w:rsidRPr="000521A1">
        <w:rPr>
          <w:lang w:val="en-US"/>
        </w:rPr>
        <w:t xml:space="preserve"> now </w:t>
      </w:r>
      <w:r w:rsidR="00DF1D35" w:rsidRPr="000521A1">
        <w:rPr>
          <w:lang w:val="en-US"/>
        </w:rPr>
        <w:t xml:space="preserve">reflects </w:t>
      </w:r>
      <w:r w:rsidR="00DF1D35" w:rsidRPr="00CE2DF1">
        <w:rPr>
          <w:i/>
          <w:lang w:val="en-US"/>
        </w:rPr>
        <w:t>AS</w:t>
      </w:r>
      <w:r w:rsidRPr="00CE2DF1">
        <w:rPr>
          <w:i/>
          <w:lang w:val="en-US"/>
        </w:rPr>
        <w:t>/NZS1158.6 “Lighting for roads and public spaces – Luminaires”,</w:t>
      </w:r>
      <w:r w:rsidRPr="000521A1">
        <w:rPr>
          <w:lang w:val="en-US"/>
        </w:rPr>
        <w:t xml:space="preserve"> current version.</w:t>
      </w:r>
    </w:p>
    <w:p w:rsidR="008B67E7" w:rsidRPr="000521A1" w:rsidRDefault="008B67E7" w:rsidP="003119FA">
      <w:pPr>
        <w:rPr>
          <w:lang w:val="en-US"/>
        </w:rPr>
      </w:pPr>
    </w:p>
    <w:p w:rsidR="000521A1" w:rsidRDefault="000521A1" w:rsidP="003119FA">
      <w:pPr>
        <w:rPr>
          <w:lang w:val="en-US"/>
        </w:rPr>
      </w:pPr>
      <w:r w:rsidRPr="000521A1">
        <w:rPr>
          <w:lang w:val="en-US"/>
        </w:rPr>
        <w:t xml:space="preserve">Lighting installations for Arterial Roads and associated intersections are reviewed and approved by </w:t>
      </w:r>
      <w:proofErr w:type="spellStart"/>
      <w:r w:rsidRPr="000521A1">
        <w:rPr>
          <w:lang w:val="en-US"/>
        </w:rPr>
        <w:t>VicRoads</w:t>
      </w:r>
      <w:proofErr w:type="spellEnd"/>
      <w:r w:rsidRPr="000521A1">
        <w:rPr>
          <w:lang w:val="en-US"/>
        </w:rPr>
        <w:t xml:space="preserve"> as the responsible coordinating road authority. </w:t>
      </w:r>
      <w:r w:rsidR="0012767B">
        <w:rPr>
          <w:lang w:val="en-US"/>
        </w:rPr>
        <w:t xml:space="preserve"> </w:t>
      </w:r>
      <w:r w:rsidRPr="000521A1">
        <w:rPr>
          <w:lang w:val="en-US"/>
        </w:rPr>
        <w:t xml:space="preserve">Copies of drawings shall be forwarded to Council for assessment after which advice will be forwarded to </w:t>
      </w:r>
      <w:proofErr w:type="spellStart"/>
      <w:r w:rsidRPr="000521A1">
        <w:rPr>
          <w:lang w:val="en-US"/>
        </w:rPr>
        <w:t>VicRoads</w:t>
      </w:r>
      <w:proofErr w:type="spellEnd"/>
      <w:r w:rsidRPr="000521A1">
        <w:rPr>
          <w:lang w:val="en-US"/>
        </w:rPr>
        <w:t xml:space="preserve"> prior to approval.</w:t>
      </w:r>
    </w:p>
    <w:p w:rsidR="008B67E7" w:rsidRPr="000521A1" w:rsidRDefault="008B67E7" w:rsidP="003119FA">
      <w:pPr>
        <w:rPr>
          <w:lang w:val="en-US"/>
        </w:rPr>
      </w:pPr>
    </w:p>
    <w:p w:rsidR="000521A1" w:rsidRDefault="000521A1" w:rsidP="003119FA">
      <w:r w:rsidRPr="006550F1">
        <w:rPr>
          <w:lang w:val="en-US"/>
        </w:rPr>
        <w:t>It is Council</w:t>
      </w:r>
      <w:r w:rsidR="00CE69CD" w:rsidRPr="006550F1">
        <w:rPr>
          <w:lang w:val="en-US"/>
        </w:rPr>
        <w:t>’s</w:t>
      </w:r>
      <w:r w:rsidRPr="006550F1">
        <w:rPr>
          <w:lang w:val="en-US"/>
        </w:rPr>
        <w:t xml:space="preserve"> preference for P category lighting to </w:t>
      </w:r>
      <w:r w:rsidR="00AD5F7F">
        <w:rPr>
          <w:lang w:val="en-US"/>
        </w:rPr>
        <w:t>be LED</w:t>
      </w:r>
      <w:r w:rsidRPr="006550F1">
        <w:rPr>
          <w:lang w:val="en-US"/>
        </w:rPr>
        <w:t xml:space="preserve"> lanterns</w:t>
      </w:r>
      <w:r w:rsidR="00AD5F7F">
        <w:rPr>
          <w:lang w:val="en-US"/>
        </w:rPr>
        <w:t xml:space="preserve"> (unless advised otherwise by Council officers)</w:t>
      </w:r>
      <w:r w:rsidR="004036F2">
        <w:rPr>
          <w:lang w:val="en-US"/>
        </w:rPr>
        <w:t>,</w:t>
      </w:r>
      <w:r w:rsidRPr="006550F1">
        <w:rPr>
          <w:lang w:val="en-US"/>
        </w:rPr>
        <w:t xml:space="preserve"> and V category lighting t</w:t>
      </w:r>
      <w:r w:rsidR="00177DD8">
        <w:rPr>
          <w:lang w:val="en-US"/>
        </w:rPr>
        <w:t xml:space="preserve">o be 150W HPS </w:t>
      </w:r>
      <w:r w:rsidRPr="006550F1">
        <w:rPr>
          <w:lang w:val="en-US"/>
        </w:rPr>
        <w:t>lanterns, all on standard galvanized poles.</w:t>
      </w:r>
      <w:r w:rsidR="0012767B">
        <w:rPr>
          <w:lang w:val="en-US"/>
        </w:rPr>
        <w:t xml:space="preserve"> </w:t>
      </w:r>
      <w:r w:rsidRPr="006550F1">
        <w:rPr>
          <w:lang w:val="en-US"/>
        </w:rPr>
        <w:t xml:space="preserve"> </w:t>
      </w:r>
      <w:r w:rsidRPr="006550F1">
        <w:t xml:space="preserve">For existing estates it will be necessary to make </w:t>
      </w:r>
      <w:r w:rsidR="00B913BC">
        <w:t xml:space="preserve">an </w:t>
      </w:r>
      <w:r w:rsidRPr="006550F1">
        <w:t>application to Cou</w:t>
      </w:r>
      <w:r w:rsidR="00B913BC">
        <w:t>ncil for the continued use of non-standard poles / lanterns.</w:t>
      </w:r>
      <w:r w:rsidR="00AD5F7F">
        <w:t xml:space="preserve"> Designees shall seek advice from Council prior to commencement of lighting designs.</w:t>
      </w:r>
    </w:p>
    <w:p w:rsidR="008B67E7" w:rsidRPr="000521A1" w:rsidRDefault="008B67E7" w:rsidP="003119FA">
      <w:pPr>
        <w:rPr>
          <w:lang w:val="en-US"/>
        </w:rPr>
      </w:pPr>
    </w:p>
    <w:p w:rsidR="000521A1" w:rsidRPr="000521A1" w:rsidRDefault="000521A1" w:rsidP="003119FA">
      <w:pPr>
        <w:rPr>
          <w:lang w:val="en-US"/>
        </w:rPr>
      </w:pPr>
      <w:r w:rsidRPr="000521A1">
        <w:rPr>
          <w:lang w:val="en-US"/>
        </w:rPr>
        <w:lastRenderedPageBreak/>
        <w:t>Any proposal to install non-standard public lighting in new subdivisions shall comply with the following standard requirements:</w:t>
      </w:r>
    </w:p>
    <w:p w:rsidR="00ED6662" w:rsidRDefault="00ED6662" w:rsidP="003119FA">
      <w:pPr>
        <w:rPr>
          <w:lang w:val="en-US"/>
        </w:rPr>
      </w:pPr>
    </w:p>
    <w:p w:rsidR="000521A1" w:rsidRPr="00434D8D" w:rsidRDefault="00177DD8" w:rsidP="00434D8D">
      <w:pPr>
        <w:pStyle w:val="BulletIndented127"/>
      </w:pPr>
      <w:r>
        <w:rPr>
          <w:lang w:val="en-AU"/>
        </w:rPr>
        <w:t>Unless otherwise advised by Council officers at the time of plan submission, LED</w:t>
      </w:r>
      <w:r w:rsidR="000521A1" w:rsidRPr="00434D8D">
        <w:t xml:space="preserve"> lanterns must be us</w:t>
      </w:r>
      <w:r>
        <w:t>ed for all P category lighting</w:t>
      </w:r>
      <w:r>
        <w:rPr>
          <w:lang w:val="en-AU"/>
        </w:rPr>
        <w:t xml:space="preserve"> and</w:t>
      </w:r>
      <w:r w:rsidR="0012767B">
        <w:rPr>
          <w:lang w:val="en-AU"/>
        </w:rPr>
        <w:t xml:space="preserve"> </w:t>
      </w:r>
      <w:r>
        <w:t>150W HPS</w:t>
      </w:r>
      <w:r w:rsidR="000521A1" w:rsidRPr="00434D8D">
        <w:t xml:space="preserve"> lanterns must be u</w:t>
      </w:r>
      <w:r w:rsidR="00D757F8" w:rsidRPr="00434D8D">
        <w:t>sed for all V category lighting;</w:t>
      </w:r>
      <w:r w:rsidR="00CE69CD" w:rsidRPr="00434D8D">
        <w:t xml:space="preserve">  </w:t>
      </w:r>
    </w:p>
    <w:p w:rsidR="008B67E7" w:rsidRPr="000521A1" w:rsidRDefault="008B67E7" w:rsidP="003119FA">
      <w:pPr>
        <w:rPr>
          <w:lang w:val="en-US"/>
        </w:rPr>
      </w:pPr>
    </w:p>
    <w:p w:rsidR="000521A1" w:rsidRPr="00434D8D" w:rsidRDefault="000521A1" w:rsidP="00434D8D">
      <w:pPr>
        <w:pStyle w:val="BulletIndented127"/>
      </w:pPr>
      <w:r w:rsidRPr="00434D8D">
        <w:t xml:space="preserve">Non-standard poles shall be </w:t>
      </w:r>
      <w:r w:rsidR="00177DD8">
        <w:rPr>
          <w:lang w:val="en-AU"/>
        </w:rPr>
        <w:t>galvanised</w:t>
      </w:r>
      <w:r w:rsidRPr="00434D8D">
        <w:t xml:space="preserve"> Lincoln poles.</w:t>
      </w:r>
      <w:r w:rsidR="0012767B">
        <w:rPr>
          <w:lang w:val="en-AU"/>
        </w:rPr>
        <w:t xml:space="preserve"> </w:t>
      </w:r>
      <w:r w:rsidR="00177DD8">
        <w:t xml:space="preserve"> Black</w:t>
      </w:r>
      <w:r w:rsidRPr="00434D8D">
        <w:t xml:space="preserve"> Lincoln poles may be used as an alternative where colour can be justified to Council’s satisfaction.</w:t>
      </w:r>
    </w:p>
    <w:p w:rsidR="008B67E7" w:rsidRPr="000521A1" w:rsidRDefault="008B67E7" w:rsidP="003119FA">
      <w:pPr>
        <w:rPr>
          <w:lang w:val="en-US"/>
        </w:rPr>
      </w:pPr>
    </w:p>
    <w:p w:rsidR="000521A1" w:rsidRDefault="000521A1" w:rsidP="003119FA">
      <w:r w:rsidRPr="000521A1">
        <w:t xml:space="preserve">An exemption may be granted where it is logical to continue the existing street lighting design within the estate. </w:t>
      </w:r>
      <w:r w:rsidR="0012767B">
        <w:t xml:space="preserve"> </w:t>
      </w:r>
      <w:r w:rsidRPr="000521A1">
        <w:t xml:space="preserve">However, it is considered appropriate to discontinue the use of MV lanterns and alternative </w:t>
      </w:r>
      <w:r w:rsidRPr="000521A1">
        <w:rPr>
          <w:lang w:val="en-US"/>
        </w:rPr>
        <w:t xml:space="preserve">decorative poles </w:t>
      </w:r>
      <w:r w:rsidRPr="000521A1">
        <w:t>within estates at linear reserves, water bodies or higher order roads (where an increased level of illumination is required).</w:t>
      </w:r>
    </w:p>
    <w:p w:rsidR="008B67E7" w:rsidRPr="000521A1" w:rsidRDefault="008B67E7" w:rsidP="003119FA">
      <w:pPr>
        <w:rPr>
          <w:lang w:val="en-US"/>
        </w:rPr>
      </w:pPr>
    </w:p>
    <w:p w:rsidR="000521A1" w:rsidRDefault="000521A1" w:rsidP="003119FA">
      <w:pPr>
        <w:rPr>
          <w:lang w:val="en-US"/>
        </w:rPr>
      </w:pPr>
      <w:r w:rsidRPr="000521A1">
        <w:rPr>
          <w:lang w:val="en-US"/>
        </w:rPr>
        <w:t>The developer shall contribute an upfront payment equal to the sum of:</w:t>
      </w:r>
    </w:p>
    <w:p w:rsidR="008B67E7" w:rsidRPr="000521A1" w:rsidRDefault="008B67E7" w:rsidP="003119FA">
      <w:pPr>
        <w:rPr>
          <w:lang w:val="en-US"/>
        </w:rPr>
      </w:pPr>
    </w:p>
    <w:p w:rsidR="00261D39" w:rsidRPr="00434D8D" w:rsidRDefault="00261D39" w:rsidP="00434D8D">
      <w:pPr>
        <w:pStyle w:val="BulletIndented127"/>
      </w:pPr>
      <w:r w:rsidRPr="00434D8D">
        <w:t>T</w:t>
      </w:r>
      <w:r w:rsidR="000521A1" w:rsidRPr="00434D8D">
        <w:t>he current replacement cost, including supply and installation, of one (1) non-standard pole for</w:t>
      </w:r>
      <w:r w:rsidRPr="00434D8D">
        <w:t xml:space="preserve"> every ten (10) or part thereof</w:t>
      </w:r>
      <w:r w:rsidR="000521A1" w:rsidRPr="00434D8D">
        <w:t>;</w:t>
      </w:r>
      <w:r w:rsidR="008B67E7" w:rsidRPr="00434D8D">
        <w:t xml:space="preserve"> plus</w:t>
      </w:r>
    </w:p>
    <w:p w:rsidR="008B67E7" w:rsidRPr="000521A1" w:rsidRDefault="008B67E7" w:rsidP="003119FA">
      <w:pPr>
        <w:rPr>
          <w:lang w:val="en-US"/>
        </w:rPr>
      </w:pPr>
    </w:p>
    <w:p w:rsidR="000521A1" w:rsidRPr="00434D8D" w:rsidRDefault="00261D39" w:rsidP="00434D8D">
      <w:pPr>
        <w:pStyle w:val="BulletIndented127"/>
      </w:pPr>
      <w:r w:rsidRPr="00434D8D">
        <w:t>T</w:t>
      </w:r>
      <w:r w:rsidR="000521A1" w:rsidRPr="00434D8D">
        <w:t>he current replacement cost, including supply and installation, of one (1) non-standard lantern fitting for every ten (10) or part thereof;</w:t>
      </w:r>
      <w:r w:rsidRPr="00434D8D">
        <w:t xml:space="preserve"> plus</w:t>
      </w:r>
    </w:p>
    <w:p w:rsidR="008B67E7" w:rsidRPr="000521A1" w:rsidRDefault="008B67E7" w:rsidP="003119FA">
      <w:pPr>
        <w:rPr>
          <w:lang w:val="en-US"/>
        </w:rPr>
      </w:pPr>
    </w:p>
    <w:p w:rsidR="000521A1" w:rsidRPr="00434D8D" w:rsidRDefault="000521A1" w:rsidP="00434D8D">
      <w:pPr>
        <w:pStyle w:val="BulletIndented127"/>
      </w:pPr>
      <w:r w:rsidRPr="00434D8D">
        <w:t>A</w:t>
      </w:r>
      <w:r w:rsidR="00EE6C37" w:rsidRPr="00434D8D">
        <w:t>n amount</w:t>
      </w:r>
      <w:r w:rsidR="00177DD8">
        <w:t xml:space="preserve"> of $2</w:t>
      </w:r>
      <w:r w:rsidR="00177DD8">
        <w:rPr>
          <w:lang w:val="en-AU"/>
        </w:rPr>
        <w:t>64.43</w:t>
      </w:r>
      <w:r w:rsidRPr="00434D8D">
        <w:t xml:space="preserve"> (bein</w:t>
      </w:r>
      <w:r w:rsidR="00177DD8">
        <w:t xml:space="preserve">g indexed to CPI from </w:t>
      </w:r>
      <w:r w:rsidR="00177DD8">
        <w:rPr>
          <w:lang w:val="en-AU"/>
        </w:rPr>
        <w:t>30</w:t>
      </w:r>
      <w:r w:rsidR="00177DD8">
        <w:t>/0</w:t>
      </w:r>
      <w:r w:rsidR="00177DD8">
        <w:rPr>
          <w:lang w:val="en-AU"/>
        </w:rPr>
        <w:t>6</w:t>
      </w:r>
      <w:r w:rsidR="00177DD8">
        <w:t>/201</w:t>
      </w:r>
      <w:r w:rsidR="00177DD8">
        <w:rPr>
          <w:lang w:val="en-AU"/>
        </w:rPr>
        <w:t>5</w:t>
      </w:r>
      <w:r w:rsidRPr="00434D8D">
        <w:t>) for every non-standard pole installed.</w:t>
      </w:r>
    </w:p>
    <w:p w:rsidR="008B67E7" w:rsidRDefault="008B67E7" w:rsidP="003119FA">
      <w:pPr>
        <w:rPr>
          <w:lang w:val="en-US"/>
        </w:rPr>
      </w:pPr>
    </w:p>
    <w:p w:rsidR="000521A1" w:rsidRDefault="000521A1" w:rsidP="003119FA">
      <w:pPr>
        <w:rPr>
          <w:lang w:val="en-US"/>
        </w:rPr>
      </w:pPr>
      <w:r w:rsidRPr="000521A1">
        <w:rPr>
          <w:lang w:val="en-US"/>
        </w:rPr>
        <w:t>The developer shall maintain hardware and lodge a refundable security bond for a period of time on each plan of subdivision as set out below:</w:t>
      </w:r>
    </w:p>
    <w:p w:rsidR="001407CD" w:rsidRDefault="001407CD" w:rsidP="008F6125">
      <w:pPr>
        <w:tabs>
          <w:tab w:val="left" w:pos="1327"/>
        </w:tabs>
        <w:rPr>
          <w:b/>
          <w:lang w:val="en-US"/>
        </w:rPr>
      </w:pPr>
    </w:p>
    <w:p w:rsidR="005605B6" w:rsidRPr="004A6B13" w:rsidRDefault="005605B6" w:rsidP="008F6125">
      <w:pPr>
        <w:tabs>
          <w:tab w:val="left" w:pos="1327"/>
        </w:tabs>
        <w:rPr>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8.5.2 - Public lighting standards_developer refundable security bond table"/>
        <w:tblDescription w:val="Section 8.5.2 Public lighting standards_table of developer refundable security bond maintenance period, bond amount and number of lots"/>
      </w:tblPr>
      <w:tblGrid>
        <w:gridCol w:w="3402"/>
        <w:gridCol w:w="3403"/>
        <w:gridCol w:w="1983"/>
      </w:tblGrid>
      <w:tr w:rsidR="007C3F6D" w:rsidRPr="008929D5" w:rsidTr="007C3F6D">
        <w:trPr>
          <w:jc w:val="center"/>
        </w:trPr>
        <w:tc>
          <w:tcPr>
            <w:tcW w:w="3402" w:type="dxa"/>
            <w:shd w:val="clear" w:color="auto" w:fill="00958F"/>
          </w:tcPr>
          <w:p w:rsidR="007C3F6D" w:rsidRPr="00AC7ED0" w:rsidRDefault="007C3F6D" w:rsidP="008929D5">
            <w:pPr>
              <w:tabs>
                <w:tab w:val="left" w:pos="567"/>
              </w:tabs>
              <w:rPr>
                <w:b/>
                <w:color w:val="FFFFFF" w:themeColor="background1"/>
                <w:lang w:val="en-US"/>
              </w:rPr>
            </w:pPr>
            <w:r>
              <w:rPr>
                <w:b/>
                <w:color w:val="FFFFFF" w:themeColor="background1"/>
                <w:lang w:val="en-US"/>
              </w:rPr>
              <w:t>Number of Lots</w:t>
            </w:r>
          </w:p>
        </w:tc>
        <w:tc>
          <w:tcPr>
            <w:tcW w:w="3403" w:type="dxa"/>
            <w:shd w:val="clear" w:color="auto" w:fill="00958F"/>
          </w:tcPr>
          <w:p w:rsidR="007C3F6D" w:rsidRPr="00AC7ED0" w:rsidRDefault="007C3F6D" w:rsidP="008929D5">
            <w:pPr>
              <w:tabs>
                <w:tab w:val="left" w:pos="567"/>
              </w:tabs>
              <w:rPr>
                <w:b/>
                <w:color w:val="FFFFFF" w:themeColor="background1"/>
                <w:lang w:val="en-US"/>
              </w:rPr>
            </w:pPr>
            <w:r>
              <w:rPr>
                <w:b/>
                <w:color w:val="FFFFFF" w:themeColor="background1"/>
                <w:lang w:val="en-US"/>
              </w:rPr>
              <w:t>Maintenance Period</w:t>
            </w:r>
          </w:p>
        </w:tc>
        <w:tc>
          <w:tcPr>
            <w:tcW w:w="1982" w:type="dxa"/>
            <w:shd w:val="clear" w:color="auto" w:fill="00958F"/>
          </w:tcPr>
          <w:p w:rsidR="007C3F6D" w:rsidRPr="00AC7ED0" w:rsidRDefault="007C3F6D" w:rsidP="008929D5">
            <w:pPr>
              <w:tabs>
                <w:tab w:val="left" w:pos="567"/>
              </w:tabs>
              <w:rPr>
                <w:b/>
                <w:color w:val="FFFFFF" w:themeColor="background1"/>
                <w:lang w:val="en-US"/>
              </w:rPr>
            </w:pPr>
            <w:r>
              <w:rPr>
                <w:b/>
                <w:color w:val="FFFFFF" w:themeColor="background1"/>
                <w:lang w:val="en-US"/>
              </w:rPr>
              <w:t>Bond</w:t>
            </w:r>
          </w:p>
        </w:tc>
      </w:tr>
      <w:tr w:rsidR="005F030A" w:rsidRPr="008929D5" w:rsidTr="007C3F6D">
        <w:trPr>
          <w:jc w:val="center"/>
        </w:trPr>
        <w:tc>
          <w:tcPr>
            <w:tcW w:w="3402" w:type="dxa"/>
          </w:tcPr>
          <w:p w:rsidR="005F030A" w:rsidRPr="008929D5" w:rsidRDefault="005F030A" w:rsidP="008929D5">
            <w:pPr>
              <w:tabs>
                <w:tab w:val="left" w:pos="567"/>
              </w:tabs>
              <w:rPr>
                <w:lang w:val="en-US"/>
              </w:rPr>
            </w:pPr>
            <w:r w:rsidRPr="008929D5">
              <w:rPr>
                <w:lang w:val="en-US"/>
              </w:rPr>
              <w:t>1-20</w:t>
            </w:r>
          </w:p>
        </w:tc>
        <w:tc>
          <w:tcPr>
            <w:tcW w:w="3402" w:type="dxa"/>
          </w:tcPr>
          <w:p w:rsidR="005F030A" w:rsidRPr="008929D5" w:rsidRDefault="005F030A" w:rsidP="008929D5">
            <w:pPr>
              <w:tabs>
                <w:tab w:val="left" w:pos="1115"/>
              </w:tabs>
              <w:ind w:left="1115"/>
              <w:rPr>
                <w:lang w:val="en-US"/>
              </w:rPr>
            </w:pPr>
            <w:r w:rsidRPr="008929D5">
              <w:rPr>
                <w:lang w:val="en-US"/>
              </w:rPr>
              <w:t>1 year</w:t>
            </w:r>
          </w:p>
        </w:tc>
        <w:tc>
          <w:tcPr>
            <w:tcW w:w="1983" w:type="dxa"/>
          </w:tcPr>
          <w:p w:rsidR="005F030A" w:rsidRPr="008929D5" w:rsidRDefault="005F030A" w:rsidP="008929D5">
            <w:pPr>
              <w:tabs>
                <w:tab w:val="left" w:pos="567"/>
              </w:tabs>
              <w:rPr>
                <w:lang w:val="en-US"/>
              </w:rPr>
            </w:pPr>
            <w:r w:rsidRPr="008929D5">
              <w:rPr>
                <w:lang w:val="en-US"/>
              </w:rPr>
              <w:t>$2,000</w:t>
            </w:r>
          </w:p>
        </w:tc>
      </w:tr>
      <w:tr w:rsidR="005F030A" w:rsidRPr="008929D5" w:rsidTr="007C3F6D">
        <w:trPr>
          <w:jc w:val="center"/>
        </w:trPr>
        <w:tc>
          <w:tcPr>
            <w:tcW w:w="3402" w:type="dxa"/>
          </w:tcPr>
          <w:p w:rsidR="005F030A" w:rsidRPr="008929D5" w:rsidRDefault="005F030A" w:rsidP="008929D5">
            <w:pPr>
              <w:tabs>
                <w:tab w:val="left" w:pos="567"/>
              </w:tabs>
              <w:rPr>
                <w:lang w:val="en-US"/>
              </w:rPr>
            </w:pPr>
            <w:r w:rsidRPr="008929D5">
              <w:rPr>
                <w:lang w:val="en-US"/>
              </w:rPr>
              <w:t>21-50</w:t>
            </w:r>
          </w:p>
        </w:tc>
        <w:tc>
          <w:tcPr>
            <w:tcW w:w="3402" w:type="dxa"/>
          </w:tcPr>
          <w:p w:rsidR="005F030A" w:rsidRPr="008929D5" w:rsidRDefault="005F030A" w:rsidP="008929D5">
            <w:pPr>
              <w:tabs>
                <w:tab w:val="left" w:pos="1115"/>
              </w:tabs>
              <w:ind w:left="1115"/>
              <w:rPr>
                <w:lang w:val="en-US"/>
              </w:rPr>
            </w:pPr>
            <w:r w:rsidRPr="008929D5">
              <w:rPr>
                <w:lang w:val="en-US"/>
              </w:rPr>
              <w:t>2 years</w:t>
            </w:r>
          </w:p>
        </w:tc>
        <w:tc>
          <w:tcPr>
            <w:tcW w:w="1983" w:type="dxa"/>
          </w:tcPr>
          <w:p w:rsidR="005F030A" w:rsidRPr="008929D5" w:rsidRDefault="005F030A" w:rsidP="008929D5">
            <w:pPr>
              <w:tabs>
                <w:tab w:val="left" w:pos="567"/>
              </w:tabs>
              <w:rPr>
                <w:lang w:val="en-US"/>
              </w:rPr>
            </w:pPr>
            <w:r w:rsidRPr="008929D5">
              <w:rPr>
                <w:lang w:val="en-US"/>
              </w:rPr>
              <w:t>$3,000</w:t>
            </w:r>
          </w:p>
        </w:tc>
      </w:tr>
      <w:tr w:rsidR="005F030A" w:rsidRPr="008929D5" w:rsidTr="007C3F6D">
        <w:trPr>
          <w:jc w:val="center"/>
        </w:trPr>
        <w:tc>
          <w:tcPr>
            <w:tcW w:w="3402" w:type="dxa"/>
          </w:tcPr>
          <w:p w:rsidR="005F030A" w:rsidRPr="008929D5" w:rsidRDefault="005F030A" w:rsidP="008929D5">
            <w:pPr>
              <w:tabs>
                <w:tab w:val="left" w:pos="567"/>
              </w:tabs>
              <w:rPr>
                <w:lang w:val="en-US"/>
              </w:rPr>
            </w:pPr>
            <w:r w:rsidRPr="008929D5">
              <w:rPr>
                <w:lang w:val="en-US"/>
              </w:rPr>
              <w:t>&gt;51</w:t>
            </w:r>
          </w:p>
        </w:tc>
        <w:tc>
          <w:tcPr>
            <w:tcW w:w="3402" w:type="dxa"/>
          </w:tcPr>
          <w:p w:rsidR="005F030A" w:rsidRPr="008929D5" w:rsidRDefault="005F030A" w:rsidP="008929D5">
            <w:pPr>
              <w:tabs>
                <w:tab w:val="left" w:pos="1115"/>
              </w:tabs>
              <w:ind w:left="1115"/>
              <w:rPr>
                <w:lang w:val="en-US"/>
              </w:rPr>
            </w:pPr>
            <w:r w:rsidRPr="008929D5">
              <w:rPr>
                <w:lang w:val="en-US"/>
              </w:rPr>
              <w:t>3 years</w:t>
            </w:r>
          </w:p>
        </w:tc>
        <w:tc>
          <w:tcPr>
            <w:tcW w:w="1983" w:type="dxa"/>
          </w:tcPr>
          <w:p w:rsidR="005F030A" w:rsidRPr="008929D5" w:rsidRDefault="005F030A" w:rsidP="008929D5">
            <w:pPr>
              <w:tabs>
                <w:tab w:val="left" w:pos="567"/>
              </w:tabs>
              <w:rPr>
                <w:lang w:val="en-US"/>
              </w:rPr>
            </w:pPr>
            <w:r w:rsidRPr="008929D5">
              <w:rPr>
                <w:lang w:val="en-US"/>
              </w:rPr>
              <w:t>$4,000</w:t>
            </w:r>
          </w:p>
        </w:tc>
      </w:tr>
    </w:tbl>
    <w:p w:rsidR="008929D5" w:rsidRPr="000521A1" w:rsidRDefault="008929D5" w:rsidP="003119FA">
      <w:pPr>
        <w:rPr>
          <w:lang w:val="en-US"/>
        </w:rPr>
      </w:pPr>
    </w:p>
    <w:p w:rsidR="000521A1" w:rsidRPr="000521A1" w:rsidRDefault="000521A1" w:rsidP="003119FA">
      <w:pPr>
        <w:rPr>
          <w:lang w:val="en-US"/>
        </w:rPr>
      </w:pPr>
    </w:p>
    <w:p w:rsidR="000521A1" w:rsidRDefault="000521A1" w:rsidP="003119FA">
      <w:pPr>
        <w:rPr>
          <w:lang w:val="en-US"/>
        </w:rPr>
      </w:pPr>
      <w:r w:rsidRPr="000521A1">
        <w:rPr>
          <w:lang w:val="en-US"/>
        </w:rPr>
        <w:t>For major estates comprising more than five stages the above maintenance period(s) shall apply but the security required by Council at any one time will be limited to $15,000. “Maintenance” includes the supply and replacement of damaged hardware irrespective of the cause.</w:t>
      </w:r>
    </w:p>
    <w:p w:rsidR="00D201DE" w:rsidRPr="000521A1" w:rsidRDefault="00D201DE" w:rsidP="003119FA">
      <w:pPr>
        <w:rPr>
          <w:lang w:val="en-US"/>
        </w:rPr>
      </w:pPr>
    </w:p>
    <w:p w:rsidR="000521A1" w:rsidRDefault="000521A1" w:rsidP="003119FA">
      <w:pPr>
        <w:rPr>
          <w:lang w:val="en-US"/>
        </w:rPr>
      </w:pPr>
      <w:r w:rsidRPr="000521A1">
        <w:rPr>
          <w:lang w:val="en-US"/>
        </w:rPr>
        <w:t>Allowance for pole locations shall be provided within all road reserves and offsets are to be shown in “Service Location Tables” on FLP’s and Road Construction Plans.</w:t>
      </w:r>
    </w:p>
    <w:p w:rsidR="008B67E7" w:rsidRDefault="008B67E7" w:rsidP="003119FA">
      <w:pPr>
        <w:rPr>
          <w:lang w:val="en-US"/>
        </w:rPr>
      </w:pPr>
    </w:p>
    <w:p w:rsidR="00D201DE" w:rsidRDefault="000521A1" w:rsidP="003119FA">
      <w:pPr>
        <w:rPr>
          <w:lang w:val="en-US"/>
        </w:rPr>
      </w:pPr>
      <w:r w:rsidRPr="000521A1">
        <w:rPr>
          <w:lang w:val="en-US"/>
        </w:rPr>
        <w:t xml:space="preserve">A minimum 800mm offset shall be provided from back of </w:t>
      </w:r>
      <w:proofErr w:type="spellStart"/>
      <w:r w:rsidRPr="000521A1">
        <w:rPr>
          <w:lang w:val="en-US"/>
        </w:rPr>
        <w:t>kerb</w:t>
      </w:r>
      <w:proofErr w:type="spellEnd"/>
      <w:r w:rsidRPr="000521A1">
        <w:rPr>
          <w:lang w:val="en-US"/>
        </w:rPr>
        <w:t xml:space="preserve"> to pole for all roads with P category lighting, including laneways and shared zones where </w:t>
      </w:r>
      <w:proofErr w:type="spellStart"/>
      <w:r w:rsidRPr="000521A1">
        <w:rPr>
          <w:lang w:val="en-US"/>
        </w:rPr>
        <w:t>kerbing</w:t>
      </w:r>
      <w:proofErr w:type="spellEnd"/>
      <w:r w:rsidRPr="000521A1">
        <w:rPr>
          <w:lang w:val="en-US"/>
        </w:rPr>
        <w:t xml:space="preserve"> is provided.</w:t>
      </w:r>
    </w:p>
    <w:p w:rsidR="008B67E7" w:rsidRDefault="008B67E7" w:rsidP="003119FA">
      <w:pPr>
        <w:rPr>
          <w:lang w:val="en-US"/>
        </w:rPr>
      </w:pPr>
    </w:p>
    <w:p w:rsidR="000521A1" w:rsidRDefault="000521A1" w:rsidP="003119FA">
      <w:pPr>
        <w:rPr>
          <w:lang w:val="en-US"/>
        </w:rPr>
      </w:pPr>
      <w:r w:rsidRPr="000521A1">
        <w:rPr>
          <w:lang w:val="en-US"/>
        </w:rPr>
        <w:t>A minimum 1000mm clearance is required from face of pole to:-</w:t>
      </w:r>
    </w:p>
    <w:p w:rsidR="008B67E7" w:rsidRPr="000521A1" w:rsidRDefault="008B67E7" w:rsidP="003119FA">
      <w:pPr>
        <w:rPr>
          <w:lang w:val="en-US"/>
        </w:rPr>
      </w:pPr>
    </w:p>
    <w:p w:rsidR="000521A1" w:rsidRPr="00434D8D" w:rsidRDefault="000521A1" w:rsidP="00434D8D">
      <w:pPr>
        <w:pStyle w:val="BulletIndented127"/>
      </w:pPr>
      <w:r w:rsidRPr="00434D8D">
        <w:t>Edge of carriageway in laneways, shared zones and extended driveways where no kerb</w:t>
      </w:r>
      <w:r w:rsidR="005E125D" w:rsidRPr="00434D8D">
        <w:t xml:space="preserve"> </w:t>
      </w:r>
      <w:r w:rsidRPr="00434D8D">
        <w:t xml:space="preserve">is provided. </w:t>
      </w:r>
      <w:r w:rsidR="005E125D" w:rsidRPr="00434D8D">
        <w:t xml:space="preserve"> Kerb </w:t>
      </w:r>
      <w:r w:rsidRPr="00434D8D">
        <w:t>outstands may be requested for pole p</w:t>
      </w:r>
      <w:r w:rsidR="00D757F8" w:rsidRPr="00434D8D">
        <w:t>rotection in some circumstances;</w:t>
      </w:r>
      <w:r w:rsidRPr="00434D8D">
        <w:t xml:space="preserve"> </w:t>
      </w:r>
    </w:p>
    <w:p w:rsidR="008B67E7" w:rsidRPr="000521A1" w:rsidRDefault="008B67E7" w:rsidP="003119FA">
      <w:pPr>
        <w:rPr>
          <w:lang w:val="en-US"/>
        </w:rPr>
      </w:pPr>
    </w:p>
    <w:p w:rsidR="00D201DE" w:rsidRPr="00434D8D" w:rsidRDefault="000521A1" w:rsidP="00434D8D">
      <w:pPr>
        <w:pStyle w:val="BulletIndented127"/>
      </w:pPr>
      <w:r w:rsidRPr="00434D8D">
        <w:t>Edge of pram crossings and private vehicle</w:t>
      </w:r>
      <w:r w:rsidR="00D201DE" w:rsidRPr="00434D8D">
        <w:t xml:space="preserve"> crossings within nature</w:t>
      </w:r>
      <w:r w:rsidR="005E125D" w:rsidRPr="00434D8D">
        <w:t>-</w:t>
      </w:r>
      <w:r w:rsidR="00D201DE" w:rsidRPr="00434D8D">
        <w:t>strips.</w:t>
      </w:r>
    </w:p>
    <w:p w:rsidR="00385644" w:rsidRPr="00434D8D" w:rsidRDefault="00385644" w:rsidP="001F406B">
      <w:pPr>
        <w:pStyle w:val="BulletIndented127"/>
        <w:numPr>
          <w:ilvl w:val="0"/>
          <w:numId w:val="0"/>
        </w:numPr>
        <w:ind w:left="360"/>
      </w:pPr>
    </w:p>
    <w:p w:rsidR="000521A1" w:rsidRDefault="000521A1" w:rsidP="003119FA">
      <w:pPr>
        <w:rPr>
          <w:lang w:val="en-US"/>
        </w:rPr>
      </w:pPr>
      <w:r w:rsidRPr="000521A1">
        <w:rPr>
          <w:lang w:val="en-US"/>
        </w:rPr>
        <w:lastRenderedPageBreak/>
        <w:t>“Easy Fit” pole bases</w:t>
      </w:r>
      <w:r w:rsidR="0012767B">
        <w:rPr>
          <w:lang w:val="en-US"/>
        </w:rPr>
        <w:t xml:space="preserve"> </w:t>
      </w:r>
      <w:r w:rsidRPr="000521A1">
        <w:rPr>
          <w:lang w:val="en-US"/>
        </w:rPr>
        <w:t>/</w:t>
      </w:r>
      <w:r w:rsidR="0012767B">
        <w:rPr>
          <w:lang w:val="en-US"/>
        </w:rPr>
        <w:t xml:space="preserve"> </w:t>
      </w:r>
      <w:r w:rsidRPr="000521A1">
        <w:rPr>
          <w:lang w:val="en-US"/>
        </w:rPr>
        <w:t>foundations are required where maintenance access is restricted (e.g. in laneways, “paper roads” and shared driveways).</w:t>
      </w:r>
    </w:p>
    <w:p w:rsidR="00385644" w:rsidRDefault="00385644" w:rsidP="003119FA">
      <w:pPr>
        <w:rPr>
          <w:lang w:val="en-US"/>
        </w:rPr>
      </w:pPr>
    </w:p>
    <w:p w:rsidR="000521A1" w:rsidRDefault="000521A1" w:rsidP="003119FA">
      <w:pPr>
        <w:rPr>
          <w:lang w:val="en-US"/>
        </w:rPr>
      </w:pPr>
      <w:r w:rsidRPr="000521A1">
        <w:rPr>
          <w:lang w:val="en-US"/>
        </w:rPr>
        <w:t>With the exception of lighting in speed zones of 50 km/</w:t>
      </w:r>
      <w:proofErr w:type="spellStart"/>
      <w:r w:rsidRPr="000521A1">
        <w:rPr>
          <w:lang w:val="en-US"/>
        </w:rPr>
        <w:t>hr</w:t>
      </w:r>
      <w:proofErr w:type="spellEnd"/>
      <w:r w:rsidRPr="000521A1">
        <w:rPr>
          <w:lang w:val="en-US"/>
        </w:rPr>
        <w:t xml:space="preserve"> or less, frangible poles shall be adopted for roads with V category lighting in accordance with </w:t>
      </w:r>
      <w:r w:rsidRPr="00CE2DF1">
        <w:rPr>
          <w:i/>
          <w:lang w:val="en-US"/>
        </w:rPr>
        <w:t>AS 1158 – Lighting for Roads and Public Places.</w:t>
      </w:r>
      <w:r w:rsidRPr="000521A1">
        <w:rPr>
          <w:lang w:val="en-US"/>
        </w:rPr>
        <w:t xml:space="preserve"> </w:t>
      </w:r>
      <w:r w:rsidR="00385644">
        <w:rPr>
          <w:lang w:val="en-US"/>
        </w:rPr>
        <w:t xml:space="preserve"> </w:t>
      </w:r>
      <w:r w:rsidRPr="000521A1">
        <w:rPr>
          <w:lang w:val="en-US"/>
        </w:rPr>
        <w:t xml:space="preserve">The specific pole type (impact absorbing or slip base) shall be determined according to </w:t>
      </w:r>
      <w:proofErr w:type="spellStart"/>
      <w:r w:rsidRPr="000521A1">
        <w:rPr>
          <w:lang w:val="en-US"/>
        </w:rPr>
        <w:t>VicRoads</w:t>
      </w:r>
      <w:proofErr w:type="spellEnd"/>
      <w:r w:rsidRPr="000521A1">
        <w:rPr>
          <w:lang w:val="en-US"/>
        </w:rPr>
        <w:t xml:space="preserve"> standards and must be nominated on the drawings.</w:t>
      </w:r>
    </w:p>
    <w:p w:rsidR="008B67E7" w:rsidRDefault="008B67E7" w:rsidP="003119FA">
      <w:pPr>
        <w:rPr>
          <w:lang w:val="en-US"/>
        </w:rPr>
      </w:pPr>
    </w:p>
    <w:p w:rsidR="000521A1" w:rsidRDefault="000521A1" w:rsidP="003119FA">
      <w:pPr>
        <w:rPr>
          <w:lang w:val="en-US"/>
        </w:rPr>
      </w:pPr>
      <w:r w:rsidRPr="000521A1">
        <w:rPr>
          <w:lang w:val="en-US"/>
        </w:rPr>
        <w:t>Provision of public lighting is required for all principal footpaths and bike paths within parks and reserves of any development.  All cabling for this purpose shall be from a metered point of supply at the reserve boundary and Council will accept responsibility for the tariff.</w:t>
      </w:r>
    </w:p>
    <w:p w:rsidR="008B67E7" w:rsidRDefault="008B67E7" w:rsidP="003119FA">
      <w:pPr>
        <w:rPr>
          <w:lang w:val="en-US"/>
        </w:rPr>
      </w:pPr>
    </w:p>
    <w:p w:rsidR="000521A1" w:rsidRDefault="000521A1" w:rsidP="003119FA">
      <w:pPr>
        <w:rPr>
          <w:lang w:val="en-US"/>
        </w:rPr>
      </w:pPr>
      <w:r w:rsidRPr="000521A1">
        <w:rPr>
          <w:lang w:val="en-US"/>
        </w:rPr>
        <w:t>Any feature lighting located within road reserves must be submitted for approval concurrently with the public lighting and cabling submission for the subdivision.</w:t>
      </w:r>
      <w:r w:rsidR="0012767B">
        <w:rPr>
          <w:lang w:val="en-US"/>
        </w:rPr>
        <w:t xml:space="preserve"> </w:t>
      </w:r>
      <w:r w:rsidRPr="000521A1">
        <w:rPr>
          <w:lang w:val="en-US"/>
        </w:rPr>
        <w:t xml:space="preserve"> For feature lighting requirements in parks and reserves refer to Council’s “</w:t>
      </w:r>
      <w:r w:rsidRPr="00E97877">
        <w:rPr>
          <w:lang w:val="en-US"/>
        </w:rPr>
        <w:t>Park Lighting Strategy – June 2006”.</w:t>
      </w:r>
    </w:p>
    <w:p w:rsidR="008B67E7" w:rsidRDefault="008B67E7" w:rsidP="003119FA">
      <w:pPr>
        <w:rPr>
          <w:lang w:val="en-US"/>
        </w:rPr>
      </w:pPr>
    </w:p>
    <w:p w:rsidR="000521A1" w:rsidRPr="00E97877" w:rsidRDefault="000521A1" w:rsidP="003119FA">
      <w:pPr>
        <w:rPr>
          <w:lang w:val="en-US"/>
        </w:rPr>
      </w:pPr>
      <w:r w:rsidRPr="000521A1">
        <w:rPr>
          <w:lang w:val="en-US"/>
        </w:rPr>
        <w:t xml:space="preserve">Bollard lighting is acceptable only in reserves where vertical illumination is not required for the relevant lighting category and subject to Council’s </w:t>
      </w:r>
      <w:r w:rsidRPr="00CE2DF1">
        <w:rPr>
          <w:i/>
          <w:lang w:val="en-US"/>
        </w:rPr>
        <w:t>“</w:t>
      </w:r>
      <w:r w:rsidRPr="00E97877">
        <w:rPr>
          <w:lang w:val="en-US"/>
        </w:rPr>
        <w:t xml:space="preserve">Park Lighting Strategy – June 2006”. </w:t>
      </w:r>
    </w:p>
    <w:p w:rsidR="008B67E7" w:rsidRPr="00E97877" w:rsidRDefault="008B67E7" w:rsidP="003119FA">
      <w:pPr>
        <w:rPr>
          <w:lang w:val="en-US"/>
        </w:rPr>
      </w:pPr>
    </w:p>
    <w:p w:rsidR="000521A1" w:rsidRDefault="000521A1" w:rsidP="003119FA">
      <w:pPr>
        <w:rPr>
          <w:lang w:val="en-US"/>
        </w:rPr>
      </w:pPr>
      <w:r w:rsidRPr="000521A1">
        <w:rPr>
          <w:lang w:val="en-US"/>
        </w:rPr>
        <w:t>Lighting obstructions (e.g. from existing large trees) shall be taken into account when locating poles and assessing luminance requirements.</w:t>
      </w:r>
    </w:p>
    <w:p w:rsidR="008B67E7" w:rsidRPr="000521A1" w:rsidRDefault="008B67E7" w:rsidP="003119FA">
      <w:pPr>
        <w:rPr>
          <w:lang w:val="en-US"/>
        </w:rPr>
      </w:pPr>
    </w:p>
    <w:p w:rsidR="000521A1" w:rsidRDefault="000521A1" w:rsidP="003119FA">
      <w:pPr>
        <w:rPr>
          <w:lang w:val="en-US"/>
        </w:rPr>
      </w:pPr>
      <w:r w:rsidRPr="006550F1">
        <w:rPr>
          <w:lang w:val="en-US"/>
        </w:rPr>
        <w:t xml:space="preserve">For location of substations see </w:t>
      </w:r>
      <w:r w:rsidR="005F030A">
        <w:rPr>
          <w:lang w:val="en-US"/>
        </w:rPr>
        <w:t>Section 8.51 - Electrical Substation Kiosks</w:t>
      </w:r>
      <w:r w:rsidRPr="006550F1">
        <w:rPr>
          <w:lang w:val="en-US"/>
        </w:rPr>
        <w:t>.</w:t>
      </w:r>
    </w:p>
    <w:p w:rsidR="008B67E7" w:rsidRPr="000521A1" w:rsidRDefault="008B67E7" w:rsidP="003119FA">
      <w:pPr>
        <w:rPr>
          <w:lang w:val="en-US"/>
        </w:rPr>
      </w:pPr>
    </w:p>
    <w:p w:rsidR="000521A1" w:rsidRDefault="000521A1" w:rsidP="003119FA">
      <w:pPr>
        <w:rPr>
          <w:lang w:val="en-US"/>
        </w:rPr>
      </w:pPr>
      <w:r w:rsidRPr="000521A1">
        <w:rPr>
          <w:lang w:val="en-US"/>
        </w:rPr>
        <w:t>Electrical easements in reserves are not acceptable to Council unless it can be demonstrated that there is no alternative network, to electricity authority standards, available.  Where approved, cabling within easements must have 600mm cover, 300mm depth FCR backfill and warning tape between the FCR and topsoil layer.</w:t>
      </w:r>
    </w:p>
    <w:p w:rsidR="008E3541" w:rsidRPr="003E2281" w:rsidRDefault="003E2281" w:rsidP="003E2281">
      <w:pPr>
        <w:pStyle w:val="Heading3"/>
      </w:pPr>
      <w:bookmarkStart w:id="455" w:name="_Toc292435105"/>
      <w:bookmarkStart w:id="456" w:name="_Toc292435262"/>
      <w:bookmarkStart w:id="457" w:name="_Toc292435395"/>
      <w:bookmarkStart w:id="458" w:name="_Toc325443148"/>
      <w:bookmarkStart w:id="459" w:name="_Toc325443295"/>
      <w:bookmarkStart w:id="460" w:name="_Toc326671662"/>
      <w:bookmarkStart w:id="461" w:name="_Toc326675137"/>
      <w:bookmarkStart w:id="462" w:name="_Toc332976570"/>
      <w:bookmarkStart w:id="463" w:name="_Toc438535037"/>
      <w:r w:rsidRPr="003E2281">
        <w:t xml:space="preserve">Public Lighting </w:t>
      </w:r>
      <w:r w:rsidR="00CE6D5B">
        <w:t>an</w:t>
      </w:r>
      <w:r w:rsidRPr="003E2281">
        <w:t>d Electrical Cabling Pre-Submission</w:t>
      </w:r>
      <w:bookmarkEnd w:id="455"/>
      <w:bookmarkEnd w:id="456"/>
      <w:bookmarkEnd w:id="457"/>
      <w:bookmarkEnd w:id="458"/>
      <w:bookmarkEnd w:id="459"/>
      <w:bookmarkEnd w:id="460"/>
      <w:bookmarkEnd w:id="461"/>
      <w:bookmarkEnd w:id="462"/>
      <w:bookmarkEnd w:id="463"/>
    </w:p>
    <w:p w:rsidR="00EA31A2" w:rsidRPr="000521A1" w:rsidRDefault="00EA31A2" w:rsidP="003119FA">
      <w:pPr>
        <w:rPr>
          <w:lang w:val="en-US"/>
        </w:rPr>
      </w:pPr>
    </w:p>
    <w:p w:rsidR="000521A1" w:rsidRDefault="000521A1" w:rsidP="003119FA">
      <w:pPr>
        <w:rPr>
          <w:lang w:val="en-US"/>
        </w:rPr>
      </w:pPr>
      <w:r w:rsidRPr="000521A1">
        <w:rPr>
          <w:lang w:val="en-US"/>
        </w:rPr>
        <w:t xml:space="preserve">Prior to the submission of </w:t>
      </w:r>
      <w:r w:rsidR="00476A5F">
        <w:rPr>
          <w:lang w:val="en-US"/>
        </w:rPr>
        <w:t>p</w:t>
      </w:r>
      <w:r w:rsidR="00476A5F" w:rsidRPr="000521A1">
        <w:rPr>
          <w:lang w:val="en-US"/>
        </w:rPr>
        <w:t xml:space="preserve">lans </w:t>
      </w:r>
      <w:r w:rsidR="00476A5F">
        <w:rPr>
          <w:lang w:val="en-US"/>
        </w:rPr>
        <w:t xml:space="preserve">for </w:t>
      </w:r>
      <w:r w:rsidR="00476A5F" w:rsidRPr="00476A5F">
        <w:rPr>
          <w:lang w:val="en-US"/>
        </w:rPr>
        <w:t xml:space="preserve">public lighting and underground electrical cabling </w:t>
      </w:r>
      <w:r w:rsidR="00476A5F">
        <w:rPr>
          <w:lang w:val="en-US"/>
        </w:rPr>
        <w:t>of</w:t>
      </w:r>
      <w:r w:rsidR="00476A5F" w:rsidRPr="00476A5F">
        <w:rPr>
          <w:lang w:val="en-US"/>
        </w:rPr>
        <w:t xml:space="preserve"> new development </w:t>
      </w:r>
      <w:r w:rsidRPr="000521A1">
        <w:rPr>
          <w:lang w:val="en-US"/>
        </w:rPr>
        <w:t>the following shall be confirmed with Council:</w:t>
      </w:r>
    </w:p>
    <w:p w:rsidR="008B67E7" w:rsidRPr="000521A1" w:rsidRDefault="008B67E7" w:rsidP="003119FA">
      <w:pPr>
        <w:rPr>
          <w:lang w:val="en-US"/>
        </w:rPr>
      </w:pPr>
    </w:p>
    <w:p w:rsidR="000521A1" w:rsidRPr="00434D8D" w:rsidRDefault="000521A1" w:rsidP="00434D8D">
      <w:pPr>
        <w:pStyle w:val="BulletIndented127"/>
      </w:pPr>
      <w:r w:rsidRPr="00434D8D">
        <w:t>Lighting design catego</w:t>
      </w:r>
      <w:r w:rsidR="00D757F8" w:rsidRPr="00434D8D">
        <w:t>ries for all roads and pathways;</w:t>
      </w:r>
      <w:r w:rsidRPr="00434D8D">
        <w:t xml:space="preserve"> </w:t>
      </w:r>
    </w:p>
    <w:p w:rsidR="008B67E7" w:rsidRPr="000521A1" w:rsidRDefault="008B67E7" w:rsidP="003119FA">
      <w:pPr>
        <w:rPr>
          <w:lang w:val="en-US"/>
        </w:rPr>
      </w:pPr>
    </w:p>
    <w:p w:rsidR="000521A1" w:rsidRPr="00434D8D" w:rsidRDefault="000521A1" w:rsidP="00434D8D">
      <w:pPr>
        <w:pStyle w:val="BulletIndented127"/>
      </w:pPr>
      <w:r w:rsidRPr="00434D8D">
        <w:t>Locations of all principal pathways in parks</w:t>
      </w:r>
      <w:r w:rsidR="0070313E">
        <w:rPr>
          <w:lang w:val="en-AU"/>
        </w:rPr>
        <w:t xml:space="preserve"> </w:t>
      </w:r>
      <w:r w:rsidR="00D757F8" w:rsidRPr="00434D8D">
        <w:t>/</w:t>
      </w:r>
      <w:r w:rsidR="0070313E">
        <w:rPr>
          <w:lang w:val="en-AU"/>
        </w:rPr>
        <w:t xml:space="preserve"> </w:t>
      </w:r>
      <w:r w:rsidR="00D757F8" w:rsidRPr="00434D8D">
        <w:t>reserves outside road reserves;</w:t>
      </w:r>
    </w:p>
    <w:p w:rsidR="008B67E7" w:rsidRPr="000521A1" w:rsidRDefault="008B67E7" w:rsidP="003119FA">
      <w:pPr>
        <w:rPr>
          <w:lang w:val="en-US"/>
        </w:rPr>
      </w:pPr>
    </w:p>
    <w:p w:rsidR="000521A1" w:rsidRPr="00434D8D" w:rsidRDefault="000521A1" w:rsidP="00434D8D">
      <w:pPr>
        <w:pStyle w:val="BulletIndented127"/>
      </w:pPr>
      <w:r w:rsidRPr="00434D8D">
        <w:t>Locations and type of other items</w:t>
      </w:r>
      <w:r w:rsidR="0070313E">
        <w:rPr>
          <w:lang w:val="en-AU"/>
        </w:rPr>
        <w:t xml:space="preserve"> </w:t>
      </w:r>
      <w:r w:rsidRPr="00434D8D">
        <w:t>/</w:t>
      </w:r>
      <w:r w:rsidR="0070313E">
        <w:rPr>
          <w:lang w:val="en-AU"/>
        </w:rPr>
        <w:t xml:space="preserve"> </w:t>
      </w:r>
      <w:r w:rsidRPr="00434D8D">
        <w:t>structures t</w:t>
      </w:r>
      <w:r w:rsidR="00D757F8" w:rsidRPr="00434D8D">
        <w:t>hat may require public lighting;</w:t>
      </w:r>
    </w:p>
    <w:p w:rsidR="008B67E7" w:rsidRPr="000521A1" w:rsidRDefault="008B67E7" w:rsidP="003119FA">
      <w:pPr>
        <w:rPr>
          <w:lang w:val="en-US"/>
        </w:rPr>
      </w:pPr>
    </w:p>
    <w:p w:rsidR="000521A1" w:rsidRPr="00434D8D" w:rsidRDefault="000521A1" w:rsidP="00434D8D">
      <w:pPr>
        <w:pStyle w:val="BulletIndented127"/>
      </w:pPr>
      <w:r w:rsidRPr="00434D8D">
        <w:t>For any lighting type not previously accepted by Council provide full information on the proposed pole and lantern together with details of the current supply and delivery cost of a single unit and likely availability into the future (i.e. regular st</w:t>
      </w:r>
      <w:r w:rsidR="00D757F8" w:rsidRPr="00434D8D">
        <w:t>ock or limited production line);</w:t>
      </w:r>
    </w:p>
    <w:p w:rsidR="008B67E7" w:rsidRPr="000521A1" w:rsidRDefault="008B67E7" w:rsidP="003119FA">
      <w:pPr>
        <w:rPr>
          <w:lang w:val="en-US"/>
        </w:rPr>
      </w:pPr>
    </w:p>
    <w:p w:rsidR="000521A1" w:rsidRPr="00434D8D" w:rsidRDefault="00EE6C37" w:rsidP="00434D8D">
      <w:pPr>
        <w:pStyle w:val="BulletIndented127"/>
      </w:pPr>
      <w:r w:rsidRPr="00434D8D">
        <w:t xml:space="preserve">An </w:t>
      </w:r>
      <w:proofErr w:type="spellStart"/>
      <w:r w:rsidR="00F27A89" w:rsidRPr="00F14AE0">
        <w:t>Aus</w:t>
      </w:r>
      <w:r w:rsidR="0002603D" w:rsidRPr="00F14AE0">
        <w:t>N</w:t>
      </w:r>
      <w:r w:rsidR="00F27A89" w:rsidRPr="00F14AE0">
        <w:t>et</w:t>
      </w:r>
      <w:proofErr w:type="spellEnd"/>
      <w:r w:rsidR="005F030A" w:rsidRPr="00F14AE0">
        <w:rPr>
          <w:lang w:val="en-AU"/>
        </w:rPr>
        <w:t xml:space="preserve"> Services</w:t>
      </w:r>
      <w:r w:rsidR="000521A1" w:rsidRPr="00434D8D">
        <w:t xml:space="preserve"> agreement form (e.g. “Application for Installation of Non Standard Lighting”), signed by t</w:t>
      </w:r>
      <w:r w:rsidR="00D757F8" w:rsidRPr="00434D8D">
        <w:t>he applicant, has been received;</w:t>
      </w:r>
    </w:p>
    <w:p w:rsidR="008B67E7" w:rsidRPr="000521A1" w:rsidRDefault="008B67E7" w:rsidP="003119FA">
      <w:pPr>
        <w:rPr>
          <w:lang w:val="en-US"/>
        </w:rPr>
      </w:pPr>
    </w:p>
    <w:p w:rsidR="000521A1" w:rsidRPr="00434D8D" w:rsidRDefault="000521A1" w:rsidP="00434D8D">
      <w:pPr>
        <w:pStyle w:val="BulletIndented127"/>
      </w:pPr>
      <w:r w:rsidRPr="00434D8D">
        <w:t>A Functional Layout Plan has been endorsed in accordance with the planning permit.</w:t>
      </w:r>
    </w:p>
    <w:p w:rsidR="008E3541" w:rsidRPr="003E2281" w:rsidRDefault="003E2281" w:rsidP="003E2281">
      <w:pPr>
        <w:pStyle w:val="Heading3"/>
      </w:pPr>
      <w:bookmarkStart w:id="464" w:name="_Toc292435106"/>
      <w:bookmarkStart w:id="465" w:name="_Toc292435263"/>
      <w:bookmarkStart w:id="466" w:name="_Toc292435396"/>
      <w:bookmarkStart w:id="467" w:name="_Toc325443149"/>
      <w:bookmarkStart w:id="468" w:name="_Toc325443296"/>
      <w:bookmarkStart w:id="469" w:name="_Toc326671663"/>
      <w:bookmarkStart w:id="470" w:name="_Toc326675138"/>
      <w:bookmarkStart w:id="471" w:name="_Toc332976571"/>
      <w:bookmarkStart w:id="472" w:name="_Toc438535038"/>
      <w:r w:rsidRPr="003E2281">
        <w:t>Electricity Construction Drawing Submission</w:t>
      </w:r>
      <w:bookmarkEnd w:id="464"/>
      <w:bookmarkEnd w:id="465"/>
      <w:bookmarkEnd w:id="466"/>
      <w:bookmarkEnd w:id="467"/>
      <w:bookmarkEnd w:id="468"/>
      <w:bookmarkEnd w:id="469"/>
      <w:bookmarkEnd w:id="470"/>
      <w:bookmarkEnd w:id="471"/>
      <w:bookmarkEnd w:id="472"/>
    </w:p>
    <w:p w:rsidR="000521A1" w:rsidRPr="00EA31A2" w:rsidRDefault="000521A1" w:rsidP="003119FA">
      <w:pPr>
        <w:rPr>
          <w:lang w:val="en-US"/>
        </w:rPr>
      </w:pPr>
    </w:p>
    <w:p w:rsidR="000521A1" w:rsidRPr="000521A1" w:rsidRDefault="000521A1" w:rsidP="003119FA">
      <w:pPr>
        <w:rPr>
          <w:lang w:val="en-US"/>
        </w:rPr>
      </w:pPr>
      <w:r w:rsidRPr="000521A1">
        <w:rPr>
          <w:lang w:val="en-US"/>
        </w:rPr>
        <w:t>Drawing submission</w:t>
      </w:r>
      <w:r w:rsidR="00F36CF5">
        <w:rPr>
          <w:lang w:val="en-US"/>
        </w:rPr>
        <w:t>s for the installation of public lighting and electrical cabling</w:t>
      </w:r>
      <w:r w:rsidRPr="000521A1">
        <w:rPr>
          <w:lang w:val="en-US"/>
        </w:rPr>
        <w:t xml:space="preserve"> shall include the following information as a minimum:- </w:t>
      </w:r>
    </w:p>
    <w:p w:rsidR="000521A1" w:rsidRPr="000521A1" w:rsidRDefault="000521A1" w:rsidP="003119FA">
      <w:pPr>
        <w:rPr>
          <w:lang w:val="en-US"/>
        </w:rPr>
      </w:pPr>
    </w:p>
    <w:p w:rsidR="000521A1" w:rsidRPr="00434D8D" w:rsidRDefault="000521A1" w:rsidP="00434D8D">
      <w:pPr>
        <w:pStyle w:val="BulletIndented127"/>
      </w:pPr>
      <w:r w:rsidRPr="00434D8D">
        <w:lastRenderedPageBreak/>
        <w:t>All drawings, including those amended between initial submission and date of approval, sh</w:t>
      </w:r>
      <w:r w:rsidR="00E5052C" w:rsidRPr="00434D8D">
        <w:t>all have an individual, recognis</w:t>
      </w:r>
      <w:r w:rsidRPr="00434D8D">
        <w:t>able and permanent dr</w:t>
      </w:r>
      <w:r w:rsidR="00D757F8" w:rsidRPr="00434D8D">
        <w:t>awing number, revision and date;</w:t>
      </w:r>
      <w:r w:rsidRPr="00434D8D">
        <w:t xml:space="preserve">  </w:t>
      </w:r>
    </w:p>
    <w:p w:rsidR="008B67E7" w:rsidRPr="000521A1" w:rsidRDefault="008B67E7" w:rsidP="003119FA">
      <w:pPr>
        <w:rPr>
          <w:lang w:val="en-US"/>
        </w:rPr>
      </w:pPr>
    </w:p>
    <w:p w:rsidR="000521A1" w:rsidRPr="00434D8D" w:rsidRDefault="000521A1" w:rsidP="00434D8D">
      <w:pPr>
        <w:pStyle w:val="BulletIndented127"/>
      </w:pPr>
      <w:r w:rsidRPr="00434D8D">
        <w:t xml:space="preserve">The drawing title shall include the Estate Name, Stage Number and Location of </w:t>
      </w:r>
      <w:r w:rsidR="00D757F8" w:rsidRPr="00434D8D">
        <w:t>Estate (street name and suburb);</w:t>
      </w:r>
    </w:p>
    <w:p w:rsidR="008B67E7" w:rsidRPr="000521A1" w:rsidRDefault="008B67E7" w:rsidP="003119FA">
      <w:pPr>
        <w:rPr>
          <w:lang w:val="en-US"/>
        </w:rPr>
      </w:pPr>
    </w:p>
    <w:p w:rsidR="000521A1" w:rsidRPr="00434D8D" w:rsidRDefault="000521A1" w:rsidP="00434D8D">
      <w:pPr>
        <w:pStyle w:val="BulletIndented127"/>
      </w:pPr>
      <w:r w:rsidRPr="00434D8D">
        <w:t>A schedule of adopted lighting categories (can be added</w:t>
      </w:r>
      <w:r w:rsidR="00D757F8" w:rsidRPr="00434D8D">
        <w:t xml:space="preserve"> to the services offset tables);</w:t>
      </w:r>
    </w:p>
    <w:p w:rsidR="008B67E7" w:rsidRPr="000521A1" w:rsidRDefault="008B67E7" w:rsidP="003119FA">
      <w:pPr>
        <w:rPr>
          <w:lang w:val="en-US"/>
        </w:rPr>
      </w:pPr>
    </w:p>
    <w:p w:rsidR="000521A1" w:rsidRPr="00434D8D" w:rsidRDefault="000521A1" w:rsidP="00434D8D">
      <w:pPr>
        <w:pStyle w:val="BulletIndented127"/>
      </w:pPr>
      <w:r w:rsidRPr="00434D8D">
        <w:t>Spacing tables for each lighting type, each mounting type and each design category.  The designer shall ensure that “Lighting Technical Parameters”, relevant to the lighting type used in the subject development, are applied in accordance with AS/NZS 1158</w:t>
      </w:r>
      <w:r w:rsidR="00D757F8" w:rsidRPr="00434D8D">
        <w:t>;</w:t>
      </w:r>
    </w:p>
    <w:p w:rsidR="008B67E7" w:rsidRPr="000521A1" w:rsidRDefault="008B67E7" w:rsidP="003119FA">
      <w:pPr>
        <w:rPr>
          <w:lang w:val="en-US"/>
        </w:rPr>
      </w:pPr>
    </w:p>
    <w:p w:rsidR="000521A1" w:rsidRPr="00434D8D" w:rsidRDefault="000521A1" w:rsidP="00434D8D">
      <w:pPr>
        <w:pStyle w:val="BulletIndented127"/>
      </w:pPr>
      <w:proofErr w:type="spellStart"/>
      <w:r w:rsidRPr="00434D8D">
        <w:t>Isolux</w:t>
      </w:r>
      <w:proofErr w:type="spellEnd"/>
      <w:r w:rsidRPr="00434D8D">
        <w:t xml:space="preserve"> contours to be shown on a plan where required or as requested by Council.</w:t>
      </w:r>
    </w:p>
    <w:p w:rsidR="008C1248" w:rsidRPr="003E2281" w:rsidRDefault="003E2281" w:rsidP="003E2281">
      <w:pPr>
        <w:pStyle w:val="Heading3"/>
      </w:pPr>
      <w:bookmarkStart w:id="473" w:name="_Toc325443150"/>
      <w:bookmarkStart w:id="474" w:name="_Toc325443297"/>
      <w:bookmarkStart w:id="475" w:name="_Toc326671664"/>
      <w:bookmarkStart w:id="476" w:name="_Toc326675139"/>
      <w:bookmarkStart w:id="477" w:name="_Toc332976572"/>
      <w:bookmarkStart w:id="478" w:name="_Toc438535039"/>
      <w:r w:rsidRPr="003E2281">
        <w:t xml:space="preserve">Public Lighting Requirements </w:t>
      </w:r>
      <w:r w:rsidR="00CE6D5B">
        <w:t>f</w:t>
      </w:r>
      <w:r w:rsidRPr="003E2281">
        <w:t>or Paper Roads</w:t>
      </w:r>
      <w:bookmarkEnd w:id="473"/>
      <w:bookmarkEnd w:id="474"/>
      <w:bookmarkEnd w:id="475"/>
      <w:bookmarkEnd w:id="476"/>
      <w:bookmarkEnd w:id="477"/>
      <w:bookmarkEnd w:id="478"/>
      <w:r w:rsidRPr="003E2281">
        <w:t xml:space="preserve"> </w:t>
      </w:r>
    </w:p>
    <w:p w:rsidR="0061141F" w:rsidRPr="002C53D5" w:rsidRDefault="0061141F" w:rsidP="003119FA"/>
    <w:p w:rsidR="0061141F" w:rsidRPr="0090180D" w:rsidRDefault="0061141F" w:rsidP="003119FA">
      <w:pPr>
        <w:rPr>
          <w:i/>
          <w:lang w:val="en-US"/>
        </w:rPr>
      </w:pPr>
      <w:r w:rsidRPr="000273A8">
        <w:rPr>
          <w:lang w:val="en-US"/>
        </w:rPr>
        <w:t xml:space="preserve">Paper roads shall be illuminated to P4 category and meet all requirements as specified in </w:t>
      </w:r>
      <w:r w:rsidRPr="0090180D">
        <w:rPr>
          <w:i/>
          <w:lang w:val="en-US"/>
        </w:rPr>
        <w:t>AS/NZS 1158 (Lighting for Roads and Public Spaces).</w:t>
      </w:r>
    </w:p>
    <w:p w:rsidR="008B67E7" w:rsidRPr="0090180D" w:rsidRDefault="008B67E7" w:rsidP="003119FA">
      <w:pPr>
        <w:rPr>
          <w:i/>
          <w:lang w:val="en-US"/>
        </w:rPr>
      </w:pPr>
    </w:p>
    <w:p w:rsidR="0061141F" w:rsidRDefault="0061141F" w:rsidP="003119FA">
      <w:pPr>
        <w:rPr>
          <w:lang w:val="en-US"/>
        </w:rPr>
      </w:pPr>
      <w:r w:rsidRPr="000273A8">
        <w:rPr>
          <w:lang w:val="en-US"/>
        </w:rPr>
        <w:t>Where possible, paper roads shall be illuminated via street lighting located within adjacent road reserves negating the need to install additional lights along the length of the paper road (</w:t>
      </w:r>
      <w:r w:rsidR="00CB59CB" w:rsidRPr="000273A8">
        <w:rPr>
          <w:lang w:val="en-US"/>
        </w:rPr>
        <w:t>i.e.</w:t>
      </w:r>
      <w:r w:rsidRPr="000273A8">
        <w:rPr>
          <w:lang w:val="en-US"/>
        </w:rPr>
        <w:t xml:space="preserve"> strategic placement of street lighting within the road reserve to </w:t>
      </w:r>
      <w:r w:rsidR="00CB59CB" w:rsidRPr="000273A8">
        <w:rPr>
          <w:lang w:val="en-US"/>
        </w:rPr>
        <w:t>minimize</w:t>
      </w:r>
      <w:r w:rsidRPr="000273A8">
        <w:rPr>
          <w:lang w:val="en-US"/>
        </w:rPr>
        <w:t xml:space="preserve"> the need to provide additional lighting infrastructure).</w:t>
      </w:r>
    </w:p>
    <w:p w:rsidR="008B67E7" w:rsidRPr="000273A8" w:rsidRDefault="008B67E7" w:rsidP="003119FA">
      <w:pPr>
        <w:rPr>
          <w:lang w:val="en-US"/>
        </w:rPr>
      </w:pPr>
    </w:p>
    <w:p w:rsidR="00DD55B6" w:rsidRDefault="0061141F" w:rsidP="003119FA">
      <w:pPr>
        <w:rPr>
          <w:lang w:val="en-US"/>
        </w:rPr>
      </w:pPr>
      <w:r w:rsidRPr="000273A8">
        <w:rPr>
          <w:lang w:val="en-US"/>
        </w:rPr>
        <w:t xml:space="preserve">If lighting is required along the length of a paper road, the lighting </w:t>
      </w:r>
      <w:r w:rsidR="00BC2025">
        <w:rPr>
          <w:lang w:val="en-US"/>
        </w:rPr>
        <w:t xml:space="preserve">style shall match the style adopted for the adjacent roads, and the paper road lighting </w:t>
      </w:r>
      <w:r w:rsidRPr="000273A8">
        <w:rPr>
          <w:lang w:val="en-US"/>
        </w:rPr>
        <w:t xml:space="preserve">shall be separately metered.  </w:t>
      </w:r>
      <w:r w:rsidRPr="00DD55B6">
        <w:rPr>
          <w:lang w:val="en-US"/>
        </w:rPr>
        <w:t xml:space="preserve">At handover the ongoing maintenance and operational costs shall become the sole responsibility of </w:t>
      </w:r>
      <w:r w:rsidR="00E5052C" w:rsidRPr="00DD55B6">
        <w:rPr>
          <w:lang w:val="en-US"/>
        </w:rPr>
        <w:t>Council</w:t>
      </w:r>
      <w:r w:rsidR="00DD55B6" w:rsidRPr="00DD55B6">
        <w:rPr>
          <w:lang w:val="en-US"/>
        </w:rPr>
        <w:t>.</w:t>
      </w:r>
    </w:p>
    <w:p w:rsidR="00DD55B6" w:rsidRDefault="00DD55B6" w:rsidP="003119FA">
      <w:pPr>
        <w:rPr>
          <w:lang w:val="en-US"/>
        </w:rPr>
      </w:pPr>
    </w:p>
    <w:p w:rsidR="0061141F" w:rsidRDefault="0061141F" w:rsidP="003119FA">
      <w:pPr>
        <w:rPr>
          <w:lang w:val="en-US"/>
        </w:rPr>
      </w:pPr>
      <w:r w:rsidRPr="000273A8">
        <w:rPr>
          <w:lang w:val="en-US"/>
        </w:rPr>
        <w:t>Lighting and all associated infrastructure along the length of a paper road shall be installed fully within the abutting open space reserve and not within the paper road proper (supply pit and cabling that runs from the paper road to the meter</w:t>
      </w:r>
      <w:r w:rsidR="0070313E">
        <w:rPr>
          <w:lang w:val="en-US"/>
        </w:rPr>
        <w:t xml:space="preserve"> </w:t>
      </w:r>
      <w:r w:rsidRPr="000273A8">
        <w:rPr>
          <w:lang w:val="en-US"/>
        </w:rPr>
        <w:t>/</w:t>
      </w:r>
      <w:r w:rsidR="0070313E">
        <w:rPr>
          <w:lang w:val="en-US"/>
        </w:rPr>
        <w:t xml:space="preserve"> </w:t>
      </w:r>
      <w:r w:rsidRPr="000273A8">
        <w:rPr>
          <w:lang w:val="en-US"/>
        </w:rPr>
        <w:t>supply box located within the open</w:t>
      </w:r>
      <w:r w:rsidR="00F14AE0">
        <w:rPr>
          <w:lang w:val="en-US"/>
        </w:rPr>
        <w:t xml:space="preserve"> space reserve will remain an </w:t>
      </w:r>
      <w:proofErr w:type="spellStart"/>
      <w:r w:rsidRPr="000273A8">
        <w:rPr>
          <w:lang w:val="en-US"/>
        </w:rPr>
        <w:t>Aus</w:t>
      </w:r>
      <w:r w:rsidR="0002603D">
        <w:rPr>
          <w:lang w:val="en-US"/>
        </w:rPr>
        <w:t>N</w:t>
      </w:r>
      <w:r w:rsidRPr="000273A8">
        <w:rPr>
          <w:lang w:val="en-US"/>
        </w:rPr>
        <w:t>et</w:t>
      </w:r>
      <w:proofErr w:type="spellEnd"/>
      <w:r w:rsidR="00F14AE0">
        <w:rPr>
          <w:lang w:val="en-US"/>
        </w:rPr>
        <w:t xml:space="preserve"> Services</w:t>
      </w:r>
      <w:r w:rsidRPr="000273A8">
        <w:rPr>
          <w:lang w:val="en-US"/>
        </w:rPr>
        <w:t xml:space="preserve"> asset).</w:t>
      </w:r>
    </w:p>
    <w:p w:rsidR="008B67E7" w:rsidRPr="000273A8" w:rsidRDefault="008B67E7" w:rsidP="003119FA">
      <w:pPr>
        <w:rPr>
          <w:lang w:val="en-US"/>
        </w:rPr>
      </w:pPr>
    </w:p>
    <w:p w:rsidR="0061141F" w:rsidRDefault="0061141F" w:rsidP="003119FA">
      <w:pPr>
        <w:rPr>
          <w:lang w:val="en-US"/>
        </w:rPr>
      </w:pPr>
      <w:r w:rsidRPr="000273A8">
        <w:rPr>
          <w:lang w:val="en-US"/>
        </w:rPr>
        <w:t>The meter</w:t>
      </w:r>
      <w:r w:rsidR="0070313E">
        <w:rPr>
          <w:lang w:val="en-US"/>
        </w:rPr>
        <w:t xml:space="preserve"> </w:t>
      </w:r>
      <w:r w:rsidRPr="000273A8">
        <w:rPr>
          <w:lang w:val="en-US"/>
        </w:rPr>
        <w:t>/</w:t>
      </w:r>
      <w:r w:rsidR="0070313E">
        <w:rPr>
          <w:lang w:val="en-US"/>
        </w:rPr>
        <w:t xml:space="preserve"> </w:t>
      </w:r>
      <w:r w:rsidRPr="000273A8">
        <w:rPr>
          <w:lang w:val="en-US"/>
        </w:rPr>
        <w:t xml:space="preserve">supply box shall be manufactured from heavy gauge </w:t>
      </w:r>
      <w:proofErr w:type="spellStart"/>
      <w:r w:rsidRPr="000273A8">
        <w:rPr>
          <w:lang w:val="en-US"/>
        </w:rPr>
        <w:t>galvanised</w:t>
      </w:r>
      <w:proofErr w:type="spellEnd"/>
      <w:r w:rsidRPr="000273A8">
        <w:rPr>
          <w:lang w:val="en-US"/>
        </w:rPr>
        <w:t xml:space="preserve"> steel, include a vandal proof locking system and be mounted on a concrete support.  Specifically, a free standing double-sided cabinet shall house the power supply on one side and a double GPO on the other.  The cabinet shall be of a sufficient size to comfortably house the necessary equipment as well as meeting all power supply regulations.  The cabinet shall be fitted with heavy duty hasp and staple top and bottom (2) each side.  One side to take Council </w:t>
      </w:r>
      <w:proofErr w:type="spellStart"/>
      <w:r w:rsidRPr="000273A8">
        <w:rPr>
          <w:lang w:val="en-US"/>
        </w:rPr>
        <w:t>abloy</w:t>
      </w:r>
      <w:proofErr w:type="spellEnd"/>
      <w:r w:rsidRPr="000273A8">
        <w:rPr>
          <w:lang w:val="en-US"/>
        </w:rPr>
        <w:t xml:space="preserve"> locks, the other side shall be provided with standard power industry locks.  </w:t>
      </w:r>
      <w:r w:rsidR="000E1754">
        <w:rPr>
          <w:lang w:val="en-US"/>
        </w:rPr>
        <w:t xml:space="preserve">Use </w:t>
      </w:r>
      <w:r w:rsidRPr="000273A8">
        <w:rPr>
          <w:lang w:val="en-US"/>
        </w:rPr>
        <w:t>Swallow Engineering Irrigation Controller Cabinet (</w:t>
      </w:r>
      <w:r w:rsidR="000E1754">
        <w:rPr>
          <w:lang w:val="en-US"/>
        </w:rPr>
        <w:t xml:space="preserve">10 </w:t>
      </w:r>
      <w:r w:rsidR="000E1754" w:rsidRPr="000E1754">
        <w:rPr>
          <w:lang w:val="en-US"/>
        </w:rPr>
        <w:t xml:space="preserve">gauge </w:t>
      </w:r>
      <w:proofErr w:type="spellStart"/>
      <w:r w:rsidR="000E1754" w:rsidRPr="000E1754">
        <w:rPr>
          <w:lang w:val="en-US"/>
        </w:rPr>
        <w:t>galvanised</w:t>
      </w:r>
      <w:proofErr w:type="spellEnd"/>
      <w:r w:rsidR="000E1754" w:rsidRPr="000E1754">
        <w:rPr>
          <w:lang w:val="en-US"/>
        </w:rPr>
        <w:t xml:space="preserve"> steel</w:t>
      </w:r>
      <w:r w:rsidR="000E1754">
        <w:rPr>
          <w:lang w:val="en-US"/>
        </w:rPr>
        <w:t>;</w:t>
      </w:r>
      <w:r w:rsidR="000E1754" w:rsidRPr="000E1754">
        <w:rPr>
          <w:lang w:val="en-US"/>
        </w:rPr>
        <w:t xml:space="preserve"> </w:t>
      </w:r>
      <w:r w:rsidRPr="000273A8">
        <w:rPr>
          <w:lang w:val="en-US"/>
        </w:rPr>
        <w:t>100</w:t>
      </w:r>
      <w:r w:rsidR="000E1754">
        <w:rPr>
          <w:lang w:val="en-US"/>
        </w:rPr>
        <w:t>mm</w:t>
      </w:r>
      <w:r w:rsidRPr="000273A8">
        <w:rPr>
          <w:lang w:val="en-US"/>
        </w:rPr>
        <w:t xml:space="preserve"> X 500</w:t>
      </w:r>
      <w:r w:rsidR="000E1754">
        <w:rPr>
          <w:lang w:val="en-US"/>
        </w:rPr>
        <w:t>mm</w:t>
      </w:r>
      <w:r w:rsidRPr="000273A8">
        <w:rPr>
          <w:lang w:val="en-US"/>
        </w:rPr>
        <w:t xml:space="preserve"> X 300mm) or approved equivalent to </w:t>
      </w:r>
      <w:r w:rsidR="000E1754">
        <w:rPr>
          <w:lang w:val="en-US"/>
        </w:rPr>
        <w:t>Council (</w:t>
      </w:r>
      <w:r w:rsidRPr="000273A8">
        <w:rPr>
          <w:lang w:val="en-US"/>
        </w:rPr>
        <w:t xml:space="preserve">Parks and Open Space </w:t>
      </w:r>
      <w:r w:rsidR="0023235D">
        <w:rPr>
          <w:lang w:val="en-US"/>
        </w:rPr>
        <w:t>Department</w:t>
      </w:r>
      <w:r w:rsidR="000E1754">
        <w:rPr>
          <w:lang w:val="en-US"/>
        </w:rPr>
        <w:t xml:space="preserve">) </w:t>
      </w:r>
      <w:r w:rsidRPr="000273A8">
        <w:rPr>
          <w:lang w:val="en-US"/>
        </w:rPr>
        <w:t>standards.</w:t>
      </w:r>
    </w:p>
    <w:p w:rsidR="008B67E7" w:rsidRPr="000273A8" w:rsidRDefault="008B67E7" w:rsidP="003119FA">
      <w:pPr>
        <w:rPr>
          <w:lang w:val="en-US"/>
        </w:rPr>
      </w:pPr>
    </w:p>
    <w:p w:rsidR="0061141F" w:rsidRDefault="0061141F" w:rsidP="003119FA">
      <w:pPr>
        <w:rPr>
          <w:lang w:val="en-US"/>
        </w:rPr>
      </w:pPr>
      <w:r w:rsidRPr="000273A8">
        <w:rPr>
          <w:lang w:val="en-US"/>
        </w:rPr>
        <w:t>All cabling from the meter</w:t>
      </w:r>
      <w:r w:rsidR="0070313E">
        <w:rPr>
          <w:lang w:val="en-US"/>
        </w:rPr>
        <w:t xml:space="preserve"> </w:t>
      </w:r>
      <w:r w:rsidRPr="000273A8">
        <w:rPr>
          <w:lang w:val="en-US"/>
        </w:rPr>
        <w:t>/</w:t>
      </w:r>
      <w:r w:rsidR="0070313E">
        <w:rPr>
          <w:lang w:val="en-US"/>
        </w:rPr>
        <w:t xml:space="preserve"> </w:t>
      </w:r>
      <w:r w:rsidRPr="000273A8">
        <w:rPr>
          <w:lang w:val="en-US"/>
        </w:rPr>
        <w:t xml:space="preserve">supply box shall be installed in conduit and shall be installed </w:t>
      </w:r>
      <w:r w:rsidR="00A0238D">
        <w:rPr>
          <w:lang w:val="en-US"/>
        </w:rPr>
        <w:t>with</w:t>
      </w:r>
      <w:r w:rsidR="00A0238D" w:rsidRPr="000273A8">
        <w:rPr>
          <w:lang w:val="en-US"/>
        </w:rPr>
        <w:t xml:space="preserve"> </w:t>
      </w:r>
      <w:r w:rsidRPr="000273A8">
        <w:rPr>
          <w:lang w:val="en-US"/>
        </w:rPr>
        <w:t xml:space="preserve">a minimum </w:t>
      </w:r>
      <w:r w:rsidR="00A0238D" w:rsidRPr="00A0238D">
        <w:rPr>
          <w:lang w:val="en-US"/>
        </w:rPr>
        <w:t>600mm cover, 300mm depth FCR backfill and warning tape between the FCR and topsoil layer</w:t>
      </w:r>
      <w:r w:rsidRPr="000273A8">
        <w:rPr>
          <w:lang w:val="en-US"/>
        </w:rPr>
        <w:t>.</w:t>
      </w:r>
    </w:p>
    <w:p w:rsidR="008B67E7" w:rsidRPr="000273A8" w:rsidRDefault="008B67E7" w:rsidP="003119FA">
      <w:pPr>
        <w:rPr>
          <w:lang w:val="en-US"/>
        </w:rPr>
      </w:pPr>
    </w:p>
    <w:p w:rsidR="0061141F" w:rsidRPr="0090180D" w:rsidRDefault="0061141F" w:rsidP="003119FA">
      <w:pPr>
        <w:rPr>
          <w:i/>
          <w:lang w:val="en-US"/>
        </w:rPr>
      </w:pPr>
      <w:r w:rsidRPr="000273A8">
        <w:rPr>
          <w:lang w:val="en-US"/>
        </w:rPr>
        <w:t xml:space="preserve">Lighting installed within Council reserves must comply with </w:t>
      </w:r>
      <w:r w:rsidRPr="0090180D">
        <w:rPr>
          <w:i/>
          <w:lang w:val="en-US"/>
        </w:rPr>
        <w:t>AS/NZS 3000:2007 - Electrical installations (Australian/New Zealand Wiring Rules)</w:t>
      </w:r>
      <w:r w:rsidR="0090180D">
        <w:rPr>
          <w:i/>
          <w:lang w:val="en-US"/>
        </w:rPr>
        <w:t>.</w:t>
      </w:r>
    </w:p>
    <w:p w:rsidR="0061141F" w:rsidRDefault="0061141F" w:rsidP="003119FA"/>
    <w:p w:rsidR="005F07BD" w:rsidRDefault="005F07BD">
      <w:pPr>
        <w:jc w:val="left"/>
        <w:rPr>
          <w:rFonts w:ascii="Arial Bold" w:hAnsi="Arial Bold" w:cs="Times New Roman"/>
          <w:b/>
          <w:bCs/>
          <w:lang w:eastAsia="x-none"/>
        </w:rPr>
      </w:pPr>
      <w:bookmarkStart w:id="479" w:name="_Toc332976573"/>
      <w:r>
        <w:br w:type="page"/>
      </w:r>
    </w:p>
    <w:p w:rsidR="0061141F" w:rsidRPr="003E2281" w:rsidRDefault="003E2281" w:rsidP="003E2281">
      <w:pPr>
        <w:pStyle w:val="Heading3"/>
      </w:pPr>
      <w:bookmarkStart w:id="480" w:name="_Toc438535040"/>
      <w:r w:rsidRPr="003E2281">
        <w:lastRenderedPageBreak/>
        <w:t>Process</w:t>
      </w:r>
      <w:bookmarkEnd w:id="479"/>
      <w:r w:rsidRPr="003E2281">
        <w:t xml:space="preserve"> </w:t>
      </w:r>
      <w:r w:rsidR="00CE6D5B">
        <w:t>f</w:t>
      </w:r>
      <w:r w:rsidRPr="003E2281">
        <w:t>or Lighting Paper Roads</w:t>
      </w:r>
      <w:bookmarkEnd w:id="480"/>
    </w:p>
    <w:p w:rsidR="0061141F" w:rsidRPr="00AA1130" w:rsidRDefault="0061141F" w:rsidP="003119FA"/>
    <w:p w:rsidR="0061141F" w:rsidRDefault="0061141F" w:rsidP="003119FA">
      <w:pPr>
        <w:rPr>
          <w:lang w:val="en-US"/>
        </w:rPr>
      </w:pPr>
      <w:r w:rsidRPr="000273A8">
        <w:rPr>
          <w:lang w:val="en-US"/>
        </w:rPr>
        <w:t xml:space="preserve">Where an FLP identifies the need for a paper </w:t>
      </w:r>
      <w:r w:rsidRPr="006550F1">
        <w:rPr>
          <w:lang w:val="en-US"/>
        </w:rPr>
        <w:t>road, written advice shall be p</w:t>
      </w:r>
      <w:r w:rsidR="00CD5F49">
        <w:rPr>
          <w:lang w:val="en-US"/>
        </w:rPr>
        <w:t>rovided from Council’s</w:t>
      </w:r>
      <w:r w:rsidRPr="006550F1">
        <w:rPr>
          <w:lang w:val="en-US"/>
        </w:rPr>
        <w:t xml:space="preserve"> Planning Department to the developer.</w:t>
      </w:r>
    </w:p>
    <w:p w:rsidR="008B67E7" w:rsidRPr="000273A8" w:rsidRDefault="008B67E7" w:rsidP="003119FA">
      <w:pPr>
        <w:rPr>
          <w:lang w:val="en-US"/>
        </w:rPr>
      </w:pPr>
    </w:p>
    <w:p w:rsidR="0061141F" w:rsidRDefault="0061141F" w:rsidP="003119FA">
      <w:pPr>
        <w:rPr>
          <w:lang w:val="en-US"/>
        </w:rPr>
      </w:pPr>
      <w:r w:rsidRPr="000273A8">
        <w:rPr>
          <w:lang w:val="en-US"/>
        </w:rPr>
        <w:t>The detailed lighting design for a paper road shall be prepared by a suitably qualified and experienced electrical engineer and shall include the lighting type, conduit location, meter</w:t>
      </w:r>
      <w:r w:rsidR="00B834F8">
        <w:rPr>
          <w:lang w:val="en-US"/>
        </w:rPr>
        <w:t xml:space="preserve"> </w:t>
      </w:r>
      <w:r w:rsidRPr="000273A8">
        <w:rPr>
          <w:lang w:val="en-US"/>
        </w:rPr>
        <w:t>/</w:t>
      </w:r>
      <w:r w:rsidR="00B834F8">
        <w:rPr>
          <w:lang w:val="en-US"/>
        </w:rPr>
        <w:t xml:space="preserve"> </w:t>
      </w:r>
      <w:r w:rsidRPr="000273A8">
        <w:rPr>
          <w:lang w:val="en-US"/>
        </w:rPr>
        <w:t xml:space="preserve">supply box location and any other relevant information.  The submission must also provide an </w:t>
      </w:r>
      <w:proofErr w:type="spellStart"/>
      <w:r w:rsidRPr="000273A8">
        <w:rPr>
          <w:lang w:val="en-US"/>
        </w:rPr>
        <w:t>isolux</w:t>
      </w:r>
      <w:proofErr w:type="spellEnd"/>
      <w:r w:rsidRPr="000273A8">
        <w:rPr>
          <w:lang w:val="en-US"/>
        </w:rPr>
        <w:t xml:space="preserve"> diagram for the entire paper road.  The lighting provision shall be approved as a function of the construction</w:t>
      </w:r>
      <w:r w:rsidR="00B834F8">
        <w:rPr>
          <w:lang w:val="en-US"/>
        </w:rPr>
        <w:t xml:space="preserve"> </w:t>
      </w:r>
      <w:r w:rsidRPr="000273A8">
        <w:rPr>
          <w:lang w:val="en-US"/>
        </w:rPr>
        <w:t>/</w:t>
      </w:r>
      <w:r w:rsidR="00B834F8">
        <w:rPr>
          <w:lang w:val="en-US"/>
        </w:rPr>
        <w:t xml:space="preserve"> </w:t>
      </w:r>
      <w:r w:rsidRPr="000273A8">
        <w:rPr>
          <w:lang w:val="en-US"/>
        </w:rPr>
        <w:t>engineering drawings.</w:t>
      </w:r>
    </w:p>
    <w:p w:rsidR="008B67E7" w:rsidRPr="000273A8" w:rsidRDefault="008B67E7" w:rsidP="003119FA">
      <w:pPr>
        <w:rPr>
          <w:lang w:val="en-US"/>
        </w:rPr>
      </w:pPr>
    </w:p>
    <w:p w:rsidR="0061141F" w:rsidRDefault="0061141F" w:rsidP="003119FA">
      <w:pPr>
        <w:rPr>
          <w:lang w:val="en-US"/>
        </w:rPr>
      </w:pPr>
      <w:r w:rsidRPr="000273A8">
        <w:rPr>
          <w:lang w:val="en-US"/>
        </w:rPr>
        <w:t xml:space="preserve">On receipt of the lighting submission, Development Engineering shall refer the documentation to both Parks and Open </w:t>
      </w:r>
      <w:r w:rsidR="00CB59CB" w:rsidRPr="000273A8">
        <w:rPr>
          <w:lang w:val="en-US"/>
        </w:rPr>
        <w:t>Space</w:t>
      </w:r>
      <w:r w:rsidRPr="000273A8">
        <w:rPr>
          <w:lang w:val="en-US"/>
        </w:rPr>
        <w:t xml:space="preserve"> and Engineering </w:t>
      </w:r>
      <w:r w:rsidR="00E5052C">
        <w:rPr>
          <w:lang w:val="en-US"/>
        </w:rPr>
        <w:t>and Transportation Departments</w:t>
      </w:r>
      <w:r w:rsidRPr="000273A8">
        <w:rPr>
          <w:lang w:val="en-US"/>
        </w:rPr>
        <w:t xml:space="preserve"> for comment prior to endorsement.</w:t>
      </w:r>
    </w:p>
    <w:p w:rsidR="008B67E7" w:rsidRPr="000273A8" w:rsidRDefault="008B67E7" w:rsidP="003119FA">
      <w:pPr>
        <w:rPr>
          <w:lang w:val="en-US"/>
        </w:rPr>
      </w:pPr>
    </w:p>
    <w:p w:rsidR="0061141F" w:rsidRDefault="0061141F" w:rsidP="003119FA">
      <w:pPr>
        <w:rPr>
          <w:lang w:val="en-US"/>
        </w:rPr>
      </w:pPr>
      <w:r w:rsidRPr="000273A8">
        <w:rPr>
          <w:lang w:val="en-US"/>
        </w:rPr>
        <w:t>The installation of the lights and associated infrastructure shall occur prior to the issue of Statement of Compliance for the Stage.</w:t>
      </w:r>
    </w:p>
    <w:p w:rsidR="008B67E7" w:rsidRPr="000273A8" w:rsidRDefault="008B67E7" w:rsidP="003119FA">
      <w:pPr>
        <w:rPr>
          <w:lang w:val="en-US"/>
        </w:rPr>
      </w:pPr>
    </w:p>
    <w:p w:rsidR="0061141F" w:rsidRDefault="0061141F" w:rsidP="003119FA">
      <w:pPr>
        <w:rPr>
          <w:lang w:val="en-US"/>
        </w:rPr>
      </w:pPr>
      <w:r w:rsidRPr="000273A8">
        <w:rPr>
          <w:lang w:val="en-US"/>
        </w:rPr>
        <w:t xml:space="preserve">All lighting and associated infrastructure shall be installed by a suitably qualified and experienced electrician.  Prior to the commencement of the civil defects liability period, a copy of the Electrical Certificate of Compliance shall be provided to Council’s Engineering </w:t>
      </w:r>
      <w:r w:rsidR="00E5052C">
        <w:rPr>
          <w:lang w:val="en-US"/>
        </w:rPr>
        <w:t>and Transportation D</w:t>
      </w:r>
      <w:r w:rsidRPr="000273A8">
        <w:rPr>
          <w:lang w:val="en-US"/>
        </w:rPr>
        <w:t>epartment.</w:t>
      </w:r>
    </w:p>
    <w:p w:rsidR="008B67E7" w:rsidRPr="000273A8" w:rsidRDefault="008B67E7" w:rsidP="003119FA">
      <w:pPr>
        <w:rPr>
          <w:lang w:val="en-US"/>
        </w:rPr>
      </w:pPr>
    </w:p>
    <w:p w:rsidR="0061141F" w:rsidRPr="000273A8" w:rsidRDefault="0061141F" w:rsidP="003119FA">
      <w:pPr>
        <w:rPr>
          <w:lang w:val="en-US"/>
        </w:rPr>
      </w:pPr>
      <w:r w:rsidRPr="000273A8">
        <w:rPr>
          <w:lang w:val="en-US"/>
        </w:rPr>
        <w:t>The “</w:t>
      </w:r>
      <w:r w:rsidR="0090180D">
        <w:rPr>
          <w:lang w:val="en-US"/>
        </w:rPr>
        <w:t>As C</w:t>
      </w:r>
      <w:r w:rsidRPr="000273A8">
        <w:rPr>
          <w:lang w:val="en-US"/>
        </w:rPr>
        <w:t>onstructed” civil drawings shall include the electrical documentation and shall be suitable for upload onto Council’s GIS.</w:t>
      </w:r>
    </w:p>
    <w:p w:rsidR="00FF08A4" w:rsidRPr="002123C0" w:rsidRDefault="002123C0" w:rsidP="00BC2F02">
      <w:pPr>
        <w:pStyle w:val="Heading2"/>
      </w:pPr>
      <w:bookmarkStart w:id="481" w:name="_Toc292435107"/>
      <w:bookmarkStart w:id="482" w:name="_Toc292435264"/>
      <w:bookmarkStart w:id="483" w:name="_Toc292435397"/>
      <w:bookmarkStart w:id="484" w:name="_Toc325443151"/>
      <w:bookmarkStart w:id="485" w:name="_Toc325443298"/>
      <w:bookmarkStart w:id="486" w:name="_Toc326671665"/>
      <w:bookmarkStart w:id="487" w:name="_Toc326675140"/>
      <w:bookmarkStart w:id="488" w:name="_Toc332976574"/>
      <w:bookmarkStart w:id="489" w:name="_Toc438535041"/>
      <w:r w:rsidRPr="002123C0">
        <w:t>TELECOMMUNICATIONS (FTTP)</w:t>
      </w:r>
      <w:bookmarkEnd w:id="481"/>
      <w:bookmarkEnd w:id="482"/>
      <w:bookmarkEnd w:id="483"/>
      <w:bookmarkEnd w:id="484"/>
      <w:bookmarkEnd w:id="485"/>
      <w:bookmarkEnd w:id="486"/>
      <w:bookmarkEnd w:id="487"/>
      <w:bookmarkEnd w:id="488"/>
      <w:bookmarkEnd w:id="489"/>
    </w:p>
    <w:p w:rsidR="007A15B8" w:rsidRPr="003E2281" w:rsidRDefault="003E2281" w:rsidP="003E2281">
      <w:pPr>
        <w:pStyle w:val="Heading3"/>
      </w:pPr>
      <w:bookmarkStart w:id="490" w:name="_Toc292435108"/>
      <w:bookmarkStart w:id="491" w:name="_Toc292435265"/>
      <w:bookmarkStart w:id="492" w:name="_Toc292435398"/>
      <w:bookmarkStart w:id="493" w:name="_Toc325443152"/>
      <w:bookmarkStart w:id="494" w:name="_Toc325443299"/>
      <w:bookmarkStart w:id="495" w:name="_Toc326671666"/>
      <w:bookmarkStart w:id="496" w:name="_Toc326675141"/>
      <w:bookmarkStart w:id="497" w:name="_Toc332976575"/>
      <w:bookmarkStart w:id="498" w:name="_Toc438535042"/>
      <w:r w:rsidRPr="003E2281">
        <w:t>F</w:t>
      </w:r>
      <w:r w:rsidR="00CE6D5B">
        <w:t>TTP</w:t>
      </w:r>
      <w:r w:rsidRPr="003E2281">
        <w:t xml:space="preserve"> Pit </w:t>
      </w:r>
      <w:r w:rsidR="0011584E">
        <w:t>a</w:t>
      </w:r>
      <w:r w:rsidRPr="003E2281">
        <w:t>nd Conduit Network</w:t>
      </w:r>
      <w:bookmarkEnd w:id="490"/>
      <w:bookmarkEnd w:id="491"/>
      <w:bookmarkEnd w:id="492"/>
      <w:bookmarkEnd w:id="493"/>
      <w:bookmarkEnd w:id="494"/>
      <w:bookmarkEnd w:id="495"/>
      <w:bookmarkEnd w:id="496"/>
      <w:bookmarkEnd w:id="497"/>
      <w:bookmarkEnd w:id="498"/>
    </w:p>
    <w:p w:rsidR="006E7018" w:rsidRPr="006E7018" w:rsidRDefault="006E7018" w:rsidP="006E7018">
      <w:pPr>
        <w:rPr>
          <w:lang w:val="en-US" w:eastAsia="x-none"/>
        </w:rPr>
      </w:pPr>
    </w:p>
    <w:p w:rsidR="00B50CEE" w:rsidRPr="002D52F1" w:rsidRDefault="00B50CEE" w:rsidP="003119FA">
      <w:pPr>
        <w:rPr>
          <w:lang w:val="en-US"/>
        </w:rPr>
      </w:pPr>
      <w:r w:rsidRPr="007A15B8">
        <w:rPr>
          <w:lang w:val="en-US"/>
        </w:rPr>
        <w:t xml:space="preserve">The City of </w:t>
      </w:r>
      <w:proofErr w:type="spellStart"/>
      <w:r w:rsidRPr="007A15B8">
        <w:rPr>
          <w:lang w:val="en-US"/>
        </w:rPr>
        <w:t>Whittlesea</w:t>
      </w:r>
      <w:proofErr w:type="spellEnd"/>
      <w:r w:rsidRPr="007A15B8">
        <w:rPr>
          <w:lang w:val="en-US"/>
        </w:rPr>
        <w:t xml:space="preserve"> provides the following information to consultants regarding the design, preparation and submission of construction plans for the City of </w:t>
      </w:r>
      <w:proofErr w:type="spellStart"/>
      <w:r w:rsidRPr="007A15B8">
        <w:rPr>
          <w:lang w:val="en-US"/>
        </w:rPr>
        <w:t>Whittlesea</w:t>
      </w:r>
      <w:proofErr w:type="spellEnd"/>
      <w:r w:rsidRPr="007A15B8">
        <w:rPr>
          <w:lang w:val="en-US"/>
        </w:rPr>
        <w:t xml:space="preserve"> </w:t>
      </w:r>
      <w:proofErr w:type="spellStart"/>
      <w:r w:rsidRPr="007A15B8">
        <w:rPr>
          <w:lang w:val="en-US"/>
        </w:rPr>
        <w:t>Fibre</w:t>
      </w:r>
      <w:proofErr w:type="spellEnd"/>
      <w:r w:rsidRPr="007A15B8">
        <w:rPr>
          <w:lang w:val="en-US"/>
        </w:rPr>
        <w:t xml:space="preserve"> to the Premise (FTTP) Conduit Network in subdivisions (as required by </w:t>
      </w:r>
      <w:r w:rsidRPr="002D52F1">
        <w:rPr>
          <w:lang w:val="en-US"/>
        </w:rPr>
        <w:t xml:space="preserve">Clause 22.13 Telecommunications Conduit Policy of the </w:t>
      </w:r>
      <w:proofErr w:type="spellStart"/>
      <w:r w:rsidRPr="002D52F1">
        <w:rPr>
          <w:lang w:val="en-US"/>
        </w:rPr>
        <w:t>Whittlesea</w:t>
      </w:r>
      <w:proofErr w:type="spellEnd"/>
      <w:r w:rsidRPr="002D52F1">
        <w:rPr>
          <w:lang w:val="en-US"/>
        </w:rPr>
        <w:t xml:space="preserve"> Planning Scheme and Planning Guidelines for Conduits for Optic </w:t>
      </w:r>
      <w:proofErr w:type="spellStart"/>
      <w:r w:rsidRPr="002D52F1">
        <w:rPr>
          <w:lang w:val="en-US"/>
        </w:rPr>
        <w:t>Fibre</w:t>
      </w:r>
      <w:proofErr w:type="spellEnd"/>
      <w:r w:rsidRPr="002D52F1">
        <w:rPr>
          <w:lang w:val="en-US"/>
        </w:rPr>
        <w:t xml:space="preserve"> Services). </w:t>
      </w:r>
    </w:p>
    <w:p w:rsidR="00B50CEE" w:rsidRPr="007A15B8" w:rsidRDefault="00B50CEE" w:rsidP="003119FA">
      <w:pPr>
        <w:rPr>
          <w:lang w:val="en-US"/>
        </w:rPr>
      </w:pPr>
    </w:p>
    <w:p w:rsidR="00B50CEE" w:rsidRDefault="00B50CEE" w:rsidP="003119FA">
      <w:pPr>
        <w:rPr>
          <w:lang w:val="en-US"/>
        </w:rPr>
      </w:pPr>
      <w:r w:rsidRPr="007A15B8">
        <w:rPr>
          <w:lang w:val="en-US"/>
        </w:rPr>
        <w:t xml:space="preserve">For developments of applicable size and location where FTTP infrastructure is provided under a </w:t>
      </w:r>
      <w:r w:rsidR="00B834F8">
        <w:rPr>
          <w:lang w:val="en-US"/>
        </w:rPr>
        <w:t>“</w:t>
      </w:r>
      <w:r w:rsidRPr="007A15B8">
        <w:rPr>
          <w:lang w:val="en-US"/>
        </w:rPr>
        <w:t>Developer Agreement</w:t>
      </w:r>
      <w:r w:rsidR="00B834F8">
        <w:rPr>
          <w:lang w:val="en-US"/>
        </w:rPr>
        <w:t>”</w:t>
      </w:r>
      <w:r w:rsidRPr="007A15B8">
        <w:rPr>
          <w:lang w:val="en-US"/>
        </w:rPr>
        <w:t xml:space="preserve"> with the NBN Co., </w:t>
      </w:r>
      <w:r w:rsidRPr="007A15B8">
        <w:rPr>
          <w:b/>
          <w:lang w:val="en-US"/>
        </w:rPr>
        <w:t xml:space="preserve">or </w:t>
      </w:r>
      <w:r w:rsidRPr="007A15B8">
        <w:rPr>
          <w:lang w:val="en-US"/>
        </w:rPr>
        <w:t xml:space="preserve">where an alternative empty conduit network is being installed that is suitable for </w:t>
      </w:r>
      <w:proofErr w:type="spellStart"/>
      <w:r w:rsidRPr="007A15B8">
        <w:rPr>
          <w:lang w:val="en-US"/>
        </w:rPr>
        <w:t>fibre</w:t>
      </w:r>
      <w:proofErr w:type="spellEnd"/>
      <w:r w:rsidRPr="007A15B8">
        <w:rPr>
          <w:lang w:val="en-US"/>
        </w:rPr>
        <w:t xml:space="preserve"> optic infrastructure </w:t>
      </w:r>
      <w:r w:rsidRPr="007A15B8">
        <w:rPr>
          <w:b/>
          <w:lang w:val="en-US"/>
        </w:rPr>
        <w:t>and</w:t>
      </w:r>
      <w:r w:rsidRPr="007A15B8">
        <w:rPr>
          <w:lang w:val="en-US"/>
        </w:rPr>
        <w:t xml:space="preserve"> the developer has evidence of an access agreement between the carrier installing the conduit and NBN Co., the City of </w:t>
      </w:r>
      <w:proofErr w:type="spellStart"/>
      <w:r w:rsidRPr="007A15B8">
        <w:rPr>
          <w:lang w:val="en-US"/>
        </w:rPr>
        <w:t>Whittlesea</w:t>
      </w:r>
      <w:proofErr w:type="spellEnd"/>
      <w:r w:rsidRPr="007A15B8">
        <w:rPr>
          <w:lang w:val="en-US"/>
        </w:rPr>
        <w:t xml:space="preserve"> will exempt that subdivision from the requirements of its planning permit conditions for the installation of a telecommunications conduit network.</w:t>
      </w:r>
    </w:p>
    <w:p w:rsidR="00101A6B" w:rsidRPr="003E2281" w:rsidRDefault="003E2281" w:rsidP="003E2281">
      <w:pPr>
        <w:pStyle w:val="Heading3"/>
      </w:pPr>
      <w:bookmarkStart w:id="499" w:name="_Toc332976576"/>
      <w:bookmarkStart w:id="500" w:name="_Toc438535043"/>
      <w:r w:rsidRPr="003E2281">
        <w:t>Drawing Submission Requirements</w:t>
      </w:r>
      <w:bookmarkEnd w:id="499"/>
      <w:bookmarkEnd w:id="500"/>
    </w:p>
    <w:p w:rsidR="006E7018" w:rsidRPr="006E7018" w:rsidRDefault="006E7018" w:rsidP="006E7018">
      <w:pPr>
        <w:rPr>
          <w:lang w:val="en-US" w:eastAsia="x-none"/>
        </w:rPr>
      </w:pPr>
    </w:p>
    <w:p w:rsidR="00B50CEE" w:rsidRDefault="00B50CEE" w:rsidP="003119FA">
      <w:pPr>
        <w:rPr>
          <w:lang w:val="en-US"/>
        </w:rPr>
      </w:pPr>
      <w:r w:rsidRPr="007A15B8">
        <w:rPr>
          <w:lang w:val="en-US"/>
        </w:rPr>
        <w:t xml:space="preserve">“City of </w:t>
      </w:r>
      <w:proofErr w:type="spellStart"/>
      <w:r w:rsidRPr="007A15B8">
        <w:rPr>
          <w:lang w:val="en-US"/>
        </w:rPr>
        <w:t>Whittlesea</w:t>
      </w:r>
      <w:proofErr w:type="spellEnd"/>
      <w:r w:rsidRPr="007A15B8">
        <w:rPr>
          <w:lang w:val="en-US"/>
        </w:rPr>
        <w:t xml:space="preserve">” logo must be shown on the construction plans for the City of </w:t>
      </w:r>
      <w:proofErr w:type="spellStart"/>
      <w:r w:rsidRPr="007A15B8">
        <w:rPr>
          <w:lang w:val="en-US"/>
        </w:rPr>
        <w:t>Whittlesea</w:t>
      </w:r>
      <w:proofErr w:type="spellEnd"/>
      <w:r w:rsidRPr="007A15B8">
        <w:rPr>
          <w:lang w:val="en-US"/>
        </w:rPr>
        <w:t xml:space="preserve"> FTTP Pit and Conduit Network.</w:t>
      </w:r>
    </w:p>
    <w:p w:rsidR="008B67E7" w:rsidRPr="007A15B8" w:rsidRDefault="008B67E7" w:rsidP="003119FA">
      <w:pPr>
        <w:rPr>
          <w:lang w:val="en-US"/>
        </w:rPr>
      </w:pPr>
    </w:p>
    <w:p w:rsidR="00B50CEE" w:rsidRDefault="00B50CEE" w:rsidP="003119FA">
      <w:pPr>
        <w:rPr>
          <w:lang w:val="en-US"/>
        </w:rPr>
      </w:pPr>
      <w:r w:rsidRPr="007A15B8">
        <w:rPr>
          <w:lang w:val="en-US"/>
        </w:rPr>
        <w:t>The drawing title shall include the following heading and details: “FTTP Pit and Conduit Plan”, Estate Name, Stage Number and Estate Location (street name and suburb).</w:t>
      </w:r>
    </w:p>
    <w:p w:rsidR="00B9347F" w:rsidRDefault="00B9347F">
      <w:pPr>
        <w:jc w:val="left"/>
        <w:rPr>
          <w:lang w:val="en-US"/>
        </w:rPr>
      </w:pPr>
      <w:r>
        <w:rPr>
          <w:lang w:val="en-US"/>
        </w:rPr>
        <w:br w:type="page"/>
      </w:r>
    </w:p>
    <w:p w:rsidR="008B67E7" w:rsidRPr="007A15B8" w:rsidRDefault="008B67E7" w:rsidP="003119FA">
      <w:pPr>
        <w:rPr>
          <w:lang w:val="en-US"/>
        </w:rPr>
      </w:pPr>
    </w:p>
    <w:p w:rsidR="00B50CEE" w:rsidRDefault="00B50CEE" w:rsidP="003119FA">
      <w:pPr>
        <w:rPr>
          <w:lang w:val="en-US"/>
        </w:rPr>
      </w:pPr>
      <w:r w:rsidRPr="007A15B8">
        <w:rPr>
          <w:lang w:val="en-US"/>
        </w:rPr>
        <w:t xml:space="preserve">All drawings shall have individual, recognizable and permanent drawing number, revision and date. </w:t>
      </w:r>
      <w:r w:rsidR="00B834F8">
        <w:rPr>
          <w:lang w:val="en-US"/>
        </w:rPr>
        <w:t xml:space="preserve"> </w:t>
      </w:r>
      <w:r w:rsidRPr="007A15B8">
        <w:rPr>
          <w:lang w:val="en-US"/>
        </w:rPr>
        <w:t>All revised drawings shall have a discreet revision number and date.</w:t>
      </w:r>
    </w:p>
    <w:p w:rsidR="008B67E7" w:rsidRPr="007A15B8" w:rsidRDefault="008B67E7" w:rsidP="003119FA">
      <w:pPr>
        <w:rPr>
          <w:lang w:val="en-US"/>
        </w:rPr>
      </w:pPr>
    </w:p>
    <w:p w:rsidR="00C73ADB" w:rsidRDefault="00B50CEE" w:rsidP="003119FA">
      <w:pPr>
        <w:rPr>
          <w:lang w:val="en-US"/>
        </w:rPr>
      </w:pPr>
      <w:r w:rsidRPr="007A15B8">
        <w:rPr>
          <w:lang w:val="en-US"/>
        </w:rPr>
        <w:t xml:space="preserve">Submissions shall include 1xA3 and 2xA1 size hard copy of plans and electronic files in PDF format. </w:t>
      </w:r>
      <w:r w:rsidR="00B834F8">
        <w:rPr>
          <w:lang w:val="en-US"/>
        </w:rPr>
        <w:t xml:space="preserve"> </w:t>
      </w:r>
      <w:r w:rsidRPr="007A15B8">
        <w:rPr>
          <w:lang w:val="en-US"/>
        </w:rPr>
        <w:t>PDF files shall be saved to scale nominated on the plan.</w:t>
      </w:r>
    </w:p>
    <w:p w:rsidR="00B50CEE" w:rsidRPr="003E2281" w:rsidRDefault="003E2281" w:rsidP="003E2281">
      <w:pPr>
        <w:pStyle w:val="Heading3"/>
      </w:pPr>
      <w:bookmarkStart w:id="501" w:name="_Toc332976577"/>
      <w:bookmarkStart w:id="502" w:name="_Toc438535044"/>
      <w:r w:rsidRPr="003E2281">
        <w:t>Design Requirements</w:t>
      </w:r>
      <w:bookmarkEnd w:id="501"/>
      <w:bookmarkEnd w:id="502"/>
    </w:p>
    <w:p w:rsidR="00B26FBE" w:rsidRPr="00B26FBE" w:rsidRDefault="00B26FBE" w:rsidP="003119FA">
      <w:pPr>
        <w:rPr>
          <w:lang w:val="en-US"/>
        </w:rPr>
      </w:pPr>
    </w:p>
    <w:p w:rsidR="00B50CEE" w:rsidRDefault="00B50CEE" w:rsidP="003119FA">
      <w:pPr>
        <w:rPr>
          <w:lang w:val="en-US"/>
        </w:rPr>
      </w:pPr>
      <w:r w:rsidRPr="00B26FBE">
        <w:rPr>
          <w:lang w:val="en-US"/>
        </w:rPr>
        <w:t xml:space="preserve">Layout plans are to show an outline functional layout of trees, title boundary, </w:t>
      </w:r>
      <w:proofErr w:type="spellStart"/>
      <w:r w:rsidRPr="00B26FBE">
        <w:rPr>
          <w:lang w:val="en-US"/>
        </w:rPr>
        <w:t>kerbs</w:t>
      </w:r>
      <w:proofErr w:type="spellEnd"/>
      <w:r w:rsidRPr="00B26FBE">
        <w:rPr>
          <w:lang w:val="en-US"/>
        </w:rPr>
        <w:t>, footpaths, crossings, drainage, other services and any likely points of conflict.</w:t>
      </w:r>
    </w:p>
    <w:p w:rsidR="002804EA" w:rsidRDefault="002804EA" w:rsidP="003119FA">
      <w:pPr>
        <w:rPr>
          <w:lang w:val="en-US"/>
        </w:rPr>
      </w:pPr>
    </w:p>
    <w:p w:rsidR="00B50CEE" w:rsidRDefault="00B50CEE" w:rsidP="003119FA">
      <w:pPr>
        <w:rPr>
          <w:lang w:val="en-US"/>
        </w:rPr>
      </w:pPr>
      <w:r w:rsidRPr="00B26FBE">
        <w:rPr>
          <w:lang w:val="en-US"/>
        </w:rPr>
        <w:t>The minimum number and size of conduits to be provided in each estate is as follows:</w:t>
      </w:r>
    </w:p>
    <w:p w:rsidR="005605B6" w:rsidRDefault="005605B6" w:rsidP="003119FA">
      <w:pPr>
        <w:rPr>
          <w:b/>
          <w:lang w:val="en-US"/>
        </w:rPr>
      </w:pPr>
    </w:p>
    <w:tbl>
      <w:tblPr>
        <w:tblpPr w:leftFromText="180" w:rightFromText="180" w:vertAnchor="text" w:horzAnchor="margin" w:tblpXSpec="center" w:tblpY="22"/>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8.6.3 Design Requirements - minimum conduit provision table for estates"/>
        <w:tblDescription w:val="Section 8.6.3 Design Requirements - table of location type and minimum number and size of conduits to be provided in each estate"/>
      </w:tblPr>
      <w:tblGrid>
        <w:gridCol w:w="5781"/>
        <w:gridCol w:w="3468"/>
      </w:tblGrid>
      <w:tr w:rsidR="005E125D" w:rsidRPr="008929D5" w:rsidTr="001F406B">
        <w:tc>
          <w:tcPr>
            <w:tcW w:w="5781" w:type="dxa"/>
            <w:shd w:val="clear" w:color="auto" w:fill="00958F"/>
          </w:tcPr>
          <w:p w:rsidR="005E125D" w:rsidRPr="005E63A3" w:rsidRDefault="005E125D" w:rsidP="005E125D">
            <w:pPr>
              <w:rPr>
                <w:rFonts w:cs="Times New Roman"/>
                <w:b/>
                <w:color w:val="FFFFFF" w:themeColor="background1"/>
                <w:lang w:eastAsia="en-US"/>
              </w:rPr>
            </w:pPr>
            <w:r w:rsidRPr="005E63A3">
              <w:rPr>
                <w:rFonts w:cs="Times New Roman"/>
                <w:b/>
                <w:color w:val="FFFFFF" w:themeColor="background1"/>
                <w:lang w:eastAsia="en-US"/>
              </w:rPr>
              <w:t>Location / Type</w:t>
            </w:r>
          </w:p>
        </w:tc>
        <w:tc>
          <w:tcPr>
            <w:tcW w:w="3468" w:type="dxa"/>
            <w:shd w:val="clear" w:color="auto" w:fill="00958F"/>
          </w:tcPr>
          <w:p w:rsidR="005E125D" w:rsidRDefault="005E125D" w:rsidP="005E125D">
            <w:pPr>
              <w:rPr>
                <w:rFonts w:cs="Times New Roman"/>
                <w:b/>
                <w:color w:val="FFFFFF" w:themeColor="background1"/>
                <w:lang w:eastAsia="en-US"/>
              </w:rPr>
            </w:pPr>
            <w:r w:rsidRPr="005E63A3">
              <w:rPr>
                <w:rFonts w:cs="Times New Roman"/>
                <w:b/>
                <w:color w:val="FFFFFF" w:themeColor="background1"/>
                <w:lang w:eastAsia="en-US"/>
              </w:rPr>
              <w:t>Minimum Conduit Provision</w:t>
            </w:r>
          </w:p>
          <w:p w:rsidR="005E63A3" w:rsidRPr="005E63A3" w:rsidRDefault="005E63A3" w:rsidP="005E125D">
            <w:pPr>
              <w:rPr>
                <w:rFonts w:cs="Times New Roman"/>
                <w:b/>
                <w:color w:val="FFFFFF" w:themeColor="background1"/>
                <w:lang w:eastAsia="en-US"/>
              </w:rPr>
            </w:pPr>
          </w:p>
        </w:tc>
      </w:tr>
      <w:tr w:rsidR="005E125D" w:rsidRPr="008929D5" w:rsidTr="001F406B">
        <w:tc>
          <w:tcPr>
            <w:tcW w:w="5781" w:type="dxa"/>
            <w:shd w:val="clear" w:color="auto" w:fill="auto"/>
          </w:tcPr>
          <w:p w:rsidR="005E125D" w:rsidRPr="005E63A3" w:rsidRDefault="005E125D" w:rsidP="005E125D">
            <w:pPr>
              <w:rPr>
                <w:rFonts w:cs="Times New Roman"/>
                <w:lang w:eastAsia="en-US"/>
              </w:rPr>
            </w:pPr>
            <w:r w:rsidRPr="005E63A3">
              <w:rPr>
                <w:rFonts w:cs="Times New Roman"/>
                <w:lang w:eastAsia="en-US"/>
              </w:rPr>
              <w:t>Arterial</w:t>
            </w:r>
            <w:r w:rsidR="00B834F8">
              <w:rPr>
                <w:rFonts w:cs="Times New Roman"/>
                <w:lang w:eastAsia="en-US"/>
              </w:rPr>
              <w:t xml:space="preserve"> </w:t>
            </w:r>
            <w:r w:rsidRPr="005E63A3">
              <w:rPr>
                <w:rFonts w:cs="Times New Roman"/>
                <w:lang w:eastAsia="en-US"/>
              </w:rPr>
              <w:t>/</w:t>
            </w:r>
            <w:r w:rsidR="00B834F8">
              <w:rPr>
                <w:rFonts w:cs="Times New Roman"/>
                <w:lang w:eastAsia="en-US"/>
              </w:rPr>
              <w:t xml:space="preserve"> </w:t>
            </w:r>
            <w:r w:rsidRPr="005E63A3">
              <w:rPr>
                <w:rFonts w:cs="Times New Roman"/>
                <w:lang w:eastAsia="en-US"/>
              </w:rPr>
              <w:t>Distributor abutting estate entry/exit</w:t>
            </w:r>
          </w:p>
        </w:tc>
        <w:tc>
          <w:tcPr>
            <w:tcW w:w="3468" w:type="dxa"/>
            <w:shd w:val="clear" w:color="auto" w:fill="auto"/>
          </w:tcPr>
          <w:p w:rsidR="005E125D" w:rsidRDefault="005E125D" w:rsidP="005E125D">
            <w:pPr>
              <w:rPr>
                <w:rFonts w:cs="Times New Roman"/>
                <w:lang w:eastAsia="en-US"/>
              </w:rPr>
            </w:pPr>
            <w:r w:rsidRPr="005E63A3">
              <w:rPr>
                <w:rFonts w:cs="Times New Roman"/>
                <w:lang w:eastAsia="en-US"/>
              </w:rPr>
              <w:t>2 No x 100 mm diam.</w:t>
            </w:r>
          </w:p>
          <w:p w:rsidR="005E63A3" w:rsidRPr="005E63A3" w:rsidRDefault="005E63A3" w:rsidP="005E125D">
            <w:pPr>
              <w:rPr>
                <w:rFonts w:cs="Times New Roman"/>
                <w:lang w:eastAsia="en-US"/>
              </w:rPr>
            </w:pPr>
          </w:p>
        </w:tc>
      </w:tr>
      <w:tr w:rsidR="005E125D" w:rsidRPr="008929D5" w:rsidTr="001F406B">
        <w:tc>
          <w:tcPr>
            <w:tcW w:w="5781" w:type="dxa"/>
            <w:shd w:val="clear" w:color="auto" w:fill="auto"/>
          </w:tcPr>
          <w:p w:rsidR="005E125D" w:rsidRPr="005E63A3" w:rsidRDefault="005E125D" w:rsidP="005E125D">
            <w:pPr>
              <w:rPr>
                <w:rFonts w:cs="Times New Roman"/>
                <w:lang w:eastAsia="en-US"/>
              </w:rPr>
            </w:pPr>
            <w:r w:rsidRPr="005E63A3">
              <w:rPr>
                <w:rFonts w:cs="Times New Roman"/>
                <w:lang w:eastAsia="en-US"/>
              </w:rPr>
              <w:t>Collector</w:t>
            </w:r>
            <w:r w:rsidR="00B834F8">
              <w:rPr>
                <w:rFonts w:cs="Times New Roman"/>
                <w:lang w:eastAsia="en-US"/>
              </w:rPr>
              <w:t xml:space="preserve"> </w:t>
            </w:r>
            <w:r w:rsidRPr="005E63A3">
              <w:rPr>
                <w:rFonts w:cs="Times New Roman"/>
                <w:lang w:eastAsia="en-US"/>
              </w:rPr>
              <w:t>/</w:t>
            </w:r>
            <w:r w:rsidR="00B834F8">
              <w:rPr>
                <w:rFonts w:cs="Times New Roman"/>
                <w:lang w:eastAsia="en-US"/>
              </w:rPr>
              <w:t xml:space="preserve"> </w:t>
            </w:r>
            <w:r w:rsidRPr="005E63A3">
              <w:rPr>
                <w:rFonts w:cs="Times New Roman"/>
                <w:lang w:eastAsia="en-US"/>
              </w:rPr>
              <w:t>Access Street</w:t>
            </w:r>
          </w:p>
        </w:tc>
        <w:tc>
          <w:tcPr>
            <w:tcW w:w="3468" w:type="dxa"/>
            <w:shd w:val="clear" w:color="auto" w:fill="auto"/>
          </w:tcPr>
          <w:p w:rsidR="005E125D" w:rsidRDefault="005E125D" w:rsidP="005E125D">
            <w:pPr>
              <w:rPr>
                <w:rFonts w:cs="Times New Roman"/>
                <w:lang w:eastAsia="en-US"/>
              </w:rPr>
            </w:pPr>
            <w:r w:rsidRPr="005E63A3">
              <w:rPr>
                <w:rFonts w:cs="Times New Roman"/>
                <w:lang w:eastAsia="en-US"/>
              </w:rPr>
              <w:t>1 No x 100 mm diam.</w:t>
            </w:r>
          </w:p>
          <w:p w:rsidR="005E63A3" w:rsidRPr="005E63A3" w:rsidRDefault="005E63A3" w:rsidP="005E125D">
            <w:pPr>
              <w:rPr>
                <w:rFonts w:cs="Times New Roman"/>
                <w:lang w:eastAsia="en-US"/>
              </w:rPr>
            </w:pPr>
          </w:p>
        </w:tc>
      </w:tr>
      <w:tr w:rsidR="005E125D" w:rsidRPr="008929D5" w:rsidTr="001F406B">
        <w:tc>
          <w:tcPr>
            <w:tcW w:w="5781" w:type="dxa"/>
            <w:shd w:val="clear" w:color="auto" w:fill="auto"/>
          </w:tcPr>
          <w:p w:rsidR="005E125D" w:rsidRPr="005E63A3" w:rsidRDefault="005E125D" w:rsidP="005E125D">
            <w:pPr>
              <w:rPr>
                <w:rFonts w:cs="Times New Roman"/>
                <w:lang w:val="en-US"/>
              </w:rPr>
            </w:pPr>
            <w:r w:rsidRPr="005E63A3">
              <w:rPr>
                <w:rFonts w:cs="Times New Roman"/>
              </w:rPr>
              <w:t>Lateral conduits</w:t>
            </w:r>
            <w:r w:rsidRPr="005E63A3">
              <w:rPr>
                <w:rFonts w:cs="Times New Roman"/>
                <w:lang w:val="en-US"/>
              </w:rPr>
              <w:t xml:space="preserve"> - local network pit to service pit</w:t>
            </w:r>
          </w:p>
        </w:tc>
        <w:tc>
          <w:tcPr>
            <w:tcW w:w="3468" w:type="dxa"/>
            <w:shd w:val="clear" w:color="auto" w:fill="auto"/>
          </w:tcPr>
          <w:p w:rsidR="005E125D" w:rsidRDefault="005E125D" w:rsidP="005E125D">
            <w:pPr>
              <w:rPr>
                <w:rFonts w:cs="Times New Roman"/>
              </w:rPr>
            </w:pPr>
            <w:r w:rsidRPr="005E63A3">
              <w:rPr>
                <w:rFonts w:cs="Times New Roman"/>
              </w:rPr>
              <w:t>50 mm diam.</w:t>
            </w:r>
          </w:p>
          <w:p w:rsidR="005E63A3" w:rsidRPr="005E63A3" w:rsidRDefault="005E63A3" w:rsidP="005E125D">
            <w:pPr>
              <w:rPr>
                <w:rFonts w:cs="Times New Roman"/>
                <w:lang w:val="en-US"/>
              </w:rPr>
            </w:pPr>
          </w:p>
        </w:tc>
      </w:tr>
      <w:tr w:rsidR="005E125D" w:rsidRPr="008929D5" w:rsidTr="001F406B">
        <w:tc>
          <w:tcPr>
            <w:tcW w:w="5781" w:type="dxa"/>
            <w:shd w:val="clear" w:color="auto" w:fill="auto"/>
          </w:tcPr>
          <w:p w:rsidR="005E125D" w:rsidRPr="005E63A3" w:rsidRDefault="005E125D" w:rsidP="005E125D">
            <w:pPr>
              <w:rPr>
                <w:rFonts w:cs="Times New Roman"/>
              </w:rPr>
            </w:pPr>
            <w:r w:rsidRPr="005E63A3">
              <w:rPr>
                <w:rFonts w:cs="Times New Roman"/>
              </w:rPr>
              <w:t>“Service Drop” conduits – to single dwelling units</w:t>
            </w:r>
          </w:p>
        </w:tc>
        <w:tc>
          <w:tcPr>
            <w:tcW w:w="3468" w:type="dxa"/>
            <w:shd w:val="clear" w:color="auto" w:fill="auto"/>
          </w:tcPr>
          <w:p w:rsidR="005E125D" w:rsidRDefault="005E125D" w:rsidP="005E125D">
            <w:pPr>
              <w:rPr>
                <w:rFonts w:cs="Times New Roman"/>
              </w:rPr>
            </w:pPr>
            <w:r w:rsidRPr="005E63A3">
              <w:rPr>
                <w:rFonts w:cs="Times New Roman"/>
              </w:rPr>
              <w:t>23 mm diam.</w:t>
            </w:r>
          </w:p>
          <w:p w:rsidR="005E63A3" w:rsidRPr="005E63A3" w:rsidRDefault="005E63A3" w:rsidP="005E125D">
            <w:pPr>
              <w:rPr>
                <w:rFonts w:cs="Times New Roman"/>
              </w:rPr>
            </w:pPr>
          </w:p>
        </w:tc>
      </w:tr>
      <w:tr w:rsidR="005E125D" w:rsidRPr="008929D5" w:rsidTr="001F406B">
        <w:tc>
          <w:tcPr>
            <w:tcW w:w="5781" w:type="dxa"/>
            <w:shd w:val="clear" w:color="auto" w:fill="auto"/>
          </w:tcPr>
          <w:p w:rsidR="005E125D" w:rsidRPr="005E63A3" w:rsidRDefault="005E125D" w:rsidP="005E125D">
            <w:pPr>
              <w:rPr>
                <w:rFonts w:cs="Times New Roman"/>
                <w:lang w:val="en-US"/>
              </w:rPr>
            </w:pPr>
            <w:r w:rsidRPr="005E63A3">
              <w:rPr>
                <w:rFonts w:cs="Times New Roman"/>
              </w:rPr>
              <w:t xml:space="preserve">“Service Drop” conduits – to </w:t>
            </w:r>
            <w:r w:rsidRPr="005E63A3">
              <w:rPr>
                <w:rFonts w:cs="Times New Roman"/>
                <w:lang w:val="en-US"/>
              </w:rPr>
              <w:t>multi-unit sites</w:t>
            </w:r>
          </w:p>
        </w:tc>
        <w:tc>
          <w:tcPr>
            <w:tcW w:w="3468" w:type="dxa"/>
            <w:shd w:val="clear" w:color="auto" w:fill="auto"/>
          </w:tcPr>
          <w:p w:rsidR="005E125D" w:rsidRDefault="005E125D" w:rsidP="005E125D">
            <w:pPr>
              <w:rPr>
                <w:rFonts w:cs="Times New Roman"/>
              </w:rPr>
            </w:pPr>
            <w:r w:rsidRPr="005E63A3">
              <w:rPr>
                <w:rFonts w:cs="Times New Roman"/>
              </w:rPr>
              <w:t>50 mm diam.</w:t>
            </w:r>
          </w:p>
          <w:p w:rsidR="005E63A3" w:rsidRPr="005E63A3" w:rsidRDefault="005E63A3" w:rsidP="005E125D">
            <w:pPr>
              <w:rPr>
                <w:rFonts w:cs="Times New Roman"/>
              </w:rPr>
            </w:pPr>
          </w:p>
        </w:tc>
      </w:tr>
    </w:tbl>
    <w:p w:rsidR="00B5225E" w:rsidRDefault="00B5225E" w:rsidP="003119FA">
      <w:pPr>
        <w:rPr>
          <w:lang w:val="en-US"/>
        </w:rPr>
      </w:pPr>
    </w:p>
    <w:p w:rsidR="005E63A3" w:rsidRDefault="005E63A3" w:rsidP="003119FA">
      <w:pPr>
        <w:rPr>
          <w:lang w:val="en-US"/>
        </w:rPr>
      </w:pPr>
    </w:p>
    <w:p w:rsidR="00B50CEE" w:rsidRDefault="00B50CEE" w:rsidP="003119FA">
      <w:pPr>
        <w:rPr>
          <w:lang w:val="en-US"/>
        </w:rPr>
      </w:pPr>
      <w:r w:rsidRPr="00B26FBE">
        <w:rPr>
          <w:lang w:val="en-US"/>
        </w:rPr>
        <w:t xml:space="preserve">Conduit offsets shall be in accordance with the approved Functional Layout Plans for the subdivision. </w:t>
      </w:r>
      <w:r w:rsidR="00B834F8">
        <w:rPr>
          <w:lang w:val="en-US"/>
        </w:rPr>
        <w:t xml:space="preserve"> </w:t>
      </w:r>
      <w:r w:rsidRPr="00B26FBE">
        <w:rPr>
          <w:lang w:val="en-US"/>
        </w:rPr>
        <w:t>A “Table of Services Offsets” shall be included on the layout plan.</w:t>
      </w:r>
    </w:p>
    <w:p w:rsidR="008B67E7" w:rsidRPr="00B26FBE" w:rsidRDefault="008B67E7" w:rsidP="003119FA">
      <w:pPr>
        <w:rPr>
          <w:lang w:val="en-US"/>
        </w:rPr>
      </w:pPr>
    </w:p>
    <w:p w:rsidR="00B50CEE" w:rsidRDefault="00B50CEE" w:rsidP="003119FA">
      <w:pPr>
        <w:rPr>
          <w:lang w:val="en-US"/>
        </w:rPr>
      </w:pPr>
      <w:r w:rsidRPr="00B26FBE">
        <w:rPr>
          <w:lang w:val="en-US"/>
        </w:rPr>
        <w:t>In body corporate subdivisions shared easements shall be provided for FTTP pits</w:t>
      </w:r>
      <w:r w:rsidR="00B834F8">
        <w:rPr>
          <w:lang w:val="en-US"/>
        </w:rPr>
        <w:t xml:space="preserve"> </w:t>
      </w:r>
      <w:r w:rsidRPr="00B26FBE">
        <w:rPr>
          <w:lang w:val="en-US"/>
        </w:rPr>
        <w:t>/</w:t>
      </w:r>
      <w:r w:rsidR="00B834F8">
        <w:rPr>
          <w:lang w:val="en-US"/>
        </w:rPr>
        <w:t xml:space="preserve"> </w:t>
      </w:r>
      <w:r w:rsidRPr="00B26FBE">
        <w:rPr>
          <w:lang w:val="en-US"/>
        </w:rPr>
        <w:t>conduits and underground electrical cables between the “local network pit” and each dwelling</w:t>
      </w:r>
      <w:r w:rsidR="00B834F8">
        <w:rPr>
          <w:lang w:val="en-US"/>
        </w:rPr>
        <w:t xml:space="preserve"> </w:t>
      </w:r>
      <w:r w:rsidRPr="00B26FBE">
        <w:rPr>
          <w:lang w:val="en-US"/>
        </w:rPr>
        <w:t>/</w:t>
      </w:r>
      <w:r w:rsidR="00B834F8">
        <w:rPr>
          <w:lang w:val="en-US"/>
        </w:rPr>
        <w:t xml:space="preserve"> </w:t>
      </w:r>
      <w:r w:rsidRPr="00B26FBE">
        <w:rPr>
          <w:lang w:val="en-US"/>
        </w:rPr>
        <w:t>site.</w:t>
      </w:r>
    </w:p>
    <w:p w:rsidR="008B67E7" w:rsidRPr="00B26FBE" w:rsidRDefault="008B67E7" w:rsidP="003119FA">
      <w:pPr>
        <w:rPr>
          <w:lang w:val="en-US"/>
        </w:rPr>
      </w:pPr>
    </w:p>
    <w:p w:rsidR="00B50CEE" w:rsidRDefault="00B50CEE" w:rsidP="003119FA">
      <w:pPr>
        <w:rPr>
          <w:lang w:val="en-US"/>
        </w:rPr>
      </w:pPr>
      <w:r w:rsidRPr="00B26FBE">
        <w:rPr>
          <w:lang w:val="en-US"/>
        </w:rPr>
        <w:t>Property “service drop” conduits in nature strips and under driveways shall be a minimum 23mm for single dwellings and a minimum 50mm for potential multi</w:t>
      </w:r>
      <w:r w:rsidR="0090180D">
        <w:rPr>
          <w:lang w:val="en-US"/>
        </w:rPr>
        <w:t>-</w:t>
      </w:r>
      <w:r w:rsidRPr="00B26FBE">
        <w:rPr>
          <w:lang w:val="en-US"/>
        </w:rPr>
        <w:t>unit sites.  Lead-ins shall be from the short wall of pits located on the same side of the road and terminate at a point 500mm inside the property boundary.</w:t>
      </w:r>
    </w:p>
    <w:p w:rsidR="008B67E7" w:rsidRPr="00B26FBE" w:rsidRDefault="008B67E7" w:rsidP="003119FA">
      <w:pPr>
        <w:rPr>
          <w:lang w:val="en-US"/>
        </w:rPr>
      </w:pPr>
    </w:p>
    <w:p w:rsidR="00B50CEE" w:rsidRDefault="00B50CEE" w:rsidP="003119FA">
      <w:pPr>
        <w:rPr>
          <w:lang w:val="en-US"/>
        </w:rPr>
      </w:pPr>
      <w:r w:rsidRPr="00B26FBE">
        <w:rPr>
          <w:lang w:val="en-US"/>
        </w:rPr>
        <w:t>Property “service drop” conduits shall be located with not less than 150mm clearance from the vehicle crossing, house drain, and all utility service connections to the property.</w:t>
      </w:r>
    </w:p>
    <w:p w:rsidR="008B67E7" w:rsidRPr="00B26FBE" w:rsidRDefault="008B67E7" w:rsidP="003119FA">
      <w:pPr>
        <w:rPr>
          <w:lang w:val="en-US"/>
        </w:rPr>
      </w:pPr>
    </w:p>
    <w:p w:rsidR="00B50CEE" w:rsidRDefault="00B50CEE" w:rsidP="003119FA">
      <w:pPr>
        <w:rPr>
          <w:lang w:val="en-US"/>
        </w:rPr>
      </w:pPr>
      <w:r w:rsidRPr="00B26FBE">
        <w:rPr>
          <w:lang w:val="en-US"/>
        </w:rPr>
        <w:t>Pits shall be located clear of all pedestrian and vehicular pavements (concrete or asphalt).</w:t>
      </w:r>
    </w:p>
    <w:p w:rsidR="008B67E7" w:rsidRPr="00B26FBE" w:rsidRDefault="008B67E7" w:rsidP="003119FA">
      <w:pPr>
        <w:rPr>
          <w:lang w:val="en-US"/>
        </w:rPr>
      </w:pPr>
    </w:p>
    <w:p w:rsidR="00B50CEE" w:rsidRDefault="00B50CEE" w:rsidP="003119FA">
      <w:pPr>
        <w:rPr>
          <w:lang w:val="en-US"/>
        </w:rPr>
      </w:pPr>
      <w:r w:rsidRPr="00B26FBE">
        <w:rPr>
          <w:lang w:val="en-US"/>
        </w:rPr>
        <w:t>Pit spacing shall not exceed 250m</w:t>
      </w:r>
      <w:r w:rsidR="0023235D">
        <w:rPr>
          <w:lang w:val="en-US"/>
        </w:rPr>
        <w:t>etres</w:t>
      </w:r>
      <w:r w:rsidRPr="00B26FBE">
        <w:rPr>
          <w:lang w:val="en-US"/>
        </w:rPr>
        <w:t>.</w:t>
      </w:r>
    </w:p>
    <w:p w:rsidR="008B67E7" w:rsidRPr="00B26FBE" w:rsidRDefault="008B67E7" w:rsidP="003119FA">
      <w:pPr>
        <w:rPr>
          <w:lang w:val="en-US"/>
        </w:rPr>
      </w:pPr>
    </w:p>
    <w:p w:rsidR="00B50CEE" w:rsidRDefault="00B50CEE" w:rsidP="003119FA">
      <w:pPr>
        <w:rPr>
          <w:lang w:val="en-US"/>
        </w:rPr>
      </w:pPr>
      <w:r w:rsidRPr="00B26FBE">
        <w:rPr>
          <w:lang w:val="en-US"/>
        </w:rPr>
        <w:t>“Distribution Pits” shall be provided at the entry and exit locations for the development where the future distribution network will be connected.</w:t>
      </w:r>
    </w:p>
    <w:p w:rsidR="008B67E7" w:rsidRPr="00B26FBE" w:rsidRDefault="008B67E7" w:rsidP="003119FA">
      <w:pPr>
        <w:rPr>
          <w:lang w:val="en-US"/>
        </w:rPr>
      </w:pPr>
    </w:p>
    <w:p w:rsidR="00B50CEE" w:rsidRDefault="00B50CEE" w:rsidP="003119FA">
      <w:pPr>
        <w:rPr>
          <w:lang w:val="en-US"/>
        </w:rPr>
      </w:pPr>
      <w:r w:rsidRPr="00B26FBE">
        <w:rPr>
          <w:lang w:val="en-US"/>
        </w:rPr>
        <w:t>Conduit entry to pits for all conduits, regardless of size, shall be through short wall pit sides only.</w:t>
      </w:r>
    </w:p>
    <w:p w:rsidR="00B9347F" w:rsidRDefault="00B9347F">
      <w:pPr>
        <w:jc w:val="left"/>
        <w:rPr>
          <w:lang w:val="en-US"/>
        </w:rPr>
      </w:pPr>
      <w:r>
        <w:rPr>
          <w:lang w:val="en-US"/>
        </w:rPr>
        <w:br w:type="page"/>
      </w:r>
    </w:p>
    <w:p w:rsidR="008B67E7" w:rsidRPr="00B26FBE" w:rsidRDefault="008B67E7" w:rsidP="003119FA">
      <w:pPr>
        <w:rPr>
          <w:lang w:val="en-US"/>
        </w:rPr>
      </w:pPr>
    </w:p>
    <w:p w:rsidR="008929D5" w:rsidRDefault="00B50CEE" w:rsidP="003119FA">
      <w:pPr>
        <w:rPr>
          <w:lang w:val="en-US"/>
        </w:rPr>
      </w:pPr>
      <w:r w:rsidRPr="00B26FBE">
        <w:rPr>
          <w:lang w:val="en-US"/>
        </w:rPr>
        <w:t>Pit types to be used are defined as follows:</w:t>
      </w:r>
    </w:p>
    <w:p w:rsidR="005605B6" w:rsidRPr="005605B6" w:rsidRDefault="005605B6" w:rsidP="003119FA">
      <w:pPr>
        <w:rPr>
          <w:b/>
          <w:lang w:val="en-US"/>
        </w:rPr>
      </w:pPr>
    </w:p>
    <w:p w:rsidR="00DA35B9" w:rsidRDefault="00DA35B9" w:rsidP="003119FA">
      <w:pPr>
        <w:rPr>
          <w:b/>
          <w:lang w:val="en-US"/>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ction 8.6.3 - Design requirements - conduit pit type table"/>
        <w:tblDescription w:val="Section 8.6.3_Guidelines for Urban Development_conduit pit type table"/>
      </w:tblPr>
      <w:tblGrid>
        <w:gridCol w:w="4045"/>
        <w:gridCol w:w="5274"/>
      </w:tblGrid>
      <w:tr w:rsidR="008929D5" w:rsidRPr="008929D5" w:rsidTr="00CF7DBC">
        <w:trPr>
          <w:jc w:val="center"/>
        </w:trPr>
        <w:tc>
          <w:tcPr>
            <w:tcW w:w="4045" w:type="dxa"/>
            <w:shd w:val="clear" w:color="auto" w:fill="00958F"/>
          </w:tcPr>
          <w:p w:rsidR="008929D5" w:rsidRPr="00AC7ED0" w:rsidRDefault="008929D5" w:rsidP="008929D5">
            <w:pPr>
              <w:rPr>
                <w:bCs/>
                <w:color w:val="FFFFFF" w:themeColor="background1"/>
              </w:rPr>
            </w:pPr>
            <w:r w:rsidRPr="00AC7ED0">
              <w:rPr>
                <w:b/>
                <w:color w:val="FFFFFF" w:themeColor="background1"/>
                <w:lang w:val="en-US"/>
              </w:rPr>
              <w:t>Pit Type</w:t>
            </w:r>
          </w:p>
        </w:tc>
        <w:tc>
          <w:tcPr>
            <w:tcW w:w="5274" w:type="dxa"/>
            <w:shd w:val="clear" w:color="auto" w:fill="00958F"/>
          </w:tcPr>
          <w:p w:rsidR="008929D5" w:rsidRDefault="008929D5" w:rsidP="008929D5">
            <w:pPr>
              <w:rPr>
                <w:b/>
                <w:color w:val="FFFFFF" w:themeColor="background1"/>
                <w:lang w:val="en-US"/>
              </w:rPr>
            </w:pPr>
            <w:r w:rsidRPr="00AC7ED0">
              <w:rPr>
                <w:b/>
                <w:color w:val="FFFFFF" w:themeColor="background1"/>
                <w:lang w:val="en-US"/>
              </w:rPr>
              <w:t>Description</w:t>
            </w:r>
          </w:p>
          <w:p w:rsidR="005E63A3" w:rsidRPr="00AC7ED0" w:rsidRDefault="005E63A3" w:rsidP="008929D5">
            <w:pPr>
              <w:rPr>
                <w:bCs/>
                <w:color w:val="FFFFFF" w:themeColor="background1"/>
                <w:lang w:val="en-US"/>
              </w:rPr>
            </w:pPr>
          </w:p>
        </w:tc>
      </w:tr>
      <w:tr w:rsidR="008929D5" w:rsidRPr="008929D5" w:rsidTr="00CF7DBC">
        <w:trPr>
          <w:jc w:val="center"/>
        </w:trPr>
        <w:tc>
          <w:tcPr>
            <w:tcW w:w="4045" w:type="dxa"/>
            <w:shd w:val="clear" w:color="auto" w:fill="auto"/>
          </w:tcPr>
          <w:p w:rsidR="008929D5" w:rsidRPr="005E63A3" w:rsidRDefault="008929D5" w:rsidP="008929D5">
            <w:pPr>
              <w:rPr>
                <w:bCs/>
                <w:color w:val="000000"/>
                <w:lang w:val="en-US"/>
              </w:rPr>
            </w:pPr>
            <w:r w:rsidRPr="005E63A3">
              <w:rPr>
                <w:bCs/>
                <w:color w:val="000000"/>
              </w:rPr>
              <w:t>Service Drop Access Pit</w:t>
            </w:r>
          </w:p>
        </w:tc>
        <w:tc>
          <w:tcPr>
            <w:tcW w:w="5274" w:type="dxa"/>
            <w:shd w:val="clear" w:color="auto" w:fill="auto"/>
          </w:tcPr>
          <w:p w:rsidR="005E63A3" w:rsidRPr="005E63A3" w:rsidRDefault="008929D5" w:rsidP="008929D5">
            <w:pPr>
              <w:rPr>
                <w:bCs/>
                <w:color w:val="000000"/>
                <w:lang w:val="en-US"/>
              </w:rPr>
            </w:pPr>
            <w:r w:rsidRPr="005E63A3">
              <w:rPr>
                <w:bCs/>
                <w:color w:val="000000"/>
                <w:lang w:val="en-US"/>
              </w:rPr>
              <w:t>Provides an access location between the local network conduit and the service drop conduit.</w:t>
            </w:r>
          </w:p>
          <w:p w:rsidR="008929D5" w:rsidRDefault="008929D5" w:rsidP="008929D5">
            <w:pPr>
              <w:rPr>
                <w:bCs/>
                <w:color w:val="000000"/>
                <w:lang w:val="en-US"/>
              </w:rPr>
            </w:pPr>
            <w:r w:rsidRPr="005E63A3">
              <w:rPr>
                <w:bCs/>
                <w:color w:val="000000"/>
                <w:lang w:val="en-US"/>
              </w:rPr>
              <w:t xml:space="preserve">Only used to provide access location for service drop </w:t>
            </w:r>
            <w:proofErr w:type="spellStart"/>
            <w:r w:rsidRPr="005E63A3">
              <w:rPr>
                <w:bCs/>
                <w:color w:val="000000"/>
                <w:lang w:val="en-US"/>
              </w:rPr>
              <w:t>fibre</w:t>
            </w:r>
            <w:proofErr w:type="spellEnd"/>
            <w:r w:rsidRPr="005E63A3">
              <w:rPr>
                <w:bCs/>
                <w:color w:val="000000"/>
                <w:lang w:val="en-US"/>
              </w:rPr>
              <w:t xml:space="preserve"> cable.</w:t>
            </w:r>
          </w:p>
          <w:p w:rsidR="006D3A07" w:rsidRDefault="008929D5" w:rsidP="001F406B">
            <w:pPr>
              <w:rPr>
                <w:bCs/>
                <w:color w:val="000000"/>
                <w:lang w:val="en-US"/>
              </w:rPr>
            </w:pPr>
            <w:r w:rsidRPr="005E63A3">
              <w:rPr>
                <w:bCs/>
                <w:color w:val="000000"/>
                <w:lang w:val="en-US"/>
              </w:rPr>
              <w:t xml:space="preserve">Not to be used for any local network </w:t>
            </w:r>
            <w:proofErr w:type="spellStart"/>
            <w:r w:rsidRPr="005E63A3">
              <w:rPr>
                <w:bCs/>
                <w:color w:val="000000"/>
                <w:lang w:val="en-US"/>
              </w:rPr>
              <w:t>fibre</w:t>
            </w:r>
            <w:proofErr w:type="spellEnd"/>
            <w:r w:rsidRPr="005E63A3">
              <w:rPr>
                <w:bCs/>
                <w:color w:val="000000"/>
                <w:lang w:val="en-US"/>
              </w:rPr>
              <w:t xml:space="preserve"> cabling.</w:t>
            </w:r>
          </w:p>
          <w:p w:rsidR="001F406B" w:rsidRPr="005E63A3" w:rsidRDefault="001F406B" w:rsidP="001F406B">
            <w:pPr>
              <w:rPr>
                <w:bCs/>
                <w:color w:val="000000"/>
                <w:lang w:val="en-US"/>
              </w:rPr>
            </w:pPr>
          </w:p>
        </w:tc>
      </w:tr>
      <w:tr w:rsidR="008929D5" w:rsidRPr="008929D5" w:rsidTr="00CF7DBC">
        <w:trPr>
          <w:jc w:val="center"/>
        </w:trPr>
        <w:tc>
          <w:tcPr>
            <w:tcW w:w="4045" w:type="dxa"/>
            <w:shd w:val="clear" w:color="auto" w:fill="auto"/>
          </w:tcPr>
          <w:p w:rsidR="008929D5" w:rsidRPr="005E63A3" w:rsidRDefault="008929D5" w:rsidP="008929D5">
            <w:pPr>
              <w:rPr>
                <w:color w:val="000000"/>
                <w:lang w:val="en-US"/>
              </w:rPr>
            </w:pPr>
            <w:r w:rsidRPr="005E63A3">
              <w:rPr>
                <w:bCs/>
                <w:color w:val="000000"/>
              </w:rPr>
              <w:t>Boundary Pit</w:t>
            </w:r>
          </w:p>
        </w:tc>
        <w:tc>
          <w:tcPr>
            <w:tcW w:w="5274" w:type="dxa"/>
            <w:shd w:val="clear" w:color="auto" w:fill="auto"/>
          </w:tcPr>
          <w:p w:rsidR="006D3A07" w:rsidRDefault="008929D5" w:rsidP="001F406B">
            <w:pPr>
              <w:rPr>
                <w:color w:val="000000"/>
                <w:lang w:val="en-US"/>
              </w:rPr>
            </w:pPr>
            <w:r w:rsidRPr="005E63A3">
              <w:rPr>
                <w:color w:val="000000"/>
                <w:lang w:val="en-US"/>
              </w:rPr>
              <w:t>Provides an access location between the local network conduit and the service drop conduit.</w:t>
            </w:r>
          </w:p>
          <w:p w:rsidR="001F406B" w:rsidRPr="005E63A3" w:rsidRDefault="001F406B" w:rsidP="001F406B">
            <w:pPr>
              <w:rPr>
                <w:color w:val="000000"/>
                <w:lang w:val="en-US"/>
              </w:rPr>
            </w:pPr>
          </w:p>
        </w:tc>
      </w:tr>
      <w:tr w:rsidR="008929D5" w:rsidRPr="008929D5" w:rsidTr="00CF7DBC">
        <w:trPr>
          <w:jc w:val="center"/>
        </w:trPr>
        <w:tc>
          <w:tcPr>
            <w:tcW w:w="4045" w:type="dxa"/>
            <w:shd w:val="clear" w:color="auto" w:fill="auto"/>
          </w:tcPr>
          <w:p w:rsidR="008929D5" w:rsidRPr="005E63A3" w:rsidRDefault="008929D5" w:rsidP="008929D5">
            <w:pPr>
              <w:rPr>
                <w:bCs/>
                <w:color w:val="000000"/>
              </w:rPr>
            </w:pPr>
            <w:r w:rsidRPr="005E63A3">
              <w:rPr>
                <w:bCs/>
                <w:color w:val="000000"/>
              </w:rPr>
              <w:t>Local Network Pit</w:t>
            </w:r>
          </w:p>
        </w:tc>
        <w:tc>
          <w:tcPr>
            <w:tcW w:w="5274" w:type="dxa"/>
            <w:shd w:val="clear" w:color="auto" w:fill="auto"/>
          </w:tcPr>
          <w:p w:rsidR="006D3A07" w:rsidRDefault="008929D5" w:rsidP="001F406B">
            <w:pPr>
              <w:rPr>
                <w:color w:val="000000"/>
                <w:lang w:val="en-US"/>
              </w:rPr>
            </w:pPr>
            <w:r w:rsidRPr="005E63A3">
              <w:rPr>
                <w:color w:val="000000"/>
                <w:lang w:val="en-US"/>
              </w:rPr>
              <w:t>Located on the local network duct. Provides an access location between the local network conduit, local lateral conduit and the service drop conduit.</w:t>
            </w:r>
          </w:p>
          <w:p w:rsidR="001F406B" w:rsidRPr="005E63A3" w:rsidRDefault="001F406B" w:rsidP="001F406B">
            <w:pPr>
              <w:rPr>
                <w:color w:val="000000"/>
                <w:lang w:val="en-US"/>
              </w:rPr>
            </w:pPr>
          </w:p>
        </w:tc>
      </w:tr>
      <w:tr w:rsidR="008929D5" w:rsidRPr="008929D5" w:rsidTr="00CF7DBC">
        <w:trPr>
          <w:jc w:val="center"/>
        </w:trPr>
        <w:tc>
          <w:tcPr>
            <w:tcW w:w="4045" w:type="dxa"/>
            <w:shd w:val="clear" w:color="auto" w:fill="auto"/>
          </w:tcPr>
          <w:p w:rsidR="008929D5" w:rsidRPr="005E63A3" w:rsidRDefault="008929D5" w:rsidP="006D3A07">
            <w:pPr>
              <w:jc w:val="left"/>
              <w:rPr>
                <w:bCs/>
                <w:color w:val="000000"/>
                <w:lang w:val="en-US"/>
              </w:rPr>
            </w:pPr>
            <w:r w:rsidRPr="005E63A3">
              <w:rPr>
                <w:bCs/>
                <w:color w:val="000000"/>
              </w:rPr>
              <w:t>Local Network Connection Pit</w:t>
            </w:r>
          </w:p>
        </w:tc>
        <w:tc>
          <w:tcPr>
            <w:tcW w:w="5274" w:type="dxa"/>
            <w:shd w:val="clear" w:color="auto" w:fill="auto"/>
          </w:tcPr>
          <w:p w:rsidR="006D3A07" w:rsidRDefault="008929D5" w:rsidP="001F406B">
            <w:pPr>
              <w:rPr>
                <w:color w:val="000000"/>
                <w:lang w:val="en-US"/>
              </w:rPr>
            </w:pPr>
            <w:r w:rsidRPr="005E63A3">
              <w:rPr>
                <w:color w:val="000000"/>
                <w:lang w:val="en-US"/>
              </w:rPr>
              <w:t xml:space="preserve">Located on the local duct network. Houses a </w:t>
            </w:r>
            <w:proofErr w:type="spellStart"/>
            <w:r w:rsidRPr="005E63A3">
              <w:rPr>
                <w:color w:val="000000"/>
                <w:lang w:val="en-US"/>
              </w:rPr>
              <w:t>fibre</w:t>
            </w:r>
            <w:proofErr w:type="spellEnd"/>
            <w:r w:rsidRPr="005E63A3">
              <w:rPr>
                <w:color w:val="000000"/>
                <w:lang w:val="en-US"/>
              </w:rPr>
              <w:t xml:space="preserve"> splice closure.</w:t>
            </w:r>
          </w:p>
          <w:p w:rsidR="001F406B" w:rsidRPr="005E63A3" w:rsidRDefault="001F406B" w:rsidP="001F406B">
            <w:pPr>
              <w:rPr>
                <w:color w:val="000000"/>
                <w:lang w:val="en-US"/>
              </w:rPr>
            </w:pPr>
          </w:p>
        </w:tc>
      </w:tr>
      <w:tr w:rsidR="008929D5" w:rsidRPr="008929D5" w:rsidTr="00CF7DBC">
        <w:trPr>
          <w:jc w:val="center"/>
        </w:trPr>
        <w:tc>
          <w:tcPr>
            <w:tcW w:w="4045" w:type="dxa"/>
            <w:shd w:val="clear" w:color="auto" w:fill="auto"/>
          </w:tcPr>
          <w:p w:rsidR="008929D5" w:rsidRPr="005E63A3" w:rsidRDefault="008929D5" w:rsidP="008929D5">
            <w:pPr>
              <w:rPr>
                <w:color w:val="000000"/>
                <w:lang w:val="en-US"/>
              </w:rPr>
            </w:pPr>
            <w:r w:rsidRPr="005E63A3">
              <w:rPr>
                <w:bCs/>
                <w:color w:val="000000"/>
              </w:rPr>
              <w:t>Distribution Pit</w:t>
            </w:r>
          </w:p>
        </w:tc>
        <w:tc>
          <w:tcPr>
            <w:tcW w:w="5274" w:type="dxa"/>
            <w:shd w:val="clear" w:color="auto" w:fill="auto"/>
          </w:tcPr>
          <w:p w:rsidR="006D3A07" w:rsidRDefault="008929D5" w:rsidP="001F406B">
            <w:pPr>
              <w:rPr>
                <w:color w:val="000000"/>
                <w:lang w:val="en-US"/>
              </w:rPr>
            </w:pPr>
            <w:r w:rsidRPr="005E63A3">
              <w:rPr>
                <w:color w:val="000000"/>
                <w:lang w:val="en-US"/>
              </w:rPr>
              <w:t>Located on the distribution network conduit. Provides mid-point hauling locations. Houses distribution splice closures. Also installed at entry and exit locations of the new development to facilitate cable installation.</w:t>
            </w:r>
          </w:p>
          <w:p w:rsidR="001F406B" w:rsidRPr="005E63A3" w:rsidRDefault="001F406B" w:rsidP="001F406B">
            <w:pPr>
              <w:rPr>
                <w:color w:val="000000"/>
                <w:lang w:val="en-US"/>
              </w:rPr>
            </w:pPr>
          </w:p>
        </w:tc>
      </w:tr>
    </w:tbl>
    <w:p w:rsidR="002804EA" w:rsidRDefault="002804EA" w:rsidP="003119FA">
      <w:pPr>
        <w:rPr>
          <w:lang w:val="en-US"/>
        </w:rPr>
      </w:pPr>
    </w:p>
    <w:p w:rsidR="00B50CEE" w:rsidRPr="00B26FBE" w:rsidRDefault="00B50CEE" w:rsidP="003119FA">
      <w:pPr>
        <w:rPr>
          <w:lang w:val="en-US"/>
        </w:rPr>
      </w:pPr>
      <w:r w:rsidRPr="00B26FBE">
        <w:rPr>
          <w:lang w:val="en-US"/>
        </w:rPr>
        <w:t>Pit types and sizes are to be as indicated on plans in accordance with the following table:</w:t>
      </w:r>
    </w:p>
    <w:p w:rsidR="005605B6" w:rsidRDefault="005605B6" w:rsidP="003119FA">
      <w:pPr>
        <w:rPr>
          <w:b/>
          <w:lang w:val="en-US"/>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ction 8.6.3 - design requirements - table of conduit pit types and sizes"/>
        <w:tblDescription w:val="Section 8.6.3_Guidelines for Urban Development_table of conduit pit types and sizes"/>
      </w:tblPr>
      <w:tblGrid>
        <w:gridCol w:w="4720"/>
        <w:gridCol w:w="1515"/>
        <w:gridCol w:w="1515"/>
        <w:gridCol w:w="1515"/>
      </w:tblGrid>
      <w:tr w:rsidR="00B50CEE" w:rsidRPr="007A15B8" w:rsidTr="000359D9">
        <w:trPr>
          <w:jc w:val="center"/>
        </w:trPr>
        <w:tc>
          <w:tcPr>
            <w:tcW w:w="4720" w:type="dxa"/>
            <w:shd w:val="clear" w:color="auto" w:fill="00958F"/>
          </w:tcPr>
          <w:p w:rsidR="00B50CEE" w:rsidRPr="00AC7ED0" w:rsidRDefault="00B50CEE" w:rsidP="003119FA">
            <w:pPr>
              <w:rPr>
                <w:b/>
                <w:color w:val="FFFFFF" w:themeColor="background1"/>
                <w:lang w:val="en-US"/>
              </w:rPr>
            </w:pPr>
            <w:r w:rsidRPr="00AC7ED0">
              <w:rPr>
                <w:b/>
                <w:color w:val="FFFFFF" w:themeColor="background1"/>
                <w:lang w:val="en-US"/>
              </w:rPr>
              <w:t>Pit Type</w:t>
            </w:r>
          </w:p>
        </w:tc>
        <w:tc>
          <w:tcPr>
            <w:tcW w:w="1515" w:type="dxa"/>
            <w:shd w:val="clear" w:color="auto" w:fill="00958F"/>
          </w:tcPr>
          <w:p w:rsidR="00B50CEE" w:rsidRPr="00AC7ED0" w:rsidRDefault="00B50CEE" w:rsidP="003119FA">
            <w:pPr>
              <w:rPr>
                <w:b/>
                <w:color w:val="FFFFFF" w:themeColor="background1"/>
                <w:lang w:val="en-US"/>
              </w:rPr>
            </w:pPr>
            <w:r w:rsidRPr="00AC7ED0">
              <w:rPr>
                <w:b/>
                <w:color w:val="FFFFFF" w:themeColor="background1"/>
                <w:lang w:val="en-US"/>
              </w:rPr>
              <w:t>Length</w:t>
            </w:r>
          </w:p>
        </w:tc>
        <w:tc>
          <w:tcPr>
            <w:tcW w:w="1515" w:type="dxa"/>
            <w:shd w:val="clear" w:color="auto" w:fill="00958F"/>
          </w:tcPr>
          <w:p w:rsidR="00B50CEE" w:rsidRPr="00AC7ED0" w:rsidRDefault="00B50CEE" w:rsidP="003119FA">
            <w:pPr>
              <w:rPr>
                <w:b/>
                <w:color w:val="FFFFFF" w:themeColor="background1"/>
                <w:lang w:val="en-US"/>
              </w:rPr>
            </w:pPr>
            <w:r w:rsidRPr="00AC7ED0">
              <w:rPr>
                <w:b/>
                <w:color w:val="FFFFFF" w:themeColor="background1"/>
                <w:lang w:val="en-US"/>
              </w:rPr>
              <w:t>Width</w:t>
            </w:r>
          </w:p>
        </w:tc>
        <w:tc>
          <w:tcPr>
            <w:tcW w:w="1515" w:type="dxa"/>
            <w:shd w:val="clear" w:color="auto" w:fill="00958F"/>
          </w:tcPr>
          <w:p w:rsidR="00B50CEE" w:rsidRDefault="00B50CEE" w:rsidP="003119FA">
            <w:pPr>
              <w:rPr>
                <w:b/>
                <w:color w:val="FFFFFF" w:themeColor="background1"/>
                <w:lang w:val="en-US"/>
              </w:rPr>
            </w:pPr>
            <w:r w:rsidRPr="00AC7ED0">
              <w:rPr>
                <w:b/>
                <w:color w:val="FFFFFF" w:themeColor="background1"/>
                <w:lang w:val="en-US"/>
              </w:rPr>
              <w:t>Depth</w:t>
            </w:r>
          </w:p>
          <w:p w:rsidR="006D3A07" w:rsidRPr="00AC7ED0" w:rsidRDefault="006D3A07" w:rsidP="003119FA">
            <w:pPr>
              <w:rPr>
                <w:b/>
                <w:color w:val="FFFFFF" w:themeColor="background1"/>
                <w:lang w:val="en-US"/>
              </w:rPr>
            </w:pPr>
          </w:p>
        </w:tc>
      </w:tr>
      <w:tr w:rsidR="00B50CEE" w:rsidRPr="00EE25BE" w:rsidTr="000359D9">
        <w:trPr>
          <w:jc w:val="center"/>
        </w:trPr>
        <w:tc>
          <w:tcPr>
            <w:tcW w:w="4720" w:type="dxa"/>
            <w:shd w:val="clear" w:color="auto" w:fill="auto"/>
          </w:tcPr>
          <w:p w:rsidR="00B50CEE" w:rsidRPr="00EE25BE" w:rsidRDefault="00B50CEE" w:rsidP="003119FA">
            <w:pPr>
              <w:rPr>
                <w:lang w:val="en-US"/>
              </w:rPr>
            </w:pPr>
            <w:r w:rsidRPr="00EE25BE">
              <w:t>Service Drop Access Pit</w:t>
            </w:r>
          </w:p>
        </w:tc>
        <w:tc>
          <w:tcPr>
            <w:tcW w:w="1515" w:type="dxa"/>
            <w:shd w:val="clear" w:color="auto" w:fill="auto"/>
          </w:tcPr>
          <w:p w:rsidR="00B50CEE" w:rsidRPr="00EE25BE" w:rsidRDefault="00B50CEE" w:rsidP="003119FA">
            <w:pPr>
              <w:rPr>
                <w:b/>
                <w:bCs/>
                <w:lang w:val="en-US"/>
              </w:rPr>
            </w:pPr>
            <w:r w:rsidRPr="00EE25BE">
              <w:t>650 mm</w:t>
            </w:r>
          </w:p>
        </w:tc>
        <w:tc>
          <w:tcPr>
            <w:tcW w:w="1515" w:type="dxa"/>
            <w:shd w:val="clear" w:color="auto" w:fill="auto"/>
          </w:tcPr>
          <w:p w:rsidR="00B50CEE" w:rsidRPr="00EE25BE" w:rsidRDefault="00B50CEE" w:rsidP="003119FA">
            <w:pPr>
              <w:rPr>
                <w:b/>
                <w:bCs/>
                <w:lang w:val="en-US"/>
              </w:rPr>
            </w:pPr>
            <w:r w:rsidRPr="00EE25BE">
              <w:t>280 mm</w:t>
            </w:r>
          </w:p>
        </w:tc>
        <w:tc>
          <w:tcPr>
            <w:tcW w:w="1515" w:type="dxa"/>
            <w:shd w:val="clear" w:color="auto" w:fill="auto"/>
          </w:tcPr>
          <w:p w:rsidR="00B50CEE" w:rsidRDefault="00B50CEE" w:rsidP="003119FA">
            <w:r w:rsidRPr="00EE25BE">
              <w:t>565 mm</w:t>
            </w:r>
          </w:p>
          <w:p w:rsidR="006D3A07" w:rsidRPr="00EE25BE" w:rsidRDefault="006D3A07" w:rsidP="003119FA">
            <w:pPr>
              <w:rPr>
                <w:b/>
                <w:bCs/>
                <w:lang w:val="en-US"/>
              </w:rPr>
            </w:pPr>
          </w:p>
        </w:tc>
      </w:tr>
      <w:tr w:rsidR="00B50CEE" w:rsidRPr="00EE25BE" w:rsidTr="000359D9">
        <w:trPr>
          <w:jc w:val="center"/>
        </w:trPr>
        <w:tc>
          <w:tcPr>
            <w:tcW w:w="4720" w:type="dxa"/>
            <w:shd w:val="clear" w:color="auto" w:fill="auto"/>
          </w:tcPr>
          <w:p w:rsidR="00B50CEE" w:rsidRPr="00EE25BE" w:rsidRDefault="00B50CEE" w:rsidP="003119FA">
            <w:pPr>
              <w:rPr>
                <w:lang w:val="en-US"/>
              </w:rPr>
            </w:pPr>
            <w:r w:rsidRPr="00EE25BE">
              <w:t>Local Network Pit / Boundary Pit</w:t>
            </w:r>
          </w:p>
        </w:tc>
        <w:tc>
          <w:tcPr>
            <w:tcW w:w="1515" w:type="dxa"/>
            <w:shd w:val="clear" w:color="auto" w:fill="auto"/>
          </w:tcPr>
          <w:p w:rsidR="00B50CEE" w:rsidRPr="00EE25BE" w:rsidRDefault="00B50CEE" w:rsidP="003119FA">
            <w:pPr>
              <w:rPr>
                <w:lang w:val="en-US"/>
              </w:rPr>
            </w:pPr>
            <w:r w:rsidRPr="00EE25BE">
              <w:t>700 mm</w:t>
            </w:r>
          </w:p>
        </w:tc>
        <w:tc>
          <w:tcPr>
            <w:tcW w:w="1515" w:type="dxa"/>
            <w:shd w:val="clear" w:color="auto" w:fill="auto"/>
          </w:tcPr>
          <w:p w:rsidR="00B50CEE" w:rsidRPr="00EE25BE" w:rsidRDefault="00B50CEE" w:rsidP="003119FA">
            <w:pPr>
              <w:rPr>
                <w:lang w:val="en-US"/>
              </w:rPr>
            </w:pPr>
            <w:r w:rsidRPr="00EE25BE">
              <w:t>450 mm</w:t>
            </w:r>
          </w:p>
        </w:tc>
        <w:tc>
          <w:tcPr>
            <w:tcW w:w="1515" w:type="dxa"/>
            <w:shd w:val="clear" w:color="auto" w:fill="auto"/>
          </w:tcPr>
          <w:p w:rsidR="00B50CEE" w:rsidRDefault="00B50CEE" w:rsidP="003119FA">
            <w:r w:rsidRPr="00EE25BE">
              <w:t>650 mm</w:t>
            </w:r>
          </w:p>
          <w:p w:rsidR="006D3A07" w:rsidRPr="00EE25BE" w:rsidRDefault="006D3A07" w:rsidP="003119FA">
            <w:pPr>
              <w:rPr>
                <w:lang w:val="en-US"/>
              </w:rPr>
            </w:pPr>
          </w:p>
        </w:tc>
      </w:tr>
      <w:tr w:rsidR="00B50CEE" w:rsidRPr="00EE25BE" w:rsidTr="000359D9">
        <w:trPr>
          <w:jc w:val="center"/>
        </w:trPr>
        <w:tc>
          <w:tcPr>
            <w:tcW w:w="4720" w:type="dxa"/>
            <w:shd w:val="clear" w:color="auto" w:fill="auto"/>
          </w:tcPr>
          <w:p w:rsidR="00B50CEE" w:rsidRPr="00EE25BE" w:rsidRDefault="00B50CEE" w:rsidP="003119FA">
            <w:pPr>
              <w:rPr>
                <w:lang w:val="en-US"/>
              </w:rPr>
            </w:pPr>
            <w:r w:rsidRPr="00EE25BE">
              <w:t>Local Network Connection Pit</w:t>
            </w:r>
          </w:p>
        </w:tc>
        <w:tc>
          <w:tcPr>
            <w:tcW w:w="1515" w:type="dxa"/>
            <w:shd w:val="clear" w:color="auto" w:fill="auto"/>
          </w:tcPr>
          <w:p w:rsidR="00B50CEE" w:rsidRPr="00EE25BE" w:rsidRDefault="00B50CEE" w:rsidP="003119FA">
            <w:pPr>
              <w:rPr>
                <w:lang w:val="en-US"/>
              </w:rPr>
            </w:pPr>
            <w:r w:rsidRPr="00EE25BE">
              <w:t>1360 mm</w:t>
            </w:r>
          </w:p>
        </w:tc>
        <w:tc>
          <w:tcPr>
            <w:tcW w:w="1515" w:type="dxa"/>
            <w:shd w:val="clear" w:color="auto" w:fill="auto"/>
          </w:tcPr>
          <w:p w:rsidR="00B50CEE" w:rsidRPr="00EE25BE" w:rsidRDefault="00B50CEE" w:rsidP="003119FA">
            <w:pPr>
              <w:rPr>
                <w:lang w:val="en-US"/>
              </w:rPr>
            </w:pPr>
            <w:r w:rsidRPr="00EE25BE">
              <w:t>555 mm</w:t>
            </w:r>
          </w:p>
        </w:tc>
        <w:tc>
          <w:tcPr>
            <w:tcW w:w="1515" w:type="dxa"/>
            <w:shd w:val="clear" w:color="auto" w:fill="auto"/>
          </w:tcPr>
          <w:p w:rsidR="00B50CEE" w:rsidRDefault="00B50CEE" w:rsidP="003119FA">
            <w:r w:rsidRPr="00EE25BE">
              <w:t>860 mm</w:t>
            </w:r>
          </w:p>
          <w:p w:rsidR="006D3A07" w:rsidRPr="00EE25BE" w:rsidRDefault="006D3A07" w:rsidP="003119FA">
            <w:pPr>
              <w:rPr>
                <w:lang w:val="en-US"/>
              </w:rPr>
            </w:pPr>
          </w:p>
        </w:tc>
      </w:tr>
      <w:tr w:rsidR="00B50CEE" w:rsidRPr="00EE25BE" w:rsidTr="000359D9">
        <w:trPr>
          <w:jc w:val="center"/>
        </w:trPr>
        <w:tc>
          <w:tcPr>
            <w:tcW w:w="4720" w:type="dxa"/>
            <w:shd w:val="clear" w:color="auto" w:fill="auto"/>
          </w:tcPr>
          <w:p w:rsidR="00B50CEE" w:rsidRPr="00EE25BE" w:rsidRDefault="00B50CEE" w:rsidP="003119FA">
            <w:pPr>
              <w:rPr>
                <w:lang w:val="en-US"/>
              </w:rPr>
            </w:pPr>
            <w:r w:rsidRPr="00EE25BE">
              <w:t>Distribution Pit</w:t>
            </w:r>
          </w:p>
        </w:tc>
        <w:tc>
          <w:tcPr>
            <w:tcW w:w="1515" w:type="dxa"/>
            <w:shd w:val="clear" w:color="auto" w:fill="auto"/>
          </w:tcPr>
          <w:p w:rsidR="00B50CEE" w:rsidRPr="00EE25BE" w:rsidRDefault="00B50CEE" w:rsidP="003119FA">
            <w:pPr>
              <w:rPr>
                <w:lang w:val="en-US"/>
              </w:rPr>
            </w:pPr>
            <w:r w:rsidRPr="00EE25BE">
              <w:t>1360 mm</w:t>
            </w:r>
          </w:p>
        </w:tc>
        <w:tc>
          <w:tcPr>
            <w:tcW w:w="1515" w:type="dxa"/>
            <w:shd w:val="clear" w:color="auto" w:fill="auto"/>
          </w:tcPr>
          <w:p w:rsidR="00B50CEE" w:rsidRPr="00EE25BE" w:rsidRDefault="00B50CEE" w:rsidP="003119FA">
            <w:pPr>
              <w:rPr>
                <w:lang w:val="en-US"/>
              </w:rPr>
            </w:pPr>
            <w:r w:rsidRPr="00EE25BE">
              <w:t>555 mm</w:t>
            </w:r>
          </w:p>
        </w:tc>
        <w:tc>
          <w:tcPr>
            <w:tcW w:w="1515" w:type="dxa"/>
            <w:shd w:val="clear" w:color="auto" w:fill="auto"/>
          </w:tcPr>
          <w:p w:rsidR="00B50CEE" w:rsidRDefault="00B50CEE" w:rsidP="003119FA">
            <w:r w:rsidRPr="00EE25BE">
              <w:t>860 mm</w:t>
            </w:r>
          </w:p>
          <w:p w:rsidR="006D3A07" w:rsidRPr="00EE25BE" w:rsidRDefault="006D3A07" w:rsidP="003119FA">
            <w:pPr>
              <w:rPr>
                <w:lang w:val="en-US"/>
              </w:rPr>
            </w:pPr>
          </w:p>
        </w:tc>
      </w:tr>
    </w:tbl>
    <w:p w:rsidR="00BD02A7" w:rsidRDefault="00BD02A7" w:rsidP="003119FA">
      <w:pPr>
        <w:rPr>
          <w:lang w:val="en-US"/>
        </w:rPr>
      </w:pPr>
    </w:p>
    <w:p w:rsidR="00B50CEE" w:rsidRPr="00EE25BE" w:rsidRDefault="00B50CEE" w:rsidP="003119FA">
      <w:pPr>
        <w:rPr>
          <w:lang w:val="en-US"/>
        </w:rPr>
      </w:pPr>
      <w:r w:rsidRPr="00EE25BE">
        <w:rPr>
          <w:lang w:val="en-US"/>
        </w:rPr>
        <w:t>Note:</w:t>
      </w:r>
      <w:r w:rsidR="00DE41F2">
        <w:rPr>
          <w:lang w:val="en-US"/>
        </w:rPr>
        <w:tab/>
      </w:r>
      <w:r w:rsidRPr="00EE25BE">
        <w:rPr>
          <w:lang w:val="en-US"/>
        </w:rPr>
        <w:t>These sizes are the nominal exterior dimensions of appropriate pits for New Developments.</w:t>
      </w:r>
    </w:p>
    <w:p w:rsidR="00B50CEE" w:rsidRPr="00B50CEE" w:rsidRDefault="00B50CEE" w:rsidP="003119FA">
      <w:pPr>
        <w:rPr>
          <w:lang w:val="en-US"/>
        </w:rPr>
      </w:pPr>
    </w:p>
    <w:p w:rsidR="006D3A07" w:rsidRDefault="006D3A07">
      <w:pPr>
        <w:jc w:val="left"/>
        <w:rPr>
          <w:lang w:val="en-US"/>
        </w:rPr>
      </w:pPr>
      <w:r>
        <w:rPr>
          <w:lang w:val="en-US"/>
        </w:rPr>
        <w:br w:type="page"/>
      </w:r>
    </w:p>
    <w:p w:rsidR="00B50CEE" w:rsidRDefault="00B50CEE" w:rsidP="003119FA">
      <w:pPr>
        <w:rPr>
          <w:lang w:val="en-US"/>
        </w:rPr>
      </w:pPr>
      <w:r w:rsidRPr="004E37C9">
        <w:rPr>
          <w:lang w:val="en-US"/>
        </w:rPr>
        <w:lastRenderedPageBreak/>
        <w:t>Where deflections in conduit alignment exceed 22.5</w:t>
      </w:r>
      <w:r w:rsidRPr="002D266A">
        <w:rPr>
          <w:position w:val="6"/>
          <w:vertAlign w:val="superscript"/>
          <w:lang w:val="en-US"/>
        </w:rPr>
        <w:t>o</w:t>
      </w:r>
      <w:r w:rsidRPr="004E37C9">
        <w:rPr>
          <w:lang w:val="en-US"/>
        </w:rPr>
        <w:t xml:space="preserve"> in any one pipe length construction plans shall indicate the prefabricated bend radius. </w:t>
      </w:r>
      <w:r w:rsidR="008C75C5">
        <w:rPr>
          <w:lang w:val="en-US"/>
        </w:rPr>
        <w:t xml:space="preserve"> </w:t>
      </w:r>
      <w:r w:rsidRPr="004E37C9">
        <w:rPr>
          <w:lang w:val="en-US"/>
        </w:rPr>
        <w:t>The minimum permitted radius is as follows:</w:t>
      </w:r>
    </w:p>
    <w:p w:rsidR="00BD02A7" w:rsidRDefault="00BD02A7" w:rsidP="003119FA">
      <w:pPr>
        <w:rPr>
          <w:lang w:val="en-US"/>
        </w:rPr>
      </w:pPr>
    </w:p>
    <w:tbl>
      <w:tblPr>
        <w:tblW w:w="9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ction 8.6.3 - design requirements - table of conduit pipe size and minimum bend radius"/>
        <w:tblDescription w:val="Section 8.6.3_Guidelines for Urban Development_table of conduit pipe size and minimum bend radius"/>
      </w:tblPr>
      <w:tblGrid>
        <w:gridCol w:w="4776"/>
        <w:gridCol w:w="4490"/>
      </w:tblGrid>
      <w:tr w:rsidR="00BD02A7" w:rsidRPr="00BD02A7" w:rsidTr="000359D9">
        <w:trPr>
          <w:jc w:val="center"/>
        </w:trPr>
        <w:tc>
          <w:tcPr>
            <w:tcW w:w="4776" w:type="dxa"/>
            <w:shd w:val="clear" w:color="auto" w:fill="00958F"/>
          </w:tcPr>
          <w:p w:rsidR="00BD02A7" w:rsidRPr="00AC7ED0" w:rsidRDefault="00BD02A7" w:rsidP="00BD02A7">
            <w:pPr>
              <w:rPr>
                <w:b/>
                <w:color w:val="FFFFFF" w:themeColor="background1"/>
              </w:rPr>
            </w:pPr>
            <w:r w:rsidRPr="00AC7ED0">
              <w:rPr>
                <w:b/>
                <w:color w:val="FFFFFF" w:themeColor="background1"/>
              </w:rPr>
              <w:t>Pipe Size</w:t>
            </w:r>
          </w:p>
        </w:tc>
        <w:tc>
          <w:tcPr>
            <w:tcW w:w="4490" w:type="dxa"/>
            <w:shd w:val="clear" w:color="auto" w:fill="00958F"/>
          </w:tcPr>
          <w:p w:rsidR="00BD02A7" w:rsidRDefault="00BD02A7" w:rsidP="00BD02A7">
            <w:pPr>
              <w:rPr>
                <w:b/>
                <w:color w:val="FFFFFF" w:themeColor="background1"/>
              </w:rPr>
            </w:pPr>
            <w:r w:rsidRPr="00AC7ED0">
              <w:rPr>
                <w:b/>
                <w:color w:val="FFFFFF" w:themeColor="background1"/>
              </w:rPr>
              <w:t>Minimum Bend Radius</w:t>
            </w:r>
          </w:p>
          <w:p w:rsidR="005E63A3" w:rsidRPr="00AC7ED0" w:rsidRDefault="005E63A3" w:rsidP="00BD02A7">
            <w:pPr>
              <w:rPr>
                <w:b/>
                <w:color w:val="FFFFFF" w:themeColor="background1"/>
              </w:rPr>
            </w:pPr>
          </w:p>
        </w:tc>
      </w:tr>
      <w:tr w:rsidR="00BD02A7" w:rsidRPr="00BD02A7" w:rsidTr="000359D9">
        <w:trPr>
          <w:jc w:val="center"/>
        </w:trPr>
        <w:tc>
          <w:tcPr>
            <w:tcW w:w="4776" w:type="dxa"/>
            <w:shd w:val="clear" w:color="auto" w:fill="auto"/>
          </w:tcPr>
          <w:p w:rsidR="00BD02A7" w:rsidRPr="005E63A3" w:rsidRDefault="00BD02A7" w:rsidP="00BD02A7">
            <w:pPr>
              <w:rPr>
                <w:color w:val="000000"/>
              </w:rPr>
            </w:pPr>
            <w:r w:rsidRPr="005E63A3">
              <w:rPr>
                <w:color w:val="000000"/>
              </w:rPr>
              <w:t>100mm</w:t>
            </w:r>
          </w:p>
        </w:tc>
        <w:tc>
          <w:tcPr>
            <w:tcW w:w="4490" w:type="dxa"/>
            <w:shd w:val="clear" w:color="auto" w:fill="auto"/>
          </w:tcPr>
          <w:p w:rsidR="00BD02A7" w:rsidRDefault="00BD02A7" w:rsidP="00BD02A7">
            <w:pPr>
              <w:rPr>
                <w:color w:val="000000"/>
              </w:rPr>
            </w:pPr>
            <w:r w:rsidRPr="005E63A3">
              <w:rPr>
                <w:color w:val="000000"/>
              </w:rPr>
              <w:t>1000 mm</w:t>
            </w:r>
          </w:p>
          <w:p w:rsidR="005E63A3" w:rsidRPr="005E63A3" w:rsidRDefault="005E63A3" w:rsidP="00BD02A7">
            <w:pPr>
              <w:rPr>
                <w:color w:val="000000"/>
              </w:rPr>
            </w:pPr>
          </w:p>
        </w:tc>
      </w:tr>
      <w:tr w:rsidR="00BD02A7" w:rsidRPr="00BD02A7" w:rsidTr="000359D9">
        <w:trPr>
          <w:jc w:val="center"/>
        </w:trPr>
        <w:tc>
          <w:tcPr>
            <w:tcW w:w="4776" w:type="dxa"/>
            <w:shd w:val="clear" w:color="auto" w:fill="auto"/>
          </w:tcPr>
          <w:p w:rsidR="00BD02A7" w:rsidRPr="005E63A3" w:rsidRDefault="00BD02A7" w:rsidP="00BD02A7">
            <w:pPr>
              <w:rPr>
                <w:color w:val="000000"/>
              </w:rPr>
            </w:pPr>
            <w:r w:rsidRPr="005E63A3">
              <w:rPr>
                <w:color w:val="000000"/>
              </w:rPr>
              <w:t>50mm</w:t>
            </w:r>
          </w:p>
        </w:tc>
        <w:tc>
          <w:tcPr>
            <w:tcW w:w="4490" w:type="dxa"/>
            <w:shd w:val="clear" w:color="auto" w:fill="auto"/>
          </w:tcPr>
          <w:p w:rsidR="00BD02A7" w:rsidRDefault="00BD02A7" w:rsidP="00BD02A7">
            <w:pPr>
              <w:rPr>
                <w:color w:val="000000"/>
              </w:rPr>
            </w:pPr>
            <w:r w:rsidRPr="005E63A3">
              <w:rPr>
                <w:color w:val="000000"/>
              </w:rPr>
              <w:t>300 mm</w:t>
            </w:r>
          </w:p>
          <w:p w:rsidR="005E63A3" w:rsidRPr="005E63A3" w:rsidRDefault="005E63A3" w:rsidP="00BD02A7">
            <w:pPr>
              <w:rPr>
                <w:color w:val="000000"/>
              </w:rPr>
            </w:pPr>
          </w:p>
        </w:tc>
      </w:tr>
      <w:tr w:rsidR="00BD02A7" w:rsidRPr="00BD02A7" w:rsidTr="000359D9">
        <w:trPr>
          <w:jc w:val="center"/>
        </w:trPr>
        <w:tc>
          <w:tcPr>
            <w:tcW w:w="4776" w:type="dxa"/>
            <w:shd w:val="clear" w:color="auto" w:fill="auto"/>
          </w:tcPr>
          <w:p w:rsidR="00BD02A7" w:rsidRPr="005E63A3" w:rsidRDefault="00BD02A7" w:rsidP="00BD02A7">
            <w:pPr>
              <w:rPr>
                <w:color w:val="000000"/>
              </w:rPr>
            </w:pPr>
            <w:r w:rsidRPr="005E63A3">
              <w:rPr>
                <w:color w:val="000000"/>
              </w:rPr>
              <w:t>23mm</w:t>
            </w:r>
          </w:p>
        </w:tc>
        <w:tc>
          <w:tcPr>
            <w:tcW w:w="4490" w:type="dxa"/>
            <w:shd w:val="clear" w:color="auto" w:fill="auto"/>
          </w:tcPr>
          <w:p w:rsidR="00BD02A7" w:rsidRDefault="00BD02A7" w:rsidP="00BD02A7">
            <w:pPr>
              <w:rPr>
                <w:color w:val="000000"/>
              </w:rPr>
            </w:pPr>
            <w:r w:rsidRPr="005E63A3">
              <w:rPr>
                <w:color w:val="000000"/>
              </w:rPr>
              <w:t>350 mm</w:t>
            </w:r>
          </w:p>
          <w:p w:rsidR="005E63A3" w:rsidRPr="005E63A3" w:rsidRDefault="005E63A3" w:rsidP="00BD02A7">
            <w:pPr>
              <w:rPr>
                <w:color w:val="000000"/>
              </w:rPr>
            </w:pPr>
          </w:p>
        </w:tc>
      </w:tr>
    </w:tbl>
    <w:p w:rsidR="00BD02A7" w:rsidRPr="004E37C9" w:rsidRDefault="00BD02A7" w:rsidP="003119FA">
      <w:pPr>
        <w:rPr>
          <w:lang w:val="en-US"/>
        </w:rPr>
      </w:pPr>
    </w:p>
    <w:p w:rsidR="00B50CEE" w:rsidRDefault="00B50CEE" w:rsidP="003119FA">
      <w:pPr>
        <w:rPr>
          <w:lang w:val="en-US"/>
        </w:rPr>
      </w:pPr>
      <w:r w:rsidRPr="004E37C9">
        <w:rPr>
          <w:lang w:val="en-US"/>
        </w:rPr>
        <w:t xml:space="preserve">Where </w:t>
      </w:r>
      <w:r w:rsidR="007E1BAD">
        <w:rPr>
          <w:lang w:val="en-US"/>
        </w:rPr>
        <w:t>p</w:t>
      </w:r>
      <w:r w:rsidRPr="004E37C9">
        <w:rPr>
          <w:lang w:val="en-US"/>
        </w:rPr>
        <w:t>its occur at downstream junctio</w:t>
      </w:r>
      <w:r w:rsidR="00E02542">
        <w:rPr>
          <w:lang w:val="en-US"/>
        </w:rPr>
        <w:t>ns and low points the notation “</w:t>
      </w:r>
      <w:r w:rsidRPr="004E37C9">
        <w:rPr>
          <w:lang w:val="en-US"/>
        </w:rPr>
        <w:t xml:space="preserve">Provide </w:t>
      </w:r>
      <w:r w:rsidR="00E02542">
        <w:rPr>
          <w:lang w:val="en-US"/>
        </w:rPr>
        <w:t>connection to storm water drain”</w:t>
      </w:r>
      <w:r w:rsidRPr="004E37C9">
        <w:rPr>
          <w:lang w:val="en-US"/>
        </w:rPr>
        <w:t xml:space="preserve"> is to be indicated on the plan.  At such locations grey 100mm PVC drainage lines, graded at minimum 1 in 100, to the nearest </w:t>
      </w:r>
      <w:proofErr w:type="spellStart"/>
      <w:r w:rsidRPr="004E37C9">
        <w:rPr>
          <w:lang w:val="en-US"/>
        </w:rPr>
        <w:t>stormwater</w:t>
      </w:r>
      <w:proofErr w:type="spellEnd"/>
      <w:r w:rsidRPr="004E37C9">
        <w:rPr>
          <w:lang w:val="en-US"/>
        </w:rPr>
        <w:t xml:space="preserve"> drainage pit, Ag drain or </w:t>
      </w:r>
      <w:proofErr w:type="spellStart"/>
      <w:r w:rsidRPr="004E37C9">
        <w:rPr>
          <w:lang w:val="en-US"/>
        </w:rPr>
        <w:t>stormwater</w:t>
      </w:r>
      <w:proofErr w:type="spellEnd"/>
      <w:r w:rsidRPr="004E37C9">
        <w:rPr>
          <w:lang w:val="en-US"/>
        </w:rPr>
        <w:t xml:space="preserve"> drainage line are to be provided. </w:t>
      </w:r>
      <w:r w:rsidR="008C75C5">
        <w:rPr>
          <w:lang w:val="en-US"/>
        </w:rPr>
        <w:t xml:space="preserve"> </w:t>
      </w:r>
      <w:r w:rsidRPr="004E37C9">
        <w:rPr>
          <w:lang w:val="en-US"/>
        </w:rPr>
        <w:t xml:space="preserve">The invert level at the discharge end of the PVC shall be 100mm (minimum) above the overt of the </w:t>
      </w:r>
      <w:proofErr w:type="spellStart"/>
      <w:r w:rsidRPr="004E37C9">
        <w:rPr>
          <w:lang w:val="en-US"/>
        </w:rPr>
        <w:t>stormwater</w:t>
      </w:r>
      <w:proofErr w:type="spellEnd"/>
      <w:r w:rsidRPr="004E37C9">
        <w:rPr>
          <w:lang w:val="en-US"/>
        </w:rPr>
        <w:t xml:space="preserve"> drainage pipes.</w:t>
      </w:r>
    </w:p>
    <w:p w:rsidR="008B67E7" w:rsidRPr="004E37C9" w:rsidRDefault="008B67E7" w:rsidP="003119FA">
      <w:pPr>
        <w:rPr>
          <w:lang w:val="en-US"/>
        </w:rPr>
      </w:pPr>
    </w:p>
    <w:p w:rsidR="00B50CEE" w:rsidRDefault="00B50CEE" w:rsidP="003119FA">
      <w:pPr>
        <w:rPr>
          <w:lang w:val="en-US"/>
        </w:rPr>
      </w:pPr>
      <w:r w:rsidRPr="004E37C9">
        <w:rPr>
          <w:lang w:val="en-US"/>
        </w:rPr>
        <w:t>The overall length of 100mm conduit trenches within the subdivision is to be identified and advised to Council.  A provisional length of 100mm conduits equating to 20% of the subdivision trench length or 20m</w:t>
      </w:r>
      <w:r w:rsidR="0023235D">
        <w:rPr>
          <w:lang w:val="en-US"/>
        </w:rPr>
        <w:t>etres</w:t>
      </w:r>
      <w:r w:rsidRPr="004E37C9">
        <w:rPr>
          <w:lang w:val="en-US"/>
        </w:rPr>
        <w:t>, whichever is the greater, is to be provided to enable linkage beyond the site.</w:t>
      </w:r>
    </w:p>
    <w:p w:rsidR="008B67E7" w:rsidRPr="004E37C9" w:rsidRDefault="008B67E7" w:rsidP="003119FA">
      <w:pPr>
        <w:rPr>
          <w:lang w:val="en-US"/>
        </w:rPr>
      </w:pPr>
    </w:p>
    <w:p w:rsidR="00B50CEE" w:rsidRPr="004E37C9" w:rsidRDefault="00B50CEE" w:rsidP="003119FA">
      <w:pPr>
        <w:rPr>
          <w:lang w:val="en-US"/>
        </w:rPr>
      </w:pPr>
      <w:r w:rsidRPr="004E37C9">
        <w:rPr>
          <w:lang w:val="en-US"/>
        </w:rPr>
        <w:t>If the proposed design includes shared trenches (horizontal or vertical separation) longitudinally and</w:t>
      </w:r>
      <w:r w:rsidR="008C75C5">
        <w:rPr>
          <w:lang w:val="en-US"/>
        </w:rPr>
        <w:t xml:space="preserve"> </w:t>
      </w:r>
      <w:r w:rsidRPr="004E37C9">
        <w:rPr>
          <w:lang w:val="en-US"/>
        </w:rPr>
        <w:t>/</w:t>
      </w:r>
      <w:r w:rsidR="008C75C5">
        <w:rPr>
          <w:lang w:val="en-US"/>
        </w:rPr>
        <w:t xml:space="preserve"> </w:t>
      </w:r>
      <w:r w:rsidRPr="004E37C9">
        <w:rPr>
          <w:lang w:val="en-US"/>
        </w:rPr>
        <w:t>or across roads a “Trenching Agreement” is required with other service providers.  Such trenching agreements are to be submitted to Council for approval with the plans.</w:t>
      </w:r>
    </w:p>
    <w:p w:rsidR="00B50CEE" w:rsidRPr="003E2281" w:rsidRDefault="003E2281" w:rsidP="003E2281">
      <w:pPr>
        <w:pStyle w:val="Heading3"/>
      </w:pPr>
      <w:bookmarkStart w:id="503" w:name="_Toc332976578"/>
      <w:bookmarkStart w:id="504" w:name="_Toc438535045"/>
      <w:r w:rsidRPr="003E2281">
        <w:t>Construction Requirements</w:t>
      </w:r>
      <w:bookmarkEnd w:id="503"/>
      <w:bookmarkEnd w:id="504"/>
    </w:p>
    <w:p w:rsidR="006E7018" w:rsidRPr="006E7018" w:rsidRDefault="006E7018" w:rsidP="006E7018">
      <w:pPr>
        <w:rPr>
          <w:lang w:val="en-US" w:eastAsia="x-none"/>
        </w:rPr>
      </w:pPr>
    </w:p>
    <w:p w:rsidR="00B50CEE" w:rsidRPr="007A15B8" w:rsidRDefault="00B50CEE" w:rsidP="003119FA">
      <w:pPr>
        <w:rPr>
          <w:lang w:val="en-US"/>
        </w:rPr>
      </w:pPr>
      <w:r w:rsidRPr="007A15B8">
        <w:rPr>
          <w:lang w:val="en-US"/>
        </w:rPr>
        <w:t xml:space="preserve">The following details, together with Council Standard Drawing No. SD814, shall be the basis for construction of all pits, fittings and terminations for subdivision development within the City of </w:t>
      </w:r>
      <w:proofErr w:type="spellStart"/>
      <w:r w:rsidRPr="007A15B8">
        <w:rPr>
          <w:lang w:val="en-US"/>
        </w:rPr>
        <w:t>Whittlesea</w:t>
      </w:r>
      <w:proofErr w:type="spellEnd"/>
      <w:r w:rsidRPr="007A15B8">
        <w:rPr>
          <w:lang w:val="en-US"/>
        </w:rPr>
        <w:t xml:space="preserve">.  The notes and tables herein shall be included in plan layouts and specifications for the proposed works. </w:t>
      </w:r>
    </w:p>
    <w:p w:rsidR="00B50CEE" w:rsidRPr="007A15B8" w:rsidRDefault="00B50CEE" w:rsidP="003119FA">
      <w:pPr>
        <w:rPr>
          <w:lang w:val="en-US"/>
        </w:rPr>
      </w:pPr>
    </w:p>
    <w:p w:rsidR="00B50CEE" w:rsidRPr="002D52F1" w:rsidRDefault="00B50CEE" w:rsidP="003119FA">
      <w:pPr>
        <w:rPr>
          <w:lang w:val="en-US"/>
        </w:rPr>
      </w:pPr>
      <w:r w:rsidRPr="002D266A">
        <w:rPr>
          <w:lang w:val="en-US"/>
        </w:rPr>
        <w:t xml:space="preserve">Conduits, associated fittings, caps, draw wires, haul ropes, installation, trenching, bedding and backfilling are to be provided in accordance with </w:t>
      </w:r>
      <w:r w:rsidRPr="002D52F1">
        <w:rPr>
          <w:lang w:val="en-US"/>
        </w:rPr>
        <w:t>AS/NZS 2032, ACIF C524, AS/ACIF S008, AS/ACIF S009 and relevant manufacturers’ recommendations.</w:t>
      </w:r>
    </w:p>
    <w:p w:rsidR="008B67E7" w:rsidRPr="002D52F1" w:rsidRDefault="008B67E7" w:rsidP="003119FA">
      <w:pPr>
        <w:rPr>
          <w:lang w:val="en-US"/>
        </w:rPr>
      </w:pPr>
    </w:p>
    <w:p w:rsidR="00B50CEE" w:rsidRPr="002D52F1" w:rsidRDefault="00B50CEE" w:rsidP="003119FA">
      <w:pPr>
        <w:rPr>
          <w:lang w:val="en-US"/>
        </w:rPr>
      </w:pPr>
      <w:r w:rsidRPr="002D52F1">
        <w:rPr>
          <w:lang w:val="en-US"/>
        </w:rPr>
        <w:t>Conduits shall be white, stamped “Communications” and comply with AS/ACIF S008 and ACIF C524.</w:t>
      </w:r>
    </w:p>
    <w:p w:rsidR="008B67E7" w:rsidRPr="002D266A" w:rsidRDefault="008B67E7" w:rsidP="003119FA">
      <w:pPr>
        <w:rPr>
          <w:lang w:val="en-US"/>
        </w:rPr>
      </w:pPr>
    </w:p>
    <w:p w:rsidR="00B50CEE" w:rsidRDefault="00B50CEE" w:rsidP="003119FA">
      <w:pPr>
        <w:rPr>
          <w:lang w:val="en-US"/>
        </w:rPr>
      </w:pPr>
      <w:r w:rsidRPr="002D266A">
        <w:rPr>
          <w:lang w:val="en-US"/>
        </w:rPr>
        <w:t>A corrugated plastic gasket shall be installed under the concrete lid.</w:t>
      </w:r>
    </w:p>
    <w:p w:rsidR="008B67E7" w:rsidRPr="002D266A" w:rsidRDefault="008B67E7" w:rsidP="003119FA">
      <w:pPr>
        <w:rPr>
          <w:lang w:val="en-US"/>
        </w:rPr>
      </w:pPr>
    </w:p>
    <w:p w:rsidR="00B50CEE" w:rsidRDefault="00B50CEE" w:rsidP="003119FA">
      <w:pPr>
        <w:rPr>
          <w:lang w:val="en-US"/>
        </w:rPr>
      </w:pPr>
      <w:r w:rsidRPr="002D266A">
        <w:rPr>
          <w:lang w:val="en-US"/>
        </w:rPr>
        <w:t>To avoid cable damage at conduit to pit connections, conduit ends must be perpendicular to the pit wall and be terminated with “</w:t>
      </w:r>
      <w:proofErr w:type="spellStart"/>
      <w:r w:rsidRPr="002D266A">
        <w:rPr>
          <w:lang w:val="en-US"/>
        </w:rPr>
        <w:t>bellmouth</w:t>
      </w:r>
      <w:proofErr w:type="spellEnd"/>
      <w:r w:rsidRPr="002D266A">
        <w:rPr>
          <w:lang w:val="en-US"/>
        </w:rPr>
        <w:t xml:space="preserve"> ends” which shall be flush with the internal pit wall.</w:t>
      </w:r>
    </w:p>
    <w:p w:rsidR="008B67E7" w:rsidRPr="002D266A" w:rsidRDefault="008B67E7" w:rsidP="003119FA">
      <w:pPr>
        <w:rPr>
          <w:lang w:val="en-US"/>
        </w:rPr>
      </w:pPr>
    </w:p>
    <w:p w:rsidR="00B50CEE" w:rsidRDefault="00B50CEE" w:rsidP="003119FA">
      <w:pPr>
        <w:rPr>
          <w:lang w:val="en-US"/>
        </w:rPr>
      </w:pPr>
      <w:r w:rsidRPr="002D266A">
        <w:rPr>
          <w:lang w:val="en-US"/>
        </w:rPr>
        <w:t>Conduits shall have a minimum cover below the following finished surfaces:</w:t>
      </w:r>
    </w:p>
    <w:p w:rsidR="00CF467F" w:rsidRPr="002D266A" w:rsidRDefault="00CF467F" w:rsidP="003119FA">
      <w:pPr>
        <w:rPr>
          <w:lang w:val="en-US"/>
        </w:rPr>
      </w:pPr>
    </w:p>
    <w:p w:rsidR="00B50CEE" w:rsidRPr="00434D8D" w:rsidRDefault="00B50CEE" w:rsidP="00D7375B">
      <w:pPr>
        <w:pStyle w:val="BulletIndented127"/>
      </w:pPr>
      <w:r w:rsidRPr="00434D8D">
        <w:t>Nature strips</w:t>
      </w:r>
      <w:r w:rsidRPr="00434D8D">
        <w:tab/>
      </w:r>
      <w:r w:rsidRPr="00434D8D">
        <w:tab/>
        <w:t xml:space="preserve">450mm cover </w:t>
      </w:r>
    </w:p>
    <w:p w:rsidR="00B50CEE" w:rsidRDefault="00B50CEE" w:rsidP="00D7375B">
      <w:pPr>
        <w:pStyle w:val="BulletIndented127"/>
        <w:rPr>
          <w:lang w:val="en-AU"/>
        </w:rPr>
      </w:pPr>
      <w:r w:rsidRPr="00434D8D">
        <w:t>Road pavement</w:t>
      </w:r>
      <w:r w:rsidRPr="00434D8D">
        <w:tab/>
      </w:r>
      <w:r w:rsidRPr="00434D8D">
        <w:tab/>
        <w:t xml:space="preserve">600mm cover </w:t>
      </w:r>
    </w:p>
    <w:p w:rsidR="00D7375B" w:rsidRPr="00D7375B" w:rsidRDefault="00D7375B" w:rsidP="00D7375B">
      <w:pPr>
        <w:pStyle w:val="Bullet"/>
        <w:rPr>
          <w:lang w:val="en-AU" w:eastAsia="x-none"/>
        </w:rPr>
      </w:pPr>
    </w:p>
    <w:p w:rsidR="00B50CEE" w:rsidRPr="00434D8D" w:rsidRDefault="00B50CEE" w:rsidP="00CF467F">
      <w:pPr>
        <w:pStyle w:val="BulletIndented127"/>
        <w:numPr>
          <w:ilvl w:val="0"/>
          <w:numId w:val="0"/>
        </w:numPr>
      </w:pPr>
      <w:r w:rsidRPr="00434D8D">
        <w:t>PVC duct covers</w:t>
      </w:r>
      <w:r w:rsidR="008C75C5">
        <w:rPr>
          <w:lang w:val="en-AU"/>
        </w:rPr>
        <w:t xml:space="preserve"> </w:t>
      </w:r>
      <w:r w:rsidRPr="00434D8D">
        <w:t>/</w:t>
      </w:r>
      <w:r w:rsidR="008C75C5">
        <w:rPr>
          <w:lang w:val="en-AU"/>
        </w:rPr>
        <w:t xml:space="preserve"> </w:t>
      </w:r>
      <w:r w:rsidRPr="00434D8D">
        <w:t>caps shall be installed on all conduit ends including service drop conduits.</w:t>
      </w:r>
    </w:p>
    <w:p w:rsidR="00B50CEE" w:rsidRPr="002D266A" w:rsidRDefault="00B50CEE" w:rsidP="00F67574">
      <w:pPr>
        <w:numPr>
          <w:ilvl w:val="1"/>
          <w:numId w:val="13"/>
        </w:numPr>
        <w:rPr>
          <w:lang w:val="en-US"/>
        </w:rPr>
      </w:pPr>
    </w:p>
    <w:p w:rsidR="00B50CEE" w:rsidRPr="002D52F1" w:rsidRDefault="00B50CEE" w:rsidP="00373AC5">
      <w:pPr>
        <w:rPr>
          <w:lang w:val="en-US"/>
        </w:rPr>
      </w:pPr>
      <w:r w:rsidRPr="002D266A">
        <w:rPr>
          <w:lang w:val="en-US"/>
        </w:rPr>
        <w:lastRenderedPageBreak/>
        <w:t>Pits within unpaved nature</w:t>
      </w:r>
      <w:r w:rsidR="006C08B8">
        <w:rPr>
          <w:lang w:val="en-US"/>
        </w:rPr>
        <w:t>-</w:t>
      </w:r>
      <w:r w:rsidRPr="002D266A">
        <w:rPr>
          <w:lang w:val="en-US"/>
        </w:rPr>
        <w:t>strips shall be medium density polyethylene telecommunication pits with concrete lids</w:t>
      </w:r>
      <w:r w:rsidR="008C75C5">
        <w:rPr>
          <w:lang w:val="en-US"/>
        </w:rPr>
        <w:t xml:space="preserve">.  </w:t>
      </w:r>
      <w:r w:rsidRPr="002D266A">
        <w:rPr>
          <w:lang w:val="en-US"/>
        </w:rPr>
        <w:t xml:space="preserve">Frames and covers shall have a load rating compliant </w:t>
      </w:r>
      <w:r w:rsidRPr="002D52F1">
        <w:rPr>
          <w:lang w:val="en-US"/>
        </w:rPr>
        <w:t>with AS 3996 – Access Covers and Grates.</w:t>
      </w:r>
    </w:p>
    <w:p w:rsidR="0061664E" w:rsidRDefault="0061664E" w:rsidP="003119FA">
      <w:pPr>
        <w:pStyle w:val="ListParagraph"/>
        <w:rPr>
          <w:lang w:val="en-US"/>
        </w:rPr>
      </w:pPr>
    </w:p>
    <w:p w:rsidR="00B50CEE" w:rsidRDefault="00B50CEE" w:rsidP="00373AC5">
      <w:pPr>
        <w:rPr>
          <w:lang w:val="en-US"/>
        </w:rPr>
      </w:pPr>
      <w:r w:rsidRPr="002D266A">
        <w:rPr>
          <w:lang w:val="en-US"/>
        </w:rPr>
        <w:t xml:space="preserve">Conduit to conduit and flanged entry connections to pits shall be free of sharp edges, glued and sealed to prevent ingress of water, gas or silt. </w:t>
      </w:r>
    </w:p>
    <w:p w:rsidR="003E5C0A" w:rsidRPr="00434D8D" w:rsidRDefault="003E5C0A" w:rsidP="00CF467F">
      <w:pPr>
        <w:pStyle w:val="BulletIndented127"/>
        <w:numPr>
          <w:ilvl w:val="0"/>
          <w:numId w:val="0"/>
        </w:numPr>
        <w:ind w:left="360"/>
      </w:pPr>
    </w:p>
    <w:p w:rsidR="00B50CEE" w:rsidRDefault="00B50CEE" w:rsidP="00373AC5">
      <w:pPr>
        <w:rPr>
          <w:lang w:val="en-US"/>
        </w:rPr>
      </w:pPr>
      <w:r w:rsidRPr="002D266A">
        <w:rPr>
          <w:lang w:val="en-US"/>
        </w:rPr>
        <w:t xml:space="preserve">Each conduit shall be provided with 4mm nylon haul rope (white in </w:t>
      </w:r>
      <w:proofErr w:type="spellStart"/>
      <w:r w:rsidRPr="002D266A">
        <w:rPr>
          <w:lang w:val="en-US"/>
        </w:rPr>
        <w:t>colour</w:t>
      </w:r>
      <w:proofErr w:type="spellEnd"/>
      <w:r w:rsidRPr="002D266A">
        <w:rPr>
          <w:lang w:val="en-US"/>
        </w:rPr>
        <w:t>).</w:t>
      </w:r>
    </w:p>
    <w:p w:rsidR="0061664E" w:rsidRPr="002D266A" w:rsidRDefault="0061664E" w:rsidP="00F67574">
      <w:pPr>
        <w:numPr>
          <w:ilvl w:val="1"/>
          <w:numId w:val="13"/>
        </w:numPr>
        <w:rPr>
          <w:lang w:val="en-US"/>
        </w:rPr>
      </w:pPr>
    </w:p>
    <w:p w:rsidR="00DA35B9" w:rsidRDefault="00B50CEE" w:rsidP="003119FA">
      <w:pPr>
        <w:rPr>
          <w:lang w:val="en-US"/>
        </w:rPr>
      </w:pPr>
      <w:r w:rsidRPr="00FC4CC3">
        <w:rPr>
          <w:lang w:val="en-US"/>
        </w:rPr>
        <w:t>Minimum radial clearance between conduits and other underground services shall be maintained in accordance with the following table:</w:t>
      </w:r>
    </w:p>
    <w:p w:rsidR="00B5225E" w:rsidRDefault="00B5225E" w:rsidP="003119FA">
      <w:pPr>
        <w:rPr>
          <w:b/>
          <w:lang w:val="en-US"/>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ection 8.6.4 - Construction requirements - table of minimum radial clearance between conduits and underground services"/>
        <w:tblDescription w:val="Section 8.6.4_Guidelines for Urban Development _table of minimum radial clearance between conduits and other underground services"/>
      </w:tblPr>
      <w:tblGrid>
        <w:gridCol w:w="6008"/>
        <w:gridCol w:w="3257"/>
      </w:tblGrid>
      <w:tr w:rsidR="00BD02A7" w:rsidRPr="00BD02A7" w:rsidTr="000359D9">
        <w:trPr>
          <w:jc w:val="center"/>
        </w:trPr>
        <w:tc>
          <w:tcPr>
            <w:tcW w:w="6008" w:type="dxa"/>
            <w:shd w:val="clear" w:color="auto" w:fill="00958F"/>
          </w:tcPr>
          <w:p w:rsidR="00BD02A7" w:rsidRPr="00AC7ED0" w:rsidRDefault="00BD02A7" w:rsidP="00BD02A7">
            <w:pPr>
              <w:rPr>
                <w:b/>
                <w:color w:val="FFFFFF" w:themeColor="background1"/>
                <w:lang w:val="en-US"/>
              </w:rPr>
            </w:pPr>
            <w:r w:rsidRPr="00AC7ED0">
              <w:rPr>
                <w:b/>
                <w:color w:val="FFFFFF" w:themeColor="background1"/>
                <w:lang w:val="en-US"/>
              </w:rPr>
              <w:t>Underground Services</w:t>
            </w:r>
          </w:p>
        </w:tc>
        <w:tc>
          <w:tcPr>
            <w:tcW w:w="3257" w:type="dxa"/>
            <w:shd w:val="clear" w:color="auto" w:fill="00958F"/>
          </w:tcPr>
          <w:p w:rsidR="00BD02A7" w:rsidRDefault="00BD02A7" w:rsidP="00BD02A7">
            <w:pPr>
              <w:rPr>
                <w:b/>
                <w:color w:val="FFFFFF" w:themeColor="background1"/>
                <w:lang w:val="en-US"/>
              </w:rPr>
            </w:pPr>
            <w:r w:rsidRPr="00AC7ED0">
              <w:rPr>
                <w:b/>
                <w:color w:val="FFFFFF" w:themeColor="background1"/>
                <w:lang w:val="en-US"/>
              </w:rPr>
              <w:t>Minimum Radial Clearance</w:t>
            </w:r>
          </w:p>
          <w:p w:rsidR="006D3A07" w:rsidRPr="00AC7ED0" w:rsidRDefault="006D3A07" w:rsidP="00BD02A7">
            <w:pPr>
              <w:rPr>
                <w:b/>
                <w:color w:val="FFFFFF" w:themeColor="background1"/>
                <w:lang w:val="en-US"/>
              </w:rPr>
            </w:pPr>
          </w:p>
        </w:tc>
      </w:tr>
      <w:tr w:rsidR="00BD02A7" w:rsidRPr="00BD02A7" w:rsidTr="000359D9">
        <w:trPr>
          <w:jc w:val="center"/>
        </w:trPr>
        <w:tc>
          <w:tcPr>
            <w:tcW w:w="6008" w:type="dxa"/>
          </w:tcPr>
          <w:p w:rsidR="00BD02A7" w:rsidRPr="00CF467F" w:rsidRDefault="00BD02A7" w:rsidP="00BD02A7">
            <w:pPr>
              <w:rPr>
                <w:color w:val="000000"/>
                <w:lang w:val="en-US"/>
              </w:rPr>
            </w:pPr>
            <w:r w:rsidRPr="00CF467F">
              <w:rPr>
                <w:color w:val="000000"/>
                <w:lang w:val="en-US"/>
              </w:rPr>
              <w:t>Gas:</w:t>
            </w:r>
            <w:r w:rsidRPr="00CF467F">
              <w:rPr>
                <w:color w:val="000000"/>
                <w:lang w:val="en-US"/>
              </w:rPr>
              <w:tab/>
            </w:r>
            <w:r w:rsidRPr="00CF467F">
              <w:rPr>
                <w:color w:val="000000"/>
                <w:lang w:val="en-US"/>
              </w:rPr>
              <w:tab/>
              <w:t xml:space="preserve">Large main (over 50mm dia.) </w:t>
            </w:r>
          </w:p>
          <w:p w:rsidR="00BD02A7" w:rsidRPr="00CF467F" w:rsidRDefault="00BD02A7" w:rsidP="00BD02A7">
            <w:pPr>
              <w:rPr>
                <w:color w:val="000000"/>
                <w:lang w:val="en-US"/>
              </w:rPr>
            </w:pPr>
            <w:r w:rsidRPr="00CF467F">
              <w:rPr>
                <w:color w:val="000000"/>
                <w:lang w:val="en-US"/>
              </w:rPr>
              <w:tab/>
            </w:r>
            <w:r w:rsidRPr="00CF467F">
              <w:rPr>
                <w:color w:val="000000"/>
                <w:lang w:val="en-US"/>
              </w:rPr>
              <w:tab/>
              <w:t>Small main (50mm dia. or less)</w:t>
            </w:r>
          </w:p>
        </w:tc>
        <w:tc>
          <w:tcPr>
            <w:tcW w:w="3257" w:type="dxa"/>
          </w:tcPr>
          <w:p w:rsidR="00BD02A7" w:rsidRPr="00CF467F" w:rsidRDefault="00BD02A7" w:rsidP="00BD02A7">
            <w:pPr>
              <w:rPr>
                <w:color w:val="000000"/>
                <w:lang w:val="en-US"/>
              </w:rPr>
            </w:pPr>
            <w:r w:rsidRPr="00CF467F">
              <w:rPr>
                <w:color w:val="000000"/>
                <w:lang w:val="en-US"/>
              </w:rPr>
              <w:t>300mm</w:t>
            </w:r>
          </w:p>
          <w:p w:rsidR="00BD02A7" w:rsidRPr="00CF467F" w:rsidRDefault="00BD02A7" w:rsidP="00BD02A7">
            <w:pPr>
              <w:rPr>
                <w:color w:val="000000"/>
                <w:lang w:val="en-US"/>
              </w:rPr>
            </w:pPr>
            <w:r w:rsidRPr="00CF467F">
              <w:rPr>
                <w:color w:val="000000"/>
                <w:lang w:val="en-US"/>
              </w:rPr>
              <w:t>150mm</w:t>
            </w:r>
          </w:p>
          <w:p w:rsidR="006D3A07" w:rsidRPr="00CF467F" w:rsidRDefault="006D3A07" w:rsidP="00BD02A7">
            <w:pPr>
              <w:rPr>
                <w:color w:val="000000"/>
                <w:lang w:val="en-US"/>
              </w:rPr>
            </w:pPr>
          </w:p>
        </w:tc>
      </w:tr>
      <w:tr w:rsidR="00BD02A7" w:rsidRPr="00BD02A7" w:rsidTr="000359D9">
        <w:trPr>
          <w:jc w:val="center"/>
        </w:trPr>
        <w:tc>
          <w:tcPr>
            <w:tcW w:w="6008" w:type="dxa"/>
          </w:tcPr>
          <w:p w:rsidR="00BD02A7" w:rsidRPr="00CF467F" w:rsidRDefault="00BD02A7" w:rsidP="00BD02A7">
            <w:pPr>
              <w:rPr>
                <w:color w:val="000000"/>
                <w:lang w:val="en-US"/>
              </w:rPr>
            </w:pPr>
            <w:r w:rsidRPr="00CF467F">
              <w:rPr>
                <w:color w:val="000000"/>
                <w:lang w:val="en-US"/>
              </w:rPr>
              <w:t>Electrical:</w:t>
            </w:r>
            <w:r w:rsidRPr="00CF467F">
              <w:rPr>
                <w:color w:val="000000"/>
                <w:lang w:val="en-US"/>
              </w:rPr>
              <w:tab/>
              <w:t>High Voltage</w:t>
            </w:r>
          </w:p>
          <w:p w:rsidR="00BD02A7" w:rsidRPr="00CF467F" w:rsidRDefault="00BD02A7" w:rsidP="00BD02A7">
            <w:pPr>
              <w:rPr>
                <w:color w:val="000000"/>
                <w:lang w:val="en-US"/>
              </w:rPr>
            </w:pPr>
            <w:r w:rsidRPr="00CF467F">
              <w:rPr>
                <w:color w:val="000000"/>
                <w:lang w:val="en-US"/>
              </w:rPr>
              <w:tab/>
            </w:r>
            <w:r w:rsidRPr="00CF467F">
              <w:rPr>
                <w:color w:val="000000"/>
                <w:lang w:val="en-US"/>
              </w:rPr>
              <w:tab/>
              <w:t>Low Voltage</w:t>
            </w:r>
          </w:p>
          <w:p w:rsidR="00BD02A7" w:rsidRPr="00CF467F" w:rsidRDefault="00BD02A7" w:rsidP="00BD02A7">
            <w:pPr>
              <w:rPr>
                <w:color w:val="000000"/>
                <w:lang w:val="en-US"/>
              </w:rPr>
            </w:pPr>
            <w:r w:rsidRPr="00CF467F">
              <w:rPr>
                <w:color w:val="000000"/>
                <w:lang w:val="en-US"/>
              </w:rPr>
              <w:tab/>
            </w:r>
            <w:r w:rsidRPr="00CF467F">
              <w:rPr>
                <w:color w:val="000000"/>
                <w:lang w:val="en-US"/>
              </w:rPr>
              <w:tab/>
              <w:t>Low Voltage (Note below)</w:t>
            </w:r>
          </w:p>
        </w:tc>
        <w:tc>
          <w:tcPr>
            <w:tcW w:w="3257" w:type="dxa"/>
          </w:tcPr>
          <w:p w:rsidR="00BD02A7" w:rsidRPr="00CF467F" w:rsidRDefault="00BD02A7" w:rsidP="00BD02A7">
            <w:pPr>
              <w:rPr>
                <w:color w:val="000000"/>
                <w:lang w:val="en-US"/>
              </w:rPr>
            </w:pPr>
            <w:r w:rsidRPr="00CF467F">
              <w:rPr>
                <w:color w:val="000000"/>
                <w:lang w:val="en-US"/>
              </w:rPr>
              <w:t>300mm</w:t>
            </w:r>
          </w:p>
          <w:p w:rsidR="00BD02A7" w:rsidRPr="00CF467F" w:rsidRDefault="00BD02A7" w:rsidP="00BD02A7">
            <w:pPr>
              <w:rPr>
                <w:color w:val="000000"/>
                <w:lang w:val="en-US"/>
              </w:rPr>
            </w:pPr>
            <w:r w:rsidRPr="00CF467F">
              <w:rPr>
                <w:color w:val="000000"/>
                <w:lang w:val="en-US"/>
              </w:rPr>
              <w:t>300mm</w:t>
            </w:r>
          </w:p>
          <w:p w:rsidR="00BD02A7" w:rsidRPr="00CF467F" w:rsidRDefault="00BD02A7" w:rsidP="00BD02A7">
            <w:pPr>
              <w:rPr>
                <w:color w:val="000000"/>
                <w:lang w:val="en-US"/>
              </w:rPr>
            </w:pPr>
            <w:r w:rsidRPr="00CF467F">
              <w:rPr>
                <w:color w:val="000000"/>
                <w:lang w:val="en-US"/>
              </w:rPr>
              <w:t>150mm</w:t>
            </w:r>
          </w:p>
          <w:p w:rsidR="006D3A07" w:rsidRPr="00CF467F" w:rsidRDefault="006D3A07" w:rsidP="00BD02A7">
            <w:pPr>
              <w:rPr>
                <w:color w:val="000000"/>
                <w:lang w:val="en-US"/>
              </w:rPr>
            </w:pPr>
          </w:p>
        </w:tc>
      </w:tr>
      <w:tr w:rsidR="00BD02A7" w:rsidRPr="00BD02A7" w:rsidTr="000359D9">
        <w:trPr>
          <w:jc w:val="center"/>
        </w:trPr>
        <w:tc>
          <w:tcPr>
            <w:tcW w:w="6008" w:type="dxa"/>
          </w:tcPr>
          <w:p w:rsidR="00BD02A7" w:rsidRPr="00CF467F" w:rsidRDefault="00BD02A7" w:rsidP="00BD02A7">
            <w:pPr>
              <w:rPr>
                <w:color w:val="000000"/>
                <w:lang w:val="en-US"/>
              </w:rPr>
            </w:pPr>
            <w:r w:rsidRPr="00CF467F">
              <w:rPr>
                <w:color w:val="000000"/>
                <w:lang w:val="en-US"/>
              </w:rPr>
              <w:t>Water:</w:t>
            </w:r>
            <w:r w:rsidRPr="00CF467F">
              <w:rPr>
                <w:color w:val="000000"/>
                <w:lang w:val="en-US"/>
              </w:rPr>
              <w:tab/>
            </w:r>
            <w:r w:rsidRPr="00CF467F">
              <w:rPr>
                <w:color w:val="000000"/>
                <w:lang w:val="en-US"/>
              </w:rPr>
              <w:tab/>
              <w:t>High capacity main</w:t>
            </w:r>
          </w:p>
          <w:p w:rsidR="00BD02A7" w:rsidRPr="00CF467F" w:rsidRDefault="00BD02A7" w:rsidP="00BD02A7">
            <w:pPr>
              <w:rPr>
                <w:color w:val="000000"/>
                <w:lang w:val="en-US"/>
              </w:rPr>
            </w:pPr>
            <w:r w:rsidRPr="00CF467F">
              <w:rPr>
                <w:color w:val="000000"/>
                <w:lang w:val="en-US"/>
              </w:rPr>
              <w:tab/>
            </w:r>
            <w:r w:rsidRPr="00CF467F">
              <w:rPr>
                <w:color w:val="000000"/>
                <w:lang w:val="en-US"/>
              </w:rPr>
              <w:tab/>
              <w:t>Local reticulation</w:t>
            </w:r>
          </w:p>
        </w:tc>
        <w:tc>
          <w:tcPr>
            <w:tcW w:w="3257" w:type="dxa"/>
          </w:tcPr>
          <w:p w:rsidR="00BD02A7" w:rsidRPr="00CF467F" w:rsidRDefault="00BD02A7" w:rsidP="00BD02A7">
            <w:pPr>
              <w:rPr>
                <w:color w:val="000000"/>
                <w:lang w:val="en-US"/>
              </w:rPr>
            </w:pPr>
            <w:r w:rsidRPr="00CF467F">
              <w:rPr>
                <w:color w:val="000000"/>
                <w:lang w:val="en-US"/>
              </w:rPr>
              <w:t>300mm</w:t>
            </w:r>
          </w:p>
          <w:p w:rsidR="00BD02A7" w:rsidRPr="00CF467F" w:rsidRDefault="00BD02A7" w:rsidP="00BD02A7">
            <w:pPr>
              <w:rPr>
                <w:color w:val="000000"/>
                <w:lang w:val="en-US"/>
              </w:rPr>
            </w:pPr>
            <w:r w:rsidRPr="00CF467F">
              <w:rPr>
                <w:color w:val="000000"/>
                <w:lang w:val="en-US"/>
              </w:rPr>
              <w:t>150mm</w:t>
            </w:r>
          </w:p>
          <w:p w:rsidR="006D3A07" w:rsidRPr="00CF467F" w:rsidRDefault="006D3A07" w:rsidP="00BD02A7">
            <w:pPr>
              <w:rPr>
                <w:color w:val="000000"/>
                <w:lang w:val="en-US"/>
              </w:rPr>
            </w:pPr>
          </w:p>
        </w:tc>
      </w:tr>
      <w:tr w:rsidR="00BD02A7" w:rsidRPr="00BD02A7" w:rsidTr="000359D9">
        <w:trPr>
          <w:jc w:val="center"/>
        </w:trPr>
        <w:tc>
          <w:tcPr>
            <w:tcW w:w="6008" w:type="dxa"/>
          </w:tcPr>
          <w:p w:rsidR="00BD02A7" w:rsidRPr="00CF467F" w:rsidRDefault="00BD02A7" w:rsidP="00BD02A7">
            <w:pPr>
              <w:rPr>
                <w:color w:val="000000"/>
                <w:lang w:val="en-US"/>
              </w:rPr>
            </w:pPr>
            <w:r w:rsidRPr="00CF467F">
              <w:rPr>
                <w:color w:val="000000"/>
                <w:lang w:val="en-US"/>
              </w:rPr>
              <w:t>Sewer</w:t>
            </w:r>
            <w:r w:rsidRPr="00CF467F">
              <w:rPr>
                <w:color w:val="000000"/>
                <w:lang w:val="en-US"/>
              </w:rPr>
              <w:tab/>
            </w:r>
            <w:r w:rsidRPr="00CF467F">
              <w:rPr>
                <w:color w:val="000000"/>
                <w:lang w:val="en-US"/>
              </w:rPr>
              <w:tab/>
              <w:t>Mains</w:t>
            </w:r>
          </w:p>
          <w:p w:rsidR="00BD02A7" w:rsidRPr="00CF467F" w:rsidRDefault="00BD02A7" w:rsidP="00BD02A7">
            <w:pPr>
              <w:rPr>
                <w:color w:val="000000"/>
                <w:lang w:val="en-US"/>
              </w:rPr>
            </w:pPr>
            <w:r w:rsidRPr="00CF467F">
              <w:rPr>
                <w:color w:val="000000"/>
                <w:lang w:val="en-US"/>
              </w:rPr>
              <w:tab/>
            </w:r>
            <w:r w:rsidRPr="00CF467F">
              <w:rPr>
                <w:color w:val="000000"/>
                <w:lang w:val="en-US"/>
              </w:rPr>
              <w:tab/>
              <w:t>House connections</w:t>
            </w:r>
          </w:p>
        </w:tc>
        <w:tc>
          <w:tcPr>
            <w:tcW w:w="3257" w:type="dxa"/>
          </w:tcPr>
          <w:p w:rsidR="00BD02A7" w:rsidRPr="00CF467F" w:rsidRDefault="00BD02A7" w:rsidP="00BD02A7">
            <w:pPr>
              <w:rPr>
                <w:color w:val="000000"/>
                <w:lang w:val="en-US"/>
              </w:rPr>
            </w:pPr>
            <w:r w:rsidRPr="00CF467F">
              <w:rPr>
                <w:color w:val="000000"/>
                <w:lang w:val="en-US"/>
              </w:rPr>
              <w:t>300mm</w:t>
            </w:r>
          </w:p>
          <w:p w:rsidR="00BD02A7" w:rsidRPr="00CF467F" w:rsidRDefault="00BD02A7" w:rsidP="00BD02A7">
            <w:pPr>
              <w:rPr>
                <w:color w:val="000000"/>
                <w:lang w:val="en-US"/>
              </w:rPr>
            </w:pPr>
            <w:r w:rsidRPr="00CF467F">
              <w:rPr>
                <w:color w:val="000000"/>
                <w:lang w:val="en-US"/>
              </w:rPr>
              <w:t>150mm</w:t>
            </w:r>
          </w:p>
          <w:p w:rsidR="006D3A07" w:rsidRPr="00CF467F" w:rsidRDefault="006D3A07" w:rsidP="00BD02A7">
            <w:pPr>
              <w:rPr>
                <w:color w:val="000000"/>
                <w:lang w:val="en-US"/>
              </w:rPr>
            </w:pPr>
          </w:p>
        </w:tc>
      </w:tr>
      <w:tr w:rsidR="00BD02A7" w:rsidRPr="00BD02A7" w:rsidTr="000359D9">
        <w:trPr>
          <w:jc w:val="center"/>
        </w:trPr>
        <w:tc>
          <w:tcPr>
            <w:tcW w:w="6008" w:type="dxa"/>
          </w:tcPr>
          <w:p w:rsidR="00BD02A7" w:rsidRPr="00CF467F" w:rsidRDefault="00BD02A7" w:rsidP="00BD02A7">
            <w:pPr>
              <w:rPr>
                <w:color w:val="000000"/>
                <w:lang w:val="en-US"/>
              </w:rPr>
            </w:pPr>
            <w:r w:rsidRPr="00CF467F">
              <w:rPr>
                <w:color w:val="000000"/>
                <w:lang w:val="en-US"/>
              </w:rPr>
              <w:t>Other Telecommunications</w:t>
            </w:r>
          </w:p>
          <w:p w:rsidR="00BD02A7" w:rsidRPr="00CF467F" w:rsidRDefault="00BD02A7" w:rsidP="00BD02A7">
            <w:pPr>
              <w:rPr>
                <w:color w:val="000000"/>
                <w:lang w:val="en-US"/>
              </w:rPr>
            </w:pPr>
            <w:r w:rsidRPr="00CF467F">
              <w:rPr>
                <w:color w:val="000000"/>
                <w:lang w:val="en-US"/>
              </w:rPr>
              <w:t>Other Telecommunications (Note below)</w:t>
            </w:r>
          </w:p>
        </w:tc>
        <w:tc>
          <w:tcPr>
            <w:tcW w:w="3257" w:type="dxa"/>
          </w:tcPr>
          <w:p w:rsidR="00BD02A7" w:rsidRPr="00CF467F" w:rsidRDefault="00BD02A7" w:rsidP="00BD02A7">
            <w:pPr>
              <w:rPr>
                <w:color w:val="000000"/>
                <w:lang w:val="en-US"/>
              </w:rPr>
            </w:pPr>
            <w:r w:rsidRPr="00CF467F">
              <w:rPr>
                <w:color w:val="000000"/>
                <w:lang w:val="en-US"/>
              </w:rPr>
              <w:t>300mm</w:t>
            </w:r>
          </w:p>
          <w:p w:rsidR="00BD02A7" w:rsidRPr="00CF467F" w:rsidRDefault="00BD02A7" w:rsidP="00BD02A7">
            <w:pPr>
              <w:rPr>
                <w:color w:val="000000"/>
                <w:lang w:val="en-US"/>
              </w:rPr>
            </w:pPr>
            <w:r w:rsidRPr="00CF467F">
              <w:rPr>
                <w:color w:val="000000"/>
                <w:lang w:val="en-US"/>
              </w:rPr>
              <w:t>150mm</w:t>
            </w:r>
          </w:p>
          <w:p w:rsidR="006D3A07" w:rsidRPr="00CF467F" w:rsidRDefault="006D3A07" w:rsidP="00BD02A7">
            <w:pPr>
              <w:rPr>
                <w:color w:val="000000"/>
                <w:lang w:val="en-US"/>
              </w:rPr>
            </w:pPr>
          </w:p>
        </w:tc>
      </w:tr>
      <w:tr w:rsidR="00BD02A7" w:rsidRPr="00BD02A7" w:rsidTr="000359D9">
        <w:trPr>
          <w:jc w:val="center"/>
        </w:trPr>
        <w:tc>
          <w:tcPr>
            <w:tcW w:w="6008" w:type="dxa"/>
          </w:tcPr>
          <w:p w:rsidR="00BD02A7" w:rsidRPr="00CF467F" w:rsidRDefault="00BD02A7" w:rsidP="00BD02A7">
            <w:pPr>
              <w:rPr>
                <w:color w:val="000000"/>
                <w:lang w:val="en-US"/>
              </w:rPr>
            </w:pPr>
            <w:r w:rsidRPr="00CF467F">
              <w:rPr>
                <w:color w:val="000000"/>
                <w:lang w:val="en-US"/>
              </w:rPr>
              <w:t>Drainage – Council drains and Ag’s</w:t>
            </w:r>
          </w:p>
          <w:p w:rsidR="00BD02A7" w:rsidRPr="00CF467F" w:rsidRDefault="00BD02A7" w:rsidP="0071468E">
            <w:pPr>
              <w:ind w:left="982"/>
              <w:rPr>
                <w:color w:val="000000"/>
                <w:lang w:val="en-US"/>
              </w:rPr>
            </w:pPr>
            <w:r w:rsidRPr="00CF467F">
              <w:rPr>
                <w:color w:val="000000"/>
                <w:lang w:val="en-US"/>
              </w:rPr>
              <w:t>– House connections</w:t>
            </w:r>
          </w:p>
        </w:tc>
        <w:tc>
          <w:tcPr>
            <w:tcW w:w="3257" w:type="dxa"/>
          </w:tcPr>
          <w:p w:rsidR="00BD02A7" w:rsidRPr="00CF467F" w:rsidRDefault="00BD02A7" w:rsidP="00BD02A7">
            <w:pPr>
              <w:rPr>
                <w:color w:val="000000"/>
                <w:lang w:val="en-US"/>
              </w:rPr>
            </w:pPr>
            <w:r w:rsidRPr="00CF467F">
              <w:rPr>
                <w:color w:val="000000"/>
                <w:lang w:val="en-US"/>
              </w:rPr>
              <w:t>300mm</w:t>
            </w:r>
          </w:p>
          <w:p w:rsidR="00BD02A7" w:rsidRPr="00CF467F" w:rsidRDefault="00BD02A7" w:rsidP="00BD02A7">
            <w:pPr>
              <w:rPr>
                <w:color w:val="000000"/>
                <w:lang w:val="en-US"/>
              </w:rPr>
            </w:pPr>
            <w:r w:rsidRPr="00CF467F">
              <w:rPr>
                <w:color w:val="000000"/>
                <w:lang w:val="en-US"/>
              </w:rPr>
              <w:t>150mm</w:t>
            </w:r>
          </w:p>
          <w:p w:rsidR="006D3A07" w:rsidRPr="00CF467F" w:rsidRDefault="006D3A07" w:rsidP="00BD02A7">
            <w:pPr>
              <w:rPr>
                <w:color w:val="000000"/>
                <w:lang w:val="en-US"/>
              </w:rPr>
            </w:pPr>
          </w:p>
        </w:tc>
      </w:tr>
    </w:tbl>
    <w:p w:rsidR="00B57260" w:rsidRDefault="00B57260" w:rsidP="003119FA">
      <w:pPr>
        <w:rPr>
          <w:lang w:val="en-US"/>
        </w:rPr>
      </w:pPr>
    </w:p>
    <w:p w:rsidR="00B50CEE" w:rsidRDefault="00B50CEE" w:rsidP="003119FA">
      <w:pPr>
        <w:rPr>
          <w:lang w:val="en-US"/>
        </w:rPr>
      </w:pPr>
      <w:r w:rsidRPr="00606CF8">
        <w:rPr>
          <w:lang w:val="en-US"/>
        </w:rPr>
        <w:t>(Note</w:t>
      </w:r>
      <w:r w:rsidR="007A15B8">
        <w:rPr>
          <w:lang w:val="en-US"/>
        </w:rPr>
        <w:t>:</w:t>
      </w:r>
      <w:r w:rsidRPr="00606CF8">
        <w:rPr>
          <w:lang w:val="en-US"/>
        </w:rPr>
        <w:tab/>
        <w:t>Only permitted in conjunction with protection barriers)</w:t>
      </w:r>
    </w:p>
    <w:p w:rsidR="00B50CEE" w:rsidRDefault="003E2281" w:rsidP="003E2281">
      <w:pPr>
        <w:pStyle w:val="Heading3"/>
      </w:pPr>
      <w:bookmarkStart w:id="505" w:name="_Toc332976579"/>
      <w:bookmarkStart w:id="506" w:name="_Toc438535046"/>
      <w:r w:rsidRPr="003E2281">
        <w:t>As Constructed Record Submission</w:t>
      </w:r>
      <w:bookmarkEnd w:id="505"/>
      <w:bookmarkEnd w:id="506"/>
    </w:p>
    <w:p w:rsidR="007D0A65" w:rsidRPr="007D0A65" w:rsidRDefault="007D0A65" w:rsidP="007D0A65">
      <w:pPr>
        <w:rPr>
          <w:lang w:eastAsia="x-none"/>
        </w:rPr>
      </w:pPr>
    </w:p>
    <w:p w:rsidR="00E75B1F" w:rsidRDefault="00E75B1F" w:rsidP="00E75B1F">
      <w:pPr>
        <w:rPr>
          <w:lang w:val="en-US"/>
        </w:rPr>
      </w:pPr>
      <w:r>
        <w:rPr>
          <w:lang w:val="en-US"/>
        </w:rPr>
        <w:t xml:space="preserve">After completion of the construction </w:t>
      </w:r>
      <w:r w:rsidRPr="00B44C80">
        <w:rPr>
          <w:lang w:val="en-US"/>
        </w:rPr>
        <w:t xml:space="preserve">works </w:t>
      </w:r>
      <w:r w:rsidR="00B44C80">
        <w:rPr>
          <w:lang w:val="en-US"/>
        </w:rPr>
        <w:t>“</w:t>
      </w:r>
      <w:r w:rsidRPr="00B44C80">
        <w:rPr>
          <w:lang w:val="en-US"/>
        </w:rPr>
        <w:t>As Constructed</w:t>
      </w:r>
      <w:r w:rsidR="00B44C80">
        <w:rPr>
          <w:lang w:val="en-US"/>
        </w:rPr>
        <w:t xml:space="preserve">” </w:t>
      </w:r>
      <w:r w:rsidR="00B343D9">
        <w:rPr>
          <w:lang w:val="en-US"/>
        </w:rPr>
        <w:t>details of conduits, pits and pit drainage for electrical and telecommunication services, verified by on-site measure</w:t>
      </w:r>
      <w:r>
        <w:rPr>
          <w:lang w:val="en-US"/>
        </w:rPr>
        <w:t>ment</w:t>
      </w:r>
      <w:r w:rsidR="007C3F6D">
        <w:rPr>
          <w:lang w:val="en-US"/>
        </w:rPr>
        <w:t>,</w:t>
      </w:r>
      <w:r w:rsidR="00B343D9">
        <w:rPr>
          <w:lang w:val="en-US"/>
        </w:rPr>
        <w:t xml:space="preserve"> must be submitted to Council in D-Spec data in ESRI shape file / Map Info format on GDA94_MGA55 datum.  Reduced levels and depths of conduits / pits are not required.</w:t>
      </w:r>
    </w:p>
    <w:p w:rsidR="00E75B1F" w:rsidRDefault="00E75B1F" w:rsidP="00E75B1F">
      <w:pPr>
        <w:rPr>
          <w:lang w:val="en-US"/>
        </w:rPr>
      </w:pPr>
    </w:p>
    <w:p w:rsidR="00E75B1F" w:rsidRDefault="00E75B1F" w:rsidP="00E75B1F">
      <w:pPr>
        <w:rPr>
          <w:lang w:val="en-US"/>
        </w:rPr>
      </w:pPr>
      <w:r>
        <w:rPr>
          <w:lang w:val="en-US"/>
        </w:rPr>
        <w:t>Electronic copies of</w:t>
      </w:r>
      <w:r w:rsidR="00B343D9">
        <w:rPr>
          <w:lang w:val="en-US"/>
        </w:rPr>
        <w:t xml:space="preserve"> the “As Constructed” drawings are to </w:t>
      </w:r>
      <w:r>
        <w:rPr>
          <w:lang w:val="en-US"/>
        </w:rPr>
        <w:t xml:space="preserve">be provided in AutoCAD </w:t>
      </w:r>
      <w:r w:rsidR="00B343D9">
        <w:rPr>
          <w:lang w:val="en-US"/>
        </w:rPr>
        <w:t>and PDF formats.</w:t>
      </w:r>
    </w:p>
    <w:p w:rsidR="00E75B1F" w:rsidRDefault="00E75B1F" w:rsidP="00E75B1F">
      <w:pPr>
        <w:ind w:left="720"/>
        <w:rPr>
          <w:lang w:val="en-US"/>
        </w:rPr>
      </w:pPr>
    </w:p>
    <w:p w:rsidR="005D1AC2" w:rsidRPr="00F760A2" w:rsidRDefault="00B57260" w:rsidP="00F760A2">
      <w:pPr>
        <w:pStyle w:val="Heading1"/>
      </w:pPr>
      <w:bookmarkStart w:id="507" w:name="_Toc332976488"/>
      <w:r w:rsidRPr="009A3C70">
        <w:br w:type="page"/>
      </w:r>
      <w:bookmarkStart w:id="508" w:name="_Toc438535047"/>
      <w:r w:rsidR="009275BF" w:rsidRPr="00F760A2">
        <w:lastRenderedPageBreak/>
        <w:t>LANDSCAP</w:t>
      </w:r>
      <w:bookmarkEnd w:id="507"/>
      <w:r w:rsidR="00F760A2" w:rsidRPr="00F760A2">
        <w:t xml:space="preserve">e </w:t>
      </w:r>
      <w:r w:rsidR="009275BF" w:rsidRPr="00F760A2">
        <w:t>WORKS DESIGN</w:t>
      </w:r>
      <w:bookmarkEnd w:id="508"/>
    </w:p>
    <w:p w:rsidR="00E71EC9" w:rsidRPr="002123C0" w:rsidRDefault="002123C0" w:rsidP="00BC2F02">
      <w:pPr>
        <w:pStyle w:val="Heading2"/>
      </w:pPr>
      <w:bookmarkStart w:id="509" w:name="_Toc438535048"/>
      <w:r w:rsidRPr="002123C0">
        <w:t>INTRODUCTION</w:t>
      </w:r>
      <w:bookmarkEnd w:id="509"/>
    </w:p>
    <w:p w:rsidR="00AB3BCF" w:rsidRPr="00AB3BCF" w:rsidRDefault="00AB3BCF" w:rsidP="00AB3BCF"/>
    <w:p w:rsidR="0054636E" w:rsidRDefault="0054636E" w:rsidP="00C86897">
      <w:pPr>
        <w:rPr>
          <w:lang w:val="en-US"/>
        </w:rPr>
      </w:pPr>
      <w:r w:rsidRPr="0054636E">
        <w:rPr>
          <w:lang w:val="en-US"/>
        </w:rPr>
        <w:t xml:space="preserve">Council’s strategic planning for Growth Areas does not look at existing land ownership and property boundaries as its guide.  Local character is rarely evident on such a micro scale and planning processes seek to ensure continuity </w:t>
      </w:r>
      <w:r>
        <w:rPr>
          <w:lang w:val="en-US"/>
        </w:rPr>
        <w:t>that is</w:t>
      </w:r>
      <w:r w:rsidRPr="0054636E">
        <w:rPr>
          <w:lang w:val="en-US"/>
        </w:rPr>
        <w:t xml:space="preserve"> seamless across these boundaries on a macro level</w:t>
      </w:r>
      <w:r w:rsidRPr="00C02C79">
        <w:rPr>
          <w:lang w:val="en-US"/>
        </w:rPr>
        <w:t xml:space="preserve">.  To this extent, the use of locally specific landscape themes and design initiatives </w:t>
      </w:r>
      <w:r w:rsidR="002B44F3">
        <w:rPr>
          <w:lang w:val="en-US"/>
        </w:rPr>
        <w:t xml:space="preserve">which </w:t>
      </w:r>
      <w:r w:rsidR="0052000F" w:rsidRPr="00C02C79">
        <w:rPr>
          <w:lang w:val="en-US"/>
        </w:rPr>
        <w:t>attempt to</w:t>
      </w:r>
      <w:r w:rsidRPr="00C02C79">
        <w:rPr>
          <w:lang w:val="en-US"/>
        </w:rPr>
        <w:t xml:space="preserve"> define and market an estate such that it is out of character with its surrounds, is discouraged.  Council will only allow entry treatments such as feature walling and estate naming on the basis of them being temporary, to be removed after </w:t>
      </w:r>
      <w:r w:rsidR="0052000F" w:rsidRPr="00C02C79">
        <w:rPr>
          <w:lang w:val="en-US"/>
        </w:rPr>
        <w:t xml:space="preserve">a </w:t>
      </w:r>
      <w:r w:rsidRPr="00C02C79">
        <w:rPr>
          <w:lang w:val="en-US"/>
        </w:rPr>
        <w:t>clearly defined marketing period</w:t>
      </w:r>
      <w:r w:rsidRPr="0054636E">
        <w:rPr>
          <w:lang w:val="en-US"/>
        </w:rPr>
        <w:t>.</w:t>
      </w:r>
    </w:p>
    <w:p w:rsidR="0054636E" w:rsidRDefault="0054636E" w:rsidP="00C86897">
      <w:pPr>
        <w:rPr>
          <w:lang w:val="en-US"/>
        </w:rPr>
      </w:pPr>
    </w:p>
    <w:p w:rsidR="00AB3BCF" w:rsidRPr="00AF3B09" w:rsidRDefault="00AF399A" w:rsidP="00C86897">
      <w:r w:rsidRPr="00AF399A">
        <w:rPr>
          <w:lang w:val="en-US"/>
        </w:rPr>
        <w:t>The requirement of all developers to submit a landscape plan for approval, as well as detail the requirement to plant suitably advanced trees within all streets, has produced some stunningly successful outcomes, where the foundations of high quality, visually integrated and environmentally sustainable streetscapes have been established, with negligible plant failure rates.</w:t>
      </w:r>
    </w:p>
    <w:p w:rsidR="005D1AC2" w:rsidRPr="003E2281" w:rsidRDefault="003E2281" w:rsidP="003E2281">
      <w:pPr>
        <w:pStyle w:val="Heading3"/>
      </w:pPr>
      <w:bookmarkStart w:id="510" w:name="_Toc438535049"/>
      <w:r w:rsidRPr="003E2281">
        <w:t>Landscape Works Plans</w:t>
      </w:r>
      <w:bookmarkEnd w:id="510"/>
    </w:p>
    <w:p w:rsidR="005D1AC2" w:rsidRDefault="005D1AC2" w:rsidP="005D1AC2"/>
    <w:p w:rsidR="005D1AC2" w:rsidRPr="002C40F2" w:rsidRDefault="005D1AC2" w:rsidP="005D1AC2">
      <w:pPr>
        <w:rPr>
          <w:b/>
        </w:rPr>
      </w:pPr>
      <w:r w:rsidRPr="002C40F2">
        <w:rPr>
          <w:b/>
        </w:rPr>
        <w:t>Landscape Master</w:t>
      </w:r>
      <w:r w:rsidR="00005BB7">
        <w:rPr>
          <w:b/>
        </w:rPr>
        <w:t xml:space="preserve"> P</w:t>
      </w:r>
      <w:r w:rsidRPr="002C40F2">
        <w:rPr>
          <w:b/>
        </w:rPr>
        <w:t>lan</w:t>
      </w:r>
    </w:p>
    <w:p w:rsidR="005D1AC2" w:rsidRDefault="005D1AC2" w:rsidP="005D1AC2"/>
    <w:p w:rsidR="005D1AC2" w:rsidRDefault="005D1AC2" w:rsidP="005D1AC2">
      <w:r>
        <w:t xml:space="preserve">The landscape master plan must be drawn to scale with </w:t>
      </w:r>
      <w:r w:rsidRPr="006550F1">
        <w:t xml:space="preserve">dimensions and </w:t>
      </w:r>
      <w:r w:rsidR="00256961" w:rsidRPr="006550F1">
        <w:t>supplied electronically in a PDF format</w:t>
      </w:r>
      <w:r w:rsidRPr="006550F1">
        <w:t>.  The landscape master plan must show:</w:t>
      </w:r>
    </w:p>
    <w:p w:rsidR="005D1AC2" w:rsidRDefault="005D1AC2" w:rsidP="005D1AC2"/>
    <w:p w:rsidR="005D1AC2" w:rsidRDefault="0022510F" w:rsidP="003C6BBF">
      <w:pPr>
        <w:numPr>
          <w:ilvl w:val="0"/>
          <w:numId w:val="25"/>
        </w:numPr>
      </w:pPr>
      <w:r>
        <w:t>T</w:t>
      </w:r>
      <w:r w:rsidR="005D1AC2">
        <w:t>he overall landscaping theme to be developed for the subdivision;</w:t>
      </w:r>
    </w:p>
    <w:p w:rsidR="005D1AC2" w:rsidRDefault="005D1AC2" w:rsidP="005D1AC2"/>
    <w:p w:rsidR="005D1AC2" w:rsidRDefault="00E974F5" w:rsidP="003C6BBF">
      <w:pPr>
        <w:numPr>
          <w:ilvl w:val="0"/>
          <w:numId w:val="25"/>
        </w:numPr>
      </w:pPr>
      <w:r>
        <w:t>T</w:t>
      </w:r>
      <w:r w:rsidR="005D1AC2">
        <w:t>he type or types of species to be used for street tree planting in the subdivision;</w:t>
      </w:r>
    </w:p>
    <w:p w:rsidR="005D1AC2" w:rsidRDefault="005D1AC2" w:rsidP="005D1AC2"/>
    <w:p w:rsidR="005D1AC2" w:rsidRDefault="00E974F5" w:rsidP="003C6BBF">
      <w:pPr>
        <w:numPr>
          <w:ilvl w:val="0"/>
          <w:numId w:val="25"/>
        </w:numPr>
      </w:pPr>
      <w:r>
        <w:t>T</w:t>
      </w:r>
      <w:r w:rsidR="005D1AC2">
        <w:t>he principles of the proposed treatment of the open space and drainage reserves;</w:t>
      </w:r>
    </w:p>
    <w:p w:rsidR="005D1AC2" w:rsidRDefault="005D1AC2" w:rsidP="005D1AC2"/>
    <w:p w:rsidR="005D1AC2" w:rsidRDefault="00E974F5" w:rsidP="003C6BBF">
      <w:pPr>
        <w:numPr>
          <w:ilvl w:val="0"/>
          <w:numId w:val="25"/>
        </w:numPr>
      </w:pPr>
      <w:r>
        <w:t>A</w:t>
      </w:r>
      <w:r w:rsidR="005D1AC2">
        <w:t xml:space="preserve"> management plan for the River Red Gums proposed for retention to ensure their integrity during the site development and landscape maintenance period must be submitted with the landscape master plan.</w:t>
      </w:r>
    </w:p>
    <w:p w:rsidR="005D1AC2" w:rsidRDefault="005D1AC2" w:rsidP="005D1AC2"/>
    <w:p w:rsidR="005D1AC2" w:rsidRDefault="005D1AC2" w:rsidP="005D1AC2">
      <w:r w:rsidRPr="005D3405">
        <w:t xml:space="preserve">Further information is contained in </w:t>
      </w:r>
      <w:r w:rsidR="002019D2" w:rsidRPr="002019D2">
        <w:t>Appendix D</w:t>
      </w:r>
      <w:r w:rsidR="0052000F">
        <w:t xml:space="preserve"> -</w:t>
      </w:r>
      <w:r w:rsidR="0056691A">
        <w:t xml:space="preserve"> </w:t>
      </w:r>
      <w:r w:rsidR="002019D2" w:rsidRPr="002019D2">
        <w:t>Street Tree Planting</w:t>
      </w:r>
      <w:r w:rsidR="0056691A">
        <w:t xml:space="preserve"> for Growth Areas</w:t>
      </w:r>
      <w:r w:rsidRPr="005D3405">
        <w:t>.</w:t>
      </w:r>
    </w:p>
    <w:p w:rsidR="00A659D9" w:rsidRDefault="00A659D9" w:rsidP="005D1AC2"/>
    <w:p w:rsidR="005D1AC2" w:rsidRPr="002C40F2" w:rsidRDefault="005D1AC2" w:rsidP="005D1AC2">
      <w:pPr>
        <w:rPr>
          <w:b/>
        </w:rPr>
      </w:pPr>
      <w:r w:rsidRPr="002C40F2">
        <w:rPr>
          <w:b/>
        </w:rPr>
        <w:t xml:space="preserve">Stage Landscape </w:t>
      </w:r>
      <w:r w:rsidR="00D8154D">
        <w:rPr>
          <w:b/>
        </w:rPr>
        <w:t xml:space="preserve">Works </w:t>
      </w:r>
      <w:r w:rsidRPr="002C40F2">
        <w:rPr>
          <w:b/>
        </w:rPr>
        <w:t>Plan</w:t>
      </w:r>
    </w:p>
    <w:p w:rsidR="005D1AC2" w:rsidRDefault="005D1AC2" w:rsidP="005D1AC2"/>
    <w:p w:rsidR="005D1AC2" w:rsidRDefault="00D8154D" w:rsidP="005D1AC2">
      <w:r>
        <w:t>A</w:t>
      </w:r>
      <w:r w:rsidR="005D1AC2">
        <w:t xml:space="preserve"> landscape </w:t>
      </w:r>
      <w:r>
        <w:t xml:space="preserve">works </w:t>
      </w:r>
      <w:r w:rsidR="005D1AC2">
        <w:t>plan</w:t>
      </w:r>
      <w:r w:rsidR="00606ADD">
        <w:t>,</w:t>
      </w:r>
      <w:r w:rsidR="005D1AC2">
        <w:t xml:space="preserve"> drawn to scale with dimensions</w:t>
      </w:r>
      <w:r w:rsidR="00606ADD">
        <w:t>, must be prepared for each subdivision stage</w:t>
      </w:r>
      <w:r w:rsidR="00290963">
        <w:t>.</w:t>
      </w:r>
      <w:r w:rsidR="00E974F5">
        <w:t xml:space="preserve"> </w:t>
      </w:r>
      <w:r w:rsidR="00290963">
        <w:t xml:space="preserve"> An electronic copy, in PDF format,</w:t>
      </w:r>
      <w:r w:rsidR="005D1AC2">
        <w:t xml:space="preserve"> of the final plan must be provided</w:t>
      </w:r>
      <w:r w:rsidR="00290963">
        <w:t xml:space="preserve"> showing</w:t>
      </w:r>
      <w:r w:rsidR="005D1AC2">
        <w:t>:</w:t>
      </w:r>
    </w:p>
    <w:p w:rsidR="005D1AC2" w:rsidRDefault="005D1AC2" w:rsidP="005D1AC2"/>
    <w:p w:rsidR="005D1AC2" w:rsidRDefault="00E974F5" w:rsidP="003C6BBF">
      <w:pPr>
        <w:numPr>
          <w:ilvl w:val="0"/>
          <w:numId w:val="26"/>
        </w:numPr>
      </w:pPr>
      <w:r>
        <w:t>T</w:t>
      </w:r>
      <w:r w:rsidR="005D1AC2">
        <w:t>he removal of all existing disused structures, foundations, pipelines or stockpiles and the eradication of weeds;</w:t>
      </w:r>
    </w:p>
    <w:p w:rsidR="005D1AC2" w:rsidRDefault="005D1AC2" w:rsidP="005D1AC2"/>
    <w:p w:rsidR="005D1AC2" w:rsidRDefault="00E974F5" w:rsidP="003C6BBF">
      <w:pPr>
        <w:numPr>
          <w:ilvl w:val="0"/>
          <w:numId w:val="26"/>
        </w:numPr>
      </w:pPr>
      <w:r>
        <w:t>A</w:t>
      </w:r>
      <w:r w:rsidR="005D1AC2">
        <w:t>ll proposed street-tree planting using semi-advanced trees; with maximum container size of 45 litres or equivalent (larger sizes will incur additional establishment and extended maintenance obligations);</w:t>
      </w:r>
    </w:p>
    <w:p w:rsidR="005D1AC2" w:rsidRDefault="005D1AC2" w:rsidP="005D1AC2"/>
    <w:p w:rsidR="005D1AC2" w:rsidRDefault="00E974F5" w:rsidP="003C6BBF">
      <w:pPr>
        <w:numPr>
          <w:ilvl w:val="0"/>
          <w:numId w:val="26"/>
        </w:numPr>
      </w:pPr>
      <w:r>
        <w:t>E</w:t>
      </w:r>
      <w:r w:rsidR="005D1AC2">
        <w:t>arth shaping including the supply and spread of sufficient topsoil and sub soil if required on the proposed areas of open space to provide a stable, free draining surface and hydro-seeding of proposed grass areas (including within the drainage reserve if applicable);</w:t>
      </w:r>
    </w:p>
    <w:p w:rsidR="005D1AC2" w:rsidRDefault="005D1AC2" w:rsidP="005D1AC2"/>
    <w:p w:rsidR="005D1AC2" w:rsidRDefault="00E974F5" w:rsidP="003C6BBF">
      <w:pPr>
        <w:numPr>
          <w:ilvl w:val="0"/>
          <w:numId w:val="26"/>
        </w:numPr>
      </w:pPr>
      <w:r>
        <w:lastRenderedPageBreak/>
        <w:t>M</w:t>
      </w:r>
      <w:r w:rsidR="005D1AC2">
        <w:t>echanisms for the exclusion of v</w:t>
      </w:r>
      <w:r w:rsidR="002019D2">
        <w:t>ehicles;</w:t>
      </w:r>
    </w:p>
    <w:p w:rsidR="005D1AC2" w:rsidRDefault="005D1AC2" w:rsidP="005D1AC2">
      <w:pPr>
        <w:pStyle w:val="ListParagraph"/>
      </w:pPr>
    </w:p>
    <w:p w:rsidR="005D1AC2" w:rsidRDefault="00E974F5" w:rsidP="003C6BBF">
      <w:pPr>
        <w:numPr>
          <w:ilvl w:val="0"/>
          <w:numId w:val="26"/>
        </w:numPr>
      </w:pPr>
      <w:r>
        <w:t>A</w:t>
      </w:r>
      <w:r w:rsidR="005D1AC2">
        <w:t>ll proposed open space and streetscape embellishments such as installation of pathways, park lighting, garden beds, seating, shelters, picnic facilities, boardwalks, tree planting, signage, drinking fountains, irrigation systems, playgrounds, artwork, retaining walls, protective fencing (temporary and permanent), wetlands and ornamental water bodies (including within the drainage reserve if applicable);</w:t>
      </w:r>
      <w:r w:rsidR="002019D2">
        <w:t xml:space="preserve"> and</w:t>
      </w:r>
    </w:p>
    <w:p w:rsidR="005D1AC2" w:rsidRDefault="005D1AC2" w:rsidP="005D1AC2"/>
    <w:p w:rsidR="005D1AC2" w:rsidRDefault="00E974F5" w:rsidP="003C6BBF">
      <w:pPr>
        <w:numPr>
          <w:ilvl w:val="0"/>
          <w:numId w:val="26"/>
        </w:numPr>
      </w:pPr>
      <w:r>
        <w:t>H</w:t>
      </w:r>
      <w:r w:rsidR="005D1AC2">
        <w:t>azard reduction pruning of trees to be retained, to the satisfaction of the responsible authority.</w:t>
      </w:r>
    </w:p>
    <w:p w:rsidR="005D1AC2" w:rsidRDefault="005D1AC2" w:rsidP="005D1AC2"/>
    <w:p w:rsidR="00AF399A" w:rsidRDefault="008B4B63" w:rsidP="005D1AC2">
      <w:r w:rsidRPr="008B4B63">
        <w:rPr>
          <w:lang w:val="en-GB"/>
        </w:rPr>
        <w:t xml:space="preserve">Prior to the approval of civil works plans for each stage, a draft landscape works plan for that stage must be submitted to the responsible authority for comparison against the civil works plans.  </w:t>
      </w:r>
      <w:r w:rsidR="005D1AC2">
        <w:t>Once approved to the satisfaction of the responsible authority, the landscape plan will be endorsed and will then form part of the permit.  Where sufficient detail is shown o</w:t>
      </w:r>
      <w:r w:rsidR="00D8154D">
        <w:t xml:space="preserve">n the endorsed landscape </w:t>
      </w:r>
      <w:proofErr w:type="spellStart"/>
      <w:r w:rsidR="00D8154D">
        <w:t>master</w:t>
      </w:r>
      <w:r w:rsidR="005D1AC2">
        <w:t>plan</w:t>
      </w:r>
      <w:proofErr w:type="spellEnd"/>
      <w:r w:rsidR="005D1AC2">
        <w:t xml:space="preserve">, to the satisfaction of the responsible authority, stage landscape </w:t>
      </w:r>
      <w:r w:rsidR="00D8154D">
        <w:t xml:space="preserve">works </w:t>
      </w:r>
      <w:r w:rsidR="005D1AC2">
        <w:t>plans may not be required.</w:t>
      </w:r>
    </w:p>
    <w:p w:rsidR="00AF399A" w:rsidRDefault="00AF399A" w:rsidP="005D1AC2"/>
    <w:p w:rsidR="005D1AC2" w:rsidRDefault="00AF399A" w:rsidP="005D1AC2">
      <w:r w:rsidRPr="00AF399A">
        <w:t>Council requirements covering street trees and other aspects of landscaping in open spaces can be found in Appendix C</w:t>
      </w:r>
      <w:r w:rsidR="00D15778">
        <w:t>2</w:t>
      </w:r>
      <w:r w:rsidRPr="00AF399A">
        <w:t xml:space="preserve">, Standard Drawings Index – Landscape Details; Appendix D, </w:t>
      </w:r>
      <w:r w:rsidR="00B96A13">
        <w:t xml:space="preserve">A Guide to Growth Area </w:t>
      </w:r>
      <w:r w:rsidRPr="00AF399A">
        <w:t>Street Tree Planting</w:t>
      </w:r>
      <w:r w:rsidR="0056691A">
        <w:t xml:space="preserve"> </w:t>
      </w:r>
      <w:r w:rsidRPr="00AF399A">
        <w:t>and Appendix E, Minimum Landscape Maintenance Specification of Services and Works.</w:t>
      </w:r>
      <w:r w:rsidR="005D1AC2">
        <w:t xml:space="preserve"> </w:t>
      </w:r>
    </w:p>
    <w:p w:rsidR="00052619" w:rsidRPr="002123C0" w:rsidRDefault="002123C0" w:rsidP="00BC2F02">
      <w:pPr>
        <w:pStyle w:val="Heading2"/>
      </w:pPr>
      <w:bookmarkStart w:id="511" w:name="_Toc438535050"/>
      <w:r w:rsidRPr="002123C0">
        <w:t>TREE PLANTING</w:t>
      </w:r>
      <w:bookmarkEnd w:id="511"/>
    </w:p>
    <w:p w:rsidR="00842158" w:rsidRPr="00B9347F" w:rsidRDefault="00842158" w:rsidP="00842158">
      <w:pPr>
        <w:rPr>
          <w:highlight w:val="yellow"/>
        </w:rPr>
      </w:pPr>
    </w:p>
    <w:p w:rsidR="00874D3D" w:rsidRDefault="00874D3D" w:rsidP="00842158">
      <w:r w:rsidRPr="00874D3D">
        <w:rPr>
          <w:lang w:val="en-US"/>
        </w:rPr>
        <w:t xml:space="preserve">The City of </w:t>
      </w:r>
      <w:proofErr w:type="spellStart"/>
      <w:r w:rsidRPr="00874D3D">
        <w:rPr>
          <w:lang w:val="en-US"/>
        </w:rPr>
        <w:t>Whittlesea</w:t>
      </w:r>
      <w:proofErr w:type="spellEnd"/>
      <w:r w:rsidRPr="00874D3D">
        <w:rPr>
          <w:lang w:val="en-US"/>
        </w:rPr>
        <w:t xml:space="preserve"> encourages the use of a wide range of trees from </w:t>
      </w:r>
      <w:r w:rsidR="00C76EB3">
        <w:rPr>
          <w:lang w:val="en-US"/>
        </w:rPr>
        <w:t>its</w:t>
      </w:r>
      <w:r>
        <w:rPr>
          <w:lang w:val="en-US"/>
        </w:rPr>
        <w:t xml:space="preserve"> prepared</w:t>
      </w:r>
      <w:r w:rsidRPr="00874D3D">
        <w:rPr>
          <w:lang w:val="en-US"/>
        </w:rPr>
        <w:t xml:space="preserve"> list and although the tried and true are included, developers are discouraged from </w:t>
      </w:r>
      <w:proofErr w:type="spellStart"/>
      <w:r w:rsidRPr="00874D3D">
        <w:rPr>
          <w:lang w:val="en-US"/>
        </w:rPr>
        <w:t>preferencing</w:t>
      </w:r>
      <w:proofErr w:type="spellEnd"/>
      <w:r w:rsidRPr="00874D3D">
        <w:rPr>
          <w:lang w:val="en-US"/>
        </w:rPr>
        <w:t xml:space="preserve"> their selections based on a more likely guarantee of availability</w:t>
      </w:r>
      <w:r>
        <w:rPr>
          <w:lang w:val="en-US"/>
        </w:rPr>
        <w:t>.</w:t>
      </w:r>
      <w:r w:rsidRPr="00874D3D">
        <w:rPr>
          <w:lang w:val="en-US"/>
        </w:rPr>
        <w:t xml:space="preserve"> </w:t>
      </w:r>
      <w:r w:rsidR="00E2170B">
        <w:rPr>
          <w:lang w:val="en-US"/>
        </w:rPr>
        <w:t xml:space="preserve"> </w:t>
      </w:r>
      <w:r w:rsidRPr="00874D3D">
        <w:rPr>
          <w:lang w:val="en-US"/>
        </w:rPr>
        <w:t>Nurseries</w:t>
      </w:r>
      <w:r w:rsidR="00C76EB3">
        <w:rPr>
          <w:lang w:val="en-US"/>
        </w:rPr>
        <w:t>’</w:t>
      </w:r>
      <w:r w:rsidRPr="00874D3D">
        <w:rPr>
          <w:lang w:val="en-US"/>
        </w:rPr>
        <w:t xml:space="preserve"> range of tree and plant species in general </w:t>
      </w:r>
      <w:r w:rsidR="00C76EB3">
        <w:rPr>
          <w:lang w:val="en-US"/>
        </w:rPr>
        <w:t>are</w:t>
      </w:r>
      <w:r w:rsidRPr="00874D3D">
        <w:rPr>
          <w:lang w:val="en-US"/>
        </w:rPr>
        <w:t xml:space="preserve"> demand </w:t>
      </w:r>
      <w:r w:rsidR="00C76EB3">
        <w:rPr>
          <w:lang w:val="en-US"/>
        </w:rPr>
        <w:t>based and</w:t>
      </w:r>
      <w:r w:rsidRPr="00874D3D">
        <w:rPr>
          <w:lang w:val="en-US"/>
        </w:rPr>
        <w:t xml:space="preserve"> </w:t>
      </w:r>
      <w:r w:rsidR="00C76EB3">
        <w:rPr>
          <w:lang w:val="en-US"/>
        </w:rPr>
        <w:t xml:space="preserve">Council encourages </w:t>
      </w:r>
      <w:r w:rsidRPr="00874D3D">
        <w:rPr>
          <w:lang w:val="en-US"/>
        </w:rPr>
        <w:t xml:space="preserve">developers to </w:t>
      </w:r>
      <w:r w:rsidR="00243B8B">
        <w:rPr>
          <w:lang w:val="en-US"/>
        </w:rPr>
        <w:t>infl</w:t>
      </w:r>
      <w:r w:rsidR="0056691A">
        <w:rPr>
          <w:lang w:val="en-US"/>
        </w:rPr>
        <w:t>u</w:t>
      </w:r>
      <w:r w:rsidR="00243B8B">
        <w:rPr>
          <w:lang w:val="en-US"/>
        </w:rPr>
        <w:t>ence</w:t>
      </w:r>
      <w:r w:rsidRPr="00874D3D">
        <w:rPr>
          <w:lang w:val="en-US"/>
        </w:rPr>
        <w:t xml:space="preserve"> that demand, particularly when it comes to cultivation and selection of better forms </w:t>
      </w:r>
      <w:r w:rsidR="00C76EB3">
        <w:rPr>
          <w:lang w:val="en-US"/>
        </w:rPr>
        <w:t xml:space="preserve">of </w:t>
      </w:r>
      <w:r w:rsidR="00C76EB3" w:rsidRPr="00874D3D">
        <w:rPr>
          <w:lang w:val="en-US"/>
        </w:rPr>
        <w:t xml:space="preserve">Australian native </w:t>
      </w:r>
      <w:r w:rsidRPr="00874D3D">
        <w:rPr>
          <w:lang w:val="en-US"/>
        </w:rPr>
        <w:t>trees.</w:t>
      </w:r>
    </w:p>
    <w:p w:rsidR="00874D3D" w:rsidRDefault="00874D3D" w:rsidP="00842158"/>
    <w:p w:rsidR="00842158" w:rsidRPr="00C83AB4" w:rsidRDefault="00533937" w:rsidP="00842158">
      <w:r w:rsidRPr="00C83AB4">
        <w:t>Refer Appendix D – “</w:t>
      </w:r>
      <w:r w:rsidR="00B96A13">
        <w:t xml:space="preserve">A Guide to Growth Area </w:t>
      </w:r>
      <w:r w:rsidRPr="00C83AB4">
        <w:t>Street Tree Planting</w:t>
      </w:r>
      <w:r w:rsidR="00B96A13">
        <w:t>”</w:t>
      </w:r>
      <w:r w:rsidRPr="00C83AB4">
        <w:t xml:space="preserve"> for details on tree planting</w:t>
      </w:r>
      <w:r w:rsidR="00E00CB4" w:rsidRPr="00C83AB4">
        <w:t xml:space="preserve"> requirements within streetscapes and open spaces.</w:t>
      </w:r>
    </w:p>
    <w:p w:rsidR="00052619" w:rsidRPr="002123C0" w:rsidRDefault="002123C0" w:rsidP="00BC2F02">
      <w:pPr>
        <w:pStyle w:val="Heading2"/>
      </w:pPr>
      <w:bookmarkStart w:id="512" w:name="_Toc438535051"/>
      <w:r w:rsidRPr="002123C0">
        <w:t>INFRASTRUCTURE IN OPEN SPACE</w:t>
      </w:r>
      <w:bookmarkEnd w:id="512"/>
    </w:p>
    <w:p w:rsidR="005D1AC2" w:rsidRPr="003E2281" w:rsidRDefault="00CE6D5B" w:rsidP="003E2281">
      <w:pPr>
        <w:pStyle w:val="Heading3"/>
      </w:pPr>
      <w:bookmarkStart w:id="513" w:name="_Toc332976490"/>
      <w:bookmarkStart w:id="514" w:name="_Toc438535052"/>
      <w:r>
        <w:t>Vehicle Exclusion Mechanisms a</w:t>
      </w:r>
      <w:r w:rsidR="003E2281" w:rsidRPr="003E2281">
        <w:t>nd Barriers</w:t>
      </w:r>
      <w:bookmarkEnd w:id="513"/>
      <w:bookmarkEnd w:id="514"/>
    </w:p>
    <w:p w:rsidR="006E7018" w:rsidRPr="006E7018" w:rsidRDefault="006E7018" w:rsidP="006E7018">
      <w:pPr>
        <w:rPr>
          <w:lang w:eastAsia="x-none"/>
        </w:rPr>
      </w:pPr>
    </w:p>
    <w:p w:rsidR="005D1AC2" w:rsidRPr="00054440" w:rsidRDefault="005D1AC2" w:rsidP="005D1AC2">
      <w:pPr>
        <w:rPr>
          <w:lang w:eastAsia="en-US"/>
        </w:rPr>
      </w:pPr>
      <w:r w:rsidRPr="00054440">
        <w:rPr>
          <w:lang w:eastAsia="en-US"/>
        </w:rPr>
        <w:t>Vehicle Exclusion Mechanisms (VEM’s) will be used around all open spaces, with regular pedestrian openings provided.</w:t>
      </w:r>
    </w:p>
    <w:p w:rsidR="005D1AC2" w:rsidRPr="00054440" w:rsidRDefault="005D1AC2" w:rsidP="005D1AC2">
      <w:pPr>
        <w:rPr>
          <w:lang w:eastAsia="en-US"/>
        </w:rPr>
      </w:pPr>
    </w:p>
    <w:p w:rsidR="00A25488" w:rsidRDefault="005D1AC2" w:rsidP="005D1AC2">
      <w:pPr>
        <w:rPr>
          <w:lang w:eastAsia="en-US"/>
        </w:rPr>
      </w:pPr>
      <w:r w:rsidRPr="00054440">
        <w:rPr>
          <w:lang w:eastAsia="en-US"/>
        </w:rPr>
        <w:t>Selection of the type of VEM’s, whether they be fences, bollards, high barrier kerbs,</w:t>
      </w:r>
      <w:r w:rsidRPr="00054440">
        <w:rPr>
          <w:b/>
          <w:lang w:eastAsia="en-US"/>
        </w:rPr>
        <w:t xml:space="preserve"> </w:t>
      </w:r>
      <w:r w:rsidRPr="00054440">
        <w:rPr>
          <w:lang w:eastAsia="en-US"/>
        </w:rPr>
        <w:t>etc., shall be made on a case-by-case basis in consultation with Council</w:t>
      </w:r>
      <w:r w:rsidR="0090180D">
        <w:rPr>
          <w:lang w:eastAsia="en-US"/>
        </w:rPr>
        <w:t xml:space="preserve">. </w:t>
      </w:r>
      <w:r w:rsidRPr="00054440">
        <w:rPr>
          <w:lang w:eastAsia="en-US"/>
        </w:rPr>
        <w:t xml:space="preserve"> Decisions will ensure that VEM’s make a positive urban design contribution to their locality. </w:t>
      </w:r>
    </w:p>
    <w:p w:rsidR="00A25488" w:rsidRDefault="00A25488" w:rsidP="005D1AC2">
      <w:pPr>
        <w:rPr>
          <w:lang w:eastAsia="en-US"/>
        </w:rPr>
      </w:pPr>
    </w:p>
    <w:p w:rsidR="005D1AC2" w:rsidRPr="00054440" w:rsidRDefault="005D1AC2" w:rsidP="005D1AC2">
      <w:pPr>
        <w:rPr>
          <w:lang w:eastAsia="en-US"/>
        </w:rPr>
      </w:pPr>
      <w:r w:rsidRPr="00054440">
        <w:rPr>
          <w:lang w:eastAsia="en-US"/>
        </w:rPr>
        <w:t>VEM’s will be designed in accordance with the requirements and objects of the DDA such that they contribute to provision of Continuous Accessible Paths of Travel (CAPT)</w:t>
      </w:r>
      <w:r w:rsidR="00DE402E">
        <w:rPr>
          <w:lang w:eastAsia="en-US"/>
        </w:rPr>
        <w:t>.</w:t>
      </w:r>
      <w:r w:rsidR="00B96A13">
        <w:rPr>
          <w:lang w:eastAsia="en-US"/>
        </w:rPr>
        <w:t xml:space="preserve"> </w:t>
      </w:r>
      <w:r w:rsidR="00DE402E">
        <w:rPr>
          <w:lang w:eastAsia="en-US"/>
        </w:rPr>
        <w:t xml:space="preserve"> For further details refer to c</w:t>
      </w:r>
      <w:r w:rsidRPr="00054440">
        <w:rPr>
          <w:lang w:eastAsia="en-US"/>
        </w:rPr>
        <w:t xml:space="preserve">lauses on </w:t>
      </w:r>
      <w:r w:rsidR="00B96A13">
        <w:rPr>
          <w:lang w:eastAsia="en-US"/>
        </w:rPr>
        <w:t>“</w:t>
      </w:r>
      <w:r w:rsidRPr="00054440">
        <w:rPr>
          <w:lang w:eastAsia="en-US"/>
        </w:rPr>
        <w:t>Disability Access</w:t>
      </w:r>
      <w:r w:rsidR="00B96A13">
        <w:rPr>
          <w:lang w:eastAsia="en-US"/>
        </w:rPr>
        <w:t>”</w:t>
      </w:r>
      <w:r w:rsidRPr="00054440">
        <w:rPr>
          <w:lang w:eastAsia="en-US"/>
        </w:rPr>
        <w:t xml:space="preserve"> elsewhere in </w:t>
      </w:r>
      <w:r>
        <w:rPr>
          <w:lang w:eastAsia="en-US"/>
        </w:rPr>
        <w:t>the</w:t>
      </w:r>
      <w:r w:rsidRPr="00054440">
        <w:rPr>
          <w:lang w:eastAsia="en-US"/>
        </w:rPr>
        <w:t xml:space="preserve"> </w:t>
      </w:r>
      <w:r w:rsidR="00E13733">
        <w:rPr>
          <w:lang w:eastAsia="en-US"/>
        </w:rPr>
        <w:t>document</w:t>
      </w:r>
      <w:r w:rsidRPr="00054440">
        <w:rPr>
          <w:lang w:eastAsia="en-US"/>
        </w:rPr>
        <w:t>.</w:t>
      </w:r>
      <w:r w:rsidRPr="00054440">
        <w:rPr>
          <w:u w:val="single"/>
          <w:lang w:eastAsia="en-US"/>
        </w:rPr>
        <w:t xml:space="preserve"> </w:t>
      </w:r>
    </w:p>
    <w:p w:rsidR="005D1AC2" w:rsidRPr="00054440" w:rsidRDefault="005D1AC2" w:rsidP="005D1AC2">
      <w:pPr>
        <w:rPr>
          <w:lang w:eastAsia="en-US"/>
        </w:rPr>
      </w:pPr>
    </w:p>
    <w:p w:rsidR="005D1AC2" w:rsidRPr="00054440" w:rsidRDefault="005D1AC2" w:rsidP="005D1AC2">
      <w:pPr>
        <w:rPr>
          <w:lang w:eastAsia="en-US"/>
        </w:rPr>
      </w:pPr>
      <w:r w:rsidRPr="00054440">
        <w:rPr>
          <w:lang w:eastAsia="en-US"/>
        </w:rPr>
        <w:t>Conservation areas require a higher order of design treatment.</w:t>
      </w:r>
    </w:p>
    <w:p w:rsidR="005D1AC2" w:rsidRPr="00054440" w:rsidRDefault="005D1AC2" w:rsidP="005D1AC2">
      <w:pPr>
        <w:rPr>
          <w:lang w:eastAsia="en-US"/>
        </w:rPr>
      </w:pPr>
    </w:p>
    <w:p w:rsidR="005D1AC2" w:rsidRPr="00054440" w:rsidRDefault="005D1AC2" w:rsidP="005D1AC2">
      <w:pPr>
        <w:rPr>
          <w:lang w:eastAsia="en-US"/>
        </w:rPr>
      </w:pPr>
      <w:r w:rsidRPr="00054440">
        <w:rPr>
          <w:lang w:eastAsia="en-US"/>
        </w:rPr>
        <w:t>Bollards without horizontal elements shall be at 1.5m</w:t>
      </w:r>
      <w:r w:rsidR="00DE402E">
        <w:rPr>
          <w:lang w:eastAsia="en-US"/>
        </w:rPr>
        <w:t>etre</w:t>
      </w:r>
      <w:r w:rsidRPr="00054440">
        <w:rPr>
          <w:lang w:eastAsia="en-US"/>
        </w:rPr>
        <w:t xml:space="preserve"> centres to exclude vehicles.</w:t>
      </w:r>
    </w:p>
    <w:p w:rsidR="005D1AC2" w:rsidRPr="00054440" w:rsidRDefault="005D1AC2" w:rsidP="005D1AC2">
      <w:pPr>
        <w:rPr>
          <w:lang w:eastAsia="en-US"/>
        </w:rPr>
      </w:pPr>
    </w:p>
    <w:p w:rsidR="005D1AC2" w:rsidRPr="00054440" w:rsidRDefault="005D1AC2" w:rsidP="005D1AC2">
      <w:pPr>
        <w:rPr>
          <w:lang w:eastAsia="en-US"/>
        </w:rPr>
      </w:pPr>
      <w:r w:rsidRPr="00054440">
        <w:rPr>
          <w:lang w:eastAsia="en-US"/>
        </w:rPr>
        <w:lastRenderedPageBreak/>
        <w:t>Bollards should have appropriate luminance contrast with their background tones to assist recognition, particularly by people with vision impairment.</w:t>
      </w:r>
      <w:r w:rsidR="00B96A13">
        <w:rPr>
          <w:lang w:eastAsia="en-US"/>
        </w:rPr>
        <w:t xml:space="preserve"> </w:t>
      </w:r>
      <w:r w:rsidRPr="00054440">
        <w:rPr>
          <w:lang w:eastAsia="en-US"/>
        </w:rPr>
        <w:t xml:space="preserve"> Luminance contrast may be achieved by using a contrasting colour treatment on the upper third of the bollard.</w:t>
      </w:r>
    </w:p>
    <w:p w:rsidR="005D1AC2" w:rsidRPr="00054440" w:rsidRDefault="005D1AC2" w:rsidP="005D1AC2">
      <w:pPr>
        <w:rPr>
          <w:lang w:eastAsia="en-US"/>
        </w:rPr>
      </w:pPr>
    </w:p>
    <w:p w:rsidR="005D1AC2" w:rsidRPr="00054440" w:rsidRDefault="005D1AC2" w:rsidP="005D1AC2">
      <w:pPr>
        <w:rPr>
          <w:lang w:eastAsia="en-US"/>
        </w:rPr>
      </w:pPr>
      <w:r w:rsidRPr="00054440">
        <w:rPr>
          <w:lang w:eastAsia="en-US"/>
        </w:rPr>
        <w:t xml:space="preserve">Retained features, isolated trees, trees in road reserves and smaller reserves may receive individual treatments. </w:t>
      </w:r>
    </w:p>
    <w:p w:rsidR="005D1AC2" w:rsidRPr="003E2281" w:rsidRDefault="00CE6D5B" w:rsidP="003E2281">
      <w:pPr>
        <w:pStyle w:val="Heading3"/>
      </w:pPr>
      <w:bookmarkStart w:id="515" w:name="_Toc332976491"/>
      <w:bookmarkStart w:id="516" w:name="_Toc438535053"/>
      <w:r>
        <w:t>Vehicle a</w:t>
      </w:r>
      <w:r w:rsidR="003E2281" w:rsidRPr="003E2281">
        <w:t>nd Motorbike</w:t>
      </w:r>
      <w:r w:rsidR="009B3B73">
        <w:t xml:space="preserve"> (Trail Bike) </w:t>
      </w:r>
      <w:r w:rsidR="003E2281" w:rsidRPr="003E2281">
        <w:t>Barriers</w:t>
      </w:r>
      <w:bookmarkEnd w:id="515"/>
      <w:r w:rsidR="009B3B73">
        <w:t xml:space="preserve"> / Gates</w:t>
      </w:r>
      <w:bookmarkEnd w:id="516"/>
    </w:p>
    <w:p w:rsidR="006E7018" w:rsidRPr="006E7018" w:rsidRDefault="006E7018" w:rsidP="006E7018">
      <w:pPr>
        <w:rPr>
          <w:lang w:eastAsia="x-none"/>
        </w:rPr>
      </w:pPr>
    </w:p>
    <w:p w:rsidR="005D1AC2" w:rsidRPr="00D7375B" w:rsidRDefault="005D1AC2" w:rsidP="005D1AC2">
      <w:pPr>
        <w:rPr>
          <w:b/>
          <w:lang w:eastAsia="en-US"/>
        </w:rPr>
      </w:pPr>
      <w:r w:rsidRPr="00D7375B">
        <w:rPr>
          <w:b/>
          <w:lang w:eastAsia="en-US"/>
        </w:rPr>
        <w:t xml:space="preserve">Guardrails </w:t>
      </w:r>
      <w:r w:rsidR="00E9381C">
        <w:rPr>
          <w:b/>
          <w:lang w:eastAsia="en-US"/>
        </w:rPr>
        <w:t>/</w:t>
      </w:r>
      <w:r w:rsidRPr="00D7375B">
        <w:rPr>
          <w:b/>
          <w:lang w:eastAsia="en-US"/>
        </w:rPr>
        <w:t xml:space="preserve"> Wire </w:t>
      </w:r>
      <w:r w:rsidR="00E9381C">
        <w:rPr>
          <w:b/>
          <w:lang w:eastAsia="en-US"/>
        </w:rPr>
        <w:t xml:space="preserve">Rope </w:t>
      </w:r>
      <w:r w:rsidRPr="00D7375B">
        <w:rPr>
          <w:b/>
          <w:lang w:eastAsia="en-US"/>
        </w:rPr>
        <w:t>Fences</w:t>
      </w:r>
    </w:p>
    <w:p w:rsidR="00152245" w:rsidRPr="002C40F2" w:rsidRDefault="00152245" w:rsidP="005D1AC2">
      <w:pPr>
        <w:rPr>
          <w:u w:val="single"/>
          <w:lang w:eastAsia="en-US"/>
        </w:rPr>
      </w:pPr>
    </w:p>
    <w:p w:rsidR="005D1AC2" w:rsidRDefault="005D1AC2" w:rsidP="005D1AC2">
      <w:pPr>
        <w:rPr>
          <w:lang w:eastAsia="en-US"/>
        </w:rPr>
      </w:pPr>
      <w:proofErr w:type="spellStart"/>
      <w:r w:rsidRPr="00054440">
        <w:rPr>
          <w:lang w:eastAsia="en-US"/>
        </w:rPr>
        <w:t>VicRoads</w:t>
      </w:r>
      <w:proofErr w:type="spellEnd"/>
      <w:r w:rsidRPr="00054440">
        <w:rPr>
          <w:lang w:eastAsia="en-US"/>
        </w:rPr>
        <w:t xml:space="preserve"> requirements for type and location shall be met where risk cannot be addressed by network design.</w:t>
      </w:r>
    </w:p>
    <w:p w:rsidR="005D1AC2" w:rsidRPr="00054440" w:rsidRDefault="005D1AC2" w:rsidP="005D1AC2">
      <w:pPr>
        <w:rPr>
          <w:lang w:eastAsia="en-US"/>
        </w:rPr>
      </w:pPr>
    </w:p>
    <w:p w:rsidR="005D1AC2" w:rsidRPr="00054440" w:rsidRDefault="005D1AC2" w:rsidP="005D1AC2">
      <w:pPr>
        <w:rPr>
          <w:lang w:eastAsia="en-US"/>
        </w:rPr>
      </w:pPr>
      <w:proofErr w:type="spellStart"/>
      <w:r w:rsidRPr="00054440">
        <w:rPr>
          <w:lang w:eastAsia="en-US"/>
        </w:rPr>
        <w:t>Brifen</w:t>
      </w:r>
      <w:proofErr w:type="spellEnd"/>
      <w:r w:rsidRPr="00054440">
        <w:rPr>
          <w:lang w:eastAsia="en-US"/>
        </w:rPr>
        <w:t xml:space="preserve"> wire rope fences are preferred on aesthetic grounds. </w:t>
      </w:r>
    </w:p>
    <w:p w:rsidR="00152245" w:rsidRDefault="00152245" w:rsidP="005D1AC2">
      <w:pPr>
        <w:rPr>
          <w:u w:val="single"/>
          <w:lang w:eastAsia="en-US"/>
        </w:rPr>
      </w:pPr>
    </w:p>
    <w:p w:rsidR="005D1AC2" w:rsidRPr="00D7375B" w:rsidRDefault="005D1AC2" w:rsidP="005D1AC2">
      <w:pPr>
        <w:rPr>
          <w:b/>
          <w:lang w:eastAsia="en-US"/>
        </w:rPr>
      </w:pPr>
      <w:r w:rsidRPr="00DB68B6">
        <w:rPr>
          <w:b/>
          <w:lang w:eastAsia="en-US"/>
        </w:rPr>
        <w:t>Motorbike</w:t>
      </w:r>
      <w:r w:rsidR="009B3B73">
        <w:rPr>
          <w:b/>
          <w:lang w:eastAsia="en-US"/>
        </w:rPr>
        <w:t xml:space="preserve"> (Trail Bike)</w:t>
      </w:r>
      <w:r w:rsidRPr="00DB68B6">
        <w:rPr>
          <w:b/>
          <w:lang w:eastAsia="en-US"/>
        </w:rPr>
        <w:t xml:space="preserve"> Barriers</w:t>
      </w:r>
      <w:r w:rsidR="009B3B73">
        <w:rPr>
          <w:b/>
          <w:lang w:eastAsia="en-US"/>
        </w:rPr>
        <w:t xml:space="preserve"> / Gates</w:t>
      </w:r>
    </w:p>
    <w:p w:rsidR="00152245" w:rsidRPr="002C40F2" w:rsidRDefault="00152245" w:rsidP="005D1AC2">
      <w:pPr>
        <w:rPr>
          <w:u w:val="single"/>
          <w:lang w:eastAsia="en-US"/>
        </w:rPr>
      </w:pPr>
    </w:p>
    <w:p w:rsidR="006C3062" w:rsidRDefault="005D1AC2" w:rsidP="005D1AC2">
      <w:pPr>
        <w:rPr>
          <w:lang w:eastAsia="en-US"/>
        </w:rPr>
      </w:pPr>
      <w:r w:rsidRPr="002B44F3">
        <w:rPr>
          <w:lang w:eastAsia="en-US"/>
        </w:rPr>
        <w:t>Motorbike barriers</w:t>
      </w:r>
      <w:r w:rsidR="009B3B73">
        <w:rPr>
          <w:lang w:eastAsia="en-US"/>
        </w:rPr>
        <w:t xml:space="preserve"> / gates</w:t>
      </w:r>
      <w:r w:rsidRPr="002B44F3">
        <w:rPr>
          <w:lang w:eastAsia="en-US"/>
        </w:rPr>
        <w:t xml:space="preserve"> shall not compromise DDA requirements with respect to accessibility and permeability.</w:t>
      </w:r>
      <w:r w:rsidR="00B96A13" w:rsidRPr="002B44F3">
        <w:rPr>
          <w:lang w:eastAsia="en-US"/>
        </w:rPr>
        <w:t xml:space="preserve"> </w:t>
      </w:r>
      <w:r w:rsidR="006C3062" w:rsidRPr="002B44F3">
        <w:rPr>
          <w:lang w:eastAsia="en-US"/>
        </w:rPr>
        <w:t xml:space="preserve"> For standard barrier</w:t>
      </w:r>
      <w:r w:rsidR="009B3B73">
        <w:rPr>
          <w:lang w:eastAsia="en-US"/>
        </w:rPr>
        <w:t xml:space="preserve"> and gates</w:t>
      </w:r>
      <w:r w:rsidR="006C3062" w:rsidRPr="002B44F3">
        <w:rPr>
          <w:lang w:eastAsia="en-US"/>
        </w:rPr>
        <w:t xml:space="preserve"> detail</w:t>
      </w:r>
      <w:r w:rsidR="009B3B73">
        <w:rPr>
          <w:lang w:eastAsia="en-US"/>
        </w:rPr>
        <w:t>s</w:t>
      </w:r>
      <w:r w:rsidR="006C3062" w:rsidRPr="002B44F3">
        <w:rPr>
          <w:lang w:eastAsia="en-US"/>
        </w:rPr>
        <w:t xml:space="preserve"> refer to </w:t>
      </w:r>
      <w:r w:rsidR="002B44F3" w:rsidRPr="002B44F3">
        <w:rPr>
          <w:lang w:eastAsia="en-US"/>
        </w:rPr>
        <w:t>Appendix</w:t>
      </w:r>
      <w:r w:rsidR="006C3062" w:rsidRPr="002B44F3">
        <w:rPr>
          <w:lang w:eastAsia="en-US"/>
        </w:rPr>
        <w:t xml:space="preserve"> C</w:t>
      </w:r>
      <w:r w:rsidR="00D15778">
        <w:rPr>
          <w:lang w:eastAsia="en-US"/>
        </w:rPr>
        <w:t>2</w:t>
      </w:r>
      <w:r w:rsidR="006C3062" w:rsidRPr="002B44F3">
        <w:rPr>
          <w:lang w:eastAsia="en-US"/>
        </w:rPr>
        <w:t>.</w:t>
      </w:r>
    </w:p>
    <w:p w:rsidR="006C3062" w:rsidRDefault="006C3062" w:rsidP="005D1AC2">
      <w:pPr>
        <w:rPr>
          <w:lang w:eastAsia="en-US"/>
        </w:rPr>
      </w:pPr>
    </w:p>
    <w:p w:rsidR="005D1AC2" w:rsidRPr="00D7375B" w:rsidRDefault="005D1AC2" w:rsidP="005D1AC2">
      <w:pPr>
        <w:rPr>
          <w:b/>
          <w:lang w:eastAsia="en-US"/>
        </w:rPr>
      </w:pPr>
      <w:r w:rsidRPr="00D7375B">
        <w:rPr>
          <w:b/>
          <w:lang w:eastAsia="en-US"/>
        </w:rPr>
        <w:t>Gates and Bollards</w:t>
      </w:r>
    </w:p>
    <w:p w:rsidR="00152245" w:rsidRPr="00152245" w:rsidRDefault="00152245" w:rsidP="005D1AC2">
      <w:pPr>
        <w:rPr>
          <w:u w:val="single"/>
          <w:lang w:eastAsia="en-US"/>
        </w:rPr>
      </w:pPr>
    </w:p>
    <w:p w:rsidR="005D1AC2" w:rsidRDefault="00A25488" w:rsidP="005D1AC2">
      <w:pPr>
        <w:rPr>
          <w:lang w:eastAsia="en-US"/>
        </w:rPr>
      </w:pPr>
      <w:r>
        <w:rPr>
          <w:lang w:eastAsia="en-US"/>
        </w:rPr>
        <w:t>Gates</w:t>
      </w:r>
      <w:r w:rsidR="005D1AC2" w:rsidRPr="00054440">
        <w:rPr>
          <w:lang w:eastAsia="en-US"/>
        </w:rPr>
        <w:t xml:space="preserve"> are generally preferred except where bollards are required for pedestrian access.</w:t>
      </w:r>
    </w:p>
    <w:p w:rsidR="005D1AC2" w:rsidRPr="00054440" w:rsidRDefault="005D1AC2" w:rsidP="005D1AC2">
      <w:pPr>
        <w:rPr>
          <w:lang w:eastAsia="en-US"/>
        </w:rPr>
      </w:pPr>
    </w:p>
    <w:p w:rsidR="005D1AC2" w:rsidRDefault="005D1AC2" w:rsidP="005D1AC2">
      <w:pPr>
        <w:rPr>
          <w:lang w:eastAsia="en-US"/>
        </w:rPr>
      </w:pPr>
      <w:r w:rsidRPr="00054440">
        <w:rPr>
          <w:lang w:eastAsia="en-US"/>
        </w:rPr>
        <w:t>Urban design quality of fences and bollards is important and shall be demonstrated on landscape plans.</w:t>
      </w:r>
    </w:p>
    <w:p w:rsidR="005D1AC2" w:rsidRPr="00054440" w:rsidRDefault="005D1AC2" w:rsidP="005D1AC2">
      <w:pPr>
        <w:rPr>
          <w:lang w:eastAsia="en-US"/>
        </w:rPr>
      </w:pPr>
    </w:p>
    <w:p w:rsidR="005D1AC2" w:rsidRPr="00054440" w:rsidRDefault="005D1AC2" w:rsidP="005D1AC2">
      <w:pPr>
        <w:rPr>
          <w:lang w:eastAsia="en-US"/>
        </w:rPr>
      </w:pPr>
      <w:r w:rsidRPr="00054440">
        <w:rPr>
          <w:lang w:eastAsia="en-US"/>
        </w:rPr>
        <w:t>Maintenance</w:t>
      </w:r>
      <w:r w:rsidR="00B61167">
        <w:rPr>
          <w:lang w:eastAsia="en-US"/>
        </w:rPr>
        <w:t xml:space="preserve"> and emergency </w:t>
      </w:r>
      <w:r w:rsidRPr="00054440">
        <w:rPr>
          <w:lang w:eastAsia="en-US"/>
        </w:rPr>
        <w:t>vehicle access shall be provided in VEM’s and open space fencing.</w:t>
      </w:r>
    </w:p>
    <w:p w:rsidR="005D1AC2" w:rsidRPr="00054440" w:rsidRDefault="005D1AC2" w:rsidP="005D1AC2">
      <w:pPr>
        <w:rPr>
          <w:lang w:eastAsia="en-US"/>
        </w:rPr>
      </w:pPr>
      <w:r w:rsidRPr="00054440">
        <w:rPr>
          <w:lang w:eastAsia="en-US"/>
        </w:rPr>
        <w:t>Gates and</w:t>
      </w:r>
      <w:r w:rsidR="00B96A13">
        <w:rPr>
          <w:lang w:eastAsia="en-US"/>
        </w:rPr>
        <w:t xml:space="preserve"> </w:t>
      </w:r>
      <w:r w:rsidRPr="00054440">
        <w:rPr>
          <w:lang w:eastAsia="en-US"/>
        </w:rPr>
        <w:t>/</w:t>
      </w:r>
      <w:r w:rsidR="00B96A13">
        <w:rPr>
          <w:lang w:eastAsia="en-US"/>
        </w:rPr>
        <w:t xml:space="preserve"> </w:t>
      </w:r>
      <w:r w:rsidRPr="00054440">
        <w:rPr>
          <w:lang w:eastAsia="en-US"/>
        </w:rPr>
        <w:t xml:space="preserve">or bollards where used shall not compromise DDA requirements with respect to accessibility and permeability. </w:t>
      </w:r>
      <w:r w:rsidR="009B3B73">
        <w:rPr>
          <w:lang w:eastAsia="en-US"/>
        </w:rPr>
        <w:t xml:space="preserve"> Bollards may need to be removable at some locations </w:t>
      </w:r>
      <w:r w:rsidR="00E9381C">
        <w:rPr>
          <w:lang w:eastAsia="en-US"/>
        </w:rPr>
        <w:t>where</w:t>
      </w:r>
      <w:r w:rsidR="009B3B73">
        <w:rPr>
          <w:lang w:eastAsia="en-US"/>
        </w:rPr>
        <w:t xml:space="preserve"> nominated on the design plans.</w:t>
      </w:r>
    </w:p>
    <w:p w:rsidR="005D1AC2" w:rsidRPr="003E2281" w:rsidRDefault="00CE6D5B" w:rsidP="003E2281">
      <w:pPr>
        <w:pStyle w:val="Heading3"/>
      </w:pPr>
      <w:bookmarkStart w:id="517" w:name="_Toc332976492"/>
      <w:bookmarkStart w:id="518" w:name="_Toc438535054"/>
      <w:r>
        <w:t>Public Lighting i</w:t>
      </w:r>
      <w:r w:rsidR="003E2281" w:rsidRPr="003E2281">
        <w:t>n Open Space</w:t>
      </w:r>
      <w:bookmarkEnd w:id="517"/>
      <w:bookmarkEnd w:id="518"/>
    </w:p>
    <w:p w:rsidR="006E7018" w:rsidRPr="006E7018" w:rsidRDefault="006E7018" w:rsidP="006E7018">
      <w:pPr>
        <w:rPr>
          <w:lang w:eastAsia="x-none"/>
        </w:rPr>
      </w:pPr>
    </w:p>
    <w:p w:rsidR="005D1AC2" w:rsidRPr="002D52F1" w:rsidRDefault="005D1AC2" w:rsidP="005D1AC2">
      <w:r>
        <w:t xml:space="preserve">Lighting in Open Spaces will be restricted to high-order parks, for ornamental features and artworks and where required for safety reasons.  Lighting in Open Spaces will be metered and operating costs paid for by </w:t>
      </w:r>
      <w:r w:rsidR="00373AC5">
        <w:t xml:space="preserve">City of Whittlesea </w:t>
      </w:r>
      <w:r>
        <w:t xml:space="preserve">under the administration of Parks and </w:t>
      </w:r>
      <w:r w:rsidR="00373AC5">
        <w:t xml:space="preserve">Open Space </w:t>
      </w:r>
      <w:r>
        <w:t>Department.</w:t>
      </w:r>
      <w:r w:rsidR="00373AC5">
        <w:t xml:space="preserve"> </w:t>
      </w:r>
      <w:r>
        <w:t xml:space="preserve"> Installation shall comply with</w:t>
      </w:r>
      <w:r w:rsidRPr="009B2C12">
        <w:rPr>
          <w:rFonts w:ascii="TT313o00" w:eastAsia="Calibri" w:hAnsi="TT313o00" w:cs="TT313o00"/>
          <w:lang w:eastAsia="en-US"/>
        </w:rPr>
        <w:t xml:space="preserve"> </w:t>
      </w:r>
      <w:r w:rsidR="00D7375B">
        <w:t>AS/NZS 3000</w:t>
      </w:r>
      <w:r w:rsidRPr="002D52F1">
        <w:t xml:space="preserve"> - Electrical installations (known as the Australian</w:t>
      </w:r>
      <w:r w:rsidR="00B96A13">
        <w:t xml:space="preserve"> </w:t>
      </w:r>
      <w:r w:rsidRPr="002D52F1">
        <w:t>/</w:t>
      </w:r>
      <w:r w:rsidR="00B96A13">
        <w:t xml:space="preserve"> </w:t>
      </w:r>
      <w:r w:rsidRPr="002D52F1">
        <w:t>New Zealand Wiring Rules).</w:t>
      </w:r>
    </w:p>
    <w:p w:rsidR="005D1AC2" w:rsidRDefault="005D1AC2" w:rsidP="005D1AC2"/>
    <w:p w:rsidR="000F2A84" w:rsidRDefault="005D1AC2" w:rsidP="00C02C79">
      <w:r>
        <w:t xml:space="preserve">Lighting of any principal path network when crossing a Public Open Space Reservation will also be metered </w:t>
      </w:r>
      <w:r w:rsidRPr="00DD55B6">
        <w:t xml:space="preserve">and, after handover, the administration and operating costs will become the responsibility of </w:t>
      </w:r>
      <w:r w:rsidR="00C87876" w:rsidRPr="00DD55B6">
        <w:t xml:space="preserve">City of </w:t>
      </w:r>
      <w:r w:rsidRPr="00DD55B6">
        <w:t>W</w:t>
      </w:r>
      <w:r w:rsidR="00C87876" w:rsidRPr="00DD55B6">
        <w:t>hittlesea</w:t>
      </w:r>
      <w:r w:rsidRPr="00DD55B6">
        <w:t xml:space="preserve"> Parks and </w:t>
      </w:r>
      <w:r w:rsidR="00C87876" w:rsidRPr="00DD55B6">
        <w:t>Open Space</w:t>
      </w:r>
      <w:r w:rsidRPr="00DD55B6">
        <w:t xml:space="preserve"> Department.</w:t>
      </w:r>
      <w:r w:rsidR="00B96A13">
        <w:t xml:space="preserve"> </w:t>
      </w:r>
      <w:r>
        <w:t xml:space="preserve"> The l</w:t>
      </w:r>
      <w:r w:rsidR="006B4A15">
        <w:t>ighting of paper r</w:t>
      </w:r>
      <w:r>
        <w:t>oads shall be provided using the same poles and lanterns as approved for the public lighting in adjacent streets.</w:t>
      </w:r>
      <w:r w:rsidR="00D7375B">
        <w:t xml:space="preserve">  </w:t>
      </w:r>
      <w:r w:rsidR="00C02C79">
        <w:t>Refer Section 8.5 for more details.</w:t>
      </w:r>
    </w:p>
    <w:p w:rsidR="005D1AC2" w:rsidRPr="003E2281" w:rsidRDefault="00CE6D5B" w:rsidP="003E2281">
      <w:pPr>
        <w:pStyle w:val="Heading3"/>
      </w:pPr>
      <w:bookmarkStart w:id="519" w:name="_Toc332976493"/>
      <w:bookmarkStart w:id="520" w:name="_Toc438535055"/>
      <w:r>
        <w:t>Boardwalks and Decks i</w:t>
      </w:r>
      <w:r w:rsidR="003E2281" w:rsidRPr="003E2281">
        <w:t>n Open Space</w:t>
      </w:r>
      <w:bookmarkEnd w:id="519"/>
      <w:bookmarkEnd w:id="520"/>
    </w:p>
    <w:p w:rsidR="006E7018" w:rsidRPr="006E7018" w:rsidRDefault="006E7018" w:rsidP="006E7018">
      <w:pPr>
        <w:rPr>
          <w:lang w:eastAsia="x-none"/>
        </w:rPr>
      </w:pPr>
    </w:p>
    <w:p w:rsidR="005D1AC2" w:rsidRDefault="005D1AC2" w:rsidP="005D1AC2">
      <w:r w:rsidRPr="00054440">
        <w:t>The City of Whittlesea requires the use of boardwalks across areas requiring preservation</w:t>
      </w:r>
      <w:r w:rsidR="00A7613C">
        <w:t xml:space="preserve"> </w:t>
      </w:r>
      <w:r w:rsidRPr="00054440">
        <w:t>/</w:t>
      </w:r>
      <w:r w:rsidR="00A7613C">
        <w:t xml:space="preserve"> </w:t>
      </w:r>
      <w:r w:rsidRPr="00054440">
        <w:t>protection as a part of an integrated pedestrian network and supports the use of decks as recreation</w:t>
      </w:r>
      <w:r w:rsidR="00A7613C">
        <w:t xml:space="preserve"> </w:t>
      </w:r>
      <w:r w:rsidRPr="00054440">
        <w:t>/</w:t>
      </w:r>
      <w:r w:rsidR="00A7613C">
        <w:t xml:space="preserve"> </w:t>
      </w:r>
      <w:r w:rsidRPr="00054440">
        <w:t xml:space="preserve">observation facilities </w:t>
      </w:r>
      <w:r>
        <w:t>within that</w:t>
      </w:r>
      <w:r w:rsidRPr="00054440">
        <w:t xml:space="preserve"> pedestrian network.</w:t>
      </w:r>
      <w:r>
        <w:t xml:space="preserve">  For DDA compliance pedestrians must at all times have access to Continuous Accessible Paths of Travel (CAPT).  </w:t>
      </w:r>
    </w:p>
    <w:p w:rsidR="005D1AC2" w:rsidRDefault="005D1AC2" w:rsidP="005D1AC2"/>
    <w:p w:rsidR="005D1AC2" w:rsidRDefault="005D1AC2" w:rsidP="005D1AC2">
      <w:r w:rsidRPr="00054440">
        <w:lastRenderedPageBreak/>
        <w:t>Boardwalks and decks will be designed to:</w:t>
      </w:r>
    </w:p>
    <w:p w:rsidR="005D1AC2" w:rsidRPr="00054440" w:rsidRDefault="005D1AC2" w:rsidP="005D1AC2"/>
    <w:p w:rsidR="005D1AC2" w:rsidRPr="00434D8D" w:rsidRDefault="005D1AC2" w:rsidP="00434D8D">
      <w:pPr>
        <w:pStyle w:val="BulletIndented127"/>
      </w:pPr>
      <w:r w:rsidRPr="00434D8D">
        <w:t xml:space="preserve">Have regard </w:t>
      </w:r>
      <w:r w:rsidR="00D757F8" w:rsidRPr="00434D8D">
        <w:t>to their likely degree of usage;</w:t>
      </w:r>
    </w:p>
    <w:p w:rsidR="00B57260" w:rsidRPr="00434D8D" w:rsidRDefault="00B57260" w:rsidP="00CF467F">
      <w:pPr>
        <w:pStyle w:val="BulletIndented127"/>
        <w:numPr>
          <w:ilvl w:val="0"/>
          <w:numId w:val="0"/>
        </w:numPr>
        <w:ind w:left="360"/>
      </w:pPr>
    </w:p>
    <w:p w:rsidR="005D1AC2" w:rsidRPr="00434D8D" w:rsidRDefault="005D1AC2" w:rsidP="00434D8D">
      <w:pPr>
        <w:pStyle w:val="BulletIndented127"/>
      </w:pPr>
      <w:r w:rsidRPr="00434D8D">
        <w:t>Acknowledge their role as an important component of the visual landscape as well as a safe a</w:t>
      </w:r>
      <w:r w:rsidR="00D757F8" w:rsidRPr="00434D8D">
        <w:t>nd viable engineering structure;</w:t>
      </w:r>
    </w:p>
    <w:p w:rsidR="00B57260" w:rsidRPr="00434D8D" w:rsidRDefault="00B57260" w:rsidP="00CF467F">
      <w:pPr>
        <w:pStyle w:val="BulletIndented127"/>
        <w:numPr>
          <w:ilvl w:val="0"/>
          <w:numId w:val="0"/>
        </w:numPr>
        <w:ind w:left="360"/>
      </w:pPr>
    </w:p>
    <w:p w:rsidR="005D1AC2" w:rsidRPr="00434D8D" w:rsidRDefault="005D1AC2" w:rsidP="00434D8D">
      <w:pPr>
        <w:pStyle w:val="BulletIndented127"/>
      </w:pPr>
      <w:r w:rsidRPr="00434D8D">
        <w:t>Have a minimum design life of 25 years</w:t>
      </w:r>
      <w:r w:rsidR="00D757F8" w:rsidRPr="00434D8D">
        <w:t>;</w:t>
      </w:r>
    </w:p>
    <w:p w:rsidR="00B57260" w:rsidRPr="00434D8D" w:rsidRDefault="00B57260" w:rsidP="00CF467F">
      <w:pPr>
        <w:pStyle w:val="BulletIndented127"/>
        <w:numPr>
          <w:ilvl w:val="0"/>
          <w:numId w:val="0"/>
        </w:numPr>
        <w:ind w:left="360"/>
      </w:pPr>
    </w:p>
    <w:p w:rsidR="005D1AC2" w:rsidRPr="00434D8D" w:rsidRDefault="005D1AC2" w:rsidP="00434D8D">
      <w:pPr>
        <w:pStyle w:val="BulletIndented127"/>
      </w:pPr>
      <w:r w:rsidRPr="00434D8D">
        <w:t>Use materials, colours and tex</w:t>
      </w:r>
      <w:r w:rsidR="00F74971" w:rsidRPr="00434D8D">
        <w:t>tures to Council’s satisfaction;</w:t>
      </w:r>
    </w:p>
    <w:p w:rsidR="00B57260" w:rsidRPr="00434D8D" w:rsidRDefault="00B57260" w:rsidP="00CF467F">
      <w:pPr>
        <w:pStyle w:val="BulletIndented127"/>
        <w:numPr>
          <w:ilvl w:val="0"/>
          <w:numId w:val="0"/>
        </w:numPr>
        <w:ind w:left="360"/>
      </w:pPr>
    </w:p>
    <w:p w:rsidR="005D1AC2" w:rsidRPr="00434D8D" w:rsidRDefault="005D1AC2" w:rsidP="00434D8D">
      <w:pPr>
        <w:pStyle w:val="BulletIndented127"/>
      </w:pPr>
      <w:r w:rsidRPr="00434D8D">
        <w:t>B</w:t>
      </w:r>
      <w:r w:rsidR="00F74971" w:rsidRPr="00434D8D">
        <w:t>e fully accessible by all users;</w:t>
      </w:r>
    </w:p>
    <w:p w:rsidR="00B57260" w:rsidRPr="00434D8D" w:rsidRDefault="00B57260" w:rsidP="00CF467F">
      <w:pPr>
        <w:pStyle w:val="BulletIndented127"/>
        <w:numPr>
          <w:ilvl w:val="0"/>
          <w:numId w:val="0"/>
        </w:numPr>
        <w:ind w:left="360"/>
      </w:pPr>
    </w:p>
    <w:p w:rsidR="005D1AC2" w:rsidRPr="00434D8D" w:rsidRDefault="005D1AC2" w:rsidP="00434D8D">
      <w:pPr>
        <w:pStyle w:val="BulletIndented127"/>
      </w:pPr>
      <w:r w:rsidRPr="00434D8D">
        <w:t>Be subject to the requirements of the Building Act 1993 and be certified for both design and construction whe</w:t>
      </w:r>
      <w:r w:rsidR="00F74971" w:rsidRPr="00434D8D">
        <w:t>n structural design is required;</w:t>
      </w:r>
    </w:p>
    <w:p w:rsidR="00B57260" w:rsidRPr="00434D8D" w:rsidRDefault="00B57260" w:rsidP="00CF467F">
      <w:pPr>
        <w:pStyle w:val="BulletIndented127"/>
        <w:numPr>
          <w:ilvl w:val="0"/>
          <w:numId w:val="0"/>
        </w:numPr>
        <w:ind w:left="360"/>
      </w:pPr>
    </w:p>
    <w:p w:rsidR="005D1AC2" w:rsidRPr="00434D8D" w:rsidRDefault="005D1AC2" w:rsidP="00434D8D">
      <w:pPr>
        <w:pStyle w:val="BulletIndented127"/>
      </w:pPr>
      <w:r w:rsidRPr="00434D8D">
        <w:t>Pro</w:t>
      </w:r>
      <w:r w:rsidR="00F74971" w:rsidRPr="00434D8D">
        <w:t>vide a minimum width of 1500 mm;</w:t>
      </w:r>
    </w:p>
    <w:p w:rsidR="00B57260" w:rsidRPr="00434D8D" w:rsidRDefault="00B57260" w:rsidP="00CF467F">
      <w:pPr>
        <w:pStyle w:val="BulletIndented127"/>
        <w:numPr>
          <w:ilvl w:val="0"/>
          <w:numId w:val="0"/>
        </w:numPr>
        <w:ind w:left="360"/>
      </w:pPr>
    </w:p>
    <w:p w:rsidR="005D1AC2" w:rsidRPr="00434D8D" w:rsidRDefault="005D1AC2" w:rsidP="00434D8D">
      <w:pPr>
        <w:pStyle w:val="BulletIndented127"/>
      </w:pPr>
      <w:r w:rsidRPr="00434D8D">
        <w:t>Provide 1800 mm wide passing bays where required</w:t>
      </w:r>
      <w:r w:rsidR="00F74971" w:rsidRPr="00434D8D">
        <w:t>;</w:t>
      </w:r>
    </w:p>
    <w:p w:rsidR="00B57260" w:rsidRPr="00434D8D" w:rsidRDefault="00B57260" w:rsidP="00CF467F">
      <w:pPr>
        <w:pStyle w:val="BulletIndented127"/>
        <w:numPr>
          <w:ilvl w:val="0"/>
          <w:numId w:val="0"/>
        </w:numPr>
        <w:ind w:left="360"/>
      </w:pPr>
    </w:p>
    <w:p w:rsidR="005D1AC2" w:rsidRPr="00434D8D" w:rsidRDefault="005D1AC2" w:rsidP="00434D8D">
      <w:pPr>
        <w:pStyle w:val="BulletIndented127"/>
      </w:pPr>
      <w:r w:rsidRPr="00434D8D">
        <w:t>Provide consistent, trip free and slip-resistant surfaces</w:t>
      </w:r>
      <w:r w:rsidR="00F74971" w:rsidRPr="00434D8D">
        <w:t>;</w:t>
      </w:r>
    </w:p>
    <w:p w:rsidR="00B57260" w:rsidRPr="00434D8D" w:rsidRDefault="00B57260" w:rsidP="00CF467F">
      <w:pPr>
        <w:pStyle w:val="BulletIndented127"/>
        <w:numPr>
          <w:ilvl w:val="0"/>
          <w:numId w:val="0"/>
        </w:numPr>
        <w:ind w:left="360"/>
      </w:pPr>
    </w:p>
    <w:p w:rsidR="005D1AC2" w:rsidRPr="00434D8D" w:rsidRDefault="005D1AC2" w:rsidP="00434D8D">
      <w:pPr>
        <w:pStyle w:val="BulletIndented127"/>
      </w:pPr>
      <w:r w:rsidRPr="00434D8D">
        <w:t>Provide handrails</w:t>
      </w:r>
      <w:r w:rsidR="00B61167">
        <w:rPr>
          <w:lang w:val="en-AU"/>
        </w:rPr>
        <w:t xml:space="preserve"> or kick-rails,</w:t>
      </w:r>
      <w:r w:rsidRPr="00434D8D">
        <w:t xml:space="preserve"> where req</w:t>
      </w:r>
      <w:r w:rsidR="00F74971" w:rsidRPr="00434D8D">
        <w:t>uired, to Australian Standards;</w:t>
      </w:r>
      <w:r w:rsidRPr="00434D8D">
        <w:t xml:space="preserve"> </w:t>
      </w:r>
    </w:p>
    <w:p w:rsidR="00B57260" w:rsidRPr="00434D8D" w:rsidRDefault="00B57260" w:rsidP="00CF467F">
      <w:pPr>
        <w:pStyle w:val="BulletIndented127"/>
        <w:numPr>
          <w:ilvl w:val="0"/>
          <w:numId w:val="0"/>
        </w:numPr>
        <w:ind w:left="360"/>
      </w:pPr>
    </w:p>
    <w:p w:rsidR="005D1AC2" w:rsidRPr="00434D8D" w:rsidRDefault="00F74971" w:rsidP="00434D8D">
      <w:pPr>
        <w:pStyle w:val="BulletIndented127"/>
      </w:pPr>
      <w:r w:rsidRPr="00434D8D">
        <w:t>Provide defined kerb edges;</w:t>
      </w:r>
    </w:p>
    <w:p w:rsidR="00B57260" w:rsidRPr="00434D8D" w:rsidRDefault="00B57260" w:rsidP="00CF467F">
      <w:pPr>
        <w:pStyle w:val="BulletIndented127"/>
        <w:numPr>
          <w:ilvl w:val="0"/>
          <w:numId w:val="0"/>
        </w:numPr>
        <w:ind w:left="360"/>
      </w:pPr>
    </w:p>
    <w:p w:rsidR="005D1AC2" w:rsidRPr="00434D8D" w:rsidRDefault="005D1AC2" w:rsidP="00434D8D">
      <w:pPr>
        <w:pStyle w:val="BulletIndented127"/>
      </w:pPr>
      <w:r w:rsidRPr="00434D8D">
        <w:t xml:space="preserve">Provide graded ramp access </w:t>
      </w:r>
      <w:r w:rsidR="00B61167">
        <w:rPr>
          <w:lang w:val="en-AU"/>
        </w:rPr>
        <w:t>for</w:t>
      </w:r>
      <w:r w:rsidRPr="00434D8D">
        <w:t xml:space="preserve"> a Continuous Accessible Path of Travel.</w:t>
      </w:r>
    </w:p>
    <w:p w:rsidR="005D1AC2" w:rsidRPr="003E2281" w:rsidRDefault="00CE6D5B" w:rsidP="003E2281">
      <w:pPr>
        <w:pStyle w:val="Heading3"/>
      </w:pPr>
      <w:bookmarkStart w:id="521" w:name="_Toc332976494"/>
      <w:bookmarkStart w:id="522" w:name="_Toc438535056"/>
      <w:r>
        <w:t>Drainage - Major Systems i</w:t>
      </w:r>
      <w:r w:rsidR="003E2281" w:rsidRPr="003E2281">
        <w:t>n Open Space</w:t>
      </w:r>
      <w:bookmarkEnd w:id="521"/>
      <w:bookmarkEnd w:id="522"/>
    </w:p>
    <w:p w:rsidR="006E7018" w:rsidRPr="006E7018" w:rsidRDefault="006E7018" w:rsidP="006E7018">
      <w:pPr>
        <w:rPr>
          <w:lang w:eastAsia="x-none"/>
        </w:rPr>
      </w:pPr>
    </w:p>
    <w:p w:rsidR="005D1AC2" w:rsidRPr="00054440" w:rsidRDefault="005D1AC2" w:rsidP="005D1AC2">
      <w:r w:rsidRPr="00054440">
        <w:t xml:space="preserve">Major </w:t>
      </w:r>
      <w:r w:rsidR="00DB68B6">
        <w:t>d</w:t>
      </w:r>
      <w:r w:rsidRPr="00054440">
        <w:t xml:space="preserve">rainage systems will be designed to minimise any aesthetic impacts or reduction of significant vegetation and will not compromise the use or functionality of dedicated open space. The </w:t>
      </w:r>
      <w:r w:rsidR="00DB68B6">
        <w:t>m</w:t>
      </w:r>
      <w:r w:rsidRPr="00054440">
        <w:t xml:space="preserve">ajor </w:t>
      </w:r>
      <w:r w:rsidR="00DB68B6">
        <w:t>d</w:t>
      </w:r>
      <w:r w:rsidRPr="00054440">
        <w:t xml:space="preserve">rainage </w:t>
      </w:r>
      <w:r w:rsidR="00DB68B6">
        <w:t>s</w:t>
      </w:r>
      <w:r w:rsidRPr="00054440">
        <w:t>ystem will be regarded as being an encumbrance and not an integral part of the open space area.</w:t>
      </w:r>
    </w:p>
    <w:p w:rsidR="005D1AC2" w:rsidRPr="00054440" w:rsidRDefault="005D1AC2" w:rsidP="005D1AC2"/>
    <w:p w:rsidR="005D1AC2" w:rsidRPr="00054440" w:rsidRDefault="005D1AC2" w:rsidP="005D1AC2">
      <w:r w:rsidRPr="00054440">
        <w:t xml:space="preserve">Generally the design of </w:t>
      </w:r>
      <w:r w:rsidR="00DB68B6">
        <w:t>m</w:t>
      </w:r>
      <w:r w:rsidRPr="00054440">
        <w:t xml:space="preserve">ajor </w:t>
      </w:r>
      <w:r w:rsidR="00DB68B6">
        <w:t>d</w:t>
      </w:r>
      <w:r w:rsidRPr="00054440">
        <w:t>rainage systems beyond the road network shall:</w:t>
      </w:r>
    </w:p>
    <w:p w:rsidR="005D1AC2" w:rsidRPr="00054440" w:rsidRDefault="005D1AC2" w:rsidP="005D1AC2"/>
    <w:p w:rsidR="005D1AC2" w:rsidRDefault="005D1AC2" w:rsidP="003C6BBF">
      <w:pPr>
        <w:numPr>
          <w:ilvl w:val="0"/>
          <w:numId w:val="27"/>
        </w:numPr>
      </w:pPr>
      <w:r w:rsidRPr="00054440">
        <w:t>Maximise opportunities to integrate with and</w:t>
      </w:r>
      <w:r w:rsidR="00F74971">
        <w:t xml:space="preserve"> promote environmental features;</w:t>
      </w:r>
    </w:p>
    <w:p w:rsidR="005D1AC2" w:rsidRPr="00054440" w:rsidRDefault="005D1AC2" w:rsidP="005D1AC2"/>
    <w:p w:rsidR="005D1AC2" w:rsidRDefault="005D1AC2" w:rsidP="003C6BBF">
      <w:pPr>
        <w:numPr>
          <w:ilvl w:val="0"/>
          <w:numId w:val="27"/>
        </w:numPr>
      </w:pPr>
      <w:r w:rsidRPr="00054440">
        <w:t>Have regard to the particular functional characteristic</w:t>
      </w:r>
      <w:r w:rsidR="00F74971">
        <w:t>s of the open space in question;</w:t>
      </w:r>
    </w:p>
    <w:p w:rsidR="005D1AC2" w:rsidRPr="00054440" w:rsidRDefault="005D1AC2" w:rsidP="005D1AC2"/>
    <w:p w:rsidR="005D1AC2" w:rsidRDefault="005D1AC2" w:rsidP="003C6BBF">
      <w:pPr>
        <w:numPr>
          <w:ilvl w:val="0"/>
          <w:numId w:val="27"/>
        </w:numPr>
      </w:pPr>
      <w:r w:rsidRPr="00054440">
        <w:t xml:space="preserve">Ensure that the open space is useable at all times for its intended purpose, be it active or passive (i.e. </w:t>
      </w:r>
      <w:r w:rsidR="00DE402E">
        <w:t>c</w:t>
      </w:r>
      <w:r w:rsidRPr="00054440">
        <w:t>o-location of uses will be considered but not substitut</w:t>
      </w:r>
      <w:r w:rsidR="00B61167">
        <w:t>ed</w:t>
      </w:r>
      <w:r w:rsidRPr="00054440">
        <w:t xml:space="preserve"> just to</w:t>
      </w:r>
      <w:r w:rsidR="00F74971">
        <w:t xml:space="preserve"> facilitate drainage function);</w:t>
      </w:r>
    </w:p>
    <w:p w:rsidR="005D1AC2" w:rsidRPr="00054440" w:rsidRDefault="005D1AC2" w:rsidP="005D1AC2"/>
    <w:p w:rsidR="005D1AC2" w:rsidRDefault="005D1AC2" w:rsidP="003C6BBF">
      <w:pPr>
        <w:numPr>
          <w:ilvl w:val="0"/>
          <w:numId w:val="27"/>
        </w:numPr>
      </w:pPr>
      <w:r w:rsidRPr="00054440">
        <w:t>Minimise im</w:t>
      </w:r>
      <w:r w:rsidR="00F74971">
        <w:t>pacts on significant vegetation;</w:t>
      </w:r>
    </w:p>
    <w:p w:rsidR="005D1AC2" w:rsidRPr="00054440" w:rsidRDefault="005D1AC2" w:rsidP="005D1AC2"/>
    <w:p w:rsidR="005D1AC2" w:rsidRDefault="005D1AC2" w:rsidP="003C6BBF">
      <w:pPr>
        <w:numPr>
          <w:ilvl w:val="0"/>
          <w:numId w:val="27"/>
        </w:numPr>
      </w:pPr>
      <w:r w:rsidRPr="00054440">
        <w:t>Make provision for planned flows which exceed the capacity of the underground pipe system by confining design flows.</w:t>
      </w:r>
      <w:r w:rsidR="006542B2">
        <w:t xml:space="preserve"> </w:t>
      </w:r>
      <w:r w:rsidRPr="00054440">
        <w:t xml:space="preserve"> Design must minimise “constructed channels” and give priority to vegetation retention. </w:t>
      </w:r>
    </w:p>
    <w:p w:rsidR="005D1AC2" w:rsidRPr="003E2281" w:rsidRDefault="00CE6D5B" w:rsidP="003E2281">
      <w:pPr>
        <w:pStyle w:val="Heading3"/>
      </w:pPr>
      <w:bookmarkStart w:id="523" w:name="_Toc438535057"/>
      <w:bookmarkStart w:id="524" w:name="_Toc332976495"/>
      <w:r>
        <w:t>Drainage - Minor Systems i</w:t>
      </w:r>
      <w:r w:rsidR="003E2281" w:rsidRPr="003E2281">
        <w:t>n Open Space</w:t>
      </w:r>
      <w:bookmarkEnd w:id="523"/>
      <w:r w:rsidR="003E2281" w:rsidRPr="003E2281">
        <w:t xml:space="preserve"> </w:t>
      </w:r>
      <w:bookmarkEnd w:id="524"/>
    </w:p>
    <w:p w:rsidR="006E7018" w:rsidRPr="006E7018" w:rsidRDefault="006E7018" w:rsidP="006E7018">
      <w:pPr>
        <w:rPr>
          <w:lang w:eastAsia="x-none"/>
        </w:rPr>
      </w:pPr>
    </w:p>
    <w:p w:rsidR="005D1AC2" w:rsidRPr="00054440" w:rsidRDefault="005D1AC2" w:rsidP="005D1AC2">
      <w:r w:rsidRPr="00054440">
        <w:t>Minor piped drainage systems will be designed to minimise any impacts on significant vegetation, and the aesthetics and functionality of active open space.</w:t>
      </w:r>
    </w:p>
    <w:p w:rsidR="005D1AC2" w:rsidRPr="00054440" w:rsidRDefault="005D1AC2" w:rsidP="005D1AC2">
      <w:r w:rsidRPr="00054440">
        <w:lastRenderedPageBreak/>
        <w:t xml:space="preserve">Generally minor piped drainage systems will be encouraged to be located along the boundary of the open space area unless an alternate path is agreed with Council having regard to: </w:t>
      </w:r>
    </w:p>
    <w:p w:rsidR="005D1AC2" w:rsidRPr="00054440" w:rsidRDefault="005D1AC2" w:rsidP="005D1AC2"/>
    <w:p w:rsidR="005D1AC2" w:rsidRPr="00054440" w:rsidRDefault="005D1AC2" w:rsidP="00CF467F">
      <w:pPr>
        <w:numPr>
          <w:ilvl w:val="0"/>
          <w:numId w:val="28"/>
        </w:numPr>
        <w:spacing w:line="480" w:lineRule="auto"/>
      </w:pPr>
      <w:r w:rsidRPr="00054440">
        <w:t>Minimising impacts on significant vegetation</w:t>
      </w:r>
      <w:r w:rsidR="00F74971">
        <w:t>;</w:t>
      </w:r>
      <w:r w:rsidRPr="00054440">
        <w:t xml:space="preserve"> </w:t>
      </w:r>
    </w:p>
    <w:p w:rsidR="005D1AC2" w:rsidRDefault="005D1AC2" w:rsidP="00CF467F">
      <w:pPr>
        <w:numPr>
          <w:ilvl w:val="0"/>
          <w:numId w:val="28"/>
        </w:numPr>
        <w:spacing w:line="480" w:lineRule="auto"/>
      </w:pPr>
      <w:r w:rsidRPr="00054440">
        <w:t xml:space="preserve">The particular functional characteristics of the </w:t>
      </w:r>
      <w:r w:rsidR="00B61167">
        <w:t>open space</w:t>
      </w:r>
      <w:r w:rsidRPr="00054440">
        <w:t xml:space="preserve"> in question.</w:t>
      </w:r>
    </w:p>
    <w:p w:rsidR="006850BE" w:rsidRDefault="006850BE" w:rsidP="006850BE">
      <w:r>
        <w:t>Water Sensitive Urban Design elements can often become aesthetic features in open space but their inclusion needs to be discussed with Council at the FLP planning phase, particularly the following:</w:t>
      </w:r>
    </w:p>
    <w:p w:rsidR="006850BE" w:rsidRDefault="006850BE" w:rsidP="006850BE">
      <w:pPr>
        <w:ind w:left="720"/>
      </w:pPr>
    </w:p>
    <w:p w:rsidR="006850BE" w:rsidRPr="00434D8D" w:rsidRDefault="006850BE" w:rsidP="00434D8D">
      <w:pPr>
        <w:pStyle w:val="BulletIndented127"/>
      </w:pPr>
      <w:r w:rsidRPr="00434D8D">
        <w:t>WSUD bio-swales are a part of the drainage infrastructure and require the usual provision of drainage easements</w:t>
      </w:r>
      <w:r w:rsidR="00F74971" w:rsidRPr="00434D8D">
        <w:t>;</w:t>
      </w:r>
    </w:p>
    <w:p w:rsidR="000D7C8F" w:rsidRPr="00434D8D" w:rsidRDefault="000D7C8F" w:rsidP="00CF467F">
      <w:pPr>
        <w:pStyle w:val="BulletIndented127"/>
        <w:numPr>
          <w:ilvl w:val="0"/>
          <w:numId w:val="0"/>
        </w:numPr>
        <w:ind w:left="360"/>
      </w:pPr>
    </w:p>
    <w:p w:rsidR="006850BE" w:rsidRPr="00434D8D" w:rsidRDefault="006850BE" w:rsidP="00434D8D">
      <w:pPr>
        <w:pStyle w:val="BulletIndented127"/>
      </w:pPr>
      <w:r w:rsidRPr="00434D8D">
        <w:t xml:space="preserve">Co-location of swales in open space is supported but the area </w:t>
      </w:r>
      <w:r w:rsidR="00B61167">
        <w:rPr>
          <w:lang w:val="en-AU"/>
        </w:rPr>
        <w:t xml:space="preserve">impacted </w:t>
      </w:r>
      <w:r w:rsidRPr="00434D8D">
        <w:t xml:space="preserve">will then be considered as unencumbered open space.  </w:t>
      </w:r>
    </w:p>
    <w:p w:rsidR="005D1AC2" w:rsidRPr="003E2281" w:rsidRDefault="003E2281" w:rsidP="003E2281">
      <w:pPr>
        <w:pStyle w:val="Heading3"/>
      </w:pPr>
      <w:bookmarkStart w:id="525" w:name="_Toc438535058"/>
      <w:bookmarkStart w:id="526" w:name="_Toc332976496"/>
      <w:r w:rsidRPr="003E2281">
        <w:t>Footpaths</w:t>
      </w:r>
      <w:r w:rsidR="00CE6D5B">
        <w:t xml:space="preserve"> i</w:t>
      </w:r>
      <w:r w:rsidRPr="003E2281">
        <w:t>n Open Space</w:t>
      </w:r>
      <w:bookmarkEnd w:id="525"/>
      <w:r w:rsidRPr="003E2281">
        <w:t xml:space="preserve">  </w:t>
      </w:r>
      <w:bookmarkEnd w:id="526"/>
    </w:p>
    <w:p w:rsidR="006E7018" w:rsidRPr="006E7018" w:rsidRDefault="006E7018" w:rsidP="006E7018">
      <w:pPr>
        <w:rPr>
          <w:lang w:eastAsia="x-none"/>
        </w:rPr>
      </w:pPr>
    </w:p>
    <w:p w:rsidR="005D1AC2" w:rsidRPr="00054440" w:rsidRDefault="005D1AC2" w:rsidP="005D1AC2">
      <w:pPr>
        <w:rPr>
          <w:u w:val="single"/>
        </w:rPr>
      </w:pPr>
      <w:r w:rsidRPr="00054440">
        <w:t>Consistent, accessible footpaths are critical to safe pedestrian movement for all users, including people with disabilities.</w:t>
      </w:r>
      <w:r w:rsidR="006542B2">
        <w:t xml:space="preserve"> </w:t>
      </w:r>
      <w:r w:rsidRPr="00054440">
        <w:t xml:space="preserve"> For DDA compliance pedestrians must at all times have access to Continuous Accessible Paths of Travel (CAPT).</w:t>
      </w:r>
      <w:r w:rsidR="006542B2">
        <w:t xml:space="preserve"> </w:t>
      </w:r>
      <w:r w:rsidRPr="00054440">
        <w:t xml:space="preserve"> </w:t>
      </w:r>
      <w:r w:rsidRPr="007A4DD3">
        <w:t xml:space="preserve">For further details refer to Clauses on Disability Access elsewhere in </w:t>
      </w:r>
      <w:r w:rsidR="00A659D9">
        <w:t>t</w:t>
      </w:r>
      <w:r w:rsidRPr="007A4DD3">
        <w:t xml:space="preserve">he </w:t>
      </w:r>
      <w:r w:rsidR="00E13733">
        <w:t>document</w:t>
      </w:r>
      <w:r w:rsidRPr="007A4DD3">
        <w:t>.</w:t>
      </w:r>
    </w:p>
    <w:p w:rsidR="005D1AC2" w:rsidRPr="00054440" w:rsidRDefault="005D1AC2" w:rsidP="005D1AC2"/>
    <w:p w:rsidR="005D1AC2" w:rsidRPr="00054440" w:rsidRDefault="005D1AC2" w:rsidP="005D1AC2">
      <w:r w:rsidRPr="00054440">
        <w:t xml:space="preserve">Paths will generally be constructed using grey concrete with a slip resistant surface that is traversable by a person using a wheelchair. </w:t>
      </w:r>
      <w:r w:rsidR="006542B2">
        <w:t xml:space="preserve"> </w:t>
      </w:r>
      <w:r w:rsidRPr="00054440">
        <w:t>The use of textures, other colours and finishes will be considered for public use within open spaces having regard to the following performance criteria:-</w:t>
      </w:r>
    </w:p>
    <w:p w:rsidR="005D1AC2" w:rsidRPr="005E5301" w:rsidRDefault="005D1AC2" w:rsidP="005D1AC2">
      <w:pPr>
        <w:rPr>
          <w:sz w:val="16"/>
          <w:szCs w:val="16"/>
        </w:rPr>
      </w:pPr>
    </w:p>
    <w:p w:rsidR="00B57260" w:rsidRDefault="00F74971" w:rsidP="003C6BBF">
      <w:pPr>
        <w:numPr>
          <w:ilvl w:val="0"/>
          <w:numId w:val="29"/>
        </w:numPr>
      </w:pPr>
      <w:r>
        <w:t>Durability of construction;</w:t>
      </w:r>
    </w:p>
    <w:p w:rsidR="00B57260" w:rsidRPr="00054440" w:rsidRDefault="00B57260" w:rsidP="00717F0C">
      <w:pPr>
        <w:ind w:left="720"/>
      </w:pPr>
    </w:p>
    <w:p w:rsidR="005D1AC2" w:rsidRDefault="005D1AC2" w:rsidP="003C6BBF">
      <w:pPr>
        <w:numPr>
          <w:ilvl w:val="0"/>
          <w:numId w:val="29"/>
        </w:numPr>
      </w:pPr>
      <w:r w:rsidRPr="00054440">
        <w:t>Maintenance and access implicatio</w:t>
      </w:r>
      <w:r w:rsidR="00F74971">
        <w:t>ns;</w:t>
      </w:r>
    </w:p>
    <w:p w:rsidR="00B57260" w:rsidRPr="00054440" w:rsidRDefault="00B57260" w:rsidP="00717F0C">
      <w:pPr>
        <w:ind w:left="720"/>
      </w:pPr>
    </w:p>
    <w:p w:rsidR="005D1AC2" w:rsidRDefault="005D1AC2" w:rsidP="003C6BBF">
      <w:pPr>
        <w:numPr>
          <w:ilvl w:val="0"/>
          <w:numId w:val="29"/>
        </w:numPr>
      </w:pPr>
      <w:r w:rsidRPr="00054440">
        <w:t>Function of the path (i.e. leve</w:t>
      </w:r>
      <w:r w:rsidR="00F74971">
        <w:t>l of usage, nodal points, etc.);</w:t>
      </w:r>
    </w:p>
    <w:p w:rsidR="00B57260" w:rsidRPr="00054440" w:rsidRDefault="00B57260" w:rsidP="00717F0C">
      <w:pPr>
        <w:ind w:left="720"/>
      </w:pPr>
    </w:p>
    <w:p w:rsidR="005D1AC2" w:rsidRDefault="005D1AC2" w:rsidP="003C6BBF">
      <w:pPr>
        <w:numPr>
          <w:ilvl w:val="0"/>
          <w:numId w:val="29"/>
        </w:numPr>
      </w:pPr>
      <w:r w:rsidRPr="00054440">
        <w:t>Environmental i</w:t>
      </w:r>
      <w:r w:rsidR="00F74971">
        <w:t>ssues and design sustainability;</w:t>
      </w:r>
    </w:p>
    <w:p w:rsidR="00B57260" w:rsidRPr="00054440" w:rsidRDefault="00B57260" w:rsidP="00717F0C">
      <w:pPr>
        <w:ind w:left="720"/>
      </w:pPr>
    </w:p>
    <w:p w:rsidR="005D1AC2" w:rsidRPr="00054440" w:rsidRDefault="005D1AC2" w:rsidP="003C6BBF">
      <w:pPr>
        <w:numPr>
          <w:ilvl w:val="0"/>
          <w:numId w:val="29"/>
        </w:numPr>
      </w:pPr>
      <w:r w:rsidRPr="00054440">
        <w:t>Achievability of minimum contrast with TGSI’s</w:t>
      </w:r>
      <w:r w:rsidR="00F74971">
        <w:t>.</w:t>
      </w:r>
      <w:r w:rsidRPr="00054440">
        <w:t xml:space="preserve"> </w:t>
      </w:r>
    </w:p>
    <w:p w:rsidR="005D1AC2" w:rsidRPr="005E5301" w:rsidRDefault="005D1AC2" w:rsidP="005D1AC2">
      <w:pPr>
        <w:rPr>
          <w:sz w:val="16"/>
          <w:szCs w:val="16"/>
        </w:rPr>
      </w:pPr>
    </w:p>
    <w:p w:rsidR="005D1AC2" w:rsidRPr="00054440" w:rsidRDefault="005D1AC2" w:rsidP="005D1AC2">
      <w:r w:rsidRPr="00054440">
        <w:t>Other access elements:-</w:t>
      </w:r>
    </w:p>
    <w:p w:rsidR="005D1AC2" w:rsidRPr="00054440" w:rsidRDefault="005D1AC2" w:rsidP="005D1AC2"/>
    <w:p w:rsidR="005D1AC2" w:rsidRDefault="005D1AC2" w:rsidP="003C6BBF">
      <w:pPr>
        <w:numPr>
          <w:ilvl w:val="0"/>
          <w:numId w:val="30"/>
        </w:numPr>
      </w:pPr>
      <w:r w:rsidRPr="00054440">
        <w:t>Where there is a defined property line it should be free of any barriers or hazards to provide a consistent reference for all users, particularly fo</w:t>
      </w:r>
      <w:r w:rsidR="00F74971">
        <w:t>r people with vision impairment;</w:t>
      </w:r>
    </w:p>
    <w:p w:rsidR="005D1AC2" w:rsidRPr="00115C30" w:rsidRDefault="005D1AC2" w:rsidP="005D1AC2">
      <w:pPr>
        <w:rPr>
          <w:sz w:val="16"/>
          <w:szCs w:val="16"/>
        </w:rPr>
      </w:pPr>
    </w:p>
    <w:p w:rsidR="005D1AC2" w:rsidRDefault="005D1AC2" w:rsidP="003C6BBF">
      <w:pPr>
        <w:numPr>
          <w:ilvl w:val="0"/>
          <w:numId w:val="30"/>
        </w:numPr>
      </w:pPr>
      <w:r w:rsidRPr="00054440">
        <w:t>Consistent, trip free and s</w:t>
      </w:r>
      <w:r w:rsidR="00F74971">
        <w:t>lip-resistant footpath surfaces;</w:t>
      </w:r>
    </w:p>
    <w:p w:rsidR="005D1AC2" w:rsidRPr="00115C30" w:rsidRDefault="005D1AC2" w:rsidP="005D1AC2">
      <w:pPr>
        <w:rPr>
          <w:sz w:val="16"/>
          <w:szCs w:val="16"/>
        </w:rPr>
      </w:pPr>
    </w:p>
    <w:p w:rsidR="005058F0" w:rsidRDefault="005D1AC2" w:rsidP="003C6BBF">
      <w:pPr>
        <w:numPr>
          <w:ilvl w:val="0"/>
          <w:numId w:val="30"/>
        </w:numPr>
      </w:pPr>
      <w:r w:rsidRPr="00054440">
        <w:t>A minimum overhead clearance of 2.4 metres is required above the trafficable footpath surface.</w:t>
      </w:r>
    </w:p>
    <w:p w:rsidR="00AF0231" w:rsidRDefault="00AF0231" w:rsidP="00AF0231">
      <w:pPr>
        <w:pStyle w:val="ListParagraph"/>
      </w:pPr>
    </w:p>
    <w:p w:rsidR="00AF0231" w:rsidRDefault="00AF0231" w:rsidP="003C6BBF">
      <w:pPr>
        <w:numPr>
          <w:ilvl w:val="0"/>
          <w:numId w:val="30"/>
        </w:numPr>
      </w:pPr>
      <w:r>
        <w:t>Public lighting is required for all principal footpath and bike path connections located within the open space or reserve</w:t>
      </w:r>
    </w:p>
    <w:p w:rsidR="005D1AC2" w:rsidRPr="003E2281" w:rsidRDefault="00CE6D5B" w:rsidP="003E2281">
      <w:pPr>
        <w:pStyle w:val="Heading3"/>
      </w:pPr>
      <w:bookmarkStart w:id="527" w:name="_Toc332976497"/>
      <w:bookmarkStart w:id="528" w:name="_Toc438535059"/>
      <w:r>
        <w:t>Shared Pathways i</w:t>
      </w:r>
      <w:r w:rsidR="003E2281" w:rsidRPr="003E2281">
        <w:t>n Open Space</w:t>
      </w:r>
      <w:bookmarkEnd w:id="527"/>
      <w:bookmarkEnd w:id="528"/>
    </w:p>
    <w:p w:rsidR="005D1AC2" w:rsidRPr="005E5301" w:rsidRDefault="005D1AC2" w:rsidP="005D1AC2">
      <w:pPr>
        <w:rPr>
          <w:sz w:val="16"/>
          <w:szCs w:val="16"/>
        </w:rPr>
      </w:pPr>
    </w:p>
    <w:p w:rsidR="005D1AC2" w:rsidRPr="00054440" w:rsidRDefault="005D1AC2" w:rsidP="005D1AC2">
      <w:r w:rsidRPr="00054440">
        <w:t xml:space="preserve">Shared Pathways will have a minimum width of 2.5 metres. </w:t>
      </w:r>
    </w:p>
    <w:p w:rsidR="005D1AC2" w:rsidRPr="00717F0C" w:rsidRDefault="005D1AC2" w:rsidP="005D1AC2">
      <w:pPr>
        <w:rPr>
          <w:sz w:val="16"/>
          <w:szCs w:val="16"/>
        </w:rPr>
      </w:pPr>
    </w:p>
    <w:p w:rsidR="005D1AC2" w:rsidRPr="00054440" w:rsidRDefault="005D1AC2" w:rsidP="005D1AC2">
      <w:r w:rsidRPr="00054440">
        <w:lastRenderedPageBreak/>
        <w:t>The CAPT shall have a clearly defined consistent, trip free and slip-resistant surface that is traversable by a person using a wheelchair.</w:t>
      </w:r>
    </w:p>
    <w:p w:rsidR="005D1AC2" w:rsidRPr="00717F0C" w:rsidRDefault="005D1AC2" w:rsidP="005D1AC2">
      <w:pPr>
        <w:rPr>
          <w:sz w:val="16"/>
          <w:szCs w:val="16"/>
        </w:rPr>
      </w:pPr>
    </w:p>
    <w:p w:rsidR="003871D0" w:rsidRDefault="005D1AC2" w:rsidP="005D1AC2">
      <w:r w:rsidRPr="00054440">
        <w:t>A minimum overhead clearance of 2.4 metres is required above the trafficable path surface.</w:t>
      </w:r>
    </w:p>
    <w:p w:rsidR="00AF0231" w:rsidRDefault="00AF0231" w:rsidP="005D1AC2"/>
    <w:p w:rsidR="00982262" w:rsidRDefault="00AF0231" w:rsidP="005D1AC2">
      <w:r w:rsidRPr="00AF0231">
        <w:t>Public lighting is required for all principal footpath and bike path connections located within the open space or reserve</w:t>
      </w:r>
      <w:r w:rsidR="00982262">
        <w:t>.</w:t>
      </w:r>
    </w:p>
    <w:p w:rsidR="00982262" w:rsidRDefault="00982262">
      <w:pPr>
        <w:jc w:val="left"/>
      </w:pPr>
      <w:r>
        <w:br w:type="page"/>
      </w:r>
    </w:p>
    <w:p w:rsidR="00AF0231" w:rsidRDefault="00AF0231" w:rsidP="005D1AC2"/>
    <w:p w:rsidR="00115C30" w:rsidRPr="009A3C70" w:rsidRDefault="00115C30" w:rsidP="009A3C70">
      <w:pPr>
        <w:pStyle w:val="Heading1"/>
      </w:pPr>
      <w:bookmarkStart w:id="529" w:name="_Toc438535060"/>
      <w:r w:rsidRPr="009A3C70">
        <w:t>ART IN PUBLIC PLACES</w:t>
      </w:r>
      <w:bookmarkEnd w:id="529"/>
    </w:p>
    <w:p w:rsidR="00BF42D0" w:rsidRPr="00BF42D0" w:rsidRDefault="00BF42D0" w:rsidP="00BF42D0">
      <w:pPr>
        <w:rPr>
          <w:lang w:val="en-US" w:eastAsia="x-none"/>
        </w:rPr>
      </w:pPr>
    </w:p>
    <w:p w:rsidR="00FE688E" w:rsidRPr="00DE402E" w:rsidRDefault="00ED4061" w:rsidP="00BF21B8">
      <w:r w:rsidRPr="00DE402E">
        <w:t>Th</w:t>
      </w:r>
      <w:r w:rsidR="004672C9">
        <w:t>is</w:t>
      </w:r>
      <w:r w:rsidRPr="00DE402E">
        <w:t xml:space="preserve"> Art in Public Places </w:t>
      </w:r>
      <w:r w:rsidR="004672C9">
        <w:t>k</w:t>
      </w:r>
      <w:r w:rsidRPr="00DE402E">
        <w:t>it has been compiled in order to manage the future acquisition, fabrication, installation, maintenance, decommissioning and removal of public art in new subdivisions within the municipality.  Council requires that future public art must be designed and constructed in accordance with the requirements outlined here.</w:t>
      </w:r>
    </w:p>
    <w:p w:rsidR="004C48E5" w:rsidRPr="002123C0" w:rsidRDefault="002123C0" w:rsidP="00BC2F02">
      <w:pPr>
        <w:pStyle w:val="Heading2"/>
      </w:pPr>
      <w:bookmarkStart w:id="530" w:name="_Toc438535061"/>
      <w:r w:rsidRPr="002123C0">
        <w:t>INTRODUCTION</w:t>
      </w:r>
      <w:bookmarkEnd w:id="530"/>
    </w:p>
    <w:p w:rsidR="004C48E5" w:rsidRPr="00FB08BF" w:rsidRDefault="004C48E5" w:rsidP="004C48E5">
      <w:pPr>
        <w:autoSpaceDE w:val="0"/>
        <w:autoSpaceDN w:val="0"/>
        <w:adjustRightInd w:val="0"/>
        <w:jc w:val="left"/>
        <w:rPr>
          <w:color w:val="000000"/>
          <w:sz w:val="23"/>
          <w:szCs w:val="23"/>
        </w:rPr>
      </w:pPr>
    </w:p>
    <w:p w:rsidR="004C48E5" w:rsidRPr="00FB08BF" w:rsidRDefault="004C48E5" w:rsidP="00E93D2B">
      <w:pPr>
        <w:autoSpaceDE w:val="0"/>
        <w:autoSpaceDN w:val="0"/>
        <w:adjustRightInd w:val="0"/>
        <w:rPr>
          <w:color w:val="000000"/>
        </w:rPr>
      </w:pPr>
      <w:r w:rsidRPr="00FB08BF">
        <w:rPr>
          <w:color w:val="000000"/>
        </w:rPr>
        <w:t xml:space="preserve">The City of Whittlesea is embracing the opportunity to build new sustainable communities whilst at the same time preserving the city’s environmental significance and cultural heritage. </w:t>
      </w:r>
      <w:r w:rsidR="0048189E">
        <w:rPr>
          <w:color w:val="000000"/>
        </w:rPr>
        <w:t xml:space="preserve"> </w:t>
      </w:r>
      <w:r w:rsidRPr="00FB08BF">
        <w:rPr>
          <w:color w:val="000000"/>
        </w:rPr>
        <w:t xml:space="preserve">Council is committed to sustainable development in our new communities. </w:t>
      </w:r>
      <w:r w:rsidR="0048189E">
        <w:rPr>
          <w:color w:val="000000"/>
        </w:rPr>
        <w:t xml:space="preserve"> </w:t>
      </w:r>
      <w:r w:rsidRPr="00FB08BF">
        <w:rPr>
          <w:color w:val="000000"/>
        </w:rPr>
        <w:t xml:space="preserve">Sustainable development is commonly broken down into four pillars of sustainability: ecological; social; economic and cultural. </w:t>
      </w:r>
      <w:r w:rsidR="0048189E">
        <w:rPr>
          <w:color w:val="000000"/>
        </w:rPr>
        <w:t xml:space="preserve"> </w:t>
      </w:r>
      <w:r w:rsidRPr="00FB08BF">
        <w:rPr>
          <w:color w:val="000000"/>
        </w:rPr>
        <w:t xml:space="preserve">Sustainable development requires improved outcomes in each of these four pillars. </w:t>
      </w:r>
    </w:p>
    <w:p w:rsidR="004C48E5" w:rsidRPr="00FB08BF" w:rsidRDefault="004C48E5" w:rsidP="00E93D2B">
      <w:pPr>
        <w:autoSpaceDE w:val="0"/>
        <w:autoSpaceDN w:val="0"/>
        <w:adjustRightInd w:val="0"/>
        <w:rPr>
          <w:color w:val="000000"/>
        </w:rPr>
      </w:pPr>
    </w:p>
    <w:p w:rsidR="004C48E5" w:rsidRPr="003E2281" w:rsidRDefault="00CE6D5B" w:rsidP="003E2281">
      <w:pPr>
        <w:pStyle w:val="Heading3"/>
      </w:pPr>
      <w:bookmarkStart w:id="531" w:name="_Toc438535062"/>
      <w:r>
        <w:t>Improved Outcomes i</w:t>
      </w:r>
      <w:r w:rsidR="003E2281" w:rsidRPr="003E2281">
        <w:t>n Cultural Sustainability</w:t>
      </w:r>
      <w:bookmarkEnd w:id="531"/>
      <w:r w:rsidR="003E2281" w:rsidRPr="003E2281">
        <w:t xml:space="preserve"> </w:t>
      </w:r>
    </w:p>
    <w:p w:rsidR="004C48E5" w:rsidRPr="00FB08BF" w:rsidRDefault="004C48E5" w:rsidP="004C48E5">
      <w:pPr>
        <w:autoSpaceDE w:val="0"/>
        <w:autoSpaceDN w:val="0"/>
        <w:adjustRightInd w:val="0"/>
        <w:jc w:val="left"/>
        <w:rPr>
          <w:color w:val="000000"/>
        </w:rPr>
      </w:pPr>
    </w:p>
    <w:p w:rsidR="004C48E5" w:rsidRPr="00FB08BF" w:rsidRDefault="004C48E5" w:rsidP="00E93D2B">
      <w:pPr>
        <w:autoSpaceDE w:val="0"/>
        <w:autoSpaceDN w:val="0"/>
        <w:adjustRightInd w:val="0"/>
        <w:rPr>
          <w:color w:val="000000"/>
        </w:rPr>
      </w:pPr>
      <w:r w:rsidRPr="00FB08BF">
        <w:rPr>
          <w:color w:val="000000"/>
        </w:rPr>
        <w:t>In order to strive towards cultural sustainability and to shape cohesive and interactive communities, Council aims to foster new communities which value and demonstrate cultural vitality.</w:t>
      </w:r>
      <w:r w:rsidR="009050AC">
        <w:rPr>
          <w:color w:val="000000"/>
        </w:rPr>
        <w:t xml:space="preserve"> </w:t>
      </w:r>
      <w:r w:rsidRPr="00FB08BF">
        <w:rPr>
          <w:color w:val="000000"/>
        </w:rPr>
        <w:t xml:space="preserve"> By introducing initiatives early on within a new development, members of the community can be brought together and encouraged to communicate in an open, friendly environment. </w:t>
      </w:r>
      <w:r w:rsidR="009050AC">
        <w:rPr>
          <w:color w:val="000000"/>
        </w:rPr>
        <w:t xml:space="preserve"> </w:t>
      </w:r>
      <w:r w:rsidRPr="00FB08BF">
        <w:rPr>
          <w:color w:val="000000"/>
        </w:rPr>
        <w:t xml:space="preserve">Initiatives such as the establishment of a community choir, literary group, heritage group, interest group or play group, opening the local coffee shop and community centre, working with local schools to run short courses and share library facilities; developing projects with local children / adults to produce a community calendar, local art exhibition or local performance based event are all supported by Council as a means of promoting interactive and cohesive communities. </w:t>
      </w:r>
    </w:p>
    <w:p w:rsidR="004C48E5" w:rsidRPr="00FB08BF" w:rsidRDefault="004C48E5" w:rsidP="004C48E5">
      <w:pPr>
        <w:autoSpaceDE w:val="0"/>
        <w:autoSpaceDN w:val="0"/>
        <w:adjustRightInd w:val="0"/>
        <w:jc w:val="left"/>
        <w:rPr>
          <w:color w:val="000000"/>
        </w:rPr>
      </w:pPr>
    </w:p>
    <w:p w:rsidR="004C48E5" w:rsidRPr="00FB08BF" w:rsidRDefault="004C48E5" w:rsidP="00E93D2B">
      <w:pPr>
        <w:autoSpaceDE w:val="0"/>
        <w:autoSpaceDN w:val="0"/>
        <w:adjustRightInd w:val="0"/>
        <w:rPr>
          <w:color w:val="000000"/>
        </w:rPr>
      </w:pPr>
      <w:r w:rsidRPr="00FB08BF">
        <w:rPr>
          <w:color w:val="000000"/>
        </w:rPr>
        <w:t xml:space="preserve">As a result of such communication and interaction, this new community might endeavour to define and strengthen its own identity by: </w:t>
      </w:r>
    </w:p>
    <w:p w:rsidR="004C48E5" w:rsidRPr="00FB08BF" w:rsidRDefault="004C48E5" w:rsidP="00E93D2B">
      <w:pPr>
        <w:autoSpaceDE w:val="0"/>
        <w:autoSpaceDN w:val="0"/>
        <w:adjustRightInd w:val="0"/>
        <w:rPr>
          <w:color w:val="000000"/>
        </w:rPr>
      </w:pPr>
    </w:p>
    <w:p w:rsidR="004C48E5" w:rsidRPr="00CF467F" w:rsidRDefault="009050AC" w:rsidP="00613EB3">
      <w:pPr>
        <w:pStyle w:val="ListParagraph"/>
        <w:numPr>
          <w:ilvl w:val="0"/>
          <w:numId w:val="51"/>
        </w:numPr>
        <w:autoSpaceDE w:val="0"/>
        <w:autoSpaceDN w:val="0"/>
        <w:adjustRightInd w:val="0"/>
        <w:spacing w:after="5" w:line="360" w:lineRule="auto"/>
        <w:rPr>
          <w:color w:val="000000"/>
        </w:rPr>
      </w:pPr>
      <w:r>
        <w:rPr>
          <w:color w:val="000000"/>
        </w:rPr>
        <w:t>S</w:t>
      </w:r>
      <w:r w:rsidR="004C48E5" w:rsidRPr="00CF467F">
        <w:rPr>
          <w:color w:val="000000"/>
        </w:rPr>
        <w:t>haring ideas and re-affirming values</w:t>
      </w:r>
      <w:r w:rsidR="00F74971" w:rsidRPr="00CF467F">
        <w:rPr>
          <w:color w:val="000000"/>
        </w:rPr>
        <w:t>;</w:t>
      </w:r>
      <w:r w:rsidR="004C48E5" w:rsidRPr="00CF467F">
        <w:rPr>
          <w:color w:val="000000"/>
        </w:rPr>
        <w:t xml:space="preserve"> </w:t>
      </w:r>
    </w:p>
    <w:p w:rsidR="004C48E5" w:rsidRPr="00CF467F" w:rsidRDefault="009050AC" w:rsidP="00613EB3">
      <w:pPr>
        <w:pStyle w:val="ListParagraph"/>
        <w:numPr>
          <w:ilvl w:val="0"/>
          <w:numId w:val="51"/>
        </w:numPr>
        <w:autoSpaceDE w:val="0"/>
        <w:autoSpaceDN w:val="0"/>
        <w:adjustRightInd w:val="0"/>
        <w:spacing w:after="5" w:line="360" w:lineRule="auto"/>
        <w:rPr>
          <w:color w:val="000000"/>
        </w:rPr>
      </w:pPr>
      <w:r>
        <w:rPr>
          <w:color w:val="000000"/>
        </w:rPr>
        <w:t>S</w:t>
      </w:r>
      <w:r w:rsidR="004C48E5" w:rsidRPr="00CF467F">
        <w:rPr>
          <w:color w:val="000000"/>
        </w:rPr>
        <w:t>eeking solutions to local concerns</w:t>
      </w:r>
      <w:r w:rsidR="00F74971" w:rsidRPr="00CF467F">
        <w:rPr>
          <w:color w:val="000000"/>
        </w:rPr>
        <w:t>;</w:t>
      </w:r>
      <w:r w:rsidR="004C48E5" w:rsidRPr="00CF467F">
        <w:rPr>
          <w:color w:val="000000"/>
        </w:rPr>
        <w:t xml:space="preserve"> </w:t>
      </w:r>
    </w:p>
    <w:p w:rsidR="004C48E5" w:rsidRPr="00CF467F" w:rsidRDefault="009050AC" w:rsidP="00613EB3">
      <w:pPr>
        <w:pStyle w:val="ListParagraph"/>
        <w:numPr>
          <w:ilvl w:val="0"/>
          <w:numId w:val="51"/>
        </w:numPr>
        <w:autoSpaceDE w:val="0"/>
        <w:autoSpaceDN w:val="0"/>
        <w:adjustRightInd w:val="0"/>
        <w:spacing w:after="5" w:line="360" w:lineRule="auto"/>
        <w:rPr>
          <w:color w:val="000000"/>
        </w:rPr>
      </w:pPr>
      <w:r>
        <w:rPr>
          <w:color w:val="000000"/>
        </w:rPr>
        <w:t>R</w:t>
      </w:r>
      <w:r w:rsidR="004C48E5" w:rsidRPr="00CF467F">
        <w:rPr>
          <w:color w:val="000000"/>
        </w:rPr>
        <w:t>ecognising, protecting and showing pride in an individuals’ own cultural heritage</w:t>
      </w:r>
      <w:r w:rsidR="00F74971" w:rsidRPr="00CF467F">
        <w:rPr>
          <w:color w:val="000000"/>
        </w:rPr>
        <w:t>;</w:t>
      </w:r>
      <w:r w:rsidR="004C48E5" w:rsidRPr="00CF467F">
        <w:rPr>
          <w:color w:val="000000"/>
        </w:rPr>
        <w:t xml:space="preserve"> </w:t>
      </w:r>
    </w:p>
    <w:p w:rsidR="004C48E5" w:rsidRPr="00CF467F" w:rsidRDefault="009050AC" w:rsidP="00613EB3">
      <w:pPr>
        <w:pStyle w:val="ListParagraph"/>
        <w:numPr>
          <w:ilvl w:val="0"/>
          <w:numId w:val="51"/>
        </w:numPr>
        <w:autoSpaceDE w:val="0"/>
        <w:autoSpaceDN w:val="0"/>
        <w:adjustRightInd w:val="0"/>
        <w:spacing w:line="360" w:lineRule="auto"/>
        <w:rPr>
          <w:color w:val="000000"/>
        </w:rPr>
      </w:pPr>
      <w:r>
        <w:rPr>
          <w:color w:val="000000"/>
        </w:rPr>
        <w:t>C</w:t>
      </w:r>
      <w:r w:rsidR="004C48E5" w:rsidRPr="00CF467F">
        <w:rPr>
          <w:color w:val="000000"/>
        </w:rPr>
        <w:t>ontributing towards identifying and shaping the cultural landscape of their new locality</w:t>
      </w:r>
      <w:r w:rsidR="00F74971" w:rsidRPr="00CF467F">
        <w:rPr>
          <w:color w:val="000000"/>
        </w:rPr>
        <w:t>.</w:t>
      </w:r>
      <w:r w:rsidR="004C48E5" w:rsidRPr="00CF467F">
        <w:rPr>
          <w:color w:val="000000"/>
        </w:rPr>
        <w:t xml:space="preserve"> </w:t>
      </w:r>
    </w:p>
    <w:p w:rsidR="004C48E5" w:rsidRPr="003E2281" w:rsidRDefault="00CE6D5B" w:rsidP="003E2281">
      <w:pPr>
        <w:pStyle w:val="Heading3"/>
      </w:pPr>
      <w:bookmarkStart w:id="532" w:name="_Toc438535063"/>
      <w:r>
        <w:t xml:space="preserve">Creating </w:t>
      </w:r>
      <w:r w:rsidR="00DB68B6">
        <w:t>E</w:t>
      </w:r>
      <w:r>
        <w:t>ngaging a</w:t>
      </w:r>
      <w:r w:rsidR="003E2281" w:rsidRPr="003E2281">
        <w:t>nd Meaningful Public Spaces</w:t>
      </w:r>
      <w:bookmarkEnd w:id="532"/>
      <w:r w:rsidR="003E2281" w:rsidRPr="003E2281">
        <w:t xml:space="preserve"> </w:t>
      </w:r>
    </w:p>
    <w:p w:rsidR="004C48E5" w:rsidRPr="00FB08BF" w:rsidRDefault="004C48E5" w:rsidP="004C48E5">
      <w:pPr>
        <w:autoSpaceDE w:val="0"/>
        <w:autoSpaceDN w:val="0"/>
        <w:adjustRightInd w:val="0"/>
        <w:jc w:val="left"/>
        <w:rPr>
          <w:color w:val="000000"/>
        </w:rPr>
      </w:pPr>
    </w:p>
    <w:p w:rsidR="004C48E5" w:rsidRPr="00FB08BF" w:rsidRDefault="004C48E5" w:rsidP="00E93D2B">
      <w:pPr>
        <w:autoSpaceDE w:val="0"/>
        <w:autoSpaceDN w:val="0"/>
        <w:adjustRightInd w:val="0"/>
        <w:rPr>
          <w:color w:val="000000"/>
        </w:rPr>
      </w:pPr>
      <w:r w:rsidRPr="00FB08BF">
        <w:rPr>
          <w:color w:val="000000"/>
        </w:rPr>
        <w:t>Creating engaging and relevant public spaces can contribute to the cultural sustainability of a new precinct.</w:t>
      </w:r>
      <w:r w:rsidR="009050AC">
        <w:rPr>
          <w:color w:val="000000"/>
        </w:rPr>
        <w:t xml:space="preserve"> </w:t>
      </w:r>
      <w:r w:rsidRPr="00FB08BF">
        <w:rPr>
          <w:color w:val="000000"/>
        </w:rPr>
        <w:t xml:space="preserve"> Currently, private developers in our local area are frequently using sculpture, signage and street furniture as a vehicle to enrich and promote the identity of each new estate. </w:t>
      </w:r>
      <w:r w:rsidR="009050AC">
        <w:rPr>
          <w:color w:val="000000"/>
        </w:rPr>
        <w:t xml:space="preserve"> </w:t>
      </w:r>
      <w:r w:rsidRPr="00FB08BF">
        <w:rPr>
          <w:color w:val="000000"/>
        </w:rPr>
        <w:t xml:space="preserve">With some exceptions, the themes adopted for the public art, mirror the general theme adopted for the new estate. </w:t>
      </w:r>
    </w:p>
    <w:p w:rsidR="00490021" w:rsidRPr="00FB08BF" w:rsidRDefault="00490021" w:rsidP="004C48E5">
      <w:pPr>
        <w:autoSpaceDE w:val="0"/>
        <w:autoSpaceDN w:val="0"/>
        <w:adjustRightInd w:val="0"/>
        <w:jc w:val="left"/>
        <w:rPr>
          <w:color w:val="000000"/>
        </w:rPr>
      </w:pPr>
    </w:p>
    <w:p w:rsidR="004C48E5" w:rsidRPr="00FB08BF" w:rsidRDefault="004C48E5" w:rsidP="00E93D2B">
      <w:pPr>
        <w:autoSpaceDE w:val="0"/>
        <w:autoSpaceDN w:val="0"/>
        <w:adjustRightInd w:val="0"/>
        <w:rPr>
          <w:color w:val="000000"/>
        </w:rPr>
      </w:pPr>
      <w:r w:rsidRPr="00FB08BF">
        <w:rPr>
          <w:color w:val="000000"/>
        </w:rPr>
        <w:t xml:space="preserve">An opportunity exists here, to create public art which promotes community identity for the whole municipality to experience. </w:t>
      </w:r>
    </w:p>
    <w:p w:rsidR="00490021" w:rsidRPr="00FB08BF" w:rsidRDefault="00490021" w:rsidP="00E93D2B">
      <w:pPr>
        <w:autoSpaceDE w:val="0"/>
        <w:autoSpaceDN w:val="0"/>
        <w:adjustRightInd w:val="0"/>
        <w:rPr>
          <w:color w:val="000000"/>
        </w:rPr>
      </w:pPr>
    </w:p>
    <w:p w:rsidR="00490021" w:rsidRPr="00FB08BF" w:rsidRDefault="004C48E5" w:rsidP="00E93D2B">
      <w:pPr>
        <w:autoSpaceDE w:val="0"/>
        <w:autoSpaceDN w:val="0"/>
        <w:adjustRightInd w:val="0"/>
        <w:rPr>
          <w:color w:val="000000"/>
        </w:rPr>
      </w:pPr>
      <w:r w:rsidRPr="00FB08BF">
        <w:rPr>
          <w:color w:val="000000"/>
        </w:rPr>
        <w:t xml:space="preserve">In order to create public places which have meaning in a local context Council encourages artworks which reflect themes and ideas derived from the specific stories and memories which </w:t>
      </w:r>
      <w:r w:rsidRPr="00FB08BF">
        <w:rPr>
          <w:color w:val="000000"/>
        </w:rPr>
        <w:lastRenderedPageBreak/>
        <w:t>are unique to that location.</w:t>
      </w:r>
      <w:r w:rsidR="006376CA">
        <w:rPr>
          <w:color w:val="000000"/>
        </w:rPr>
        <w:t xml:space="preserve"> </w:t>
      </w:r>
      <w:r w:rsidRPr="00FB08BF">
        <w:rPr>
          <w:color w:val="000000"/>
        </w:rPr>
        <w:t xml:space="preserve"> This can be achieved by researching history collections, old photographs, oral histories and publications.</w:t>
      </w:r>
      <w:r w:rsidR="006376CA">
        <w:rPr>
          <w:color w:val="000000"/>
        </w:rPr>
        <w:t xml:space="preserve"> </w:t>
      </w:r>
      <w:r w:rsidRPr="00FB08BF">
        <w:rPr>
          <w:color w:val="000000"/>
        </w:rPr>
        <w:t xml:space="preserve"> People living in the immediate vicinity can also be brought together to share memories, relate stories and impart knowledge of the history of the local area. </w:t>
      </w:r>
      <w:r w:rsidR="006376CA">
        <w:rPr>
          <w:color w:val="000000"/>
        </w:rPr>
        <w:t xml:space="preserve"> </w:t>
      </w:r>
      <w:r w:rsidRPr="00FB08BF">
        <w:rPr>
          <w:color w:val="000000"/>
        </w:rPr>
        <w:t xml:space="preserve">As a result, specific themes can be developed which are particular to that location. </w:t>
      </w:r>
    </w:p>
    <w:p w:rsidR="00490021" w:rsidRPr="00FB08BF" w:rsidRDefault="00490021" w:rsidP="00E93D2B">
      <w:pPr>
        <w:autoSpaceDE w:val="0"/>
        <w:autoSpaceDN w:val="0"/>
        <w:adjustRightInd w:val="0"/>
        <w:rPr>
          <w:color w:val="000000"/>
        </w:rPr>
      </w:pPr>
    </w:p>
    <w:p w:rsidR="004C48E5" w:rsidRPr="00FB08BF" w:rsidRDefault="004C48E5" w:rsidP="00E93D2B">
      <w:pPr>
        <w:autoSpaceDE w:val="0"/>
        <w:autoSpaceDN w:val="0"/>
        <w:adjustRightInd w:val="0"/>
      </w:pPr>
      <w:r w:rsidRPr="00FB08BF">
        <w:t>This information can then be conveyed to the artist.</w:t>
      </w:r>
      <w:r w:rsidR="006376CA">
        <w:t xml:space="preserve"> </w:t>
      </w:r>
      <w:r w:rsidRPr="00FB08BF">
        <w:t xml:space="preserve"> In turn, the artist has an opportunity to create public art which is more reflective of the community within its locality.</w:t>
      </w:r>
      <w:r w:rsidR="006376CA">
        <w:t xml:space="preserve"> </w:t>
      </w:r>
      <w:r w:rsidRPr="00FB08BF">
        <w:t xml:space="preserve"> This will lead to the creation of public spaces which are engaging and more relevant to the people who spend time in them, and will contribute to a sense of community.</w:t>
      </w:r>
      <w:r w:rsidR="006376CA">
        <w:t xml:space="preserve"> </w:t>
      </w:r>
      <w:r w:rsidRPr="00FB08BF">
        <w:t xml:space="preserve"> It will also mean that our rich cultural heritage and history will be interpreted into permanent artworks for many generations to enjoy in the future. </w:t>
      </w:r>
    </w:p>
    <w:p w:rsidR="00490021" w:rsidRPr="00FB08BF" w:rsidRDefault="00490021" w:rsidP="00E93D2B">
      <w:pPr>
        <w:autoSpaceDE w:val="0"/>
        <w:autoSpaceDN w:val="0"/>
        <w:adjustRightInd w:val="0"/>
      </w:pPr>
    </w:p>
    <w:p w:rsidR="00DB68B6" w:rsidRDefault="004C48E5" w:rsidP="00DB68B6">
      <w:pPr>
        <w:autoSpaceDE w:val="0"/>
        <w:autoSpaceDN w:val="0"/>
        <w:adjustRightInd w:val="0"/>
      </w:pPr>
      <w:r w:rsidRPr="00FB08BF">
        <w:t xml:space="preserve">The following projects are examples of designing public art in a way which relates specifically to its unique location. </w:t>
      </w:r>
    </w:p>
    <w:p w:rsidR="00DB68B6" w:rsidRDefault="00DB68B6" w:rsidP="00DB68B6">
      <w:pPr>
        <w:pStyle w:val="Heading3"/>
      </w:pPr>
      <w:bookmarkStart w:id="533" w:name="_Toc438535064"/>
      <w:r>
        <w:t>Site Specific Examples</w:t>
      </w:r>
      <w:bookmarkEnd w:id="533"/>
    </w:p>
    <w:p w:rsidR="00DB68B6" w:rsidRPr="00DB68B6" w:rsidRDefault="00DB68B6" w:rsidP="00DB68B6">
      <w:pPr>
        <w:rPr>
          <w:lang w:eastAsia="x-none"/>
        </w:rPr>
      </w:pPr>
    </w:p>
    <w:p w:rsidR="004C48E5" w:rsidRPr="00DB68B6" w:rsidRDefault="00CE6D5B" w:rsidP="00DB68B6">
      <w:pPr>
        <w:rPr>
          <w:b/>
        </w:rPr>
      </w:pPr>
      <w:r w:rsidRPr="00DB68B6">
        <w:rPr>
          <w:b/>
        </w:rPr>
        <w:t>Thomastown Library a</w:t>
      </w:r>
      <w:r w:rsidR="003E2281" w:rsidRPr="00DB68B6">
        <w:rPr>
          <w:b/>
        </w:rPr>
        <w:t xml:space="preserve">nd Community Centre </w:t>
      </w:r>
    </w:p>
    <w:p w:rsidR="00490021" w:rsidRDefault="00490021" w:rsidP="00E93D2B">
      <w:pPr>
        <w:autoSpaceDE w:val="0"/>
        <w:autoSpaceDN w:val="0"/>
        <w:adjustRightInd w:val="0"/>
      </w:pPr>
    </w:p>
    <w:p w:rsidR="004C48E5" w:rsidRDefault="004C48E5" w:rsidP="00E93D2B">
      <w:pPr>
        <w:autoSpaceDE w:val="0"/>
        <w:autoSpaceDN w:val="0"/>
        <w:adjustRightInd w:val="0"/>
      </w:pPr>
      <w:r w:rsidRPr="00FB08BF">
        <w:t>A well</w:t>
      </w:r>
      <w:r w:rsidR="00C87876">
        <w:t>-</w:t>
      </w:r>
      <w:r w:rsidRPr="00FB08BF">
        <w:t xml:space="preserve">known local example includes the public art projects which thread throughout the refurbished library </w:t>
      </w:r>
      <w:r w:rsidR="0048189E">
        <w:t>and</w:t>
      </w:r>
      <w:r w:rsidRPr="00FB08BF">
        <w:t xml:space="preserve"> reflect local cultural events, personalities, heritage buildings and stories. </w:t>
      </w:r>
    </w:p>
    <w:p w:rsidR="00DB68B6" w:rsidRPr="00FB08BF" w:rsidRDefault="00DB68B6" w:rsidP="00E93D2B">
      <w:pPr>
        <w:autoSpaceDE w:val="0"/>
        <w:autoSpaceDN w:val="0"/>
        <w:adjustRightInd w:val="0"/>
      </w:pPr>
    </w:p>
    <w:p w:rsidR="004C48E5" w:rsidRPr="00DB68B6" w:rsidRDefault="003E2281" w:rsidP="00DB68B6">
      <w:pPr>
        <w:rPr>
          <w:b/>
        </w:rPr>
      </w:pPr>
      <w:r w:rsidRPr="00DB68B6">
        <w:rPr>
          <w:b/>
        </w:rPr>
        <w:t xml:space="preserve">Mosaics </w:t>
      </w:r>
      <w:r w:rsidR="0048189E">
        <w:rPr>
          <w:b/>
        </w:rPr>
        <w:t xml:space="preserve">incorporating Aboriginal art designs </w:t>
      </w:r>
      <w:r w:rsidR="00CE6D5B" w:rsidRPr="00DB68B6">
        <w:rPr>
          <w:b/>
        </w:rPr>
        <w:t>a</w:t>
      </w:r>
      <w:r w:rsidRPr="00DB68B6">
        <w:rPr>
          <w:b/>
        </w:rPr>
        <w:t xml:space="preserve">t Riverside Community Activity Centre </w:t>
      </w:r>
    </w:p>
    <w:p w:rsidR="00490021" w:rsidRPr="00FB08BF" w:rsidRDefault="00490021" w:rsidP="00E93D2B">
      <w:pPr>
        <w:autoSpaceDE w:val="0"/>
        <w:autoSpaceDN w:val="0"/>
        <w:adjustRightInd w:val="0"/>
        <w:rPr>
          <w:b/>
        </w:rPr>
      </w:pPr>
    </w:p>
    <w:p w:rsidR="004C48E5" w:rsidRDefault="0048189E" w:rsidP="00E93D2B">
      <w:pPr>
        <w:autoSpaceDE w:val="0"/>
        <w:autoSpaceDN w:val="0"/>
        <w:adjustRightInd w:val="0"/>
      </w:pPr>
      <w:r>
        <w:t xml:space="preserve">A </w:t>
      </w:r>
      <w:r w:rsidR="004C48E5" w:rsidRPr="00FB08BF">
        <w:t xml:space="preserve">suite of mosaics </w:t>
      </w:r>
      <w:r w:rsidR="000E1EC4">
        <w:t>reflecting stories of local Aboriginal Heritage and also depicting indigenous flora and fauna of the Plenty Gorge are located inside and outside the Riverside Community Activity Centre.</w:t>
      </w:r>
      <w:r w:rsidR="004C48E5" w:rsidRPr="00FB08BF">
        <w:t xml:space="preserve"> </w:t>
      </w:r>
    </w:p>
    <w:p w:rsidR="000E1EC4" w:rsidRDefault="000E1EC4" w:rsidP="00E93D2B">
      <w:pPr>
        <w:autoSpaceDE w:val="0"/>
        <w:autoSpaceDN w:val="0"/>
        <w:adjustRightInd w:val="0"/>
      </w:pPr>
    </w:p>
    <w:p w:rsidR="000E1EC4" w:rsidRDefault="000E1EC4" w:rsidP="00E93D2B">
      <w:pPr>
        <w:autoSpaceDE w:val="0"/>
        <w:autoSpaceDN w:val="0"/>
        <w:adjustRightInd w:val="0"/>
      </w:pPr>
      <w:proofErr w:type="spellStart"/>
      <w:r>
        <w:t>Wurundjeri</w:t>
      </w:r>
      <w:proofErr w:type="spellEnd"/>
      <w:r>
        <w:t xml:space="preserve"> artists Luke Gardiner and Cathy Adams designed the mosaics in consultation with the Kulin Nation Cultural Heritage Organisation.  Artist Libby McKinnon then translated and constructed the designs into mosaics.  Local children from Morang south Primary School also contributed to the construction of the mosaic, making turtles and fish in the classroom which were later installed into the final mosaics.</w:t>
      </w:r>
    </w:p>
    <w:p w:rsidR="00DB68B6" w:rsidRPr="00DB68B6" w:rsidRDefault="00DB68B6" w:rsidP="00E93D2B">
      <w:pPr>
        <w:autoSpaceDE w:val="0"/>
        <w:autoSpaceDN w:val="0"/>
        <w:adjustRightInd w:val="0"/>
        <w:rPr>
          <w:b/>
        </w:rPr>
      </w:pPr>
    </w:p>
    <w:p w:rsidR="004C48E5" w:rsidRPr="00DB68B6" w:rsidRDefault="00CE6D5B" w:rsidP="00DB68B6">
      <w:pPr>
        <w:rPr>
          <w:b/>
        </w:rPr>
      </w:pPr>
      <w:r w:rsidRPr="00DB68B6">
        <w:rPr>
          <w:b/>
        </w:rPr>
        <w:t>Walking Trail a</w:t>
      </w:r>
      <w:r w:rsidR="004672C9">
        <w:rPr>
          <w:b/>
        </w:rPr>
        <w:t>t t</w:t>
      </w:r>
      <w:r w:rsidR="003E2281" w:rsidRPr="00DB68B6">
        <w:rPr>
          <w:b/>
        </w:rPr>
        <w:t xml:space="preserve">he Growling Frog Golf Course </w:t>
      </w:r>
    </w:p>
    <w:p w:rsidR="00490021" w:rsidRPr="00FB08BF" w:rsidRDefault="00490021" w:rsidP="00E93D2B">
      <w:pPr>
        <w:autoSpaceDE w:val="0"/>
        <w:autoSpaceDN w:val="0"/>
        <w:adjustRightInd w:val="0"/>
        <w:rPr>
          <w:b/>
        </w:rPr>
      </w:pPr>
    </w:p>
    <w:p w:rsidR="004C48E5" w:rsidRPr="00FB08BF" w:rsidRDefault="004C48E5" w:rsidP="00E93D2B">
      <w:pPr>
        <w:autoSpaceDE w:val="0"/>
        <w:autoSpaceDN w:val="0"/>
        <w:adjustRightInd w:val="0"/>
        <w:rPr>
          <w:sz w:val="24"/>
          <w:szCs w:val="24"/>
        </w:rPr>
      </w:pPr>
      <w:r w:rsidRPr="00FB08BF">
        <w:t xml:space="preserve">Local stories, photographs and memories were collected from the owners of the properties adjoining the Growling Frog Golf Course. </w:t>
      </w:r>
      <w:r w:rsidR="00E01C40">
        <w:t xml:space="preserve"> </w:t>
      </w:r>
      <w:r w:rsidRPr="00FB08BF">
        <w:t xml:space="preserve">The owners were in their eighties and had all resided in the vicinity for many years. </w:t>
      </w:r>
      <w:r w:rsidR="00E01C40">
        <w:t xml:space="preserve"> </w:t>
      </w:r>
      <w:r w:rsidRPr="00FB08BF">
        <w:t xml:space="preserve">Using oral history methodology, the information collected was drafted into a bound publication. </w:t>
      </w:r>
      <w:r w:rsidR="00E01C40">
        <w:t xml:space="preserve"> </w:t>
      </w:r>
      <w:r w:rsidRPr="00FB08BF">
        <w:t xml:space="preserve">The stories and photographs were utilised to inform specific sites along a walking trail within the Golf Course, via interpretative boards. </w:t>
      </w:r>
      <w:r w:rsidR="00E01C40">
        <w:t xml:space="preserve"> </w:t>
      </w:r>
      <w:r w:rsidRPr="00FB08BF">
        <w:t xml:space="preserve">A palm top computer linked to the GPS was also utilised to access stories and photographs at specific sites along the trail. </w:t>
      </w:r>
    </w:p>
    <w:p w:rsidR="004C48E5" w:rsidRPr="002123C0" w:rsidRDefault="002123C0" w:rsidP="00BC2F02">
      <w:pPr>
        <w:pStyle w:val="Heading2"/>
      </w:pPr>
      <w:bookmarkStart w:id="534" w:name="_Toc438535065"/>
      <w:r w:rsidRPr="002123C0">
        <w:t>WRITTEN CONTRACTS WITH ARTISTS</w:t>
      </w:r>
      <w:bookmarkEnd w:id="534"/>
      <w:r w:rsidRPr="002123C0">
        <w:t xml:space="preserve"> </w:t>
      </w:r>
    </w:p>
    <w:p w:rsidR="006419CF" w:rsidRPr="00FB08BF" w:rsidRDefault="006419CF" w:rsidP="00E93D2B">
      <w:pPr>
        <w:autoSpaceDE w:val="0"/>
        <w:autoSpaceDN w:val="0"/>
        <w:adjustRightInd w:val="0"/>
      </w:pPr>
    </w:p>
    <w:p w:rsidR="004C48E5" w:rsidRPr="00FB08BF" w:rsidRDefault="004C48E5" w:rsidP="00E93D2B">
      <w:pPr>
        <w:autoSpaceDE w:val="0"/>
        <w:autoSpaceDN w:val="0"/>
        <w:adjustRightInd w:val="0"/>
      </w:pPr>
      <w:r w:rsidRPr="00FB08BF">
        <w:t xml:space="preserve">Developers / Commissioners are encouraged to draft a contract with the artist to ensure that a variety of issues are openly addressed. </w:t>
      </w:r>
    </w:p>
    <w:p w:rsidR="00490021" w:rsidRPr="00FB08BF" w:rsidRDefault="00490021" w:rsidP="00E93D2B">
      <w:pPr>
        <w:autoSpaceDE w:val="0"/>
        <w:autoSpaceDN w:val="0"/>
        <w:adjustRightInd w:val="0"/>
      </w:pPr>
    </w:p>
    <w:p w:rsidR="004C48E5" w:rsidRPr="00FB08BF" w:rsidRDefault="004C48E5" w:rsidP="00E93D2B">
      <w:pPr>
        <w:autoSpaceDE w:val="0"/>
        <w:autoSpaceDN w:val="0"/>
        <w:adjustRightInd w:val="0"/>
      </w:pPr>
      <w:r w:rsidRPr="00FB08BF">
        <w:t xml:space="preserve">Such issues include: copyright ownership / licences, moral rights, life expectancy of the work, decommissioning the work if damaged beyond repair or unsafe, maintenance procedures and processes, potential relocation of the artwork, delivery, installation responsibilities, payment schedules, project timelines, approval stages, etc. </w:t>
      </w:r>
    </w:p>
    <w:p w:rsidR="00490021" w:rsidRPr="00FB08BF" w:rsidRDefault="00490021" w:rsidP="00E93D2B">
      <w:pPr>
        <w:autoSpaceDE w:val="0"/>
        <w:autoSpaceDN w:val="0"/>
        <w:adjustRightInd w:val="0"/>
      </w:pPr>
    </w:p>
    <w:p w:rsidR="004C48E5" w:rsidRPr="002D52F1" w:rsidRDefault="004C48E5" w:rsidP="00E93D2B">
      <w:pPr>
        <w:autoSpaceDE w:val="0"/>
        <w:autoSpaceDN w:val="0"/>
        <w:adjustRightInd w:val="0"/>
      </w:pPr>
      <w:r w:rsidRPr="00FB08BF">
        <w:lastRenderedPageBreak/>
        <w:t>As it is accepted practice that the artist has the first opportunity to repair their artworks, or carry out regular maintenance on their artworks it is important that the Developer retains the artists contact details.</w:t>
      </w:r>
      <w:r w:rsidR="006376CA">
        <w:t xml:space="preserve"> </w:t>
      </w:r>
      <w:r w:rsidRPr="00FB08BF">
        <w:t xml:space="preserve"> (For further information </w:t>
      </w:r>
      <w:r w:rsidR="002F1ECE">
        <w:t>see</w:t>
      </w:r>
      <w:r w:rsidRPr="00FB08BF">
        <w:t xml:space="preserve"> </w:t>
      </w:r>
      <w:r w:rsidRPr="002D52F1">
        <w:t>3.8 Copyright, Intellectual Property and Moral Rights, and 3.9 Decom</w:t>
      </w:r>
      <w:r w:rsidR="00381304" w:rsidRPr="002D52F1">
        <w:t>m</w:t>
      </w:r>
      <w:r w:rsidRPr="002D52F1">
        <w:t xml:space="preserve">issioning on pages 43 &amp; 44 of the Cultural Collection Strategy). </w:t>
      </w:r>
    </w:p>
    <w:p w:rsidR="00490021" w:rsidRPr="002D52F1" w:rsidRDefault="00490021" w:rsidP="00E93D2B">
      <w:pPr>
        <w:autoSpaceDE w:val="0"/>
        <w:autoSpaceDN w:val="0"/>
        <w:adjustRightInd w:val="0"/>
      </w:pPr>
    </w:p>
    <w:p w:rsidR="004C48E5" w:rsidRPr="00434D8D" w:rsidRDefault="004C48E5" w:rsidP="00434D8D">
      <w:pPr>
        <w:pStyle w:val="BulletIndented127"/>
      </w:pPr>
      <w:r w:rsidRPr="00434D8D">
        <w:t xml:space="preserve">For information about Arts Law visit www.artslaw.com. </w:t>
      </w:r>
    </w:p>
    <w:p w:rsidR="008C5031" w:rsidRPr="00434D8D" w:rsidRDefault="008C5031" w:rsidP="00757BBC">
      <w:pPr>
        <w:pStyle w:val="BulletIndented127"/>
        <w:numPr>
          <w:ilvl w:val="0"/>
          <w:numId w:val="0"/>
        </w:numPr>
        <w:ind w:left="360"/>
      </w:pPr>
    </w:p>
    <w:p w:rsidR="004C48E5" w:rsidRPr="00434D8D" w:rsidRDefault="004C48E5" w:rsidP="00434D8D">
      <w:pPr>
        <w:pStyle w:val="BulletIndented127"/>
      </w:pPr>
      <w:r w:rsidRPr="00434D8D">
        <w:t xml:space="preserve">Samples of contracts between artists and commissioning organisations can be purchased online at www.artslaw.com. </w:t>
      </w:r>
    </w:p>
    <w:p w:rsidR="004C48E5" w:rsidRDefault="002123C0" w:rsidP="00BC2F02">
      <w:pPr>
        <w:pStyle w:val="Heading2"/>
      </w:pPr>
      <w:bookmarkStart w:id="535" w:name="_Toc438535066"/>
      <w:r w:rsidRPr="002123C0">
        <w:t>DETAILS REQUIRED FROM THE DEVELOPER / COMMISSIONER ABOUT EACH PUBLIC ARTWORK</w:t>
      </w:r>
      <w:bookmarkEnd w:id="535"/>
      <w:r w:rsidRPr="002123C0">
        <w:t xml:space="preserve"> </w:t>
      </w:r>
    </w:p>
    <w:p w:rsidR="009412FD" w:rsidRPr="009412FD" w:rsidRDefault="009412FD" w:rsidP="009412FD">
      <w:pPr>
        <w:rPr>
          <w:lang w:val="en-US" w:eastAsia="x-none"/>
        </w:rPr>
      </w:pPr>
    </w:p>
    <w:p w:rsidR="004C48E5" w:rsidRPr="00FB08BF" w:rsidRDefault="004C48E5" w:rsidP="00E93D2B">
      <w:pPr>
        <w:autoSpaceDE w:val="0"/>
        <w:autoSpaceDN w:val="0"/>
        <w:adjustRightInd w:val="0"/>
      </w:pPr>
      <w:r w:rsidRPr="00FB08BF">
        <w:t xml:space="preserve">City of Whittlesea requests that the Developer / Commissioner provide the following information / documents for review and approval. </w:t>
      </w:r>
    </w:p>
    <w:p w:rsidR="00490021" w:rsidRPr="00FB08BF" w:rsidRDefault="00490021" w:rsidP="00E93D2B">
      <w:pPr>
        <w:autoSpaceDE w:val="0"/>
        <w:autoSpaceDN w:val="0"/>
        <w:adjustRightInd w:val="0"/>
      </w:pPr>
    </w:p>
    <w:p w:rsidR="00490021" w:rsidRPr="00FB08BF" w:rsidRDefault="004C48E5" w:rsidP="00E93D2B">
      <w:pPr>
        <w:autoSpaceDE w:val="0"/>
        <w:autoSpaceDN w:val="0"/>
        <w:adjustRightInd w:val="0"/>
        <w:rPr>
          <w:b/>
          <w:bCs/>
          <w:i/>
          <w:iCs/>
        </w:rPr>
      </w:pPr>
      <w:r w:rsidRPr="00FB08BF">
        <w:t xml:space="preserve">The requirements have been divided into four stages - </w:t>
      </w:r>
      <w:r w:rsidRPr="00FB08BF">
        <w:rPr>
          <w:b/>
          <w:bCs/>
          <w:i/>
          <w:iCs/>
        </w:rPr>
        <w:t xml:space="preserve">documents should be submitted for each stage. </w:t>
      </w:r>
    </w:p>
    <w:p w:rsidR="004C48E5" w:rsidRPr="003E2281" w:rsidRDefault="00CE6D5B" w:rsidP="003E2281">
      <w:pPr>
        <w:pStyle w:val="Heading3"/>
      </w:pPr>
      <w:bookmarkStart w:id="536" w:name="_Toc438535067"/>
      <w:r>
        <w:t>Provenance o</w:t>
      </w:r>
      <w:r w:rsidR="003E2281" w:rsidRPr="003E2281">
        <w:t xml:space="preserve">f </w:t>
      </w:r>
      <w:r>
        <w:t>t</w:t>
      </w:r>
      <w:r w:rsidR="003E2281" w:rsidRPr="003E2281">
        <w:t>he Public Artwork</w:t>
      </w:r>
      <w:bookmarkEnd w:id="536"/>
      <w:r w:rsidR="003E2281" w:rsidRPr="003E2281">
        <w:t xml:space="preserve"> </w:t>
      </w:r>
    </w:p>
    <w:p w:rsidR="00490021" w:rsidRPr="00FB08BF" w:rsidRDefault="00490021" w:rsidP="00E93D2B">
      <w:pPr>
        <w:autoSpaceDE w:val="0"/>
        <w:autoSpaceDN w:val="0"/>
        <w:adjustRightInd w:val="0"/>
      </w:pPr>
    </w:p>
    <w:p w:rsidR="004C48E5" w:rsidRPr="00FB08BF" w:rsidRDefault="004C48E5" w:rsidP="00E93D2B">
      <w:pPr>
        <w:autoSpaceDE w:val="0"/>
        <w:autoSpaceDN w:val="0"/>
        <w:adjustRightInd w:val="0"/>
      </w:pPr>
      <w:r w:rsidRPr="00FB08BF">
        <w:t xml:space="preserve">All the information provided here will form the 'provenance' of the public artwork, </w:t>
      </w:r>
      <w:r w:rsidR="00E01C40">
        <w:t xml:space="preserve">and </w:t>
      </w:r>
      <w:r w:rsidRPr="00FB08BF">
        <w:t xml:space="preserve">will be treated with confidentiality and be documented in Council's Digital Cultural Collection Catalogue upon transference of the artwork to Council. </w:t>
      </w:r>
    </w:p>
    <w:p w:rsidR="00A50B7D" w:rsidRDefault="00A50B7D" w:rsidP="00E93D2B">
      <w:pPr>
        <w:autoSpaceDE w:val="0"/>
        <w:autoSpaceDN w:val="0"/>
        <w:adjustRightInd w:val="0"/>
      </w:pPr>
    </w:p>
    <w:p w:rsidR="000F2A84" w:rsidRPr="00FB08BF" w:rsidRDefault="000F2A84" w:rsidP="00E93D2B">
      <w:pPr>
        <w:autoSpaceDE w:val="0"/>
        <w:autoSpaceDN w:val="0"/>
        <w:adjustRightInd w:val="0"/>
      </w:pPr>
    </w:p>
    <w:tbl>
      <w:tblPr>
        <w:tblStyle w:val="TableGrid"/>
        <w:tblW w:w="0" w:type="auto"/>
        <w:tblLook w:val="04A0" w:firstRow="1" w:lastRow="0" w:firstColumn="1" w:lastColumn="0" w:noHBand="0" w:noVBand="1"/>
        <w:tblCaption w:val="Section 10.3.1 - Provenance of the Public Artwork - artist contact details table"/>
        <w:tblDescription w:val="Section 10.3.1_Guidelines for Urban Development_artist contact details table"/>
      </w:tblPr>
      <w:tblGrid>
        <w:gridCol w:w="4786"/>
        <w:gridCol w:w="4784"/>
      </w:tblGrid>
      <w:tr w:rsidR="00AC7ED0" w:rsidRPr="00AC7ED0" w:rsidTr="00B30213">
        <w:trPr>
          <w:tblHeader/>
        </w:trPr>
        <w:tc>
          <w:tcPr>
            <w:tcW w:w="9570" w:type="dxa"/>
            <w:gridSpan w:val="2"/>
            <w:shd w:val="clear" w:color="auto" w:fill="00958F"/>
          </w:tcPr>
          <w:p w:rsidR="00AC7ED0" w:rsidRPr="00AC7ED0" w:rsidRDefault="00AC7ED0" w:rsidP="00451D44">
            <w:pPr>
              <w:autoSpaceDE w:val="0"/>
              <w:autoSpaceDN w:val="0"/>
              <w:adjustRightInd w:val="0"/>
              <w:spacing w:line="360" w:lineRule="auto"/>
              <w:rPr>
                <w:b/>
              </w:rPr>
            </w:pPr>
            <w:r w:rsidRPr="00AC7ED0">
              <w:rPr>
                <w:b/>
                <w:color w:val="FFFFFF" w:themeColor="background1"/>
              </w:rPr>
              <w:t xml:space="preserve">Artist Contact Details </w:t>
            </w: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Name of Artist </w:t>
            </w:r>
          </w:p>
        </w:tc>
        <w:tc>
          <w:tcPr>
            <w:tcW w:w="4784" w:type="dxa"/>
          </w:tcPr>
          <w:p w:rsidR="00AC7ED0" w:rsidRPr="000F2A84" w:rsidRDefault="00AC7ED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Home Address </w:t>
            </w:r>
          </w:p>
        </w:tc>
        <w:tc>
          <w:tcPr>
            <w:tcW w:w="4784" w:type="dxa"/>
          </w:tcPr>
          <w:p w:rsidR="00AC7ED0" w:rsidRPr="000F2A84" w:rsidRDefault="00AC7ED0" w:rsidP="00451D44">
            <w:pPr>
              <w:autoSpaceDE w:val="0"/>
              <w:autoSpaceDN w:val="0"/>
              <w:adjustRightInd w:val="0"/>
              <w:spacing w:line="360" w:lineRule="auto"/>
            </w:pPr>
          </w:p>
        </w:tc>
      </w:tr>
      <w:tr w:rsidR="00E01C40" w:rsidRPr="00AC7ED0" w:rsidTr="000477F8">
        <w:tc>
          <w:tcPr>
            <w:tcW w:w="4786" w:type="dxa"/>
          </w:tcPr>
          <w:p w:rsidR="00E01C40" w:rsidRPr="000F2A84" w:rsidRDefault="00E01C40" w:rsidP="00451D44">
            <w:pPr>
              <w:autoSpaceDE w:val="0"/>
              <w:autoSpaceDN w:val="0"/>
              <w:adjustRightInd w:val="0"/>
              <w:spacing w:line="360" w:lineRule="auto"/>
            </w:pPr>
            <w:r>
              <w:t>Postal Address</w:t>
            </w:r>
          </w:p>
        </w:tc>
        <w:tc>
          <w:tcPr>
            <w:tcW w:w="4784" w:type="dxa"/>
          </w:tcPr>
          <w:p w:rsidR="00E01C40" w:rsidRPr="000F2A84" w:rsidRDefault="00E01C4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Home Phone </w:t>
            </w:r>
          </w:p>
        </w:tc>
        <w:tc>
          <w:tcPr>
            <w:tcW w:w="4784" w:type="dxa"/>
          </w:tcPr>
          <w:p w:rsidR="00AC7ED0" w:rsidRPr="000F2A84" w:rsidRDefault="00AC7ED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Mobile Phone </w:t>
            </w:r>
          </w:p>
        </w:tc>
        <w:tc>
          <w:tcPr>
            <w:tcW w:w="4784" w:type="dxa"/>
          </w:tcPr>
          <w:p w:rsidR="00AC7ED0" w:rsidRPr="000F2A84" w:rsidRDefault="00AC7ED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Home Fax </w:t>
            </w:r>
          </w:p>
        </w:tc>
        <w:tc>
          <w:tcPr>
            <w:tcW w:w="4784" w:type="dxa"/>
          </w:tcPr>
          <w:p w:rsidR="00AC7ED0" w:rsidRPr="000F2A84" w:rsidRDefault="00AC7ED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Business Name </w:t>
            </w:r>
          </w:p>
        </w:tc>
        <w:tc>
          <w:tcPr>
            <w:tcW w:w="4784" w:type="dxa"/>
          </w:tcPr>
          <w:p w:rsidR="00AC7ED0" w:rsidRPr="000F2A84" w:rsidRDefault="00AC7ED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ABN or ACN numbers </w:t>
            </w:r>
          </w:p>
        </w:tc>
        <w:tc>
          <w:tcPr>
            <w:tcW w:w="4784" w:type="dxa"/>
          </w:tcPr>
          <w:p w:rsidR="00AC7ED0" w:rsidRPr="000F2A84" w:rsidRDefault="00AC7ED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Studio Address </w:t>
            </w:r>
          </w:p>
        </w:tc>
        <w:tc>
          <w:tcPr>
            <w:tcW w:w="4784" w:type="dxa"/>
          </w:tcPr>
          <w:p w:rsidR="00AC7ED0" w:rsidRPr="000F2A84" w:rsidRDefault="00AC7ED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Studio Phone </w:t>
            </w:r>
          </w:p>
        </w:tc>
        <w:tc>
          <w:tcPr>
            <w:tcW w:w="4784" w:type="dxa"/>
          </w:tcPr>
          <w:p w:rsidR="00AC7ED0" w:rsidRPr="000F2A84" w:rsidRDefault="00AC7ED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Studio Fax </w:t>
            </w:r>
          </w:p>
        </w:tc>
        <w:tc>
          <w:tcPr>
            <w:tcW w:w="4784" w:type="dxa"/>
          </w:tcPr>
          <w:p w:rsidR="00AC7ED0" w:rsidRPr="000F2A84" w:rsidRDefault="00AC7ED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Email </w:t>
            </w:r>
          </w:p>
        </w:tc>
        <w:tc>
          <w:tcPr>
            <w:tcW w:w="4784" w:type="dxa"/>
          </w:tcPr>
          <w:p w:rsidR="00AC7ED0" w:rsidRPr="000F2A84" w:rsidRDefault="00AC7ED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Website </w:t>
            </w:r>
          </w:p>
        </w:tc>
        <w:tc>
          <w:tcPr>
            <w:tcW w:w="4784" w:type="dxa"/>
          </w:tcPr>
          <w:p w:rsidR="00AC7ED0" w:rsidRPr="000F2A84" w:rsidRDefault="00AC7ED0" w:rsidP="00451D44">
            <w:pPr>
              <w:autoSpaceDE w:val="0"/>
              <w:autoSpaceDN w:val="0"/>
              <w:adjustRightInd w:val="0"/>
              <w:spacing w:line="360" w:lineRule="auto"/>
            </w:pPr>
          </w:p>
        </w:tc>
      </w:tr>
      <w:tr w:rsidR="00AC7ED0" w:rsidRPr="00AC7ED0" w:rsidTr="000477F8">
        <w:tc>
          <w:tcPr>
            <w:tcW w:w="4786" w:type="dxa"/>
          </w:tcPr>
          <w:p w:rsidR="00AC7ED0" w:rsidRPr="000F2A84" w:rsidRDefault="00AC7ED0" w:rsidP="00451D44">
            <w:pPr>
              <w:autoSpaceDE w:val="0"/>
              <w:autoSpaceDN w:val="0"/>
              <w:adjustRightInd w:val="0"/>
              <w:spacing w:line="360" w:lineRule="auto"/>
            </w:pPr>
            <w:r w:rsidRPr="000F2A84">
              <w:t xml:space="preserve">Recent Curriculum Vitae </w:t>
            </w:r>
          </w:p>
        </w:tc>
        <w:tc>
          <w:tcPr>
            <w:tcW w:w="4784" w:type="dxa"/>
          </w:tcPr>
          <w:p w:rsidR="00AC7ED0" w:rsidRPr="000F2A84" w:rsidRDefault="00AC7ED0" w:rsidP="00451D44">
            <w:pPr>
              <w:autoSpaceDE w:val="0"/>
              <w:autoSpaceDN w:val="0"/>
              <w:adjustRightInd w:val="0"/>
              <w:spacing w:line="360" w:lineRule="auto"/>
            </w:pPr>
          </w:p>
        </w:tc>
      </w:tr>
    </w:tbl>
    <w:p w:rsidR="000F2A84" w:rsidRDefault="000F2A84">
      <w:pPr>
        <w:jc w:val="left"/>
      </w:pPr>
    </w:p>
    <w:p w:rsidR="00BB1806" w:rsidRDefault="00BB1806">
      <w:pPr>
        <w:jc w:val="left"/>
      </w:pPr>
    </w:p>
    <w:p w:rsidR="00DF4B9D" w:rsidRDefault="00DF4B9D">
      <w:pPr>
        <w:jc w:val="left"/>
      </w:pPr>
    </w:p>
    <w:p w:rsidR="00DF4B9D" w:rsidRDefault="00DF4B9D">
      <w:pPr>
        <w:jc w:val="left"/>
      </w:pPr>
    </w:p>
    <w:p w:rsidR="00DF4B9D" w:rsidRDefault="00DF4B9D">
      <w:pPr>
        <w:jc w:val="left"/>
      </w:pPr>
    </w:p>
    <w:tbl>
      <w:tblPr>
        <w:tblStyle w:val="TableGrid"/>
        <w:tblW w:w="0" w:type="auto"/>
        <w:tblLook w:val="04A0" w:firstRow="1" w:lastRow="0" w:firstColumn="1" w:lastColumn="0" w:noHBand="0" w:noVBand="1"/>
        <w:tblCaption w:val="10.3.1 - Provenance of the Public Artwork - details of collaborating artists, organisation or gallery table"/>
        <w:tblDescription w:val="Section 10.3.1_Guidelines for Urban Development_table of details for collaborating artists, organisation or gallery"/>
      </w:tblPr>
      <w:tblGrid>
        <w:gridCol w:w="4785"/>
        <w:gridCol w:w="4785"/>
      </w:tblGrid>
      <w:tr w:rsidR="000477F8" w:rsidRPr="000477F8" w:rsidTr="002525E0">
        <w:trPr>
          <w:tblHeader/>
        </w:trPr>
        <w:tc>
          <w:tcPr>
            <w:tcW w:w="9570" w:type="dxa"/>
            <w:gridSpan w:val="2"/>
            <w:shd w:val="clear" w:color="auto" w:fill="00958F"/>
          </w:tcPr>
          <w:p w:rsidR="000477F8" w:rsidRPr="000477F8" w:rsidRDefault="000477F8" w:rsidP="00451D44">
            <w:pPr>
              <w:autoSpaceDE w:val="0"/>
              <w:autoSpaceDN w:val="0"/>
              <w:adjustRightInd w:val="0"/>
              <w:spacing w:line="360" w:lineRule="auto"/>
              <w:rPr>
                <w:b/>
              </w:rPr>
            </w:pPr>
            <w:r w:rsidRPr="000477F8">
              <w:rPr>
                <w:b/>
                <w:color w:val="FFFFFF" w:themeColor="background1"/>
              </w:rPr>
              <w:lastRenderedPageBreak/>
              <w:t xml:space="preserve">Details of Collaborating Artist/s / Collaborating Organisation / Representing Gallery </w:t>
            </w: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Name </w:t>
            </w:r>
          </w:p>
        </w:tc>
        <w:tc>
          <w:tcPr>
            <w:tcW w:w="4785" w:type="dxa"/>
          </w:tcPr>
          <w:p w:rsidR="000477F8" w:rsidRPr="000F2A84" w:rsidRDefault="000477F8" w:rsidP="00451D44">
            <w:pPr>
              <w:autoSpaceDE w:val="0"/>
              <w:autoSpaceDN w:val="0"/>
              <w:adjustRightInd w:val="0"/>
              <w:spacing w:line="360" w:lineRule="auto"/>
            </w:pP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Home Address </w:t>
            </w:r>
          </w:p>
        </w:tc>
        <w:tc>
          <w:tcPr>
            <w:tcW w:w="4785" w:type="dxa"/>
          </w:tcPr>
          <w:p w:rsidR="000477F8" w:rsidRPr="000F2A84" w:rsidRDefault="000477F8" w:rsidP="00451D44">
            <w:pPr>
              <w:autoSpaceDE w:val="0"/>
              <w:autoSpaceDN w:val="0"/>
              <w:adjustRightInd w:val="0"/>
              <w:spacing w:line="360" w:lineRule="auto"/>
            </w:pPr>
          </w:p>
        </w:tc>
      </w:tr>
      <w:tr w:rsidR="00E01C40" w:rsidRPr="000477F8" w:rsidTr="00451D44">
        <w:tc>
          <w:tcPr>
            <w:tcW w:w="4785" w:type="dxa"/>
          </w:tcPr>
          <w:p w:rsidR="00E01C40" w:rsidRPr="000F2A84" w:rsidRDefault="00E01C40" w:rsidP="00451D44">
            <w:pPr>
              <w:autoSpaceDE w:val="0"/>
              <w:autoSpaceDN w:val="0"/>
              <w:adjustRightInd w:val="0"/>
              <w:spacing w:line="360" w:lineRule="auto"/>
            </w:pPr>
            <w:r>
              <w:t>Postal Address</w:t>
            </w:r>
          </w:p>
        </w:tc>
        <w:tc>
          <w:tcPr>
            <w:tcW w:w="4785" w:type="dxa"/>
          </w:tcPr>
          <w:p w:rsidR="00E01C40" w:rsidRPr="000F2A84" w:rsidRDefault="00E01C40" w:rsidP="00451D44">
            <w:pPr>
              <w:autoSpaceDE w:val="0"/>
              <w:autoSpaceDN w:val="0"/>
              <w:adjustRightInd w:val="0"/>
              <w:spacing w:line="360" w:lineRule="auto"/>
            </w:pP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Home Phone </w:t>
            </w:r>
          </w:p>
        </w:tc>
        <w:tc>
          <w:tcPr>
            <w:tcW w:w="4785" w:type="dxa"/>
          </w:tcPr>
          <w:p w:rsidR="000477F8" w:rsidRPr="000F2A84" w:rsidRDefault="000477F8" w:rsidP="00451D44">
            <w:pPr>
              <w:autoSpaceDE w:val="0"/>
              <w:autoSpaceDN w:val="0"/>
              <w:adjustRightInd w:val="0"/>
              <w:spacing w:line="360" w:lineRule="auto"/>
            </w:pP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Mobile Phone </w:t>
            </w:r>
          </w:p>
        </w:tc>
        <w:tc>
          <w:tcPr>
            <w:tcW w:w="4785" w:type="dxa"/>
          </w:tcPr>
          <w:p w:rsidR="000477F8" w:rsidRPr="000F2A84" w:rsidRDefault="000477F8" w:rsidP="00451D44">
            <w:pPr>
              <w:autoSpaceDE w:val="0"/>
              <w:autoSpaceDN w:val="0"/>
              <w:adjustRightInd w:val="0"/>
              <w:spacing w:line="360" w:lineRule="auto"/>
            </w:pP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Home Fax </w:t>
            </w:r>
          </w:p>
        </w:tc>
        <w:tc>
          <w:tcPr>
            <w:tcW w:w="4785" w:type="dxa"/>
          </w:tcPr>
          <w:p w:rsidR="000477F8" w:rsidRPr="000F2A84" w:rsidRDefault="000477F8" w:rsidP="00451D44">
            <w:pPr>
              <w:autoSpaceDE w:val="0"/>
              <w:autoSpaceDN w:val="0"/>
              <w:adjustRightInd w:val="0"/>
              <w:spacing w:line="360" w:lineRule="auto"/>
            </w:pP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Business Name </w:t>
            </w:r>
          </w:p>
        </w:tc>
        <w:tc>
          <w:tcPr>
            <w:tcW w:w="4785" w:type="dxa"/>
          </w:tcPr>
          <w:p w:rsidR="000477F8" w:rsidRPr="000F2A84" w:rsidRDefault="000477F8" w:rsidP="00451D44">
            <w:pPr>
              <w:autoSpaceDE w:val="0"/>
              <w:autoSpaceDN w:val="0"/>
              <w:adjustRightInd w:val="0"/>
              <w:spacing w:line="360" w:lineRule="auto"/>
            </w:pP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ABN or ACN numbers </w:t>
            </w:r>
          </w:p>
        </w:tc>
        <w:tc>
          <w:tcPr>
            <w:tcW w:w="4785" w:type="dxa"/>
          </w:tcPr>
          <w:p w:rsidR="000477F8" w:rsidRPr="000F2A84" w:rsidRDefault="000477F8" w:rsidP="00451D44">
            <w:pPr>
              <w:autoSpaceDE w:val="0"/>
              <w:autoSpaceDN w:val="0"/>
              <w:adjustRightInd w:val="0"/>
              <w:spacing w:line="360" w:lineRule="auto"/>
            </w:pP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Studio Address </w:t>
            </w:r>
          </w:p>
        </w:tc>
        <w:tc>
          <w:tcPr>
            <w:tcW w:w="4785" w:type="dxa"/>
          </w:tcPr>
          <w:p w:rsidR="000477F8" w:rsidRPr="000F2A84" w:rsidRDefault="000477F8" w:rsidP="00451D44">
            <w:pPr>
              <w:autoSpaceDE w:val="0"/>
              <w:autoSpaceDN w:val="0"/>
              <w:adjustRightInd w:val="0"/>
              <w:spacing w:line="360" w:lineRule="auto"/>
            </w:pP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Studio Phone </w:t>
            </w:r>
          </w:p>
        </w:tc>
        <w:tc>
          <w:tcPr>
            <w:tcW w:w="4785" w:type="dxa"/>
          </w:tcPr>
          <w:p w:rsidR="000477F8" w:rsidRPr="000F2A84" w:rsidRDefault="000477F8" w:rsidP="00451D44">
            <w:pPr>
              <w:autoSpaceDE w:val="0"/>
              <w:autoSpaceDN w:val="0"/>
              <w:adjustRightInd w:val="0"/>
              <w:spacing w:line="360" w:lineRule="auto"/>
            </w:pP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Studio Fax </w:t>
            </w:r>
          </w:p>
        </w:tc>
        <w:tc>
          <w:tcPr>
            <w:tcW w:w="4785" w:type="dxa"/>
          </w:tcPr>
          <w:p w:rsidR="000477F8" w:rsidRPr="000F2A84" w:rsidRDefault="000477F8" w:rsidP="00451D44">
            <w:pPr>
              <w:autoSpaceDE w:val="0"/>
              <w:autoSpaceDN w:val="0"/>
              <w:adjustRightInd w:val="0"/>
              <w:spacing w:line="360" w:lineRule="auto"/>
            </w:pP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Email </w:t>
            </w:r>
          </w:p>
        </w:tc>
        <w:tc>
          <w:tcPr>
            <w:tcW w:w="4785" w:type="dxa"/>
          </w:tcPr>
          <w:p w:rsidR="000477F8" w:rsidRPr="000F2A84" w:rsidRDefault="000477F8" w:rsidP="00451D44">
            <w:pPr>
              <w:autoSpaceDE w:val="0"/>
              <w:autoSpaceDN w:val="0"/>
              <w:adjustRightInd w:val="0"/>
              <w:spacing w:line="360" w:lineRule="auto"/>
            </w:pPr>
          </w:p>
        </w:tc>
      </w:tr>
      <w:tr w:rsidR="000477F8" w:rsidRPr="000477F8" w:rsidTr="00451D44">
        <w:tc>
          <w:tcPr>
            <w:tcW w:w="4785" w:type="dxa"/>
          </w:tcPr>
          <w:p w:rsidR="000477F8" w:rsidRPr="000F2A84" w:rsidRDefault="000477F8" w:rsidP="00451D44">
            <w:pPr>
              <w:autoSpaceDE w:val="0"/>
              <w:autoSpaceDN w:val="0"/>
              <w:adjustRightInd w:val="0"/>
              <w:spacing w:line="360" w:lineRule="auto"/>
            </w:pPr>
            <w:r w:rsidRPr="000F2A84">
              <w:t xml:space="preserve">Website </w:t>
            </w:r>
          </w:p>
        </w:tc>
        <w:tc>
          <w:tcPr>
            <w:tcW w:w="4785" w:type="dxa"/>
          </w:tcPr>
          <w:p w:rsidR="000477F8" w:rsidRPr="000F2A84" w:rsidRDefault="000477F8" w:rsidP="00451D44">
            <w:pPr>
              <w:autoSpaceDE w:val="0"/>
              <w:autoSpaceDN w:val="0"/>
              <w:adjustRightInd w:val="0"/>
              <w:spacing w:line="360" w:lineRule="auto"/>
            </w:pPr>
          </w:p>
        </w:tc>
      </w:tr>
    </w:tbl>
    <w:p w:rsidR="00DD5B80" w:rsidRDefault="00DD5B80">
      <w:pPr>
        <w:jc w:val="left"/>
        <w:rPr>
          <w:b/>
        </w:rPr>
      </w:pPr>
    </w:p>
    <w:tbl>
      <w:tblPr>
        <w:tblStyle w:val="TableGrid"/>
        <w:tblW w:w="0" w:type="auto"/>
        <w:tblLook w:val="04A0" w:firstRow="1" w:lastRow="0" w:firstColumn="1" w:lastColumn="0" w:noHBand="0" w:noVBand="1"/>
        <w:tblCaption w:val="Section 10.3.1 - Provenance of the Public Artwork - property developer details table"/>
        <w:tblDescription w:val="Section 10.3.1_Guidelines for Urban Development_property developer details table"/>
      </w:tblPr>
      <w:tblGrid>
        <w:gridCol w:w="4785"/>
        <w:gridCol w:w="4785"/>
      </w:tblGrid>
      <w:tr w:rsidR="000477F8" w:rsidRPr="000477F8" w:rsidTr="002525E0">
        <w:trPr>
          <w:tblHeader/>
        </w:trPr>
        <w:tc>
          <w:tcPr>
            <w:tcW w:w="9570" w:type="dxa"/>
            <w:gridSpan w:val="2"/>
            <w:shd w:val="clear" w:color="auto" w:fill="00958F"/>
          </w:tcPr>
          <w:p w:rsidR="000477F8" w:rsidRPr="000477F8" w:rsidRDefault="000477F8" w:rsidP="00451D44">
            <w:pPr>
              <w:autoSpaceDE w:val="0"/>
              <w:autoSpaceDN w:val="0"/>
              <w:adjustRightInd w:val="0"/>
              <w:spacing w:line="360" w:lineRule="auto"/>
              <w:rPr>
                <w:b/>
              </w:rPr>
            </w:pPr>
            <w:r w:rsidRPr="000477F8">
              <w:rPr>
                <w:b/>
                <w:color w:val="FFFFFF" w:themeColor="background1"/>
              </w:rPr>
              <w:t xml:space="preserve">Property Developer Details </w:t>
            </w:r>
          </w:p>
        </w:tc>
      </w:tr>
      <w:tr w:rsidR="000477F8" w:rsidRPr="000477F8" w:rsidTr="00451D44">
        <w:tc>
          <w:tcPr>
            <w:tcW w:w="4785" w:type="dxa"/>
          </w:tcPr>
          <w:p w:rsidR="000477F8" w:rsidRPr="00DD5B80" w:rsidRDefault="000477F8" w:rsidP="00451D44">
            <w:pPr>
              <w:autoSpaceDE w:val="0"/>
              <w:autoSpaceDN w:val="0"/>
              <w:adjustRightInd w:val="0"/>
              <w:spacing w:line="360" w:lineRule="auto"/>
            </w:pPr>
            <w:r w:rsidRPr="00DD5B80">
              <w:t xml:space="preserve">Name </w:t>
            </w:r>
          </w:p>
        </w:tc>
        <w:tc>
          <w:tcPr>
            <w:tcW w:w="4785" w:type="dxa"/>
          </w:tcPr>
          <w:p w:rsidR="000477F8" w:rsidRPr="00DD5B80" w:rsidRDefault="000477F8" w:rsidP="00451D44">
            <w:pPr>
              <w:autoSpaceDE w:val="0"/>
              <w:autoSpaceDN w:val="0"/>
              <w:adjustRightInd w:val="0"/>
              <w:spacing w:line="360" w:lineRule="auto"/>
            </w:pPr>
          </w:p>
        </w:tc>
      </w:tr>
      <w:tr w:rsidR="000477F8" w:rsidRPr="000477F8" w:rsidTr="00451D44">
        <w:tc>
          <w:tcPr>
            <w:tcW w:w="4785" w:type="dxa"/>
          </w:tcPr>
          <w:p w:rsidR="000477F8" w:rsidRPr="00DD5B80" w:rsidRDefault="000477F8" w:rsidP="00451D44">
            <w:pPr>
              <w:autoSpaceDE w:val="0"/>
              <w:autoSpaceDN w:val="0"/>
              <w:adjustRightInd w:val="0"/>
              <w:spacing w:line="360" w:lineRule="auto"/>
            </w:pPr>
            <w:r w:rsidRPr="00DD5B80">
              <w:t xml:space="preserve">Liaison Person </w:t>
            </w:r>
          </w:p>
        </w:tc>
        <w:tc>
          <w:tcPr>
            <w:tcW w:w="4785" w:type="dxa"/>
          </w:tcPr>
          <w:p w:rsidR="000477F8" w:rsidRPr="00DD5B80" w:rsidRDefault="000477F8" w:rsidP="00451D44">
            <w:pPr>
              <w:autoSpaceDE w:val="0"/>
              <w:autoSpaceDN w:val="0"/>
              <w:adjustRightInd w:val="0"/>
              <w:spacing w:line="360" w:lineRule="auto"/>
            </w:pPr>
          </w:p>
        </w:tc>
      </w:tr>
      <w:tr w:rsidR="000477F8" w:rsidRPr="000477F8" w:rsidTr="00451D44">
        <w:tc>
          <w:tcPr>
            <w:tcW w:w="4785" w:type="dxa"/>
          </w:tcPr>
          <w:p w:rsidR="000477F8" w:rsidRPr="00DD5B80" w:rsidRDefault="000477F8" w:rsidP="00451D44">
            <w:pPr>
              <w:autoSpaceDE w:val="0"/>
              <w:autoSpaceDN w:val="0"/>
              <w:adjustRightInd w:val="0"/>
              <w:spacing w:line="360" w:lineRule="auto"/>
            </w:pPr>
            <w:r w:rsidRPr="00DD5B80">
              <w:t xml:space="preserve">Home Address </w:t>
            </w:r>
          </w:p>
        </w:tc>
        <w:tc>
          <w:tcPr>
            <w:tcW w:w="4785" w:type="dxa"/>
          </w:tcPr>
          <w:p w:rsidR="000477F8" w:rsidRPr="00DD5B80" w:rsidRDefault="000477F8" w:rsidP="00451D44">
            <w:pPr>
              <w:autoSpaceDE w:val="0"/>
              <w:autoSpaceDN w:val="0"/>
              <w:adjustRightInd w:val="0"/>
              <w:spacing w:line="360" w:lineRule="auto"/>
            </w:pPr>
          </w:p>
        </w:tc>
      </w:tr>
      <w:tr w:rsidR="00E01C40" w:rsidRPr="000477F8" w:rsidTr="00451D44">
        <w:tc>
          <w:tcPr>
            <w:tcW w:w="4785" w:type="dxa"/>
          </w:tcPr>
          <w:p w:rsidR="00E01C40" w:rsidRPr="00DD5B80" w:rsidRDefault="00E01C40" w:rsidP="00451D44">
            <w:pPr>
              <w:autoSpaceDE w:val="0"/>
              <w:autoSpaceDN w:val="0"/>
              <w:adjustRightInd w:val="0"/>
              <w:spacing w:line="360" w:lineRule="auto"/>
            </w:pPr>
            <w:r>
              <w:t>Postal Address</w:t>
            </w:r>
          </w:p>
        </w:tc>
        <w:tc>
          <w:tcPr>
            <w:tcW w:w="4785" w:type="dxa"/>
          </w:tcPr>
          <w:p w:rsidR="00E01C40" w:rsidRPr="00DD5B80" w:rsidRDefault="00E01C40" w:rsidP="00451D44">
            <w:pPr>
              <w:autoSpaceDE w:val="0"/>
              <w:autoSpaceDN w:val="0"/>
              <w:adjustRightInd w:val="0"/>
              <w:spacing w:line="360" w:lineRule="auto"/>
            </w:pPr>
          </w:p>
        </w:tc>
      </w:tr>
      <w:tr w:rsidR="000477F8" w:rsidRPr="000477F8" w:rsidTr="00451D44">
        <w:tc>
          <w:tcPr>
            <w:tcW w:w="4785" w:type="dxa"/>
          </w:tcPr>
          <w:p w:rsidR="000477F8" w:rsidRPr="00DD5B80" w:rsidRDefault="000477F8" w:rsidP="00451D44">
            <w:pPr>
              <w:autoSpaceDE w:val="0"/>
              <w:autoSpaceDN w:val="0"/>
              <w:adjustRightInd w:val="0"/>
              <w:spacing w:line="360" w:lineRule="auto"/>
            </w:pPr>
            <w:r w:rsidRPr="00DD5B80">
              <w:t xml:space="preserve">Home Phone </w:t>
            </w:r>
          </w:p>
        </w:tc>
        <w:tc>
          <w:tcPr>
            <w:tcW w:w="4785" w:type="dxa"/>
          </w:tcPr>
          <w:p w:rsidR="000477F8" w:rsidRPr="00DD5B80" w:rsidRDefault="000477F8" w:rsidP="00451D44">
            <w:pPr>
              <w:autoSpaceDE w:val="0"/>
              <w:autoSpaceDN w:val="0"/>
              <w:adjustRightInd w:val="0"/>
              <w:spacing w:line="360" w:lineRule="auto"/>
            </w:pPr>
          </w:p>
        </w:tc>
      </w:tr>
      <w:tr w:rsidR="000477F8" w:rsidRPr="000477F8" w:rsidTr="00451D44">
        <w:tc>
          <w:tcPr>
            <w:tcW w:w="4785" w:type="dxa"/>
          </w:tcPr>
          <w:p w:rsidR="000477F8" w:rsidRPr="00DD5B80" w:rsidRDefault="000477F8" w:rsidP="00451D44">
            <w:pPr>
              <w:autoSpaceDE w:val="0"/>
              <w:autoSpaceDN w:val="0"/>
              <w:adjustRightInd w:val="0"/>
              <w:spacing w:line="360" w:lineRule="auto"/>
            </w:pPr>
            <w:r w:rsidRPr="00DD5B80">
              <w:t xml:space="preserve">Mobile Phone </w:t>
            </w:r>
          </w:p>
        </w:tc>
        <w:tc>
          <w:tcPr>
            <w:tcW w:w="4785" w:type="dxa"/>
          </w:tcPr>
          <w:p w:rsidR="000477F8" w:rsidRPr="00DD5B80" w:rsidRDefault="000477F8" w:rsidP="00451D44">
            <w:pPr>
              <w:autoSpaceDE w:val="0"/>
              <w:autoSpaceDN w:val="0"/>
              <w:adjustRightInd w:val="0"/>
              <w:spacing w:line="360" w:lineRule="auto"/>
            </w:pPr>
          </w:p>
        </w:tc>
      </w:tr>
      <w:tr w:rsidR="000477F8" w:rsidRPr="000477F8" w:rsidTr="00451D44">
        <w:tc>
          <w:tcPr>
            <w:tcW w:w="4785" w:type="dxa"/>
          </w:tcPr>
          <w:p w:rsidR="000477F8" w:rsidRPr="00DD5B80" w:rsidRDefault="000477F8" w:rsidP="00451D44">
            <w:pPr>
              <w:autoSpaceDE w:val="0"/>
              <w:autoSpaceDN w:val="0"/>
              <w:adjustRightInd w:val="0"/>
              <w:spacing w:line="360" w:lineRule="auto"/>
            </w:pPr>
            <w:r w:rsidRPr="00DD5B80">
              <w:t xml:space="preserve">Home Fax </w:t>
            </w:r>
          </w:p>
        </w:tc>
        <w:tc>
          <w:tcPr>
            <w:tcW w:w="4785" w:type="dxa"/>
          </w:tcPr>
          <w:p w:rsidR="000477F8" w:rsidRPr="00DD5B80" w:rsidRDefault="000477F8" w:rsidP="00451D44">
            <w:pPr>
              <w:autoSpaceDE w:val="0"/>
              <w:autoSpaceDN w:val="0"/>
              <w:adjustRightInd w:val="0"/>
              <w:spacing w:line="360" w:lineRule="auto"/>
            </w:pPr>
          </w:p>
        </w:tc>
      </w:tr>
      <w:tr w:rsidR="000477F8" w:rsidRPr="000477F8" w:rsidTr="00451D44">
        <w:tc>
          <w:tcPr>
            <w:tcW w:w="4785" w:type="dxa"/>
          </w:tcPr>
          <w:p w:rsidR="000477F8" w:rsidRPr="00DD5B80" w:rsidRDefault="000477F8" w:rsidP="00451D44">
            <w:pPr>
              <w:autoSpaceDE w:val="0"/>
              <w:autoSpaceDN w:val="0"/>
              <w:adjustRightInd w:val="0"/>
              <w:spacing w:line="360" w:lineRule="auto"/>
            </w:pPr>
            <w:r w:rsidRPr="00DD5B80">
              <w:t xml:space="preserve">Business Name </w:t>
            </w:r>
          </w:p>
        </w:tc>
        <w:tc>
          <w:tcPr>
            <w:tcW w:w="4785" w:type="dxa"/>
          </w:tcPr>
          <w:p w:rsidR="000477F8" w:rsidRPr="00DD5B80" w:rsidRDefault="000477F8" w:rsidP="00451D44">
            <w:pPr>
              <w:autoSpaceDE w:val="0"/>
              <w:autoSpaceDN w:val="0"/>
              <w:adjustRightInd w:val="0"/>
              <w:spacing w:line="360" w:lineRule="auto"/>
            </w:pPr>
          </w:p>
        </w:tc>
      </w:tr>
      <w:tr w:rsidR="000477F8" w:rsidRPr="000477F8" w:rsidTr="00451D44">
        <w:tc>
          <w:tcPr>
            <w:tcW w:w="4785" w:type="dxa"/>
          </w:tcPr>
          <w:p w:rsidR="000477F8" w:rsidRPr="00DD5B80" w:rsidRDefault="000477F8" w:rsidP="00451D44">
            <w:pPr>
              <w:autoSpaceDE w:val="0"/>
              <w:autoSpaceDN w:val="0"/>
              <w:adjustRightInd w:val="0"/>
              <w:spacing w:line="360" w:lineRule="auto"/>
            </w:pPr>
            <w:r w:rsidRPr="00DD5B80">
              <w:t xml:space="preserve">ABN number </w:t>
            </w:r>
          </w:p>
        </w:tc>
        <w:tc>
          <w:tcPr>
            <w:tcW w:w="4785" w:type="dxa"/>
          </w:tcPr>
          <w:p w:rsidR="000477F8" w:rsidRPr="00DD5B80" w:rsidRDefault="000477F8" w:rsidP="00451D44">
            <w:pPr>
              <w:autoSpaceDE w:val="0"/>
              <w:autoSpaceDN w:val="0"/>
              <w:adjustRightInd w:val="0"/>
              <w:spacing w:line="360" w:lineRule="auto"/>
            </w:pPr>
          </w:p>
        </w:tc>
      </w:tr>
      <w:tr w:rsidR="000477F8" w:rsidRPr="000477F8" w:rsidTr="00451D44">
        <w:tc>
          <w:tcPr>
            <w:tcW w:w="4785" w:type="dxa"/>
          </w:tcPr>
          <w:p w:rsidR="000477F8" w:rsidRPr="00DD5B80" w:rsidRDefault="000477F8" w:rsidP="00451D44">
            <w:pPr>
              <w:autoSpaceDE w:val="0"/>
              <w:autoSpaceDN w:val="0"/>
              <w:adjustRightInd w:val="0"/>
              <w:spacing w:line="360" w:lineRule="auto"/>
            </w:pPr>
            <w:r w:rsidRPr="00DD5B80">
              <w:t xml:space="preserve">Email </w:t>
            </w:r>
          </w:p>
        </w:tc>
        <w:tc>
          <w:tcPr>
            <w:tcW w:w="4785" w:type="dxa"/>
          </w:tcPr>
          <w:p w:rsidR="000477F8" w:rsidRPr="00DD5B80" w:rsidRDefault="000477F8" w:rsidP="00451D44">
            <w:pPr>
              <w:autoSpaceDE w:val="0"/>
              <w:autoSpaceDN w:val="0"/>
              <w:adjustRightInd w:val="0"/>
              <w:spacing w:line="360" w:lineRule="auto"/>
            </w:pPr>
          </w:p>
        </w:tc>
      </w:tr>
      <w:tr w:rsidR="000477F8" w:rsidRPr="000477F8" w:rsidTr="00451D44">
        <w:tc>
          <w:tcPr>
            <w:tcW w:w="4785" w:type="dxa"/>
          </w:tcPr>
          <w:p w:rsidR="000477F8" w:rsidRPr="00DD5B80" w:rsidRDefault="000477F8" w:rsidP="00451D44">
            <w:pPr>
              <w:autoSpaceDE w:val="0"/>
              <w:autoSpaceDN w:val="0"/>
              <w:adjustRightInd w:val="0"/>
              <w:spacing w:line="360" w:lineRule="auto"/>
            </w:pPr>
            <w:r w:rsidRPr="00DD5B80">
              <w:t xml:space="preserve">Website </w:t>
            </w:r>
          </w:p>
        </w:tc>
        <w:tc>
          <w:tcPr>
            <w:tcW w:w="4785" w:type="dxa"/>
          </w:tcPr>
          <w:p w:rsidR="000477F8" w:rsidRPr="00DD5B80" w:rsidRDefault="000477F8" w:rsidP="00451D44">
            <w:pPr>
              <w:autoSpaceDE w:val="0"/>
              <w:autoSpaceDN w:val="0"/>
              <w:adjustRightInd w:val="0"/>
              <w:spacing w:line="360" w:lineRule="auto"/>
            </w:pPr>
          </w:p>
        </w:tc>
      </w:tr>
    </w:tbl>
    <w:p w:rsidR="004C48E5" w:rsidRPr="003E2281" w:rsidRDefault="003E2281" w:rsidP="003E2281">
      <w:pPr>
        <w:pStyle w:val="Heading3"/>
      </w:pPr>
      <w:bookmarkStart w:id="537" w:name="_Toc438535068"/>
      <w:r w:rsidRPr="003E2281">
        <w:t>The Initial Design Stage -  (Stage 1)</w:t>
      </w:r>
      <w:bookmarkEnd w:id="537"/>
    </w:p>
    <w:p w:rsidR="00DD5B80" w:rsidRDefault="00DD5B80" w:rsidP="00E93D2B">
      <w:pPr>
        <w:autoSpaceDE w:val="0"/>
        <w:autoSpaceDN w:val="0"/>
        <w:adjustRightInd w:val="0"/>
        <w:rPr>
          <w:b/>
          <w:bCs/>
        </w:rPr>
      </w:pPr>
    </w:p>
    <w:p w:rsidR="004C48E5" w:rsidRPr="00FB08BF" w:rsidRDefault="00FB08BF" w:rsidP="00E93D2B">
      <w:pPr>
        <w:autoSpaceDE w:val="0"/>
        <w:autoSpaceDN w:val="0"/>
        <w:adjustRightInd w:val="0"/>
        <w:rPr>
          <w:b/>
          <w:bCs/>
        </w:rPr>
      </w:pPr>
      <w:r>
        <w:rPr>
          <w:b/>
          <w:bCs/>
        </w:rPr>
        <w:t xml:space="preserve">Relationship </w:t>
      </w:r>
      <w:r w:rsidR="0043577D">
        <w:rPr>
          <w:b/>
          <w:bCs/>
        </w:rPr>
        <w:t>t</w:t>
      </w:r>
      <w:r>
        <w:rPr>
          <w:b/>
          <w:bCs/>
        </w:rPr>
        <w:t>o Site</w:t>
      </w:r>
      <w:r w:rsidR="004C48E5" w:rsidRPr="00FB08BF">
        <w:rPr>
          <w:b/>
          <w:bCs/>
        </w:rPr>
        <w:t xml:space="preserve"> </w:t>
      </w:r>
    </w:p>
    <w:p w:rsidR="006419CF" w:rsidRPr="00FB08BF" w:rsidRDefault="006419CF" w:rsidP="00E93D2B">
      <w:pPr>
        <w:autoSpaceDE w:val="0"/>
        <w:autoSpaceDN w:val="0"/>
        <w:adjustRightInd w:val="0"/>
      </w:pPr>
    </w:p>
    <w:p w:rsidR="004C48E5" w:rsidRPr="00FB08BF" w:rsidRDefault="004C48E5" w:rsidP="00E93D2B">
      <w:pPr>
        <w:autoSpaceDE w:val="0"/>
        <w:autoSpaceDN w:val="0"/>
        <w:adjustRightInd w:val="0"/>
      </w:pPr>
      <w:r w:rsidRPr="00FB08BF">
        <w:t>It is encouraged that consideration is given to the specific site where the pr</w:t>
      </w:r>
      <w:r w:rsidR="00DE402E">
        <w:t>oposed artwork is to be located.</w:t>
      </w:r>
      <w:r w:rsidRPr="00FB08BF">
        <w:t xml:space="preserve"> </w:t>
      </w:r>
    </w:p>
    <w:p w:rsidR="006419CF" w:rsidRPr="00FB08BF" w:rsidRDefault="006419CF" w:rsidP="00E93D2B">
      <w:pPr>
        <w:autoSpaceDE w:val="0"/>
        <w:autoSpaceDN w:val="0"/>
        <w:adjustRightInd w:val="0"/>
      </w:pPr>
    </w:p>
    <w:p w:rsidR="004C48E5" w:rsidRPr="00FB08BF" w:rsidRDefault="004C48E5" w:rsidP="00E93D2B">
      <w:pPr>
        <w:autoSpaceDE w:val="0"/>
        <w:autoSpaceDN w:val="0"/>
        <w:adjustRightInd w:val="0"/>
      </w:pPr>
      <w:r w:rsidRPr="00FB08BF">
        <w:t xml:space="preserve">Please indicate where the artwork: </w:t>
      </w:r>
    </w:p>
    <w:p w:rsidR="008C5031" w:rsidRPr="00FB08BF" w:rsidRDefault="008C5031" w:rsidP="00E93D2B">
      <w:pPr>
        <w:autoSpaceDE w:val="0"/>
        <w:autoSpaceDN w:val="0"/>
        <w:adjustRightInd w:val="0"/>
      </w:pPr>
    </w:p>
    <w:p w:rsidR="004C48E5" w:rsidRPr="00434D8D" w:rsidRDefault="006376CA" w:rsidP="006376CA">
      <w:pPr>
        <w:pStyle w:val="BulletIndented127"/>
      </w:pPr>
      <w:r>
        <w:rPr>
          <w:lang w:val="en-AU"/>
        </w:rPr>
        <w:t>R</w:t>
      </w:r>
      <w:proofErr w:type="spellStart"/>
      <w:r w:rsidR="004C48E5" w:rsidRPr="00434D8D">
        <w:t>eflects</w:t>
      </w:r>
      <w:proofErr w:type="spellEnd"/>
      <w:r w:rsidR="004C48E5" w:rsidRPr="00434D8D">
        <w:t xml:space="preserve"> local stories, themes and / or ideas, specific to its location</w:t>
      </w:r>
      <w:r w:rsidR="00F74971" w:rsidRPr="00434D8D">
        <w:t>;</w:t>
      </w:r>
      <w:r w:rsidR="004C48E5" w:rsidRPr="00434D8D">
        <w:t xml:space="preserve"> </w:t>
      </w:r>
    </w:p>
    <w:p w:rsidR="008C5031" w:rsidRPr="00434D8D" w:rsidRDefault="008C5031" w:rsidP="00757BBC">
      <w:pPr>
        <w:pStyle w:val="BulletIndented127"/>
        <w:numPr>
          <w:ilvl w:val="0"/>
          <w:numId w:val="0"/>
        </w:numPr>
        <w:ind w:left="360"/>
      </w:pPr>
    </w:p>
    <w:p w:rsidR="004C48E5" w:rsidRPr="00434D8D" w:rsidRDefault="006376CA" w:rsidP="00757BBC">
      <w:pPr>
        <w:pStyle w:val="BulletIndented127"/>
        <w:spacing w:after="240"/>
      </w:pPr>
      <w:r>
        <w:rPr>
          <w:lang w:val="en-AU"/>
        </w:rPr>
        <w:t>I</w:t>
      </w:r>
      <w:r w:rsidR="004C48E5" w:rsidRPr="00434D8D">
        <w:t xml:space="preserve">s sympathetic and appropriate to the context of the site including the social, cultural and environmental benefits or sensitivities of the </w:t>
      </w:r>
      <w:r w:rsidR="008C5031" w:rsidRPr="00434D8D">
        <w:t>artwork to that particular site</w:t>
      </w:r>
      <w:r w:rsidR="00F74971" w:rsidRPr="00434D8D">
        <w:t>;</w:t>
      </w:r>
    </w:p>
    <w:p w:rsidR="004C48E5" w:rsidRPr="00434D8D" w:rsidRDefault="006376CA" w:rsidP="00434D8D">
      <w:pPr>
        <w:pStyle w:val="BulletIndented127"/>
      </w:pPr>
      <w:r>
        <w:rPr>
          <w:lang w:val="en-AU"/>
        </w:rPr>
        <w:lastRenderedPageBreak/>
        <w:t>P</w:t>
      </w:r>
      <w:proofErr w:type="spellStart"/>
      <w:r w:rsidR="004C48E5" w:rsidRPr="00434D8D">
        <w:t>rovides</w:t>
      </w:r>
      <w:proofErr w:type="spellEnd"/>
      <w:r w:rsidR="004C48E5" w:rsidRPr="00434D8D">
        <w:t xml:space="preserve"> any recreational opportunities, or other community benefit, which may occur as a result of the artwork. </w:t>
      </w:r>
    </w:p>
    <w:p w:rsidR="004C48E5" w:rsidRPr="00FB08BF" w:rsidRDefault="004C48E5" w:rsidP="00E93D2B">
      <w:pPr>
        <w:autoSpaceDE w:val="0"/>
        <w:autoSpaceDN w:val="0"/>
        <w:adjustRightInd w:val="0"/>
      </w:pPr>
    </w:p>
    <w:p w:rsidR="004C48E5" w:rsidRPr="00FB08BF" w:rsidRDefault="004C48E5" w:rsidP="00E93D2B">
      <w:pPr>
        <w:autoSpaceDE w:val="0"/>
        <w:autoSpaceDN w:val="0"/>
        <w:adjustRightInd w:val="0"/>
        <w:rPr>
          <w:rFonts w:ascii="Times New Roman" w:hAnsi="Times New Roman" w:cs="Times New Roman"/>
          <w:sz w:val="23"/>
          <w:szCs w:val="23"/>
        </w:rPr>
      </w:pPr>
      <w:r w:rsidRPr="00FB08BF">
        <w:t>It is expected that the public artwork be designed to have a lifespan of</w:t>
      </w:r>
      <w:r w:rsidR="00E01C40">
        <w:t xml:space="preserve"> a minimum of</w:t>
      </w:r>
      <w:r w:rsidRPr="00FB08BF">
        <w:t xml:space="preserve"> 15 years, with a 12 month warranty, require minimal maintenance and be as vandal proof as possible. </w:t>
      </w:r>
    </w:p>
    <w:p w:rsidR="004C48E5" w:rsidRPr="003E2281" w:rsidRDefault="003E2281" w:rsidP="003E2281">
      <w:pPr>
        <w:pStyle w:val="Heading3"/>
      </w:pPr>
      <w:bookmarkStart w:id="538" w:name="_Toc438535069"/>
      <w:r w:rsidRPr="003E2281">
        <w:t xml:space="preserve">Finalised Design / Structure / Installation Details </w:t>
      </w:r>
      <w:r w:rsidRPr="003E2281">
        <w:rPr>
          <w:rFonts w:hint="eastAsia"/>
        </w:rPr>
        <w:t>–</w:t>
      </w:r>
      <w:r w:rsidRPr="003E2281">
        <w:t xml:space="preserve"> (Stage 2)</w:t>
      </w:r>
      <w:bookmarkEnd w:id="538"/>
      <w:r w:rsidRPr="003E2281">
        <w:t xml:space="preserve"> </w:t>
      </w:r>
    </w:p>
    <w:p w:rsidR="008C0BDD" w:rsidRPr="00FB08BF" w:rsidRDefault="008C0BDD" w:rsidP="00E93D2B">
      <w:pPr>
        <w:autoSpaceDE w:val="0"/>
        <w:autoSpaceDN w:val="0"/>
        <w:adjustRightInd w:val="0"/>
      </w:pPr>
    </w:p>
    <w:p w:rsidR="004C48E5" w:rsidRPr="00FB08BF" w:rsidRDefault="004C48E5" w:rsidP="00E93D2B">
      <w:pPr>
        <w:autoSpaceDE w:val="0"/>
        <w:autoSpaceDN w:val="0"/>
        <w:adjustRightInd w:val="0"/>
      </w:pPr>
      <w:r w:rsidRPr="00FB08BF">
        <w:t xml:space="preserve">Once the final design is confirmed please submit the following documents and details for Council approval well before the installation of the public artwork. </w:t>
      </w:r>
    </w:p>
    <w:p w:rsidR="008C0BDD" w:rsidRDefault="008C0BDD" w:rsidP="00E93D2B">
      <w:pPr>
        <w:autoSpaceDE w:val="0"/>
        <w:autoSpaceDN w:val="0"/>
        <w:adjustRightInd w:val="0"/>
      </w:pPr>
    </w:p>
    <w:p w:rsidR="004C48E5" w:rsidRPr="009412FD" w:rsidRDefault="004C48E5" w:rsidP="00E93D2B">
      <w:pPr>
        <w:autoSpaceDE w:val="0"/>
        <w:autoSpaceDN w:val="0"/>
        <w:adjustRightInd w:val="0"/>
        <w:rPr>
          <w:b/>
          <w:bCs/>
        </w:rPr>
      </w:pPr>
      <w:r w:rsidRPr="009412FD">
        <w:rPr>
          <w:b/>
          <w:bCs/>
        </w:rPr>
        <w:t>G</w:t>
      </w:r>
      <w:r w:rsidR="00DD5B80" w:rsidRPr="009412FD">
        <w:rPr>
          <w:b/>
          <w:bCs/>
        </w:rPr>
        <w:t xml:space="preserve">eneral </w:t>
      </w:r>
      <w:r w:rsidR="009412FD">
        <w:rPr>
          <w:b/>
          <w:bCs/>
        </w:rPr>
        <w:t>D</w:t>
      </w:r>
      <w:r w:rsidR="000817A4" w:rsidRPr="009412FD">
        <w:rPr>
          <w:b/>
          <w:bCs/>
        </w:rPr>
        <w:t xml:space="preserve">etails </w:t>
      </w:r>
      <w:r w:rsidR="0043577D" w:rsidRPr="009412FD">
        <w:rPr>
          <w:b/>
          <w:bCs/>
        </w:rPr>
        <w:t>o</w:t>
      </w:r>
      <w:r w:rsidR="00C840AE" w:rsidRPr="009412FD">
        <w:rPr>
          <w:b/>
          <w:bCs/>
        </w:rPr>
        <w:t>f t</w:t>
      </w:r>
      <w:r w:rsidR="000817A4" w:rsidRPr="009412FD">
        <w:rPr>
          <w:b/>
          <w:bCs/>
        </w:rPr>
        <w:t>he Artwork</w:t>
      </w:r>
      <w:r w:rsidRPr="009412FD">
        <w:rPr>
          <w:b/>
          <w:bCs/>
        </w:rPr>
        <w:t xml:space="preserve"> </w:t>
      </w:r>
    </w:p>
    <w:p w:rsidR="008C0BDD" w:rsidRPr="00FB08BF" w:rsidRDefault="008C0BDD" w:rsidP="00E93D2B">
      <w:pPr>
        <w:autoSpaceDE w:val="0"/>
        <w:autoSpaceDN w:val="0"/>
        <w:adjustRightInd w:val="0"/>
      </w:pPr>
    </w:p>
    <w:p w:rsidR="004C48E5" w:rsidRPr="00434D8D" w:rsidRDefault="004C48E5" w:rsidP="00434D8D">
      <w:pPr>
        <w:pStyle w:val="BulletIndented127"/>
      </w:pPr>
      <w:r w:rsidRPr="00434D8D">
        <w:t xml:space="preserve">Title of the </w:t>
      </w:r>
      <w:r w:rsidR="00CA67CF">
        <w:rPr>
          <w:lang w:val="en-AU"/>
        </w:rPr>
        <w:t>a</w:t>
      </w:r>
      <w:proofErr w:type="spellStart"/>
      <w:r w:rsidRPr="00434D8D">
        <w:t>rtwork</w:t>
      </w:r>
      <w:proofErr w:type="spellEnd"/>
      <w:r w:rsidR="00F74971" w:rsidRPr="00434D8D">
        <w:t>;</w:t>
      </w:r>
      <w:r w:rsidRPr="00434D8D">
        <w:t xml:space="preserve"> </w:t>
      </w:r>
    </w:p>
    <w:p w:rsidR="003939DC" w:rsidRPr="00434D8D" w:rsidRDefault="003939DC" w:rsidP="00757BBC">
      <w:pPr>
        <w:pStyle w:val="BulletIndented127"/>
        <w:numPr>
          <w:ilvl w:val="0"/>
          <w:numId w:val="0"/>
        </w:numPr>
        <w:ind w:left="360"/>
      </w:pPr>
    </w:p>
    <w:p w:rsidR="003939DC" w:rsidRPr="00434D8D" w:rsidRDefault="00CA67CF" w:rsidP="00434D8D">
      <w:pPr>
        <w:pStyle w:val="BulletIndented127"/>
      </w:pPr>
      <w:r>
        <w:t>Proposed</w:t>
      </w:r>
      <w:r>
        <w:rPr>
          <w:lang w:val="en-AU"/>
        </w:rPr>
        <w:t xml:space="preserve"> s</w:t>
      </w:r>
      <w:proofErr w:type="spellStart"/>
      <w:r w:rsidR="004C48E5" w:rsidRPr="00434D8D">
        <w:t>ite</w:t>
      </w:r>
      <w:proofErr w:type="spellEnd"/>
      <w:r w:rsidR="004C48E5" w:rsidRPr="00434D8D">
        <w:t xml:space="preserve"> (</w:t>
      </w:r>
      <w:r>
        <w:rPr>
          <w:lang w:val="en-AU"/>
        </w:rPr>
        <w:t>a</w:t>
      </w:r>
      <w:proofErr w:type="spellStart"/>
      <w:r w:rsidR="004C48E5" w:rsidRPr="00434D8D">
        <w:t>ddress</w:t>
      </w:r>
      <w:proofErr w:type="spellEnd"/>
      <w:r w:rsidR="004C48E5" w:rsidRPr="00434D8D">
        <w:t xml:space="preserve"> and </w:t>
      </w:r>
      <w:proofErr w:type="spellStart"/>
      <w:r w:rsidR="004C48E5" w:rsidRPr="00434D8D">
        <w:t>Melways</w:t>
      </w:r>
      <w:proofErr w:type="spellEnd"/>
      <w:r w:rsidR="004C48E5" w:rsidRPr="00434D8D">
        <w:t xml:space="preserve"> </w:t>
      </w:r>
      <w:r>
        <w:rPr>
          <w:lang w:val="en-AU"/>
        </w:rPr>
        <w:t>r</w:t>
      </w:r>
      <w:proofErr w:type="spellStart"/>
      <w:r w:rsidR="004C48E5" w:rsidRPr="00434D8D">
        <w:t>ef</w:t>
      </w:r>
      <w:r>
        <w:rPr>
          <w:lang w:val="en-AU"/>
        </w:rPr>
        <w:t>erence</w:t>
      </w:r>
      <w:proofErr w:type="spellEnd"/>
      <w:r w:rsidR="004C48E5" w:rsidRPr="00434D8D">
        <w:t>)</w:t>
      </w:r>
      <w:r w:rsidR="00F74971" w:rsidRPr="00434D8D">
        <w:t>;</w:t>
      </w:r>
    </w:p>
    <w:p w:rsidR="004C48E5" w:rsidRPr="00434D8D" w:rsidRDefault="004C48E5" w:rsidP="00757BBC">
      <w:pPr>
        <w:pStyle w:val="BulletIndented127"/>
        <w:numPr>
          <w:ilvl w:val="0"/>
          <w:numId w:val="0"/>
        </w:numPr>
        <w:ind w:left="360"/>
      </w:pPr>
    </w:p>
    <w:p w:rsidR="004C48E5" w:rsidRPr="00434D8D" w:rsidRDefault="004C48E5" w:rsidP="00434D8D">
      <w:pPr>
        <w:pStyle w:val="BulletIndented127"/>
      </w:pPr>
      <w:r w:rsidRPr="00434D8D">
        <w:t xml:space="preserve">History of the </w:t>
      </w:r>
      <w:r w:rsidR="00CA67CF">
        <w:rPr>
          <w:lang w:val="en-AU"/>
        </w:rPr>
        <w:t>a</w:t>
      </w:r>
      <w:proofErr w:type="spellStart"/>
      <w:r w:rsidRPr="00434D8D">
        <w:t>rtwork</w:t>
      </w:r>
      <w:proofErr w:type="spellEnd"/>
      <w:r w:rsidRPr="00434D8D">
        <w:t xml:space="preserve"> or materials (i.e. wood or other material might be</w:t>
      </w:r>
      <w:r w:rsidR="00F74971" w:rsidRPr="00434D8D">
        <w:t xml:space="preserve"> salvaged from a specific site);</w:t>
      </w:r>
      <w:r w:rsidRPr="00434D8D">
        <w:t xml:space="preserve"> </w:t>
      </w:r>
    </w:p>
    <w:p w:rsidR="003939DC" w:rsidRPr="00434D8D" w:rsidRDefault="003939DC" w:rsidP="00757BBC">
      <w:pPr>
        <w:pStyle w:val="BulletIndented127"/>
        <w:numPr>
          <w:ilvl w:val="0"/>
          <w:numId w:val="0"/>
        </w:numPr>
        <w:ind w:left="360"/>
      </w:pPr>
    </w:p>
    <w:p w:rsidR="004C48E5" w:rsidRPr="00434D8D" w:rsidRDefault="00CA67CF" w:rsidP="00434D8D">
      <w:pPr>
        <w:pStyle w:val="BulletIndented127"/>
      </w:pPr>
      <w:r>
        <w:t xml:space="preserve">Purchase / </w:t>
      </w:r>
      <w:r>
        <w:rPr>
          <w:lang w:val="en-AU"/>
        </w:rPr>
        <w:t>c</w:t>
      </w:r>
      <w:proofErr w:type="spellStart"/>
      <w:r w:rsidR="004C48E5" w:rsidRPr="00434D8D">
        <w:t>ommission</w:t>
      </w:r>
      <w:proofErr w:type="spellEnd"/>
      <w:r w:rsidR="004C48E5" w:rsidRPr="00434D8D">
        <w:t xml:space="preserve"> </w:t>
      </w:r>
      <w:r>
        <w:rPr>
          <w:lang w:val="en-AU"/>
        </w:rPr>
        <w:t>p</w:t>
      </w:r>
      <w:r w:rsidR="004C48E5" w:rsidRPr="00434D8D">
        <w:t>rice</w:t>
      </w:r>
      <w:r w:rsidR="00F74971" w:rsidRPr="00434D8D">
        <w:t>;</w:t>
      </w:r>
      <w:r w:rsidR="004C48E5" w:rsidRPr="00434D8D">
        <w:t xml:space="preserve"> </w:t>
      </w:r>
    </w:p>
    <w:p w:rsidR="003939DC" w:rsidRPr="00434D8D" w:rsidRDefault="003939DC" w:rsidP="00757BBC">
      <w:pPr>
        <w:pStyle w:val="BulletIndented127"/>
        <w:numPr>
          <w:ilvl w:val="0"/>
          <w:numId w:val="0"/>
        </w:numPr>
        <w:ind w:left="360"/>
      </w:pPr>
    </w:p>
    <w:p w:rsidR="004C48E5" w:rsidRPr="00434D8D" w:rsidRDefault="004C48E5" w:rsidP="00434D8D">
      <w:pPr>
        <w:pStyle w:val="BulletIndented127"/>
      </w:pPr>
      <w:r w:rsidRPr="00434D8D">
        <w:t xml:space="preserve">Copyright </w:t>
      </w:r>
      <w:r w:rsidR="00CA67CF">
        <w:rPr>
          <w:lang w:val="en-AU"/>
        </w:rPr>
        <w:t>o</w:t>
      </w:r>
      <w:proofErr w:type="spellStart"/>
      <w:r w:rsidRPr="00434D8D">
        <w:t>wnersh</w:t>
      </w:r>
      <w:r w:rsidR="00CA67CF">
        <w:t>ip</w:t>
      </w:r>
      <w:proofErr w:type="spellEnd"/>
      <w:r w:rsidR="00CA67CF">
        <w:t xml:space="preserve"> / </w:t>
      </w:r>
      <w:r w:rsidR="00CA67CF">
        <w:rPr>
          <w:lang w:val="en-AU"/>
        </w:rPr>
        <w:t>l</w:t>
      </w:r>
      <w:proofErr w:type="spellStart"/>
      <w:r w:rsidRPr="00434D8D">
        <w:t>icenses</w:t>
      </w:r>
      <w:proofErr w:type="spellEnd"/>
      <w:r w:rsidR="00F74971" w:rsidRPr="00434D8D">
        <w:t>;</w:t>
      </w:r>
      <w:r w:rsidRPr="00434D8D">
        <w:t xml:space="preserve"> </w:t>
      </w:r>
    </w:p>
    <w:p w:rsidR="003939DC" w:rsidRPr="00434D8D" w:rsidRDefault="003939DC" w:rsidP="00757BBC">
      <w:pPr>
        <w:pStyle w:val="BulletIndented127"/>
        <w:numPr>
          <w:ilvl w:val="0"/>
          <w:numId w:val="0"/>
        </w:numPr>
        <w:ind w:left="360"/>
      </w:pPr>
    </w:p>
    <w:p w:rsidR="004C48E5" w:rsidRPr="00434D8D" w:rsidRDefault="004C48E5" w:rsidP="00434D8D">
      <w:pPr>
        <w:pStyle w:val="BulletIndented127"/>
      </w:pPr>
      <w:r w:rsidRPr="00434D8D">
        <w:t xml:space="preserve">Proposed </w:t>
      </w:r>
      <w:r w:rsidR="00CA67CF">
        <w:rPr>
          <w:lang w:val="en-AU"/>
        </w:rPr>
        <w:t>s</w:t>
      </w:r>
      <w:proofErr w:type="spellStart"/>
      <w:r w:rsidRPr="00434D8D">
        <w:t>ite</w:t>
      </w:r>
      <w:proofErr w:type="spellEnd"/>
      <w:r w:rsidRPr="00434D8D">
        <w:t xml:space="preserve"> of </w:t>
      </w:r>
      <w:r w:rsidR="00CA67CF">
        <w:rPr>
          <w:lang w:val="en-AU"/>
        </w:rPr>
        <w:t>c</w:t>
      </w:r>
      <w:proofErr w:type="spellStart"/>
      <w:r w:rsidRPr="00434D8D">
        <w:t>onstruction</w:t>
      </w:r>
      <w:proofErr w:type="spellEnd"/>
      <w:r w:rsidR="00F74971" w:rsidRPr="00434D8D">
        <w:t>;</w:t>
      </w:r>
    </w:p>
    <w:p w:rsidR="003939DC" w:rsidRPr="00434D8D" w:rsidRDefault="003939DC" w:rsidP="00757BBC">
      <w:pPr>
        <w:pStyle w:val="BulletIndented127"/>
        <w:numPr>
          <w:ilvl w:val="0"/>
          <w:numId w:val="0"/>
        </w:numPr>
        <w:ind w:left="360"/>
      </w:pPr>
    </w:p>
    <w:p w:rsidR="004C48E5" w:rsidRPr="00434D8D" w:rsidRDefault="004C48E5" w:rsidP="00434D8D">
      <w:pPr>
        <w:pStyle w:val="BulletIndented127"/>
      </w:pPr>
      <w:r w:rsidRPr="00434D8D">
        <w:t>Colour photographs or illustrations</w:t>
      </w:r>
      <w:r w:rsidR="00F74971" w:rsidRPr="00434D8D">
        <w:t xml:space="preserve"> of the proposed public artwork;</w:t>
      </w:r>
      <w:r w:rsidRPr="00434D8D">
        <w:t xml:space="preserve"> </w:t>
      </w:r>
    </w:p>
    <w:p w:rsidR="003939DC" w:rsidRPr="00434D8D" w:rsidRDefault="003939DC" w:rsidP="00757BBC">
      <w:pPr>
        <w:pStyle w:val="BulletIndented127"/>
        <w:numPr>
          <w:ilvl w:val="0"/>
          <w:numId w:val="0"/>
        </w:numPr>
        <w:ind w:left="360"/>
      </w:pPr>
    </w:p>
    <w:p w:rsidR="004C48E5" w:rsidRPr="00434D8D" w:rsidRDefault="004C48E5" w:rsidP="00434D8D">
      <w:pPr>
        <w:pStyle w:val="BulletIndented127"/>
      </w:pPr>
      <w:r w:rsidRPr="00434D8D">
        <w:t xml:space="preserve">A timeline which includes proposed dates for construction, reports, submissions and installation. NOTE: </w:t>
      </w:r>
      <w:r w:rsidR="00CA67CF">
        <w:rPr>
          <w:lang w:val="en-AU"/>
        </w:rPr>
        <w:t>a</w:t>
      </w:r>
      <w:proofErr w:type="spellStart"/>
      <w:r w:rsidRPr="00434D8D">
        <w:t>ctual</w:t>
      </w:r>
      <w:proofErr w:type="spellEnd"/>
      <w:r w:rsidRPr="00434D8D">
        <w:t xml:space="preserve"> </w:t>
      </w:r>
      <w:r w:rsidR="00CA67CF">
        <w:rPr>
          <w:lang w:val="en-AU"/>
        </w:rPr>
        <w:t>c</w:t>
      </w:r>
      <w:proofErr w:type="spellStart"/>
      <w:r w:rsidRPr="00434D8D">
        <w:t>ommissioning</w:t>
      </w:r>
      <w:proofErr w:type="spellEnd"/>
      <w:r w:rsidRPr="00434D8D">
        <w:t xml:space="preserve">, </w:t>
      </w:r>
      <w:r w:rsidR="00CA67CF">
        <w:rPr>
          <w:lang w:val="en-AU"/>
        </w:rPr>
        <w:t>c</w:t>
      </w:r>
      <w:proofErr w:type="spellStart"/>
      <w:r w:rsidRPr="00434D8D">
        <w:t>onstruction</w:t>
      </w:r>
      <w:proofErr w:type="spellEnd"/>
      <w:r w:rsidRPr="00434D8D">
        <w:t xml:space="preserve"> and </w:t>
      </w:r>
      <w:r w:rsidR="00CA67CF">
        <w:rPr>
          <w:lang w:val="en-AU"/>
        </w:rPr>
        <w:t>in</w:t>
      </w:r>
      <w:proofErr w:type="spellStart"/>
      <w:r w:rsidRPr="00434D8D">
        <w:t>stallation</w:t>
      </w:r>
      <w:proofErr w:type="spellEnd"/>
      <w:r w:rsidRPr="00434D8D">
        <w:t xml:space="preserve"> dates will need to be submitted when confirmed. </w:t>
      </w:r>
    </w:p>
    <w:p w:rsidR="004C48E5" w:rsidRPr="00DD5B80" w:rsidRDefault="004C48E5" w:rsidP="00E93D2B">
      <w:pPr>
        <w:autoSpaceDE w:val="0"/>
        <w:autoSpaceDN w:val="0"/>
        <w:adjustRightInd w:val="0"/>
        <w:rPr>
          <w:i/>
        </w:rPr>
      </w:pPr>
    </w:p>
    <w:p w:rsidR="004C48E5" w:rsidRPr="009412FD" w:rsidRDefault="004C48E5" w:rsidP="00E93D2B">
      <w:pPr>
        <w:autoSpaceDE w:val="0"/>
        <w:autoSpaceDN w:val="0"/>
        <w:adjustRightInd w:val="0"/>
      </w:pPr>
      <w:r w:rsidRPr="009412FD">
        <w:rPr>
          <w:b/>
          <w:bCs/>
        </w:rPr>
        <w:t>C</w:t>
      </w:r>
      <w:r w:rsidR="000817A4" w:rsidRPr="009412FD">
        <w:rPr>
          <w:b/>
          <w:bCs/>
        </w:rPr>
        <w:t>onstructio</w:t>
      </w:r>
      <w:r w:rsidR="00C840AE" w:rsidRPr="009412FD">
        <w:rPr>
          <w:b/>
          <w:bCs/>
        </w:rPr>
        <w:t>n a</w:t>
      </w:r>
      <w:r w:rsidR="000817A4" w:rsidRPr="009412FD">
        <w:rPr>
          <w:b/>
          <w:bCs/>
        </w:rPr>
        <w:t>nd Installation Details</w:t>
      </w:r>
      <w:r w:rsidRPr="009412FD">
        <w:rPr>
          <w:b/>
          <w:bCs/>
        </w:rPr>
        <w:t xml:space="preserve"> </w:t>
      </w:r>
    </w:p>
    <w:p w:rsidR="008C0BDD" w:rsidRPr="00FB08BF" w:rsidRDefault="008C0BDD" w:rsidP="00E93D2B">
      <w:pPr>
        <w:autoSpaceDE w:val="0"/>
        <w:autoSpaceDN w:val="0"/>
        <w:adjustRightInd w:val="0"/>
      </w:pPr>
    </w:p>
    <w:p w:rsidR="004C48E5" w:rsidRPr="00FB08BF" w:rsidRDefault="004C48E5" w:rsidP="00E93D2B">
      <w:pPr>
        <w:autoSpaceDE w:val="0"/>
        <w:autoSpaceDN w:val="0"/>
        <w:adjustRightInd w:val="0"/>
      </w:pPr>
      <w:r w:rsidRPr="00FB08BF">
        <w:t xml:space="preserve">Please provide detailed construction and technical details, prepared by both a certified structural engineer and the artist. </w:t>
      </w:r>
    </w:p>
    <w:p w:rsidR="008C0BDD" w:rsidRPr="00FB08BF" w:rsidRDefault="008C0BDD" w:rsidP="00E93D2B">
      <w:pPr>
        <w:autoSpaceDE w:val="0"/>
        <w:autoSpaceDN w:val="0"/>
        <w:adjustRightInd w:val="0"/>
      </w:pPr>
    </w:p>
    <w:p w:rsidR="004C48E5" w:rsidRPr="00434D8D" w:rsidRDefault="004C48E5" w:rsidP="00434D8D">
      <w:pPr>
        <w:pStyle w:val="BulletIndented127"/>
      </w:pPr>
      <w:r w:rsidRPr="00434D8D">
        <w:t xml:space="preserve">A site plan showing the artworks location, elevations, footing construction plans, and relevant dimensions, including proposed </w:t>
      </w:r>
      <w:r w:rsidR="00F74971" w:rsidRPr="00434D8D">
        <w:t>weight, size and holding points;</w:t>
      </w:r>
      <w:r w:rsidRPr="00434D8D">
        <w:t xml:space="preserve"> </w:t>
      </w:r>
    </w:p>
    <w:p w:rsidR="004C48E5" w:rsidRPr="00FB08BF" w:rsidRDefault="004C48E5" w:rsidP="00E93D2B">
      <w:pPr>
        <w:autoSpaceDE w:val="0"/>
        <w:autoSpaceDN w:val="0"/>
        <w:adjustRightInd w:val="0"/>
      </w:pPr>
    </w:p>
    <w:p w:rsidR="004C48E5" w:rsidRPr="00434D8D" w:rsidRDefault="004C48E5" w:rsidP="00434D8D">
      <w:pPr>
        <w:pStyle w:val="BulletIndented127"/>
      </w:pPr>
      <w:r w:rsidRPr="00434D8D">
        <w:t xml:space="preserve">Engineering design computations including design parameters, construction plans and structural engineering certification (information and </w:t>
      </w:r>
      <w:r w:rsidR="00F74971" w:rsidRPr="00434D8D">
        <w:t>plans) to Australian Standards;</w:t>
      </w:r>
    </w:p>
    <w:p w:rsidR="004C48E5" w:rsidRPr="00FB08BF" w:rsidRDefault="004C48E5" w:rsidP="00E93D2B">
      <w:pPr>
        <w:autoSpaceDE w:val="0"/>
        <w:autoSpaceDN w:val="0"/>
        <w:adjustRightInd w:val="0"/>
      </w:pPr>
    </w:p>
    <w:p w:rsidR="004C48E5" w:rsidRPr="00434D8D" w:rsidRDefault="00F74971" w:rsidP="00434D8D">
      <w:pPr>
        <w:pStyle w:val="BulletIndented127"/>
      </w:pPr>
      <w:r w:rsidRPr="00434D8D">
        <w:t>Materials specifications;</w:t>
      </w:r>
      <w:r w:rsidR="004C48E5" w:rsidRPr="00434D8D">
        <w:t xml:space="preserve"> </w:t>
      </w:r>
    </w:p>
    <w:p w:rsidR="004C48E5" w:rsidRPr="00FB08BF" w:rsidRDefault="004C48E5" w:rsidP="00E93D2B">
      <w:pPr>
        <w:autoSpaceDE w:val="0"/>
        <w:autoSpaceDN w:val="0"/>
        <w:adjustRightInd w:val="0"/>
      </w:pPr>
    </w:p>
    <w:p w:rsidR="004C48E5" w:rsidRPr="00434D8D" w:rsidRDefault="004C48E5" w:rsidP="00434D8D">
      <w:pPr>
        <w:pStyle w:val="BulletIndented127"/>
      </w:pPr>
      <w:r w:rsidRPr="00434D8D">
        <w:t xml:space="preserve">A Landscape Plan identifying existing vegetation as well as proposed levels, materials and plants in close proximity to the artwork and how the artwork will be integrated </w:t>
      </w:r>
      <w:r w:rsidR="00F74971" w:rsidRPr="00434D8D">
        <w:t>into the surrounding landscape;</w:t>
      </w:r>
    </w:p>
    <w:p w:rsidR="004C48E5" w:rsidRPr="00FB08BF" w:rsidRDefault="004C48E5" w:rsidP="00E93D2B">
      <w:pPr>
        <w:autoSpaceDE w:val="0"/>
        <w:autoSpaceDN w:val="0"/>
        <w:adjustRightInd w:val="0"/>
      </w:pPr>
    </w:p>
    <w:p w:rsidR="004C48E5" w:rsidRPr="00434D8D" w:rsidRDefault="004C48E5" w:rsidP="00434D8D">
      <w:pPr>
        <w:pStyle w:val="BulletIndented127"/>
      </w:pPr>
      <w:r w:rsidRPr="00434D8D">
        <w:t>Risk assessment report and ongoing maintenance plan for th</w:t>
      </w:r>
      <w:r w:rsidR="00F74971" w:rsidRPr="00434D8D">
        <w:t>e artwork and its specific site;</w:t>
      </w:r>
      <w:r w:rsidRPr="00434D8D">
        <w:t xml:space="preserve"> </w:t>
      </w:r>
    </w:p>
    <w:p w:rsidR="004C48E5" w:rsidRPr="00FB08BF" w:rsidRDefault="004C48E5" w:rsidP="00E93D2B">
      <w:pPr>
        <w:autoSpaceDE w:val="0"/>
        <w:autoSpaceDN w:val="0"/>
        <w:adjustRightInd w:val="0"/>
      </w:pPr>
    </w:p>
    <w:p w:rsidR="004C48E5" w:rsidRPr="00434D8D" w:rsidRDefault="004C48E5" w:rsidP="00434D8D">
      <w:pPr>
        <w:pStyle w:val="BulletIndented127"/>
      </w:pPr>
      <w:r w:rsidRPr="00434D8D">
        <w:t>Proposed insta</w:t>
      </w:r>
      <w:r w:rsidR="00F74971" w:rsidRPr="00434D8D">
        <w:t>llation procedures and plans;</w:t>
      </w:r>
      <w:r w:rsidRPr="00434D8D">
        <w:t xml:space="preserve"> </w:t>
      </w:r>
      <w:r w:rsidR="007A6665">
        <w:rPr>
          <w:lang w:val="en-AU"/>
        </w:rPr>
        <w:t xml:space="preserve"> </w:t>
      </w:r>
    </w:p>
    <w:p w:rsidR="004C48E5" w:rsidRPr="00FB08BF" w:rsidRDefault="004C48E5" w:rsidP="00E93D2B">
      <w:pPr>
        <w:autoSpaceDE w:val="0"/>
        <w:autoSpaceDN w:val="0"/>
        <w:adjustRightInd w:val="0"/>
      </w:pPr>
    </w:p>
    <w:p w:rsidR="004C48E5" w:rsidRPr="00434D8D" w:rsidRDefault="004C48E5" w:rsidP="00434D8D">
      <w:pPr>
        <w:pStyle w:val="BulletIndented127"/>
      </w:pPr>
      <w:r w:rsidRPr="00434D8D">
        <w:t xml:space="preserve">Site and Traffic Management plan at installation and ongoing. </w:t>
      </w:r>
    </w:p>
    <w:p w:rsidR="003939DC" w:rsidRPr="00FB08BF" w:rsidRDefault="003939DC" w:rsidP="00E93D2B"/>
    <w:p w:rsidR="004C48E5" w:rsidRPr="003E2281" w:rsidRDefault="003E2281" w:rsidP="003E2281">
      <w:pPr>
        <w:pStyle w:val="Heading3"/>
      </w:pPr>
      <w:bookmarkStart w:id="539" w:name="_Toc438535070"/>
      <w:r w:rsidRPr="003E2281">
        <w:lastRenderedPageBreak/>
        <w:t xml:space="preserve">Maintenance Schedule </w:t>
      </w:r>
      <w:r w:rsidRPr="003E2281">
        <w:rPr>
          <w:rFonts w:hint="eastAsia"/>
        </w:rPr>
        <w:t>–</w:t>
      </w:r>
      <w:r w:rsidRPr="003E2281">
        <w:t xml:space="preserve"> (Stage 3)</w:t>
      </w:r>
      <w:bookmarkEnd w:id="539"/>
    </w:p>
    <w:p w:rsidR="008C0BDD" w:rsidRPr="00FB08BF" w:rsidRDefault="008C0BDD" w:rsidP="00E93D2B">
      <w:pPr>
        <w:autoSpaceDE w:val="0"/>
        <w:autoSpaceDN w:val="0"/>
        <w:adjustRightInd w:val="0"/>
      </w:pPr>
    </w:p>
    <w:p w:rsidR="003939DC" w:rsidRPr="00FB08BF" w:rsidRDefault="004C48E5" w:rsidP="00E93D2B">
      <w:pPr>
        <w:autoSpaceDE w:val="0"/>
        <w:autoSpaceDN w:val="0"/>
        <w:adjustRightInd w:val="0"/>
      </w:pPr>
      <w:r w:rsidRPr="00FB08BF">
        <w:t>An estimate of all ongoing costs and methods (including labour) is required to ensure that the public art is maintained and continues to function in the way that it was originally intended for at least 15 years.</w:t>
      </w:r>
      <w:r w:rsidR="00CA67CF">
        <w:t xml:space="preserve"> </w:t>
      </w:r>
      <w:r w:rsidRPr="00FB08BF">
        <w:t xml:space="preserve"> It is accepted practice that the artist is offered the first opportunity to repair</w:t>
      </w:r>
      <w:r w:rsidR="00CA67CF">
        <w:t xml:space="preserve"> </w:t>
      </w:r>
      <w:r w:rsidRPr="00FB08BF">
        <w:t>/</w:t>
      </w:r>
      <w:r w:rsidR="00CA67CF">
        <w:t xml:space="preserve"> </w:t>
      </w:r>
      <w:r w:rsidRPr="00FB08BF">
        <w:t xml:space="preserve">maintain their own artwork. </w:t>
      </w:r>
    </w:p>
    <w:p w:rsidR="003939DC" w:rsidRPr="00FB08BF" w:rsidRDefault="003939DC" w:rsidP="00E93D2B">
      <w:pPr>
        <w:autoSpaceDE w:val="0"/>
        <w:autoSpaceDN w:val="0"/>
        <w:adjustRightInd w:val="0"/>
      </w:pPr>
    </w:p>
    <w:p w:rsidR="004C48E5" w:rsidRPr="00FB08BF" w:rsidRDefault="003939DC" w:rsidP="00E93D2B">
      <w:pPr>
        <w:autoSpaceDE w:val="0"/>
        <w:autoSpaceDN w:val="0"/>
        <w:adjustRightInd w:val="0"/>
      </w:pPr>
      <w:r w:rsidRPr="00FB08BF">
        <w:t>P</w:t>
      </w:r>
      <w:r w:rsidR="004C48E5" w:rsidRPr="00FB08BF">
        <w:t>lease provide an ongoing Maintenance Schedule for the proposed public art.</w:t>
      </w:r>
      <w:r w:rsidR="00CA67CF">
        <w:t xml:space="preserve"> </w:t>
      </w:r>
      <w:r w:rsidR="004C48E5" w:rsidRPr="00FB08BF">
        <w:t xml:space="preserve"> This should include: </w:t>
      </w:r>
    </w:p>
    <w:p w:rsidR="003939DC" w:rsidRPr="00FB08BF" w:rsidRDefault="003939DC" w:rsidP="00E93D2B">
      <w:pPr>
        <w:autoSpaceDE w:val="0"/>
        <w:autoSpaceDN w:val="0"/>
        <w:adjustRightInd w:val="0"/>
      </w:pPr>
    </w:p>
    <w:p w:rsidR="001529AF" w:rsidRDefault="00CA67CF" w:rsidP="00434D8D">
      <w:pPr>
        <w:pStyle w:val="BulletIndented127"/>
        <w:rPr>
          <w:lang w:val="en-AU"/>
        </w:rPr>
      </w:pPr>
      <w:r>
        <w:rPr>
          <w:lang w:val="en-AU"/>
        </w:rPr>
        <w:t>A</w:t>
      </w:r>
      <w:r w:rsidR="001529AF">
        <w:rPr>
          <w:lang w:val="en-AU"/>
        </w:rPr>
        <w:t xml:space="preserve"> list of all materials used in the construction of the artwork, and their specifications.  Include product names and codes, and suppliers contact details;</w:t>
      </w:r>
    </w:p>
    <w:p w:rsidR="001529AF" w:rsidRPr="001529AF" w:rsidRDefault="001529AF" w:rsidP="001529AF">
      <w:pPr>
        <w:pStyle w:val="Bullet"/>
        <w:numPr>
          <w:ilvl w:val="0"/>
          <w:numId w:val="0"/>
        </w:numPr>
        <w:rPr>
          <w:lang w:val="en-AU" w:eastAsia="x-none"/>
        </w:rPr>
      </w:pPr>
    </w:p>
    <w:p w:rsidR="004C48E5" w:rsidRPr="00434D8D" w:rsidRDefault="00CA67CF" w:rsidP="00434D8D">
      <w:pPr>
        <w:pStyle w:val="BulletIndented127"/>
      </w:pPr>
      <w:r>
        <w:rPr>
          <w:lang w:val="en-AU"/>
        </w:rPr>
        <w:t>A</w:t>
      </w:r>
      <w:proofErr w:type="spellStart"/>
      <w:r w:rsidR="004C48E5" w:rsidRPr="00434D8D">
        <w:t>ll</w:t>
      </w:r>
      <w:proofErr w:type="spellEnd"/>
      <w:r w:rsidR="004C48E5" w:rsidRPr="00434D8D">
        <w:t xml:space="preserve"> estimated costs associated with ongoing lighting or moving parts</w:t>
      </w:r>
      <w:r w:rsidR="00F74971" w:rsidRPr="00434D8D">
        <w:t>;</w:t>
      </w:r>
      <w:r w:rsidR="004C48E5" w:rsidRPr="00434D8D">
        <w:t xml:space="preserve"> </w:t>
      </w:r>
    </w:p>
    <w:p w:rsidR="003939DC" w:rsidRPr="00434D8D" w:rsidRDefault="003939DC" w:rsidP="00757BBC">
      <w:pPr>
        <w:pStyle w:val="BulletIndented127"/>
        <w:numPr>
          <w:ilvl w:val="0"/>
          <w:numId w:val="0"/>
        </w:numPr>
        <w:ind w:left="360"/>
      </w:pPr>
    </w:p>
    <w:p w:rsidR="004C48E5" w:rsidRPr="00434D8D" w:rsidRDefault="00CA67CF" w:rsidP="00434D8D">
      <w:pPr>
        <w:pStyle w:val="BulletIndented127"/>
      </w:pPr>
      <w:r>
        <w:rPr>
          <w:lang w:val="en-AU"/>
        </w:rPr>
        <w:t>R</w:t>
      </w:r>
      <w:proofErr w:type="spellStart"/>
      <w:r w:rsidR="004C48E5" w:rsidRPr="00434D8D">
        <w:t>eplacement</w:t>
      </w:r>
      <w:proofErr w:type="spellEnd"/>
      <w:r w:rsidR="004C48E5" w:rsidRPr="00434D8D">
        <w:t xml:space="preserve"> / repair of parts (in order to adequately</w:t>
      </w:r>
      <w:r w:rsidR="00F74971" w:rsidRPr="00434D8D">
        <w:t xml:space="preserve"> maintain any mechanical parts);</w:t>
      </w:r>
      <w:r w:rsidR="004C48E5" w:rsidRPr="00434D8D">
        <w:t xml:space="preserve"> </w:t>
      </w:r>
    </w:p>
    <w:p w:rsidR="003939DC" w:rsidRPr="00434D8D" w:rsidRDefault="003939DC" w:rsidP="00757BBC">
      <w:pPr>
        <w:pStyle w:val="BulletIndented127"/>
        <w:numPr>
          <w:ilvl w:val="0"/>
          <w:numId w:val="0"/>
        </w:numPr>
        <w:ind w:left="360"/>
      </w:pPr>
    </w:p>
    <w:p w:rsidR="004C48E5" w:rsidRPr="00434D8D" w:rsidRDefault="00CA67CF" w:rsidP="00434D8D">
      <w:pPr>
        <w:pStyle w:val="BulletIndented127"/>
      </w:pPr>
      <w:r>
        <w:rPr>
          <w:lang w:val="en-AU"/>
        </w:rPr>
        <w:t>O</w:t>
      </w:r>
      <w:proofErr w:type="spellStart"/>
      <w:r w:rsidR="004C48E5" w:rsidRPr="00434D8D">
        <w:t>ngoing</w:t>
      </w:r>
      <w:proofErr w:type="spellEnd"/>
      <w:r w:rsidR="004C48E5" w:rsidRPr="00434D8D">
        <w:t xml:space="preserve"> general maintenance / periodic cleaning requirements</w:t>
      </w:r>
      <w:r w:rsidR="00F74971" w:rsidRPr="00434D8D">
        <w:t>;</w:t>
      </w:r>
    </w:p>
    <w:p w:rsidR="003939DC" w:rsidRPr="00434D8D" w:rsidRDefault="003939DC" w:rsidP="00757BBC">
      <w:pPr>
        <w:pStyle w:val="BulletIndented127"/>
        <w:numPr>
          <w:ilvl w:val="0"/>
          <w:numId w:val="0"/>
        </w:numPr>
        <w:ind w:left="360"/>
      </w:pPr>
    </w:p>
    <w:p w:rsidR="004C48E5" w:rsidRPr="00434D8D" w:rsidRDefault="00CA67CF" w:rsidP="00434D8D">
      <w:pPr>
        <w:pStyle w:val="BulletIndented127"/>
      </w:pPr>
      <w:r>
        <w:rPr>
          <w:lang w:val="en-AU"/>
        </w:rPr>
        <w:t>R</w:t>
      </w:r>
      <w:proofErr w:type="spellStart"/>
      <w:r w:rsidR="004C48E5" w:rsidRPr="00434D8D">
        <w:t>estoration</w:t>
      </w:r>
      <w:proofErr w:type="spellEnd"/>
      <w:r w:rsidR="004C48E5" w:rsidRPr="00434D8D">
        <w:t xml:space="preserve"> procedures</w:t>
      </w:r>
      <w:r w:rsidR="00F74971" w:rsidRPr="00434D8D">
        <w:t>;</w:t>
      </w:r>
    </w:p>
    <w:p w:rsidR="003939DC" w:rsidRPr="00434D8D" w:rsidRDefault="003939DC" w:rsidP="00757BBC">
      <w:pPr>
        <w:pStyle w:val="BulletIndented127"/>
        <w:numPr>
          <w:ilvl w:val="0"/>
          <w:numId w:val="0"/>
        </w:numPr>
        <w:ind w:left="360"/>
      </w:pPr>
    </w:p>
    <w:p w:rsidR="004C48E5" w:rsidRPr="00434D8D" w:rsidRDefault="00CA67CF" w:rsidP="00434D8D">
      <w:pPr>
        <w:pStyle w:val="BulletIndented127"/>
      </w:pPr>
      <w:proofErr w:type="spellStart"/>
      <w:r>
        <w:rPr>
          <w:lang w:val="en-AU"/>
        </w:rPr>
        <w:t>T</w:t>
      </w:r>
      <w:r w:rsidR="004C48E5" w:rsidRPr="00434D8D">
        <w:t>he</w:t>
      </w:r>
      <w:proofErr w:type="spellEnd"/>
      <w:r w:rsidR="00FE1C48">
        <w:rPr>
          <w:lang w:val="en-AU"/>
        </w:rPr>
        <w:t xml:space="preserve"> </w:t>
      </w:r>
      <w:r w:rsidR="004C48E5" w:rsidRPr="00434D8D">
        <w:t xml:space="preserve">proposed costs associated with ongoing vandalism management including graffiti management. </w:t>
      </w:r>
    </w:p>
    <w:p w:rsidR="004C48E5" w:rsidRPr="003E2281" w:rsidRDefault="003E2281" w:rsidP="003E2281">
      <w:pPr>
        <w:pStyle w:val="Heading3"/>
      </w:pPr>
      <w:bookmarkStart w:id="540" w:name="_Toc438535071"/>
      <w:r w:rsidRPr="003E2281">
        <w:t xml:space="preserve">Attribution / Transference </w:t>
      </w:r>
      <w:r w:rsidR="00CE6D5B">
        <w:t>t</w:t>
      </w:r>
      <w:r w:rsidRPr="003E2281">
        <w:t xml:space="preserve">o Council </w:t>
      </w:r>
      <w:r w:rsidRPr="003E2281">
        <w:rPr>
          <w:rFonts w:hint="eastAsia"/>
        </w:rPr>
        <w:t>–</w:t>
      </w:r>
      <w:r w:rsidRPr="003E2281">
        <w:t xml:space="preserve"> (Stage 4)</w:t>
      </w:r>
      <w:bookmarkEnd w:id="540"/>
    </w:p>
    <w:p w:rsidR="008C0BDD" w:rsidRPr="00FB08BF" w:rsidRDefault="008C0BDD" w:rsidP="00E93D2B">
      <w:pPr>
        <w:autoSpaceDE w:val="0"/>
        <w:autoSpaceDN w:val="0"/>
        <w:adjustRightInd w:val="0"/>
      </w:pPr>
    </w:p>
    <w:p w:rsidR="004C48E5" w:rsidRPr="00DC1678" w:rsidRDefault="004C48E5" w:rsidP="00E93D2B">
      <w:pPr>
        <w:autoSpaceDE w:val="0"/>
        <w:autoSpaceDN w:val="0"/>
        <w:adjustRightInd w:val="0"/>
        <w:rPr>
          <w:b/>
          <w:bCs/>
          <w:i/>
        </w:rPr>
      </w:pPr>
      <w:r w:rsidRPr="00DC1678">
        <w:rPr>
          <w:b/>
          <w:bCs/>
          <w:i/>
        </w:rPr>
        <w:t>A</w:t>
      </w:r>
      <w:r w:rsidR="000817A4" w:rsidRPr="00DC1678">
        <w:rPr>
          <w:b/>
          <w:bCs/>
          <w:i/>
        </w:rPr>
        <w:t xml:space="preserve">ttribution </w:t>
      </w:r>
      <w:r w:rsidR="0043577D" w:rsidRPr="00DC1678">
        <w:rPr>
          <w:b/>
          <w:bCs/>
          <w:i/>
        </w:rPr>
        <w:t>o</w:t>
      </w:r>
      <w:r w:rsidR="000817A4" w:rsidRPr="00DC1678">
        <w:rPr>
          <w:b/>
          <w:bCs/>
          <w:i/>
        </w:rPr>
        <w:t>f Artworks</w:t>
      </w:r>
      <w:r w:rsidRPr="00DC1678">
        <w:rPr>
          <w:b/>
          <w:bCs/>
          <w:i/>
        </w:rPr>
        <w:t xml:space="preserve"> </w:t>
      </w:r>
    </w:p>
    <w:p w:rsidR="008C0BDD" w:rsidRPr="00FB08BF" w:rsidRDefault="008C0BDD" w:rsidP="00E93D2B">
      <w:pPr>
        <w:autoSpaceDE w:val="0"/>
        <w:autoSpaceDN w:val="0"/>
        <w:adjustRightInd w:val="0"/>
      </w:pPr>
    </w:p>
    <w:p w:rsidR="004C48E5" w:rsidRPr="002D52F1" w:rsidRDefault="004C48E5" w:rsidP="00E93D2B">
      <w:pPr>
        <w:autoSpaceDE w:val="0"/>
        <w:autoSpaceDN w:val="0"/>
        <w:adjustRightInd w:val="0"/>
      </w:pPr>
      <w:r w:rsidRPr="00FB08BF">
        <w:t xml:space="preserve">It is encouraged that all public artworks have plaques accompanying them when on public display. </w:t>
      </w:r>
      <w:r w:rsidR="001529AF">
        <w:t xml:space="preserve"> </w:t>
      </w:r>
      <w:r w:rsidRPr="00FB08BF">
        <w:t xml:space="preserve">The plaques will attribute the artist, and will include relevant information about the artwork. </w:t>
      </w:r>
      <w:r w:rsidR="001529AF">
        <w:t xml:space="preserve"> </w:t>
      </w:r>
      <w:r w:rsidRPr="00FB08BF">
        <w:t xml:space="preserve">This will also satisfy the first </w:t>
      </w:r>
      <w:r w:rsidRPr="002D52F1">
        <w:t>Moral Right</w:t>
      </w:r>
      <w:r w:rsidRPr="00FB08BF">
        <w:t xml:space="preserve"> (part of the </w:t>
      </w:r>
      <w:r w:rsidRPr="002D52F1">
        <w:t>Copyright Act)</w:t>
      </w:r>
      <w:r w:rsidRPr="00FB08BF">
        <w:t xml:space="preserve"> - the right to be named as the author or creator of the work. </w:t>
      </w:r>
      <w:r w:rsidR="001529AF">
        <w:t xml:space="preserve"> </w:t>
      </w:r>
      <w:r w:rsidRPr="00FB08BF">
        <w:t xml:space="preserve">(For more information on </w:t>
      </w:r>
      <w:r w:rsidRPr="002D52F1">
        <w:rPr>
          <w:iCs/>
        </w:rPr>
        <w:t xml:space="preserve">Copyright and Moral Rights Provision </w:t>
      </w:r>
      <w:r w:rsidRPr="002D52F1">
        <w:rPr>
          <w:b/>
          <w:bCs/>
        </w:rPr>
        <w:t xml:space="preserve">– </w:t>
      </w:r>
      <w:r w:rsidRPr="002D52F1">
        <w:t xml:space="preserve">see </w:t>
      </w:r>
      <w:hyperlink r:id="rId62" w:history="1">
        <w:r w:rsidR="001529AF" w:rsidRPr="00737AB8">
          <w:rPr>
            <w:rStyle w:val="Hyperlink"/>
          </w:rPr>
          <w:t>www.artslaw.com.au</w:t>
        </w:r>
      </w:hyperlink>
      <w:r w:rsidRPr="002D52F1">
        <w:t xml:space="preserve">). </w:t>
      </w:r>
    </w:p>
    <w:p w:rsidR="008C0BDD" w:rsidRPr="00FB08BF" w:rsidRDefault="008C0BDD" w:rsidP="00E93D2B">
      <w:pPr>
        <w:autoSpaceDE w:val="0"/>
        <w:autoSpaceDN w:val="0"/>
        <w:adjustRightInd w:val="0"/>
      </w:pPr>
    </w:p>
    <w:p w:rsidR="004C48E5" w:rsidRPr="00DC1678" w:rsidRDefault="004C48E5" w:rsidP="00E93D2B">
      <w:pPr>
        <w:autoSpaceDE w:val="0"/>
        <w:autoSpaceDN w:val="0"/>
        <w:adjustRightInd w:val="0"/>
        <w:rPr>
          <w:b/>
          <w:bCs/>
          <w:i/>
        </w:rPr>
      </w:pPr>
      <w:r w:rsidRPr="00DC1678">
        <w:rPr>
          <w:b/>
          <w:bCs/>
          <w:i/>
        </w:rPr>
        <w:t>U</w:t>
      </w:r>
      <w:r w:rsidR="000817A4" w:rsidRPr="00DC1678">
        <w:rPr>
          <w:b/>
          <w:bCs/>
          <w:i/>
        </w:rPr>
        <w:t xml:space="preserve">pon Transference </w:t>
      </w:r>
      <w:r w:rsidR="0043577D" w:rsidRPr="00DC1678">
        <w:rPr>
          <w:b/>
          <w:bCs/>
          <w:i/>
        </w:rPr>
        <w:t>t</w:t>
      </w:r>
      <w:r w:rsidR="000817A4" w:rsidRPr="00DC1678">
        <w:rPr>
          <w:b/>
          <w:bCs/>
          <w:i/>
        </w:rPr>
        <w:t>o Council</w:t>
      </w:r>
      <w:r w:rsidRPr="00DC1678">
        <w:rPr>
          <w:b/>
          <w:bCs/>
          <w:i/>
        </w:rPr>
        <w:t xml:space="preserve"> </w:t>
      </w:r>
    </w:p>
    <w:p w:rsidR="008C0BDD" w:rsidRPr="00FB08BF" w:rsidRDefault="008C0BDD" w:rsidP="00E93D2B">
      <w:pPr>
        <w:autoSpaceDE w:val="0"/>
        <w:autoSpaceDN w:val="0"/>
        <w:adjustRightInd w:val="0"/>
      </w:pPr>
    </w:p>
    <w:p w:rsidR="004C48E5" w:rsidRPr="00FB08BF" w:rsidRDefault="004C48E5" w:rsidP="00E93D2B">
      <w:pPr>
        <w:autoSpaceDE w:val="0"/>
        <w:autoSpaceDN w:val="0"/>
        <w:adjustRightInd w:val="0"/>
      </w:pPr>
      <w:r w:rsidRPr="00FB08BF">
        <w:t>The ownership of the artwork will be transferred into Council’s Cultural Collection, after the maintenance / handover period.</w:t>
      </w:r>
      <w:r w:rsidR="00CA67CF">
        <w:t xml:space="preserve"> </w:t>
      </w:r>
      <w:r w:rsidRPr="00FB08BF">
        <w:t xml:space="preserve"> From that time on, the ongoing management of the artwork will be managed in accordance with Council's</w:t>
      </w:r>
      <w:r w:rsidRPr="002D52F1">
        <w:t xml:space="preserve"> </w:t>
      </w:r>
      <w:r w:rsidRPr="002D52F1">
        <w:rPr>
          <w:iCs/>
        </w:rPr>
        <w:t>Public Art Collection – Acquisition and Management Guidelines</w:t>
      </w:r>
      <w:r w:rsidRPr="002D52F1">
        <w:t>.</w:t>
      </w:r>
      <w:r w:rsidR="00CA67CF">
        <w:t xml:space="preserve"> </w:t>
      </w:r>
      <w:r w:rsidRPr="00FB08BF">
        <w:t xml:space="preserve"> This document should be attached to each contract drafted between the Developer and the artist. </w:t>
      </w:r>
    </w:p>
    <w:p w:rsidR="008C0BDD" w:rsidRPr="00FB08BF" w:rsidRDefault="008C0BDD" w:rsidP="00E93D2B">
      <w:pPr>
        <w:autoSpaceDE w:val="0"/>
        <w:autoSpaceDN w:val="0"/>
        <w:adjustRightInd w:val="0"/>
      </w:pPr>
    </w:p>
    <w:p w:rsidR="004C48E5" w:rsidRPr="00FB08BF" w:rsidRDefault="004C48E5" w:rsidP="00E93D2B">
      <w:pPr>
        <w:autoSpaceDE w:val="0"/>
        <w:autoSpaceDN w:val="0"/>
        <w:adjustRightInd w:val="0"/>
      </w:pPr>
      <w:r w:rsidRPr="00FB08BF">
        <w:t xml:space="preserve">The following should be clarified: </w:t>
      </w:r>
    </w:p>
    <w:p w:rsidR="003939DC" w:rsidRPr="00FB08BF" w:rsidRDefault="003939DC" w:rsidP="00757BBC">
      <w:pPr>
        <w:autoSpaceDE w:val="0"/>
        <w:autoSpaceDN w:val="0"/>
        <w:adjustRightInd w:val="0"/>
      </w:pPr>
    </w:p>
    <w:p w:rsidR="004C48E5" w:rsidRPr="00FB08BF" w:rsidRDefault="004C48E5" w:rsidP="00297D19">
      <w:pPr>
        <w:pStyle w:val="ListParagraph"/>
        <w:numPr>
          <w:ilvl w:val="0"/>
          <w:numId w:val="52"/>
        </w:numPr>
        <w:autoSpaceDE w:val="0"/>
        <w:autoSpaceDN w:val="0"/>
        <w:adjustRightInd w:val="0"/>
        <w:spacing w:line="360" w:lineRule="auto"/>
      </w:pPr>
      <w:r w:rsidRPr="00FB08BF">
        <w:t xml:space="preserve">Specific Date of Transference </w:t>
      </w:r>
    </w:p>
    <w:p w:rsidR="004C48E5" w:rsidRDefault="004C48E5" w:rsidP="00297D19">
      <w:pPr>
        <w:pStyle w:val="ListParagraph"/>
        <w:numPr>
          <w:ilvl w:val="0"/>
          <w:numId w:val="52"/>
        </w:numPr>
        <w:autoSpaceDE w:val="0"/>
        <w:autoSpaceDN w:val="0"/>
        <w:adjustRightInd w:val="0"/>
        <w:spacing w:line="360" w:lineRule="auto"/>
      </w:pPr>
      <w:r w:rsidRPr="00FB08BF">
        <w:t xml:space="preserve">Specific ‘handover’ information </w:t>
      </w:r>
    </w:p>
    <w:p w:rsidR="001529AF" w:rsidRDefault="001529AF">
      <w:pPr>
        <w:jc w:val="left"/>
        <w:rPr>
          <w:rFonts w:ascii="Arial Bold" w:hAnsi="Arial Bold" w:cs="Times New Roman"/>
          <w:b/>
          <w:bCs/>
          <w:sz w:val="24"/>
          <w:szCs w:val="24"/>
          <w:lang w:eastAsia="x-none"/>
        </w:rPr>
      </w:pPr>
    </w:p>
    <w:p w:rsidR="00BB1806" w:rsidRDefault="00BB1806">
      <w:pPr>
        <w:jc w:val="left"/>
        <w:rPr>
          <w:b/>
          <w:bCs/>
          <w:iCs/>
          <w:color w:val="000000"/>
        </w:rPr>
      </w:pPr>
      <w:r>
        <w:rPr>
          <w:b/>
          <w:bCs/>
          <w:iCs/>
          <w:color w:val="000000"/>
        </w:rPr>
        <w:br w:type="page"/>
      </w:r>
    </w:p>
    <w:p w:rsidR="00BB1806" w:rsidRDefault="00BB1806" w:rsidP="00E93D2B">
      <w:pPr>
        <w:autoSpaceDE w:val="0"/>
        <w:autoSpaceDN w:val="0"/>
        <w:adjustRightInd w:val="0"/>
        <w:rPr>
          <w:b/>
          <w:bCs/>
          <w:iCs/>
          <w:color w:val="000000"/>
        </w:rPr>
      </w:pPr>
    </w:p>
    <w:p w:rsidR="001505A2" w:rsidRPr="009412FD" w:rsidRDefault="001505A2" w:rsidP="00E93D2B">
      <w:pPr>
        <w:autoSpaceDE w:val="0"/>
        <w:autoSpaceDN w:val="0"/>
        <w:adjustRightInd w:val="0"/>
        <w:rPr>
          <w:b/>
          <w:bCs/>
          <w:iCs/>
          <w:color w:val="000000"/>
        </w:rPr>
      </w:pPr>
      <w:r w:rsidRPr="009412FD">
        <w:rPr>
          <w:b/>
          <w:bCs/>
          <w:iCs/>
          <w:color w:val="000000"/>
        </w:rPr>
        <w:t>C</w:t>
      </w:r>
      <w:r w:rsidR="008A056E" w:rsidRPr="009412FD">
        <w:rPr>
          <w:b/>
          <w:bCs/>
          <w:iCs/>
          <w:color w:val="000000"/>
        </w:rPr>
        <w:t>ouncil Liaison</w:t>
      </w:r>
      <w:r w:rsidRPr="009412FD">
        <w:rPr>
          <w:b/>
          <w:bCs/>
          <w:iCs/>
          <w:color w:val="000000"/>
        </w:rPr>
        <w:t xml:space="preserve"> </w:t>
      </w:r>
    </w:p>
    <w:p w:rsidR="004C21D7" w:rsidRPr="001505A2" w:rsidRDefault="004C21D7" w:rsidP="00E93D2B">
      <w:pPr>
        <w:autoSpaceDE w:val="0"/>
        <w:autoSpaceDN w:val="0"/>
        <w:adjustRightInd w:val="0"/>
        <w:rPr>
          <w:color w:val="000000"/>
        </w:rPr>
      </w:pPr>
    </w:p>
    <w:p w:rsidR="001505A2" w:rsidRDefault="001505A2" w:rsidP="00E93D2B">
      <w:pPr>
        <w:autoSpaceDE w:val="0"/>
        <w:autoSpaceDN w:val="0"/>
        <w:adjustRightInd w:val="0"/>
        <w:rPr>
          <w:color w:val="000000"/>
        </w:rPr>
      </w:pPr>
      <w:r w:rsidRPr="001505A2">
        <w:rPr>
          <w:color w:val="000000"/>
        </w:rPr>
        <w:t>Council’s Cultural Collection Co</w:t>
      </w:r>
      <w:r w:rsidR="000F44C5">
        <w:rPr>
          <w:color w:val="000000"/>
        </w:rPr>
        <w:t>-</w:t>
      </w:r>
      <w:r w:rsidRPr="001505A2">
        <w:rPr>
          <w:color w:val="000000"/>
        </w:rPr>
        <w:t xml:space="preserve">ordinator will offer limited support to ensure the successful integration of public art into new developments and estates. </w:t>
      </w:r>
      <w:r w:rsidR="000F44C5">
        <w:rPr>
          <w:color w:val="000000"/>
        </w:rPr>
        <w:t xml:space="preserve"> </w:t>
      </w:r>
      <w:r w:rsidRPr="001505A2">
        <w:rPr>
          <w:color w:val="000000"/>
        </w:rPr>
        <w:t>This support will include ongoing liaison to provide advice on Council’s processes and procedures.</w:t>
      </w:r>
      <w:r w:rsidR="00CA67CF">
        <w:rPr>
          <w:color w:val="000000"/>
        </w:rPr>
        <w:t xml:space="preserve"> </w:t>
      </w:r>
      <w:r w:rsidRPr="001505A2">
        <w:rPr>
          <w:color w:val="000000"/>
        </w:rPr>
        <w:t xml:space="preserve"> Please contact the Cultural Collection Co</w:t>
      </w:r>
      <w:r w:rsidR="000F44C5">
        <w:rPr>
          <w:color w:val="000000"/>
        </w:rPr>
        <w:t>-</w:t>
      </w:r>
      <w:r w:rsidRPr="001505A2">
        <w:rPr>
          <w:color w:val="000000"/>
        </w:rPr>
        <w:t xml:space="preserve">ordinator during office hours. </w:t>
      </w:r>
    </w:p>
    <w:p w:rsidR="004C21D7" w:rsidRPr="00AA5A53" w:rsidRDefault="004C21D7" w:rsidP="00E93D2B">
      <w:pPr>
        <w:autoSpaceDE w:val="0"/>
        <w:autoSpaceDN w:val="0"/>
        <w:adjustRightInd w:val="0"/>
        <w:rPr>
          <w:b/>
          <w:color w:val="000000"/>
        </w:rPr>
      </w:pPr>
    </w:p>
    <w:p w:rsidR="00AA5A53" w:rsidRPr="00AA5A53" w:rsidRDefault="00AA5A53" w:rsidP="00E93D2B">
      <w:pPr>
        <w:autoSpaceDE w:val="0"/>
        <w:autoSpaceDN w:val="0"/>
        <w:adjustRightInd w:val="0"/>
        <w:rPr>
          <w:b/>
          <w:color w:val="000000"/>
        </w:rPr>
      </w:pPr>
      <w:r w:rsidRPr="00AA5A53">
        <w:rPr>
          <w:b/>
          <w:color w:val="000000"/>
        </w:rPr>
        <w:t xml:space="preserve">Sandy </w:t>
      </w:r>
      <w:proofErr w:type="spellStart"/>
      <w:r w:rsidRPr="00AA5A53">
        <w:rPr>
          <w:b/>
          <w:color w:val="000000"/>
        </w:rPr>
        <w:t>Caldow</w:t>
      </w:r>
      <w:proofErr w:type="spellEnd"/>
    </w:p>
    <w:p w:rsidR="004C21D7" w:rsidRPr="000F44C5" w:rsidRDefault="001505A2" w:rsidP="00E93D2B">
      <w:pPr>
        <w:autoSpaceDE w:val="0"/>
        <w:autoSpaceDN w:val="0"/>
        <w:adjustRightInd w:val="0"/>
        <w:rPr>
          <w:b/>
          <w:bCs/>
          <w:color w:val="000000"/>
        </w:rPr>
      </w:pPr>
      <w:r w:rsidRPr="000F44C5">
        <w:rPr>
          <w:b/>
          <w:bCs/>
          <w:color w:val="000000"/>
        </w:rPr>
        <w:t>Cultural Collection Co</w:t>
      </w:r>
      <w:r w:rsidR="000F44C5" w:rsidRPr="000F44C5">
        <w:rPr>
          <w:b/>
          <w:bCs/>
          <w:color w:val="000000"/>
        </w:rPr>
        <w:t>-</w:t>
      </w:r>
      <w:r w:rsidRPr="000F44C5">
        <w:rPr>
          <w:b/>
          <w:bCs/>
          <w:color w:val="000000"/>
        </w:rPr>
        <w:t xml:space="preserve">ordinator </w:t>
      </w:r>
    </w:p>
    <w:p w:rsidR="004C21D7" w:rsidRPr="000F44C5" w:rsidRDefault="001505A2" w:rsidP="00E93D2B">
      <w:pPr>
        <w:autoSpaceDE w:val="0"/>
        <w:autoSpaceDN w:val="0"/>
        <w:adjustRightInd w:val="0"/>
        <w:rPr>
          <w:b/>
          <w:bCs/>
          <w:color w:val="000000"/>
        </w:rPr>
      </w:pPr>
      <w:r w:rsidRPr="000F44C5">
        <w:rPr>
          <w:b/>
          <w:bCs/>
          <w:color w:val="000000"/>
        </w:rPr>
        <w:t xml:space="preserve">Community Cultural Development Unit </w:t>
      </w:r>
    </w:p>
    <w:p w:rsidR="001505A2" w:rsidRPr="000F44C5" w:rsidRDefault="001505A2" w:rsidP="00E93D2B">
      <w:pPr>
        <w:autoSpaceDE w:val="0"/>
        <w:autoSpaceDN w:val="0"/>
        <w:adjustRightInd w:val="0"/>
        <w:rPr>
          <w:b/>
          <w:bCs/>
          <w:color w:val="000000"/>
        </w:rPr>
      </w:pPr>
      <w:r w:rsidRPr="000F44C5">
        <w:rPr>
          <w:b/>
          <w:bCs/>
          <w:color w:val="000000"/>
        </w:rPr>
        <w:t xml:space="preserve">CITY OF WHITTLESEA </w:t>
      </w:r>
    </w:p>
    <w:p w:rsidR="008A056E" w:rsidRPr="00106DAB" w:rsidRDefault="008A056E" w:rsidP="00E93D2B">
      <w:pPr>
        <w:autoSpaceDE w:val="0"/>
        <w:autoSpaceDN w:val="0"/>
        <w:adjustRightInd w:val="0"/>
        <w:rPr>
          <w:color w:val="000000"/>
        </w:rPr>
      </w:pPr>
    </w:p>
    <w:p w:rsidR="008A056E" w:rsidRPr="000F44C5" w:rsidRDefault="008A056E" w:rsidP="00E93D2B">
      <w:pPr>
        <w:autoSpaceDE w:val="0"/>
        <w:autoSpaceDN w:val="0"/>
        <w:adjustRightInd w:val="0"/>
        <w:rPr>
          <w:b/>
          <w:color w:val="000000"/>
        </w:rPr>
      </w:pPr>
      <w:r w:rsidRPr="000F44C5">
        <w:rPr>
          <w:b/>
          <w:color w:val="000000"/>
        </w:rPr>
        <w:t>CONTACT DETAILS</w:t>
      </w:r>
    </w:p>
    <w:p w:rsidR="004C21D7" w:rsidRDefault="001505A2" w:rsidP="00E93D2B">
      <w:pPr>
        <w:autoSpaceDE w:val="0"/>
        <w:autoSpaceDN w:val="0"/>
        <w:adjustRightInd w:val="0"/>
        <w:rPr>
          <w:color w:val="000000"/>
        </w:rPr>
      </w:pPr>
      <w:r w:rsidRPr="001505A2">
        <w:rPr>
          <w:b/>
          <w:bCs/>
          <w:color w:val="000000"/>
        </w:rPr>
        <w:t xml:space="preserve">Phone: </w:t>
      </w:r>
      <w:r w:rsidRPr="001505A2">
        <w:rPr>
          <w:color w:val="000000"/>
        </w:rPr>
        <w:t xml:space="preserve">9217 2143 </w:t>
      </w:r>
    </w:p>
    <w:p w:rsidR="004C21D7" w:rsidRDefault="001505A2" w:rsidP="00E93D2B">
      <w:pPr>
        <w:autoSpaceDE w:val="0"/>
        <w:autoSpaceDN w:val="0"/>
        <w:adjustRightInd w:val="0"/>
        <w:rPr>
          <w:color w:val="000000"/>
        </w:rPr>
      </w:pPr>
      <w:r w:rsidRPr="001505A2">
        <w:rPr>
          <w:b/>
          <w:bCs/>
          <w:color w:val="000000"/>
        </w:rPr>
        <w:t xml:space="preserve">Fax: </w:t>
      </w:r>
      <w:r w:rsidRPr="001505A2">
        <w:rPr>
          <w:color w:val="000000"/>
        </w:rPr>
        <w:t xml:space="preserve">9409 9873 </w:t>
      </w:r>
    </w:p>
    <w:p w:rsidR="001505A2" w:rsidRDefault="001505A2" w:rsidP="00E93D2B">
      <w:pPr>
        <w:autoSpaceDE w:val="0"/>
        <w:autoSpaceDN w:val="0"/>
        <w:adjustRightInd w:val="0"/>
        <w:rPr>
          <w:color w:val="000000"/>
        </w:rPr>
      </w:pPr>
      <w:r w:rsidRPr="001505A2">
        <w:rPr>
          <w:b/>
          <w:bCs/>
          <w:color w:val="000000"/>
        </w:rPr>
        <w:t xml:space="preserve">Mobile: </w:t>
      </w:r>
      <w:r w:rsidRPr="001505A2">
        <w:rPr>
          <w:color w:val="000000"/>
        </w:rPr>
        <w:t xml:space="preserve">0408 511 863 </w:t>
      </w:r>
    </w:p>
    <w:p w:rsidR="004C21D7" w:rsidRPr="001505A2" w:rsidRDefault="004C21D7" w:rsidP="00E93D2B">
      <w:pPr>
        <w:autoSpaceDE w:val="0"/>
        <w:autoSpaceDN w:val="0"/>
        <w:adjustRightInd w:val="0"/>
        <w:rPr>
          <w:color w:val="000000"/>
        </w:rPr>
      </w:pPr>
    </w:p>
    <w:p w:rsidR="00D603C5" w:rsidRDefault="001505A2" w:rsidP="00E93D2B">
      <w:pPr>
        <w:autoSpaceDE w:val="0"/>
        <w:autoSpaceDN w:val="0"/>
        <w:adjustRightInd w:val="0"/>
      </w:pPr>
      <w:r w:rsidRPr="001505A2">
        <w:rPr>
          <w:b/>
          <w:bCs/>
          <w:color w:val="000000"/>
        </w:rPr>
        <w:t xml:space="preserve">Email: </w:t>
      </w:r>
      <w:hyperlink r:id="rId63" w:history="1">
        <w:r w:rsidR="00D603C5" w:rsidRPr="002D50D1">
          <w:rPr>
            <w:rStyle w:val="Hyperlink"/>
          </w:rPr>
          <w:t>cultural.collection@whittlesea.vic.gov.au</w:t>
        </w:r>
      </w:hyperlink>
    </w:p>
    <w:p w:rsidR="001505A2" w:rsidRDefault="001505A2" w:rsidP="00E93D2B">
      <w:pPr>
        <w:autoSpaceDE w:val="0"/>
        <w:autoSpaceDN w:val="0"/>
        <w:adjustRightInd w:val="0"/>
        <w:rPr>
          <w:color w:val="000000"/>
        </w:rPr>
      </w:pPr>
      <w:r w:rsidRPr="001505A2">
        <w:rPr>
          <w:b/>
          <w:bCs/>
          <w:color w:val="000000"/>
        </w:rPr>
        <w:t xml:space="preserve">Web Address: </w:t>
      </w:r>
      <w:hyperlink r:id="rId64" w:history="1">
        <w:r w:rsidR="004C21D7" w:rsidRPr="000607BD">
          <w:rPr>
            <w:rStyle w:val="Hyperlink"/>
          </w:rPr>
          <w:t>www.whittlesea.vic.gov.au</w:t>
        </w:r>
      </w:hyperlink>
      <w:r w:rsidRPr="001505A2">
        <w:rPr>
          <w:color w:val="000000"/>
        </w:rPr>
        <w:t xml:space="preserve"> </w:t>
      </w:r>
    </w:p>
    <w:p w:rsidR="004C21D7" w:rsidRPr="001505A2" w:rsidRDefault="004C21D7" w:rsidP="00E93D2B">
      <w:pPr>
        <w:autoSpaceDE w:val="0"/>
        <w:autoSpaceDN w:val="0"/>
        <w:adjustRightInd w:val="0"/>
        <w:rPr>
          <w:color w:val="000000"/>
        </w:rPr>
      </w:pPr>
    </w:p>
    <w:p w:rsidR="00106DAB" w:rsidRDefault="001505A2" w:rsidP="00E93D2B">
      <w:pPr>
        <w:autoSpaceDE w:val="0"/>
        <w:autoSpaceDN w:val="0"/>
        <w:adjustRightInd w:val="0"/>
        <w:rPr>
          <w:color w:val="000000"/>
        </w:rPr>
      </w:pPr>
      <w:r w:rsidRPr="001505A2">
        <w:rPr>
          <w:b/>
          <w:bCs/>
          <w:color w:val="000000"/>
        </w:rPr>
        <w:t xml:space="preserve">Street Address: </w:t>
      </w:r>
      <w:r w:rsidRPr="001505A2">
        <w:rPr>
          <w:color w:val="000000"/>
        </w:rPr>
        <w:t xml:space="preserve">Civic Centre, 25 </w:t>
      </w:r>
      <w:proofErr w:type="spellStart"/>
      <w:r w:rsidRPr="001505A2">
        <w:rPr>
          <w:color w:val="000000"/>
        </w:rPr>
        <w:t>Ferres</w:t>
      </w:r>
      <w:proofErr w:type="spellEnd"/>
      <w:r w:rsidRPr="001505A2">
        <w:rPr>
          <w:color w:val="000000"/>
        </w:rPr>
        <w:t xml:space="preserve"> Boulevard, South Morang, 3752. </w:t>
      </w:r>
    </w:p>
    <w:p w:rsidR="00106DAB" w:rsidRDefault="001505A2" w:rsidP="00E93D2B">
      <w:pPr>
        <w:autoSpaceDE w:val="0"/>
        <w:autoSpaceDN w:val="0"/>
        <w:adjustRightInd w:val="0"/>
        <w:rPr>
          <w:color w:val="000000"/>
        </w:rPr>
      </w:pPr>
      <w:r w:rsidRPr="001505A2">
        <w:rPr>
          <w:color w:val="000000"/>
        </w:rPr>
        <w:t>(</w:t>
      </w:r>
      <w:proofErr w:type="spellStart"/>
      <w:r w:rsidRPr="001505A2">
        <w:rPr>
          <w:color w:val="000000"/>
        </w:rPr>
        <w:t>Melway</w:t>
      </w:r>
      <w:proofErr w:type="spellEnd"/>
      <w:r w:rsidRPr="001505A2">
        <w:rPr>
          <w:color w:val="000000"/>
        </w:rPr>
        <w:t xml:space="preserve"> Ref</w:t>
      </w:r>
      <w:r w:rsidR="00106DAB">
        <w:rPr>
          <w:color w:val="000000"/>
        </w:rPr>
        <w:t xml:space="preserve">erence </w:t>
      </w:r>
      <w:r w:rsidRPr="001505A2">
        <w:rPr>
          <w:color w:val="000000"/>
        </w:rPr>
        <w:t xml:space="preserve">Map 183:A10) </w:t>
      </w:r>
    </w:p>
    <w:p w:rsidR="00AA5A53" w:rsidRDefault="001505A2" w:rsidP="00E93D2B">
      <w:pPr>
        <w:autoSpaceDE w:val="0"/>
        <w:autoSpaceDN w:val="0"/>
        <w:adjustRightInd w:val="0"/>
        <w:rPr>
          <w:color w:val="000000"/>
        </w:rPr>
      </w:pPr>
      <w:r w:rsidRPr="001505A2">
        <w:rPr>
          <w:b/>
          <w:bCs/>
          <w:color w:val="000000"/>
        </w:rPr>
        <w:t xml:space="preserve">Postal Address: </w:t>
      </w:r>
      <w:r w:rsidRPr="001505A2">
        <w:rPr>
          <w:color w:val="000000"/>
        </w:rPr>
        <w:t>Locked Bag 1, Bundoora, MDC, 3083</w:t>
      </w:r>
    </w:p>
    <w:p w:rsidR="00AA5A53" w:rsidRDefault="00AA5A53" w:rsidP="00E93D2B">
      <w:pPr>
        <w:autoSpaceDE w:val="0"/>
        <w:autoSpaceDN w:val="0"/>
        <w:adjustRightInd w:val="0"/>
        <w:rPr>
          <w:color w:val="000000"/>
        </w:rPr>
      </w:pPr>
    </w:p>
    <w:p w:rsidR="001505A2" w:rsidRDefault="001505A2" w:rsidP="00E93D2B">
      <w:pPr>
        <w:autoSpaceDE w:val="0"/>
        <w:autoSpaceDN w:val="0"/>
        <w:adjustRightInd w:val="0"/>
        <w:rPr>
          <w:color w:val="000000"/>
        </w:rPr>
      </w:pPr>
      <w:r w:rsidRPr="001505A2">
        <w:rPr>
          <w:color w:val="000000"/>
        </w:rPr>
        <w:t xml:space="preserve">A selection of local history books and publications relevant to the history and cultural heritage of this municipality are also available. </w:t>
      </w:r>
    </w:p>
    <w:p w:rsidR="00502798" w:rsidRPr="001505A2" w:rsidRDefault="00502798" w:rsidP="00E93D2B">
      <w:pPr>
        <w:autoSpaceDE w:val="0"/>
        <w:autoSpaceDN w:val="0"/>
        <w:adjustRightInd w:val="0"/>
        <w:rPr>
          <w:color w:val="000000"/>
        </w:rPr>
      </w:pPr>
    </w:p>
    <w:p w:rsidR="001505A2" w:rsidRDefault="001505A2" w:rsidP="00E93D2B">
      <w:pPr>
        <w:autoSpaceDE w:val="0"/>
        <w:autoSpaceDN w:val="0"/>
        <w:adjustRightInd w:val="0"/>
        <w:rPr>
          <w:color w:val="000000"/>
        </w:rPr>
      </w:pPr>
      <w:r w:rsidRPr="001505A2">
        <w:rPr>
          <w:color w:val="000000"/>
        </w:rPr>
        <w:t>The information you provide will be considered by relevant Council Officers and you will be notified of the outcome.</w:t>
      </w:r>
      <w:r w:rsidR="00CA67CF">
        <w:rPr>
          <w:color w:val="000000"/>
        </w:rPr>
        <w:t xml:space="preserve"> </w:t>
      </w:r>
      <w:r w:rsidRPr="001505A2">
        <w:rPr>
          <w:color w:val="000000"/>
        </w:rPr>
        <w:t xml:space="preserve"> If more information is required you will be contacted by a Council Officer. </w:t>
      </w:r>
      <w:r w:rsidR="00CA67CF">
        <w:rPr>
          <w:color w:val="000000"/>
        </w:rPr>
        <w:t xml:space="preserve"> </w:t>
      </w:r>
      <w:r w:rsidRPr="001505A2">
        <w:rPr>
          <w:color w:val="000000"/>
        </w:rPr>
        <w:t xml:space="preserve">Please send this submission to </w:t>
      </w:r>
      <w:r w:rsidR="008A056E">
        <w:rPr>
          <w:color w:val="000000"/>
        </w:rPr>
        <w:t>the Cultural Collection Co-ordinator</w:t>
      </w:r>
      <w:r w:rsidRPr="001505A2">
        <w:rPr>
          <w:color w:val="000000"/>
        </w:rPr>
        <w:t xml:space="preserve">, or the relevant officer you are working with on the planning application. </w:t>
      </w:r>
    </w:p>
    <w:p w:rsidR="00502798" w:rsidRPr="00DC1678" w:rsidRDefault="00502798" w:rsidP="00E93D2B">
      <w:pPr>
        <w:autoSpaceDE w:val="0"/>
        <w:autoSpaceDN w:val="0"/>
        <w:adjustRightInd w:val="0"/>
        <w:rPr>
          <w:i/>
          <w:color w:val="000000"/>
        </w:rPr>
      </w:pPr>
    </w:p>
    <w:p w:rsidR="001505A2" w:rsidRPr="009412FD" w:rsidRDefault="001505A2" w:rsidP="00E93D2B">
      <w:pPr>
        <w:autoSpaceDE w:val="0"/>
        <w:autoSpaceDN w:val="0"/>
        <w:adjustRightInd w:val="0"/>
        <w:rPr>
          <w:b/>
          <w:bCs/>
          <w:color w:val="000000"/>
        </w:rPr>
      </w:pPr>
      <w:r w:rsidRPr="009412FD">
        <w:rPr>
          <w:b/>
          <w:bCs/>
          <w:color w:val="000000"/>
        </w:rPr>
        <w:t>I</w:t>
      </w:r>
      <w:r w:rsidR="008A056E" w:rsidRPr="009412FD">
        <w:rPr>
          <w:b/>
          <w:bCs/>
          <w:color w:val="000000"/>
        </w:rPr>
        <w:t>ntellectual Property</w:t>
      </w:r>
      <w:r w:rsidRPr="009412FD">
        <w:rPr>
          <w:b/>
          <w:bCs/>
          <w:color w:val="000000"/>
        </w:rPr>
        <w:t xml:space="preserve"> </w:t>
      </w:r>
    </w:p>
    <w:p w:rsidR="00502798" w:rsidRPr="001505A2" w:rsidRDefault="00502798" w:rsidP="00E93D2B">
      <w:pPr>
        <w:autoSpaceDE w:val="0"/>
        <w:autoSpaceDN w:val="0"/>
        <w:adjustRightInd w:val="0"/>
        <w:rPr>
          <w:color w:val="000000"/>
        </w:rPr>
      </w:pPr>
    </w:p>
    <w:p w:rsidR="001505A2" w:rsidRDefault="001505A2" w:rsidP="00E93D2B">
      <w:pPr>
        <w:autoSpaceDE w:val="0"/>
        <w:autoSpaceDN w:val="0"/>
        <w:adjustRightInd w:val="0"/>
        <w:rPr>
          <w:color w:val="000000"/>
        </w:rPr>
      </w:pPr>
      <w:r w:rsidRPr="001505A2">
        <w:rPr>
          <w:color w:val="000000"/>
        </w:rPr>
        <w:t xml:space="preserve">All the information provided to Council will be treated with the strictest confidentiality. </w:t>
      </w:r>
    </w:p>
    <w:p w:rsidR="00502798" w:rsidRPr="001505A2" w:rsidRDefault="00502798" w:rsidP="00E93D2B">
      <w:pPr>
        <w:autoSpaceDE w:val="0"/>
        <w:autoSpaceDN w:val="0"/>
        <w:adjustRightInd w:val="0"/>
        <w:rPr>
          <w:color w:val="000000"/>
        </w:rPr>
      </w:pPr>
    </w:p>
    <w:p w:rsidR="001505A2" w:rsidRPr="009412FD" w:rsidRDefault="001505A2" w:rsidP="00E93D2B">
      <w:pPr>
        <w:autoSpaceDE w:val="0"/>
        <w:autoSpaceDN w:val="0"/>
        <w:adjustRightInd w:val="0"/>
        <w:rPr>
          <w:b/>
          <w:bCs/>
          <w:color w:val="000000"/>
        </w:rPr>
      </w:pPr>
      <w:r w:rsidRPr="009412FD">
        <w:rPr>
          <w:b/>
          <w:bCs/>
          <w:color w:val="000000"/>
        </w:rPr>
        <w:t>S</w:t>
      </w:r>
      <w:r w:rsidR="00C840AE" w:rsidRPr="009412FD">
        <w:rPr>
          <w:b/>
          <w:bCs/>
          <w:color w:val="000000"/>
        </w:rPr>
        <w:t xml:space="preserve">ubmitting </w:t>
      </w:r>
      <w:r w:rsidR="00DC1678" w:rsidRPr="009412FD">
        <w:rPr>
          <w:b/>
          <w:bCs/>
          <w:color w:val="000000"/>
        </w:rPr>
        <w:t>this i</w:t>
      </w:r>
      <w:r w:rsidR="00C840AE" w:rsidRPr="009412FD">
        <w:rPr>
          <w:b/>
          <w:bCs/>
          <w:color w:val="000000"/>
        </w:rPr>
        <w:t xml:space="preserve">nformation </w:t>
      </w:r>
      <w:r w:rsidR="00DC1678" w:rsidRPr="009412FD">
        <w:rPr>
          <w:b/>
          <w:bCs/>
          <w:color w:val="000000"/>
        </w:rPr>
        <w:t>t</w:t>
      </w:r>
      <w:r w:rsidR="008A056E" w:rsidRPr="009412FD">
        <w:rPr>
          <w:b/>
          <w:bCs/>
          <w:color w:val="000000"/>
        </w:rPr>
        <w:t>o Council</w:t>
      </w:r>
      <w:r w:rsidRPr="009412FD">
        <w:rPr>
          <w:b/>
          <w:bCs/>
          <w:color w:val="000000"/>
        </w:rPr>
        <w:t xml:space="preserve"> </w:t>
      </w:r>
    </w:p>
    <w:p w:rsidR="00502798" w:rsidRPr="001505A2" w:rsidRDefault="00502798" w:rsidP="00E93D2B">
      <w:pPr>
        <w:autoSpaceDE w:val="0"/>
        <w:autoSpaceDN w:val="0"/>
        <w:adjustRightInd w:val="0"/>
        <w:rPr>
          <w:color w:val="000000"/>
        </w:rPr>
      </w:pPr>
    </w:p>
    <w:p w:rsidR="001505A2" w:rsidRPr="001505A2" w:rsidRDefault="001505A2" w:rsidP="00E93D2B">
      <w:pPr>
        <w:rPr>
          <w:lang w:val="en-US" w:eastAsia="x-none"/>
        </w:rPr>
      </w:pPr>
      <w:r w:rsidRPr="001505A2">
        <w:rPr>
          <w:color w:val="000000"/>
        </w:rPr>
        <w:t xml:space="preserve">Please send this submission to </w:t>
      </w:r>
      <w:r w:rsidR="000F44C5">
        <w:rPr>
          <w:color w:val="000000"/>
        </w:rPr>
        <w:t xml:space="preserve">Sandy </w:t>
      </w:r>
      <w:proofErr w:type="spellStart"/>
      <w:r w:rsidR="000F44C5">
        <w:rPr>
          <w:color w:val="000000"/>
        </w:rPr>
        <w:t>Caldow</w:t>
      </w:r>
      <w:proofErr w:type="spellEnd"/>
      <w:r w:rsidR="000F44C5">
        <w:rPr>
          <w:color w:val="000000"/>
        </w:rPr>
        <w:t xml:space="preserve">, Cultural Collection Co-ordinator </w:t>
      </w:r>
      <w:r w:rsidRPr="001505A2">
        <w:rPr>
          <w:color w:val="000000"/>
        </w:rPr>
        <w:t xml:space="preserve">to be disseminated to relevant Council Officers, or liaise with the relevant Council Officer assigned to your subdivision. </w:t>
      </w:r>
    </w:p>
    <w:p w:rsidR="00115C30" w:rsidRPr="001505A2" w:rsidRDefault="00115C30" w:rsidP="00E93D2B">
      <w:pPr>
        <w:rPr>
          <w:lang w:val="en-US" w:eastAsia="x-none"/>
        </w:rPr>
      </w:pPr>
      <w:r w:rsidRPr="001505A2">
        <w:rPr>
          <w:lang w:val="en-US" w:eastAsia="x-none"/>
        </w:rPr>
        <w:br w:type="page"/>
      </w:r>
    </w:p>
    <w:p w:rsidR="00F1699C" w:rsidRPr="009A3C70" w:rsidRDefault="000C3282" w:rsidP="009A3C70">
      <w:pPr>
        <w:pStyle w:val="Heading1"/>
      </w:pPr>
      <w:bookmarkStart w:id="541" w:name="_Toc332976580"/>
      <w:bookmarkStart w:id="542" w:name="_Toc438535072"/>
      <w:bookmarkStart w:id="543" w:name="_Toc292435141"/>
      <w:bookmarkStart w:id="544" w:name="_Toc292435298"/>
      <w:bookmarkStart w:id="545" w:name="_Toc292435431"/>
      <w:bookmarkStart w:id="546" w:name="_Toc325443185"/>
      <w:bookmarkStart w:id="547" w:name="_Toc325443332"/>
      <w:bookmarkStart w:id="548" w:name="_Toc326671699"/>
      <w:bookmarkStart w:id="549" w:name="_Toc326675174"/>
      <w:r w:rsidRPr="009A3C70">
        <w:lastRenderedPageBreak/>
        <w:t>ROADWORKS DESIGN</w:t>
      </w:r>
      <w:bookmarkEnd w:id="541"/>
      <w:bookmarkEnd w:id="542"/>
    </w:p>
    <w:p w:rsidR="007F2EC8" w:rsidRPr="007F2EC8" w:rsidRDefault="007F2EC8" w:rsidP="003119FA"/>
    <w:p w:rsidR="00F9446B" w:rsidRDefault="00F9446B" w:rsidP="003119FA">
      <w:r>
        <w:t>The City of Whittlesea has adopted the design standards co</w:t>
      </w:r>
      <w:r w:rsidR="00AF56AA">
        <w:t>ntained in t</w:t>
      </w:r>
      <w:r>
        <w:t>he EDCM and provides additional details within this section for clarification of requirements and</w:t>
      </w:r>
      <w:r w:rsidR="0080589E">
        <w:t xml:space="preserve"> </w:t>
      </w:r>
      <w:r>
        <w:t>/</w:t>
      </w:r>
      <w:r w:rsidR="0080589E">
        <w:t xml:space="preserve"> </w:t>
      </w:r>
      <w:r w:rsidR="00AF56AA">
        <w:t>or alternatives not covered by t</w:t>
      </w:r>
      <w:r>
        <w:t xml:space="preserve">he EDCM.  </w:t>
      </w:r>
    </w:p>
    <w:p w:rsidR="00F9446B" w:rsidRDefault="00F9446B" w:rsidP="003119FA"/>
    <w:p w:rsidR="00F9446B" w:rsidRDefault="00F9446B" w:rsidP="003119FA">
      <w:proofErr w:type="spellStart"/>
      <w:r>
        <w:t>Roadworks</w:t>
      </w:r>
      <w:proofErr w:type="spellEnd"/>
      <w:r>
        <w:t xml:space="preserve"> shall be designed to the required standards within an overall framework that is defined by the following objectives:</w:t>
      </w:r>
    </w:p>
    <w:p w:rsidR="00F9446B" w:rsidRDefault="00F9446B" w:rsidP="003119FA"/>
    <w:p w:rsidR="00DE5357" w:rsidRPr="00434D8D" w:rsidRDefault="00DE5357" w:rsidP="00434D8D">
      <w:pPr>
        <w:pStyle w:val="BulletIndented127"/>
      </w:pPr>
      <w:r w:rsidRPr="00434D8D">
        <w:t>Provide attractive streetscapes which reinforce the functions of a street as important and valuable public places, adding value to the amenity of adjacent uses</w:t>
      </w:r>
      <w:r w:rsidR="00233968" w:rsidRPr="00434D8D">
        <w:t>;</w:t>
      </w:r>
    </w:p>
    <w:p w:rsidR="00DE5357" w:rsidRPr="00433F45" w:rsidRDefault="00DE5357" w:rsidP="003119FA"/>
    <w:p w:rsidR="00DE5357" w:rsidRPr="00434D8D" w:rsidRDefault="00DE5357" w:rsidP="00434D8D">
      <w:pPr>
        <w:pStyle w:val="BulletIndented127"/>
      </w:pPr>
      <w:r w:rsidRPr="00434D8D">
        <w:t xml:space="preserve">Enable roads and verges to perform designated functions in the street network, recognising, that carriageways that are too wide </w:t>
      </w:r>
      <w:r w:rsidR="00233968" w:rsidRPr="00434D8D">
        <w:t>encourage higher vehicle speeds;</w:t>
      </w:r>
    </w:p>
    <w:p w:rsidR="00DE5357" w:rsidRPr="00433F45" w:rsidRDefault="00DE5357" w:rsidP="003119FA"/>
    <w:p w:rsidR="00DE5357" w:rsidRPr="00434D8D" w:rsidRDefault="00DE5357" w:rsidP="00434D8D">
      <w:pPr>
        <w:pStyle w:val="BulletIndented127"/>
      </w:pPr>
      <w:r w:rsidRPr="00434D8D">
        <w:t>Provide safe and appropriate street geometry suited to its function</w:t>
      </w:r>
      <w:r w:rsidR="00233968" w:rsidRPr="00434D8D">
        <w:t>;</w:t>
      </w:r>
    </w:p>
    <w:p w:rsidR="00DE5357" w:rsidRPr="00433F45" w:rsidRDefault="00DE5357" w:rsidP="003119FA"/>
    <w:p w:rsidR="00DE5357" w:rsidRPr="00434D8D" w:rsidRDefault="00DE5357" w:rsidP="00434D8D">
      <w:pPr>
        <w:pStyle w:val="BulletIndented127"/>
      </w:pPr>
      <w:r w:rsidRPr="00434D8D">
        <w:t>Accommodate and maximise on-street parking where required, recognising that the proximity of parked cars contributes to lower vehic</w:t>
      </w:r>
      <w:r w:rsidR="00233968" w:rsidRPr="00434D8D">
        <w:t>le speed and pedestrian comfort;</w:t>
      </w:r>
    </w:p>
    <w:p w:rsidR="00DE5357" w:rsidRPr="00433F45" w:rsidRDefault="00DE5357" w:rsidP="003119FA"/>
    <w:p w:rsidR="00DE5357" w:rsidRPr="00434D8D" w:rsidRDefault="00DE5357" w:rsidP="00434D8D">
      <w:pPr>
        <w:pStyle w:val="BulletIndented127"/>
      </w:pPr>
      <w:r w:rsidRPr="00434D8D">
        <w:t>Provide a safe, distinct and pleasant environment for residents and other users, including people with disabilities</w:t>
      </w:r>
      <w:r w:rsidR="00233968" w:rsidRPr="00434D8D">
        <w:t>;</w:t>
      </w:r>
    </w:p>
    <w:p w:rsidR="00DE5357" w:rsidRPr="00433F45" w:rsidRDefault="00DE5357" w:rsidP="003119FA"/>
    <w:p w:rsidR="00DE5357" w:rsidRPr="00434D8D" w:rsidRDefault="00DE5357" w:rsidP="00434D8D">
      <w:pPr>
        <w:pStyle w:val="BulletIndented127"/>
      </w:pPr>
      <w:r w:rsidRPr="00434D8D">
        <w:t>Provide stormwater run-off from paved areas in accordance with sustainable urban s</w:t>
      </w:r>
      <w:r w:rsidR="00233968" w:rsidRPr="00434D8D">
        <w:t>tormwater management provisions;</w:t>
      </w:r>
    </w:p>
    <w:p w:rsidR="00DE5357" w:rsidRPr="00433F45" w:rsidRDefault="00DE5357" w:rsidP="003119FA"/>
    <w:p w:rsidR="00DE5357" w:rsidRPr="00434D8D" w:rsidRDefault="00F9446B" w:rsidP="00434D8D">
      <w:pPr>
        <w:pStyle w:val="BulletIndented127"/>
      </w:pPr>
      <w:r w:rsidRPr="00434D8D">
        <w:t>Design</w:t>
      </w:r>
      <w:r w:rsidR="00DE5357" w:rsidRPr="00434D8D">
        <w:t xml:space="preserve"> streets to fulfil all their functions at a minimum whole of life cost to the community by adopting standard common elements and quality assurance principles</w:t>
      </w:r>
      <w:r w:rsidR="00233968" w:rsidRPr="00434D8D">
        <w:t>;</w:t>
      </w:r>
    </w:p>
    <w:p w:rsidR="00DE5357" w:rsidRPr="00433F45" w:rsidRDefault="00DE5357" w:rsidP="003119FA"/>
    <w:p w:rsidR="00DE5357" w:rsidRPr="00434D8D" w:rsidRDefault="00DE5357" w:rsidP="00434D8D">
      <w:pPr>
        <w:pStyle w:val="BulletIndented127"/>
      </w:pPr>
      <w:r w:rsidRPr="00434D8D">
        <w:t>Provide a road edge that performs it</w:t>
      </w:r>
      <w:r w:rsidR="0080589E">
        <w:rPr>
          <w:lang w:val="en-AU"/>
        </w:rPr>
        <w:t>’</w:t>
      </w:r>
      <w:r w:rsidRPr="00434D8D">
        <w:t xml:space="preserve">s required drainage function, is structurally adequate, meets requirements for access to properties, including disabled users, accommodates a desirable streetscape and is sensitive to the context of </w:t>
      </w:r>
      <w:r w:rsidR="00233968" w:rsidRPr="00434D8D">
        <w:t>its location;</w:t>
      </w:r>
    </w:p>
    <w:p w:rsidR="00DE5357" w:rsidRPr="00433F45" w:rsidRDefault="00DE5357" w:rsidP="003119FA"/>
    <w:p w:rsidR="00DE5357" w:rsidRPr="00434D8D" w:rsidRDefault="00F9446B" w:rsidP="00434D8D">
      <w:pPr>
        <w:pStyle w:val="BulletIndented127"/>
      </w:pPr>
      <w:r w:rsidRPr="00434D8D">
        <w:t>Design</w:t>
      </w:r>
      <w:r w:rsidR="00DE5357" w:rsidRPr="00434D8D">
        <w:t xml:space="preserve"> verges</w:t>
      </w:r>
      <w:r w:rsidRPr="00434D8D">
        <w:t xml:space="preserve"> </w:t>
      </w:r>
      <w:r w:rsidR="00DE5357" w:rsidRPr="00434D8D">
        <w:t>/</w:t>
      </w:r>
      <w:r w:rsidRPr="00434D8D">
        <w:t xml:space="preserve"> </w:t>
      </w:r>
      <w:r w:rsidR="00DE5357" w:rsidRPr="00434D8D">
        <w:t>nature</w:t>
      </w:r>
      <w:r w:rsidR="002D781C" w:rsidRPr="00434D8D">
        <w:t>-</w:t>
      </w:r>
      <w:r w:rsidR="00DE5357" w:rsidRPr="00434D8D">
        <w:t>strips for safe use by pedestrians and cyclists and which meet requirements for public utility services, sustainable water management features and canopy street trees</w:t>
      </w:r>
      <w:r w:rsidR="00233968" w:rsidRPr="00434D8D">
        <w:t>;</w:t>
      </w:r>
    </w:p>
    <w:p w:rsidR="00537B6D" w:rsidRDefault="00537B6D" w:rsidP="00537B6D">
      <w:pPr>
        <w:pStyle w:val="ListParagraph"/>
      </w:pPr>
    </w:p>
    <w:p w:rsidR="00537B6D" w:rsidRPr="00434D8D" w:rsidRDefault="00537B6D" w:rsidP="00434D8D">
      <w:pPr>
        <w:pStyle w:val="BulletIndented127"/>
      </w:pPr>
      <w:r w:rsidRPr="00434D8D">
        <w:t>Materials with demonstrable environmental benefits are strongly encouraged, provided that the material is proven to meet all of its functional requirements with little or no impact on cost, maintenance and durability.  Wherever possible, locally sourced materials are preferred.</w:t>
      </w:r>
    </w:p>
    <w:p w:rsidR="00DE5357" w:rsidRDefault="00DE5357" w:rsidP="003119FA"/>
    <w:p w:rsidR="002E753C" w:rsidRDefault="002E753C" w:rsidP="003119FA">
      <w:r>
        <w:t xml:space="preserve">It should be noted that Council’s </w:t>
      </w:r>
      <w:r w:rsidR="00342CEE">
        <w:t>“</w:t>
      </w:r>
      <w:r w:rsidRPr="002E753C">
        <w:t>Development Approval Checklist</w:t>
      </w:r>
      <w:r w:rsidR="00342CEE">
        <w:t>”</w:t>
      </w:r>
      <w:r>
        <w:t xml:space="preserve"> (</w:t>
      </w:r>
      <w:r w:rsidR="00617224">
        <w:t>In</w:t>
      </w:r>
      <w:r>
        <w:t xml:space="preserve"> Appendix B3) contains prescriptive engineering design standards which </w:t>
      </w:r>
      <w:r w:rsidR="00743494">
        <w:t xml:space="preserve">shall be applicable to all new works even though they </w:t>
      </w:r>
      <w:r>
        <w:t xml:space="preserve">may not </w:t>
      </w:r>
      <w:r w:rsidR="00743494">
        <w:t xml:space="preserve">always </w:t>
      </w:r>
      <w:r>
        <w:t xml:space="preserve">be </w:t>
      </w:r>
      <w:r w:rsidR="00743494">
        <w:t>replicated</w:t>
      </w:r>
      <w:r>
        <w:t xml:space="preserve"> </w:t>
      </w:r>
      <w:r w:rsidR="00577548">
        <w:t>in the body of t</w:t>
      </w:r>
      <w:r w:rsidR="00743494">
        <w:t xml:space="preserve">he </w:t>
      </w:r>
      <w:r w:rsidR="00E13733">
        <w:t>document</w:t>
      </w:r>
      <w:r w:rsidR="00743494">
        <w:t>.</w:t>
      </w:r>
    </w:p>
    <w:p w:rsidR="00996D22" w:rsidRPr="002123C0" w:rsidRDefault="002123C0" w:rsidP="00BC2F02">
      <w:pPr>
        <w:pStyle w:val="Heading2"/>
      </w:pPr>
      <w:bookmarkStart w:id="550" w:name="_Toc438535073"/>
      <w:r w:rsidRPr="002123C0">
        <w:t>DOCUMENTATION</w:t>
      </w:r>
      <w:bookmarkEnd w:id="550"/>
    </w:p>
    <w:p w:rsidR="00996D22" w:rsidRDefault="00996D22" w:rsidP="00996D22"/>
    <w:p w:rsidR="00743494" w:rsidRDefault="00743494" w:rsidP="00996D22">
      <w:r>
        <w:t xml:space="preserve">Documentation </w:t>
      </w:r>
      <w:r w:rsidR="00342CEE">
        <w:t>that is</w:t>
      </w:r>
      <w:r>
        <w:t xml:space="preserve"> require</w:t>
      </w:r>
      <w:r w:rsidR="00342CEE">
        <w:t>d</w:t>
      </w:r>
      <w:r>
        <w:t xml:space="preserve"> </w:t>
      </w:r>
      <w:r w:rsidR="00342CEE">
        <w:t xml:space="preserve">to accompany an “Application for </w:t>
      </w:r>
      <w:r w:rsidR="00342CEE" w:rsidRPr="00342CEE">
        <w:t>Engineering Plan Approval</w:t>
      </w:r>
      <w:r w:rsidR="00342CEE">
        <w:t>” is summarised in the application form (</w:t>
      </w:r>
      <w:r w:rsidR="00DE402E">
        <w:t>i</w:t>
      </w:r>
      <w:r w:rsidR="00617224">
        <w:t>n</w:t>
      </w:r>
      <w:r w:rsidR="00342CEE">
        <w:t xml:space="preserve"> Appendix B2).</w:t>
      </w:r>
    </w:p>
    <w:p w:rsidR="00342CEE" w:rsidRDefault="00342CEE" w:rsidP="00996D22"/>
    <w:p w:rsidR="00342CEE" w:rsidRDefault="00342CEE" w:rsidP="00996D22">
      <w:r>
        <w:t xml:space="preserve">For greater detail of </w:t>
      </w:r>
      <w:r w:rsidRPr="00342CEE">
        <w:t xml:space="preserve">supporting information </w:t>
      </w:r>
      <w:r>
        <w:t>which shall</w:t>
      </w:r>
      <w:r w:rsidRPr="00342CEE">
        <w:t xml:space="preserve"> accompany </w:t>
      </w:r>
      <w:r>
        <w:t xml:space="preserve">the </w:t>
      </w:r>
      <w:r w:rsidRPr="00342CEE">
        <w:t>engineering construction plans</w:t>
      </w:r>
      <w:r>
        <w:t xml:space="preserve"> refer to </w:t>
      </w:r>
      <w:r w:rsidR="00617224">
        <w:t xml:space="preserve">the </w:t>
      </w:r>
      <w:r w:rsidRPr="00342CEE">
        <w:t>“Development Approval Checklist”</w:t>
      </w:r>
      <w:r w:rsidR="00617224">
        <w:t>, Parts</w:t>
      </w:r>
      <w:r>
        <w:t xml:space="preserve"> D</w:t>
      </w:r>
      <w:r w:rsidR="00617224">
        <w:t xml:space="preserve">1 to D8 </w:t>
      </w:r>
      <w:r w:rsidR="00617224" w:rsidRPr="00617224">
        <w:t>(</w:t>
      </w:r>
      <w:r w:rsidR="00DE402E">
        <w:t>i</w:t>
      </w:r>
      <w:r w:rsidR="00617224" w:rsidRPr="00617224">
        <w:t>n Appendix B3)</w:t>
      </w:r>
      <w:r w:rsidR="00617224">
        <w:t>.</w:t>
      </w:r>
    </w:p>
    <w:p w:rsidR="00617224" w:rsidRPr="00996D22" w:rsidRDefault="00617224" w:rsidP="00996D22"/>
    <w:p w:rsidR="00A56466" w:rsidRPr="002123C0" w:rsidRDefault="002123C0" w:rsidP="00BC2F02">
      <w:pPr>
        <w:pStyle w:val="Heading2"/>
      </w:pPr>
      <w:bookmarkStart w:id="551" w:name="_Toc438535074"/>
      <w:r w:rsidRPr="002123C0">
        <w:lastRenderedPageBreak/>
        <w:t>GEOTECHNICAL INVESTIGATION AND TESTING</w:t>
      </w:r>
      <w:bookmarkEnd w:id="551"/>
    </w:p>
    <w:p w:rsidR="00541AD6" w:rsidRPr="003E2281" w:rsidRDefault="003E2281" w:rsidP="003E2281">
      <w:pPr>
        <w:pStyle w:val="Heading3"/>
      </w:pPr>
      <w:bookmarkStart w:id="552" w:name="_Toc438535075"/>
      <w:r w:rsidRPr="003E2281">
        <w:t>Site Investigation</w:t>
      </w:r>
      <w:bookmarkEnd w:id="552"/>
    </w:p>
    <w:p w:rsidR="00541AD6" w:rsidRDefault="00541AD6" w:rsidP="00541AD6"/>
    <w:p w:rsidR="00F17B28" w:rsidRDefault="00F17B28" w:rsidP="00F17B28">
      <w:r w:rsidRPr="00F17B28">
        <w:t xml:space="preserve">The City of Whittlesea provides the following advice to consultants regarding </w:t>
      </w:r>
      <w:r>
        <w:t xml:space="preserve">the provision of an evaluation of the potential for the presence of contamination and / or filling </w:t>
      </w:r>
      <w:r w:rsidRPr="00F17B28">
        <w:t xml:space="preserve">as part of the design and construction of </w:t>
      </w:r>
      <w:r>
        <w:t>residential subdivision</w:t>
      </w:r>
      <w:r w:rsidRPr="00F17B28">
        <w:t xml:space="preserve"> within the Municipality.</w:t>
      </w:r>
    </w:p>
    <w:p w:rsidR="00F17B28" w:rsidRPr="00F17B28" w:rsidRDefault="00F17B28" w:rsidP="00F17B28"/>
    <w:p w:rsidR="006D2DC4" w:rsidRDefault="00F17B28" w:rsidP="00541AD6">
      <w:pPr>
        <w:rPr>
          <w:lang w:val="en-GB"/>
        </w:rPr>
      </w:pPr>
      <w:r>
        <w:rPr>
          <w:lang w:val="en-GB"/>
        </w:rPr>
        <w:t xml:space="preserve">The </w:t>
      </w:r>
      <w:r w:rsidR="006D2DC4" w:rsidRPr="006D2DC4">
        <w:rPr>
          <w:lang w:val="en-GB"/>
        </w:rPr>
        <w:t>Department of Sustainability and Environment</w:t>
      </w:r>
      <w:r>
        <w:rPr>
          <w:lang w:val="en-GB"/>
        </w:rPr>
        <w:t>’s</w:t>
      </w:r>
      <w:r w:rsidR="006D2DC4" w:rsidRPr="006D2DC4">
        <w:rPr>
          <w:lang w:val="en-GB"/>
        </w:rPr>
        <w:t xml:space="preserve"> “</w:t>
      </w:r>
      <w:r w:rsidR="006D2DC4" w:rsidRPr="003A6CB3">
        <w:rPr>
          <w:i/>
          <w:lang w:val="en-GB"/>
        </w:rPr>
        <w:t>General Practice Note (June 2005) - Potentially Contaminated Land”</w:t>
      </w:r>
      <w:r w:rsidR="006D2DC4" w:rsidRPr="006D2DC4">
        <w:rPr>
          <w:lang w:val="en-GB"/>
        </w:rPr>
        <w:t xml:space="preserve">, which is designed to provide guidance for planners and applicants about how to identify if land is potentially contaminated, must be followed for all residential land </w:t>
      </w:r>
      <w:r>
        <w:rPr>
          <w:lang w:val="en-GB"/>
        </w:rPr>
        <w:t>being subdivided</w:t>
      </w:r>
      <w:r w:rsidR="002750E3">
        <w:rPr>
          <w:lang w:val="en-GB"/>
        </w:rPr>
        <w:t>, c</w:t>
      </w:r>
      <w:r w:rsidR="006D2DC4" w:rsidRPr="006D2DC4">
        <w:rPr>
          <w:lang w:val="en-GB"/>
        </w:rPr>
        <w:t xml:space="preserve">ommencing with levels of assessment recommended in </w:t>
      </w:r>
      <w:r w:rsidR="006D2DC4" w:rsidRPr="003A6CB3">
        <w:rPr>
          <w:i/>
          <w:lang w:val="en-GB"/>
        </w:rPr>
        <w:t>Table 2 – Assessment Matrix</w:t>
      </w:r>
      <w:r w:rsidR="002750E3">
        <w:rPr>
          <w:lang w:val="en-GB"/>
        </w:rPr>
        <w:t>.</w:t>
      </w:r>
    </w:p>
    <w:p w:rsidR="002750E3" w:rsidRDefault="002750E3" w:rsidP="00541AD6">
      <w:pPr>
        <w:rPr>
          <w:lang w:val="en-GB"/>
        </w:rPr>
      </w:pPr>
    </w:p>
    <w:p w:rsidR="002750E3" w:rsidRDefault="002750E3" w:rsidP="00541AD6">
      <w:pPr>
        <w:rPr>
          <w:lang w:val="en-GB"/>
        </w:rPr>
      </w:pPr>
      <w:r>
        <w:rPr>
          <w:lang w:val="en-GB"/>
        </w:rPr>
        <w:t xml:space="preserve">An assessment shall also be </w:t>
      </w:r>
      <w:r w:rsidR="00C62316">
        <w:rPr>
          <w:lang w:val="en-GB"/>
        </w:rPr>
        <w:t>undertaken and reported upon</w:t>
      </w:r>
      <w:r>
        <w:rPr>
          <w:lang w:val="en-GB"/>
        </w:rPr>
        <w:t>, in conjunction with geotechnical testing for road s</w:t>
      </w:r>
      <w:r w:rsidRPr="002750E3">
        <w:rPr>
          <w:lang w:val="en-GB"/>
        </w:rPr>
        <w:t>ubgrades</w:t>
      </w:r>
      <w:r>
        <w:rPr>
          <w:lang w:val="en-GB"/>
        </w:rPr>
        <w:t>, of the potential for the existence of filling over any part of the site beyond the proposed road reserves</w:t>
      </w:r>
      <w:r w:rsidR="00C62316">
        <w:rPr>
          <w:lang w:val="en-GB"/>
        </w:rPr>
        <w:t>.</w:t>
      </w:r>
    </w:p>
    <w:p w:rsidR="007F2EC8" w:rsidRPr="003E2281" w:rsidRDefault="003E2281" w:rsidP="003E2281">
      <w:pPr>
        <w:pStyle w:val="Heading3"/>
      </w:pPr>
      <w:bookmarkStart w:id="553" w:name="_Toc438535076"/>
      <w:bookmarkStart w:id="554" w:name="_Toc332976582"/>
      <w:r w:rsidRPr="003E2281">
        <w:t xml:space="preserve">Geotechnical Testing </w:t>
      </w:r>
      <w:r w:rsidR="00CE6D5B">
        <w:t>fo</w:t>
      </w:r>
      <w:r w:rsidRPr="003E2281">
        <w:t>r Road Subgrades</w:t>
      </w:r>
      <w:bookmarkEnd w:id="553"/>
      <w:r w:rsidRPr="003E2281">
        <w:t xml:space="preserve"> </w:t>
      </w:r>
      <w:bookmarkEnd w:id="554"/>
    </w:p>
    <w:p w:rsidR="00A215A5" w:rsidRPr="00A215A5" w:rsidRDefault="00A215A5" w:rsidP="00A215A5">
      <w:pPr>
        <w:rPr>
          <w:lang w:eastAsia="x-none"/>
        </w:rPr>
      </w:pPr>
    </w:p>
    <w:p w:rsidR="00001EC9" w:rsidRPr="007F2EC8" w:rsidRDefault="00001EC9" w:rsidP="003119FA">
      <w:r w:rsidRPr="007F2EC8">
        <w:t>The City of Whittlesea provides the following advice to consultants regarding testing subgrade soils and soil treatments as part of the design and construction of road pavements within the Municipality.</w:t>
      </w:r>
    </w:p>
    <w:p w:rsidR="00001EC9" w:rsidRPr="007F2EC8" w:rsidRDefault="00001EC9" w:rsidP="003119FA"/>
    <w:p w:rsidR="007F2EC8" w:rsidRPr="002D52F1" w:rsidRDefault="007F2EC8" w:rsidP="003119FA">
      <w:r w:rsidRPr="007F2EC8">
        <w:t xml:space="preserve">Investigation and testing of subgrade materials and conditions prior to the design of road pavements within the City of Whittlesea shall be conducted in accordance with </w:t>
      </w:r>
      <w:r w:rsidR="00AF56AA">
        <w:t>t</w:t>
      </w:r>
      <w:r w:rsidR="00B9046C">
        <w:t xml:space="preserve">he </w:t>
      </w:r>
      <w:r w:rsidR="00613EB3">
        <w:t xml:space="preserve">Metropolitan Planning Authority </w:t>
      </w:r>
      <w:r w:rsidR="00613EB3" w:rsidRPr="00613EB3">
        <w:rPr>
          <w:i/>
        </w:rPr>
        <w:t>Engineering Design and Construction Manual (</w:t>
      </w:r>
      <w:r w:rsidR="00B9046C" w:rsidRPr="00613EB3">
        <w:rPr>
          <w:i/>
        </w:rPr>
        <w:t>EDCM</w:t>
      </w:r>
      <w:r w:rsidR="00613EB3" w:rsidRPr="00613EB3">
        <w:rPr>
          <w:i/>
        </w:rPr>
        <w:t>)</w:t>
      </w:r>
      <w:r w:rsidRPr="002D52F1">
        <w:t xml:space="preserve"> - Section 11.</w:t>
      </w:r>
    </w:p>
    <w:p w:rsidR="007F2EC8" w:rsidRPr="002D52F1" w:rsidRDefault="007F2EC8" w:rsidP="003119FA"/>
    <w:p w:rsidR="007F2EC8" w:rsidRPr="007F2EC8" w:rsidRDefault="007F2EC8" w:rsidP="003119FA">
      <w:r w:rsidRPr="007F2EC8">
        <w:t>Addition</w:t>
      </w:r>
      <w:r w:rsidR="00DE402E">
        <w:t>al</w:t>
      </w:r>
      <w:r w:rsidRPr="007F2EC8">
        <w:t xml:space="preserve"> information is provided below to compliment, without taking precedence over, the EDCM.</w:t>
      </w:r>
    </w:p>
    <w:p w:rsidR="007F2EC8" w:rsidRPr="007F2EC8" w:rsidRDefault="007F2EC8" w:rsidP="003119FA"/>
    <w:p w:rsidR="007F2EC8" w:rsidRPr="007F2EC8" w:rsidRDefault="007F2EC8" w:rsidP="003119FA">
      <w:r w:rsidRPr="007F2EC8">
        <w:t xml:space="preserve">Substantial areas of the City of Whittlesea consist of weathered basalt formed from the </w:t>
      </w:r>
      <w:r w:rsidR="0080589E">
        <w:t xml:space="preserve">“Newer </w:t>
      </w:r>
      <w:proofErr w:type="spellStart"/>
      <w:r w:rsidR="0080589E">
        <w:t>Volcanics</w:t>
      </w:r>
      <w:proofErr w:type="spellEnd"/>
      <w:r w:rsidR="0080589E">
        <w:t>”</w:t>
      </w:r>
      <w:r w:rsidRPr="007F2EC8">
        <w:t xml:space="preserve"> of the Western Plains of Victoria.  </w:t>
      </w:r>
      <w:r w:rsidR="004C23AB">
        <w:t>The w</w:t>
      </w:r>
      <w:r w:rsidR="004C23AB" w:rsidRPr="007F2EC8">
        <w:t xml:space="preserve">eathering </w:t>
      </w:r>
      <w:r w:rsidRPr="007F2EC8">
        <w:t>of the</w:t>
      </w:r>
      <w:r w:rsidR="001A0386">
        <w:t>se</w:t>
      </w:r>
      <w:r w:rsidRPr="007F2EC8">
        <w:t xml:space="preserve"> basalts has typically resulted in surface silts</w:t>
      </w:r>
      <w:r w:rsidR="004C23AB">
        <w:t>,</w:t>
      </w:r>
      <w:r w:rsidRPr="007F2EC8">
        <w:t xml:space="preserve"> underlain with firm to stiff residual clays, which grade to weathered basalt at depth. </w:t>
      </w:r>
      <w:r w:rsidR="00D3731B">
        <w:t xml:space="preserve"> </w:t>
      </w:r>
      <w:r w:rsidR="00012A40">
        <w:t>M</w:t>
      </w:r>
      <w:r w:rsidRPr="007F2EC8">
        <w:t xml:space="preserve">any </w:t>
      </w:r>
      <w:r w:rsidR="00012A40">
        <w:t xml:space="preserve">new urban subdivisions will </w:t>
      </w:r>
      <w:r w:rsidR="004C23AB">
        <w:t xml:space="preserve">therefore </w:t>
      </w:r>
      <w:r w:rsidR="00012A40">
        <w:t xml:space="preserve">be in </w:t>
      </w:r>
      <w:r w:rsidRPr="007F2EC8">
        <w:t xml:space="preserve">areas of highly expansive clay subgrades that are susceptible to </w:t>
      </w:r>
      <w:r w:rsidR="006D4FC7" w:rsidRPr="007F2EC8">
        <w:t>environmental movement during seasonal moisture changes</w:t>
      </w:r>
      <w:r w:rsidR="006D4FC7">
        <w:t xml:space="preserve"> and</w:t>
      </w:r>
      <w:r w:rsidR="006D4FC7" w:rsidRPr="007F2EC8">
        <w:t xml:space="preserve"> </w:t>
      </w:r>
      <w:r w:rsidRPr="007F2EC8">
        <w:t>loss of strength due to water ingress.</w:t>
      </w:r>
      <w:r w:rsidR="00012A40" w:rsidRPr="00012A40">
        <w:t xml:space="preserve"> </w:t>
      </w:r>
      <w:r w:rsidR="00D3731B">
        <w:t xml:space="preserve"> </w:t>
      </w:r>
      <w:r w:rsidR="004C23AB">
        <w:t xml:space="preserve">With a desire to simplify </w:t>
      </w:r>
      <w:r w:rsidR="0086516F">
        <w:t xml:space="preserve">design </w:t>
      </w:r>
      <w:r w:rsidR="004C23AB">
        <w:t>and standardise construction, a</w:t>
      </w:r>
      <w:r w:rsidR="004C23AB" w:rsidRPr="007F2EC8">
        <w:t>ppropriate pavement and capping layer composition</w:t>
      </w:r>
      <w:r w:rsidR="004C23AB">
        <w:t>s</w:t>
      </w:r>
      <w:r w:rsidR="004C23AB" w:rsidRPr="007F2EC8">
        <w:t xml:space="preserve"> have been </w:t>
      </w:r>
      <w:r w:rsidR="004C23AB">
        <w:t>derived in the EDCM for t</w:t>
      </w:r>
      <w:r w:rsidR="00012A40" w:rsidRPr="007F2EC8">
        <w:t>hese highly moisture dependent</w:t>
      </w:r>
      <w:r w:rsidR="00012A40" w:rsidRPr="00012A40">
        <w:t xml:space="preserve"> </w:t>
      </w:r>
      <w:r w:rsidR="00012A40" w:rsidRPr="007F2EC8">
        <w:t>subgrades</w:t>
      </w:r>
      <w:r w:rsidR="004C23AB">
        <w:t xml:space="preserve">. </w:t>
      </w:r>
    </w:p>
    <w:p w:rsidR="007F2EC8" w:rsidRPr="007F2EC8" w:rsidRDefault="007F2EC8" w:rsidP="003119FA"/>
    <w:p w:rsidR="007F2EC8" w:rsidRPr="009514B0" w:rsidRDefault="001D1C53" w:rsidP="003119FA">
      <w:pPr>
        <w:rPr>
          <w:i/>
        </w:rPr>
      </w:pPr>
      <w:r>
        <w:t>Evaluation and c</w:t>
      </w:r>
      <w:r w:rsidR="007F2EC8" w:rsidRPr="0086516F">
        <w:t xml:space="preserve">lassification of </w:t>
      </w:r>
      <w:r>
        <w:t>s</w:t>
      </w:r>
      <w:r w:rsidR="007F2EC8" w:rsidRPr="0086516F">
        <w:t xml:space="preserve">ubgrade </w:t>
      </w:r>
      <w:r>
        <w:t>s</w:t>
      </w:r>
      <w:r w:rsidR="007F2EC8" w:rsidRPr="0086516F">
        <w:t xml:space="preserve">oil </w:t>
      </w:r>
      <w:r>
        <w:t>t</w:t>
      </w:r>
      <w:r w:rsidR="007F2EC8" w:rsidRPr="0086516F">
        <w:t>ypes</w:t>
      </w:r>
      <w:r>
        <w:t xml:space="preserve"> is prescribed in </w:t>
      </w:r>
      <w:r w:rsidRPr="002D52F1">
        <w:t>Section</w:t>
      </w:r>
      <w:r w:rsidR="00775168" w:rsidRPr="002D52F1">
        <w:t xml:space="preserve"> 11.5</w:t>
      </w:r>
      <w:r w:rsidR="0086516F" w:rsidRPr="002D52F1">
        <w:t xml:space="preserve"> of the EDCM</w:t>
      </w:r>
      <w:r w:rsidR="00775168" w:rsidRPr="009514B0">
        <w:rPr>
          <w:i/>
        </w:rPr>
        <w:t>.</w:t>
      </w:r>
    </w:p>
    <w:p w:rsidR="00DA35B9" w:rsidRPr="0086516F" w:rsidRDefault="00DA35B9" w:rsidP="003119FA"/>
    <w:p w:rsidR="007F2EC8" w:rsidRPr="002D52F1" w:rsidRDefault="007F2EC8" w:rsidP="003119FA">
      <w:proofErr w:type="spellStart"/>
      <w:r w:rsidRPr="002D52F1">
        <w:t>VicRoads</w:t>
      </w:r>
      <w:proofErr w:type="spellEnd"/>
      <w:r w:rsidRPr="002D52F1">
        <w:t xml:space="preserve"> </w:t>
      </w:r>
      <w:r w:rsidR="00775168" w:rsidRPr="002D52F1">
        <w:t xml:space="preserve">(October 2004) </w:t>
      </w:r>
      <w:r w:rsidRPr="002D52F1">
        <w:t xml:space="preserve">Code of Practice </w:t>
      </w:r>
      <w:r w:rsidR="00775168" w:rsidRPr="002D52F1">
        <w:t xml:space="preserve">RC500.20: </w:t>
      </w:r>
      <w:r w:rsidRPr="002D52F1">
        <w:t xml:space="preserve">Assignment of CBR (strength) and </w:t>
      </w:r>
      <w:proofErr w:type="spellStart"/>
      <w:r w:rsidRPr="002D52F1">
        <w:t>Percent</w:t>
      </w:r>
      <w:proofErr w:type="spellEnd"/>
      <w:r w:rsidRPr="002D52F1">
        <w:t xml:space="preserve"> Swell to Earthworks Fill and Pavement Materials</w:t>
      </w:r>
      <w:r w:rsidR="0086516F" w:rsidRPr="002D52F1">
        <w:t xml:space="preserve"> </w:t>
      </w:r>
      <w:r w:rsidR="00775168" w:rsidRPr="002D52F1">
        <w:t>(</w:t>
      </w:r>
      <w:r w:rsidRPr="002D52F1">
        <w:t xml:space="preserve">RC500.20) is to be used in field investigation using Scale A (design AADT &gt; 10,000 </w:t>
      </w:r>
      <w:proofErr w:type="spellStart"/>
      <w:r w:rsidRPr="002D52F1">
        <w:t>vpd</w:t>
      </w:r>
      <w:proofErr w:type="spellEnd"/>
      <w:r w:rsidRPr="002D52F1">
        <w:t xml:space="preserve">) and Scale B (design AADT &lt; 10,000 </w:t>
      </w:r>
      <w:proofErr w:type="spellStart"/>
      <w:r w:rsidRPr="002D52F1">
        <w:t>vpd</w:t>
      </w:r>
      <w:proofErr w:type="spellEnd"/>
      <w:r w:rsidRPr="002D52F1">
        <w:t>).</w:t>
      </w:r>
    </w:p>
    <w:p w:rsidR="007F2EC8" w:rsidRPr="002D52F1" w:rsidRDefault="007F2EC8" w:rsidP="003119FA"/>
    <w:p w:rsidR="007F2EC8" w:rsidRPr="009514B0" w:rsidRDefault="007F2EC8" w:rsidP="003119FA">
      <w:pPr>
        <w:rPr>
          <w:i/>
        </w:rPr>
      </w:pPr>
      <w:r w:rsidRPr="007F2EC8">
        <w:t xml:space="preserve">However the following requirements must be read in association with </w:t>
      </w:r>
      <w:r w:rsidRPr="009514B0">
        <w:rPr>
          <w:i/>
        </w:rPr>
        <w:t>RC500.20.</w:t>
      </w:r>
    </w:p>
    <w:p w:rsidR="006E7018" w:rsidRDefault="006E7018" w:rsidP="003119FA">
      <w:pPr>
        <w:rPr>
          <w:b/>
          <w:u w:val="single"/>
        </w:rPr>
      </w:pPr>
    </w:p>
    <w:p w:rsidR="001A7E1D" w:rsidRDefault="001A7E1D">
      <w:pPr>
        <w:jc w:val="left"/>
        <w:rPr>
          <w:b/>
          <w:u w:val="single"/>
        </w:rPr>
      </w:pPr>
      <w:r>
        <w:rPr>
          <w:b/>
          <w:u w:val="single"/>
        </w:rPr>
        <w:br w:type="page"/>
      </w:r>
    </w:p>
    <w:p w:rsidR="007F2EC8" w:rsidRPr="003E2281" w:rsidRDefault="00CE6D5B" w:rsidP="003E2281">
      <w:pPr>
        <w:pStyle w:val="Heading3"/>
      </w:pPr>
      <w:bookmarkStart w:id="555" w:name="_Toc438535077"/>
      <w:r>
        <w:lastRenderedPageBreak/>
        <w:t>Method o</w:t>
      </w:r>
      <w:r w:rsidR="003E2281" w:rsidRPr="003E2281">
        <w:t>f Field Investigation</w:t>
      </w:r>
      <w:bookmarkEnd w:id="555"/>
    </w:p>
    <w:p w:rsidR="007F2EC8" w:rsidRPr="007F2EC8" w:rsidRDefault="007F2EC8" w:rsidP="003119FA"/>
    <w:p w:rsidR="00775168" w:rsidRPr="009412FD" w:rsidRDefault="00775168" w:rsidP="003119FA">
      <w:pPr>
        <w:rPr>
          <w:b/>
          <w:lang w:val="en-US"/>
        </w:rPr>
      </w:pPr>
      <w:r w:rsidRPr="009412FD">
        <w:rPr>
          <w:b/>
          <w:lang w:val="en-US"/>
        </w:rPr>
        <w:t>Geotechnical Engineer</w:t>
      </w:r>
    </w:p>
    <w:p w:rsidR="00833426" w:rsidRPr="00833426" w:rsidRDefault="00833426" w:rsidP="003119FA">
      <w:pPr>
        <w:rPr>
          <w:b/>
          <w:lang w:val="en-US"/>
        </w:rPr>
      </w:pPr>
    </w:p>
    <w:p w:rsidR="00775168" w:rsidRPr="007F2EC8" w:rsidRDefault="00775168" w:rsidP="003119FA">
      <w:pPr>
        <w:rPr>
          <w:lang w:val="en-US"/>
        </w:rPr>
      </w:pPr>
      <w:r w:rsidRPr="007F2EC8">
        <w:rPr>
          <w:lang w:val="en-US"/>
        </w:rPr>
        <w:t>An engineer</w:t>
      </w:r>
      <w:r>
        <w:rPr>
          <w:lang w:val="en-US"/>
        </w:rPr>
        <w:t xml:space="preserve">, pre-qualified to </w:t>
      </w:r>
      <w:proofErr w:type="spellStart"/>
      <w:r>
        <w:rPr>
          <w:lang w:val="en-US"/>
        </w:rPr>
        <w:t>VicRoads</w:t>
      </w:r>
      <w:proofErr w:type="spellEnd"/>
      <w:r>
        <w:rPr>
          <w:lang w:val="en-US"/>
        </w:rPr>
        <w:t xml:space="preserve"> PT2 level,</w:t>
      </w:r>
      <w:r w:rsidRPr="007F2EC8">
        <w:rPr>
          <w:lang w:val="en-US"/>
        </w:rPr>
        <w:t xml:space="preserve"> </w:t>
      </w:r>
      <w:r>
        <w:rPr>
          <w:lang w:val="en-US"/>
        </w:rPr>
        <w:t>shall</w:t>
      </w:r>
      <w:r w:rsidRPr="007F2EC8">
        <w:rPr>
          <w:lang w:val="en-US"/>
        </w:rPr>
        <w:t xml:space="preserve"> be engaged to locate the position of the boreholes. </w:t>
      </w:r>
      <w:r w:rsidR="00D3731B">
        <w:rPr>
          <w:lang w:val="en-US"/>
        </w:rPr>
        <w:t xml:space="preserve"> </w:t>
      </w:r>
      <w:r w:rsidRPr="007F2EC8">
        <w:rPr>
          <w:lang w:val="en-US"/>
        </w:rPr>
        <w:t>The geotechnical engineer is also to be present during drilling and to be responsible for logging the materials encountered, recovering samples for laboratory testing and performing field-testing.</w:t>
      </w:r>
    </w:p>
    <w:p w:rsidR="00775168" w:rsidRPr="00833426" w:rsidRDefault="00775168" w:rsidP="003119FA">
      <w:pPr>
        <w:rPr>
          <w:b/>
          <w:lang w:val="en-US"/>
        </w:rPr>
      </w:pPr>
    </w:p>
    <w:p w:rsidR="007F2EC8" w:rsidRPr="009412FD" w:rsidRDefault="007F2EC8" w:rsidP="003119FA">
      <w:pPr>
        <w:rPr>
          <w:b/>
          <w:lang w:val="en-US"/>
        </w:rPr>
      </w:pPr>
      <w:r w:rsidRPr="009412FD">
        <w:rPr>
          <w:b/>
          <w:lang w:val="en-US"/>
        </w:rPr>
        <w:t>Boreholes</w:t>
      </w:r>
    </w:p>
    <w:p w:rsidR="00833426" w:rsidRPr="00833426" w:rsidRDefault="00833426" w:rsidP="003119FA">
      <w:pPr>
        <w:rPr>
          <w:b/>
          <w:lang w:val="en-US"/>
        </w:rPr>
      </w:pPr>
    </w:p>
    <w:p w:rsidR="007F2EC8" w:rsidRPr="007F2EC8" w:rsidRDefault="007F2EC8" w:rsidP="003119FA">
      <w:pPr>
        <w:rPr>
          <w:lang w:val="en-US"/>
        </w:rPr>
      </w:pPr>
      <w:r w:rsidRPr="007F2EC8">
        <w:rPr>
          <w:lang w:val="en-US"/>
        </w:rPr>
        <w:t xml:space="preserve">Field investigations of proposed road subgrades are required prior to road pavement design.  Boreholes, rather than backhoe pits, are the preferred method of investigation, to avoid ground disturbance.  Multiple boreholes, or small test pits, may be required at some locations to recover sufficient samples for laboratory </w:t>
      </w:r>
      <w:r w:rsidR="00D3731B" w:rsidRPr="007F2EC8">
        <w:rPr>
          <w:lang w:val="en-US"/>
        </w:rPr>
        <w:t xml:space="preserve">testing. </w:t>
      </w:r>
      <w:r w:rsidR="00D3731B">
        <w:rPr>
          <w:lang w:val="en-US"/>
        </w:rPr>
        <w:t xml:space="preserve"> </w:t>
      </w:r>
      <w:r w:rsidR="00D3731B" w:rsidRPr="007F2EC8">
        <w:rPr>
          <w:lang w:val="en-US"/>
        </w:rPr>
        <w:t>Sampling</w:t>
      </w:r>
      <w:r w:rsidRPr="007F2EC8">
        <w:rPr>
          <w:lang w:val="en-US"/>
        </w:rPr>
        <w:t xml:space="preserve"> is required at the rate of one borehole per </w:t>
      </w:r>
      <w:r w:rsidR="00775168" w:rsidRPr="007F2EC8">
        <w:rPr>
          <w:lang w:val="en-US"/>
        </w:rPr>
        <w:t>1</w:t>
      </w:r>
      <w:r w:rsidR="00775168">
        <w:rPr>
          <w:lang w:val="en-US"/>
        </w:rPr>
        <w:t>2</w:t>
      </w:r>
      <w:r w:rsidR="00775168" w:rsidRPr="007F2EC8">
        <w:rPr>
          <w:lang w:val="en-US"/>
        </w:rPr>
        <w:t xml:space="preserve">0 </w:t>
      </w:r>
      <w:r w:rsidRPr="007F2EC8">
        <w:rPr>
          <w:lang w:val="en-US"/>
        </w:rPr>
        <w:t xml:space="preserve">lineal </w:t>
      </w:r>
      <w:proofErr w:type="spellStart"/>
      <w:r w:rsidRPr="007F2EC8">
        <w:rPr>
          <w:lang w:val="en-US"/>
        </w:rPr>
        <w:t>metres</w:t>
      </w:r>
      <w:proofErr w:type="spellEnd"/>
      <w:r w:rsidRPr="007F2EC8">
        <w:rPr>
          <w:lang w:val="en-US"/>
        </w:rPr>
        <w:t xml:space="preserve"> of new road.</w:t>
      </w:r>
    </w:p>
    <w:p w:rsidR="007F2EC8" w:rsidRPr="00713DA5" w:rsidRDefault="007F2EC8" w:rsidP="003119FA">
      <w:pPr>
        <w:rPr>
          <w:b/>
          <w:i/>
          <w:lang w:val="en-US"/>
        </w:rPr>
      </w:pPr>
    </w:p>
    <w:p w:rsidR="007F2EC8" w:rsidRPr="009412FD" w:rsidRDefault="007F2EC8" w:rsidP="003119FA">
      <w:pPr>
        <w:rPr>
          <w:b/>
          <w:lang w:val="en-US"/>
        </w:rPr>
      </w:pPr>
      <w:r w:rsidRPr="009412FD">
        <w:rPr>
          <w:b/>
          <w:lang w:val="en-US"/>
        </w:rPr>
        <w:t>Dynamic Cone Penetrometer</w:t>
      </w:r>
    </w:p>
    <w:p w:rsidR="00833426" w:rsidRPr="00833426" w:rsidRDefault="00833426" w:rsidP="003119FA">
      <w:pPr>
        <w:rPr>
          <w:b/>
          <w:lang w:val="en-US"/>
        </w:rPr>
      </w:pPr>
    </w:p>
    <w:p w:rsidR="007F2EC8" w:rsidRPr="007F2EC8" w:rsidRDefault="007F2EC8" w:rsidP="003119FA">
      <w:pPr>
        <w:rPr>
          <w:lang w:val="en-US"/>
        </w:rPr>
      </w:pPr>
      <w:r w:rsidRPr="007F2EC8">
        <w:rPr>
          <w:lang w:val="en-US"/>
        </w:rPr>
        <w:t xml:space="preserve">Dynamic Cone Penetrometer (DCP) tests are to be performed next to each borehole. </w:t>
      </w:r>
      <w:r w:rsidR="0080589E">
        <w:rPr>
          <w:lang w:val="en-US"/>
        </w:rPr>
        <w:t xml:space="preserve"> </w:t>
      </w:r>
      <w:r w:rsidRPr="007F2EC8">
        <w:rPr>
          <w:lang w:val="en-US"/>
        </w:rPr>
        <w:t xml:space="preserve">The DCP tests should be taken to a depth of 1.5 </w:t>
      </w:r>
      <w:proofErr w:type="spellStart"/>
      <w:r w:rsidRPr="007F2EC8">
        <w:rPr>
          <w:lang w:val="en-US"/>
        </w:rPr>
        <w:t>metres</w:t>
      </w:r>
      <w:proofErr w:type="spellEnd"/>
      <w:r w:rsidRPr="007F2EC8">
        <w:rPr>
          <w:lang w:val="en-US"/>
        </w:rPr>
        <w:t xml:space="preserve"> or refusal, whichever is shallower.</w:t>
      </w:r>
    </w:p>
    <w:p w:rsidR="007F2EC8" w:rsidRPr="003E2281" w:rsidRDefault="00CE6D5B" w:rsidP="003E2281">
      <w:pPr>
        <w:pStyle w:val="Heading3"/>
      </w:pPr>
      <w:bookmarkStart w:id="556" w:name="_Toc438535078"/>
      <w:r>
        <w:t>Laboratory Testing o</w:t>
      </w:r>
      <w:r w:rsidR="003E2281" w:rsidRPr="003E2281">
        <w:t>f Subgrade Materials</w:t>
      </w:r>
      <w:bookmarkEnd w:id="556"/>
    </w:p>
    <w:p w:rsidR="007F2EC8" w:rsidRPr="00A367A9" w:rsidRDefault="007F2EC8" w:rsidP="003119FA">
      <w:pPr>
        <w:rPr>
          <w:u w:val="single"/>
          <w:lang w:val="en-US"/>
        </w:rPr>
      </w:pPr>
    </w:p>
    <w:p w:rsidR="007F2EC8" w:rsidRPr="009412FD" w:rsidRDefault="007F2EC8" w:rsidP="003119FA">
      <w:pPr>
        <w:rPr>
          <w:b/>
          <w:lang w:val="en-US"/>
        </w:rPr>
      </w:pPr>
      <w:r w:rsidRPr="009412FD">
        <w:rPr>
          <w:b/>
          <w:lang w:val="en-US"/>
        </w:rPr>
        <w:t>Tests Required</w:t>
      </w:r>
    </w:p>
    <w:p w:rsidR="00833426" w:rsidRDefault="00833426" w:rsidP="003119FA">
      <w:pPr>
        <w:rPr>
          <w:lang w:val="en-US"/>
        </w:rPr>
      </w:pPr>
    </w:p>
    <w:p w:rsidR="007F2EC8" w:rsidRPr="007F2EC8" w:rsidRDefault="007F2EC8" w:rsidP="003119FA">
      <w:pPr>
        <w:rPr>
          <w:lang w:val="en-US"/>
        </w:rPr>
      </w:pPr>
      <w:r w:rsidRPr="007F2EC8">
        <w:rPr>
          <w:lang w:val="en-US"/>
        </w:rPr>
        <w:t xml:space="preserve">Representative testing of the various subgrade materials encountered on a site is required to provide information on CBR (%), Swell (%), Liquid Limit (%) and Plasticity Index together with a classification of the subgrade for expansion. </w:t>
      </w:r>
    </w:p>
    <w:p w:rsidR="007F2EC8" w:rsidRPr="009412FD" w:rsidRDefault="007F2EC8" w:rsidP="003119FA">
      <w:pPr>
        <w:rPr>
          <w:b/>
          <w:lang w:val="en-US"/>
        </w:rPr>
      </w:pPr>
    </w:p>
    <w:p w:rsidR="007F2EC8" w:rsidRPr="009412FD" w:rsidRDefault="007F2EC8" w:rsidP="003119FA">
      <w:pPr>
        <w:rPr>
          <w:b/>
          <w:lang w:val="en-US"/>
        </w:rPr>
      </w:pPr>
      <w:proofErr w:type="spellStart"/>
      <w:r w:rsidRPr="009412FD">
        <w:rPr>
          <w:b/>
          <w:lang w:val="en-US"/>
        </w:rPr>
        <w:t>Atterberg</w:t>
      </w:r>
      <w:proofErr w:type="spellEnd"/>
      <w:r w:rsidRPr="009412FD">
        <w:rPr>
          <w:b/>
          <w:lang w:val="en-US"/>
        </w:rPr>
        <w:t xml:space="preserve"> Limits Tests</w:t>
      </w:r>
    </w:p>
    <w:p w:rsidR="00833426" w:rsidRPr="00833426" w:rsidRDefault="00833426" w:rsidP="003119FA">
      <w:pPr>
        <w:rPr>
          <w:b/>
          <w:lang w:val="en-US"/>
        </w:rPr>
      </w:pPr>
    </w:p>
    <w:p w:rsidR="007F2EC8" w:rsidRPr="007F2EC8" w:rsidRDefault="007F2EC8" w:rsidP="003119FA">
      <w:pPr>
        <w:rPr>
          <w:lang w:val="en-US"/>
        </w:rPr>
      </w:pPr>
      <w:proofErr w:type="spellStart"/>
      <w:r w:rsidRPr="007F2EC8">
        <w:rPr>
          <w:lang w:val="en-US"/>
        </w:rPr>
        <w:t>Atterberg</w:t>
      </w:r>
      <w:proofErr w:type="spellEnd"/>
      <w:r w:rsidRPr="007F2EC8">
        <w:rPr>
          <w:lang w:val="en-US"/>
        </w:rPr>
        <w:t xml:space="preserve"> Limits tests and linear shrinkage tests are also to be undertaken</w:t>
      </w:r>
      <w:r w:rsidR="00EB61A1">
        <w:rPr>
          <w:lang w:val="en-US"/>
        </w:rPr>
        <w:t>, on at least 2 representative samples of each subgrade material type,</w:t>
      </w:r>
      <w:r w:rsidRPr="007F2EC8">
        <w:rPr>
          <w:lang w:val="en-US"/>
        </w:rPr>
        <w:t xml:space="preserve"> to establish the reactivity of the soils and their sensitivity to moisture changes and expansive nature.</w:t>
      </w:r>
    </w:p>
    <w:p w:rsidR="007F2EC8" w:rsidRPr="007F2EC8" w:rsidRDefault="007F2EC8" w:rsidP="003119FA">
      <w:pPr>
        <w:rPr>
          <w:lang w:val="en-US"/>
        </w:rPr>
      </w:pPr>
    </w:p>
    <w:p w:rsidR="007F2EC8" w:rsidRPr="009412FD" w:rsidRDefault="007F2EC8" w:rsidP="003119FA">
      <w:pPr>
        <w:rPr>
          <w:b/>
          <w:lang w:val="en-US"/>
        </w:rPr>
      </w:pPr>
      <w:r w:rsidRPr="009412FD">
        <w:rPr>
          <w:b/>
          <w:lang w:val="en-US"/>
        </w:rPr>
        <w:t>Soaked CBR Tests</w:t>
      </w:r>
    </w:p>
    <w:p w:rsidR="00833426" w:rsidRPr="00833426" w:rsidRDefault="00833426" w:rsidP="003119FA">
      <w:pPr>
        <w:rPr>
          <w:b/>
          <w:lang w:val="en-US"/>
        </w:rPr>
      </w:pPr>
    </w:p>
    <w:p w:rsidR="007F2EC8" w:rsidRPr="007F2EC8" w:rsidRDefault="007F2EC8" w:rsidP="003119FA">
      <w:pPr>
        <w:rPr>
          <w:lang w:val="en-US"/>
        </w:rPr>
      </w:pPr>
      <w:r w:rsidRPr="007F2EC8">
        <w:rPr>
          <w:lang w:val="en-US"/>
        </w:rPr>
        <w:t xml:space="preserve">Laboratory soaked </w:t>
      </w:r>
      <w:r w:rsidR="00EB61A1">
        <w:rPr>
          <w:lang w:val="en-US"/>
        </w:rPr>
        <w:t xml:space="preserve">(4 day) </w:t>
      </w:r>
      <w:r w:rsidRPr="007F2EC8">
        <w:rPr>
          <w:lang w:val="en-US"/>
        </w:rPr>
        <w:t xml:space="preserve">CBR tests are to be performed </w:t>
      </w:r>
      <w:r w:rsidR="00EB61A1" w:rsidRPr="00EB61A1">
        <w:rPr>
          <w:lang w:val="en-US"/>
        </w:rPr>
        <w:t>on at least 2 representative samples of each subgrade material type,</w:t>
      </w:r>
      <w:r w:rsidR="00EB61A1" w:rsidRPr="007F2EC8">
        <w:rPr>
          <w:lang w:val="en-US"/>
        </w:rPr>
        <w:t xml:space="preserve"> to</w:t>
      </w:r>
      <w:r w:rsidRPr="007F2EC8">
        <w:rPr>
          <w:lang w:val="en-US"/>
        </w:rPr>
        <w:t xml:space="preserve"> establish CBR values that are more likely to represent the long-term worst subgrade condition. </w:t>
      </w:r>
    </w:p>
    <w:p w:rsidR="007F2EC8" w:rsidRPr="003E2281" w:rsidRDefault="003E2281" w:rsidP="003E2281">
      <w:pPr>
        <w:pStyle w:val="Heading3"/>
      </w:pPr>
      <w:bookmarkStart w:id="557" w:name="_Toc438535079"/>
      <w:r w:rsidRPr="003E2281">
        <w:t>Proof Roll Testing</w:t>
      </w:r>
      <w:bookmarkEnd w:id="557"/>
    </w:p>
    <w:p w:rsidR="007F2EC8" w:rsidRPr="007F2EC8" w:rsidRDefault="007F2EC8" w:rsidP="003119FA">
      <w:pPr>
        <w:rPr>
          <w:lang w:val="en-US"/>
        </w:rPr>
      </w:pPr>
    </w:p>
    <w:p w:rsidR="007F2EC8" w:rsidRPr="007F2EC8" w:rsidRDefault="007F2EC8" w:rsidP="003119FA">
      <w:pPr>
        <w:rPr>
          <w:lang w:val="en-US"/>
        </w:rPr>
      </w:pPr>
      <w:r w:rsidRPr="007F2EC8">
        <w:rPr>
          <w:lang w:val="en-US"/>
        </w:rPr>
        <w:t xml:space="preserve">The proof roll test remains the most practical acceptance test for subgrade stability and shall be applied to all pavement subgrades. </w:t>
      </w:r>
      <w:r w:rsidR="00BE3F29">
        <w:rPr>
          <w:lang w:val="en-US"/>
        </w:rPr>
        <w:t xml:space="preserve"> </w:t>
      </w:r>
      <w:r w:rsidRPr="007F2EC8">
        <w:rPr>
          <w:lang w:val="en-US"/>
        </w:rPr>
        <w:t xml:space="preserve">The acceptance criteria shall be when an area withstands test rolling without rutting and with only minor visible deformation and springing. </w:t>
      </w:r>
    </w:p>
    <w:p w:rsidR="007F2EC8" w:rsidRPr="007F2EC8" w:rsidRDefault="007F2EC8" w:rsidP="003119FA">
      <w:pPr>
        <w:rPr>
          <w:lang w:val="en-US"/>
        </w:rPr>
      </w:pPr>
    </w:p>
    <w:p w:rsidR="007F2EC8" w:rsidRPr="007F2EC8" w:rsidRDefault="007F2EC8" w:rsidP="003119FA">
      <w:pPr>
        <w:rPr>
          <w:lang w:val="en-US"/>
        </w:rPr>
      </w:pPr>
      <w:r w:rsidRPr="007F2EC8">
        <w:rPr>
          <w:lang w:val="en-US"/>
        </w:rPr>
        <w:t xml:space="preserve">Areas failing proof-roll tests require re-treatment until accepted by the Council Civil Works Supervisor. </w:t>
      </w:r>
    </w:p>
    <w:p w:rsidR="007F2EC8" w:rsidRPr="007F2EC8" w:rsidRDefault="007F2EC8" w:rsidP="003119FA">
      <w:pPr>
        <w:rPr>
          <w:lang w:val="en-US"/>
        </w:rPr>
      </w:pPr>
    </w:p>
    <w:p w:rsidR="007F2EC8" w:rsidRPr="002D52F1" w:rsidRDefault="007F2EC8" w:rsidP="003119FA">
      <w:pPr>
        <w:rPr>
          <w:lang w:val="en-US"/>
        </w:rPr>
      </w:pPr>
      <w:r w:rsidRPr="007F2EC8">
        <w:rPr>
          <w:lang w:val="en-US"/>
        </w:rPr>
        <w:t xml:space="preserve">Irrespective of design CBR (%) and expansion characteristics of the subgrade material, if soft local areas of subgrade are encountered at the time of construction then these shall be treated </w:t>
      </w:r>
      <w:r w:rsidR="00EB61A1">
        <w:rPr>
          <w:lang w:val="en-US"/>
        </w:rPr>
        <w:t xml:space="preserve">in accordance with the requirements of </w:t>
      </w:r>
      <w:r w:rsidR="00A71D27">
        <w:rPr>
          <w:lang w:val="en-US"/>
        </w:rPr>
        <w:t>t</w:t>
      </w:r>
      <w:r w:rsidR="00EB61A1">
        <w:rPr>
          <w:lang w:val="en-US"/>
        </w:rPr>
        <w:t xml:space="preserve">he </w:t>
      </w:r>
      <w:r w:rsidR="00EB61A1" w:rsidRPr="002D52F1">
        <w:rPr>
          <w:lang w:val="en-US"/>
        </w:rPr>
        <w:t>EDCM, Clause 11.5.4 – Weak Subgrade</w:t>
      </w:r>
      <w:r w:rsidRPr="002D52F1">
        <w:rPr>
          <w:lang w:val="en-US"/>
        </w:rPr>
        <w:t>.</w:t>
      </w:r>
    </w:p>
    <w:p w:rsidR="003E532F" w:rsidRPr="003E532F" w:rsidRDefault="003E532F" w:rsidP="003E532F">
      <w:pPr>
        <w:rPr>
          <w:lang w:eastAsia="x-none"/>
        </w:rPr>
      </w:pPr>
    </w:p>
    <w:p w:rsidR="007F2EC8" w:rsidRPr="002123C0" w:rsidRDefault="002123C0" w:rsidP="00BC2F02">
      <w:pPr>
        <w:pStyle w:val="Heading2"/>
      </w:pPr>
      <w:bookmarkStart w:id="558" w:name="_Toc332976583"/>
      <w:bookmarkStart w:id="559" w:name="_Toc438535080"/>
      <w:r w:rsidRPr="002123C0">
        <w:lastRenderedPageBreak/>
        <w:t>PAVEMENT DESIGN</w:t>
      </w:r>
      <w:bookmarkEnd w:id="558"/>
      <w:bookmarkEnd w:id="559"/>
    </w:p>
    <w:p w:rsidR="007F2EC8" w:rsidRPr="007F2EC8" w:rsidRDefault="007F2EC8" w:rsidP="003119FA">
      <w:pPr>
        <w:rPr>
          <w:lang w:val="en-US"/>
        </w:rPr>
      </w:pPr>
    </w:p>
    <w:p w:rsidR="00EB61A1" w:rsidRDefault="00EB61A1" w:rsidP="003119FA">
      <w:pPr>
        <w:rPr>
          <w:lang w:val="en-US"/>
        </w:rPr>
      </w:pPr>
      <w:r>
        <w:rPr>
          <w:lang w:val="en-US"/>
        </w:rPr>
        <w:t>R</w:t>
      </w:r>
      <w:r w:rsidR="007F2EC8" w:rsidRPr="007F2EC8">
        <w:rPr>
          <w:lang w:val="en-US"/>
        </w:rPr>
        <w:t xml:space="preserve">oad pavements within the City of </w:t>
      </w:r>
      <w:proofErr w:type="spellStart"/>
      <w:r w:rsidR="007F2EC8" w:rsidRPr="007F2EC8">
        <w:rPr>
          <w:lang w:val="en-US"/>
        </w:rPr>
        <w:t>Whittlesea</w:t>
      </w:r>
      <w:proofErr w:type="spellEnd"/>
      <w:r w:rsidR="007F2EC8" w:rsidRPr="007F2EC8">
        <w:rPr>
          <w:lang w:val="en-US"/>
        </w:rPr>
        <w:t xml:space="preserve"> are to be designed in accordance with </w:t>
      </w:r>
      <w:r w:rsidR="00A71D27">
        <w:rPr>
          <w:lang w:val="en-US"/>
        </w:rPr>
        <w:t>t</w:t>
      </w:r>
      <w:r w:rsidR="007F2EC8" w:rsidRPr="007F2EC8">
        <w:rPr>
          <w:lang w:val="en-US"/>
        </w:rPr>
        <w:t xml:space="preserve">he </w:t>
      </w:r>
      <w:r w:rsidR="00601997">
        <w:rPr>
          <w:lang w:val="en-US"/>
        </w:rPr>
        <w:t xml:space="preserve">Metropolitan Planning Authority </w:t>
      </w:r>
      <w:r w:rsidR="00601997" w:rsidRPr="00601997">
        <w:rPr>
          <w:i/>
          <w:lang w:val="en-US"/>
        </w:rPr>
        <w:t>Engineering Design and Construction Manual (</w:t>
      </w:r>
      <w:r w:rsidRPr="00601997">
        <w:rPr>
          <w:i/>
          <w:lang w:val="en-US"/>
        </w:rPr>
        <w:t>EDCM</w:t>
      </w:r>
      <w:r w:rsidR="00601997" w:rsidRPr="00601997">
        <w:rPr>
          <w:i/>
          <w:lang w:val="en-US"/>
        </w:rPr>
        <w:t>)</w:t>
      </w:r>
      <w:r w:rsidR="007F2EC8" w:rsidRPr="002D52F1">
        <w:rPr>
          <w:lang w:val="en-US"/>
        </w:rPr>
        <w:t xml:space="preserve"> - Section 11</w:t>
      </w:r>
      <w:r w:rsidR="00E37875">
        <w:rPr>
          <w:lang w:val="en-US"/>
        </w:rPr>
        <w:t xml:space="preserve"> </w:t>
      </w:r>
      <w:r w:rsidR="002B7AF5">
        <w:rPr>
          <w:lang w:val="en-US"/>
        </w:rPr>
        <w:t xml:space="preserve">with particular </w:t>
      </w:r>
      <w:r w:rsidR="00E37875">
        <w:rPr>
          <w:lang w:val="en-US"/>
        </w:rPr>
        <w:t>a</w:t>
      </w:r>
      <w:r>
        <w:rPr>
          <w:lang w:val="en-US"/>
        </w:rPr>
        <w:t xml:space="preserve">ttention </w:t>
      </w:r>
      <w:r w:rsidR="002B7AF5">
        <w:rPr>
          <w:lang w:val="en-US"/>
        </w:rPr>
        <w:t>being given</w:t>
      </w:r>
      <w:r>
        <w:rPr>
          <w:lang w:val="en-US"/>
        </w:rPr>
        <w:t xml:space="preserve"> to the minimum requirements specified in the </w:t>
      </w:r>
      <w:r w:rsidR="00E37875">
        <w:rPr>
          <w:lang w:val="en-US"/>
        </w:rPr>
        <w:t>following:</w:t>
      </w:r>
    </w:p>
    <w:p w:rsidR="00D3731B" w:rsidRDefault="00D3731B" w:rsidP="003119FA">
      <w:pPr>
        <w:rPr>
          <w:lang w:val="en-US"/>
        </w:rPr>
      </w:pPr>
    </w:p>
    <w:p w:rsidR="00BB1806" w:rsidRPr="00BB1806" w:rsidRDefault="00D3731B" w:rsidP="00434D8D">
      <w:pPr>
        <w:pStyle w:val="BulletIndented127"/>
      </w:pPr>
      <w:r w:rsidRPr="00434D8D">
        <w:t>Clause 11.5.5</w:t>
      </w:r>
      <w:r w:rsidRPr="00434D8D">
        <w:tab/>
        <w:t xml:space="preserve">Type A Materials (Capping layer materials shall </w:t>
      </w:r>
      <w:r w:rsidR="002B7AF5" w:rsidRPr="00434D8D">
        <w:t xml:space="preserve">meet these requirements </w:t>
      </w:r>
    </w:p>
    <w:p w:rsidR="00D3731B" w:rsidRPr="00434D8D" w:rsidRDefault="002B7AF5" w:rsidP="00BB1806">
      <w:pPr>
        <w:pStyle w:val="BulletIndented127"/>
        <w:numPr>
          <w:ilvl w:val="0"/>
          <w:numId w:val="0"/>
        </w:numPr>
        <w:ind w:left="2236"/>
      </w:pPr>
      <w:r w:rsidRPr="00434D8D">
        <w:t xml:space="preserve">and </w:t>
      </w:r>
      <w:r w:rsidR="00D3731B" w:rsidRPr="00434D8D">
        <w:t>be specified on the drawings</w:t>
      </w:r>
      <w:r w:rsidRPr="00434D8D">
        <w:t>)</w:t>
      </w:r>
      <w:r w:rsidR="00233968" w:rsidRPr="00434D8D">
        <w:t>;</w:t>
      </w:r>
    </w:p>
    <w:p w:rsidR="00290D63" w:rsidRPr="00434D8D" w:rsidRDefault="00290D63" w:rsidP="00757BBC">
      <w:pPr>
        <w:pStyle w:val="BulletIndented127"/>
        <w:numPr>
          <w:ilvl w:val="0"/>
          <w:numId w:val="0"/>
        </w:numPr>
        <w:ind w:left="360"/>
      </w:pPr>
    </w:p>
    <w:p w:rsidR="00E37875" w:rsidRPr="00434D8D" w:rsidRDefault="00E37875" w:rsidP="00434D8D">
      <w:pPr>
        <w:pStyle w:val="BulletIndented127"/>
      </w:pPr>
      <w:r w:rsidRPr="00434D8D">
        <w:t>Clause 11.7.2</w:t>
      </w:r>
      <w:r w:rsidRPr="00434D8D">
        <w:tab/>
        <w:t>Calculation of Design Traffic (i.e. Direction Factor)</w:t>
      </w:r>
      <w:r w:rsidR="00233968" w:rsidRPr="00434D8D">
        <w:t>;</w:t>
      </w:r>
    </w:p>
    <w:p w:rsidR="00290D63" w:rsidRPr="00434D8D" w:rsidRDefault="00290D63" w:rsidP="00757BBC">
      <w:pPr>
        <w:pStyle w:val="BulletIndented127"/>
        <w:numPr>
          <w:ilvl w:val="0"/>
          <w:numId w:val="0"/>
        </w:numPr>
        <w:ind w:left="360"/>
      </w:pPr>
    </w:p>
    <w:p w:rsidR="00E37875" w:rsidRPr="00434D8D" w:rsidRDefault="00E37875" w:rsidP="00434D8D">
      <w:pPr>
        <w:pStyle w:val="BulletIndented127"/>
      </w:pPr>
      <w:r w:rsidRPr="00434D8D">
        <w:t>Clause 11.8.2</w:t>
      </w:r>
      <w:r w:rsidRPr="00434D8D">
        <w:tab/>
        <w:t>Expansive Subgrades (Minimum total thickness)</w:t>
      </w:r>
      <w:r w:rsidR="00233968" w:rsidRPr="00434D8D">
        <w:t>;</w:t>
      </w:r>
    </w:p>
    <w:p w:rsidR="00290D63" w:rsidRPr="00434D8D" w:rsidRDefault="00290D63" w:rsidP="00757BBC">
      <w:pPr>
        <w:pStyle w:val="BulletIndented127"/>
        <w:numPr>
          <w:ilvl w:val="0"/>
          <w:numId w:val="0"/>
        </w:numPr>
        <w:ind w:left="360"/>
      </w:pPr>
    </w:p>
    <w:p w:rsidR="00D3731B" w:rsidRPr="00434D8D" w:rsidRDefault="00D3731B" w:rsidP="00434D8D">
      <w:pPr>
        <w:pStyle w:val="BulletIndented127"/>
      </w:pPr>
      <w:r w:rsidRPr="00434D8D">
        <w:t>Clause 11.8.3</w:t>
      </w:r>
      <w:r w:rsidRPr="00434D8D">
        <w:tab/>
        <w:t>Pavement Design Speeds (Limitations of Appendix B).</w:t>
      </w:r>
    </w:p>
    <w:p w:rsidR="00B5225E" w:rsidRPr="002123C0" w:rsidRDefault="002123C0" w:rsidP="00BC2F02">
      <w:pPr>
        <w:pStyle w:val="Heading2"/>
      </w:pPr>
      <w:bookmarkStart w:id="560" w:name="_Toc438535081"/>
      <w:bookmarkStart w:id="561" w:name="_Toc332976535"/>
      <w:r w:rsidRPr="002123C0">
        <w:t>DISABILITY ACCESS</w:t>
      </w:r>
      <w:bookmarkEnd w:id="560"/>
      <w:r w:rsidRPr="002123C0">
        <w:t xml:space="preserve"> </w:t>
      </w:r>
    </w:p>
    <w:bookmarkEnd w:id="561"/>
    <w:p w:rsidR="008F4282" w:rsidRDefault="008F4282" w:rsidP="003119FA"/>
    <w:p w:rsidR="00FC4035" w:rsidRPr="00926B47" w:rsidRDefault="00FC4035" w:rsidP="003119FA">
      <w:r w:rsidRPr="00926B47">
        <w:t>Access for all users to the built environment, buildings and streetscapes has been identified by Council, through community consultations, to be a priority area requiring action by the City of Whittlesea.</w:t>
      </w:r>
    </w:p>
    <w:p w:rsidR="00FC4035" w:rsidRPr="00926B47" w:rsidRDefault="00FC4035" w:rsidP="003119FA"/>
    <w:p w:rsidR="00FC4035" w:rsidRDefault="00FC4035" w:rsidP="003119FA">
      <w:r w:rsidRPr="00926B47">
        <w:t xml:space="preserve">The </w:t>
      </w:r>
      <w:r w:rsidRPr="009514B0">
        <w:rPr>
          <w:i/>
        </w:rPr>
        <w:t>City of Whitt</w:t>
      </w:r>
      <w:r w:rsidR="00CA03F3">
        <w:rPr>
          <w:i/>
        </w:rPr>
        <w:t>lesea Disability Action Plan 2013</w:t>
      </w:r>
      <w:r w:rsidRPr="009514B0">
        <w:rPr>
          <w:i/>
        </w:rPr>
        <w:t>-20</w:t>
      </w:r>
      <w:r w:rsidR="00CA03F3">
        <w:rPr>
          <w:i/>
        </w:rPr>
        <w:t>16</w:t>
      </w:r>
      <w:r w:rsidRPr="00926B47">
        <w:t xml:space="preserve"> states:</w:t>
      </w:r>
    </w:p>
    <w:p w:rsidR="00B81E05" w:rsidRDefault="00B81E05" w:rsidP="003119FA"/>
    <w:p w:rsidR="00012C1B" w:rsidRDefault="00012C1B" w:rsidP="003119FA"/>
    <w:p w:rsidR="00012C1B" w:rsidRDefault="00012C1B" w:rsidP="00012C1B">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r>
        <w:rPr>
          <w:b/>
          <w:i/>
          <w:color w:val="FFFFFF" w:themeColor="background1"/>
        </w:rPr>
        <w:t>The Built Environment</w:t>
      </w:r>
    </w:p>
    <w:p w:rsidR="00012C1B" w:rsidRDefault="00012C1B" w:rsidP="00012C1B">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p>
    <w:p w:rsidR="00012C1B" w:rsidRDefault="00012C1B" w:rsidP="00012C1B">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r>
        <w:rPr>
          <w:b/>
          <w:i/>
          <w:color w:val="FFFFFF" w:themeColor="background1"/>
        </w:rPr>
        <w:t>Goal: The built environment in our community will be universally accessible.</w:t>
      </w:r>
    </w:p>
    <w:p w:rsidR="00012C1B" w:rsidRDefault="00012C1B" w:rsidP="00012C1B">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p>
    <w:p w:rsidR="00012C1B" w:rsidRPr="0074701E" w:rsidRDefault="00012C1B" w:rsidP="00012C1B">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r>
        <w:rPr>
          <w:b/>
          <w:i/>
          <w:color w:val="FFFFFF" w:themeColor="background1"/>
        </w:rPr>
        <w:t xml:space="preserve">Council recognises the vital importance of accessibility of the built environment to the participation in our community by people with disabilities. </w:t>
      </w:r>
      <w:r w:rsidR="00BE3F29">
        <w:rPr>
          <w:b/>
          <w:i/>
          <w:color w:val="FFFFFF" w:themeColor="background1"/>
        </w:rPr>
        <w:t xml:space="preserve"> </w:t>
      </w:r>
      <w:r>
        <w:rPr>
          <w:b/>
          <w:i/>
          <w:color w:val="FFFFFF" w:themeColor="background1"/>
        </w:rPr>
        <w:t>The City of Whittlesea is one of the fastest growing urban areas in Australia and there is an existing opportunity to design and maintain a built environment that is inclusive for all now and into the future.</w:t>
      </w:r>
    </w:p>
    <w:p w:rsidR="00012C1B" w:rsidRPr="0074701E" w:rsidRDefault="00012C1B" w:rsidP="00012C1B">
      <w:pPr>
        <w:pBdr>
          <w:top w:val="single" w:sz="4" w:space="1" w:color="auto"/>
          <w:left w:val="single" w:sz="4" w:space="4" w:color="auto"/>
          <w:bottom w:val="single" w:sz="4" w:space="1" w:color="auto"/>
          <w:right w:val="single" w:sz="4" w:space="4" w:color="auto"/>
        </w:pBdr>
        <w:shd w:val="clear" w:color="auto" w:fill="00958F"/>
        <w:autoSpaceDE w:val="0"/>
        <w:autoSpaceDN w:val="0"/>
        <w:adjustRightInd w:val="0"/>
        <w:rPr>
          <w:b/>
          <w:i/>
          <w:color w:val="FFFFFF" w:themeColor="background1"/>
        </w:rPr>
      </w:pPr>
    </w:p>
    <w:p w:rsidR="00012C1B" w:rsidRDefault="00012C1B" w:rsidP="00012C1B"/>
    <w:p w:rsidR="00FC4035" w:rsidRDefault="00FC4035" w:rsidP="003119FA"/>
    <w:p w:rsidR="00FC4035" w:rsidRPr="00926B47" w:rsidRDefault="00FC4035" w:rsidP="003119FA">
      <w:r w:rsidRPr="00926B47">
        <w:t xml:space="preserve">The </w:t>
      </w:r>
      <w:r w:rsidRPr="009514B0">
        <w:rPr>
          <w:i/>
        </w:rPr>
        <w:t>Disability Discrimination Act 1992 (DDA)</w:t>
      </w:r>
      <w:r w:rsidRPr="003379BC">
        <w:t xml:space="preserve"> </w:t>
      </w:r>
      <w:r w:rsidRPr="00926B47">
        <w:t xml:space="preserve">makes it unlawful to discriminate against someone on the basis of their disability or a disability of any associates of that person. </w:t>
      </w:r>
      <w:r w:rsidR="00BE3F29">
        <w:t xml:space="preserve"> </w:t>
      </w:r>
      <w:r w:rsidRPr="00926B47">
        <w:t xml:space="preserve">The DDA clearly includes local government within its scope. </w:t>
      </w:r>
      <w:r w:rsidR="00BE3F29">
        <w:t xml:space="preserve"> </w:t>
      </w:r>
      <w:r w:rsidRPr="00926B47">
        <w:t xml:space="preserve">Accordingly Council must ensure that access for all users is a priority when developing or maintaining built environment elements.  </w:t>
      </w:r>
    </w:p>
    <w:p w:rsidR="00FC4035" w:rsidRPr="00926B47" w:rsidRDefault="00FC4035" w:rsidP="003119FA"/>
    <w:p w:rsidR="00FC4035" w:rsidRPr="00926B47" w:rsidRDefault="00FC4035" w:rsidP="003119FA">
      <w:r w:rsidRPr="00926B47">
        <w:t>The essential key to an effective pedestrian system is the development and maintenance of Continuous Accessible Path</w:t>
      </w:r>
      <w:r>
        <w:t>s</w:t>
      </w:r>
      <w:r w:rsidRPr="00926B47">
        <w:t xml:space="preserve"> of Travel (CAPT), as defined in </w:t>
      </w:r>
      <w:r w:rsidRPr="009514B0">
        <w:rPr>
          <w:i/>
        </w:rPr>
        <w:t>Australian Standard 1428.1</w:t>
      </w:r>
      <w:r w:rsidRPr="00926B47">
        <w:t xml:space="preserve">. </w:t>
      </w:r>
      <w:r w:rsidR="00BE3F29">
        <w:t xml:space="preserve"> </w:t>
      </w:r>
      <w:r w:rsidRPr="00926B47">
        <w:t xml:space="preserve">This is about the journey; it is about how a person can travel from their starting point to their destination with minimum difficulties or access challenges. </w:t>
      </w:r>
      <w:r w:rsidR="00BE3F29">
        <w:t xml:space="preserve"> </w:t>
      </w:r>
      <w:r w:rsidRPr="00926B47">
        <w:t xml:space="preserve">Designs that work with the topography of an area and not against it will therefore benefit all users. </w:t>
      </w:r>
    </w:p>
    <w:p w:rsidR="00FC4035" w:rsidRDefault="00FC4035" w:rsidP="003119FA"/>
    <w:p w:rsidR="00E46DCE" w:rsidRDefault="00E46DCE" w:rsidP="00E46DCE">
      <w:r w:rsidRPr="00926B47">
        <w:t>However,</w:t>
      </w:r>
      <w:r>
        <w:t xml:space="preserve"> </w:t>
      </w:r>
      <w:r w:rsidRPr="007C5BE7">
        <w:t>AS 1428.1 and AS1428.2 are for</w:t>
      </w:r>
      <w:r>
        <w:t xml:space="preserve"> the provision of access to buildings and</w:t>
      </w:r>
      <w:r w:rsidRPr="00926B47">
        <w:t xml:space="preserve"> in the absence of specific information, it is recommended that appropriate clauses are applied to </w:t>
      </w:r>
      <w:r>
        <w:t xml:space="preserve">facilities in </w:t>
      </w:r>
      <w:r w:rsidRPr="00926B47">
        <w:t xml:space="preserve">outdoor locations such as streetscape and open space areas. </w:t>
      </w:r>
    </w:p>
    <w:p w:rsidR="00E46DCE" w:rsidRDefault="00E46DCE" w:rsidP="003119FA"/>
    <w:p w:rsidR="00FC4035" w:rsidRPr="00926B47" w:rsidRDefault="00FC4035" w:rsidP="003119FA">
      <w:r w:rsidRPr="00926B47">
        <w:t>Important contributing elements to a CAPT include path surfaces, definition of streetscape components, trip free transitions as well as consistent and clear property lines.</w:t>
      </w:r>
      <w:r w:rsidR="00BE3F29">
        <w:t xml:space="preserve"> </w:t>
      </w:r>
      <w:r w:rsidRPr="00926B47">
        <w:t xml:space="preserve"> The CAPT should include clearly defined footpaths, pathways, ramps, roadways, crossing points, outdoor spaces, signage and other way</w:t>
      </w:r>
      <w:r>
        <w:t>-</w:t>
      </w:r>
      <w:r w:rsidRPr="00926B47">
        <w:t xml:space="preserve">finding cues. </w:t>
      </w:r>
      <w:r w:rsidR="00BE3F29">
        <w:t xml:space="preserve"> </w:t>
      </w:r>
      <w:r w:rsidRPr="00926B47">
        <w:t xml:space="preserve">To be effective a CAPT requires provision of a </w:t>
      </w:r>
      <w:r w:rsidRPr="00926B47">
        <w:lastRenderedPageBreak/>
        <w:t xml:space="preserve">clearly defined continuous step and barrier free route linking key elements that can be safely negotiated by all users, including people with disabilities. </w:t>
      </w:r>
    </w:p>
    <w:p w:rsidR="00FC4035" w:rsidRPr="003E2281" w:rsidRDefault="00CE6D5B" w:rsidP="003E2281">
      <w:pPr>
        <w:pStyle w:val="Heading3"/>
      </w:pPr>
      <w:bookmarkStart w:id="562" w:name="_Toc438535082"/>
      <w:r>
        <w:t>Footpath a</w:t>
      </w:r>
      <w:r w:rsidR="003E2281" w:rsidRPr="003E2281">
        <w:t>nd Kerb Ramps</w:t>
      </w:r>
      <w:bookmarkEnd w:id="562"/>
    </w:p>
    <w:p w:rsidR="00FC4035" w:rsidRPr="00A51E96" w:rsidRDefault="00FC4035" w:rsidP="003119FA"/>
    <w:p w:rsidR="00FC4035" w:rsidRPr="00A51E96" w:rsidRDefault="00FC4035" w:rsidP="003119FA">
      <w:r w:rsidRPr="00A51E96">
        <w:t>Footpath and kerb ramps will be provided in accordance with Council standards and will be DDA compliant.</w:t>
      </w:r>
      <w:r w:rsidR="00BE3F29">
        <w:t xml:space="preserve"> </w:t>
      </w:r>
      <w:r w:rsidRPr="00A51E96">
        <w:t xml:space="preserve"> Priority is to be given to location and alignment that supports provision of Continuous Accessible Paths of Travel (CAPT).</w:t>
      </w:r>
    </w:p>
    <w:p w:rsidR="00FC4035" w:rsidRPr="00A51E96" w:rsidRDefault="00FC4035" w:rsidP="003119FA"/>
    <w:p w:rsidR="00FC4035" w:rsidRPr="00A51E96" w:rsidRDefault="00FC4035" w:rsidP="003119FA">
      <w:r w:rsidRPr="00A51E96">
        <w:t xml:space="preserve">Different pavement widths, materials and finishes may be considered in key node locations (e.g. Activity Centres, Inner Town Centre, etc.) </w:t>
      </w:r>
      <w:r>
        <w:t xml:space="preserve">and open space reserves </w:t>
      </w:r>
      <w:r w:rsidRPr="00A51E96">
        <w:t>thereby allowing designs which respond to the changed urban environment.</w:t>
      </w:r>
    </w:p>
    <w:p w:rsidR="00FC4035" w:rsidRPr="00A51E96" w:rsidRDefault="00FC4035" w:rsidP="003119FA"/>
    <w:p w:rsidR="00FC4035" w:rsidRPr="00A51E96" w:rsidRDefault="00FC4035" w:rsidP="003119FA">
      <w:r w:rsidRPr="00A51E96">
        <w:t xml:space="preserve">Construction standards must meet acceptable life cycle performance and maintenance objectives to Council’s satisfaction. </w:t>
      </w:r>
    </w:p>
    <w:p w:rsidR="00FC4035" w:rsidRPr="007D735B" w:rsidRDefault="00FC4035" w:rsidP="003119FA"/>
    <w:p w:rsidR="00FC4035" w:rsidRDefault="00FC4035" w:rsidP="003119FA">
      <w:r w:rsidRPr="007D735B">
        <w:t xml:space="preserve">For DDA compliance </w:t>
      </w:r>
      <w:r w:rsidR="006457B1">
        <w:t xml:space="preserve">where there is no </w:t>
      </w:r>
      <w:r w:rsidRPr="007D735B">
        <w:t>access to Continuous Accessible Paths of Travel (CAPT)</w:t>
      </w:r>
      <w:r w:rsidR="006457B1">
        <w:t xml:space="preserve"> pedestrians with a sight disability shall be catered for by the installation of Tactile Ground Surface Indicators</w:t>
      </w:r>
      <w:r w:rsidRPr="007D735B">
        <w:t>.</w:t>
      </w:r>
    </w:p>
    <w:p w:rsidR="00052619" w:rsidRPr="002123C0" w:rsidRDefault="002123C0" w:rsidP="00BC2F02">
      <w:pPr>
        <w:pStyle w:val="Heading2"/>
      </w:pPr>
      <w:bookmarkStart w:id="563" w:name="_Toc438535083"/>
      <w:bookmarkStart w:id="564" w:name="_Toc332976584"/>
      <w:r w:rsidRPr="002123C0">
        <w:t>TACTILE GROUND SURFACE INDICATORS</w:t>
      </w:r>
      <w:bookmarkEnd w:id="563"/>
      <w:r w:rsidRPr="002123C0">
        <w:t xml:space="preserve">   </w:t>
      </w:r>
      <w:bookmarkEnd w:id="564"/>
    </w:p>
    <w:p w:rsidR="006E7018" w:rsidRPr="006E7018" w:rsidRDefault="006E7018" w:rsidP="006E7018">
      <w:pPr>
        <w:rPr>
          <w:lang w:eastAsia="x-none"/>
        </w:rPr>
      </w:pPr>
    </w:p>
    <w:p w:rsidR="00A91E46" w:rsidRPr="007F2EC8" w:rsidRDefault="00A91E46" w:rsidP="003119FA">
      <w:pPr>
        <w:rPr>
          <w:lang w:val="en-US"/>
        </w:rPr>
      </w:pPr>
      <w:r w:rsidRPr="007F2EC8">
        <w:rPr>
          <w:lang w:val="en-US"/>
        </w:rPr>
        <w:t>Th</w:t>
      </w:r>
      <w:r>
        <w:rPr>
          <w:lang w:val="en-US"/>
        </w:rPr>
        <w:t>is</w:t>
      </w:r>
      <w:r w:rsidRPr="007F2EC8">
        <w:rPr>
          <w:lang w:val="en-US"/>
        </w:rPr>
        <w:t xml:space="preserve"> </w:t>
      </w:r>
      <w:r w:rsidR="00A659D9">
        <w:rPr>
          <w:lang w:val="en-US"/>
        </w:rPr>
        <w:t xml:space="preserve">brief guideline </w:t>
      </w:r>
      <w:r w:rsidRPr="007F2EC8">
        <w:rPr>
          <w:lang w:val="en-US"/>
        </w:rPr>
        <w:t xml:space="preserve">will assist </w:t>
      </w:r>
      <w:r>
        <w:rPr>
          <w:lang w:val="en-US"/>
        </w:rPr>
        <w:t>in the design and use of</w:t>
      </w:r>
      <w:r w:rsidRPr="007F2EC8">
        <w:rPr>
          <w:lang w:val="en-US"/>
        </w:rPr>
        <w:t xml:space="preserve"> TGSI and should be read in conjunction with relevant </w:t>
      </w:r>
      <w:r w:rsidRPr="009514B0">
        <w:rPr>
          <w:i/>
          <w:lang w:val="en-US"/>
        </w:rPr>
        <w:t>Australian Standards</w:t>
      </w:r>
      <w:r w:rsidRPr="007F2EC8">
        <w:rPr>
          <w:lang w:val="en-US"/>
        </w:rPr>
        <w:t>.</w:t>
      </w:r>
    </w:p>
    <w:p w:rsidR="007F2EC8" w:rsidRPr="007F2EC8" w:rsidRDefault="007F2EC8" w:rsidP="003119FA">
      <w:pPr>
        <w:rPr>
          <w:lang w:val="en-US"/>
        </w:rPr>
      </w:pPr>
    </w:p>
    <w:p w:rsidR="007F2EC8" w:rsidRPr="007F2EC8" w:rsidRDefault="007F2EC8" w:rsidP="003119FA">
      <w:pPr>
        <w:rPr>
          <w:lang w:val="en-US"/>
        </w:rPr>
      </w:pPr>
      <w:r w:rsidRPr="007F2EC8">
        <w:rPr>
          <w:lang w:val="en-US"/>
        </w:rPr>
        <w:t xml:space="preserve">Use of Tactile Ground Surface Indicators (TGSI) shall be in accordance with DDA requirements and Council’s </w:t>
      </w:r>
      <w:r w:rsidRPr="007C5BE7">
        <w:rPr>
          <w:lang w:val="en-US"/>
        </w:rPr>
        <w:t>Strategy for Disabled Access.</w:t>
      </w:r>
      <w:r w:rsidR="00BE3F29">
        <w:rPr>
          <w:lang w:val="en-US"/>
        </w:rPr>
        <w:t xml:space="preserve"> </w:t>
      </w:r>
      <w:r w:rsidRPr="007C5BE7">
        <w:rPr>
          <w:lang w:val="en-US"/>
        </w:rPr>
        <w:t xml:space="preserve"> </w:t>
      </w:r>
      <w:r w:rsidRPr="007F2EC8">
        <w:rPr>
          <w:lang w:val="en-US"/>
        </w:rPr>
        <w:t xml:space="preserve">The use of TGSI will be </w:t>
      </w:r>
      <w:proofErr w:type="spellStart"/>
      <w:r w:rsidRPr="007F2EC8">
        <w:rPr>
          <w:lang w:val="en-US"/>
        </w:rPr>
        <w:t>minimi</w:t>
      </w:r>
      <w:r w:rsidR="009514B0">
        <w:rPr>
          <w:lang w:val="en-US"/>
        </w:rPr>
        <w:t>s</w:t>
      </w:r>
      <w:r w:rsidRPr="007F2EC8">
        <w:rPr>
          <w:lang w:val="en-US"/>
        </w:rPr>
        <w:t>ed</w:t>
      </w:r>
      <w:proofErr w:type="spellEnd"/>
      <w:r w:rsidRPr="007F2EC8">
        <w:rPr>
          <w:lang w:val="en-US"/>
        </w:rPr>
        <w:t xml:space="preserve"> by designing for a continuous path of travel in order to avoid their need at minor access street intersections. </w:t>
      </w:r>
      <w:r w:rsidR="00BE3F29">
        <w:rPr>
          <w:lang w:val="en-US"/>
        </w:rPr>
        <w:t xml:space="preserve"> </w:t>
      </w:r>
      <w:r w:rsidRPr="007F2EC8">
        <w:rPr>
          <w:lang w:val="en-US"/>
        </w:rPr>
        <w:t>Changes of footpath direction at crossings are therefore discouraged.</w:t>
      </w:r>
    </w:p>
    <w:p w:rsidR="007F2EC8" w:rsidRPr="007F2EC8" w:rsidRDefault="007F2EC8" w:rsidP="003119FA">
      <w:pPr>
        <w:rPr>
          <w:lang w:val="en-US"/>
        </w:rPr>
      </w:pPr>
    </w:p>
    <w:p w:rsidR="007F2EC8" w:rsidRPr="007F2EC8" w:rsidRDefault="007F2EC8" w:rsidP="003119FA">
      <w:pPr>
        <w:rPr>
          <w:lang w:val="en-US"/>
        </w:rPr>
      </w:pPr>
      <w:r w:rsidRPr="007F2EC8">
        <w:rPr>
          <w:lang w:val="en-US"/>
        </w:rPr>
        <w:t>TGSI consist of raised ground surface texture treatments intended to provide orientation and way-finding c</w:t>
      </w:r>
      <w:r w:rsidR="0061664E">
        <w:rPr>
          <w:lang w:val="en-US"/>
        </w:rPr>
        <w:t>l</w:t>
      </w:r>
      <w:r w:rsidRPr="007F2EC8">
        <w:rPr>
          <w:lang w:val="en-US"/>
        </w:rPr>
        <w:t>ues for pedestrians who are blind or who have vision impairment, in order to alert, guide and assist them to move safely and independently through the built environment including street networks.</w:t>
      </w:r>
    </w:p>
    <w:p w:rsidR="007F2EC8" w:rsidRPr="007F2EC8" w:rsidRDefault="007F2EC8" w:rsidP="003119FA">
      <w:pPr>
        <w:rPr>
          <w:lang w:val="en-US"/>
        </w:rPr>
      </w:pPr>
    </w:p>
    <w:p w:rsidR="007F2EC8" w:rsidRDefault="007F2EC8" w:rsidP="003119FA">
      <w:pPr>
        <w:rPr>
          <w:lang w:val="en-US"/>
        </w:rPr>
      </w:pPr>
      <w:r w:rsidRPr="007F2EC8">
        <w:rPr>
          <w:lang w:val="en-US"/>
        </w:rPr>
        <w:t>There are two types of TGSI (warning and directional).</w:t>
      </w:r>
    </w:p>
    <w:p w:rsidR="005C1944" w:rsidRPr="007F2EC8" w:rsidRDefault="005C1944" w:rsidP="003119FA">
      <w:pPr>
        <w:rPr>
          <w:lang w:val="en-US"/>
        </w:rPr>
      </w:pPr>
    </w:p>
    <w:p w:rsidR="007F2EC8" w:rsidRPr="00434D8D" w:rsidRDefault="007F2EC8" w:rsidP="00434D8D">
      <w:pPr>
        <w:pStyle w:val="BulletIndented127"/>
      </w:pPr>
      <w:r w:rsidRPr="00434D8D">
        <w:t>Warning TGSI have flattened, domed indicators (dots) raised 4-5 mm above the surrounding surface and are designed to warn of a hazard or invite a change of</w:t>
      </w:r>
      <w:r w:rsidR="00233968" w:rsidRPr="00434D8D">
        <w:t xml:space="preserve"> direction, on a path of travel;</w:t>
      </w:r>
    </w:p>
    <w:p w:rsidR="005C1944" w:rsidRPr="00434D8D" w:rsidRDefault="005C1944" w:rsidP="00B81E05">
      <w:pPr>
        <w:pStyle w:val="BulletIndented127"/>
        <w:numPr>
          <w:ilvl w:val="0"/>
          <w:numId w:val="0"/>
        </w:numPr>
        <w:ind w:left="360"/>
      </w:pPr>
    </w:p>
    <w:p w:rsidR="007F2EC8" w:rsidRPr="00434D8D" w:rsidRDefault="007F2EC8" w:rsidP="00434D8D">
      <w:pPr>
        <w:pStyle w:val="BulletIndented127"/>
      </w:pPr>
      <w:r w:rsidRPr="00434D8D">
        <w:t>Directional indicators have raised bars as directional guides indicating a safe route along a path of travel.</w:t>
      </w:r>
    </w:p>
    <w:p w:rsidR="007F2EC8" w:rsidRPr="007F2EC8" w:rsidRDefault="007F2EC8" w:rsidP="003119FA"/>
    <w:p w:rsidR="007F2EC8" w:rsidRPr="00E46DCE" w:rsidRDefault="007F2EC8" w:rsidP="003119FA">
      <w:pPr>
        <w:rPr>
          <w:lang w:val="en-US"/>
        </w:rPr>
      </w:pPr>
      <w:r w:rsidRPr="007F2EC8">
        <w:rPr>
          <w:lang w:val="en-US"/>
        </w:rPr>
        <w:t xml:space="preserve">While TGSI are available in various materials, not all products are suitable for external use. </w:t>
      </w:r>
      <w:r w:rsidR="00BE3F29">
        <w:rPr>
          <w:lang w:val="en-US"/>
        </w:rPr>
        <w:t xml:space="preserve"> </w:t>
      </w:r>
      <w:r w:rsidRPr="007F2EC8">
        <w:rPr>
          <w:lang w:val="en-US"/>
        </w:rPr>
        <w:t xml:space="preserve">For external installations the City of </w:t>
      </w:r>
      <w:proofErr w:type="spellStart"/>
      <w:r w:rsidRPr="007F2EC8">
        <w:rPr>
          <w:lang w:val="en-US"/>
        </w:rPr>
        <w:t>Whittlesea</w:t>
      </w:r>
      <w:proofErr w:type="spellEnd"/>
      <w:r w:rsidRPr="007F2EC8">
        <w:rPr>
          <w:lang w:val="en-US"/>
        </w:rPr>
        <w:t xml:space="preserve"> approves ivory ceramic TGSI, compliant with and installed in compliance with </w:t>
      </w:r>
      <w:r w:rsidRPr="009514B0">
        <w:rPr>
          <w:i/>
          <w:lang w:val="en-US"/>
        </w:rPr>
        <w:t>Australian Standard 1428.4:2002 - Design for Access and Mobility Part 4: Tactile Indicators.</w:t>
      </w:r>
      <w:r w:rsidRPr="007F2EC8">
        <w:rPr>
          <w:lang w:val="en-US"/>
        </w:rPr>
        <w:t xml:space="preserve"> </w:t>
      </w:r>
      <w:r w:rsidR="00BE3F29">
        <w:rPr>
          <w:lang w:val="en-US"/>
        </w:rPr>
        <w:t xml:space="preserve"> </w:t>
      </w:r>
      <w:r w:rsidRPr="007F2EC8">
        <w:rPr>
          <w:lang w:val="en-US"/>
        </w:rPr>
        <w:t xml:space="preserve">The City of </w:t>
      </w:r>
      <w:proofErr w:type="spellStart"/>
      <w:r w:rsidRPr="007F2EC8">
        <w:rPr>
          <w:lang w:val="en-US"/>
        </w:rPr>
        <w:t>Whittlesea</w:t>
      </w:r>
      <w:proofErr w:type="spellEnd"/>
      <w:r w:rsidRPr="007F2EC8">
        <w:rPr>
          <w:lang w:val="en-US"/>
        </w:rPr>
        <w:t xml:space="preserve"> encourages safe, accessible in</w:t>
      </w:r>
      <w:r w:rsidR="008215EA">
        <w:rPr>
          <w:lang w:val="en-US"/>
        </w:rPr>
        <w:t xml:space="preserve">frastructure design that </w:t>
      </w:r>
      <w:proofErr w:type="spellStart"/>
      <w:r w:rsidR="008215EA">
        <w:rPr>
          <w:lang w:val="en-US"/>
        </w:rPr>
        <w:t>minimis</w:t>
      </w:r>
      <w:r w:rsidRPr="007F2EC8">
        <w:rPr>
          <w:lang w:val="en-US"/>
        </w:rPr>
        <w:t>es</w:t>
      </w:r>
      <w:proofErr w:type="spellEnd"/>
      <w:r w:rsidRPr="007F2EC8">
        <w:rPr>
          <w:lang w:val="en-US"/>
        </w:rPr>
        <w:t xml:space="preserve"> the use of TGSI.</w:t>
      </w:r>
    </w:p>
    <w:p w:rsidR="007F2EC8" w:rsidRPr="007F2EC8" w:rsidRDefault="007F2EC8" w:rsidP="003119FA"/>
    <w:p w:rsidR="007F2EC8" w:rsidRDefault="007F2EC8" w:rsidP="003119FA">
      <w:pPr>
        <w:rPr>
          <w:lang w:val="en-US"/>
        </w:rPr>
      </w:pPr>
      <w:r w:rsidRPr="007F2EC8">
        <w:rPr>
          <w:lang w:val="en-US"/>
        </w:rPr>
        <w:t>Footpath and Pram Crossings in new subdivisions will be provided in accordance with DDA requirements.</w:t>
      </w:r>
      <w:r w:rsidR="00BE3F29">
        <w:rPr>
          <w:lang w:val="en-US"/>
        </w:rPr>
        <w:t xml:space="preserve"> </w:t>
      </w:r>
      <w:r w:rsidRPr="007F2EC8">
        <w:rPr>
          <w:lang w:val="en-US"/>
        </w:rPr>
        <w:t xml:space="preserve"> High importance is to be given to location and alignment which supports the principle of “continuous path of travel” requirements. </w:t>
      </w:r>
    </w:p>
    <w:p w:rsidR="0061664E" w:rsidRPr="007F2EC8" w:rsidRDefault="0061664E" w:rsidP="003119FA">
      <w:pPr>
        <w:rPr>
          <w:lang w:val="en-US"/>
        </w:rPr>
      </w:pPr>
    </w:p>
    <w:p w:rsidR="007F2EC8" w:rsidRDefault="007F2EC8" w:rsidP="003119FA">
      <w:pPr>
        <w:rPr>
          <w:lang w:val="en-US"/>
        </w:rPr>
      </w:pPr>
      <w:r w:rsidRPr="007F2EC8">
        <w:rPr>
          <w:lang w:val="en-US"/>
        </w:rPr>
        <w:lastRenderedPageBreak/>
        <w:t xml:space="preserve">Because most pedestrians who have vision impairment retain some functional vision, which they use in moving through the built environment, </w:t>
      </w:r>
      <w:r w:rsidR="00C571BE">
        <w:rPr>
          <w:lang w:val="en-US"/>
        </w:rPr>
        <w:t xml:space="preserve">a </w:t>
      </w:r>
      <w:r w:rsidRPr="007F2EC8">
        <w:rPr>
          <w:lang w:val="en-US"/>
        </w:rPr>
        <w:t xml:space="preserve">minimum </w:t>
      </w:r>
      <w:r w:rsidR="00C571BE">
        <w:rPr>
          <w:lang w:val="en-US"/>
        </w:rPr>
        <w:t xml:space="preserve">of </w:t>
      </w:r>
      <w:r w:rsidRPr="007F2EC8">
        <w:rPr>
          <w:lang w:val="en-US"/>
        </w:rPr>
        <w:t xml:space="preserve">30% </w:t>
      </w:r>
      <w:r w:rsidR="00C571BE">
        <w:rPr>
          <w:lang w:val="en-US"/>
        </w:rPr>
        <w:t xml:space="preserve">luminance </w:t>
      </w:r>
      <w:r w:rsidRPr="007F2EC8">
        <w:rPr>
          <w:lang w:val="en-US"/>
        </w:rPr>
        <w:t>contrast between TGSI and adjacent surfaces is vital.</w:t>
      </w:r>
    </w:p>
    <w:p w:rsidR="0061664E" w:rsidRPr="007F2EC8" w:rsidRDefault="0061664E" w:rsidP="003119FA">
      <w:pPr>
        <w:rPr>
          <w:lang w:val="en-US"/>
        </w:rPr>
      </w:pPr>
    </w:p>
    <w:p w:rsidR="007F2EC8" w:rsidRDefault="008215EA" w:rsidP="003119FA">
      <w:pPr>
        <w:rPr>
          <w:lang w:val="en-US"/>
        </w:rPr>
      </w:pPr>
      <w:r>
        <w:rPr>
          <w:lang w:val="en-US"/>
        </w:rPr>
        <w:t xml:space="preserve">The need for TGSI can be </w:t>
      </w:r>
      <w:proofErr w:type="spellStart"/>
      <w:r>
        <w:rPr>
          <w:lang w:val="en-US"/>
        </w:rPr>
        <w:t>minimis</w:t>
      </w:r>
      <w:r w:rsidR="007F2EC8" w:rsidRPr="007F2EC8">
        <w:rPr>
          <w:lang w:val="en-US"/>
        </w:rPr>
        <w:t>ed</w:t>
      </w:r>
      <w:proofErr w:type="spellEnd"/>
      <w:r w:rsidR="007F2EC8" w:rsidRPr="007F2EC8">
        <w:rPr>
          <w:lang w:val="en-US"/>
        </w:rPr>
        <w:t xml:space="preserve"> by good design</w:t>
      </w:r>
      <w:r w:rsidR="00C571BE">
        <w:rPr>
          <w:lang w:val="en-US"/>
        </w:rPr>
        <w:t>, however they are required at all intersections unless</w:t>
      </w:r>
      <w:r w:rsidR="007F2EC8" w:rsidRPr="007F2EC8">
        <w:rPr>
          <w:lang w:val="en-US"/>
        </w:rPr>
        <w:t xml:space="preserve">: </w:t>
      </w:r>
    </w:p>
    <w:p w:rsidR="005C1944" w:rsidRPr="007F2EC8" w:rsidRDefault="005C1944" w:rsidP="003119FA">
      <w:pPr>
        <w:rPr>
          <w:lang w:val="en-US"/>
        </w:rPr>
      </w:pPr>
    </w:p>
    <w:p w:rsidR="007F2EC8" w:rsidRPr="00434D8D" w:rsidRDefault="00E347A1" w:rsidP="0056033B">
      <w:pPr>
        <w:pStyle w:val="BulletIndented127"/>
        <w:numPr>
          <w:ilvl w:val="0"/>
          <w:numId w:val="60"/>
        </w:numPr>
      </w:pPr>
      <w:proofErr w:type="spellStart"/>
      <w:r>
        <w:rPr>
          <w:lang w:val="en-AU"/>
        </w:rPr>
        <w:t>T</w:t>
      </w:r>
      <w:r w:rsidR="007F2EC8" w:rsidRPr="00434D8D">
        <w:t>he</w:t>
      </w:r>
      <w:proofErr w:type="spellEnd"/>
      <w:r w:rsidR="007F2EC8" w:rsidRPr="00434D8D">
        <w:t xml:space="preserve"> geometry of a kerb ramp at an intersection i</w:t>
      </w:r>
      <w:r w:rsidR="00233968" w:rsidRPr="00434D8D">
        <w:t>s fully compliant with AS1428.</w:t>
      </w:r>
      <w:r w:rsidR="00C571BE">
        <w:t>1</w:t>
      </w:r>
      <w:r w:rsidR="00C571BE">
        <w:rPr>
          <w:lang w:val="en-AU"/>
        </w:rPr>
        <w:t>, and</w:t>
      </w:r>
    </w:p>
    <w:p w:rsidR="005C1944" w:rsidRPr="00434D8D" w:rsidRDefault="005C1944" w:rsidP="00B81E05">
      <w:pPr>
        <w:pStyle w:val="BulletIndented127"/>
        <w:numPr>
          <w:ilvl w:val="0"/>
          <w:numId w:val="0"/>
        </w:numPr>
        <w:ind w:left="360"/>
      </w:pPr>
    </w:p>
    <w:p w:rsidR="007F2EC8" w:rsidRPr="00434D8D" w:rsidRDefault="00E347A1" w:rsidP="0056033B">
      <w:pPr>
        <w:pStyle w:val="BulletIndented127"/>
        <w:numPr>
          <w:ilvl w:val="0"/>
          <w:numId w:val="60"/>
        </w:numPr>
      </w:pPr>
      <w:proofErr w:type="spellStart"/>
      <w:r>
        <w:rPr>
          <w:lang w:val="en-AU"/>
        </w:rPr>
        <w:t>T</w:t>
      </w:r>
      <w:r w:rsidR="007F2EC8" w:rsidRPr="00434D8D">
        <w:t>he</w:t>
      </w:r>
      <w:proofErr w:type="spellEnd"/>
      <w:r w:rsidR="007F2EC8" w:rsidRPr="00434D8D">
        <w:t xml:space="preserve"> ramp is located on the direct</w:t>
      </w:r>
      <w:r w:rsidR="00C571BE">
        <w:t xml:space="preserve"> extension of the property line</w:t>
      </w:r>
      <w:r w:rsidR="00C571BE">
        <w:rPr>
          <w:lang w:val="en-AU"/>
        </w:rPr>
        <w:t>, and</w:t>
      </w:r>
    </w:p>
    <w:p w:rsidR="005C1944" w:rsidRPr="00434D8D" w:rsidRDefault="005C1944" w:rsidP="00B81E05">
      <w:pPr>
        <w:pStyle w:val="BulletIndented127"/>
        <w:numPr>
          <w:ilvl w:val="0"/>
          <w:numId w:val="0"/>
        </w:numPr>
        <w:ind w:left="360"/>
      </w:pPr>
    </w:p>
    <w:p w:rsidR="007F2EC8" w:rsidRPr="00434D8D" w:rsidRDefault="00E347A1" w:rsidP="0056033B">
      <w:pPr>
        <w:pStyle w:val="BulletIndented127"/>
        <w:numPr>
          <w:ilvl w:val="0"/>
          <w:numId w:val="60"/>
        </w:numPr>
      </w:pPr>
      <w:proofErr w:type="spellStart"/>
      <w:r>
        <w:rPr>
          <w:lang w:val="en-AU"/>
        </w:rPr>
        <w:t>T</w:t>
      </w:r>
      <w:r w:rsidR="007F2EC8" w:rsidRPr="00434D8D">
        <w:t>he</w:t>
      </w:r>
      <w:proofErr w:type="spellEnd"/>
      <w:r w:rsidR="007F2EC8" w:rsidRPr="00434D8D">
        <w:t xml:space="preserve"> top of the ramp is no more than 3000mm from the direction change of property lines (e.g. Splay angle).</w:t>
      </w:r>
    </w:p>
    <w:p w:rsidR="0061664E" w:rsidRPr="007F2EC8" w:rsidRDefault="0061664E" w:rsidP="003119FA"/>
    <w:p w:rsidR="007F2EC8" w:rsidRDefault="007F2EC8" w:rsidP="003119FA">
      <w:pPr>
        <w:rPr>
          <w:lang w:val="en-US"/>
        </w:rPr>
      </w:pPr>
      <w:r w:rsidRPr="007F2EC8">
        <w:rPr>
          <w:lang w:val="en-US"/>
        </w:rPr>
        <w:t xml:space="preserve">TGSI are therefore required at all </w:t>
      </w:r>
      <w:proofErr w:type="spellStart"/>
      <w:r w:rsidRPr="007F2EC8">
        <w:rPr>
          <w:lang w:val="en-US"/>
        </w:rPr>
        <w:t>kerb</w:t>
      </w:r>
      <w:proofErr w:type="spellEnd"/>
      <w:r w:rsidRPr="007F2EC8">
        <w:rPr>
          <w:lang w:val="en-US"/>
        </w:rPr>
        <w:t xml:space="preserve"> ramps that do n</w:t>
      </w:r>
      <w:r w:rsidR="00DF56E8">
        <w:rPr>
          <w:lang w:val="en-US"/>
        </w:rPr>
        <w:t>ot comply with all points</w:t>
      </w:r>
      <w:r w:rsidRPr="007F2EC8">
        <w:rPr>
          <w:lang w:val="en-US"/>
        </w:rPr>
        <w:t xml:space="preserve"> above, at all mid-block crossings and at high usage vehicle crossovers (e.g. service stations and shopping </w:t>
      </w:r>
      <w:proofErr w:type="spellStart"/>
      <w:r w:rsidRPr="007F2EC8">
        <w:rPr>
          <w:lang w:val="en-US"/>
        </w:rPr>
        <w:t>centre</w:t>
      </w:r>
      <w:proofErr w:type="spellEnd"/>
      <w:r w:rsidRPr="007F2EC8">
        <w:rPr>
          <w:lang w:val="en-US"/>
        </w:rPr>
        <w:t xml:space="preserve"> car parks).</w:t>
      </w:r>
    </w:p>
    <w:p w:rsidR="0061664E" w:rsidRPr="007F2EC8" w:rsidRDefault="0061664E" w:rsidP="003119FA">
      <w:pPr>
        <w:rPr>
          <w:lang w:val="en-US"/>
        </w:rPr>
      </w:pPr>
    </w:p>
    <w:p w:rsidR="007F2EC8" w:rsidRDefault="007F2EC8" w:rsidP="003119FA">
      <w:pPr>
        <w:rPr>
          <w:lang w:val="en-US"/>
        </w:rPr>
      </w:pPr>
      <w:r w:rsidRPr="007F2EC8">
        <w:rPr>
          <w:lang w:val="en-US"/>
        </w:rPr>
        <w:t xml:space="preserve">Directional TGSI are to be used when a </w:t>
      </w:r>
      <w:proofErr w:type="spellStart"/>
      <w:r w:rsidRPr="007F2EC8">
        <w:rPr>
          <w:lang w:val="en-US"/>
        </w:rPr>
        <w:t>kerb</w:t>
      </w:r>
      <w:proofErr w:type="spellEnd"/>
      <w:r w:rsidRPr="007F2EC8">
        <w:rPr>
          <w:lang w:val="en-US"/>
        </w:rPr>
        <w:t xml:space="preserve"> ramp is not located on the direct extension of the property line or where an accessible path of travel from the building / boundary line will lead to warning indicators installed at the crossing (</w:t>
      </w:r>
      <w:proofErr w:type="spellStart"/>
      <w:r w:rsidRPr="007F2EC8">
        <w:rPr>
          <w:lang w:val="en-US"/>
        </w:rPr>
        <w:t>kerb</w:t>
      </w:r>
      <w:proofErr w:type="spellEnd"/>
      <w:r w:rsidRPr="007F2EC8">
        <w:rPr>
          <w:lang w:val="en-US"/>
        </w:rPr>
        <w:t xml:space="preserve"> ramp) point.</w:t>
      </w:r>
    </w:p>
    <w:p w:rsidR="00713DA5" w:rsidRDefault="00713DA5" w:rsidP="003119FA">
      <w:pPr>
        <w:rPr>
          <w:lang w:val="en-US"/>
        </w:rPr>
      </w:pPr>
    </w:p>
    <w:p w:rsidR="007F2EC8" w:rsidRDefault="007F2EC8" w:rsidP="003119FA">
      <w:pPr>
        <w:rPr>
          <w:lang w:val="en-US"/>
        </w:rPr>
      </w:pPr>
      <w:r w:rsidRPr="007F2EC8">
        <w:rPr>
          <w:lang w:val="en-US"/>
        </w:rPr>
        <w:t>Directional and warning TGSI will always be required at signed pedestrian crossings, school crossings, tram stops and bus stops.</w:t>
      </w:r>
    </w:p>
    <w:p w:rsidR="004967EC" w:rsidRDefault="004967EC" w:rsidP="003119FA">
      <w:pPr>
        <w:rPr>
          <w:lang w:val="en-US"/>
        </w:rPr>
      </w:pPr>
    </w:p>
    <w:p w:rsidR="004967EC" w:rsidRDefault="00DF56E8" w:rsidP="003119FA">
      <w:pPr>
        <w:rPr>
          <w:lang w:val="en-US"/>
        </w:rPr>
      </w:pPr>
      <w:r w:rsidRPr="00DF56E8">
        <w:rPr>
          <w:lang w:val="en-US"/>
        </w:rPr>
        <w:t>Refer Council’s Standard Drawing SD 320 for more details.</w:t>
      </w:r>
      <w:r>
        <w:rPr>
          <w:lang w:val="en-US"/>
        </w:rPr>
        <w:t xml:space="preserve"> </w:t>
      </w:r>
      <w:r w:rsidR="004967EC">
        <w:rPr>
          <w:lang w:val="en-US"/>
        </w:rPr>
        <w:t>All non-standard materials must be pre-approved by Council.</w:t>
      </w:r>
    </w:p>
    <w:p w:rsidR="00DF56E8" w:rsidRDefault="00DF56E8" w:rsidP="003119FA">
      <w:pPr>
        <w:rPr>
          <w:lang w:val="en-US"/>
        </w:rPr>
        <w:sectPr w:rsidR="00DF56E8" w:rsidSect="00611488">
          <w:headerReference w:type="default" r:id="rId65"/>
          <w:footerReference w:type="default" r:id="rId66"/>
          <w:pgSz w:w="11906" w:h="16838" w:code="9"/>
          <w:pgMar w:top="1701" w:right="1134" w:bottom="964" w:left="1418" w:header="567" w:footer="227" w:gutter="0"/>
          <w:cols w:space="720"/>
          <w:titlePg/>
          <w:docGrid w:linePitch="360"/>
        </w:sectPr>
      </w:pPr>
    </w:p>
    <w:p w:rsidR="009B642D" w:rsidRPr="002123C0" w:rsidRDefault="002123C0" w:rsidP="00BC2F02">
      <w:pPr>
        <w:pStyle w:val="Heading2"/>
      </w:pPr>
      <w:bookmarkStart w:id="565" w:name="_Toc332976581"/>
      <w:bookmarkStart w:id="566" w:name="_Toc438535084"/>
      <w:r w:rsidRPr="002123C0">
        <w:lastRenderedPageBreak/>
        <w:t>TRAFFIC ISLANDS</w:t>
      </w:r>
      <w:bookmarkEnd w:id="565"/>
      <w:bookmarkEnd w:id="566"/>
    </w:p>
    <w:p w:rsidR="009B642D" w:rsidRPr="00E0046D" w:rsidRDefault="009B642D" w:rsidP="009B642D"/>
    <w:p w:rsidR="009B642D" w:rsidRPr="007F2EC8" w:rsidRDefault="009B642D" w:rsidP="009B642D">
      <w:r w:rsidRPr="007F2EC8">
        <w:t>Splitter islands at connector-connector</w:t>
      </w:r>
      <w:r>
        <w:t xml:space="preserve"> </w:t>
      </w:r>
      <w:r w:rsidRPr="007F2EC8">
        <w:t xml:space="preserve">T-intersections and other traffic management locations shall be designed in accordance with </w:t>
      </w:r>
      <w:proofErr w:type="spellStart"/>
      <w:r w:rsidRPr="00B320B1">
        <w:rPr>
          <w:i/>
        </w:rPr>
        <w:t>AustRoads</w:t>
      </w:r>
      <w:proofErr w:type="spellEnd"/>
      <w:r w:rsidRPr="00B320B1">
        <w:rPr>
          <w:i/>
        </w:rPr>
        <w:t xml:space="preserve"> Guide to Road Design</w:t>
      </w:r>
      <w:r w:rsidRPr="007F2EC8">
        <w:t xml:space="preserve">. </w:t>
      </w:r>
      <w:r w:rsidR="00E347A1">
        <w:t xml:space="preserve"> </w:t>
      </w:r>
      <w:r w:rsidRPr="007F2EC8">
        <w:t>The following design criteria shall apply:-</w:t>
      </w:r>
    </w:p>
    <w:p w:rsidR="009B642D" w:rsidRPr="007F2EC8" w:rsidRDefault="009B642D" w:rsidP="009B642D"/>
    <w:p w:rsidR="009B642D" w:rsidRPr="00434D8D" w:rsidRDefault="009B642D" w:rsidP="00434D8D">
      <w:pPr>
        <w:pStyle w:val="BulletIndented127"/>
      </w:pPr>
      <w:r w:rsidRPr="00434D8D">
        <w:t>Nominal width 1.2m</w:t>
      </w:r>
      <w:r w:rsidR="008215EA" w:rsidRPr="00434D8D">
        <w:t>etres</w:t>
      </w:r>
      <w:r w:rsidRPr="00434D8D">
        <w:t xml:space="preserve"> (</w:t>
      </w:r>
      <w:r w:rsidR="00905F4B" w:rsidRPr="00434D8D">
        <w:t xml:space="preserve">kerb </w:t>
      </w:r>
      <w:r w:rsidRPr="00434D8D">
        <w:t xml:space="preserve">face to </w:t>
      </w:r>
      <w:r w:rsidR="00905F4B" w:rsidRPr="00434D8D">
        <w:t xml:space="preserve">kerb </w:t>
      </w:r>
      <w:r w:rsidRPr="00434D8D">
        <w:t>face), minimum length 3.0m</w:t>
      </w:r>
      <w:r w:rsidR="008215EA" w:rsidRPr="00434D8D">
        <w:t>etres</w:t>
      </w:r>
      <w:r w:rsidRPr="00434D8D">
        <w:t>, with SM1 kerb and suitable pavement infill</w:t>
      </w:r>
      <w:r w:rsidR="00233968" w:rsidRPr="00434D8D">
        <w:t>;</w:t>
      </w:r>
    </w:p>
    <w:p w:rsidR="009B642D" w:rsidRPr="00434D8D" w:rsidRDefault="009B642D" w:rsidP="00B81E05">
      <w:pPr>
        <w:pStyle w:val="BulletIndented127"/>
        <w:numPr>
          <w:ilvl w:val="0"/>
          <w:numId w:val="0"/>
        </w:numPr>
        <w:ind w:left="360"/>
      </w:pPr>
    </w:p>
    <w:p w:rsidR="009B642D" w:rsidRPr="00434D8D" w:rsidRDefault="009B642D" w:rsidP="00434D8D">
      <w:pPr>
        <w:pStyle w:val="BulletIndented127"/>
      </w:pPr>
      <w:r w:rsidRPr="00434D8D">
        <w:t>Setback from through carriageway is 1.5m</w:t>
      </w:r>
      <w:r w:rsidR="008215EA" w:rsidRPr="00434D8D">
        <w:t>etres</w:t>
      </w:r>
      <w:r w:rsidRPr="00434D8D">
        <w:t xml:space="preserve"> maximum to 0.5m</w:t>
      </w:r>
      <w:r w:rsidR="008215EA" w:rsidRPr="00434D8D">
        <w:t>etres</w:t>
      </w:r>
      <w:r w:rsidRPr="00434D8D">
        <w:t xml:space="preserve"> minimum</w:t>
      </w:r>
      <w:r w:rsidR="00233968" w:rsidRPr="00434D8D">
        <w:t>;</w:t>
      </w:r>
    </w:p>
    <w:p w:rsidR="009B642D" w:rsidRPr="00434D8D" w:rsidRDefault="009B642D" w:rsidP="00B81E05">
      <w:pPr>
        <w:pStyle w:val="BulletIndented127"/>
        <w:numPr>
          <w:ilvl w:val="0"/>
          <w:numId w:val="0"/>
        </w:numPr>
        <w:ind w:left="360"/>
      </w:pPr>
    </w:p>
    <w:p w:rsidR="009B642D" w:rsidRPr="00434D8D" w:rsidRDefault="009B642D" w:rsidP="00434D8D">
      <w:pPr>
        <w:pStyle w:val="BulletIndented127"/>
      </w:pPr>
      <w:r w:rsidRPr="00434D8D">
        <w:t>Islands are to be illuminated and delineate</w:t>
      </w:r>
      <w:r w:rsidR="00233968" w:rsidRPr="00434D8D">
        <w:t>d using line marking and RRPM’s;</w:t>
      </w:r>
    </w:p>
    <w:p w:rsidR="009B642D" w:rsidRPr="00434D8D" w:rsidRDefault="009B642D" w:rsidP="00B81E05">
      <w:pPr>
        <w:pStyle w:val="BulletIndented127"/>
        <w:numPr>
          <w:ilvl w:val="0"/>
          <w:numId w:val="0"/>
        </w:numPr>
        <w:ind w:left="360"/>
      </w:pPr>
    </w:p>
    <w:p w:rsidR="00533937" w:rsidRPr="00434D8D" w:rsidRDefault="009B642D" w:rsidP="00434D8D">
      <w:pPr>
        <w:pStyle w:val="BulletIndented127"/>
      </w:pPr>
      <w:r w:rsidRPr="00434D8D">
        <w:t>Where islands incorporate a pedestrian refu</w:t>
      </w:r>
      <w:r w:rsidR="00233968" w:rsidRPr="00434D8D">
        <w:t>ge, this will be DDA compatible;</w:t>
      </w:r>
    </w:p>
    <w:p w:rsidR="00533937" w:rsidRPr="00434D8D" w:rsidRDefault="00533937" w:rsidP="00B81E05">
      <w:pPr>
        <w:pStyle w:val="BulletIndented127"/>
        <w:numPr>
          <w:ilvl w:val="0"/>
          <w:numId w:val="0"/>
        </w:numPr>
        <w:ind w:left="360"/>
      </w:pPr>
    </w:p>
    <w:p w:rsidR="0018618C" w:rsidRPr="00434D8D" w:rsidRDefault="009B642D" w:rsidP="00434D8D">
      <w:pPr>
        <w:pStyle w:val="BulletIndented127"/>
      </w:pPr>
      <w:r w:rsidRPr="00434D8D">
        <w:t xml:space="preserve">The design must </w:t>
      </w:r>
      <w:r w:rsidR="00C73EDF">
        <w:t>accommodate</w:t>
      </w:r>
      <w:r w:rsidR="00C73EDF">
        <w:rPr>
          <w:lang w:val="en-AU"/>
        </w:rPr>
        <w:t xml:space="preserve"> </w:t>
      </w:r>
      <w:r w:rsidR="0056033B">
        <w:rPr>
          <w:lang w:val="en-AU"/>
        </w:rPr>
        <w:t>swept</w:t>
      </w:r>
      <w:r w:rsidR="00C73EDF">
        <w:rPr>
          <w:lang w:val="en-AU"/>
        </w:rPr>
        <w:t xml:space="preserve"> paths of the design vehicle and checking vehicle as per </w:t>
      </w:r>
      <w:proofErr w:type="spellStart"/>
      <w:r w:rsidR="0056033B">
        <w:rPr>
          <w:lang w:val="en-AU"/>
        </w:rPr>
        <w:t>AustRoads</w:t>
      </w:r>
      <w:proofErr w:type="spellEnd"/>
      <w:r w:rsidR="0056033B">
        <w:rPr>
          <w:lang w:val="en-AU"/>
        </w:rPr>
        <w:t xml:space="preserve"> Design Vehicles and Turning Path Template Guide (not less </w:t>
      </w:r>
      <w:proofErr w:type="spellStart"/>
      <w:r w:rsidR="0056033B">
        <w:rPr>
          <w:lang w:val="en-AU"/>
        </w:rPr>
        <w:t>then</w:t>
      </w:r>
      <w:proofErr w:type="spellEnd"/>
      <w:r w:rsidR="0056033B">
        <w:rPr>
          <w:lang w:val="en-AU"/>
        </w:rPr>
        <w:t xml:space="preserve"> </w:t>
      </w:r>
      <w:proofErr w:type="spellStart"/>
      <w:r w:rsidRPr="00434D8D">
        <w:t>AustRoads</w:t>
      </w:r>
      <w:proofErr w:type="spellEnd"/>
      <w:r w:rsidRPr="00434D8D">
        <w:t xml:space="preserve"> 8.8m</w:t>
      </w:r>
      <w:r w:rsidR="008215EA" w:rsidRPr="00434D8D">
        <w:t>etres</w:t>
      </w:r>
      <w:r w:rsidR="0056033B">
        <w:t xml:space="preserve"> service veh</w:t>
      </w:r>
      <w:r w:rsidR="0056033B">
        <w:rPr>
          <w:lang w:val="en-AU"/>
        </w:rPr>
        <w:t>icle);</w:t>
      </w:r>
    </w:p>
    <w:p w:rsidR="007C4972" w:rsidRPr="00434D8D" w:rsidRDefault="007C4972" w:rsidP="00B81E05">
      <w:pPr>
        <w:pStyle w:val="BulletIndented127"/>
        <w:numPr>
          <w:ilvl w:val="0"/>
          <w:numId w:val="0"/>
        </w:numPr>
        <w:ind w:left="360"/>
      </w:pPr>
    </w:p>
    <w:p w:rsidR="009B642D" w:rsidRPr="00434D8D" w:rsidRDefault="009B642D" w:rsidP="00434D8D">
      <w:pPr>
        <w:pStyle w:val="BulletIndented127"/>
      </w:pPr>
      <w:r w:rsidRPr="00434D8D">
        <w:t>At nominated collector road / collector road intersections, the design must allow for le</w:t>
      </w:r>
      <w:r w:rsidR="00233968" w:rsidRPr="00434D8D">
        <w:t xml:space="preserve">ft and right turns of </w:t>
      </w:r>
      <w:r w:rsidR="003E532F" w:rsidRPr="00434D8D">
        <w:t>Ultra-low Floor (</w:t>
      </w:r>
      <w:r w:rsidR="00233968" w:rsidRPr="00434D8D">
        <w:t>ULF</w:t>
      </w:r>
      <w:r w:rsidR="003E532F" w:rsidRPr="00434D8D">
        <w:t>)</w:t>
      </w:r>
      <w:r w:rsidR="00233968" w:rsidRPr="00434D8D">
        <w:t xml:space="preserve"> buses;</w:t>
      </w:r>
    </w:p>
    <w:p w:rsidR="009B642D" w:rsidRPr="007F2EC8" w:rsidRDefault="009B642D" w:rsidP="009B642D"/>
    <w:p w:rsidR="009B642D" w:rsidRPr="00434D8D" w:rsidRDefault="009B642D" w:rsidP="00434D8D">
      <w:pPr>
        <w:pStyle w:val="BulletIndented127"/>
      </w:pPr>
      <w:r w:rsidRPr="00434D8D">
        <w:t>Traffic islands associated with other intersection treatments (e.g. Modified T, Deviation T, roundabout, etc.) shall be assessed and designed for the particular traffic management objectives of the installation.</w:t>
      </w:r>
    </w:p>
    <w:p w:rsidR="004672C9" w:rsidRDefault="004672C9">
      <w:pPr>
        <w:jc w:val="left"/>
        <w:rPr>
          <w:rFonts w:ascii="Arial Bold" w:hAnsi="Arial Bold"/>
          <w:b/>
          <w:bCs/>
          <w:iCs/>
          <w:color w:val="00958F"/>
          <w:sz w:val="24"/>
          <w:szCs w:val="24"/>
          <w:lang w:val="en-US" w:eastAsia="x-none"/>
        </w:rPr>
      </w:pPr>
      <w:bookmarkStart w:id="567" w:name="_Toc292435082"/>
      <w:bookmarkStart w:id="568" w:name="_Toc292435239"/>
      <w:bookmarkStart w:id="569" w:name="_Toc292435372"/>
      <w:bookmarkStart w:id="570" w:name="_Toc325443124"/>
      <w:bookmarkStart w:id="571" w:name="_Toc325443271"/>
      <w:bookmarkStart w:id="572" w:name="_Toc326671638"/>
      <w:bookmarkStart w:id="573" w:name="_Toc326675113"/>
      <w:bookmarkStart w:id="574" w:name="_Toc332976557"/>
      <w:r>
        <w:br w:type="page"/>
      </w:r>
    </w:p>
    <w:p w:rsidR="00B10C39" w:rsidRPr="002123C0" w:rsidRDefault="002123C0" w:rsidP="00BC2F02">
      <w:pPr>
        <w:pStyle w:val="Heading2"/>
      </w:pPr>
      <w:bookmarkStart w:id="575" w:name="_Toc438535085"/>
      <w:r w:rsidRPr="002123C0">
        <w:lastRenderedPageBreak/>
        <w:t xml:space="preserve">SIGNAGE </w:t>
      </w:r>
      <w:bookmarkEnd w:id="567"/>
      <w:bookmarkEnd w:id="568"/>
      <w:bookmarkEnd w:id="569"/>
      <w:bookmarkEnd w:id="570"/>
      <w:bookmarkEnd w:id="571"/>
      <w:bookmarkEnd w:id="572"/>
      <w:bookmarkEnd w:id="573"/>
      <w:bookmarkEnd w:id="574"/>
      <w:r w:rsidR="009C1B92">
        <w:t>AND LINE MARKING</w:t>
      </w:r>
      <w:bookmarkEnd w:id="575"/>
    </w:p>
    <w:p w:rsidR="002610E8" w:rsidRDefault="002610E8" w:rsidP="002610E8"/>
    <w:p w:rsidR="00C76A67" w:rsidRDefault="00C76A67" w:rsidP="00C76A67">
      <w:r>
        <w:t>Signage an</w:t>
      </w:r>
      <w:r w:rsidR="00D05ED6">
        <w:t>d line marking plans must comply</w:t>
      </w:r>
      <w:r>
        <w:t xml:space="preserve"> with the relevant standards and guidelines</w:t>
      </w:r>
      <w:r w:rsidR="00D05ED6">
        <w:t>.  K</w:t>
      </w:r>
      <w:r>
        <w:t>ey reference documents include</w:t>
      </w:r>
      <w:r w:rsidR="00D05ED6">
        <w:t>:</w:t>
      </w:r>
      <w:r>
        <w:t xml:space="preserve"> AS1728.1</w:t>
      </w:r>
      <w:r w:rsidR="00D05ED6">
        <w:t xml:space="preserve"> - </w:t>
      </w:r>
      <w:r>
        <w:t>Manual of uniform traffic control devices Part 1: General introduction and index of signs</w:t>
      </w:r>
      <w:r w:rsidR="00D05ED6">
        <w:t xml:space="preserve">; </w:t>
      </w:r>
      <w:r>
        <w:t>AS1728.2</w:t>
      </w:r>
      <w:r w:rsidR="00D05ED6">
        <w:t xml:space="preserve"> - </w:t>
      </w:r>
      <w:r>
        <w:t xml:space="preserve">Manual of uniform traffic control devices Part 2: Traffic </w:t>
      </w:r>
      <w:r w:rsidR="00D05ED6">
        <w:t>control devices for general use;</w:t>
      </w:r>
      <w:r>
        <w:t xml:space="preserve"> </w:t>
      </w:r>
      <w:r w:rsidR="00D05ED6">
        <w:t>and</w:t>
      </w:r>
      <w:r>
        <w:t xml:space="preserve"> the </w:t>
      </w:r>
      <w:proofErr w:type="spellStart"/>
      <w:r>
        <w:t>VicRoads</w:t>
      </w:r>
      <w:proofErr w:type="spellEnd"/>
      <w:r>
        <w:t xml:space="preserve"> TEM.</w:t>
      </w:r>
    </w:p>
    <w:p w:rsidR="00C76A67" w:rsidRDefault="00C76A67" w:rsidP="00C76A67"/>
    <w:p w:rsidR="00DE6131" w:rsidRPr="00DE6131" w:rsidRDefault="00C76A67" w:rsidP="00C76A67">
      <w:r>
        <w:t xml:space="preserve">A separate signage and line marking plan shall be submitted accompanying the Civil Engineering Plans. </w:t>
      </w:r>
      <w:r w:rsidR="00A153AA">
        <w:t xml:space="preserve"> </w:t>
      </w:r>
      <w:r>
        <w:t>The plan shall show the road layout of the entire stage(s)/site, signs, line marking</w:t>
      </w:r>
      <w:r w:rsidR="00D05ED6">
        <w:t xml:space="preserve"> and</w:t>
      </w:r>
      <w:r>
        <w:t xml:space="preserve"> RRPMs for the development including a sign schedule for all signs.</w:t>
      </w:r>
    </w:p>
    <w:p w:rsidR="00DE6131" w:rsidRDefault="00DE6131" w:rsidP="002610E8">
      <w:pPr>
        <w:rPr>
          <w:b/>
        </w:rPr>
      </w:pPr>
    </w:p>
    <w:p w:rsidR="00B10C39" w:rsidRPr="00304B03" w:rsidRDefault="003E2281" w:rsidP="002610E8">
      <w:pPr>
        <w:rPr>
          <w:b/>
        </w:rPr>
      </w:pPr>
      <w:r w:rsidRPr="00304B03">
        <w:rPr>
          <w:b/>
        </w:rPr>
        <w:t>Intersections</w:t>
      </w:r>
    </w:p>
    <w:p w:rsidR="00B10C39" w:rsidRPr="00B10C39" w:rsidRDefault="00B10C39" w:rsidP="00B10C39">
      <w:pPr>
        <w:rPr>
          <w:b/>
        </w:rPr>
      </w:pPr>
    </w:p>
    <w:p w:rsidR="00B10C39" w:rsidRPr="007C5BE7" w:rsidRDefault="00B10C39" w:rsidP="00B10C39">
      <w:r w:rsidRPr="006774F0">
        <w:t>Intersections of Lanes and Access Places / Streets with Access Places / Streets will be self-regulating and will not require advisory traffic signage.</w:t>
      </w:r>
      <w:r w:rsidR="009B642D">
        <w:t xml:space="preserve">  Otherwise</w:t>
      </w:r>
      <w:r w:rsidRPr="006774F0">
        <w:t xml:space="preserve">, all traffic management signage and line marking shall be to </w:t>
      </w:r>
      <w:r w:rsidRPr="007C5BE7">
        <w:t>Australian Standards.</w:t>
      </w:r>
    </w:p>
    <w:p w:rsidR="00F51CEB" w:rsidRDefault="00F51CEB" w:rsidP="00F1172D"/>
    <w:p w:rsidR="00B10C39" w:rsidRPr="006774F0" w:rsidRDefault="00F1172D" w:rsidP="00F1172D">
      <w:r>
        <w:t xml:space="preserve">Perimeter line-marking must be provided </w:t>
      </w:r>
      <w:r w:rsidR="00F51CEB">
        <w:t>around</w:t>
      </w:r>
      <w:r>
        <w:t xml:space="preserve"> the central island</w:t>
      </w:r>
      <w:r w:rsidR="00F51CEB">
        <w:t>s</w:t>
      </w:r>
      <w:r>
        <w:t xml:space="preserve"> of the roundabout</w:t>
      </w:r>
      <w:r w:rsidR="00F51CEB">
        <w:t>.</w:t>
      </w:r>
    </w:p>
    <w:p w:rsidR="002610E8" w:rsidRDefault="002610E8" w:rsidP="002610E8"/>
    <w:p w:rsidR="00B10C39" w:rsidRPr="00304B03" w:rsidRDefault="003E2281" w:rsidP="002610E8">
      <w:pPr>
        <w:rPr>
          <w:b/>
        </w:rPr>
      </w:pPr>
      <w:r w:rsidRPr="00304B03">
        <w:rPr>
          <w:b/>
        </w:rPr>
        <w:t>Street Network</w:t>
      </w:r>
    </w:p>
    <w:p w:rsidR="00B10C39" w:rsidRPr="000F116E" w:rsidRDefault="00B10C39" w:rsidP="00B10C39">
      <w:pPr>
        <w:rPr>
          <w:b/>
        </w:rPr>
      </w:pPr>
    </w:p>
    <w:p w:rsidR="00F1172D" w:rsidRDefault="00B10C39" w:rsidP="00F1172D">
      <w:r w:rsidRPr="006774F0">
        <w:t>On-road bicycle lanes will be both sign posted and line marked</w:t>
      </w:r>
      <w:r>
        <w:t>.</w:t>
      </w:r>
      <w:r w:rsidR="00F1172D" w:rsidRPr="00F1172D">
        <w:t xml:space="preserve"> </w:t>
      </w:r>
      <w:r w:rsidR="00A153AA">
        <w:t xml:space="preserve"> </w:t>
      </w:r>
      <w:r w:rsidR="00F1172D">
        <w:t>Green surface treatment for on road bicycle lanes must be used w</w:t>
      </w:r>
      <w:r w:rsidR="00A153AA">
        <w:t>h</w:t>
      </w:r>
      <w:r w:rsidR="00F1172D">
        <w:t xml:space="preserve">ere vehicles will cross cycle lanes to enter/exit the road. </w:t>
      </w:r>
      <w:r w:rsidR="00A153AA">
        <w:t xml:space="preserve"> </w:t>
      </w:r>
      <w:r w:rsidR="00F1172D">
        <w:t>The green surface treatment must comply with</w:t>
      </w:r>
      <w:r w:rsidR="0080111C">
        <w:t xml:space="preserve"> the following</w:t>
      </w:r>
      <w:r w:rsidR="00F1172D">
        <w:t>:</w:t>
      </w:r>
    </w:p>
    <w:p w:rsidR="00F1172D" w:rsidRDefault="00F1172D" w:rsidP="0080111C"/>
    <w:p w:rsidR="00F1172D" w:rsidRDefault="00F1172D" w:rsidP="0080111C">
      <w:pPr>
        <w:pStyle w:val="ListParagraph"/>
        <w:numPr>
          <w:ilvl w:val="0"/>
          <w:numId w:val="62"/>
        </w:numPr>
      </w:pPr>
      <w:proofErr w:type="spellStart"/>
      <w:r>
        <w:t>VicRoads</w:t>
      </w:r>
      <w:proofErr w:type="spellEnd"/>
      <w:r>
        <w:t xml:space="preserve"> Standard Section 430 for High Friction Surface Treatments.</w:t>
      </w:r>
    </w:p>
    <w:p w:rsidR="00F1172D" w:rsidRDefault="00F1172D" w:rsidP="0080111C">
      <w:pPr>
        <w:pStyle w:val="ListParagraph"/>
        <w:numPr>
          <w:ilvl w:val="0"/>
          <w:numId w:val="62"/>
        </w:numPr>
      </w:pPr>
      <w:r>
        <w:t>The preferred colour is G13 Emerald (AS2700 S – Colours Standards for General Purposes).</w:t>
      </w:r>
    </w:p>
    <w:p w:rsidR="00B10C39" w:rsidRDefault="00B10C39" w:rsidP="00B10C39"/>
    <w:p w:rsidR="00B10C39" w:rsidRDefault="00B10C39" w:rsidP="00B10C39">
      <w:r w:rsidRPr="006774F0">
        <w:t>Indented parking bays on the Access street network need not be line marked.</w:t>
      </w:r>
    </w:p>
    <w:p w:rsidR="009B642D" w:rsidRPr="006774F0" w:rsidRDefault="009B642D" w:rsidP="00B10C39"/>
    <w:p w:rsidR="00B10C39" w:rsidRDefault="00B10C39" w:rsidP="00B10C39">
      <w:r w:rsidRPr="006774F0">
        <w:t>Edge lines between travel lanes and indented parking bays will be required on higher order roads where not defined by a concrete invert (or edge strip).</w:t>
      </w:r>
    </w:p>
    <w:p w:rsidR="009B642D" w:rsidRPr="006774F0" w:rsidRDefault="009B642D" w:rsidP="00B10C39"/>
    <w:p w:rsidR="0080111C" w:rsidRDefault="009B642D" w:rsidP="00B10C39">
      <w:r>
        <w:t xml:space="preserve">Pavement marking applied to wearing course asphalt or final seal coat shall be long-life thermoplastic type.  Temporary pavement marking required prior to the application of final surfacing may be waterborne paint to conform </w:t>
      </w:r>
      <w:r w:rsidR="006822D1">
        <w:t>to</w:t>
      </w:r>
      <w:r>
        <w:t xml:space="preserve"> the requirements of </w:t>
      </w:r>
      <w:r w:rsidRPr="007C5BE7">
        <w:t>AS4049.3</w:t>
      </w:r>
      <w:r w:rsidR="00293F38" w:rsidRPr="007C5BE7">
        <w:t xml:space="preserve"> but must be</w:t>
      </w:r>
      <w:r w:rsidR="00293F38">
        <w:t xml:space="preserve"> maintained by the </w:t>
      </w:r>
      <w:r w:rsidR="003A218D">
        <w:t>d</w:t>
      </w:r>
      <w:r w:rsidR="00293F38">
        <w:t>eveloper until the wearing course asphalt and final line marking has been completed.</w:t>
      </w:r>
    </w:p>
    <w:p w:rsidR="0080111C" w:rsidRDefault="0080111C" w:rsidP="0080111C">
      <w:pPr>
        <w:rPr>
          <w:b/>
        </w:rPr>
      </w:pPr>
    </w:p>
    <w:p w:rsidR="0080111C" w:rsidRPr="0080111C" w:rsidRDefault="0080111C" w:rsidP="0080111C">
      <w:pPr>
        <w:rPr>
          <w:b/>
        </w:rPr>
      </w:pPr>
      <w:r w:rsidRPr="0080111C">
        <w:rPr>
          <w:b/>
        </w:rPr>
        <w:t>Shared Paths</w:t>
      </w:r>
    </w:p>
    <w:p w:rsidR="0080111C" w:rsidRDefault="0080111C" w:rsidP="0080111C"/>
    <w:p w:rsidR="0080111C" w:rsidRDefault="0080111C" w:rsidP="0080111C">
      <w:r>
        <w:t>Shared paths must be signed at the beginning of the path, immediately after each road crossing and elsewhere such that the spacing does not exceed 500m.</w:t>
      </w:r>
      <w:r w:rsidR="003A218D">
        <w:t xml:space="preserve"> </w:t>
      </w:r>
      <w:r>
        <w:t xml:space="preserve"> Also consider regulatory signage to avoid any overuse.</w:t>
      </w:r>
    </w:p>
    <w:p w:rsidR="0080111C" w:rsidRDefault="0080111C" w:rsidP="0080111C"/>
    <w:p w:rsidR="0080111C" w:rsidRDefault="0080111C" w:rsidP="0080111C">
      <w:r>
        <w:t>Any signage used for shared paths/off road cycle paths must be of a ‘special’ size (as per AS1742.9)</w:t>
      </w:r>
    </w:p>
    <w:p w:rsidR="002610E8" w:rsidRDefault="002610E8" w:rsidP="00B10C39"/>
    <w:p w:rsidR="00B10C39" w:rsidRPr="00304B03" w:rsidRDefault="00CE6D5B" w:rsidP="002610E8">
      <w:pPr>
        <w:rPr>
          <w:b/>
        </w:rPr>
      </w:pPr>
      <w:r w:rsidRPr="00304B03">
        <w:rPr>
          <w:b/>
        </w:rPr>
        <w:t>Right Angled Bends i</w:t>
      </w:r>
      <w:r w:rsidR="003E2281" w:rsidRPr="00304B03">
        <w:rPr>
          <w:b/>
        </w:rPr>
        <w:t>n Access Streets</w:t>
      </w:r>
    </w:p>
    <w:p w:rsidR="00B10C39" w:rsidRPr="000F116E" w:rsidRDefault="00B10C39" w:rsidP="00B10C39">
      <w:pPr>
        <w:rPr>
          <w:b/>
        </w:rPr>
      </w:pPr>
    </w:p>
    <w:p w:rsidR="00B10C39" w:rsidRDefault="00B10C39" w:rsidP="00B10C39">
      <w:r w:rsidRPr="006774F0">
        <w:t>The use of 90º bends in subdivisions is strongly discouraged and should not be adopted in the urban design layout.</w:t>
      </w:r>
    </w:p>
    <w:p w:rsidR="00B10C39" w:rsidRPr="006774F0" w:rsidRDefault="00B10C39" w:rsidP="00B10C39"/>
    <w:p w:rsidR="00B10C39" w:rsidRDefault="00B10C39" w:rsidP="00B10C39">
      <w:r w:rsidRPr="006774F0">
        <w:lastRenderedPageBreak/>
        <w:t>Where such bends are unavoidable they must be of low order use, designed to be wider around the bend, and only requiring line marking to manage vehicle movement.</w:t>
      </w:r>
    </w:p>
    <w:p w:rsidR="00B10C39" w:rsidRPr="006774F0" w:rsidRDefault="00B10C39" w:rsidP="00B10C39"/>
    <w:p w:rsidR="00B10C39" w:rsidRPr="006774F0" w:rsidRDefault="00B10C39" w:rsidP="00B356EF">
      <w:pPr>
        <w:spacing w:after="240"/>
      </w:pPr>
      <w:r w:rsidRPr="006774F0">
        <w:t>Splitter islands on bends are generally not supported and will only be required as a solution of last resort.</w:t>
      </w:r>
    </w:p>
    <w:p w:rsidR="00B10C39" w:rsidRDefault="00B10C39" w:rsidP="00B10C39">
      <w:r w:rsidRPr="006774F0">
        <w:t>For DDA compliance pedestrians must at all times have access to Continuous Accessible Paths of Travel (CAPT)</w:t>
      </w:r>
      <w:r>
        <w:t>.</w:t>
      </w:r>
      <w:r w:rsidR="00E347A1">
        <w:t xml:space="preserve"> </w:t>
      </w:r>
      <w:r w:rsidRPr="006774F0">
        <w:t xml:space="preserve"> </w:t>
      </w:r>
      <w:r>
        <w:t>F</w:t>
      </w:r>
      <w:r w:rsidRPr="00606B2F">
        <w:t>or further details</w:t>
      </w:r>
      <w:r>
        <w:t xml:space="preserve"> r</w:t>
      </w:r>
      <w:r w:rsidRPr="00606B2F">
        <w:t xml:space="preserve">efer to </w:t>
      </w:r>
      <w:r w:rsidR="00E347A1">
        <w:t>the “</w:t>
      </w:r>
      <w:r w:rsidRPr="00EB1CB7">
        <w:t>Disability Access</w:t>
      </w:r>
      <w:r w:rsidR="00E347A1">
        <w:t>”</w:t>
      </w:r>
      <w:r>
        <w:t xml:space="preserve"> </w:t>
      </w:r>
      <w:r w:rsidR="008215EA">
        <w:t>c</w:t>
      </w:r>
      <w:r w:rsidRPr="00606B2F">
        <w:t>lause of the</w:t>
      </w:r>
      <w:r>
        <w:t xml:space="preserve"> </w:t>
      </w:r>
      <w:r w:rsidR="00E13733">
        <w:t>document</w:t>
      </w:r>
      <w:r>
        <w:t xml:space="preserve"> above</w:t>
      </w:r>
      <w:r w:rsidRPr="00606B2F">
        <w:t>.</w:t>
      </w:r>
    </w:p>
    <w:p w:rsidR="00F9426D" w:rsidRDefault="00F9426D" w:rsidP="00B10C39"/>
    <w:p w:rsidR="00F9426D" w:rsidRPr="0080111C" w:rsidRDefault="003A218D" w:rsidP="00F9426D">
      <w:pPr>
        <w:rPr>
          <w:b/>
        </w:rPr>
      </w:pPr>
      <w:r>
        <w:rPr>
          <w:b/>
        </w:rPr>
        <w:t>Temporary Road C</w:t>
      </w:r>
      <w:r w:rsidR="00F9426D" w:rsidRPr="0080111C">
        <w:rPr>
          <w:b/>
        </w:rPr>
        <w:t xml:space="preserve">losures within </w:t>
      </w:r>
      <w:r>
        <w:rPr>
          <w:b/>
        </w:rPr>
        <w:t>D</w:t>
      </w:r>
      <w:r w:rsidR="00F9426D" w:rsidRPr="0080111C">
        <w:rPr>
          <w:b/>
        </w:rPr>
        <w:t xml:space="preserve">evelopment </w:t>
      </w:r>
      <w:r>
        <w:rPr>
          <w:b/>
        </w:rPr>
        <w:t>S</w:t>
      </w:r>
      <w:r w:rsidR="00F9426D" w:rsidRPr="0080111C">
        <w:rPr>
          <w:b/>
        </w:rPr>
        <w:t>ites</w:t>
      </w:r>
    </w:p>
    <w:p w:rsidR="0080111C" w:rsidRDefault="0080111C" w:rsidP="00F9426D"/>
    <w:p w:rsidR="00F9426D" w:rsidRDefault="00F9426D" w:rsidP="00F9426D">
      <w:r>
        <w:t xml:space="preserve">A ‘Road Closed’ sign (G9-20) must be provided </w:t>
      </w:r>
      <w:r w:rsidR="0080111C">
        <w:t xml:space="preserve">at all </w:t>
      </w:r>
      <w:r w:rsidR="00C66425">
        <w:t xml:space="preserve">temporary discontinued or </w:t>
      </w:r>
      <w:r w:rsidR="0080111C">
        <w:t xml:space="preserve">closed </w:t>
      </w:r>
      <w:r w:rsidR="00C66425">
        <w:t xml:space="preserve">roads </w:t>
      </w:r>
      <w:r>
        <w:t xml:space="preserve">and must be combined with an ‘Obstruction Marker’ sign (D4-5).  </w:t>
      </w:r>
    </w:p>
    <w:p w:rsidR="00DF4B9D" w:rsidRDefault="00DF4B9D" w:rsidP="00DF4B9D">
      <w:pPr>
        <w:tabs>
          <w:tab w:val="left" w:pos="3150"/>
        </w:tabs>
      </w:pPr>
      <w:bookmarkStart w:id="576" w:name="_Toc332976585"/>
      <w:r>
        <w:tab/>
      </w:r>
    </w:p>
    <w:p w:rsidR="00DF4B9D" w:rsidRDefault="00DF4B9D">
      <w:pPr>
        <w:jc w:val="left"/>
      </w:pPr>
      <w:r>
        <w:br w:type="page"/>
      </w:r>
    </w:p>
    <w:p w:rsidR="00C66425" w:rsidRPr="009A3C70" w:rsidRDefault="00C66425" w:rsidP="00DF4B9D">
      <w:pPr>
        <w:tabs>
          <w:tab w:val="left" w:pos="3150"/>
        </w:tabs>
      </w:pPr>
    </w:p>
    <w:p w:rsidR="007F2EC8" w:rsidRPr="009A3C70" w:rsidRDefault="000D5B73" w:rsidP="009A3C70">
      <w:pPr>
        <w:pStyle w:val="Heading1"/>
      </w:pPr>
      <w:bookmarkStart w:id="577" w:name="_Toc438535086"/>
      <w:r w:rsidRPr="009A3C70">
        <w:t>DESIGN OF STRUCTURES</w:t>
      </w:r>
      <w:bookmarkEnd w:id="576"/>
      <w:bookmarkEnd w:id="577"/>
    </w:p>
    <w:p w:rsidR="00B94DE6" w:rsidRPr="00B94DE6" w:rsidRDefault="00B94DE6" w:rsidP="00B94DE6">
      <w:pPr>
        <w:rPr>
          <w:lang w:eastAsia="x-none"/>
        </w:rPr>
      </w:pPr>
    </w:p>
    <w:p w:rsidR="00C35482" w:rsidRPr="00C83AB4" w:rsidRDefault="00020899" w:rsidP="000D5B73">
      <w:pPr>
        <w:pStyle w:val="BodyText"/>
        <w:rPr>
          <w:rFonts w:ascii="Arial" w:hAnsi="Arial" w:cs="Arial"/>
          <w:sz w:val="22"/>
          <w:szCs w:val="22"/>
        </w:rPr>
      </w:pPr>
      <w:r w:rsidRPr="00C83AB4">
        <w:rPr>
          <w:rFonts w:ascii="Arial" w:hAnsi="Arial" w:cs="Arial"/>
          <w:sz w:val="22"/>
          <w:szCs w:val="22"/>
        </w:rPr>
        <w:t xml:space="preserve">The City of Whittlesea </w:t>
      </w:r>
      <w:r w:rsidR="000D5B73" w:rsidRPr="00C83AB4">
        <w:rPr>
          <w:rFonts w:ascii="Arial" w:hAnsi="Arial" w:cs="Arial"/>
          <w:sz w:val="22"/>
          <w:szCs w:val="22"/>
        </w:rPr>
        <w:t>requires</w:t>
      </w:r>
      <w:r w:rsidRPr="00C83AB4">
        <w:rPr>
          <w:rFonts w:ascii="Arial" w:hAnsi="Arial" w:cs="Arial"/>
          <w:sz w:val="22"/>
          <w:szCs w:val="22"/>
        </w:rPr>
        <w:t xml:space="preserve"> the preparation and submission of </w:t>
      </w:r>
      <w:r w:rsidR="00DE00A9">
        <w:rPr>
          <w:rFonts w:ascii="Arial" w:hAnsi="Arial" w:cs="Arial"/>
          <w:sz w:val="22"/>
          <w:szCs w:val="22"/>
          <w:lang w:val="en-AU"/>
        </w:rPr>
        <w:t xml:space="preserve">plans of </w:t>
      </w:r>
      <w:r w:rsidRPr="00C83AB4">
        <w:rPr>
          <w:rFonts w:ascii="Arial" w:hAnsi="Arial" w:cs="Arial"/>
          <w:sz w:val="22"/>
          <w:szCs w:val="22"/>
        </w:rPr>
        <w:t xml:space="preserve">structural items for subdivisions </w:t>
      </w:r>
      <w:r w:rsidR="002379AD" w:rsidRPr="00C83AB4">
        <w:rPr>
          <w:rFonts w:ascii="Arial" w:hAnsi="Arial" w:cs="Arial"/>
          <w:sz w:val="22"/>
          <w:szCs w:val="22"/>
        </w:rPr>
        <w:t xml:space="preserve">and </w:t>
      </w:r>
      <w:r w:rsidRPr="00C83AB4">
        <w:rPr>
          <w:rFonts w:ascii="Arial" w:hAnsi="Arial" w:cs="Arial"/>
          <w:sz w:val="22"/>
          <w:szCs w:val="22"/>
        </w:rPr>
        <w:t xml:space="preserve">other </w:t>
      </w:r>
      <w:r w:rsidR="002379AD" w:rsidRPr="00C83AB4">
        <w:rPr>
          <w:rFonts w:ascii="Arial" w:hAnsi="Arial" w:cs="Arial"/>
          <w:sz w:val="22"/>
          <w:szCs w:val="22"/>
        </w:rPr>
        <w:t xml:space="preserve">forms of </w:t>
      </w:r>
      <w:r w:rsidRPr="00C83AB4">
        <w:rPr>
          <w:rFonts w:ascii="Arial" w:hAnsi="Arial" w:cs="Arial"/>
          <w:sz w:val="22"/>
          <w:szCs w:val="22"/>
        </w:rPr>
        <w:t>development where</w:t>
      </w:r>
      <w:r w:rsidR="002379AD" w:rsidRPr="00C83AB4">
        <w:rPr>
          <w:rFonts w:ascii="Arial" w:hAnsi="Arial" w:cs="Arial"/>
          <w:sz w:val="22"/>
          <w:szCs w:val="22"/>
        </w:rPr>
        <w:t>ver</w:t>
      </w:r>
      <w:r w:rsidRPr="00C83AB4">
        <w:rPr>
          <w:rFonts w:ascii="Arial" w:hAnsi="Arial" w:cs="Arial"/>
          <w:sz w:val="22"/>
          <w:szCs w:val="22"/>
        </w:rPr>
        <w:t xml:space="preserve"> the works are to be gifted to Council upon completion.</w:t>
      </w:r>
      <w:r w:rsidR="00DE00A9">
        <w:rPr>
          <w:rFonts w:ascii="Arial" w:hAnsi="Arial" w:cs="Arial"/>
          <w:sz w:val="22"/>
          <w:szCs w:val="22"/>
          <w:lang w:val="en-AU"/>
        </w:rPr>
        <w:t xml:space="preserve"> </w:t>
      </w:r>
      <w:r w:rsidRPr="00C83AB4">
        <w:rPr>
          <w:rFonts w:ascii="Arial" w:hAnsi="Arial" w:cs="Arial"/>
          <w:sz w:val="22"/>
          <w:szCs w:val="22"/>
        </w:rPr>
        <w:t xml:space="preserve"> </w:t>
      </w:r>
      <w:r w:rsidR="00D75D15" w:rsidRPr="00C83AB4">
        <w:rPr>
          <w:rFonts w:ascii="Arial" w:hAnsi="Arial" w:cs="Arial"/>
          <w:sz w:val="22"/>
          <w:szCs w:val="22"/>
        </w:rPr>
        <w:t>The requirements of</w:t>
      </w:r>
      <w:r w:rsidR="00601997">
        <w:rPr>
          <w:rFonts w:ascii="Arial" w:hAnsi="Arial" w:cs="Arial"/>
          <w:sz w:val="22"/>
          <w:szCs w:val="22"/>
          <w:lang w:val="en-AU"/>
        </w:rPr>
        <w:t xml:space="preserve"> </w:t>
      </w:r>
      <w:proofErr w:type="spellStart"/>
      <w:r w:rsidR="005446A5">
        <w:rPr>
          <w:rFonts w:ascii="Arial" w:hAnsi="Arial" w:cs="Arial"/>
          <w:sz w:val="22"/>
          <w:szCs w:val="22"/>
          <w:lang w:val="en-AU"/>
        </w:rPr>
        <w:t>t</w:t>
      </w:r>
      <w:r w:rsidR="002379AD" w:rsidRPr="00C83AB4">
        <w:rPr>
          <w:rFonts w:ascii="Arial" w:hAnsi="Arial" w:cs="Arial"/>
          <w:sz w:val="22"/>
          <w:szCs w:val="22"/>
        </w:rPr>
        <w:t>he</w:t>
      </w:r>
      <w:proofErr w:type="spellEnd"/>
      <w:r w:rsidR="00601997">
        <w:rPr>
          <w:rFonts w:ascii="Arial" w:hAnsi="Arial" w:cs="Arial"/>
          <w:sz w:val="22"/>
          <w:szCs w:val="22"/>
          <w:lang w:val="en-AU"/>
        </w:rPr>
        <w:t xml:space="preserve"> Metropolitan Planning Authority </w:t>
      </w:r>
      <w:r w:rsidR="00601997" w:rsidRPr="00601997">
        <w:rPr>
          <w:rFonts w:ascii="Arial" w:hAnsi="Arial" w:cs="Arial"/>
          <w:i/>
          <w:sz w:val="22"/>
          <w:szCs w:val="22"/>
          <w:lang w:val="en-AU"/>
        </w:rPr>
        <w:t>Engineering Design and Construction Man</w:t>
      </w:r>
      <w:r w:rsidR="006822D1">
        <w:rPr>
          <w:rFonts w:ascii="Arial" w:hAnsi="Arial" w:cs="Arial"/>
          <w:i/>
          <w:sz w:val="22"/>
          <w:szCs w:val="22"/>
          <w:lang w:val="en-AU"/>
        </w:rPr>
        <w:t>u</w:t>
      </w:r>
      <w:r w:rsidR="00601997" w:rsidRPr="00601997">
        <w:rPr>
          <w:rFonts w:ascii="Arial" w:hAnsi="Arial" w:cs="Arial"/>
          <w:i/>
          <w:sz w:val="22"/>
          <w:szCs w:val="22"/>
          <w:lang w:val="en-AU"/>
        </w:rPr>
        <w:t>al (</w:t>
      </w:r>
      <w:r w:rsidR="002379AD" w:rsidRPr="00601997">
        <w:rPr>
          <w:rFonts w:ascii="Arial" w:hAnsi="Arial" w:cs="Arial"/>
          <w:i/>
          <w:sz w:val="22"/>
          <w:szCs w:val="22"/>
        </w:rPr>
        <w:t>EDCM</w:t>
      </w:r>
      <w:r w:rsidR="00601997" w:rsidRPr="00601997">
        <w:rPr>
          <w:rFonts w:ascii="Arial" w:hAnsi="Arial" w:cs="Arial"/>
          <w:i/>
          <w:sz w:val="22"/>
          <w:szCs w:val="22"/>
          <w:lang w:val="en-AU"/>
        </w:rPr>
        <w:t>)</w:t>
      </w:r>
      <w:r w:rsidR="002379AD" w:rsidRPr="007C5BE7">
        <w:rPr>
          <w:rFonts w:ascii="Arial" w:hAnsi="Arial" w:cs="Arial"/>
          <w:sz w:val="22"/>
          <w:szCs w:val="22"/>
        </w:rPr>
        <w:t xml:space="preserve"> Section 15, Structural Elements</w:t>
      </w:r>
      <w:r w:rsidR="00D75D15" w:rsidRPr="007C5BE7">
        <w:rPr>
          <w:rFonts w:ascii="Arial" w:hAnsi="Arial" w:cs="Arial"/>
          <w:sz w:val="22"/>
          <w:szCs w:val="22"/>
        </w:rPr>
        <w:t>,</w:t>
      </w:r>
      <w:r w:rsidR="002379AD" w:rsidRPr="00C83AB4">
        <w:rPr>
          <w:rFonts w:ascii="Arial" w:hAnsi="Arial" w:cs="Arial"/>
          <w:sz w:val="22"/>
          <w:szCs w:val="22"/>
        </w:rPr>
        <w:t xml:space="preserve"> </w:t>
      </w:r>
      <w:r w:rsidR="00D75D15" w:rsidRPr="00C83AB4">
        <w:rPr>
          <w:rFonts w:ascii="Arial" w:hAnsi="Arial" w:cs="Arial"/>
          <w:sz w:val="22"/>
          <w:szCs w:val="22"/>
        </w:rPr>
        <w:t>also apply and are embodied herein.</w:t>
      </w:r>
      <w:r w:rsidR="000D5B73" w:rsidRPr="00C83AB4">
        <w:rPr>
          <w:rFonts w:ascii="Arial" w:hAnsi="Arial" w:cs="Arial"/>
          <w:sz w:val="22"/>
          <w:szCs w:val="22"/>
        </w:rPr>
        <w:t xml:space="preserve"> </w:t>
      </w:r>
    </w:p>
    <w:p w:rsidR="00020899" w:rsidRPr="00C83AB4" w:rsidRDefault="00020899" w:rsidP="000D5B73">
      <w:pPr>
        <w:pStyle w:val="BodyText"/>
        <w:rPr>
          <w:rFonts w:ascii="Arial" w:hAnsi="Arial" w:cs="Arial"/>
          <w:sz w:val="22"/>
          <w:szCs w:val="22"/>
        </w:rPr>
      </w:pPr>
      <w:r w:rsidRPr="00C83AB4">
        <w:rPr>
          <w:rFonts w:ascii="Arial" w:hAnsi="Arial" w:cs="Arial"/>
          <w:sz w:val="22"/>
          <w:szCs w:val="22"/>
        </w:rPr>
        <w:t>When an item of infrastructure, whether part of the road and drainage works or hard landscaping, contains any structural element the following criteria shall be satisfied.</w:t>
      </w:r>
      <w:r w:rsidR="002379AD" w:rsidRPr="00C83AB4">
        <w:rPr>
          <w:rFonts w:ascii="Arial" w:hAnsi="Arial" w:cs="Arial"/>
          <w:sz w:val="22"/>
          <w:szCs w:val="22"/>
        </w:rPr>
        <w:t xml:space="preserve"> </w:t>
      </w:r>
    </w:p>
    <w:p w:rsidR="001454CC" w:rsidRPr="002123C0" w:rsidRDefault="002123C0" w:rsidP="00BC2F02">
      <w:pPr>
        <w:pStyle w:val="Heading2"/>
      </w:pPr>
      <w:bookmarkStart w:id="578" w:name="_Toc332976586"/>
      <w:bookmarkStart w:id="579" w:name="_Toc438535087"/>
      <w:r w:rsidRPr="002123C0">
        <w:t>DESIGN CERTIFICATION</w:t>
      </w:r>
      <w:bookmarkEnd w:id="578"/>
      <w:bookmarkEnd w:id="579"/>
    </w:p>
    <w:p w:rsidR="00191484" w:rsidRPr="00191484" w:rsidRDefault="00191484" w:rsidP="00191484">
      <w:pPr>
        <w:rPr>
          <w:lang w:val="en-US"/>
        </w:rPr>
      </w:pPr>
    </w:p>
    <w:p w:rsidR="001454CC" w:rsidRPr="00F26AD2" w:rsidRDefault="001454CC" w:rsidP="003119FA">
      <w:pPr>
        <w:rPr>
          <w:i/>
          <w:lang w:val="en-US"/>
        </w:rPr>
      </w:pPr>
      <w:r w:rsidRPr="006C3EA3">
        <w:rPr>
          <w:lang w:val="en-US"/>
        </w:rPr>
        <w:t xml:space="preserve">All </w:t>
      </w:r>
      <w:r w:rsidR="003400A7">
        <w:rPr>
          <w:lang w:val="en-US"/>
        </w:rPr>
        <w:t xml:space="preserve">structures delivered as part of </w:t>
      </w:r>
      <w:r w:rsidRPr="006C3EA3">
        <w:rPr>
          <w:lang w:val="en-US"/>
        </w:rPr>
        <w:t>development works</w:t>
      </w:r>
      <w:r w:rsidR="003400A7">
        <w:rPr>
          <w:lang w:val="en-US"/>
        </w:rPr>
        <w:t>,</w:t>
      </w:r>
      <w:r w:rsidR="006822D1">
        <w:rPr>
          <w:lang w:val="en-US"/>
        </w:rPr>
        <w:t xml:space="preserve"> </w:t>
      </w:r>
      <w:r w:rsidRPr="006C3EA3">
        <w:rPr>
          <w:lang w:val="en-US"/>
        </w:rPr>
        <w:t>that will remain on private property</w:t>
      </w:r>
      <w:r w:rsidR="003400A7">
        <w:rPr>
          <w:lang w:val="en-US"/>
        </w:rPr>
        <w:t>,</w:t>
      </w:r>
      <w:r w:rsidRPr="006C3EA3">
        <w:rPr>
          <w:lang w:val="en-US"/>
        </w:rPr>
        <w:t xml:space="preserve"> will require a building permit and </w:t>
      </w:r>
      <w:r w:rsidR="003400A7">
        <w:rPr>
          <w:lang w:val="en-US"/>
        </w:rPr>
        <w:t xml:space="preserve">designs </w:t>
      </w:r>
      <w:r w:rsidRPr="006C3EA3">
        <w:rPr>
          <w:lang w:val="en-US"/>
        </w:rPr>
        <w:t>shall be carried out by a qualified structural engineer and certified by a Registered Building</w:t>
      </w:r>
      <w:r w:rsidRPr="006C3EA3">
        <w:rPr>
          <w:lang w:val="en"/>
        </w:rPr>
        <w:t xml:space="preserve"> Practitioner</w:t>
      </w:r>
      <w:r w:rsidRPr="006C3EA3">
        <w:rPr>
          <w:lang w:val="en-US"/>
        </w:rPr>
        <w:t xml:space="preserve"> in accordance with </w:t>
      </w:r>
      <w:r w:rsidRPr="00F26AD2">
        <w:rPr>
          <w:i/>
          <w:lang w:val="en-US"/>
        </w:rPr>
        <w:t>The Building Code of Australia 2012 (BCA).</w:t>
      </w:r>
    </w:p>
    <w:p w:rsidR="001454CC" w:rsidRPr="00F26AD2" w:rsidRDefault="001454CC" w:rsidP="003119FA">
      <w:pPr>
        <w:rPr>
          <w:i/>
          <w:lang w:val="en-US"/>
        </w:rPr>
      </w:pPr>
    </w:p>
    <w:p w:rsidR="001454CC" w:rsidRPr="006C3EA3" w:rsidRDefault="001454CC" w:rsidP="003119FA">
      <w:pPr>
        <w:rPr>
          <w:lang w:val="en-US"/>
        </w:rPr>
      </w:pPr>
      <w:r w:rsidRPr="006C3EA3">
        <w:rPr>
          <w:lang w:val="en-US"/>
        </w:rPr>
        <w:t>Structures that will be handed over to Council require design and construction to be the responsibility of a qualified engineer who has relevant experience in the required field of practice.</w:t>
      </w:r>
      <w:r w:rsidR="00DE00A9">
        <w:rPr>
          <w:lang w:val="en-US"/>
        </w:rPr>
        <w:t xml:space="preserve"> </w:t>
      </w:r>
      <w:r w:rsidRPr="006C3EA3">
        <w:rPr>
          <w:lang w:val="en-US"/>
        </w:rPr>
        <w:t xml:space="preserve"> For works that are a component of road and drainage infrastructure, only those engineers who are currently registered on the </w:t>
      </w:r>
      <w:proofErr w:type="spellStart"/>
      <w:r w:rsidRPr="00F26AD2">
        <w:rPr>
          <w:lang w:val="en-US"/>
        </w:rPr>
        <w:t>VicRoads</w:t>
      </w:r>
      <w:proofErr w:type="spellEnd"/>
      <w:r w:rsidRPr="00F26AD2">
        <w:rPr>
          <w:i/>
          <w:lang w:val="en-US"/>
        </w:rPr>
        <w:t xml:space="preserve"> </w:t>
      </w:r>
      <w:r w:rsidRPr="007C5BE7">
        <w:rPr>
          <w:lang w:val="en-US"/>
        </w:rPr>
        <w:t>“Register of Pre-qualified Contractors &amp; Consultants”, within an appropriate category and pre-qualification level, are eligible to provide</w:t>
      </w:r>
      <w:r w:rsidRPr="006C3EA3">
        <w:rPr>
          <w:lang w:val="en-US"/>
        </w:rPr>
        <w:t xml:space="preserve"> design and construction services.</w:t>
      </w:r>
    </w:p>
    <w:p w:rsidR="001454CC" w:rsidRPr="006C3EA3" w:rsidRDefault="001454CC" w:rsidP="003119FA">
      <w:pPr>
        <w:rPr>
          <w:lang w:val="en-US"/>
        </w:rPr>
      </w:pPr>
    </w:p>
    <w:p w:rsidR="001454CC" w:rsidRDefault="001454CC" w:rsidP="003119FA">
      <w:pPr>
        <w:rPr>
          <w:lang w:val="en-US"/>
        </w:rPr>
      </w:pPr>
      <w:r w:rsidRPr="006C3EA3">
        <w:rPr>
          <w:lang w:val="en-US"/>
        </w:rPr>
        <w:t xml:space="preserve">Design Certification shall be provided prior to Council approval of the plans. </w:t>
      </w:r>
      <w:r w:rsidR="00D7140E">
        <w:rPr>
          <w:lang w:val="en-US"/>
        </w:rPr>
        <w:t xml:space="preserve"> </w:t>
      </w:r>
      <w:r w:rsidRPr="006C3EA3">
        <w:rPr>
          <w:lang w:val="en-US"/>
        </w:rPr>
        <w:t xml:space="preserve">The construction of works shall be inspected by a qualified </w:t>
      </w:r>
      <w:r w:rsidR="008215EA">
        <w:rPr>
          <w:lang w:val="en-US"/>
        </w:rPr>
        <w:t>S</w:t>
      </w:r>
      <w:r w:rsidRPr="006C3EA3">
        <w:rPr>
          <w:lang w:val="en-US"/>
        </w:rPr>
        <w:t xml:space="preserve">tructural </w:t>
      </w:r>
      <w:r w:rsidR="008215EA">
        <w:rPr>
          <w:lang w:val="en-US"/>
        </w:rPr>
        <w:t>E</w:t>
      </w:r>
      <w:r w:rsidRPr="006C3EA3">
        <w:rPr>
          <w:lang w:val="en-US"/>
        </w:rPr>
        <w:t>ngineer</w:t>
      </w:r>
      <w:r w:rsidR="00E606F9">
        <w:rPr>
          <w:lang w:val="en-US"/>
        </w:rPr>
        <w:t xml:space="preserve"> </w:t>
      </w:r>
      <w:r w:rsidR="004231F5">
        <w:rPr>
          <w:lang w:val="en-US"/>
        </w:rPr>
        <w:t>/</w:t>
      </w:r>
      <w:r w:rsidR="00E606F9">
        <w:rPr>
          <w:lang w:val="en-US"/>
        </w:rPr>
        <w:t xml:space="preserve"> </w:t>
      </w:r>
      <w:r w:rsidR="004231F5">
        <w:rPr>
          <w:lang w:val="en-US"/>
        </w:rPr>
        <w:t xml:space="preserve">Registered Building </w:t>
      </w:r>
      <w:r w:rsidR="00E606F9">
        <w:rPr>
          <w:lang w:val="en-US"/>
        </w:rPr>
        <w:t>P</w:t>
      </w:r>
      <w:r w:rsidR="004231F5">
        <w:rPr>
          <w:lang w:val="en-US"/>
        </w:rPr>
        <w:t xml:space="preserve">ractitioner </w:t>
      </w:r>
      <w:r w:rsidRPr="006C3EA3">
        <w:rPr>
          <w:lang w:val="en-US"/>
        </w:rPr>
        <w:t>and Construction Certification shall be provided prior to Council accepting responsibility for future care and maintenance.</w:t>
      </w:r>
    </w:p>
    <w:p w:rsidR="001454CC" w:rsidRPr="002123C0" w:rsidRDefault="002123C0" w:rsidP="00BC2F02">
      <w:pPr>
        <w:pStyle w:val="Heading2"/>
      </w:pPr>
      <w:bookmarkStart w:id="580" w:name="_Toc332976587"/>
      <w:bookmarkStart w:id="581" w:name="_Toc438535088"/>
      <w:r w:rsidRPr="002123C0">
        <w:t>CONCRETE PAVEMENTS</w:t>
      </w:r>
      <w:bookmarkEnd w:id="580"/>
      <w:bookmarkEnd w:id="581"/>
    </w:p>
    <w:p w:rsidR="00290D63" w:rsidRPr="00290D63" w:rsidRDefault="00290D63" w:rsidP="003119FA">
      <w:pPr>
        <w:rPr>
          <w:lang w:val="en-US"/>
        </w:rPr>
      </w:pPr>
    </w:p>
    <w:p w:rsidR="001454CC" w:rsidRDefault="001454CC" w:rsidP="003119FA">
      <w:pPr>
        <w:rPr>
          <w:lang w:val="en-US"/>
        </w:rPr>
      </w:pPr>
      <w:r w:rsidRPr="006C3EA3">
        <w:rPr>
          <w:lang w:val="en-US"/>
        </w:rPr>
        <w:t>Trafficable pavements</w:t>
      </w:r>
      <w:r w:rsidRPr="006C3EA3">
        <w:t xml:space="preserve"> </w:t>
      </w:r>
      <w:r w:rsidRPr="006C3EA3">
        <w:rPr>
          <w:lang w:val="en-US"/>
        </w:rPr>
        <w:t>for Access Lanes</w:t>
      </w:r>
      <w:r w:rsidR="00D7140E">
        <w:rPr>
          <w:lang w:val="en-US"/>
        </w:rPr>
        <w:t xml:space="preserve"> </w:t>
      </w:r>
      <w:r w:rsidRPr="006C3EA3">
        <w:rPr>
          <w:lang w:val="en-US"/>
        </w:rPr>
        <w:t>/</w:t>
      </w:r>
      <w:r w:rsidR="00D7140E">
        <w:rPr>
          <w:lang w:val="en-US"/>
        </w:rPr>
        <w:t xml:space="preserve"> </w:t>
      </w:r>
      <w:r w:rsidRPr="006C3EA3">
        <w:rPr>
          <w:lang w:val="en-US"/>
        </w:rPr>
        <w:t xml:space="preserve">Places shall be designed and constructed in accordance with the Cement, Concrete and Aggregates Australia publication, </w:t>
      </w:r>
      <w:r w:rsidR="00D7140E">
        <w:rPr>
          <w:i/>
          <w:lang w:val="en-US"/>
        </w:rPr>
        <w:t>“</w:t>
      </w:r>
      <w:r w:rsidRPr="00F26AD2">
        <w:rPr>
          <w:i/>
          <w:lang w:val="en-US"/>
        </w:rPr>
        <w:t>Guide to Residential Streets and Paths (CCAA T51 - 2004)</w:t>
      </w:r>
      <w:r w:rsidR="00D7140E">
        <w:rPr>
          <w:i/>
          <w:lang w:val="en-US"/>
        </w:rPr>
        <w:t>”</w:t>
      </w:r>
      <w:r w:rsidRPr="00F26AD2">
        <w:rPr>
          <w:i/>
          <w:lang w:val="en-US"/>
        </w:rPr>
        <w:t>.</w:t>
      </w:r>
    </w:p>
    <w:p w:rsidR="00297F13" w:rsidRPr="006C3EA3" w:rsidRDefault="00297F13" w:rsidP="003119FA">
      <w:pPr>
        <w:rPr>
          <w:lang w:val="en-US"/>
        </w:rPr>
      </w:pPr>
    </w:p>
    <w:p w:rsidR="001454CC" w:rsidRDefault="001454CC" w:rsidP="003119FA">
      <w:r w:rsidRPr="006C3EA3">
        <w:rPr>
          <w:lang w:val="en-US"/>
        </w:rPr>
        <w:t>Trafficable pavement</w:t>
      </w:r>
      <w:r w:rsidRPr="006C3EA3">
        <w:t xml:space="preserve"> designs must be submitted to Council for review and approval.</w:t>
      </w:r>
    </w:p>
    <w:p w:rsidR="0061664E" w:rsidRPr="006C3EA3" w:rsidRDefault="0061664E" w:rsidP="003119FA">
      <w:pPr>
        <w:rPr>
          <w:lang w:val="en-US"/>
        </w:rPr>
      </w:pPr>
    </w:p>
    <w:p w:rsidR="001454CC" w:rsidRDefault="001454CC" w:rsidP="003119FA">
      <w:pPr>
        <w:rPr>
          <w:lang w:val="en-US"/>
        </w:rPr>
      </w:pPr>
      <w:r w:rsidRPr="006C3EA3">
        <w:rPr>
          <w:lang w:val="en-US"/>
        </w:rPr>
        <w:t xml:space="preserve">Joint construction details for trafficable pavements, including spacing and type, shall be in accordance with </w:t>
      </w:r>
      <w:r w:rsidRPr="00F26AD2">
        <w:rPr>
          <w:i/>
          <w:lang w:val="en-US"/>
        </w:rPr>
        <w:t>CCAA T51 - 2004</w:t>
      </w:r>
      <w:r w:rsidRPr="006C3EA3">
        <w:rPr>
          <w:lang w:val="en-US"/>
        </w:rPr>
        <w:t xml:space="preserve"> and shown on the drawings.</w:t>
      </w:r>
      <w:r w:rsidR="00297F13">
        <w:rPr>
          <w:lang w:val="en-US"/>
        </w:rPr>
        <w:t xml:space="preserve">  </w:t>
      </w:r>
      <w:r w:rsidRPr="006C3EA3">
        <w:rPr>
          <w:lang w:val="en-US"/>
        </w:rPr>
        <w:t>The pouring sequence shall be prescribed on the drawings for all extended areas of paving, including road pavements, as recommended for the mitigation of shrinkage stress cracking.</w:t>
      </w:r>
    </w:p>
    <w:p w:rsidR="0061664E" w:rsidRPr="006C3EA3" w:rsidRDefault="0061664E" w:rsidP="003119FA">
      <w:pPr>
        <w:rPr>
          <w:lang w:val="en-US"/>
        </w:rPr>
      </w:pPr>
    </w:p>
    <w:p w:rsidR="001454CC" w:rsidRPr="00F26AD2" w:rsidRDefault="001454CC" w:rsidP="003119FA">
      <w:pPr>
        <w:rPr>
          <w:i/>
          <w:lang w:val="en-US"/>
        </w:rPr>
      </w:pPr>
      <w:r w:rsidRPr="006C3EA3">
        <w:rPr>
          <w:lang w:val="en-US"/>
        </w:rPr>
        <w:t xml:space="preserve">Trafficable rigid pavements for higher order streets shall be in accordance with </w:t>
      </w:r>
      <w:proofErr w:type="spellStart"/>
      <w:r w:rsidRPr="00F26AD2">
        <w:rPr>
          <w:i/>
          <w:lang w:val="en-US"/>
        </w:rPr>
        <w:t>VicRoads</w:t>
      </w:r>
      <w:proofErr w:type="spellEnd"/>
      <w:r w:rsidRPr="00F26AD2">
        <w:rPr>
          <w:i/>
          <w:lang w:val="en-US"/>
        </w:rPr>
        <w:t xml:space="preserve"> - Code of Practice for Selection &amp; Design of Pavements &amp; </w:t>
      </w:r>
      <w:proofErr w:type="spellStart"/>
      <w:r w:rsidRPr="00F26AD2">
        <w:rPr>
          <w:i/>
          <w:lang w:val="en-US"/>
        </w:rPr>
        <w:t>Surfacings</w:t>
      </w:r>
      <w:proofErr w:type="spellEnd"/>
      <w:r w:rsidRPr="00F26AD2">
        <w:rPr>
          <w:i/>
          <w:lang w:val="en-US"/>
        </w:rPr>
        <w:t xml:space="preserve"> (RC 500.22) and </w:t>
      </w:r>
      <w:proofErr w:type="spellStart"/>
      <w:r w:rsidRPr="00F26AD2">
        <w:rPr>
          <w:i/>
          <w:lang w:val="en-US"/>
        </w:rPr>
        <w:t>AustRoads</w:t>
      </w:r>
      <w:proofErr w:type="spellEnd"/>
      <w:r w:rsidRPr="00F26AD2">
        <w:rPr>
          <w:i/>
          <w:lang w:val="en-US"/>
        </w:rPr>
        <w:t xml:space="preserve"> - Guide to Pavement Technology - Part 2: Pavement Structural Design (AGPT02).</w:t>
      </w:r>
    </w:p>
    <w:p w:rsidR="0061664E" w:rsidRPr="006C3EA3" w:rsidRDefault="0061664E" w:rsidP="003119FA">
      <w:pPr>
        <w:rPr>
          <w:lang w:val="en-US"/>
        </w:rPr>
      </w:pPr>
    </w:p>
    <w:p w:rsidR="001454CC" w:rsidRDefault="001454CC" w:rsidP="003119FA">
      <w:pPr>
        <w:rPr>
          <w:lang w:val="en-US"/>
        </w:rPr>
      </w:pPr>
      <w:r w:rsidRPr="006C3EA3">
        <w:rPr>
          <w:lang w:val="en-US"/>
        </w:rPr>
        <w:t>Concrete type and grade shall be clearly stated on the drawings.</w:t>
      </w:r>
    </w:p>
    <w:p w:rsidR="0061664E" w:rsidRPr="006C3EA3" w:rsidRDefault="0061664E" w:rsidP="003119FA">
      <w:pPr>
        <w:rPr>
          <w:lang w:val="en-US"/>
        </w:rPr>
      </w:pPr>
    </w:p>
    <w:p w:rsidR="001454CC" w:rsidRDefault="001454CC" w:rsidP="003119FA">
      <w:pPr>
        <w:rPr>
          <w:lang w:val="en-US"/>
        </w:rPr>
      </w:pPr>
      <w:r w:rsidRPr="006C3EA3">
        <w:rPr>
          <w:lang w:val="en-US"/>
        </w:rPr>
        <w:t>Standard concrete footpath paving shall be constructed in accordance with Council’s Standard Drawings, including joint and spacing details</w:t>
      </w:r>
      <w:r w:rsidRPr="007C4972">
        <w:rPr>
          <w:lang w:val="en-US"/>
        </w:rPr>
        <w:t>.</w:t>
      </w:r>
      <w:r w:rsidR="00D43C73" w:rsidRPr="007C4972">
        <w:rPr>
          <w:lang w:val="en-US"/>
        </w:rPr>
        <w:t xml:space="preserve">  </w:t>
      </w:r>
      <w:r w:rsidR="006E63CD" w:rsidRPr="007C4972">
        <w:rPr>
          <w:lang w:val="en-US"/>
        </w:rPr>
        <w:t>Where waste collections are required to be traversed over such pavement these are to be designed to ap</w:t>
      </w:r>
      <w:r w:rsidR="007C4972" w:rsidRPr="007C4972">
        <w:rPr>
          <w:lang w:val="en-US"/>
        </w:rPr>
        <w:t>propriate industrial standards.</w:t>
      </w:r>
    </w:p>
    <w:p w:rsidR="00483981" w:rsidRDefault="00483981">
      <w:pPr>
        <w:jc w:val="left"/>
        <w:rPr>
          <w:rFonts w:ascii="Arial Bold" w:hAnsi="Arial Bold"/>
          <w:b/>
          <w:bCs/>
          <w:iCs/>
          <w:sz w:val="24"/>
          <w:szCs w:val="24"/>
          <w:lang w:val="en-US" w:eastAsia="x-none"/>
        </w:rPr>
      </w:pPr>
      <w:bookmarkStart w:id="582" w:name="_Toc332976588"/>
      <w:r>
        <w:br w:type="page"/>
      </w:r>
    </w:p>
    <w:p w:rsidR="001454CC" w:rsidRPr="002123C0" w:rsidRDefault="002123C0" w:rsidP="00BC2F02">
      <w:pPr>
        <w:pStyle w:val="Heading2"/>
      </w:pPr>
      <w:bookmarkStart w:id="583" w:name="_Toc438535089"/>
      <w:r w:rsidRPr="002123C0">
        <w:lastRenderedPageBreak/>
        <w:t>STANDARDS</w:t>
      </w:r>
      <w:bookmarkEnd w:id="582"/>
      <w:bookmarkEnd w:id="583"/>
    </w:p>
    <w:p w:rsidR="00252859" w:rsidRPr="00C15AF0" w:rsidRDefault="00252859" w:rsidP="00252859">
      <w:pPr>
        <w:rPr>
          <w:sz w:val="16"/>
          <w:szCs w:val="16"/>
          <w:lang w:val="en-US"/>
        </w:rPr>
      </w:pPr>
    </w:p>
    <w:p w:rsidR="00BF3111" w:rsidRPr="007C5BE7" w:rsidRDefault="00BF3111" w:rsidP="00BF3111">
      <w:pPr>
        <w:rPr>
          <w:lang w:val="en-US"/>
        </w:rPr>
      </w:pPr>
      <w:r>
        <w:rPr>
          <w:lang w:val="en-US"/>
        </w:rPr>
        <w:t xml:space="preserve">The design of Bridges and Culverts shall satisfy the requirements of the </w:t>
      </w:r>
      <w:r w:rsidRPr="007C5BE7">
        <w:rPr>
          <w:lang w:val="en-US"/>
        </w:rPr>
        <w:t>EDCM Clause 15.4 – Bridges.</w:t>
      </w:r>
    </w:p>
    <w:p w:rsidR="00BF3111" w:rsidRPr="007C5BE7" w:rsidRDefault="00BF3111" w:rsidP="00BF3111">
      <w:pPr>
        <w:rPr>
          <w:sz w:val="16"/>
          <w:szCs w:val="16"/>
          <w:lang w:val="en-US"/>
        </w:rPr>
      </w:pPr>
      <w:r w:rsidRPr="007C5BE7">
        <w:rPr>
          <w:lang w:val="en-US"/>
        </w:rPr>
        <w:t xml:space="preserve"> </w:t>
      </w:r>
    </w:p>
    <w:p w:rsidR="00BF3111" w:rsidRPr="00AA5A53" w:rsidRDefault="00BF3111" w:rsidP="00AA5A53">
      <w:pPr>
        <w:pStyle w:val="FootnoteText"/>
        <w:rPr>
          <w:sz w:val="22"/>
          <w:szCs w:val="22"/>
          <w:lang w:val="en-US"/>
        </w:rPr>
      </w:pPr>
      <w:r w:rsidRPr="00AA5A53">
        <w:rPr>
          <w:sz w:val="22"/>
          <w:szCs w:val="22"/>
          <w:lang w:val="en-US"/>
        </w:rPr>
        <w:t xml:space="preserve">In the absence of information in the EDCM, these structures shall be designed in accordance with the principles, practices and procedures of the </w:t>
      </w:r>
      <w:proofErr w:type="spellStart"/>
      <w:r w:rsidRPr="00AA5A53">
        <w:rPr>
          <w:i/>
          <w:sz w:val="22"/>
          <w:szCs w:val="22"/>
          <w:lang w:val="en-US"/>
        </w:rPr>
        <w:t>AustRoads</w:t>
      </w:r>
      <w:proofErr w:type="spellEnd"/>
      <w:r w:rsidRPr="00AA5A53">
        <w:rPr>
          <w:i/>
          <w:sz w:val="22"/>
          <w:szCs w:val="22"/>
          <w:lang w:val="en-US"/>
        </w:rPr>
        <w:t xml:space="preserve"> Guide to Bridge Technology and the </w:t>
      </w:r>
      <w:proofErr w:type="spellStart"/>
      <w:r w:rsidRPr="00AA5A53">
        <w:rPr>
          <w:i/>
          <w:sz w:val="22"/>
          <w:szCs w:val="22"/>
          <w:lang w:val="en-US"/>
        </w:rPr>
        <w:t>VicRoads</w:t>
      </w:r>
      <w:proofErr w:type="spellEnd"/>
      <w:r w:rsidRPr="00AA5A53">
        <w:rPr>
          <w:i/>
          <w:sz w:val="22"/>
          <w:szCs w:val="22"/>
          <w:lang w:val="en-US"/>
        </w:rPr>
        <w:t xml:space="preserve"> Bridge Technical Notes</w:t>
      </w:r>
      <w:r w:rsidR="00385C90">
        <w:rPr>
          <w:i/>
          <w:sz w:val="22"/>
          <w:szCs w:val="22"/>
          <w:lang w:val="en-US"/>
        </w:rPr>
        <w:t xml:space="preserve">.  </w:t>
      </w:r>
      <w:r w:rsidR="00385C90" w:rsidRPr="00385C90">
        <w:rPr>
          <w:sz w:val="22"/>
          <w:szCs w:val="22"/>
          <w:lang w:val="en-US"/>
        </w:rPr>
        <w:t xml:space="preserve">The </w:t>
      </w:r>
      <w:r w:rsidR="00AA5A53" w:rsidRPr="00385C90">
        <w:rPr>
          <w:sz w:val="22"/>
          <w:szCs w:val="22"/>
        </w:rPr>
        <w:t xml:space="preserve">relationship between Bridge Technical Notes, AS5100 and the </w:t>
      </w:r>
      <w:proofErr w:type="spellStart"/>
      <w:r w:rsidR="00AA5A53" w:rsidRPr="00385C90">
        <w:rPr>
          <w:sz w:val="22"/>
          <w:szCs w:val="22"/>
        </w:rPr>
        <w:t>AustRoads</w:t>
      </w:r>
      <w:proofErr w:type="spellEnd"/>
      <w:r w:rsidR="00AA5A53" w:rsidRPr="00385C90">
        <w:rPr>
          <w:sz w:val="22"/>
          <w:szCs w:val="22"/>
        </w:rPr>
        <w:t xml:space="preserve"> Guide to Bridge Technology is summarised in the </w:t>
      </w:r>
      <w:r w:rsidR="00385C90">
        <w:rPr>
          <w:sz w:val="22"/>
          <w:szCs w:val="22"/>
        </w:rPr>
        <w:t>“</w:t>
      </w:r>
      <w:proofErr w:type="spellStart"/>
      <w:r w:rsidR="00AA5A53" w:rsidRPr="00385C90">
        <w:rPr>
          <w:i/>
          <w:sz w:val="22"/>
          <w:szCs w:val="22"/>
        </w:rPr>
        <w:t>VicRoads</w:t>
      </w:r>
      <w:proofErr w:type="spellEnd"/>
      <w:r w:rsidR="00AA5A53" w:rsidRPr="00385C90">
        <w:rPr>
          <w:i/>
          <w:sz w:val="22"/>
          <w:szCs w:val="22"/>
        </w:rPr>
        <w:t xml:space="preserve"> Supplement to the </w:t>
      </w:r>
      <w:proofErr w:type="spellStart"/>
      <w:r w:rsidR="00AA5A53" w:rsidRPr="00385C90">
        <w:rPr>
          <w:i/>
          <w:sz w:val="22"/>
          <w:szCs w:val="22"/>
        </w:rPr>
        <w:t>AustRoads</w:t>
      </w:r>
      <w:proofErr w:type="spellEnd"/>
      <w:r w:rsidR="00AA5A53" w:rsidRPr="00385C90">
        <w:rPr>
          <w:i/>
          <w:sz w:val="22"/>
          <w:szCs w:val="22"/>
        </w:rPr>
        <w:t xml:space="preserve"> Guide to Bridge Technology</w:t>
      </w:r>
      <w:r w:rsidR="00AA5A53" w:rsidRPr="00385C90">
        <w:rPr>
          <w:sz w:val="22"/>
          <w:szCs w:val="22"/>
        </w:rPr>
        <w:t>”</w:t>
      </w:r>
      <w:r w:rsidR="00385C90">
        <w:rPr>
          <w:sz w:val="22"/>
          <w:szCs w:val="22"/>
        </w:rPr>
        <w:t>.</w:t>
      </w:r>
      <w:r w:rsidR="00AA5A53" w:rsidRPr="00385C90">
        <w:rPr>
          <w:sz w:val="22"/>
          <w:szCs w:val="22"/>
        </w:rPr>
        <w:t xml:space="preserve"> </w:t>
      </w:r>
      <w:r w:rsidR="00D7140E">
        <w:rPr>
          <w:sz w:val="22"/>
          <w:szCs w:val="22"/>
        </w:rPr>
        <w:t xml:space="preserve"> </w:t>
      </w:r>
      <w:r w:rsidRPr="00385C90">
        <w:rPr>
          <w:sz w:val="22"/>
          <w:szCs w:val="22"/>
          <w:lang w:val="en-US"/>
        </w:rPr>
        <w:t xml:space="preserve">Construction shall comply with </w:t>
      </w:r>
      <w:proofErr w:type="spellStart"/>
      <w:r w:rsidRPr="00385C90">
        <w:rPr>
          <w:sz w:val="22"/>
          <w:szCs w:val="22"/>
          <w:lang w:val="en-US"/>
        </w:rPr>
        <w:t>VicRoads</w:t>
      </w:r>
      <w:proofErr w:type="spellEnd"/>
      <w:r w:rsidRPr="00385C90">
        <w:rPr>
          <w:sz w:val="22"/>
          <w:szCs w:val="22"/>
          <w:lang w:val="en-US"/>
        </w:rPr>
        <w:t xml:space="preserve"> Standard Specification. </w:t>
      </w:r>
      <w:r w:rsidR="00D7140E">
        <w:rPr>
          <w:sz w:val="22"/>
          <w:szCs w:val="22"/>
          <w:lang w:val="en-US"/>
        </w:rPr>
        <w:t xml:space="preserve"> </w:t>
      </w:r>
      <w:r w:rsidRPr="00385C90">
        <w:rPr>
          <w:sz w:val="22"/>
          <w:szCs w:val="22"/>
          <w:lang w:val="en-US"/>
        </w:rPr>
        <w:t>Other</w:t>
      </w:r>
      <w:r w:rsidRPr="00AA5A53">
        <w:rPr>
          <w:sz w:val="22"/>
          <w:szCs w:val="22"/>
          <w:lang w:val="en-US"/>
        </w:rPr>
        <w:t xml:space="preserve"> relevant standards include, but are not limited to, the following:</w:t>
      </w:r>
    </w:p>
    <w:p w:rsidR="00BF3111" w:rsidRPr="006E182C" w:rsidRDefault="00BF3111" w:rsidP="003119FA">
      <w:pPr>
        <w:rPr>
          <w:sz w:val="16"/>
          <w:szCs w:val="16"/>
          <w:lang w:val="en-US"/>
        </w:rPr>
      </w:pPr>
    </w:p>
    <w:p w:rsidR="001454CC" w:rsidRDefault="001454CC" w:rsidP="003119FA">
      <w:r w:rsidRPr="006E182C">
        <w:t>All loading assessments, material specifications, other design inputs and methodologies, not otherwise specified by Council guidelines, shall be in accordance with the applicable Aust</w:t>
      </w:r>
      <w:r w:rsidR="00D7140E">
        <w:t xml:space="preserve">ralian Standards.  </w:t>
      </w:r>
      <w:r w:rsidRPr="006E182C">
        <w:t>Design Criteria shall be based upon the following:</w:t>
      </w:r>
    </w:p>
    <w:p w:rsidR="007C4972" w:rsidRDefault="007C4972" w:rsidP="003119FA"/>
    <w:p w:rsidR="007C4972" w:rsidRPr="00434D8D" w:rsidRDefault="007C4972" w:rsidP="00493822">
      <w:pPr>
        <w:pStyle w:val="BulletIndented127"/>
      </w:pPr>
      <w:r w:rsidRPr="00434D8D">
        <w:t>Bridge Design Code: AS 5100</w:t>
      </w:r>
      <w:r w:rsidR="00234EAF" w:rsidRPr="00434D8D">
        <w:t>;</w:t>
      </w:r>
    </w:p>
    <w:p w:rsidR="001454CC" w:rsidRPr="00434D8D" w:rsidRDefault="001454CC" w:rsidP="00493822">
      <w:pPr>
        <w:pStyle w:val="BulletIndented127"/>
      </w:pPr>
      <w:r w:rsidRPr="00434D8D">
        <w:t>Steel Structures: AS 4100</w:t>
      </w:r>
      <w:r w:rsidR="00234EAF" w:rsidRPr="00434D8D">
        <w:t>;</w:t>
      </w:r>
      <w:r w:rsidRPr="00434D8D">
        <w:t xml:space="preserve"> </w:t>
      </w:r>
    </w:p>
    <w:p w:rsidR="001454CC" w:rsidRPr="00434D8D" w:rsidRDefault="001454CC" w:rsidP="00493822">
      <w:pPr>
        <w:pStyle w:val="BulletIndented127"/>
      </w:pPr>
      <w:r w:rsidRPr="00434D8D">
        <w:t>Concrete Structures: AS3600</w:t>
      </w:r>
      <w:r w:rsidR="00234EAF" w:rsidRPr="00434D8D">
        <w:t>;</w:t>
      </w:r>
      <w:r w:rsidRPr="00434D8D">
        <w:t xml:space="preserve"> </w:t>
      </w:r>
    </w:p>
    <w:p w:rsidR="00493822" w:rsidRPr="00493822" w:rsidRDefault="001454CC" w:rsidP="00493822">
      <w:pPr>
        <w:pStyle w:val="BulletIndented127"/>
      </w:pPr>
      <w:r w:rsidRPr="00434D8D">
        <w:t>Timber Structures: AS 1720.1</w:t>
      </w:r>
      <w:r w:rsidR="007C4972" w:rsidRPr="00434D8D">
        <w:t xml:space="preserve"> </w:t>
      </w:r>
      <w:r w:rsidRPr="00434D8D">
        <w:t xml:space="preserve">SAA Timber Structures Code - Part 1: Design Methods (Note: All timber grades and types adopted must be in accordance with the durability criteria as directed by Council or as specified in the applicable Standard); </w:t>
      </w:r>
    </w:p>
    <w:p w:rsidR="001454CC" w:rsidRPr="00434D8D" w:rsidRDefault="001454CC" w:rsidP="00493822">
      <w:pPr>
        <w:pStyle w:val="BulletIndented127"/>
      </w:pPr>
      <w:r w:rsidRPr="00434D8D">
        <w:t>Loading Codes: - AS1170</w:t>
      </w:r>
      <w:r w:rsidR="00234EAF" w:rsidRPr="00434D8D">
        <w:t>;</w:t>
      </w:r>
      <w:r w:rsidRPr="00434D8D">
        <w:t xml:space="preserve"> </w:t>
      </w:r>
    </w:p>
    <w:p w:rsidR="001454CC" w:rsidRPr="00434D8D" w:rsidRDefault="001454CC" w:rsidP="00493822">
      <w:pPr>
        <w:pStyle w:val="BulletIndented127"/>
      </w:pPr>
      <w:r w:rsidRPr="00434D8D">
        <w:t>Maintenance requirements and methods to be detailed and submitted</w:t>
      </w:r>
      <w:r w:rsidR="00234EAF" w:rsidRPr="00434D8D">
        <w:t>;</w:t>
      </w:r>
    </w:p>
    <w:p w:rsidR="001454CC" w:rsidRPr="00493822" w:rsidRDefault="001454CC" w:rsidP="00493822">
      <w:pPr>
        <w:pStyle w:val="BulletIndented127"/>
        <w:spacing w:after="240"/>
        <w:rPr>
          <w:lang w:val="en-AU"/>
        </w:rPr>
      </w:pPr>
      <w:r w:rsidRPr="00434D8D">
        <w:t>Design life of structures as per Table 1</w:t>
      </w:r>
      <w:r w:rsidR="007C4972" w:rsidRPr="00434D8D">
        <w:t>1</w:t>
      </w:r>
      <w:r w:rsidR="00234EAF" w:rsidRPr="00434D8D">
        <w:t>.</w:t>
      </w:r>
    </w:p>
    <w:p w:rsidR="00E867CD" w:rsidRPr="00E867CD" w:rsidRDefault="00E867CD" w:rsidP="00E867CD">
      <w:pPr>
        <w:rPr>
          <w:rFonts w:cs="Times New Roman"/>
          <w:b/>
          <w:u w:val="single"/>
          <w:lang w:val="en-US"/>
        </w:rPr>
      </w:pPr>
      <w:r w:rsidRPr="00E867CD">
        <w:rPr>
          <w:rFonts w:cs="Times New Roman"/>
          <w:b/>
          <w:u w:val="single"/>
          <w:lang w:val="en-US"/>
        </w:rPr>
        <w:t>Table 11: Design Life Criteria</w:t>
      </w:r>
    </w:p>
    <w:p w:rsidR="00E867CD" w:rsidRDefault="00E867CD" w:rsidP="00E867CD">
      <w:pPr>
        <w:pStyle w:val="Bullet"/>
        <w:numPr>
          <w:ilvl w:val="0"/>
          <w:numId w:val="0"/>
        </w:numPr>
        <w:rPr>
          <w:lang w:val="en-AU" w:eastAsia="x-none"/>
        </w:rPr>
      </w:pPr>
    </w:p>
    <w:tbl>
      <w:tblPr>
        <w:tblW w:w="92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Caption w:val="Section 12.3 - Standards - Table 11 - Design Life Criteria "/>
        <w:tblDescription w:val="Section 12.3_Guidelines for Urban Development - Table 11 - Design Life Criteria"/>
      </w:tblPr>
      <w:tblGrid>
        <w:gridCol w:w="5740"/>
        <w:gridCol w:w="3479"/>
      </w:tblGrid>
      <w:tr w:rsidR="00E867CD" w:rsidRPr="009A240E" w:rsidTr="007273E2">
        <w:trPr>
          <w:jc w:val="center"/>
        </w:trPr>
        <w:tc>
          <w:tcPr>
            <w:tcW w:w="5740" w:type="dxa"/>
            <w:tcBorders>
              <w:top w:val="single" w:sz="12" w:space="0" w:color="auto"/>
              <w:bottom w:val="single" w:sz="12" w:space="0" w:color="auto"/>
            </w:tcBorders>
            <w:shd w:val="clear" w:color="auto" w:fill="00958F"/>
          </w:tcPr>
          <w:p w:rsidR="00E867CD" w:rsidRPr="001C71AC" w:rsidRDefault="00E867CD" w:rsidP="00084A61">
            <w:pPr>
              <w:rPr>
                <w:rFonts w:cs="Times New Roman"/>
                <w:b/>
                <w:color w:val="FFFFFF" w:themeColor="background1"/>
                <w:sz w:val="24"/>
                <w:szCs w:val="24"/>
                <w:lang w:val="en-US"/>
              </w:rPr>
            </w:pPr>
            <w:r w:rsidRPr="001C71AC">
              <w:rPr>
                <w:rFonts w:cs="Times New Roman"/>
                <w:b/>
                <w:color w:val="FFFFFF" w:themeColor="background1"/>
                <w:sz w:val="24"/>
                <w:szCs w:val="24"/>
                <w:lang w:val="en-US"/>
              </w:rPr>
              <w:t>Structure Type</w:t>
            </w:r>
          </w:p>
        </w:tc>
        <w:tc>
          <w:tcPr>
            <w:tcW w:w="3479" w:type="dxa"/>
            <w:tcBorders>
              <w:top w:val="single" w:sz="12" w:space="0" w:color="auto"/>
              <w:bottom w:val="single" w:sz="12" w:space="0" w:color="auto"/>
            </w:tcBorders>
            <w:shd w:val="clear" w:color="auto" w:fill="00958F"/>
          </w:tcPr>
          <w:p w:rsidR="00E867CD" w:rsidRPr="001C71AC" w:rsidRDefault="00E867CD" w:rsidP="00084A61">
            <w:pPr>
              <w:rPr>
                <w:rFonts w:cs="Times New Roman"/>
                <w:b/>
                <w:color w:val="FFFFFF" w:themeColor="background1"/>
                <w:sz w:val="24"/>
                <w:szCs w:val="24"/>
                <w:lang w:val="en-US"/>
              </w:rPr>
            </w:pPr>
            <w:r w:rsidRPr="001C71AC">
              <w:rPr>
                <w:rFonts w:cs="Times New Roman"/>
                <w:b/>
                <w:color w:val="FFFFFF" w:themeColor="background1"/>
                <w:sz w:val="24"/>
                <w:szCs w:val="24"/>
                <w:lang w:val="en-US"/>
              </w:rPr>
              <w:t>Design Life</w:t>
            </w:r>
          </w:p>
        </w:tc>
      </w:tr>
      <w:tr w:rsidR="00E867CD" w:rsidRPr="009A240E" w:rsidTr="007273E2">
        <w:trPr>
          <w:jc w:val="center"/>
        </w:trPr>
        <w:tc>
          <w:tcPr>
            <w:tcW w:w="5740" w:type="dxa"/>
            <w:tcBorders>
              <w:top w:val="single" w:sz="12" w:space="0" w:color="auto"/>
            </w:tcBorders>
            <w:shd w:val="clear" w:color="auto" w:fill="auto"/>
          </w:tcPr>
          <w:p w:rsidR="00E867CD" w:rsidRPr="00DC1678" w:rsidRDefault="00E867CD" w:rsidP="00084A61">
            <w:pPr>
              <w:rPr>
                <w:rFonts w:cs="Times New Roman"/>
                <w:lang w:val="en-US"/>
              </w:rPr>
            </w:pPr>
            <w:r w:rsidRPr="00DC1678">
              <w:rPr>
                <w:rFonts w:cs="Times New Roman"/>
                <w:lang w:val="en-US"/>
              </w:rPr>
              <w:t>General</w:t>
            </w:r>
          </w:p>
        </w:tc>
        <w:tc>
          <w:tcPr>
            <w:tcW w:w="3479" w:type="dxa"/>
            <w:tcBorders>
              <w:top w:val="single" w:sz="12" w:space="0" w:color="auto"/>
            </w:tcBorders>
            <w:shd w:val="clear" w:color="auto" w:fill="auto"/>
          </w:tcPr>
          <w:p w:rsidR="00385C90" w:rsidRDefault="00E867CD" w:rsidP="00084A61">
            <w:pPr>
              <w:rPr>
                <w:rFonts w:cs="Times New Roman"/>
                <w:lang w:val="en-US"/>
              </w:rPr>
            </w:pPr>
            <w:r w:rsidRPr="00DC1678">
              <w:rPr>
                <w:rFonts w:cs="Times New Roman"/>
                <w:lang w:val="en-US"/>
              </w:rPr>
              <w:t>25 years</w:t>
            </w:r>
            <w:r w:rsidR="00385C90">
              <w:rPr>
                <w:rFonts w:cs="Times New Roman"/>
                <w:lang w:val="en-US"/>
              </w:rPr>
              <w:t xml:space="preserve"> </w:t>
            </w:r>
          </w:p>
          <w:p w:rsidR="00E867CD" w:rsidRPr="00DC1678" w:rsidRDefault="00385C90" w:rsidP="00385C90">
            <w:pPr>
              <w:rPr>
                <w:rFonts w:cs="Times New Roman"/>
                <w:vertAlign w:val="superscript"/>
                <w:lang w:val="en-US"/>
              </w:rPr>
            </w:pPr>
            <w:r>
              <w:rPr>
                <w:rFonts w:cs="Times New Roman"/>
                <w:lang w:val="en-US"/>
              </w:rPr>
              <w:t>(Unless otherwise directed by Council in writing)</w:t>
            </w:r>
          </w:p>
        </w:tc>
      </w:tr>
      <w:tr w:rsidR="00E867CD" w:rsidRPr="009A240E" w:rsidTr="007273E2">
        <w:trPr>
          <w:trHeight w:val="490"/>
          <w:jc w:val="center"/>
        </w:trPr>
        <w:tc>
          <w:tcPr>
            <w:tcW w:w="5740" w:type="dxa"/>
            <w:shd w:val="clear" w:color="auto" w:fill="auto"/>
          </w:tcPr>
          <w:p w:rsidR="00E867CD" w:rsidRPr="00B25C7E" w:rsidRDefault="00E867CD" w:rsidP="00084A61">
            <w:pPr>
              <w:rPr>
                <w:rFonts w:cs="Times New Roman"/>
                <w:lang w:val="en-US"/>
              </w:rPr>
            </w:pPr>
            <w:r w:rsidRPr="00B25C7E">
              <w:rPr>
                <w:rFonts w:cs="Times New Roman"/>
                <w:lang w:val="en-US"/>
              </w:rPr>
              <w:t>Bridges / Culverts / Structures</w:t>
            </w:r>
          </w:p>
          <w:p w:rsidR="00E867CD" w:rsidRPr="00B25C7E" w:rsidRDefault="00E867CD" w:rsidP="00084A61">
            <w:pPr>
              <w:rPr>
                <w:rFonts w:cs="Times New Roman"/>
                <w:lang w:val="en-US"/>
              </w:rPr>
            </w:pPr>
            <w:r w:rsidRPr="00B25C7E">
              <w:rPr>
                <w:rFonts w:cs="Times New Roman"/>
                <w:lang w:val="en-US"/>
              </w:rPr>
              <w:t>supporting road infrastructure</w:t>
            </w:r>
          </w:p>
        </w:tc>
        <w:tc>
          <w:tcPr>
            <w:tcW w:w="3479" w:type="dxa"/>
            <w:shd w:val="clear" w:color="auto" w:fill="auto"/>
            <w:vAlign w:val="center"/>
          </w:tcPr>
          <w:p w:rsidR="00E867CD" w:rsidRPr="00B25C7E" w:rsidRDefault="00E867CD" w:rsidP="00084A61">
            <w:pPr>
              <w:rPr>
                <w:rFonts w:cs="Times New Roman"/>
                <w:lang w:val="en-US"/>
              </w:rPr>
            </w:pPr>
            <w:r w:rsidRPr="00B25C7E">
              <w:rPr>
                <w:rFonts w:cs="Times New Roman"/>
                <w:lang w:val="en-US"/>
              </w:rPr>
              <w:t>100 years</w:t>
            </w:r>
          </w:p>
          <w:p w:rsidR="00E867CD" w:rsidRDefault="00E867CD" w:rsidP="00084A61">
            <w:pPr>
              <w:rPr>
                <w:rFonts w:cs="Times New Roman"/>
                <w:lang w:val="en-US"/>
              </w:rPr>
            </w:pPr>
          </w:p>
          <w:p w:rsidR="00E867CD" w:rsidRPr="00B25C7E" w:rsidRDefault="00E867CD" w:rsidP="00084A61">
            <w:pPr>
              <w:rPr>
                <w:rFonts w:cs="Times New Roman"/>
                <w:lang w:val="en-US"/>
              </w:rPr>
            </w:pPr>
          </w:p>
        </w:tc>
      </w:tr>
      <w:tr w:rsidR="00E867CD" w:rsidRPr="009A240E" w:rsidTr="007273E2">
        <w:trPr>
          <w:jc w:val="center"/>
        </w:trPr>
        <w:tc>
          <w:tcPr>
            <w:tcW w:w="5740" w:type="dxa"/>
            <w:shd w:val="clear" w:color="auto" w:fill="auto"/>
          </w:tcPr>
          <w:p w:rsidR="00E867CD" w:rsidRPr="00B25C7E" w:rsidRDefault="00E867CD" w:rsidP="00084A61">
            <w:pPr>
              <w:rPr>
                <w:rFonts w:cs="Times New Roman"/>
                <w:lang w:val="en-US"/>
              </w:rPr>
            </w:pPr>
            <w:r w:rsidRPr="00B25C7E">
              <w:rPr>
                <w:rFonts w:cs="Times New Roman"/>
                <w:lang w:val="en-US"/>
              </w:rPr>
              <w:t>Pedestrian Bridges / Boardwalks</w:t>
            </w:r>
          </w:p>
        </w:tc>
        <w:tc>
          <w:tcPr>
            <w:tcW w:w="3479" w:type="dxa"/>
            <w:shd w:val="clear" w:color="auto" w:fill="auto"/>
          </w:tcPr>
          <w:p w:rsidR="00E867CD" w:rsidRPr="00B25C7E" w:rsidRDefault="00ED36BD" w:rsidP="00084A61">
            <w:pPr>
              <w:rPr>
                <w:rFonts w:cs="Times New Roman"/>
                <w:lang w:val="en-US"/>
              </w:rPr>
            </w:pPr>
            <w:r>
              <w:rPr>
                <w:rFonts w:cs="Times New Roman"/>
                <w:lang w:val="en-US"/>
              </w:rPr>
              <w:t xml:space="preserve">50 </w:t>
            </w:r>
            <w:r w:rsidR="00E867CD" w:rsidRPr="00B25C7E">
              <w:rPr>
                <w:rFonts w:cs="Times New Roman"/>
                <w:lang w:val="en-US"/>
              </w:rPr>
              <w:t>years</w:t>
            </w:r>
          </w:p>
          <w:p w:rsidR="00E867CD" w:rsidRPr="00B25C7E" w:rsidRDefault="00E867CD" w:rsidP="00084A61">
            <w:pPr>
              <w:rPr>
                <w:rFonts w:cs="Times New Roman"/>
                <w:lang w:val="en-US"/>
              </w:rPr>
            </w:pPr>
          </w:p>
        </w:tc>
      </w:tr>
      <w:tr w:rsidR="00E867CD" w:rsidRPr="009A240E" w:rsidTr="007273E2">
        <w:trPr>
          <w:jc w:val="center"/>
        </w:trPr>
        <w:tc>
          <w:tcPr>
            <w:tcW w:w="5740" w:type="dxa"/>
            <w:shd w:val="clear" w:color="auto" w:fill="auto"/>
          </w:tcPr>
          <w:p w:rsidR="00E867CD" w:rsidRPr="00B25C7E" w:rsidRDefault="00E867CD" w:rsidP="00084A61">
            <w:pPr>
              <w:rPr>
                <w:rFonts w:cs="Times New Roman"/>
                <w:lang w:val="en-US"/>
              </w:rPr>
            </w:pPr>
            <w:r w:rsidRPr="00B25C7E">
              <w:rPr>
                <w:rFonts w:cs="Times New Roman"/>
                <w:lang w:val="en-US"/>
              </w:rPr>
              <w:t>Temporary Structures</w:t>
            </w:r>
          </w:p>
        </w:tc>
        <w:tc>
          <w:tcPr>
            <w:tcW w:w="3479" w:type="dxa"/>
            <w:shd w:val="clear" w:color="auto" w:fill="auto"/>
          </w:tcPr>
          <w:p w:rsidR="00E867CD" w:rsidRDefault="00E867CD" w:rsidP="00084A61">
            <w:pPr>
              <w:rPr>
                <w:rFonts w:cs="Times New Roman"/>
                <w:lang w:val="en-US"/>
              </w:rPr>
            </w:pPr>
            <w:r w:rsidRPr="00B25C7E">
              <w:rPr>
                <w:rFonts w:cs="Times New Roman"/>
                <w:lang w:val="en-US"/>
              </w:rPr>
              <w:t>To be discussed with Council</w:t>
            </w:r>
          </w:p>
          <w:p w:rsidR="00E867CD" w:rsidRPr="00B25C7E" w:rsidRDefault="00E867CD" w:rsidP="00084A61">
            <w:pPr>
              <w:rPr>
                <w:rFonts w:cs="Times New Roman"/>
                <w:lang w:val="en-US"/>
              </w:rPr>
            </w:pPr>
          </w:p>
        </w:tc>
      </w:tr>
      <w:tr w:rsidR="00E867CD" w:rsidRPr="009A240E" w:rsidTr="007273E2">
        <w:trPr>
          <w:jc w:val="center"/>
        </w:trPr>
        <w:tc>
          <w:tcPr>
            <w:tcW w:w="5740" w:type="dxa"/>
            <w:shd w:val="clear" w:color="auto" w:fill="auto"/>
          </w:tcPr>
          <w:p w:rsidR="00E867CD" w:rsidRPr="00B25C7E" w:rsidRDefault="00E867CD" w:rsidP="00084A61">
            <w:pPr>
              <w:rPr>
                <w:rFonts w:cs="Times New Roman"/>
                <w:lang w:val="en-US"/>
              </w:rPr>
            </w:pPr>
            <w:proofErr w:type="spellStart"/>
            <w:r w:rsidRPr="00B25C7E">
              <w:rPr>
                <w:rFonts w:cs="Times New Roman"/>
                <w:lang w:val="en-US"/>
              </w:rPr>
              <w:t>Stormwater</w:t>
            </w:r>
            <w:proofErr w:type="spellEnd"/>
            <w:r w:rsidRPr="00B25C7E">
              <w:rPr>
                <w:rFonts w:cs="Times New Roman"/>
                <w:lang w:val="en-US"/>
              </w:rPr>
              <w:t xml:space="preserve"> Pits</w:t>
            </w:r>
          </w:p>
        </w:tc>
        <w:tc>
          <w:tcPr>
            <w:tcW w:w="3479" w:type="dxa"/>
            <w:shd w:val="clear" w:color="auto" w:fill="auto"/>
          </w:tcPr>
          <w:p w:rsidR="00E867CD" w:rsidRDefault="00E867CD" w:rsidP="00084A61">
            <w:pPr>
              <w:rPr>
                <w:rFonts w:cs="Times New Roman"/>
                <w:lang w:val="en-US"/>
              </w:rPr>
            </w:pPr>
            <w:r w:rsidRPr="00B25C7E">
              <w:rPr>
                <w:rFonts w:cs="Times New Roman"/>
                <w:lang w:val="en-US"/>
              </w:rPr>
              <w:t>50 years</w:t>
            </w:r>
          </w:p>
          <w:p w:rsidR="00E867CD" w:rsidRPr="00B25C7E" w:rsidRDefault="00E867CD" w:rsidP="00084A61">
            <w:pPr>
              <w:rPr>
                <w:rFonts w:cs="Times New Roman"/>
                <w:lang w:val="en-US"/>
              </w:rPr>
            </w:pPr>
          </w:p>
        </w:tc>
      </w:tr>
      <w:tr w:rsidR="00E867CD" w:rsidRPr="009A240E" w:rsidTr="007273E2">
        <w:trPr>
          <w:jc w:val="center"/>
        </w:trPr>
        <w:tc>
          <w:tcPr>
            <w:tcW w:w="5740" w:type="dxa"/>
            <w:shd w:val="clear" w:color="auto" w:fill="auto"/>
          </w:tcPr>
          <w:p w:rsidR="00E867CD" w:rsidRDefault="00E867CD" w:rsidP="00084A61">
            <w:pPr>
              <w:rPr>
                <w:rFonts w:cs="Times New Roman"/>
                <w:lang w:val="en-US"/>
              </w:rPr>
            </w:pPr>
            <w:r w:rsidRPr="00B25C7E">
              <w:rPr>
                <w:rFonts w:cs="Times New Roman"/>
                <w:lang w:val="en-US"/>
              </w:rPr>
              <w:t>Retaining Walls – Timber</w:t>
            </w:r>
          </w:p>
          <w:p w:rsidR="00327B88" w:rsidRPr="00B24250" w:rsidRDefault="00327B88" w:rsidP="003F7940">
            <w:pPr>
              <w:rPr>
                <w:rFonts w:cs="Times New Roman"/>
                <w:sz w:val="18"/>
                <w:szCs w:val="18"/>
                <w:lang w:val="en-US"/>
              </w:rPr>
            </w:pPr>
            <w:r w:rsidRPr="00B24250">
              <w:rPr>
                <w:rFonts w:cs="Times New Roman"/>
                <w:sz w:val="18"/>
                <w:szCs w:val="18"/>
                <w:lang w:val="en-US"/>
              </w:rPr>
              <w:t xml:space="preserve">(not </w:t>
            </w:r>
            <w:r w:rsidR="003F7940" w:rsidRPr="00B24250">
              <w:rPr>
                <w:rFonts w:cs="Times New Roman"/>
                <w:sz w:val="18"/>
                <w:szCs w:val="18"/>
                <w:lang w:val="en-US"/>
              </w:rPr>
              <w:t xml:space="preserve">applicable </w:t>
            </w:r>
            <w:r w:rsidRPr="00B24250">
              <w:rPr>
                <w:rFonts w:cs="Times New Roman"/>
                <w:sz w:val="18"/>
                <w:szCs w:val="18"/>
                <w:lang w:val="en-US"/>
              </w:rPr>
              <w:t>in road reserves</w:t>
            </w:r>
            <w:r w:rsidR="00B24250" w:rsidRPr="00B24250">
              <w:rPr>
                <w:rFonts w:cs="Times New Roman"/>
                <w:sz w:val="18"/>
                <w:szCs w:val="18"/>
                <w:lang w:val="en-US"/>
              </w:rPr>
              <w:t>, parks</w:t>
            </w:r>
            <w:r w:rsidR="003F7940" w:rsidRPr="00B24250">
              <w:rPr>
                <w:rFonts w:cs="Times New Roman"/>
                <w:sz w:val="18"/>
                <w:szCs w:val="18"/>
                <w:lang w:val="en-US"/>
              </w:rPr>
              <w:t xml:space="preserve"> and along reserve boundaries</w:t>
            </w:r>
            <w:r w:rsidRPr="00B24250">
              <w:rPr>
                <w:rFonts w:cs="Times New Roman"/>
                <w:sz w:val="18"/>
                <w:szCs w:val="18"/>
                <w:lang w:val="en-US"/>
              </w:rPr>
              <w:t>)</w:t>
            </w:r>
          </w:p>
        </w:tc>
        <w:tc>
          <w:tcPr>
            <w:tcW w:w="3479" w:type="dxa"/>
            <w:shd w:val="clear" w:color="auto" w:fill="auto"/>
          </w:tcPr>
          <w:p w:rsidR="00E867CD" w:rsidRDefault="00E867CD" w:rsidP="00084A61">
            <w:pPr>
              <w:rPr>
                <w:rFonts w:cs="Times New Roman"/>
                <w:lang w:val="en-US"/>
              </w:rPr>
            </w:pPr>
            <w:r w:rsidRPr="00B25C7E">
              <w:rPr>
                <w:rFonts w:cs="Times New Roman"/>
                <w:lang w:val="en-US"/>
              </w:rPr>
              <w:t>25 years</w:t>
            </w:r>
          </w:p>
          <w:p w:rsidR="00E867CD" w:rsidRPr="00B25C7E" w:rsidRDefault="00E867CD" w:rsidP="00084A61">
            <w:pPr>
              <w:rPr>
                <w:rFonts w:cs="Times New Roman"/>
                <w:lang w:val="en-US"/>
              </w:rPr>
            </w:pPr>
          </w:p>
        </w:tc>
      </w:tr>
      <w:tr w:rsidR="00E867CD" w:rsidRPr="009A240E" w:rsidTr="007273E2">
        <w:trPr>
          <w:jc w:val="center"/>
        </w:trPr>
        <w:tc>
          <w:tcPr>
            <w:tcW w:w="5740" w:type="dxa"/>
            <w:shd w:val="clear" w:color="auto" w:fill="auto"/>
          </w:tcPr>
          <w:p w:rsidR="00E867CD" w:rsidRPr="00B25C7E" w:rsidRDefault="00E867CD" w:rsidP="00084A61">
            <w:pPr>
              <w:rPr>
                <w:rFonts w:cs="Times New Roman"/>
                <w:lang w:val="en-US"/>
              </w:rPr>
            </w:pPr>
            <w:r w:rsidRPr="00B25C7E">
              <w:rPr>
                <w:rFonts w:cs="Times New Roman"/>
                <w:lang w:val="en-US"/>
              </w:rPr>
              <w:t>Retaining Walls – Concrete</w:t>
            </w:r>
          </w:p>
        </w:tc>
        <w:tc>
          <w:tcPr>
            <w:tcW w:w="3479" w:type="dxa"/>
            <w:shd w:val="clear" w:color="auto" w:fill="auto"/>
          </w:tcPr>
          <w:p w:rsidR="00E867CD" w:rsidRDefault="00E867CD" w:rsidP="00084A61">
            <w:pPr>
              <w:rPr>
                <w:rFonts w:cs="Times New Roman"/>
                <w:lang w:val="en-US"/>
              </w:rPr>
            </w:pPr>
            <w:r w:rsidRPr="00B25C7E">
              <w:rPr>
                <w:rFonts w:cs="Times New Roman"/>
                <w:lang w:val="en-US"/>
              </w:rPr>
              <w:t>50 years</w:t>
            </w:r>
          </w:p>
          <w:p w:rsidR="00E867CD" w:rsidRPr="00B25C7E" w:rsidRDefault="00E867CD" w:rsidP="00084A61">
            <w:pPr>
              <w:rPr>
                <w:rFonts w:cs="Times New Roman"/>
                <w:lang w:val="en-US"/>
              </w:rPr>
            </w:pPr>
          </w:p>
        </w:tc>
      </w:tr>
      <w:tr w:rsidR="00E867CD" w:rsidRPr="009A240E" w:rsidTr="007273E2">
        <w:trPr>
          <w:jc w:val="center"/>
        </w:trPr>
        <w:tc>
          <w:tcPr>
            <w:tcW w:w="5740" w:type="dxa"/>
            <w:shd w:val="clear" w:color="auto" w:fill="auto"/>
          </w:tcPr>
          <w:p w:rsidR="00E867CD" w:rsidRPr="00B25C7E" w:rsidRDefault="00E867CD" w:rsidP="00084A61">
            <w:pPr>
              <w:rPr>
                <w:rFonts w:cs="Times New Roman"/>
                <w:lang w:val="en-US"/>
              </w:rPr>
            </w:pPr>
            <w:r w:rsidRPr="00B25C7E">
              <w:rPr>
                <w:rFonts w:cs="Times New Roman"/>
                <w:lang w:val="en-US"/>
              </w:rPr>
              <w:t>Retaining Walls – Rockwork</w:t>
            </w:r>
          </w:p>
        </w:tc>
        <w:tc>
          <w:tcPr>
            <w:tcW w:w="3479" w:type="dxa"/>
            <w:shd w:val="clear" w:color="auto" w:fill="auto"/>
          </w:tcPr>
          <w:p w:rsidR="00E867CD" w:rsidRDefault="00E867CD" w:rsidP="00084A61">
            <w:pPr>
              <w:rPr>
                <w:rFonts w:cs="Times New Roman"/>
                <w:lang w:val="en-US"/>
              </w:rPr>
            </w:pPr>
            <w:r w:rsidRPr="00B25C7E">
              <w:rPr>
                <w:rFonts w:cs="Times New Roman"/>
                <w:lang w:val="en-US"/>
              </w:rPr>
              <w:t>50 years</w:t>
            </w:r>
          </w:p>
          <w:p w:rsidR="00E867CD" w:rsidRPr="00B25C7E" w:rsidRDefault="00E867CD" w:rsidP="00084A61">
            <w:pPr>
              <w:rPr>
                <w:rFonts w:cs="Times New Roman"/>
                <w:lang w:val="en-US"/>
              </w:rPr>
            </w:pPr>
          </w:p>
        </w:tc>
      </w:tr>
      <w:tr w:rsidR="00E867CD" w:rsidRPr="009A240E" w:rsidTr="007273E2">
        <w:trPr>
          <w:jc w:val="center"/>
        </w:trPr>
        <w:tc>
          <w:tcPr>
            <w:tcW w:w="5740" w:type="dxa"/>
            <w:shd w:val="clear" w:color="auto" w:fill="auto"/>
          </w:tcPr>
          <w:p w:rsidR="00E867CD" w:rsidRPr="00B25C7E" w:rsidRDefault="00E867CD" w:rsidP="00084A61">
            <w:pPr>
              <w:jc w:val="left"/>
              <w:rPr>
                <w:rFonts w:cs="Times New Roman"/>
                <w:lang w:val="en-US"/>
              </w:rPr>
            </w:pPr>
            <w:r w:rsidRPr="00B25C7E">
              <w:rPr>
                <w:rFonts w:cs="Times New Roman"/>
                <w:lang w:val="en-US"/>
              </w:rPr>
              <w:t>Council Building Structures (</w:t>
            </w:r>
            <w:proofErr w:type="spellStart"/>
            <w:r w:rsidRPr="00B25C7E">
              <w:rPr>
                <w:rFonts w:cs="Times New Roman"/>
                <w:lang w:val="en-US"/>
              </w:rPr>
              <w:t>eg</w:t>
            </w:r>
            <w:proofErr w:type="spellEnd"/>
            <w:r w:rsidRPr="00B25C7E">
              <w:rPr>
                <w:rFonts w:cs="Times New Roman"/>
                <w:lang w:val="en-US"/>
              </w:rPr>
              <w:t xml:space="preserve"> Shelters in Parks)</w:t>
            </w:r>
          </w:p>
        </w:tc>
        <w:tc>
          <w:tcPr>
            <w:tcW w:w="3479" w:type="dxa"/>
            <w:shd w:val="clear" w:color="auto" w:fill="auto"/>
          </w:tcPr>
          <w:p w:rsidR="00E867CD" w:rsidRPr="00B25C7E" w:rsidRDefault="00E867CD" w:rsidP="00084A61">
            <w:pPr>
              <w:rPr>
                <w:rFonts w:cs="Times New Roman"/>
                <w:lang w:val="en-US"/>
              </w:rPr>
            </w:pPr>
            <w:r w:rsidRPr="00B25C7E">
              <w:rPr>
                <w:rFonts w:cs="Times New Roman"/>
                <w:lang w:val="en-US"/>
              </w:rPr>
              <w:t>50 years</w:t>
            </w:r>
          </w:p>
          <w:p w:rsidR="00E867CD" w:rsidRPr="00B25C7E" w:rsidRDefault="00E867CD" w:rsidP="00084A61">
            <w:pPr>
              <w:rPr>
                <w:rFonts w:cs="Times New Roman"/>
                <w:lang w:val="en-US"/>
              </w:rPr>
            </w:pPr>
          </w:p>
        </w:tc>
      </w:tr>
    </w:tbl>
    <w:p w:rsidR="00E867CD" w:rsidRPr="00E867CD" w:rsidRDefault="00E867CD" w:rsidP="00E867CD">
      <w:pPr>
        <w:pStyle w:val="Bullet"/>
        <w:numPr>
          <w:ilvl w:val="0"/>
          <w:numId w:val="0"/>
        </w:numPr>
        <w:rPr>
          <w:lang w:val="en-AU" w:eastAsia="x-none"/>
        </w:rPr>
      </w:pPr>
    </w:p>
    <w:p w:rsidR="007273E2" w:rsidRDefault="007273E2">
      <w:pPr>
        <w:jc w:val="left"/>
        <w:rPr>
          <w:rFonts w:ascii="Arial Bold" w:hAnsi="Arial Bold"/>
          <w:b/>
          <w:bCs/>
          <w:iCs/>
          <w:color w:val="00958F"/>
          <w:sz w:val="24"/>
          <w:szCs w:val="24"/>
          <w:lang w:val="en-US" w:eastAsia="x-none"/>
        </w:rPr>
      </w:pPr>
      <w:r>
        <w:br w:type="page"/>
      </w:r>
    </w:p>
    <w:p w:rsidR="004967EC" w:rsidRPr="002123C0" w:rsidRDefault="002123C0" w:rsidP="00BC2F02">
      <w:pPr>
        <w:pStyle w:val="Heading2"/>
      </w:pPr>
      <w:bookmarkStart w:id="584" w:name="_Toc438535090"/>
      <w:r w:rsidRPr="002123C0">
        <w:lastRenderedPageBreak/>
        <w:t>MATERIALS</w:t>
      </w:r>
      <w:bookmarkEnd w:id="584"/>
    </w:p>
    <w:p w:rsidR="007643B7" w:rsidRPr="00C15AF0" w:rsidRDefault="007643B7" w:rsidP="003119FA">
      <w:pPr>
        <w:rPr>
          <w:sz w:val="16"/>
          <w:szCs w:val="16"/>
          <w:lang w:val="en-US"/>
        </w:rPr>
      </w:pPr>
    </w:p>
    <w:p w:rsidR="004967EC" w:rsidRDefault="004967EC" w:rsidP="003119FA">
      <w:pPr>
        <w:rPr>
          <w:lang w:val="en-US"/>
        </w:rPr>
      </w:pPr>
      <w:r>
        <w:rPr>
          <w:lang w:val="en-US"/>
        </w:rPr>
        <w:t>Materials with demonstrable environmental benefits are strongly encouraged, provided that the material is proven to meet all of its functional requirements with little or no impact on cost, maintenance and durability.</w:t>
      </w:r>
    </w:p>
    <w:p w:rsidR="004967EC" w:rsidRDefault="004967EC" w:rsidP="003119FA">
      <w:pPr>
        <w:rPr>
          <w:lang w:val="en-US"/>
        </w:rPr>
      </w:pPr>
    </w:p>
    <w:p w:rsidR="004967EC" w:rsidRDefault="004967EC" w:rsidP="003119FA">
      <w:pPr>
        <w:rPr>
          <w:lang w:val="en-US"/>
        </w:rPr>
      </w:pPr>
      <w:r>
        <w:rPr>
          <w:lang w:val="en-US"/>
        </w:rPr>
        <w:t>A small cost impost will be considered if there is a proven reduction in embodied energy, toxicity, or other environmental impact over the course of the materials’ lifecycle.</w:t>
      </w:r>
    </w:p>
    <w:p w:rsidR="004967EC" w:rsidRPr="00C15AF0" w:rsidRDefault="004967EC" w:rsidP="003119FA">
      <w:pPr>
        <w:rPr>
          <w:sz w:val="16"/>
          <w:szCs w:val="16"/>
          <w:lang w:val="en-US"/>
        </w:rPr>
      </w:pPr>
    </w:p>
    <w:p w:rsidR="004967EC" w:rsidRDefault="004967EC" w:rsidP="003119FA">
      <w:pPr>
        <w:rPr>
          <w:lang w:val="en-US"/>
        </w:rPr>
      </w:pPr>
      <w:r>
        <w:rPr>
          <w:lang w:val="en-US"/>
        </w:rPr>
        <w:t>All non-standard materials must be pre-approved by Council.</w:t>
      </w:r>
    </w:p>
    <w:p w:rsidR="008B4557" w:rsidRPr="00C15AF0" w:rsidRDefault="008B4557" w:rsidP="009A240E">
      <w:pPr>
        <w:ind w:left="360"/>
        <w:rPr>
          <w:rFonts w:cs="Times New Roman"/>
          <w:b/>
          <w:sz w:val="16"/>
          <w:szCs w:val="16"/>
          <w:u w:val="single"/>
          <w:lang w:val="en-US"/>
        </w:rPr>
      </w:pPr>
    </w:p>
    <w:p w:rsidR="009A240E" w:rsidRPr="002123C0" w:rsidRDefault="002123C0" w:rsidP="00BC2F02">
      <w:pPr>
        <w:pStyle w:val="Heading2"/>
      </w:pPr>
      <w:bookmarkStart w:id="585" w:name="_Toc438535091"/>
      <w:r w:rsidRPr="002123C0">
        <w:t>PLAN SUBMISSIONS</w:t>
      </w:r>
      <w:bookmarkEnd w:id="585"/>
    </w:p>
    <w:p w:rsidR="00252859" w:rsidRPr="00FB7E22" w:rsidRDefault="00252859" w:rsidP="003119FA">
      <w:pPr>
        <w:rPr>
          <w:b/>
          <w:sz w:val="16"/>
          <w:szCs w:val="16"/>
        </w:rPr>
      </w:pPr>
    </w:p>
    <w:p w:rsidR="001454CC" w:rsidRPr="00304B03" w:rsidRDefault="001454CC" w:rsidP="003119FA">
      <w:pPr>
        <w:rPr>
          <w:b/>
        </w:rPr>
      </w:pPr>
      <w:r w:rsidRPr="00304B03">
        <w:rPr>
          <w:b/>
        </w:rPr>
        <w:t>Concept Design</w:t>
      </w:r>
    </w:p>
    <w:p w:rsidR="0006731A" w:rsidRPr="00FB7E22" w:rsidRDefault="0006731A" w:rsidP="003119FA">
      <w:pPr>
        <w:rPr>
          <w:sz w:val="16"/>
          <w:szCs w:val="16"/>
        </w:rPr>
      </w:pPr>
    </w:p>
    <w:p w:rsidR="001454CC" w:rsidRDefault="001454CC" w:rsidP="003119FA">
      <w:pPr>
        <w:rPr>
          <w:lang w:val="en-US"/>
        </w:rPr>
      </w:pPr>
      <w:r w:rsidRPr="006C3EA3">
        <w:rPr>
          <w:lang w:val="en-US"/>
        </w:rPr>
        <w:t>The concept for any structure, including all design criteria, must be submitted to and agreed by Council prior to the preparation and submission of final details for approval.</w:t>
      </w:r>
    </w:p>
    <w:p w:rsidR="005C1944" w:rsidRPr="00FB7E22" w:rsidRDefault="005C1944" w:rsidP="003119FA">
      <w:pPr>
        <w:rPr>
          <w:sz w:val="16"/>
          <w:szCs w:val="16"/>
          <w:lang w:val="en-US"/>
        </w:rPr>
      </w:pPr>
    </w:p>
    <w:p w:rsidR="001454CC" w:rsidRPr="00304B03" w:rsidRDefault="001454CC" w:rsidP="003119FA">
      <w:pPr>
        <w:rPr>
          <w:b/>
        </w:rPr>
      </w:pPr>
      <w:r w:rsidRPr="00304B03">
        <w:rPr>
          <w:b/>
        </w:rPr>
        <w:t>Drawings and Documentation</w:t>
      </w:r>
    </w:p>
    <w:p w:rsidR="0061664E" w:rsidRPr="00FB7E22" w:rsidRDefault="0061664E" w:rsidP="003119FA">
      <w:pPr>
        <w:rPr>
          <w:sz w:val="16"/>
          <w:szCs w:val="16"/>
        </w:rPr>
      </w:pPr>
    </w:p>
    <w:p w:rsidR="001454CC" w:rsidRDefault="001454CC" w:rsidP="003119FA">
      <w:pPr>
        <w:rPr>
          <w:lang w:val="en-US"/>
        </w:rPr>
      </w:pPr>
      <w:r w:rsidRPr="006C3EA3">
        <w:rPr>
          <w:lang w:val="en-US"/>
        </w:rPr>
        <w:t>Design certificates and a copy of structural computations, geotechnical investigation report and design criteria for each structural element clearly shown, must be provided with the plans submitted to Council.</w:t>
      </w:r>
      <w:r w:rsidR="00D7140E">
        <w:rPr>
          <w:lang w:val="en-US"/>
        </w:rPr>
        <w:t xml:space="preserve"> </w:t>
      </w:r>
      <w:r w:rsidRPr="006C3EA3">
        <w:rPr>
          <w:lang w:val="en-US"/>
        </w:rPr>
        <w:t xml:space="preserve"> The sheet size and number of copies of plans for submissions shall be in accordance with Council’s general engineering approval requirements and submitted with the standard application form.</w:t>
      </w:r>
    </w:p>
    <w:p w:rsidR="004231F5" w:rsidRPr="00FB7E22" w:rsidRDefault="004231F5" w:rsidP="003119FA">
      <w:pPr>
        <w:rPr>
          <w:sz w:val="16"/>
          <w:szCs w:val="16"/>
          <w:lang w:val="en-US"/>
        </w:rPr>
      </w:pPr>
    </w:p>
    <w:p w:rsidR="004231F5" w:rsidRDefault="004231F5" w:rsidP="004231F5">
      <w:pPr>
        <w:rPr>
          <w:lang w:val="en-US"/>
        </w:rPr>
      </w:pPr>
      <w:r w:rsidRPr="006C3EA3">
        <w:rPr>
          <w:lang w:val="en-US"/>
        </w:rPr>
        <w:t xml:space="preserve">Engineering designs </w:t>
      </w:r>
      <w:r>
        <w:rPr>
          <w:lang w:val="en-US"/>
        </w:rPr>
        <w:t xml:space="preserve">for civil and structural works within open spaces, parks and reserves which are </w:t>
      </w:r>
      <w:r w:rsidRPr="006C3EA3">
        <w:rPr>
          <w:lang w:val="en-US"/>
        </w:rPr>
        <w:t>submitted in a package with lan</w:t>
      </w:r>
      <w:r w:rsidR="00363636">
        <w:rPr>
          <w:lang w:val="en-US"/>
        </w:rPr>
        <w:t>dscape works (i.e.</w:t>
      </w:r>
      <w:r w:rsidRPr="006C3EA3">
        <w:rPr>
          <w:lang w:val="en-US"/>
        </w:rPr>
        <w:t xml:space="preserve"> shelters, pergolas, street furniture and art supporting structures, etc.) must be presented on a separate plan(s) indicating all construction details but excluding cladding or architectural details, additional finishes and ‘soft landscaping’ details.</w:t>
      </w:r>
    </w:p>
    <w:p w:rsidR="001454CC" w:rsidRPr="002123C0" w:rsidRDefault="002123C0" w:rsidP="00BC2F02">
      <w:pPr>
        <w:pStyle w:val="Heading2"/>
      </w:pPr>
      <w:bookmarkStart w:id="586" w:name="_Toc332976590"/>
      <w:bookmarkStart w:id="587" w:name="_Toc438535092"/>
      <w:r w:rsidRPr="002123C0">
        <w:t>STEELWORK</w:t>
      </w:r>
      <w:bookmarkEnd w:id="586"/>
      <w:bookmarkEnd w:id="587"/>
    </w:p>
    <w:p w:rsidR="001454CC" w:rsidRDefault="001454CC" w:rsidP="003119FA">
      <w:pPr>
        <w:rPr>
          <w:lang w:val="en-US"/>
        </w:rPr>
      </w:pPr>
      <w:r w:rsidRPr="006C3EA3">
        <w:rPr>
          <w:lang w:val="en-US"/>
        </w:rPr>
        <w:t>Pre-welded (shop-welded) steelwork connections or bolted connections are required by Council</w:t>
      </w:r>
      <w:r w:rsidR="0061664E">
        <w:rPr>
          <w:lang w:val="en-US"/>
        </w:rPr>
        <w:t>.</w:t>
      </w:r>
    </w:p>
    <w:p w:rsidR="0061664E" w:rsidRPr="00FB7E22" w:rsidRDefault="0061664E" w:rsidP="003119FA">
      <w:pPr>
        <w:rPr>
          <w:sz w:val="16"/>
          <w:szCs w:val="16"/>
        </w:rPr>
      </w:pPr>
    </w:p>
    <w:p w:rsidR="001454CC" w:rsidRDefault="001454CC" w:rsidP="003119FA">
      <w:pPr>
        <w:rPr>
          <w:lang w:val="en-US"/>
        </w:rPr>
      </w:pPr>
      <w:r w:rsidRPr="006C3EA3">
        <w:rPr>
          <w:lang w:val="en-US"/>
        </w:rPr>
        <w:t xml:space="preserve">On site welding is not acceptable unless demonstrated that there is no other connection method </w:t>
      </w:r>
      <w:r w:rsidRPr="006E182C">
        <w:rPr>
          <w:lang w:val="en-US"/>
        </w:rPr>
        <w:t>possible.</w:t>
      </w:r>
      <w:r w:rsidR="008F5EA2" w:rsidRPr="006E182C">
        <w:rPr>
          <w:lang w:val="en-US"/>
        </w:rPr>
        <w:t xml:space="preserve">  All site welds are to be cold galvanized on site.</w:t>
      </w:r>
    </w:p>
    <w:p w:rsidR="0061664E" w:rsidRPr="00FB7E22" w:rsidRDefault="0061664E" w:rsidP="003119FA">
      <w:pPr>
        <w:rPr>
          <w:sz w:val="16"/>
          <w:szCs w:val="16"/>
        </w:rPr>
      </w:pPr>
    </w:p>
    <w:p w:rsidR="001454CC" w:rsidRPr="006C3EA3" w:rsidRDefault="001454CC" w:rsidP="003119FA">
      <w:r w:rsidRPr="006C3EA3">
        <w:t>Finishes – all exposed steelwork must be hot-dip galvanised.</w:t>
      </w:r>
    </w:p>
    <w:p w:rsidR="001454CC" w:rsidRPr="002123C0" w:rsidRDefault="002123C0" w:rsidP="00BC2F02">
      <w:pPr>
        <w:pStyle w:val="Heading2"/>
      </w:pPr>
      <w:bookmarkStart w:id="588" w:name="_Toc332976591"/>
      <w:bookmarkStart w:id="589" w:name="_Toc438535093"/>
      <w:r w:rsidRPr="002123C0">
        <w:t>FOUNDATIONS</w:t>
      </w:r>
      <w:bookmarkEnd w:id="588"/>
      <w:bookmarkEnd w:id="589"/>
    </w:p>
    <w:p w:rsidR="001454CC" w:rsidRDefault="001454CC" w:rsidP="003119FA">
      <w:pPr>
        <w:rPr>
          <w:lang w:val="en-US"/>
        </w:rPr>
      </w:pPr>
      <w:r w:rsidRPr="006C3EA3">
        <w:rPr>
          <w:lang w:val="en-US"/>
        </w:rPr>
        <w:t>Copies of Geotechnical Engineering reports must be provided with the foundation computations.</w:t>
      </w:r>
    </w:p>
    <w:p w:rsidR="0061664E" w:rsidRPr="00FB7E22" w:rsidRDefault="0061664E" w:rsidP="003119FA">
      <w:pPr>
        <w:rPr>
          <w:sz w:val="16"/>
          <w:szCs w:val="16"/>
          <w:lang w:val="en-US"/>
        </w:rPr>
      </w:pPr>
    </w:p>
    <w:p w:rsidR="001454CC" w:rsidRDefault="001454CC" w:rsidP="003119FA">
      <w:pPr>
        <w:rPr>
          <w:lang w:val="en-US"/>
        </w:rPr>
      </w:pPr>
      <w:r w:rsidRPr="006C3EA3">
        <w:rPr>
          <w:lang w:val="en-US"/>
        </w:rPr>
        <w:t xml:space="preserve">Bearing capacity </w:t>
      </w:r>
      <w:r w:rsidR="003400A7">
        <w:rPr>
          <w:lang w:val="en-US"/>
        </w:rPr>
        <w:t xml:space="preserve">and depth </w:t>
      </w:r>
      <w:r w:rsidRPr="006C3EA3">
        <w:rPr>
          <w:lang w:val="en-US"/>
        </w:rPr>
        <w:t>requirements for foundations must be specified on the plans</w:t>
      </w:r>
      <w:r w:rsidR="003400A7">
        <w:rPr>
          <w:lang w:val="en-US"/>
        </w:rPr>
        <w:t xml:space="preserve"> and verified on site by a pre-qualified </w:t>
      </w:r>
      <w:r w:rsidRPr="006C3EA3">
        <w:rPr>
          <w:lang w:val="en-US"/>
        </w:rPr>
        <w:t xml:space="preserve">Geotechnical </w:t>
      </w:r>
      <w:r w:rsidRPr="006E182C">
        <w:rPr>
          <w:lang w:val="en-US"/>
        </w:rPr>
        <w:t>Eng</w:t>
      </w:r>
      <w:r w:rsidR="008215EA" w:rsidRPr="006E182C">
        <w:rPr>
          <w:lang w:val="en-US"/>
        </w:rPr>
        <w:t>ineer</w:t>
      </w:r>
      <w:r w:rsidR="00F14281">
        <w:rPr>
          <w:lang w:val="en-US"/>
        </w:rPr>
        <w:t xml:space="preserve">.  Copies of site inspection reports shall be submitted to council. </w:t>
      </w:r>
      <w:r w:rsidR="008215EA">
        <w:rPr>
          <w:lang w:val="en-US"/>
        </w:rPr>
        <w:t xml:space="preserve">  </w:t>
      </w:r>
    </w:p>
    <w:p w:rsidR="000716F5" w:rsidRDefault="000716F5" w:rsidP="003119FA">
      <w:pPr>
        <w:rPr>
          <w:lang w:val="en-US"/>
        </w:rPr>
      </w:pPr>
    </w:p>
    <w:p w:rsidR="000716F5" w:rsidRDefault="000716F5" w:rsidP="00FA1B97">
      <w:pPr>
        <w:pStyle w:val="Heading2"/>
      </w:pPr>
      <w:bookmarkStart w:id="590" w:name="_Toc438535094"/>
      <w:r>
        <w:t>HERITAGE LISTED INFRASTRUCTURE</w:t>
      </w:r>
      <w:bookmarkEnd w:id="590"/>
    </w:p>
    <w:p w:rsidR="009A7018" w:rsidRDefault="009A7018" w:rsidP="009A7018">
      <w:pPr>
        <w:rPr>
          <w:lang w:val="en-US" w:eastAsia="x-none"/>
        </w:rPr>
      </w:pPr>
    </w:p>
    <w:p w:rsidR="000716F5" w:rsidRDefault="009A7018" w:rsidP="009A7018">
      <w:pPr>
        <w:rPr>
          <w:lang w:val="en-US" w:eastAsia="x-none"/>
        </w:rPr>
      </w:pPr>
      <w:r>
        <w:rPr>
          <w:lang w:val="en-US" w:eastAsia="x-none"/>
        </w:rPr>
        <w:t>Special consideration shall be given where proposed works</w:t>
      </w:r>
      <w:r w:rsidR="000716F5" w:rsidRPr="009A7018">
        <w:rPr>
          <w:lang w:val="en-US" w:eastAsia="x-none"/>
        </w:rPr>
        <w:t xml:space="preserve"> have impacts on heritage listed infrastructure (on the </w:t>
      </w:r>
      <w:proofErr w:type="spellStart"/>
      <w:r w:rsidR="000716F5" w:rsidRPr="009A7018">
        <w:rPr>
          <w:lang w:val="en-US" w:eastAsia="x-none"/>
        </w:rPr>
        <w:t>CoW</w:t>
      </w:r>
      <w:proofErr w:type="spellEnd"/>
      <w:r w:rsidR="000716F5" w:rsidRPr="009A7018">
        <w:rPr>
          <w:lang w:val="en-US" w:eastAsia="x-none"/>
        </w:rPr>
        <w:t xml:space="preserve"> Heritage Overlay, Victorian Heritage Inventory and Register) </w:t>
      </w:r>
      <w:r>
        <w:rPr>
          <w:lang w:val="en-US" w:eastAsia="x-none"/>
        </w:rPr>
        <w:t xml:space="preserve">and such proposals shall be referred </w:t>
      </w:r>
      <w:r w:rsidR="000716F5" w:rsidRPr="009A7018">
        <w:rPr>
          <w:lang w:val="en-US" w:eastAsia="x-none"/>
        </w:rPr>
        <w:t>to a heritage advisor for comment.</w:t>
      </w:r>
    </w:p>
    <w:p w:rsidR="009A7018" w:rsidRPr="009A7018" w:rsidRDefault="009A7018" w:rsidP="009A7018">
      <w:pPr>
        <w:rPr>
          <w:lang w:val="en-US" w:eastAsia="x-none"/>
        </w:rPr>
      </w:pPr>
    </w:p>
    <w:p w:rsidR="000716F5" w:rsidRPr="009A7018" w:rsidRDefault="009A7018" w:rsidP="009A7018">
      <w:pPr>
        <w:rPr>
          <w:lang w:val="en-US" w:eastAsia="x-none"/>
        </w:rPr>
      </w:pPr>
      <w:r>
        <w:rPr>
          <w:lang w:val="en-US" w:eastAsia="x-none"/>
        </w:rPr>
        <w:t>M</w:t>
      </w:r>
      <w:r w:rsidR="000716F5" w:rsidRPr="009A7018">
        <w:rPr>
          <w:lang w:val="en-US" w:eastAsia="x-none"/>
        </w:rPr>
        <w:t>aintenance of infrastructure listed on the Heritage Overlay or State Inventory or Register may require specialist advice</w:t>
      </w:r>
      <w:r>
        <w:rPr>
          <w:lang w:val="en-US" w:eastAsia="x-none"/>
        </w:rPr>
        <w:t xml:space="preserve"> which should be considered during the design</w:t>
      </w:r>
      <w:r w:rsidR="000716F5" w:rsidRPr="009A7018">
        <w:rPr>
          <w:lang w:val="en-US" w:eastAsia="x-none"/>
        </w:rPr>
        <w:t>.</w:t>
      </w:r>
    </w:p>
    <w:p w:rsidR="001454CC" w:rsidRPr="002123C0" w:rsidRDefault="002123C0" w:rsidP="00BC2F02">
      <w:pPr>
        <w:pStyle w:val="Heading2"/>
      </w:pPr>
      <w:bookmarkStart w:id="591" w:name="_Toc332976592"/>
      <w:bookmarkStart w:id="592" w:name="_Toc438535095"/>
      <w:r w:rsidRPr="002123C0">
        <w:lastRenderedPageBreak/>
        <w:t>CONSTRUCTION SUPERVISION &amp; CERTIFICATES</w:t>
      </w:r>
      <w:bookmarkEnd w:id="591"/>
      <w:bookmarkEnd w:id="592"/>
    </w:p>
    <w:p w:rsidR="00381912" w:rsidRPr="00381912" w:rsidRDefault="00381912" w:rsidP="00381912">
      <w:pPr>
        <w:rPr>
          <w:sz w:val="16"/>
          <w:szCs w:val="16"/>
          <w:lang w:val="en-US" w:eastAsia="x-none"/>
        </w:rPr>
      </w:pPr>
    </w:p>
    <w:p w:rsidR="001454CC" w:rsidRPr="006C3EA3" w:rsidRDefault="001454CC" w:rsidP="003119FA">
      <w:pPr>
        <w:rPr>
          <w:lang w:val="en-US"/>
        </w:rPr>
      </w:pPr>
      <w:r w:rsidRPr="006C3EA3">
        <w:t>It is the responsibility of the Developer</w:t>
      </w:r>
      <w:r w:rsidR="00D7140E">
        <w:t xml:space="preserve"> </w:t>
      </w:r>
      <w:r w:rsidRPr="006C3EA3">
        <w:t>/</w:t>
      </w:r>
      <w:r w:rsidR="00D7140E">
        <w:t xml:space="preserve"> </w:t>
      </w:r>
      <w:r w:rsidRPr="006C3EA3">
        <w:t xml:space="preserve">Principal to ensure that a suitably qualified engineer is engaged for supervising all structural works on site and </w:t>
      </w:r>
      <w:r w:rsidRPr="006C3EA3">
        <w:rPr>
          <w:lang w:val="en-US"/>
        </w:rPr>
        <w:t>providing a Certificate of Completion</w:t>
      </w:r>
      <w:r w:rsidRPr="006C3EA3">
        <w:t xml:space="preserve">, which verifies that the structural components of the works were completed in accordance with the approved design </w:t>
      </w:r>
      <w:r w:rsidRPr="006E182C">
        <w:t>plans</w:t>
      </w:r>
      <w:r w:rsidRPr="006E182C">
        <w:rPr>
          <w:lang w:val="en-US"/>
        </w:rPr>
        <w:t xml:space="preserve"> (</w:t>
      </w:r>
      <w:r w:rsidR="008215EA" w:rsidRPr="006E182C">
        <w:rPr>
          <w:lang w:val="en-US"/>
        </w:rPr>
        <w:t>r</w:t>
      </w:r>
      <w:r w:rsidRPr="006E182C">
        <w:rPr>
          <w:lang w:val="en-US"/>
        </w:rPr>
        <w:t xml:space="preserve">efer to Clause </w:t>
      </w:r>
      <w:r w:rsidR="00570AB5" w:rsidRPr="006E182C">
        <w:rPr>
          <w:lang w:val="en-US"/>
        </w:rPr>
        <w:t>12</w:t>
      </w:r>
      <w:r w:rsidR="00484469" w:rsidRPr="006E182C">
        <w:rPr>
          <w:lang w:val="en-US"/>
        </w:rPr>
        <w:t>.1</w:t>
      </w:r>
      <w:r w:rsidRPr="006E182C">
        <w:rPr>
          <w:lang w:val="en-US"/>
        </w:rPr>
        <w:t xml:space="preserve"> above).</w:t>
      </w:r>
    </w:p>
    <w:p w:rsidR="001454CC" w:rsidRPr="00FB7E22" w:rsidRDefault="001454CC" w:rsidP="003119FA">
      <w:pPr>
        <w:rPr>
          <w:sz w:val="16"/>
          <w:szCs w:val="16"/>
          <w:lang w:val="en-US"/>
        </w:rPr>
      </w:pPr>
    </w:p>
    <w:p w:rsidR="001454CC" w:rsidRPr="006C3EA3" w:rsidRDefault="001454CC" w:rsidP="003119FA">
      <w:r w:rsidRPr="006C3EA3">
        <w:t>During construction Council Officers shall be notified of all hold points unless confirmed otherwise by Council as part of design approval.</w:t>
      </w:r>
    </w:p>
    <w:p w:rsidR="001454CC" w:rsidRPr="00FB7E22" w:rsidRDefault="001454CC" w:rsidP="003119FA">
      <w:pPr>
        <w:rPr>
          <w:sz w:val="16"/>
          <w:szCs w:val="16"/>
        </w:rPr>
      </w:pPr>
    </w:p>
    <w:p w:rsidR="001454CC" w:rsidRDefault="001454CC" w:rsidP="003119FA">
      <w:pPr>
        <w:rPr>
          <w:lang w:val="en-US"/>
        </w:rPr>
      </w:pPr>
      <w:r w:rsidRPr="006C3EA3">
        <w:t>At the finalisation of the construction works</w:t>
      </w:r>
      <w:r w:rsidRPr="006C3EA3">
        <w:rPr>
          <w:lang w:val="en-US"/>
        </w:rPr>
        <w:t xml:space="preserve"> the following procedures shall be adhered to:</w:t>
      </w:r>
    </w:p>
    <w:p w:rsidR="0061664E" w:rsidRPr="00434D8D" w:rsidRDefault="0061664E" w:rsidP="00B81E05">
      <w:pPr>
        <w:pStyle w:val="BulletIndented127"/>
        <w:numPr>
          <w:ilvl w:val="0"/>
          <w:numId w:val="0"/>
        </w:numPr>
        <w:ind w:left="360"/>
      </w:pPr>
    </w:p>
    <w:p w:rsidR="001454CC" w:rsidRPr="00434D8D" w:rsidRDefault="001454CC" w:rsidP="00434D8D">
      <w:pPr>
        <w:pStyle w:val="BulletIndented127"/>
      </w:pPr>
      <w:r w:rsidRPr="00434D8D">
        <w:t>A copy of all Site Inspection Reports must be forwa</w:t>
      </w:r>
      <w:r w:rsidR="00234EAF" w:rsidRPr="00434D8D">
        <w:t>rded to Council for its records;</w:t>
      </w:r>
    </w:p>
    <w:p w:rsidR="00FB7E22" w:rsidRPr="00434D8D" w:rsidRDefault="00FB7E22" w:rsidP="00B81E05">
      <w:pPr>
        <w:pStyle w:val="BulletIndented127"/>
        <w:numPr>
          <w:ilvl w:val="0"/>
          <w:numId w:val="0"/>
        </w:numPr>
        <w:ind w:left="360"/>
      </w:pPr>
    </w:p>
    <w:p w:rsidR="001454CC" w:rsidRPr="00434D8D" w:rsidRDefault="001454CC" w:rsidP="00434D8D">
      <w:pPr>
        <w:pStyle w:val="BulletIndented127"/>
      </w:pPr>
      <w:r w:rsidRPr="00434D8D">
        <w:t xml:space="preserve">Prior to Council’s acceptance of Practical Completion (for the purpose of a Statement of Compliance), </w:t>
      </w:r>
      <w:r w:rsidR="008215EA" w:rsidRPr="00434D8D">
        <w:t>“A</w:t>
      </w:r>
      <w:r w:rsidRPr="00434D8D">
        <w:t xml:space="preserve">s </w:t>
      </w:r>
      <w:r w:rsidR="008215EA" w:rsidRPr="00434D8D">
        <w:t>C</w:t>
      </w:r>
      <w:r w:rsidRPr="00434D8D">
        <w:t>onstructed</w:t>
      </w:r>
      <w:r w:rsidR="008215EA" w:rsidRPr="00434D8D">
        <w:t>”</w:t>
      </w:r>
      <w:r w:rsidR="00234EAF" w:rsidRPr="00434D8D">
        <w:t xml:space="preserve"> plans shall be provided;</w:t>
      </w:r>
    </w:p>
    <w:p w:rsidR="0061664E" w:rsidRPr="00434D8D" w:rsidRDefault="0061664E" w:rsidP="00B81E05">
      <w:pPr>
        <w:pStyle w:val="BulletIndented127"/>
        <w:numPr>
          <w:ilvl w:val="0"/>
          <w:numId w:val="0"/>
        </w:numPr>
        <w:ind w:left="360"/>
      </w:pPr>
    </w:p>
    <w:p w:rsidR="001454CC" w:rsidRPr="00434D8D" w:rsidRDefault="001454CC" w:rsidP="00434D8D">
      <w:pPr>
        <w:pStyle w:val="BulletIndented127"/>
      </w:pPr>
      <w:r w:rsidRPr="00434D8D">
        <w:t>The Defects Liability Period (DLP) that applies will be as for other engineering works or as required by the Planning Permit</w:t>
      </w:r>
      <w:r w:rsidR="00234EAF" w:rsidRPr="00434D8D">
        <w:t>;</w:t>
      </w:r>
    </w:p>
    <w:p w:rsidR="0061664E" w:rsidRPr="00434D8D" w:rsidRDefault="0061664E" w:rsidP="00B81E05">
      <w:pPr>
        <w:pStyle w:val="BulletIndented127"/>
        <w:numPr>
          <w:ilvl w:val="0"/>
          <w:numId w:val="0"/>
        </w:numPr>
        <w:ind w:left="360"/>
      </w:pPr>
    </w:p>
    <w:p w:rsidR="001454CC" w:rsidRPr="00434D8D" w:rsidRDefault="001454CC" w:rsidP="00434D8D">
      <w:pPr>
        <w:pStyle w:val="BulletIndented127"/>
      </w:pPr>
      <w:r w:rsidRPr="00434D8D">
        <w:t>The End of DLP and Handover process followed will be</w:t>
      </w:r>
      <w:r w:rsidR="00234EAF" w:rsidRPr="00434D8D">
        <w:t xml:space="preserve"> as for other engineering works;</w:t>
      </w:r>
    </w:p>
    <w:p w:rsidR="0061664E" w:rsidRPr="00434D8D" w:rsidRDefault="0061664E" w:rsidP="00B81E05">
      <w:pPr>
        <w:pStyle w:val="BulletIndented127"/>
        <w:numPr>
          <w:ilvl w:val="0"/>
          <w:numId w:val="0"/>
        </w:numPr>
        <w:ind w:left="360"/>
      </w:pPr>
    </w:p>
    <w:p w:rsidR="001454CC" w:rsidRPr="00434D8D" w:rsidRDefault="001454CC" w:rsidP="00434D8D">
      <w:pPr>
        <w:pStyle w:val="BulletIndented127"/>
      </w:pPr>
      <w:r w:rsidRPr="00434D8D">
        <w:t>Standard structural details (and</w:t>
      </w:r>
      <w:r w:rsidR="00D7140E">
        <w:rPr>
          <w:lang w:val="en-AU"/>
        </w:rPr>
        <w:t xml:space="preserve"> </w:t>
      </w:r>
      <w:r w:rsidRPr="00434D8D">
        <w:t>/</w:t>
      </w:r>
      <w:r w:rsidR="00D7140E">
        <w:rPr>
          <w:lang w:val="en-AU"/>
        </w:rPr>
        <w:t xml:space="preserve"> </w:t>
      </w:r>
      <w:r w:rsidRPr="00434D8D">
        <w:t>or shop drawings) shall be provided to Council (unless issued by C</w:t>
      </w:r>
      <w:r w:rsidR="00234EAF" w:rsidRPr="00434D8D">
        <w:t>ouncil as a “Standard Drawing”).</w:t>
      </w:r>
    </w:p>
    <w:p w:rsidR="00E50113" w:rsidRDefault="00E50113">
      <w:pPr>
        <w:jc w:val="left"/>
        <w:rPr>
          <w:sz w:val="16"/>
          <w:szCs w:val="16"/>
        </w:rPr>
      </w:pPr>
      <w:bookmarkStart w:id="593" w:name="_Toc332976593"/>
      <w:r>
        <w:rPr>
          <w:sz w:val="16"/>
          <w:szCs w:val="16"/>
        </w:rPr>
        <w:br w:type="page"/>
      </w:r>
    </w:p>
    <w:p w:rsidR="00CD46B8" w:rsidRPr="00FB7E22" w:rsidRDefault="00CD46B8" w:rsidP="00CD46B8">
      <w:pPr>
        <w:rPr>
          <w:sz w:val="16"/>
          <w:szCs w:val="16"/>
        </w:rPr>
      </w:pPr>
    </w:p>
    <w:p w:rsidR="00DD134A" w:rsidRPr="009A3C70" w:rsidRDefault="00AC1D2F" w:rsidP="009A3C70">
      <w:pPr>
        <w:pStyle w:val="Heading1"/>
      </w:pPr>
      <w:bookmarkStart w:id="594" w:name="_Toc330889949"/>
      <w:bookmarkStart w:id="595" w:name="_Toc332976604"/>
      <w:bookmarkStart w:id="596" w:name="_Toc438535096"/>
      <w:bookmarkEnd w:id="543"/>
      <w:bookmarkEnd w:id="544"/>
      <w:bookmarkEnd w:id="545"/>
      <w:bookmarkEnd w:id="546"/>
      <w:bookmarkEnd w:id="547"/>
      <w:bookmarkEnd w:id="548"/>
      <w:bookmarkEnd w:id="549"/>
      <w:bookmarkEnd w:id="593"/>
      <w:r w:rsidRPr="009A3C70">
        <w:t>STORMWATER DRAINAGE</w:t>
      </w:r>
      <w:bookmarkEnd w:id="594"/>
      <w:bookmarkEnd w:id="595"/>
      <w:r w:rsidR="009C50DC" w:rsidRPr="009A3C70">
        <w:t xml:space="preserve"> DESIGN</w:t>
      </w:r>
      <w:bookmarkEnd w:id="596"/>
    </w:p>
    <w:p w:rsidR="00DD134A" w:rsidRPr="002123C0" w:rsidRDefault="002123C0" w:rsidP="00BC2F02">
      <w:pPr>
        <w:pStyle w:val="Heading2"/>
      </w:pPr>
      <w:bookmarkStart w:id="597" w:name="_Toc330889950"/>
      <w:bookmarkStart w:id="598" w:name="_Toc332976605"/>
      <w:bookmarkStart w:id="599" w:name="_Toc438535097"/>
      <w:r w:rsidRPr="002123C0">
        <w:t>OBJECTIVES</w:t>
      </w:r>
      <w:bookmarkEnd w:id="597"/>
      <w:bookmarkEnd w:id="598"/>
      <w:bookmarkEnd w:id="599"/>
    </w:p>
    <w:p w:rsidR="00DD134A" w:rsidRPr="00350E8A" w:rsidRDefault="00DD134A" w:rsidP="003119FA"/>
    <w:p w:rsidR="00DD134A" w:rsidRPr="0061664E" w:rsidRDefault="00DD134A" w:rsidP="003119FA">
      <w:r w:rsidRPr="0061664E">
        <w:t>These drainage guidelines shall apply to the provision of stormwater drainage for all forms of residential, commercial, industrial and rural developments within the City of Whittlesea as appropriate.</w:t>
      </w:r>
    </w:p>
    <w:p w:rsidR="00DD134A" w:rsidRPr="00350E8A" w:rsidRDefault="00DD134A" w:rsidP="003119FA"/>
    <w:p w:rsidR="00DD134A" w:rsidRDefault="00DD134A" w:rsidP="003119FA">
      <w:r w:rsidRPr="00350E8A">
        <w:t>The objective is to ensure stormwater drainage systems designed in the City of Whittlesea operate to maximise benefits to the community based upon adequacy of design, economy of construction and a high level of safety and amenity, including provision to:-</w:t>
      </w:r>
    </w:p>
    <w:p w:rsidR="00B90458" w:rsidRPr="00350E8A" w:rsidRDefault="00B90458" w:rsidP="003119FA"/>
    <w:p w:rsidR="00DD134A" w:rsidRPr="00434D8D" w:rsidRDefault="00DD134A" w:rsidP="00434D8D">
      <w:pPr>
        <w:pStyle w:val="BulletIndented127"/>
      </w:pPr>
      <w:r w:rsidRPr="00434D8D">
        <w:t>Ensure hazardous situations do not arise on streets and footpaths</w:t>
      </w:r>
      <w:r w:rsidR="00234EAF" w:rsidRPr="00434D8D">
        <w:t>;</w:t>
      </w:r>
    </w:p>
    <w:p w:rsidR="00AC5B8A" w:rsidRPr="00434D8D" w:rsidRDefault="00AC5B8A" w:rsidP="00B81E05">
      <w:pPr>
        <w:pStyle w:val="BulletIndented127"/>
        <w:numPr>
          <w:ilvl w:val="0"/>
          <w:numId w:val="0"/>
        </w:numPr>
        <w:ind w:left="360"/>
      </w:pPr>
    </w:p>
    <w:p w:rsidR="00DD134A" w:rsidRPr="00434D8D" w:rsidRDefault="00DD134A" w:rsidP="00434D8D">
      <w:pPr>
        <w:pStyle w:val="BulletIndented127"/>
      </w:pPr>
      <w:r w:rsidRPr="00434D8D">
        <w:t>Ensure that all buildings in urban areas are protected against floodwaters to a similar standard to that applying in other growth areas of Melbourn</w:t>
      </w:r>
      <w:r w:rsidR="00234EAF" w:rsidRPr="00434D8D">
        <w:t>e;</w:t>
      </w:r>
    </w:p>
    <w:p w:rsidR="00AC5B8A" w:rsidRPr="00434D8D" w:rsidRDefault="00AC5B8A" w:rsidP="00B81E05">
      <w:pPr>
        <w:pStyle w:val="BulletIndented127"/>
        <w:numPr>
          <w:ilvl w:val="0"/>
          <w:numId w:val="0"/>
        </w:numPr>
        <w:ind w:left="360"/>
      </w:pPr>
    </w:p>
    <w:p w:rsidR="00DD134A" w:rsidRPr="00434D8D" w:rsidRDefault="00DD134A" w:rsidP="00434D8D">
      <w:pPr>
        <w:pStyle w:val="BulletIndented127"/>
      </w:pPr>
      <w:r w:rsidRPr="00434D8D">
        <w:t>Limit rubbish and pollutants entering</w:t>
      </w:r>
      <w:r w:rsidR="00234EAF" w:rsidRPr="00434D8D">
        <w:t xml:space="preserve"> the stormwater drainage system;</w:t>
      </w:r>
    </w:p>
    <w:p w:rsidR="00AC5B8A" w:rsidRPr="00434D8D" w:rsidRDefault="00AC5B8A" w:rsidP="00B81E05">
      <w:pPr>
        <w:pStyle w:val="BulletIndented127"/>
        <w:numPr>
          <w:ilvl w:val="0"/>
          <w:numId w:val="0"/>
        </w:numPr>
        <w:ind w:left="360"/>
      </w:pPr>
    </w:p>
    <w:p w:rsidR="00DD134A" w:rsidRPr="00434D8D" w:rsidRDefault="00DD134A" w:rsidP="00434D8D">
      <w:pPr>
        <w:pStyle w:val="BulletIndented127"/>
      </w:pPr>
      <w:r w:rsidRPr="00434D8D">
        <w:t>Prevent erosion and sedimentation in estate development</w:t>
      </w:r>
      <w:r w:rsidR="00234EAF" w:rsidRPr="00434D8D">
        <w:t>;</w:t>
      </w:r>
    </w:p>
    <w:p w:rsidR="00AC5B8A" w:rsidRPr="00434D8D" w:rsidRDefault="00AC5B8A" w:rsidP="00B81E05">
      <w:pPr>
        <w:pStyle w:val="BulletIndented127"/>
        <w:numPr>
          <w:ilvl w:val="0"/>
          <w:numId w:val="0"/>
        </w:numPr>
        <w:ind w:left="360"/>
      </w:pPr>
    </w:p>
    <w:p w:rsidR="00DD134A" w:rsidRPr="00434D8D" w:rsidRDefault="00DD134A" w:rsidP="00434D8D">
      <w:pPr>
        <w:pStyle w:val="BulletIndented127"/>
      </w:pPr>
      <w:r w:rsidRPr="00434D8D">
        <w:t>Integrate drainage works into urban</w:t>
      </w:r>
      <w:r w:rsidR="00234EAF" w:rsidRPr="00434D8D">
        <w:t xml:space="preserve"> planning of estate development;</w:t>
      </w:r>
    </w:p>
    <w:p w:rsidR="00AC5B8A" w:rsidRPr="00434D8D" w:rsidRDefault="00AC5B8A" w:rsidP="00B81E05">
      <w:pPr>
        <w:pStyle w:val="BulletIndented127"/>
        <w:numPr>
          <w:ilvl w:val="0"/>
          <w:numId w:val="0"/>
        </w:numPr>
        <w:ind w:left="360"/>
      </w:pPr>
    </w:p>
    <w:p w:rsidR="00DD134A" w:rsidRPr="00434D8D" w:rsidRDefault="00DD134A" w:rsidP="00434D8D">
      <w:pPr>
        <w:pStyle w:val="BulletIndented127"/>
      </w:pPr>
      <w:r w:rsidRPr="00434D8D">
        <w:t>Provide for multiple use of land for drainage, recreation and transportation.</w:t>
      </w:r>
    </w:p>
    <w:p w:rsidR="00DD134A" w:rsidRPr="002123C0" w:rsidRDefault="002123C0" w:rsidP="00BC2F02">
      <w:pPr>
        <w:pStyle w:val="Heading2"/>
      </w:pPr>
      <w:bookmarkStart w:id="600" w:name="_Toc330889951"/>
      <w:bookmarkStart w:id="601" w:name="_Toc332976606"/>
      <w:bookmarkStart w:id="602" w:name="_Toc438535098"/>
      <w:r w:rsidRPr="002123C0">
        <w:t>CONSISTENCY WITH OTHER GROWTH AREA COUNCILS</w:t>
      </w:r>
      <w:bookmarkEnd w:id="600"/>
      <w:bookmarkEnd w:id="601"/>
      <w:bookmarkEnd w:id="602"/>
    </w:p>
    <w:p w:rsidR="00DD134A" w:rsidRPr="00350E8A" w:rsidRDefault="00DD134A" w:rsidP="003119FA">
      <w:pPr>
        <w:rPr>
          <w:lang w:eastAsia="en-US"/>
        </w:rPr>
      </w:pPr>
    </w:p>
    <w:p w:rsidR="00DD134A" w:rsidRPr="00B90458" w:rsidRDefault="00DD134A" w:rsidP="003119FA">
      <w:pPr>
        <w:rPr>
          <w:lang w:eastAsia="en-US"/>
        </w:rPr>
      </w:pPr>
      <w:r w:rsidRPr="00B90458">
        <w:rPr>
          <w:lang w:eastAsia="en-US"/>
        </w:rPr>
        <w:t xml:space="preserve">The City of Whittlesea has adopted the </w:t>
      </w:r>
      <w:r w:rsidRPr="00301580">
        <w:rPr>
          <w:i/>
          <w:lang w:eastAsia="en-US"/>
        </w:rPr>
        <w:t>Engineering Design and Construction Manual (</w:t>
      </w:r>
      <w:r w:rsidR="005446A5" w:rsidRPr="00301580">
        <w:rPr>
          <w:i/>
          <w:lang w:eastAsia="en-US"/>
        </w:rPr>
        <w:t>t</w:t>
      </w:r>
      <w:r w:rsidR="00C71356" w:rsidRPr="00301580">
        <w:rPr>
          <w:i/>
          <w:lang w:eastAsia="en-US"/>
        </w:rPr>
        <w:t xml:space="preserve">he </w:t>
      </w:r>
      <w:r w:rsidRPr="00301580">
        <w:rPr>
          <w:i/>
          <w:lang w:eastAsia="en-US"/>
        </w:rPr>
        <w:t>EDCM)</w:t>
      </w:r>
      <w:r w:rsidRPr="00B90458">
        <w:rPr>
          <w:lang w:eastAsia="en-US"/>
        </w:rPr>
        <w:t xml:space="preserve"> for Subdivision in Growth Areas which was delivered as a </w:t>
      </w:r>
      <w:r w:rsidR="003A1BC7">
        <w:rPr>
          <w:lang w:eastAsia="en-US"/>
        </w:rPr>
        <w:t xml:space="preserve">Metropolitan Planning </w:t>
      </w:r>
      <w:r w:rsidRPr="00301580">
        <w:rPr>
          <w:lang w:eastAsia="en-US"/>
        </w:rPr>
        <w:t xml:space="preserve">Authority </w:t>
      </w:r>
      <w:r w:rsidR="00511442">
        <w:rPr>
          <w:lang w:eastAsia="en-US"/>
        </w:rPr>
        <w:t xml:space="preserve">(MPA) </w:t>
      </w:r>
      <w:r w:rsidRPr="00301580">
        <w:rPr>
          <w:lang w:eastAsia="en-US"/>
        </w:rPr>
        <w:t>Project</w:t>
      </w:r>
      <w:r w:rsidRPr="00B90458">
        <w:rPr>
          <w:lang w:eastAsia="en-US"/>
        </w:rPr>
        <w:t xml:space="preserve">. </w:t>
      </w:r>
      <w:r w:rsidR="00D7140E">
        <w:rPr>
          <w:lang w:eastAsia="en-US"/>
        </w:rPr>
        <w:t xml:space="preserve"> </w:t>
      </w:r>
      <w:r w:rsidRPr="00B90458">
        <w:rPr>
          <w:lang w:eastAsia="en-US"/>
        </w:rPr>
        <w:t xml:space="preserve">These Whittlesea drainage design guidelines have been revised to be consistent with the requirements of </w:t>
      </w:r>
      <w:r w:rsidR="005446A5">
        <w:rPr>
          <w:lang w:eastAsia="en-US"/>
        </w:rPr>
        <w:t>t</w:t>
      </w:r>
      <w:r w:rsidRPr="00B90458">
        <w:rPr>
          <w:lang w:eastAsia="en-US"/>
        </w:rPr>
        <w:t xml:space="preserve">he EDCM. </w:t>
      </w:r>
      <w:r w:rsidR="0016740C">
        <w:rPr>
          <w:lang w:eastAsia="en-US"/>
        </w:rPr>
        <w:t xml:space="preserve"> </w:t>
      </w:r>
      <w:r w:rsidRPr="00B90458">
        <w:rPr>
          <w:lang w:eastAsia="en-US"/>
        </w:rPr>
        <w:t xml:space="preserve">They also contain additional information on the provision of drainage infrastructure not covered by the agreed standards of </w:t>
      </w:r>
      <w:r w:rsidR="005446A5">
        <w:rPr>
          <w:lang w:eastAsia="en-US"/>
        </w:rPr>
        <w:t>t</w:t>
      </w:r>
      <w:r w:rsidRPr="00B90458">
        <w:rPr>
          <w:lang w:eastAsia="en-US"/>
        </w:rPr>
        <w:t>he EDCM, including subdivisions in non-residential zones and other developments where drainage is a condition of a planning permit.</w:t>
      </w:r>
    </w:p>
    <w:p w:rsidR="00DD134A" w:rsidRPr="00B90458" w:rsidRDefault="00DD134A" w:rsidP="003119FA">
      <w:pPr>
        <w:rPr>
          <w:lang w:eastAsia="en-US"/>
        </w:rPr>
      </w:pPr>
    </w:p>
    <w:p w:rsidR="00DD134A" w:rsidRPr="00350E8A" w:rsidRDefault="00DD134A" w:rsidP="003119FA">
      <w:pPr>
        <w:rPr>
          <w:lang w:eastAsia="en-US"/>
        </w:rPr>
      </w:pPr>
      <w:r w:rsidRPr="00B90458">
        <w:rPr>
          <w:lang w:eastAsia="en-US"/>
        </w:rPr>
        <w:t xml:space="preserve">For ease of use the full technical content of </w:t>
      </w:r>
      <w:r w:rsidR="005446A5">
        <w:rPr>
          <w:lang w:eastAsia="en-US"/>
        </w:rPr>
        <w:t>t</w:t>
      </w:r>
      <w:r w:rsidRPr="00B90458">
        <w:rPr>
          <w:lang w:eastAsia="en-US"/>
        </w:rPr>
        <w:t xml:space="preserve">he </w:t>
      </w:r>
      <w:r w:rsidRPr="00301580">
        <w:rPr>
          <w:i/>
          <w:lang w:eastAsia="en-US"/>
        </w:rPr>
        <w:t>EDCM Drainage Design Section</w:t>
      </w:r>
      <w:r w:rsidRPr="00B90458">
        <w:rPr>
          <w:lang w:eastAsia="en-US"/>
        </w:rPr>
        <w:t xml:space="preserve"> </w:t>
      </w:r>
      <w:r w:rsidR="00385C90">
        <w:rPr>
          <w:lang w:eastAsia="en-US"/>
        </w:rPr>
        <w:t xml:space="preserve">(contained in </w:t>
      </w:r>
      <w:r w:rsidR="00511442">
        <w:rPr>
          <w:lang w:eastAsia="en-US"/>
        </w:rPr>
        <w:t>M</w:t>
      </w:r>
      <w:r w:rsidR="008B186B">
        <w:rPr>
          <w:lang w:eastAsia="en-US"/>
        </w:rPr>
        <w:t xml:space="preserve">etropolitan </w:t>
      </w:r>
      <w:r w:rsidR="00511442">
        <w:rPr>
          <w:lang w:eastAsia="en-US"/>
        </w:rPr>
        <w:t>P</w:t>
      </w:r>
      <w:r w:rsidR="008B186B">
        <w:rPr>
          <w:lang w:eastAsia="en-US"/>
        </w:rPr>
        <w:t xml:space="preserve">lanning </w:t>
      </w:r>
      <w:r w:rsidR="00511442">
        <w:rPr>
          <w:lang w:eastAsia="en-US"/>
        </w:rPr>
        <w:t>A</w:t>
      </w:r>
      <w:r w:rsidR="008B186B">
        <w:rPr>
          <w:lang w:eastAsia="en-US"/>
        </w:rPr>
        <w:t>uthority</w:t>
      </w:r>
      <w:r w:rsidR="00511442">
        <w:rPr>
          <w:lang w:eastAsia="en-US"/>
        </w:rPr>
        <w:t xml:space="preserve">’s </w:t>
      </w:r>
      <w:r w:rsidR="00385C90">
        <w:rPr>
          <w:lang w:eastAsia="en-US"/>
        </w:rPr>
        <w:t xml:space="preserve">publication dated April 2011) </w:t>
      </w:r>
      <w:r w:rsidRPr="00B90458">
        <w:rPr>
          <w:lang w:eastAsia="en-US"/>
        </w:rPr>
        <w:t>has been incorporated, thereby avoiding any need for cross referencing.</w:t>
      </w:r>
    </w:p>
    <w:p w:rsidR="00DD134A" w:rsidRPr="002123C0" w:rsidRDefault="002123C0" w:rsidP="00BC2F02">
      <w:pPr>
        <w:pStyle w:val="Heading2"/>
      </w:pPr>
      <w:bookmarkStart w:id="603" w:name="_Toc330889952"/>
      <w:bookmarkStart w:id="604" w:name="_Toc332976607"/>
      <w:bookmarkStart w:id="605" w:name="_Toc438535099"/>
      <w:r w:rsidRPr="002123C0">
        <w:t>DRAINAGE PROVISION FOR SUBDIVISIONS</w:t>
      </w:r>
      <w:bookmarkEnd w:id="603"/>
      <w:bookmarkEnd w:id="604"/>
      <w:bookmarkEnd w:id="605"/>
    </w:p>
    <w:p w:rsidR="00EE4263" w:rsidRDefault="00EE4263" w:rsidP="003119FA">
      <w:pPr>
        <w:rPr>
          <w:lang w:val="en-US" w:eastAsia="en-US"/>
        </w:rPr>
      </w:pPr>
    </w:p>
    <w:p w:rsidR="00DD134A" w:rsidRPr="00350E8A" w:rsidRDefault="00DD134A" w:rsidP="003119FA">
      <w:pPr>
        <w:rPr>
          <w:lang w:val="en-US" w:eastAsia="en-US"/>
        </w:rPr>
      </w:pPr>
      <w:r w:rsidRPr="00350E8A">
        <w:rPr>
          <w:lang w:val="en-US" w:eastAsia="en-US"/>
        </w:rPr>
        <w:t xml:space="preserve">Where necessary in proposed developments, the drainage system shall accommodate runoff from the upstream catchment, using parameters applicable to the planning scheme zone(s), and provide for downstream drainage works to an approved point of discharge. </w:t>
      </w:r>
    </w:p>
    <w:p w:rsidR="00DD134A" w:rsidRPr="00350E8A" w:rsidRDefault="00DD134A" w:rsidP="003119FA">
      <w:pPr>
        <w:rPr>
          <w:lang w:val="en-US" w:eastAsia="en-US"/>
        </w:rPr>
      </w:pPr>
    </w:p>
    <w:p w:rsidR="00DD134A" w:rsidRPr="00350E8A" w:rsidRDefault="00DD134A" w:rsidP="003119FA">
      <w:pPr>
        <w:rPr>
          <w:lang w:val="en-US" w:eastAsia="en-US"/>
        </w:rPr>
      </w:pPr>
      <w:r w:rsidRPr="00350E8A">
        <w:rPr>
          <w:lang w:val="en-US" w:eastAsia="en-US"/>
        </w:rPr>
        <w:t>Council and Melbourne Water drainage schemes shall be shown on the plans.</w:t>
      </w:r>
    </w:p>
    <w:p w:rsidR="00DD134A" w:rsidRPr="00350E8A" w:rsidRDefault="00DD134A" w:rsidP="003119FA">
      <w:pPr>
        <w:rPr>
          <w:lang w:val="en-US" w:eastAsia="en-US"/>
        </w:rPr>
      </w:pPr>
    </w:p>
    <w:p w:rsidR="00DD134A" w:rsidRPr="00350E8A" w:rsidRDefault="00DD134A" w:rsidP="003119FA">
      <w:pPr>
        <w:rPr>
          <w:lang w:val="en-US" w:eastAsia="en-US"/>
        </w:rPr>
      </w:pPr>
      <w:r w:rsidRPr="00350E8A">
        <w:rPr>
          <w:lang w:val="en-US" w:eastAsia="en-US"/>
        </w:rPr>
        <w:t>Main drains should follow the valleys in reasonably straight alignments, with a minimum of deviation.  Natural drainage paths shall be preserved, in the form of roadways, parkland, walkways, etc., and shall have a discharge capacity at least equal to that of the pipe drain.</w:t>
      </w:r>
    </w:p>
    <w:p w:rsidR="00DD134A" w:rsidRPr="00350E8A" w:rsidRDefault="00DD134A" w:rsidP="003119FA">
      <w:pPr>
        <w:rPr>
          <w:lang w:val="en-US" w:eastAsia="en-US"/>
        </w:rPr>
      </w:pPr>
    </w:p>
    <w:p w:rsidR="00DD134A" w:rsidRPr="00350E8A" w:rsidRDefault="00DD134A" w:rsidP="003119FA">
      <w:pPr>
        <w:rPr>
          <w:lang w:val="en-US" w:eastAsia="en-US"/>
        </w:rPr>
      </w:pPr>
      <w:r w:rsidRPr="00350E8A">
        <w:rPr>
          <w:lang w:val="en-US" w:eastAsia="en-US"/>
        </w:rPr>
        <w:t xml:space="preserve">Where the construction of drainage infrastructure within the mandatory open space provision of a subdivision cannot be avoided the Council will require any detrimental impact upon the </w:t>
      </w:r>
      <w:r w:rsidRPr="00350E8A">
        <w:rPr>
          <w:lang w:val="en-US" w:eastAsia="en-US"/>
        </w:rPr>
        <w:lastRenderedPageBreak/>
        <w:t xml:space="preserve">unencumbered use of that space to be mitigated either by variations to the works, special landscaping, additional space or a combination of these solutions as may be appropriate.  </w:t>
      </w:r>
    </w:p>
    <w:p w:rsidR="00DD134A" w:rsidRPr="00350E8A" w:rsidRDefault="00DD134A" w:rsidP="003119FA">
      <w:pPr>
        <w:rPr>
          <w:lang w:val="en-US" w:eastAsia="en-US"/>
        </w:rPr>
      </w:pPr>
    </w:p>
    <w:p w:rsidR="00DD134A" w:rsidRPr="00350E8A" w:rsidRDefault="00DD134A" w:rsidP="003119FA">
      <w:pPr>
        <w:rPr>
          <w:lang w:val="en-US" w:eastAsia="en-US"/>
        </w:rPr>
      </w:pPr>
      <w:r w:rsidRPr="00350E8A">
        <w:rPr>
          <w:lang w:val="en-US" w:eastAsia="en-US"/>
        </w:rPr>
        <w:t>Private allotments will not be permitted downstream of low points in roadways, downhill court bowls, or any other locations where drainage flows may concentrate.</w:t>
      </w:r>
    </w:p>
    <w:p w:rsidR="00DD134A" w:rsidRPr="00350E8A" w:rsidRDefault="00DD134A" w:rsidP="003119FA">
      <w:pPr>
        <w:rPr>
          <w:lang w:val="en-US" w:eastAsia="en-US"/>
        </w:rPr>
      </w:pPr>
    </w:p>
    <w:p w:rsidR="00DD134A" w:rsidRPr="00350E8A" w:rsidRDefault="00DD134A" w:rsidP="003119FA">
      <w:pPr>
        <w:rPr>
          <w:lang w:val="en-US" w:eastAsia="en-US"/>
        </w:rPr>
      </w:pPr>
      <w:r w:rsidRPr="00350E8A">
        <w:rPr>
          <w:lang w:val="en-US" w:eastAsia="en-US"/>
        </w:rPr>
        <w:t>Gap flows shall be confined to roadways and reserves and under no circumstances encroach onto private allotments.</w:t>
      </w:r>
      <w:r w:rsidR="0016740C">
        <w:rPr>
          <w:lang w:val="en-US" w:eastAsia="en-US"/>
        </w:rPr>
        <w:t xml:space="preserve"> </w:t>
      </w:r>
      <w:r w:rsidRPr="00350E8A">
        <w:rPr>
          <w:lang w:val="en-US" w:eastAsia="en-US"/>
        </w:rPr>
        <w:t xml:space="preserve"> Freeboard may be permitted to extend a limited distance into allotments in accordance with the provisions of these guidelines.</w:t>
      </w:r>
    </w:p>
    <w:p w:rsidR="00DD134A" w:rsidRPr="00350E8A" w:rsidRDefault="00DD134A" w:rsidP="003119FA">
      <w:pPr>
        <w:rPr>
          <w:lang w:val="en-US" w:eastAsia="en-US"/>
        </w:rPr>
      </w:pPr>
    </w:p>
    <w:p w:rsidR="00DD134A" w:rsidRPr="00350E8A" w:rsidRDefault="00DD134A" w:rsidP="003119FA">
      <w:pPr>
        <w:rPr>
          <w:lang w:val="en-US" w:eastAsia="en-US"/>
        </w:rPr>
      </w:pPr>
      <w:r w:rsidRPr="00350E8A">
        <w:rPr>
          <w:lang w:val="en-US" w:eastAsia="en-US"/>
        </w:rPr>
        <w:t xml:space="preserve">It is a requirement of the City of </w:t>
      </w:r>
      <w:proofErr w:type="spellStart"/>
      <w:r w:rsidRPr="00350E8A">
        <w:rPr>
          <w:lang w:val="en-US" w:eastAsia="en-US"/>
        </w:rPr>
        <w:t>Whittlesea</w:t>
      </w:r>
      <w:proofErr w:type="spellEnd"/>
      <w:r w:rsidRPr="00350E8A">
        <w:rPr>
          <w:lang w:val="en-US" w:eastAsia="en-US"/>
        </w:rPr>
        <w:t xml:space="preserve"> that the proposed land use for all of the above be clearly described on the Functional Layout Plan(s) for the subdivision</w:t>
      </w:r>
      <w:r w:rsidR="008673B5">
        <w:rPr>
          <w:lang w:val="en-US" w:eastAsia="en-US"/>
        </w:rPr>
        <w:t xml:space="preserve"> (</w:t>
      </w:r>
      <w:r w:rsidR="008705B1">
        <w:rPr>
          <w:lang w:val="en-US" w:eastAsia="en-US"/>
        </w:rPr>
        <w:t>s</w:t>
      </w:r>
      <w:r w:rsidR="002F1ECE">
        <w:rPr>
          <w:lang w:val="en-US" w:eastAsia="en-US"/>
        </w:rPr>
        <w:t>ee</w:t>
      </w:r>
      <w:r w:rsidR="008673B5">
        <w:rPr>
          <w:lang w:val="en-US" w:eastAsia="en-US"/>
        </w:rPr>
        <w:t xml:space="preserve"> Section 5.2 – Functional Layout Plan – Design and Preparation)</w:t>
      </w:r>
      <w:r w:rsidRPr="00350E8A">
        <w:rPr>
          <w:lang w:val="en-US" w:eastAsia="en-US"/>
        </w:rPr>
        <w:t>.</w:t>
      </w:r>
      <w:r w:rsidR="008673B5">
        <w:rPr>
          <w:lang w:val="en-US" w:eastAsia="en-US"/>
        </w:rPr>
        <w:t xml:space="preserve"> </w:t>
      </w:r>
    </w:p>
    <w:p w:rsidR="00DD134A" w:rsidRPr="00350E8A" w:rsidRDefault="00DD134A" w:rsidP="003119FA">
      <w:pPr>
        <w:rPr>
          <w:lang w:eastAsia="en-US"/>
        </w:rPr>
      </w:pPr>
    </w:p>
    <w:p w:rsidR="00DD134A" w:rsidRPr="00350E8A" w:rsidRDefault="00DD134A" w:rsidP="003119FA">
      <w:pPr>
        <w:rPr>
          <w:lang w:val="en-US" w:eastAsia="en-US"/>
        </w:rPr>
      </w:pPr>
      <w:r w:rsidRPr="00350E8A">
        <w:rPr>
          <w:lang w:val="en-US" w:eastAsia="en-US"/>
        </w:rPr>
        <w:t xml:space="preserve">Council is the responsible authority for all minor and major drainage works outside the authority of Melbourne Water. </w:t>
      </w:r>
      <w:r w:rsidR="0016740C">
        <w:rPr>
          <w:lang w:val="en-US" w:eastAsia="en-US"/>
        </w:rPr>
        <w:t xml:space="preserve"> </w:t>
      </w:r>
      <w:r w:rsidRPr="00350E8A">
        <w:rPr>
          <w:lang w:val="en-US" w:eastAsia="en-US"/>
        </w:rPr>
        <w:t>All new drainage works on creeks and waterways shall be to the approval of both Council and Melbourne Water.</w:t>
      </w:r>
    </w:p>
    <w:p w:rsidR="00DD134A" w:rsidRPr="002123C0" w:rsidRDefault="002123C0" w:rsidP="00BC2F02">
      <w:pPr>
        <w:pStyle w:val="Heading2"/>
      </w:pPr>
      <w:bookmarkStart w:id="606" w:name="_Toc332976608"/>
      <w:bookmarkStart w:id="607" w:name="_Toc438535100"/>
      <w:r w:rsidRPr="002123C0">
        <w:t>STORMWATER AND WATER SENSITIVE URBAN DESIGN</w:t>
      </w:r>
      <w:bookmarkEnd w:id="606"/>
      <w:bookmarkEnd w:id="607"/>
    </w:p>
    <w:p w:rsidR="00DD134A" w:rsidRPr="00350E8A" w:rsidRDefault="00DD134A" w:rsidP="003119FA">
      <w:pPr>
        <w:rPr>
          <w:lang w:val="en-US"/>
        </w:rPr>
      </w:pPr>
    </w:p>
    <w:p w:rsidR="00DD134A" w:rsidRPr="00301580" w:rsidRDefault="00DD134A" w:rsidP="003119FA">
      <w:pPr>
        <w:rPr>
          <w:i/>
          <w:lang w:val="en-US" w:eastAsia="en-US"/>
        </w:rPr>
      </w:pPr>
      <w:r w:rsidRPr="00350E8A">
        <w:rPr>
          <w:lang w:val="en-US" w:eastAsia="en-US"/>
        </w:rPr>
        <w:t xml:space="preserve">Clause 56 of the </w:t>
      </w:r>
      <w:r w:rsidRPr="00E77E6F">
        <w:rPr>
          <w:lang w:val="en-US" w:eastAsia="en-US"/>
        </w:rPr>
        <w:t>Victorian Planning Provisions (urban runoff management objectives and Standard C25) r</w:t>
      </w:r>
      <w:r w:rsidRPr="00350E8A">
        <w:rPr>
          <w:lang w:val="en-US" w:eastAsia="en-US"/>
        </w:rPr>
        <w:t xml:space="preserve">equires that </w:t>
      </w:r>
      <w:proofErr w:type="spellStart"/>
      <w:r w:rsidRPr="00350E8A">
        <w:rPr>
          <w:lang w:val="en-US" w:eastAsia="en-US"/>
        </w:rPr>
        <w:t>stormwater</w:t>
      </w:r>
      <w:proofErr w:type="spellEnd"/>
      <w:r w:rsidRPr="00350E8A">
        <w:rPr>
          <w:lang w:val="en-US" w:eastAsia="en-US"/>
        </w:rPr>
        <w:t xml:space="preserve"> run-off from residential subdivisions in an urban area comply with the </w:t>
      </w:r>
      <w:r w:rsidRPr="00301580">
        <w:rPr>
          <w:i/>
          <w:lang w:val="en-US" w:eastAsia="en-US"/>
        </w:rPr>
        <w:t xml:space="preserve">Urban </w:t>
      </w:r>
      <w:proofErr w:type="spellStart"/>
      <w:r w:rsidRPr="00301580">
        <w:rPr>
          <w:i/>
          <w:lang w:val="en-US" w:eastAsia="en-US"/>
        </w:rPr>
        <w:t>Stormwater</w:t>
      </w:r>
      <w:proofErr w:type="spellEnd"/>
      <w:r w:rsidRPr="00301580">
        <w:rPr>
          <w:i/>
          <w:lang w:val="en-US" w:eastAsia="en-US"/>
        </w:rPr>
        <w:t xml:space="preserve"> – Best Practice Environmental Management Guideline (BPEMG).</w:t>
      </w:r>
    </w:p>
    <w:p w:rsidR="0006731A" w:rsidRPr="00350E8A" w:rsidRDefault="0006731A" w:rsidP="003119FA">
      <w:pPr>
        <w:rPr>
          <w:lang w:val="en-US" w:eastAsia="en-US"/>
        </w:rPr>
      </w:pPr>
    </w:p>
    <w:p w:rsidR="00DD134A" w:rsidRDefault="00DD134A" w:rsidP="003119FA">
      <w:pPr>
        <w:rPr>
          <w:lang w:val="en-US" w:eastAsia="en-US"/>
        </w:rPr>
      </w:pPr>
      <w:r w:rsidRPr="00350E8A">
        <w:rPr>
          <w:lang w:val="en-US" w:eastAsia="en-US"/>
        </w:rPr>
        <w:t>Council supports the principles of Water Sensitive Urban Design and requires the drainage design to incorporate these principles wherever practicable.</w:t>
      </w:r>
      <w:r w:rsidR="0016740C">
        <w:rPr>
          <w:lang w:val="en-US" w:eastAsia="en-US"/>
        </w:rPr>
        <w:t xml:space="preserve"> </w:t>
      </w:r>
      <w:r w:rsidRPr="00350E8A">
        <w:rPr>
          <w:lang w:val="en-US" w:eastAsia="en-US"/>
        </w:rPr>
        <w:t xml:space="preserve"> Drainage designs for residential estates shall:</w:t>
      </w:r>
    </w:p>
    <w:p w:rsidR="0006731A" w:rsidRDefault="0006731A" w:rsidP="003119FA">
      <w:pPr>
        <w:rPr>
          <w:lang w:val="en-US" w:eastAsia="en-US"/>
        </w:rPr>
      </w:pPr>
    </w:p>
    <w:p w:rsidR="00DD134A" w:rsidRPr="00434D8D" w:rsidRDefault="00DD134A" w:rsidP="00434D8D">
      <w:pPr>
        <w:pStyle w:val="BulletIndented127"/>
      </w:pPr>
      <w:r w:rsidRPr="00434D8D">
        <w:t>Incorporate water quality and water quantity treatment measures to enhance quality of the drainage runoff before discharging it to a creek or other main drainage network; and</w:t>
      </w:r>
    </w:p>
    <w:p w:rsidR="0006731A" w:rsidRPr="00434D8D" w:rsidRDefault="0006731A" w:rsidP="00B81E05">
      <w:pPr>
        <w:pStyle w:val="BulletIndented127"/>
        <w:numPr>
          <w:ilvl w:val="0"/>
          <w:numId w:val="0"/>
        </w:numPr>
        <w:ind w:left="360"/>
      </w:pPr>
    </w:p>
    <w:p w:rsidR="00DD134A" w:rsidRPr="00434D8D" w:rsidRDefault="00DD134A" w:rsidP="00434D8D">
      <w:pPr>
        <w:pStyle w:val="BulletIndented127"/>
      </w:pPr>
      <w:r w:rsidRPr="00434D8D">
        <w:t>Maintain pre-development flows at the outlet from the subdivision, unless otherwise approved by the responsible drainage authority</w:t>
      </w:r>
      <w:r w:rsidR="00234EAF" w:rsidRPr="00434D8D">
        <w:t>;</w:t>
      </w:r>
      <w:r w:rsidRPr="00434D8D">
        <w:t xml:space="preserve"> </w:t>
      </w:r>
    </w:p>
    <w:p w:rsidR="00DD134A" w:rsidRPr="00434D8D" w:rsidRDefault="00DD134A" w:rsidP="00B81E05">
      <w:pPr>
        <w:pStyle w:val="BulletIndented127"/>
        <w:numPr>
          <w:ilvl w:val="0"/>
          <w:numId w:val="0"/>
        </w:numPr>
        <w:ind w:left="360"/>
      </w:pPr>
    </w:p>
    <w:p w:rsidR="00DD134A" w:rsidRPr="00434D8D" w:rsidRDefault="005F696D" w:rsidP="00434D8D">
      <w:pPr>
        <w:pStyle w:val="BulletIndented127"/>
      </w:pPr>
      <w:r w:rsidRPr="00434D8D">
        <w:t xml:space="preserve">Refer to </w:t>
      </w:r>
      <w:r w:rsidR="00DD134A" w:rsidRPr="00434D8D">
        <w:t>City of Whittlesea</w:t>
      </w:r>
      <w:r w:rsidRPr="00434D8D">
        <w:t>’s</w:t>
      </w:r>
      <w:r w:rsidR="00DD134A" w:rsidRPr="00434D8D">
        <w:t xml:space="preserve"> Water Sensitive Urban Design Guidelines </w:t>
      </w:r>
      <w:r w:rsidRPr="00434D8D">
        <w:t xml:space="preserve">which have been specifically developed </w:t>
      </w:r>
      <w:r w:rsidR="00DD134A" w:rsidRPr="00434D8D">
        <w:t xml:space="preserve">in conjunction with Melbourne Water. </w:t>
      </w:r>
    </w:p>
    <w:p w:rsidR="00DD134A" w:rsidRPr="002123C0" w:rsidRDefault="002123C0" w:rsidP="00BC2F02">
      <w:pPr>
        <w:pStyle w:val="Heading2"/>
      </w:pPr>
      <w:bookmarkStart w:id="608" w:name="_Toc332976609"/>
      <w:bookmarkStart w:id="609" w:name="_Toc438535101"/>
      <w:r w:rsidRPr="002123C0">
        <w:t>DRAINAGE DESIGN REFERENCES</w:t>
      </w:r>
      <w:bookmarkEnd w:id="608"/>
      <w:bookmarkEnd w:id="609"/>
    </w:p>
    <w:p w:rsidR="00E50113" w:rsidRDefault="00E50113" w:rsidP="003119FA"/>
    <w:p w:rsidR="00DD134A" w:rsidRDefault="00DD134A" w:rsidP="003119FA">
      <w:r w:rsidRPr="00350E8A">
        <w:t>Design and construction of stormwater management systems for residential development needs to be in accordance with the current edition</w:t>
      </w:r>
      <w:r w:rsidR="0016740C">
        <w:t xml:space="preserve"> </w:t>
      </w:r>
      <w:r w:rsidRPr="00350E8A">
        <w:t>/</w:t>
      </w:r>
      <w:r w:rsidR="0016740C">
        <w:t xml:space="preserve"> </w:t>
      </w:r>
      <w:r w:rsidRPr="00350E8A">
        <w:t>version of the following documents:</w:t>
      </w:r>
    </w:p>
    <w:p w:rsidR="00AC5B8A" w:rsidRPr="00434D8D" w:rsidRDefault="00AC5B8A" w:rsidP="00B81E05">
      <w:pPr>
        <w:pStyle w:val="BulletIndented127"/>
        <w:numPr>
          <w:ilvl w:val="0"/>
          <w:numId w:val="0"/>
        </w:numPr>
        <w:ind w:left="360"/>
      </w:pPr>
    </w:p>
    <w:p w:rsidR="00DD134A" w:rsidRPr="00434D8D" w:rsidRDefault="00DD134A" w:rsidP="00434D8D">
      <w:pPr>
        <w:pStyle w:val="BulletIndented127"/>
      </w:pPr>
      <w:r w:rsidRPr="00434D8D">
        <w:t>“Urban Stormwater – Best Practice Environmental Management Guideline”, EPA, CSIRO, Melbourne Water et all;</w:t>
      </w:r>
    </w:p>
    <w:p w:rsidR="00AC5B8A" w:rsidRPr="00434D8D" w:rsidRDefault="00AC5B8A" w:rsidP="00B81E05">
      <w:pPr>
        <w:pStyle w:val="BulletIndented127"/>
        <w:numPr>
          <w:ilvl w:val="0"/>
          <w:numId w:val="0"/>
        </w:numPr>
        <w:ind w:left="360"/>
      </w:pPr>
    </w:p>
    <w:p w:rsidR="00DD134A" w:rsidRPr="00434D8D" w:rsidRDefault="00DD134A" w:rsidP="00434D8D">
      <w:pPr>
        <w:pStyle w:val="BulletIndented127"/>
      </w:pPr>
      <w:r w:rsidRPr="00434D8D">
        <w:t>“Australian Runoff Quality Guidelines”, Engineers Australia, (ARQ);</w:t>
      </w:r>
    </w:p>
    <w:p w:rsidR="00AC5B8A" w:rsidRPr="00434D8D" w:rsidRDefault="00AC5B8A" w:rsidP="00B81E05">
      <w:pPr>
        <w:pStyle w:val="BulletIndented127"/>
        <w:numPr>
          <w:ilvl w:val="0"/>
          <w:numId w:val="0"/>
        </w:numPr>
        <w:ind w:left="360"/>
      </w:pPr>
    </w:p>
    <w:p w:rsidR="00DD134A" w:rsidRPr="00434D8D" w:rsidRDefault="00DD134A" w:rsidP="00434D8D">
      <w:pPr>
        <w:pStyle w:val="BulletIndented127"/>
      </w:pPr>
      <w:r w:rsidRPr="00434D8D">
        <w:t>“Australian Rainfall and Runoff”, Institution of Engineers Australia, (ARR);</w:t>
      </w:r>
    </w:p>
    <w:p w:rsidR="00AC5B8A" w:rsidRPr="00434D8D" w:rsidRDefault="00AC5B8A" w:rsidP="00B81E05">
      <w:pPr>
        <w:pStyle w:val="BulletIndented127"/>
        <w:numPr>
          <w:ilvl w:val="0"/>
          <w:numId w:val="0"/>
        </w:numPr>
        <w:ind w:left="360"/>
      </w:pPr>
    </w:p>
    <w:p w:rsidR="00DD134A" w:rsidRPr="00434D8D" w:rsidRDefault="00DD134A" w:rsidP="00434D8D">
      <w:pPr>
        <w:pStyle w:val="BulletIndented127"/>
      </w:pPr>
      <w:r w:rsidRPr="00434D8D">
        <w:t>“Land Development Manual”, Melbourne Water, (LDM);</w:t>
      </w:r>
    </w:p>
    <w:p w:rsidR="00AC5B8A" w:rsidRPr="00434D8D" w:rsidRDefault="00AC5B8A" w:rsidP="00B81E05">
      <w:pPr>
        <w:pStyle w:val="BulletIndented127"/>
        <w:numPr>
          <w:ilvl w:val="0"/>
          <w:numId w:val="0"/>
        </w:numPr>
        <w:ind w:left="360"/>
      </w:pPr>
    </w:p>
    <w:p w:rsidR="0087295B" w:rsidRPr="0087295B" w:rsidRDefault="0087295B" w:rsidP="0087295B">
      <w:pPr>
        <w:pStyle w:val="BulletIndented127"/>
        <w:spacing w:line="480" w:lineRule="auto"/>
        <w:rPr>
          <w:lang w:val="en-AU"/>
        </w:rPr>
      </w:pPr>
      <w:proofErr w:type="spellStart"/>
      <w:r>
        <w:rPr>
          <w:lang w:val="en-AU"/>
        </w:rPr>
        <w:t>Austroads</w:t>
      </w:r>
      <w:proofErr w:type="spellEnd"/>
      <w:r>
        <w:rPr>
          <w:lang w:val="en-AU"/>
        </w:rPr>
        <w:t xml:space="preserve"> “Guide to Road Design – Part 5”</w:t>
      </w:r>
    </w:p>
    <w:p w:rsidR="00DD134A" w:rsidRPr="00434D8D" w:rsidRDefault="0087295B" w:rsidP="00434D8D">
      <w:pPr>
        <w:pStyle w:val="BulletIndented127"/>
      </w:pPr>
      <w:proofErr w:type="spellStart"/>
      <w:r>
        <w:rPr>
          <w:lang w:val="en-AU"/>
        </w:rPr>
        <w:t>VicRoads</w:t>
      </w:r>
      <w:proofErr w:type="spellEnd"/>
      <w:r>
        <w:rPr>
          <w:lang w:val="en-AU"/>
        </w:rPr>
        <w:t xml:space="preserve"> Supplement to the </w:t>
      </w:r>
      <w:proofErr w:type="spellStart"/>
      <w:r>
        <w:rPr>
          <w:lang w:val="en-AU"/>
        </w:rPr>
        <w:t>Austroads</w:t>
      </w:r>
      <w:proofErr w:type="spellEnd"/>
      <w:r>
        <w:rPr>
          <w:lang w:val="en-AU"/>
        </w:rPr>
        <w:t xml:space="preserve"> Guide to Road Design – Part 5, 5A, 5B</w:t>
      </w:r>
      <w:r w:rsidR="00DD134A" w:rsidRPr="00434D8D">
        <w:t>;</w:t>
      </w:r>
    </w:p>
    <w:p w:rsidR="00AC5B8A" w:rsidRPr="00434D8D" w:rsidRDefault="00AC5B8A" w:rsidP="00B81E05">
      <w:pPr>
        <w:pStyle w:val="BulletIndented127"/>
        <w:numPr>
          <w:ilvl w:val="0"/>
          <w:numId w:val="0"/>
        </w:numPr>
        <w:ind w:left="360"/>
      </w:pPr>
    </w:p>
    <w:p w:rsidR="00DD134A" w:rsidRPr="00434D8D" w:rsidRDefault="00DD134A" w:rsidP="00434D8D">
      <w:pPr>
        <w:pStyle w:val="BulletIndented127"/>
      </w:pPr>
      <w:r w:rsidRPr="00434D8D">
        <w:t>“Fibre Reinforced Concrete Pipes” AS 4139; and</w:t>
      </w:r>
    </w:p>
    <w:p w:rsidR="00AC5B8A" w:rsidRPr="00434D8D" w:rsidRDefault="00AC5B8A" w:rsidP="00B81E05">
      <w:pPr>
        <w:pStyle w:val="BulletIndented127"/>
        <w:numPr>
          <w:ilvl w:val="0"/>
          <w:numId w:val="0"/>
        </w:numPr>
        <w:ind w:left="360"/>
      </w:pPr>
    </w:p>
    <w:p w:rsidR="00DD134A" w:rsidRPr="00434D8D" w:rsidRDefault="00DD134A" w:rsidP="00434D8D">
      <w:pPr>
        <w:pStyle w:val="BulletIndented127"/>
      </w:pPr>
      <w:r w:rsidRPr="00434D8D">
        <w:t xml:space="preserve">“Design for Installation of </w:t>
      </w:r>
      <w:r w:rsidR="00DE0E4B" w:rsidRPr="00434D8D">
        <w:t>Buried C</w:t>
      </w:r>
      <w:r w:rsidRPr="00434D8D">
        <w:t xml:space="preserve">oncrete </w:t>
      </w:r>
      <w:r w:rsidR="00DE0E4B" w:rsidRPr="00434D8D">
        <w:t>P</w:t>
      </w:r>
      <w:r w:rsidRPr="00434D8D">
        <w:t>ipes” AS 3725.</w:t>
      </w:r>
    </w:p>
    <w:p w:rsidR="00FB6393" w:rsidRPr="002123C0" w:rsidRDefault="002123C0" w:rsidP="00BC2F02">
      <w:pPr>
        <w:pStyle w:val="Heading2"/>
      </w:pPr>
      <w:bookmarkStart w:id="610" w:name="_Toc332976610"/>
      <w:bookmarkStart w:id="611" w:name="_Toc438535102"/>
      <w:bookmarkStart w:id="612" w:name="_Toc330889953"/>
      <w:r w:rsidRPr="002123C0">
        <w:t>DRAINAGE DESIGN CRITERIA IN NEW URBAN AREAS</w:t>
      </w:r>
      <w:bookmarkEnd w:id="610"/>
      <w:bookmarkEnd w:id="611"/>
    </w:p>
    <w:p w:rsidR="00DD134A" w:rsidRPr="003E2281" w:rsidRDefault="003E2281" w:rsidP="003E2281">
      <w:pPr>
        <w:pStyle w:val="Heading3"/>
      </w:pPr>
      <w:bookmarkStart w:id="613" w:name="_Toc332976611"/>
      <w:bookmarkStart w:id="614" w:name="_Toc438535103"/>
      <w:r w:rsidRPr="003E2281">
        <w:t>Parameters</w:t>
      </w:r>
      <w:bookmarkEnd w:id="612"/>
      <w:bookmarkEnd w:id="613"/>
      <w:bookmarkEnd w:id="614"/>
    </w:p>
    <w:p w:rsidR="00DD134A" w:rsidRPr="00350E8A" w:rsidRDefault="00DD134A" w:rsidP="003119FA"/>
    <w:p w:rsidR="00DD134A" w:rsidRPr="00350E8A" w:rsidRDefault="00DD134A" w:rsidP="003119FA">
      <w:r w:rsidRPr="00350E8A">
        <w:t xml:space="preserve">All hydrologic computations shall be in accordance with the parameters of </w:t>
      </w:r>
      <w:r w:rsidRPr="003E62D5">
        <w:rPr>
          <w:i/>
        </w:rPr>
        <w:t>Australian Rainfall and Runoff (ARR)</w:t>
      </w:r>
      <w:r w:rsidRPr="00350E8A">
        <w:t xml:space="preserve"> – current issue.  Where local confirmable information, such as flood levels for known storm events and observed flow paths of major flood events are provided by the responsible drainage authority these should be used in conjunction with ARR parameters.</w:t>
      </w:r>
    </w:p>
    <w:p w:rsidR="00DD134A" w:rsidRPr="003E2281" w:rsidRDefault="003E2281" w:rsidP="003E2281">
      <w:pPr>
        <w:pStyle w:val="Heading3"/>
      </w:pPr>
      <w:bookmarkStart w:id="615" w:name="_Toc330889955"/>
      <w:bookmarkStart w:id="616" w:name="_Toc332976612"/>
      <w:bookmarkStart w:id="617" w:name="_Toc438535104"/>
      <w:r w:rsidRPr="003E2281">
        <w:t>Flood Predictions</w:t>
      </w:r>
      <w:bookmarkEnd w:id="615"/>
      <w:bookmarkEnd w:id="616"/>
      <w:bookmarkEnd w:id="617"/>
    </w:p>
    <w:p w:rsidR="00DD134A" w:rsidRPr="00350E8A" w:rsidRDefault="00DD134A" w:rsidP="003119FA"/>
    <w:p w:rsidR="00DD134A" w:rsidRPr="00350E8A" w:rsidRDefault="00DD134A" w:rsidP="003119FA">
      <w:r w:rsidRPr="00350E8A">
        <w:t xml:space="preserve">Urban drainage system design within the City of Whittlesea shall satisfy the requirements of both the </w:t>
      </w:r>
      <w:r w:rsidRPr="00350E8A">
        <w:rPr>
          <w:b/>
        </w:rPr>
        <w:t>Major</w:t>
      </w:r>
      <w:r w:rsidRPr="00350E8A">
        <w:t xml:space="preserve"> and </w:t>
      </w:r>
      <w:r w:rsidRPr="00350E8A">
        <w:rPr>
          <w:b/>
        </w:rPr>
        <w:t>Minor</w:t>
      </w:r>
      <w:r w:rsidR="0016740C">
        <w:t xml:space="preserve"> f</w:t>
      </w:r>
      <w:r w:rsidRPr="00350E8A">
        <w:t>lood predictions as defined in ARR.</w:t>
      </w:r>
    </w:p>
    <w:p w:rsidR="00DD134A" w:rsidRPr="00350E8A" w:rsidRDefault="00DD134A" w:rsidP="003119FA"/>
    <w:p w:rsidR="00DD134A" w:rsidRPr="00350E8A" w:rsidRDefault="00DD134A" w:rsidP="003119FA">
      <w:r w:rsidRPr="00350E8A">
        <w:t>The flood prediction model shall take into account the layout of the proposed drainage system including the measurement and influence of any outside catchments that contribute to the design flows, definition and measurement of sub-catchments, pipe networks and major flow routes.</w:t>
      </w:r>
    </w:p>
    <w:p w:rsidR="00DD134A" w:rsidRPr="00350E8A" w:rsidRDefault="00DD134A" w:rsidP="003119FA"/>
    <w:p w:rsidR="00DD134A" w:rsidRPr="00350E8A" w:rsidRDefault="00DD134A" w:rsidP="003119FA">
      <w:r w:rsidRPr="00350E8A">
        <w:t>Major storm event drainage design shall apply to residential, commercial and industrial subdivision development as well as significant infill and redevelopment sites.</w:t>
      </w:r>
    </w:p>
    <w:p w:rsidR="00DD134A" w:rsidRPr="00350E8A" w:rsidRDefault="00DD134A" w:rsidP="003119FA"/>
    <w:p w:rsidR="00DD134A" w:rsidRDefault="00DD134A" w:rsidP="003119FA">
      <w:r w:rsidRPr="00350E8A">
        <w:t>The designer shall be required to:</w:t>
      </w:r>
    </w:p>
    <w:p w:rsidR="00830630" w:rsidRPr="00434D8D" w:rsidRDefault="00830630" w:rsidP="00B81E05">
      <w:pPr>
        <w:pStyle w:val="BulletIndented127"/>
        <w:numPr>
          <w:ilvl w:val="0"/>
          <w:numId w:val="0"/>
        </w:numPr>
        <w:ind w:left="360"/>
      </w:pPr>
    </w:p>
    <w:p w:rsidR="00DD134A" w:rsidRPr="00434D8D" w:rsidRDefault="00DD134A" w:rsidP="004D1A68">
      <w:pPr>
        <w:pStyle w:val="BulletIndented127"/>
        <w:spacing w:line="360" w:lineRule="auto"/>
      </w:pPr>
      <w:r w:rsidRPr="00434D8D">
        <w:t>Keep developmen</w:t>
      </w:r>
      <w:r w:rsidR="00234EAF" w:rsidRPr="00434D8D">
        <w:t>ts clear of overland flow paths;</w:t>
      </w:r>
    </w:p>
    <w:p w:rsidR="00DD134A" w:rsidRPr="00434D8D" w:rsidRDefault="00DD134A" w:rsidP="004D1A68">
      <w:pPr>
        <w:pStyle w:val="BulletIndented127"/>
        <w:spacing w:line="360" w:lineRule="auto"/>
      </w:pPr>
      <w:r w:rsidRPr="00434D8D">
        <w:t>Set floor leve</w:t>
      </w:r>
      <w:r w:rsidR="00234EAF" w:rsidRPr="00434D8D">
        <w:t>ls above predicted flood levels;</w:t>
      </w:r>
    </w:p>
    <w:p w:rsidR="00DD134A" w:rsidRPr="00434D8D" w:rsidRDefault="00DD134A" w:rsidP="004D1A68">
      <w:pPr>
        <w:pStyle w:val="BulletIndented127"/>
        <w:spacing w:line="360" w:lineRule="auto"/>
      </w:pPr>
      <w:r w:rsidRPr="00434D8D">
        <w:t>Upgrade e</w:t>
      </w:r>
      <w:r w:rsidR="00234EAF" w:rsidRPr="00434D8D">
        <w:t>xisting drains, where necessary;</w:t>
      </w:r>
      <w:r w:rsidRPr="00434D8D">
        <w:t xml:space="preserve"> and</w:t>
      </w:r>
    </w:p>
    <w:p w:rsidR="00DD134A" w:rsidRPr="00434D8D" w:rsidRDefault="00DD134A" w:rsidP="004D1A68">
      <w:pPr>
        <w:pStyle w:val="BulletIndented127"/>
        <w:spacing w:line="360" w:lineRule="auto"/>
      </w:pPr>
      <w:r w:rsidRPr="00434D8D">
        <w:t>Provide reserves or constructed roads for overland flow paths</w:t>
      </w:r>
      <w:r w:rsidR="00234EAF" w:rsidRPr="00434D8D">
        <w:t>.</w:t>
      </w:r>
    </w:p>
    <w:p w:rsidR="00DD134A" w:rsidRPr="003E2281" w:rsidRDefault="003E2281" w:rsidP="003E2281">
      <w:pPr>
        <w:pStyle w:val="Heading3"/>
      </w:pPr>
      <w:bookmarkStart w:id="618" w:name="_Toc332976613"/>
      <w:bookmarkStart w:id="619" w:name="_Toc438535105"/>
      <w:bookmarkStart w:id="620" w:name="_Toc330889956"/>
      <w:r w:rsidRPr="003E2281">
        <w:t>Minor System Flows</w:t>
      </w:r>
      <w:bookmarkEnd w:id="618"/>
      <w:bookmarkEnd w:id="619"/>
    </w:p>
    <w:bookmarkEnd w:id="620"/>
    <w:p w:rsidR="00DD134A" w:rsidRPr="00350E8A" w:rsidRDefault="00DD134A" w:rsidP="003119FA">
      <w:pPr>
        <w:pStyle w:val="BodyTextIndent3"/>
      </w:pPr>
    </w:p>
    <w:p w:rsidR="00DD134A" w:rsidRPr="00350E8A" w:rsidRDefault="00DD134A" w:rsidP="00203AF3">
      <w:r w:rsidRPr="00350E8A">
        <w:t xml:space="preserve">The Minor system shall include the design of the gutter, pits and pipe network capable of carrying runoff from minor storms, without flooding of gutters, </w:t>
      </w:r>
      <w:r w:rsidRPr="002D266A">
        <w:t>surface of property or access thereto</w:t>
      </w:r>
      <w:r w:rsidRPr="00350E8A">
        <w:t>.</w:t>
      </w:r>
    </w:p>
    <w:p w:rsidR="00DD134A" w:rsidRPr="00350E8A" w:rsidRDefault="00DD134A" w:rsidP="00203AF3"/>
    <w:p w:rsidR="00DD134A" w:rsidRPr="00350E8A" w:rsidRDefault="00DD134A" w:rsidP="00203AF3">
      <w:r w:rsidRPr="00350E8A">
        <w:t xml:space="preserve">The capacity of the Minor system shall be designed to receive and contain within the piped network of the property design flows </w:t>
      </w:r>
      <w:r w:rsidRPr="002D266A">
        <w:t>determined in accordance with building regulations and</w:t>
      </w:r>
      <w:r w:rsidR="004D1A68">
        <w:t xml:space="preserve"> </w:t>
      </w:r>
      <w:r w:rsidRPr="002D266A">
        <w:t>/</w:t>
      </w:r>
      <w:r w:rsidR="004D1A68">
        <w:t xml:space="preserve"> </w:t>
      </w:r>
      <w:r w:rsidRPr="002D266A">
        <w:t xml:space="preserve">or </w:t>
      </w:r>
      <w:r w:rsidRPr="00350E8A">
        <w:t>calculated using the parameters nominated in this guideline.</w:t>
      </w:r>
    </w:p>
    <w:p w:rsidR="00DD134A" w:rsidRPr="00350E8A" w:rsidRDefault="00DD134A" w:rsidP="00203AF3"/>
    <w:p w:rsidR="00DD134A" w:rsidRPr="00350E8A" w:rsidRDefault="00DD134A" w:rsidP="00203AF3">
      <w:r w:rsidRPr="00350E8A">
        <w:t>In the event that the contribution of a Minor system flow from a development exceeds the point of discharge capacity available at the downstream trunk drain the designer shall provide an on-site detention</w:t>
      </w:r>
      <w:r w:rsidR="004D1A68">
        <w:t xml:space="preserve"> </w:t>
      </w:r>
      <w:r w:rsidRPr="00350E8A">
        <w:t>/ storage system to Council’s satisfaction</w:t>
      </w:r>
      <w:r w:rsidR="008705B1">
        <w:t xml:space="preserve"> (s</w:t>
      </w:r>
      <w:r w:rsidRPr="002D266A">
        <w:t xml:space="preserve">ee Section </w:t>
      </w:r>
      <w:r w:rsidR="009152C6">
        <w:t>13.11</w:t>
      </w:r>
      <w:r w:rsidRPr="002D266A">
        <w:t>, “On-Site Detention Systems”, of the</w:t>
      </w:r>
      <w:r w:rsidR="00FE08A2">
        <w:t xml:space="preserve"> </w:t>
      </w:r>
      <w:r w:rsidR="00E13733">
        <w:t>document</w:t>
      </w:r>
      <w:r w:rsidR="008705B1">
        <w:t>)</w:t>
      </w:r>
      <w:r w:rsidRPr="00350E8A">
        <w:t>.</w:t>
      </w:r>
    </w:p>
    <w:p w:rsidR="0087295B" w:rsidRDefault="0087295B">
      <w:pPr>
        <w:jc w:val="left"/>
        <w:rPr>
          <w:rFonts w:ascii="Arial Bold" w:hAnsi="Arial Bold" w:cs="Times New Roman"/>
          <w:b/>
          <w:bCs/>
          <w:sz w:val="24"/>
          <w:szCs w:val="24"/>
          <w:lang w:eastAsia="x-none"/>
        </w:rPr>
      </w:pPr>
      <w:bookmarkStart w:id="621" w:name="_Toc330889957"/>
      <w:bookmarkStart w:id="622" w:name="_Toc332976614"/>
      <w:r>
        <w:br w:type="page"/>
      </w:r>
    </w:p>
    <w:p w:rsidR="00DD134A" w:rsidRPr="003E2281" w:rsidRDefault="003E2281" w:rsidP="003E2281">
      <w:pPr>
        <w:pStyle w:val="Heading3"/>
      </w:pPr>
      <w:bookmarkStart w:id="623" w:name="_Toc438535106"/>
      <w:r w:rsidRPr="003E2281">
        <w:lastRenderedPageBreak/>
        <w:t>Major System Flows</w:t>
      </w:r>
      <w:bookmarkEnd w:id="621"/>
      <w:bookmarkEnd w:id="622"/>
      <w:bookmarkEnd w:id="623"/>
    </w:p>
    <w:p w:rsidR="004D1A68" w:rsidRDefault="004D1A68" w:rsidP="00203AF3"/>
    <w:p w:rsidR="00DD134A" w:rsidRPr="00350E8A" w:rsidRDefault="00DD134A" w:rsidP="00203AF3">
      <w:r w:rsidRPr="00350E8A">
        <w:t>The Major system shall comprise both planned and unplanned drainage routes, in piped networks and overland, that will convey runoff from Major storms to trunk drains.</w:t>
      </w:r>
    </w:p>
    <w:p w:rsidR="00DD134A" w:rsidRPr="00350E8A" w:rsidRDefault="00DD134A" w:rsidP="00203AF3"/>
    <w:p w:rsidR="00DD134A" w:rsidRPr="00350E8A" w:rsidRDefault="00DD134A" w:rsidP="00203AF3">
      <w:r w:rsidRPr="00350E8A">
        <w:t>The designer shall avoid trapped low points in road sags or downhill court bowls that could cause flooding of private property.  Specific escape routes along roadways or public reserves shall be provided to eliminate such trapped low points.</w:t>
      </w:r>
    </w:p>
    <w:p w:rsidR="00DD134A" w:rsidRPr="00350E8A" w:rsidRDefault="00DD134A" w:rsidP="00203AF3"/>
    <w:p w:rsidR="00DD134A" w:rsidRPr="00350E8A" w:rsidRDefault="00DD134A" w:rsidP="00203AF3">
      <w:r w:rsidRPr="00350E8A">
        <w:t>The designer shall plan for roads, public open spaces or drainage reserves along overland flow paths.  The pattern of drainage system flows shall be indicated on plans submitted with drainage design computations.  The plans shall indicate specific routes designed to capture significant overland flows.</w:t>
      </w:r>
    </w:p>
    <w:p w:rsidR="00DD134A" w:rsidRPr="00350E8A" w:rsidRDefault="00DD134A" w:rsidP="00203AF3"/>
    <w:p w:rsidR="00DD134A" w:rsidRDefault="00DD134A" w:rsidP="00203AF3">
      <w:r w:rsidRPr="00350E8A">
        <w:t>The designer shall ensure that proposed development within the drainage reserves, such as fences</w:t>
      </w:r>
      <w:r w:rsidR="0087295B">
        <w:t xml:space="preserve">, </w:t>
      </w:r>
      <w:r w:rsidRPr="00350E8A">
        <w:t>facilities</w:t>
      </w:r>
      <w:r w:rsidR="0087295B">
        <w:t xml:space="preserve"> or bridges and culverts</w:t>
      </w:r>
      <w:r w:rsidRPr="00350E8A">
        <w:t>, shall not obstruct the path of flows from major storm events.</w:t>
      </w:r>
    </w:p>
    <w:p w:rsidR="00DD134A" w:rsidRPr="002123C0" w:rsidRDefault="002123C0" w:rsidP="00BC2F02">
      <w:pPr>
        <w:pStyle w:val="Heading2"/>
      </w:pPr>
      <w:bookmarkStart w:id="624" w:name="_Toc330889958"/>
      <w:bookmarkStart w:id="625" w:name="_Toc332976615"/>
      <w:bookmarkStart w:id="626" w:name="_Toc438535107"/>
      <w:r w:rsidRPr="002123C0">
        <w:t>HYDROLOGICAL DESIGN</w:t>
      </w:r>
      <w:bookmarkEnd w:id="624"/>
      <w:bookmarkEnd w:id="625"/>
      <w:bookmarkEnd w:id="626"/>
    </w:p>
    <w:p w:rsidR="00DD134A" w:rsidRPr="00350E8A" w:rsidRDefault="00DD134A" w:rsidP="003119FA">
      <w:pPr>
        <w:rPr>
          <w:lang w:eastAsia="en-US"/>
        </w:rPr>
      </w:pPr>
    </w:p>
    <w:p w:rsidR="00DD134A" w:rsidRPr="00350E8A" w:rsidRDefault="00DD134A" w:rsidP="003119FA">
      <w:r w:rsidRPr="00350E8A">
        <w:t>As an aid to the designer rainfall data for the City of Whittlesea, derived from ARR, has been included in these guidelines.</w:t>
      </w:r>
    </w:p>
    <w:p w:rsidR="00DD134A" w:rsidRPr="00350E8A" w:rsidRDefault="00DD134A" w:rsidP="003119FA"/>
    <w:p w:rsidR="00DD134A" w:rsidRPr="00350E8A" w:rsidRDefault="00DD134A" w:rsidP="003119FA">
      <w:r w:rsidRPr="00350E8A">
        <w:t>The Rational Method shall be used to estimate the peak flow rates for the determination of sizes of inlets, pipe and culvert sizes and overland flow calculations.</w:t>
      </w:r>
    </w:p>
    <w:p w:rsidR="00DD134A" w:rsidRPr="00350E8A" w:rsidRDefault="00DD134A" w:rsidP="003119FA"/>
    <w:p w:rsidR="00DD134A" w:rsidRPr="00350E8A" w:rsidRDefault="00DD134A" w:rsidP="003119FA">
      <w:r w:rsidRPr="00350E8A">
        <w:t>In situations where large detention basins for flood storage are proposed, then methods such as runoff routing are preferred.  It is the designer’s responsibility to use the most appropriate method for the particular situation under investigation.</w:t>
      </w:r>
    </w:p>
    <w:p w:rsidR="00DD134A" w:rsidRPr="003E2281" w:rsidRDefault="000D752D" w:rsidP="003E2281">
      <w:pPr>
        <w:pStyle w:val="Heading3"/>
      </w:pPr>
      <w:bookmarkStart w:id="627" w:name="_Toc332976616"/>
      <w:bookmarkStart w:id="628" w:name="_Toc438535108"/>
      <w:r>
        <w:t>Basis f</w:t>
      </w:r>
      <w:r w:rsidR="003E2281" w:rsidRPr="003E2281">
        <w:t>or Calculations</w:t>
      </w:r>
      <w:bookmarkEnd w:id="627"/>
      <w:bookmarkEnd w:id="628"/>
    </w:p>
    <w:p w:rsidR="00296E36" w:rsidRDefault="00296E36" w:rsidP="003119FA">
      <w:pPr>
        <w:rPr>
          <w:lang w:val="en-GB"/>
        </w:rPr>
      </w:pPr>
    </w:p>
    <w:p w:rsidR="00DD134A" w:rsidRPr="00B25C7E" w:rsidRDefault="00A51CC8" w:rsidP="003119FA">
      <w:pPr>
        <w:rPr>
          <w:b/>
          <w:i/>
        </w:rPr>
      </w:pPr>
      <w:r w:rsidRPr="00B25C7E">
        <w:rPr>
          <w:b/>
          <w:i/>
          <w:lang w:val="en-GB"/>
        </w:rPr>
        <w:t>Catchment</w:t>
      </w:r>
    </w:p>
    <w:p w:rsidR="00A51CC8" w:rsidRPr="00350E8A" w:rsidRDefault="00A51CC8" w:rsidP="003119FA"/>
    <w:p w:rsidR="00DD134A" w:rsidRDefault="00DD134A" w:rsidP="003119FA">
      <w:r w:rsidRPr="00350E8A">
        <w:t>Boundaries of the catchment may be determined by the following methods:</w:t>
      </w:r>
    </w:p>
    <w:p w:rsidR="00B90458" w:rsidRPr="00350E8A" w:rsidRDefault="00B90458" w:rsidP="003119FA"/>
    <w:p w:rsidR="00DD134A" w:rsidRPr="00434D8D" w:rsidRDefault="00DD134A" w:rsidP="004D1A68">
      <w:pPr>
        <w:pStyle w:val="BulletIndented127"/>
        <w:spacing w:line="360" w:lineRule="auto"/>
      </w:pPr>
      <w:r w:rsidRPr="00434D8D">
        <w:t>Conto</w:t>
      </w:r>
      <w:r w:rsidR="00234EAF" w:rsidRPr="00434D8D">
        <w:t>ur maps;</w:t>
      </w:r>
      <w:r w:rsidRPr="00434D8D">
        <w:t xml:space="preserve"> or</w:t>
      </w:r>
    </w:p>
    <w:p w:rsidR="00DD134A" w:rsidRPr="00434D8D" w:rsidRDefault="00DD134A" w:rsidP="004D1A68">
      <w:pPr>
        <w:pStyle w:val="BulletIndented127"/>
        <w:spacing w:line="360" w:lineRule="auto"/>
      </w:pPr>
      <w:r w:rsidRPr="00434D8D">
        <w:t>Aerial photographs</w:t>
      </w:r>
      <w:r w:rsidR="00234EAF" w:rsidRPr="00434D8D">
        <w:t>;</w:t>
      </w:r>
      <w:r w:rsidRPr="00434D8D">
        <w:t xml:space="preserve"> and/or</w:t>
      </w:r>
    </w:p>
    <w:p w:rsidR="00DD134A" w:rsidRPr="00434D8D" w:rsidRDefault="00DD134A" w:rsidP="004D1A68">
      <w:pPr>
        <w:pStyle w:val="BulletIndented127"/>
        <w:spacing w:line="360" w:lineRule="auto"/>
      </w:pPr>
      <w:r w:rsidRPr="00434D8D">
        <w:t>Field inspection/survey levels</w:t>
      </w:r>
      <w:r w:rsidR="00234EAF" w:rsidRPr="00434D8D">
        <w:t>.</w:t>
      </w:r>
    </w:p>
    <w:p w:rsidR="00DD134A" w:rsidRPr="00350E8A" w:rsidRDefault="00DD134A" w:rsidP="003119FA">
      <w:pPr>
        <w:rPr>
          <w:lang w:val="en-GB"/>
        </w:rPr>
      </w:pPr>
    </w:p>
    <w:p w:rsidR="00DD134A" w:rsidRPr="00350E8A" w:rsidRDefault="00DD134A" w:rsidP="003119FA">
      <w:r w:rsidRPr="00350E8A">
        <w:t>A Catchment Plan containing accurate contour information shall be included with the drainage computations submitted to Council.</w:t>
      </w:r>
    </w:p>
    <w:p w:rsidR="00DD134A" w:rsidRPr="00350E8A" w:rsidRDefault="00DD134A" w:rsidP="003119FA"/>
    <w:p w:rsidR="00DD134A" w:rsidRPr="00350E8A" w:rsidRDefault="00DD134A" w:rsidP="003119FA">
      <w:r w:rsidRPr="00350E8A">
        <w:t xml:space="preserve">Where plans showing the location of existing drainage networks are available, these will be made available by Council at current charges. </w:t>
      </w:r>
      <w:r w:rsidR="004D1A68">
        <w:t xml:space="preserve"> </w:t>
      </w:r>
      <w:r w:rsidRPr="00350E8A">
        <w:t>Any data from such plans must be confirmed by survey if it forms part of the new design.</w:t>
      </w:r>
    </w:p>
    <w:p w:rsidR="00DD134A" w:rsidRPr="00350E8A" w:rsidRDefault="00DD134A" w:rsidP="003119FA"/>
    <w:p w:rsidR="00DD134A" w:rsidRPr="00350E8A" w:rsidRDefault="00DD134A" w:rsidP="003119FA">
      <w:r w:rsidRPr="00350E8A">
        <w:t>The designer shall take into account future road patterns where the contributing catchment includes areas subject to future development.</w:t>
      </w:r>
    </w:p>
    <w:p w:rsidR="00DD134A" w:rsidRPr="00350E8A" w:rsidRDefault="00DD134A" w:rsidP="003119FA"/>
    <w:p w:rsidR="00DD134A" w:rsidRPr="00350E8A" w:rsidRDefault="00DD134A" w:rsidP="003119FA">
      <w:r w:rsidRPr="00350E8A">
        <w:t>Where the contributing catchment includes existing subdivision areas, the location of existing drainage systems and the catchment associated with the drainage network being designed shall be include in the computations.</w:t>
      </w:r>
    </w:p>
    <w:p w:rsidR="00DD134A" w:rsidRPr="000D752D" w:rsidRDefault="00296E36" w:rsidP="003119FA">
      <w:pPr>
        <w:rPr>
          <w:b/>
          <w:lang w:val="en-GB"/>
        </w:rPr>
      </w:pPr>
      <w:r w:rsidRPr="000D752D">
        <w:rPr>
          <w:b/>
          <w:lang w:val="en-GB"/>
        </w:rPr>
        <w:lastRenderedPageBreak/>
        <w:t>Runoff Computations</w:t>
      </w:r>
    </w:p>
    <w:p w:rsidR="00DD134A" w:rsidRPr="00350E8A" w:rsidRDefault="00DD134A" w:rsidP="003119FA">
      <w:pPr>
        <w:rPr>
          <w:lang w:val="en-GB"/>
        </w:rPr>
      </w:pPr>
    </w:p>
    <w:p w:rsidR="00DD134A" w:rsidRPr="00350E8A" w:rsidRDefault="00DD134A" w:rsidP="003119FA">
      <w:pPr>
        <w:rPr>
          <w:lang w:val="en-US"/>
        </w:rPr>
      </w:pPr>
      <w:r w:rsidRPr="00350E8A">
        <w:rPr>
          <w:lang w:val="en-US"/>
        </w:rPr>
        <w:t>Computation of runoff shall be determined using the Rational Method:</w:t>
      </w:r>
    </w:p>
    <w:p w:rsidR="00DD134A" w:rsidRPr="00350E8A" w:rsidRDefault="00DD134A" w:rsidP="003119FA">
      <w:pPr>
        <w:rPr>
          <w:lang w:val="en-US"/>
        </w:rPr>
      </w:pPr>
      <w:r w:rsidRPr="00350E8A">
        <w:rPr>
          <w:lang w:val="en-US"/>
        </w:rPr>
        <w:t>Q = CIA/360</w:t>
      </w:r>
    </w:p>
    <w:p w:rsidR="00DD134A" w:rsidRPr="00350E8A" w:rsidRDefault="00DD134A" w:rsidP="003119FA">
      <w:pPr>
        <w:rPr>
          <w:lang w:val="en-US"/>
        </w:rPr>
      </w:pPr>
      <w:r w:rsidRPr="00350E8A">
        <w:rPr>
          <w:lang w:val="en-US"/>
        </w:rPr>
        <w:t>Where:</w:t>
      </w:r>
    </w:p>
    <w:p w:rsidR="00DD134A" w:rsidRPr="00350E8A" w:rsidRDefault="00DD134A" w:rsidP="003119FA">
      <w:pPr>
        <w:rPr>
          <w:lang w:val="en-US"/>
        </w:rPr>
      </w:pPr>
      <w:r w:rsidRPr="00350E8A">
        <w:rPr>
          <w:lang w:val="en-US"/>
        </w:rPr>
        <w:t>Q</w:t>
      </w:r>
      <w:r w:rsidRPr="00350E8A">
        <w:rPr>
          <w:lang w:val="en-US"/>
        </w:rPr>
        <w:tab/>
        <w:t>=</w:t>
      </w:r>
      <w:r w:rsidRPr="00350E8A">
        <w:rPr>
          <w:lang w:val="en-US"/>
        </w:rPr>
        <w:tab/>
        <w:t>design discharge (m</w:t>
      </w:r>
      <w:r w:rsidRPr="00350E8A">
        <w:rPr>
          <w:vertAlign w:val="superscript"/>
          <w:lang w:val="en-US"/>
        </w:rPr>
        <w:t>3</w:t>
      </w:r>
      <w:r w:rsidRPr="00350E8A">
        <w:rPr>
          <w:lang w:val="en-US"/>
        </w:rPr>
        <w:t xml:space="preserve">/s) </w:t>
      </w:r>
    </w:p>
    <w:p w:rsidR="00DD134A" w:rsidRPr="00350E8A" w:rsidRDefault="00DD134A" w:rsidP="003119FA">
      <w:pPr>
        <w:rPr>
          <w:lang w:val="en-US"/>
        </w:rPr>
      </w:pPr>
      <w:r w:rsidRPr="00350E8A">
        <w:rPr>
          <w:lang w:val="en-US"/>
        </w:rPr>
        <w:t xml:space="preserve">C </w:t>
      </w:r>
      <w:r w:rsidRPr="00350E8A">
        <w:rPr>
          <w:lang w:val="en-US"/>
        </w:rPr>
        <w:tab/>
        <w:t>=</w:t>
      </w:r>
      <w:r w:rsidRPr="00350E8A">
        <w:rPr>
          <w:lang w:val="en-US"/>
        </w:rPr>
        <w:tab/>
        <w:t>runoff coefficient</w:t>
      </w:r>
    </w:p>
    <w:p w:rsidR="00DD134A" w:rsidRPr="00350E8A" w:rsidRDefault="00DD134A" w:rsidP="003119FA">
      <w:pPr>
        <w:rPr>
          <w:lang w:val="en-US"/>
        </w:rPr>
      </w:pPr>
      <w:r w:rsidRPr="00350E8A">
        <w:rPr>
          <w:lang w:val="en-US"/>
        </w:rPr>
        <w:t xml:space="preserve"> I </w:t>
      </w:r>
      <w:r w:rsidRPr="00350E8A">
        <w:rPr>
          <w:lang w:val="en-US"/>
        </w:rPr>
        <w:tab/>
        <w:t>=</w:t>
      </w:r>
      <w:r w:rsidRPr="00350E8A">
        <w:rPr>
          <w:lang w:val="en-US"/>
        </w:rPr>
        <w:tab/>
        <w:t>rainfall intensity (mm/h)</w:t>
      </w:r>
    </w:p>
    <w:p w:rsidR="00DD134A" w:rsidRPr="00350E8A" w:rsidRDefault="00DD134A" w:rsidP="003119FA">
      <w:pPr>
        <w:rPr>
          <w:lang w:val="en-US"/>
        </w:rPr>
      </w:pPr>
      <w:r w:rsidRPr="00350E8A">
        <w:rPr>
          <w:lang w:val="en-US"/>
        </w:rPr>
        <w:t xml:space="preserve">A </w:t>
      </w:r>
      <w:r w:rsidRPr="00350E8A">
        <w:rPr>
          <w:lang w:val="en-US"/>
        </w:rPr>
        <w:tab/>
        <w:t xml:space="preserve">= </w:t>
      </w:r>
      <w:r w:rsidRPr="00350E8A">
        <w:rPr>
          <w:lang w:val="en-US"/>
        </w:rPr>
        <w:tab/>
        <w:t>catchment area (Ha)</w:t>
      </w:r>
    </w:p>
    <w:p w:rsidR="00DD134A" w:rsidRPr="00350E8A" w:rsidRDefault="00DD134A" w:rsidP="003119FA">
      <w:pPr>
        <w:rPr>
          <w:lang w:val="en-US"/>
        </w:rPr>
      </w:pPr>
    </w:p>
    <w:p w:rsidR="00DD134A" w:rsidRPr="00350E8A" w:rsidRDefault="00DD134A" w:rsidP="003119FA">
      <w:pPr>
        <w:rPr>
          <w:lang w:val="en-US"/>
        </w:rPr>
      </w:pPr>
      <w:r w:rsidRPr="00350E8A">
        <w:rPr>
          <w:lang w:val="en-US"/>
        </w:rPr>
        <w:t xml:space="preserve">For large catchments the designer shall be responsible for ensuring that possible </w:t>
      </w:r>
      <w:r w:rsidR="004D1A68">
        <w:rPr>
          <w:lang w:val="en-US"/>
        </w:rPr>
        <w:t>“</w:t>
      </w:r>
      <w:r w:rsidRPr="00350E8A">
        <w:rPr>
          <w:lang w:val="en-US"/>
        </w:rPr>
        <w:t>Partial Area Effects</w:t>
      </w:r>
      <w:r w:rsidR="004D1A68">
        <w:rPr>
          <w:lang w:val="en-US"/>
        </w:rPr>
        <w:t>”</w:t>
      </w:r>
      <w:r w:rsidRPr="00350E8A">
        <w:rPr>
          <w:lang w:val="en-US"/>
        </w:rPr>
        <w:t xml:space="preserve"> are taken into account when calculating peak flows using the Rational Method.</w:t>
      </w:r>
    </w:p>
    <w:p w:rsidR="00DD134A" w:rsidRPr="00350E8A" w:rsidRDefault="00DD134A" w:rsidP="003119FA">
      <w:pPr>
        <w:rPr>
          <w:lang w:val="en-US"/>
        </w:rPr>
      </w:pPr>
    </w:p>
    <w:p w:rsidR="00DD134A" w:rsidRPr="00350E8A" w:rsidRDefault="00DD134A" w:rsidP="003119FA">
      <w:pPr>
        <w:rPr>
          <w:lang w:val="en-US"/>
        </w:rPr>
      </w:pPr>
      <w:r w:rsidRPr="00350E8A">
        <w:rPr>
          <w:lang w:val="en-US"/>
        </w:rPr>
        <w:t>Hydraulic programs using other than the Rational Formula may be permitted subject to prior agreement by Council.</w:t>
      </w:r>
    </w:p>
    <w:p w:rsidR="00DD134A" w:rsidRPr="00350E8A" w:rsidRDefault="00DD134A" w:rsidP="003119FA">
      <w:pPr>
        <w:rPr>
          <w:lang w:val="en-US"/>
        </w:rPr>
      </w:pPr>
    </w:p>
    <w:p w:rsidR="00DD134A" w:rsidRPr="00350E8A" w:rsidRDefault="00DD134A" w:rsidP="003119FA">
      <w:pPr>
        <w:rPr>
          <w:lang w:val="en-GB"/>
        </w:rPr>
      </w:pPr>
      <w:r w:rsidRPr="00350E8A">
        <w:t>The runoff coefficient to be used shall be determined based upon the fraction impervious surface within the contributing catchment and the design recurrence of the storm considered.</w:t>
      </w:r>
    </w:p>
    <w:p w:rsidR="00DD134A" w:rsidRPr="00350E8A" w:rsidRDefault="00DD134A" w:rsidP="003119FA"/>
    <w:p w:rsidR="00DD134A" w:rsidRPr="00350E8A" w:rsidRDefault="00DD134A" w:rsidP="003119FA">
      <w:r w:rsidRPr="00350E8A">
        <w:t>For subdivisions, the fraction impervious to be adopted and the coefficient of runoff for the type of development category shall be determined from the tables in this guideline.</w:t>
      </w:r>
    </w:p>
    <w:p w:rsidR="00DD134A" w:rsidRPr="00350E8A" w:rsidRDefault="00DD134A" w:rsidP="003119FA"/>
    <w:p w:rsidR="00DD134A" w:rsidRPr="00350E8A" w:rsidRDefault="00DD134A" w:rsidP="003119FA">
      <w:r w:rsidRPr="00350E8A">
        <w:t xml:space="preserve">For buildings and other development on individual property where the provision of drainage is a requirement of the planning permit the fraction impervious shall be calculated and the average </w:t>
      </w:r>
      <w:proofErr w:type="spellStart"/>
      <w:r w:rsidRPr="00350E8A">
        <w:t>exceedance</w:t>
      </w:r>
      <w:proofErr w:type="spellEnd"/>
      <w:r w:rsidRPr="00350E8A">
        <w:t xml:space="preserve"> probability selected for the appropriate development category in Table 16, “Land Use Fraction Impervious“, of these guidelines.</w:t>
      </w:r>
    </w:p>
    <w:p w:rsidR="00DD134A" w:rsidRPr="000D752D" w:rsidRDefault="00DD134A" w:rsidP="003119FA"/>
    <w:p w:rsidR="00DD134A" w:rsidRPr="000D752D" w:rsidRDefault="00296E36" w:rsidP="003119FA">
      <w:pPr>
        <w:rPr>
          <w:b/>
          <w:lang w:val="en-GB"/>
        </w:rPr>
      </w:pPr>
      <w:r w:rsidRPr="000D752D">
        <w:rPr>
          <w:b/>
          <w:lang w:val="en-GB"/>
        </w:rPr>
        <w:t>Rainfall Intensity</w:t>
      </w:r>
    </w:p>
    <w:p w:rsidR="00DD134A" w:rsidRPr="00350E8A" w:rsidRDefault="00DD134A" w:rsidP="003119FA">
      <w:pPr>
        <w:rPr>
          <w:lang w:val="en-US"/>
        </w:rPr>
      </w:pPr>
    </w:p>
    <w:p w:rsidR="00DD134A" w:rsidRDefault="00DD134A" w:rsidP="003119FA">
      <w:pPr>
        <w:rPr>
          <w:lang w:val="en-US"/>
        </w:rPr>
      </w:pPr>
      <w:r w:rsidRPr="00350E8A">
        <w:rPr>
          <w:lang w:val="en-US"/>
        </w:rPr>
        <w:t>A</w:t>
      </w:r>
      <w:r w:rsidR="00F91DD4">
        <w:rPr>
          <w:lang w:val="en-US"/>
        </w:rPr>
        <w:t>ustralian Rainfall and Runoff (A</w:t>
      </w:r>
      <w:r w:rsidRPr="00350E8A">
        <w:rPr>
          <w:lang w:val="en-US"/>
        </w:rPr>
        <w:t>RR</w:t>
      </w:r>
      <w:r w:rsidR="00F91DD4">
        <w:rPr>
          <w:lang w:val="en-US"/>
        </w:rPr>
        <w:t>)</w:t>
      </w:r>
      <w:r w:rsidRPr="00350E8A">
        <w:rPr>
          <w:lang w:val="en-US"/>
        </w:rPr>
        <w:t xml:space="preserve"> procedures shall be used to calculate rainfall intensities for the relevant location</w:t>
      </w:r>
      <w:r w:rsidR="008705B1">
        <w:rPr>
          <w:lang w:val="en-US"/>
        </w:rPr>
        <w:t xml:space="preserve"> (s</w:t>
      </w:r>
      <w:r w:rsidRPr="00AB494F">
        <w:rPr>
          <w:lang w:val="en-US"/>
        </w:rPr>
        <w:t xml:space="preserve">ee </w:t>
      </w:r>
      <w:r w:rsidR="00AB494F" w:rsidRPr="00AB494F">
        <w:rPr>
          <w:lang w:val="en-US"/>
        </w:rPr>
        <w:t xml:space="preserve">Section 13.14, </w:t>
      </w:r>
      <w:r w:rsidR="00AB494F">
        <w:rPr>
          <w:lang w:val="en-US"/>
        </w:rPr>
        <w:t>“</w:t>
      </w:r>
      <w:r w:rsidR="00AB494F" w:rsidRPr="00AB494F">
        <w:rPr>
          <w:lang w:val="en-US"/>
        </w:rPr>
        <w:t>Rainfall Data</w:t>
      </w:r>
      <w:r w:rsidR="00AB494F">
        <w:rPr>
          <w:lang w:val="en-US"/>
        </w:rPr>
        <w:t>”</w:t>
      </w:r>
      <w:r w:rsidR="008705B1">
        <w:rPr>
          <w:lang w:val="en-US"/>
        </w:rPr>
        <w:t>)</w:t>
      </w:r>
      <w:r w:rsidR="00AB494F" w:rsidRPr="00AB494F">
        <w:rPr>
          <w:lang w:val="en-US"/>
        </w:rPr>
        <w:t>.</w:t>
      </w:r>
    </w:p>
    <w:p w:rsidR="00DD134A" w:rsidRPr="003E2281" w:rsidRDefault="003E2281" w:rsidP="003E2281">
      <w:pPr>
        <w:pStyle w:val="Heading3"/>
      </w:pPr>
      <w:bookmarkStart w:id="629" w:name="_Toc330889965"/>
      <w:bookmarkStart w:id="630" w:name="_Toc332976617"/>
      <w:bookmarkStart w:id="631" w:name="_Toc438535109"/>
      <w:r w:rsidRPr="003E2281">
        <w:t xml:space="preserve">Average </w:t>
      </w:r>
      <w:proofErr w:type="spellStart"/>
      <w:r w:rsidRPr="003E2281">
        <w:t>Exceedance</w:t>
      </w:r>
      <w:proofErr w:type="spellEnd"/>
      <w:r w:rsidRPr="003E2281">
        <w:t xml:space="preserve"> Probability</w:t>
      </w:r>
      <w:bookmarkEnd w:id="629"/>
      <w:bookmarkEnd w:id="630"/>
      <w:bookmarkEnd w:id="631"/>
    </w:p>
    <w:p w:rsidR="00DD134A" w:rsidRPr="00350E8A" w:rsidRDefault="00DD134A" w:rsidP="003119FA">
      <w:pPr>
        <w:rPr>
          <w:lang w:val="en-US"/>
        </w:rPr>
      </w:pPr>
    </w:p>
    <w:p w:rsidR="00DD134A" w:rsidRPr="00350E8A" w:rsidRDefault="00DD134A" w:rsidP="003119FA">
      <w:pPr>
        <w:rPr>
          <w:lang w:val="en-US"/>
        </w:rPr>
      </w:pPr>
      <w:r w:rsidRPr="00350E8A">
        <w:rPr>
          <w:lang w:val="en-US"/>
        </w:rPr>
        <w:t xml:space="preserve">The values in </w:t>
      </w:r>
      <w:r w:rsidRPr="0018025D">
        <w:rPr>
          <w:lang w:val="en-US"/>
        </w:rPr>
        <w:t>Table 14</w:t>
      </w:r>
      <w:r w:rsidRPr="00350E8A">
        <w:rPr>
          <w:lang w:val="en-US"/>
        </w:rPr>
        <w:t xml:space="preserve"> below shall be used for drainage design.</w:t>
      </w:r>
      <w:r w:rsidR="001570C8">
        <w:rPr>
          <w:lang w:val="en-US"/>
        </w:rPr>
        <w:t xml:space="preserve"> </w:t>
      </w:r>
      <w:r w:rsidRPr="00350E8A">
        <w:rPr>
          <w:lang w:val="en-US"/>
        </w:rPr>
        <w:t xml:space="preserve"> Water Sensitive Urban Design schemes shall use values indicated in </w:t>
      </w:r>
      <w:r w:rsidRPr="0018025D">
        <w:rPr>
          <w:lang w:val="en-US"/>
        </w:rPr>
        <w:t xml:space="preserve">Section </w:t>
      </w:r>
      <w:r w:rsidR="009152C6" w:rsidRPr="0018025D">
        <w:rPr>
          <w:lang w:val="en-US"/>
        </w:rPr>
        <w:t>13.12</w:t>
      </w:r>
      <w:r w:rsidRPr="0018025D">
        <w:rPr>
          <w:lang w:val="en-US"/>
        </w:rPr>
        <w:t>,</w:t>
      </w:r>
      <w:r w:rsidRPr="00350E8A">
        <w:rPr>
          <w:lang w:val="en-US"/>
        </w:rPr>
        <w:t xml:space="preserve"> “</w:t>
      </w:r>
      <w:r w:rsidRPr="00350E8A">
        <w:t>Water Quality Treatment Measures” of these guidelines and referred documents</w:t>
      </w:r>
      <w:r w:rsidR="0018025D">
        <w:t>.</w:t>
      </w:r>
    </w:p>
    <w:p w:rsidR="00E47AFA" w:rsidRDefault="00E47AFA" w:rsidP="0055168A">
      <w:pPr>
        <w:tabs>
          <w:tab w:val="left" w:pos="1701"/>
        </w:tabs>
        <w:ind w:left="567"/>
        <w:rPr>
          <w:b/>
          <w:u w:val="single"/>
          <w:lang w:val="en-US"/>
        </w:rPr>
      </w:pPr>
    </w:p>
    <w:p w:rsidR="0055168A" w:rsidRPr="00E867CD" w:rsidRDefault="0055168A" w:rsidP="00B25C7E">
      <w:pPr>
        <w:tabs>
          <w:tab w:val="left" w:pos="1701"/>
        </w:tabs>
        <w:rPr>
          <w:b/>
          <w:u w:val="single"/>
          <w:lang w:val="en-US"/>
        </w:rPr>
      </w:pPr>
      <w:r w:rsidRPr="00E867CD">
        <w:rPr>
          <w:b/>
          <w:u w:val="single"/>
          <w:lang w:val="en-US"/>
        </w:rPr>
        <w:t>Table 1</w:t>
      </w:r>
      <w:r w:rsidR="0018025D" w:rsidRPr="00E867CD">
        <w:rPr>
          <w:b/>
          <w:u w:val="single"/>
          <w:lang w:val="en-US"/>
        </w:rPr>
        <w:t>4</w:t>
      </w:r>
      <w:r w:rsidR="00B25C7E" w:rsidRPr="00E867CD">
        <w:rPr>
          <w:b/>
          <w:u w:val="single"/>
          <w:lang w:val="en-US"/>
        </w:rPr>
        <w:t xml:space="preserve">:  </w:t>
      </w:r>
      <w:r w:rsidRPr="00E867CD">
        <w:rPr>
          <w:b/>
          <w:u w:val="single"/>
          <w:lang w:val="en-US"/>
        </w:rPr>
        <w:t xml:space="preserve">Average </w:t>
      </w:r>
      <w:proofErr w:type="spellStart"/>
      <w:r w:rsidRPr="00E867CD">
        <w:rPr>
          <w:b/>
          <w:u w:val="single"/>
          <w:lang w:val="en-US"/>
        </w:rPr>
        <w:t>Exceedance</w:t>
      </w:r>
      <w:proofErr w:type="spellEnd"/>
      <w:r w:rsidRPr="00E867CD">
        <w:rPr>
          <w:b/>
          <w:u w:val="single"/>
          <w:lang w:val="en-US"/>
        </w:rPr>
        <w:t xml:space="preserve"> Probabilities (AEP)</w:t>
      </w:r>
    </w:p>
    <w:p w:rsidR="0055168A" w:rsidRPr="0055168A" w:rsidRDefault="0055168A" w:rsidP="0055168A">
      <w:pPr>
        <w:tabs>
          <w:tab w:val="left" w:pos="1134"/>
          <w:tab w:val="left" w:pos="1276"/>
          <w:tab w:val="left" w:pos="1985"/>
        </w:tabs>
        <w:ind w:left="567"/>
        <w:rPr>
          <w:lang w:val="en-US"/>
        </w:rPr>
      </w:pPr>
    </w:p>
    <w:tbl>
      <w:tblPr>
        <w:tblW w:w="92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Caption w:val="Section 13.7.2 - Average Exceedance Probability - Table 14 - Average Exceedance Probabilities "/>
        <w:tblDescription w:val="Section 13.7.2_Guidelines for Urban Development_Table 14 - Average Exceedance Probabilities"/>
      </w:tblPr>
      <w:tblGrid>
        <w:gridCol w:w="5335"/>
        <w:gridCol w:w="3957"/>
      </w:tblGrid>
      <w:tr w:rsidR="0055168A" w:rsidRPr="0055168A" w:rsidTr="001C0237">
        <w:trPr>
          <w:jc w:val="center"/>
        </w:trPr>
        <w:tc>
          <w:tcPr>
            <w:tcW w:w="5335" w:type="dxa"/>
            <w:tcBorders>
              <w:top w:val="single" w:sz="12" w:space="0" w:color="auto"/>
              <w:left w:val="single" w:sz="12" w:space="0" w:color="auto"/>
              <w:bottom w:val="single" w:sz="4" w:space="0" w:color="auto"/>
              <w:right w:val="single" w:sz="4" w:space="0" w:color="auto"/>
            </w:tcBorders>
            <w:hideMark/>
          </w:tcPr>
          <w:p w:rsidR="0055168A" w:rsidRPr="00B25C7E" w:rsidRDefault="0055168A" w:rsidP="0055168A">
            <w:pPr>
              <w:rPr>
                <w:lang w:val="en-US"/>
              </w:rPr>
            </w:pPr>
            <w:r w:rsidRPr="00B25C7E">
              <w:rPr>
                <w:lang w:val="en-US"/>
              </w:rPr>
              <w:t>Urban Residential Subdivision</w:t>
            </w:r>
          </w:p>
        </w:tc>
        <w:tc>
          <w:tcPr>
            <w:tcW w:w="3957" w:type="dxa"/>
            <w:tcBorders>
              <w:top w:val="single" w:sz="12" w:space="0" w:color="auto"/>
              <w:left w:val="single" w:sz="4" w:space="0" w:color="auto"/>
              <w:bottom w:val="single" w:sz="4" w:space="0" w:color="auto"/>
              <w:right w:val="single" w:sz="12" w:space="0" w:color="auto"/>
            </w:tcBorders>
            <w:hideMark/>
          </w:tcPr>
          <w:p w:rsidR="0055168A" w:rsidRDefault="0055168A" w:rsidP="0055168A">
            <w:pPr>
              <w:rPr>
                <w:lang w:val="en-US"/>
              </w:rPr>
            </w:pPr>
            <w:r w:rsidRPr="00B25C7E">
              <w:rPr>
                <w:lang w:val="en-US"/>
              </w:rPr>
              <w:t>20% (Q</w:t>
            </w:r>
            <w:r w:rsidRPr="00B25C7E">
              <w:rPr>
                <w:vertAlign w:val="subscript"/>
                <w:lang w:val="en-US"/>
              </w:rPr>
              <w:t>5</w:t>
            </w:r>
            <w:r w:rsidRPr="00B25C7E">
              <w:rPr>
                <w:lang w:val="en-US"/>
              </w:rPr>
              <w:t>) – Subject to Note below.</w:t>
            </w:r>
          </w:p>
          <w:p w:rsidR="00B25C7E" w:rsidRPr="00B25C7E" w:rsidRDefault="00B25C7E" w:rsidP="0055168A">
            <w:pPr>
              <w:rPr>
                <w:lang w:val="en-US"/>
              </w:rPr>
            </w:pPr>
          </w:p>
        </w:tc>
      </w:tr>
      <w:tr w:rsidR="0055168A" w:rsidRPr="0055168A" w:rsidTr="001C0237">
        <w:trPr>
          <w:jc w:val="center"/>
        </w:trPr>
        <w:tc>
          <w:tcPr>
            <w:tcW w:w="5335" w:type="dxa"/>
            <w:tcBorders>
              <w:top w:val="single" w:sz="4" w:space="0" w:color="auto"/>
              <w:left w:val="single" w:sz="12" w:space="0" w:color="auto"/>
              <w:bottom w:val="single" w:sz="4" w:space="0" w:color="auto"/>
              <w:right w:val="single" w:sz="4" w:space="0" w:color="auto"/>
            </w:tcBorders>
            <w:hideMark/>
          </w:tcPr>
          <w:p w:rsidR="0055168A" w:rsidRPr="00B25C7E" w:rsidRDefault="0055168A" w:rsidP="0055168A">
            <w:pPr>
              <w:rPr>
                <w:lang w:val="en-US"/>
              </w:rPr>
            </w:pPr>
            <w:r w:rsidRPr="00B25C7E">
              <w:rPr>
                <w:lang w:val="en-US"/>
              </w:rPr>
              <w:t>Industrial/Commercial Subdivision</w:t>
            </w:r>
          </w:p>
        </w:tc>
        <w:tc>
          <w:tcPr>
            <w:tcW w:w="3957" w:type="dxa"/>
            <w:tcBorders>
              <w:top w:val="single" w:sz="4" w:space="0" w:color="auto"/>
              <w:left w:val="single" w:sz="4" w:space="0" w:color="auto"/>
              <w:bottom w:val="single" w:sz="4" w:space="0" w:color="auto"/>
              <w:right w:val="single" w:sz="12" w:space="0" w:color="auto"/>
            </w:tcBorders>
            <w:hideMark/>
          </w:tcPr>
          <w:p w:rsidR="0055168A" w:rsidRDefault="0055168A" w:rsidP="0055168A">
            <w:pPr>
              <w:rPr>
                <w:lang w:val="en-US"/>
              </w:rPr>
            </w:pPr>
            <w:r w:rsidRPr="00B25C7E">
              <w:rPr>
                <w:lang w:val="en-US"/>
              </w:rPr>
              <w:t>10% (Q</w:t>
            </w:r>
            <w:r w:rsidRPr="00B25C7E">
              <w:rPr>
                <w:vertAlign w:val="subscript"/>
                <w:lang w:val="en-US"/>
              </w:rPr>
              <w:t>10</w:t>
            </w:r>
            <w:r w:rsidRPr="00B25C7E">
              <w:rPr>
                <w:lang w:val="en-US"/>
              </w:rPr>
              <w:t>)</w:t>
            </w:r>
          </w:p>
          <w:p w:rsidR="00B25C7E" w:rsidRDefault="00B25C7E" w:rsidP="0055168A">
            <w:pPr>
              <w:rPr>
                <w:lang w:val="en-US"/>
              </w:rPr>
            </w:pPr>
          </w:p>
          <w:p w:rsidR="00B25C7E" w:rsidRPr="00B25C7E" w:rsidRDefault="00B25C7E" w:rsidP="0055168A">
            <w:pPr>
              <w:rPr>
                <w:lang w:val="en-US"/>
              </w:rPr>
            </w:pPr>
          </w:p>
        </w:tc>
      </w:tr>
      <w:tr w:rsidR="0055168A" w:rsidRPr="0055168A" w:rsidTr="001C0237">
        <w:trPr>
          <w:jc w:val="center"/>
        </w:trPr>
        <w:tc>
          <w:tcPr>
            <w:tcW w:w="5335" w:type="dxa"/>
            <w:tcBorders>
              <w:top w:val="single" w:sz="4" w:space="0" w:color="auto"/>
              <w:left w:val="single" w:sz="12" w:space="0" w:color="auto"/>
              <w:bottom w:val="single" w:sz="4" w:space="0" w:color="auto"/>
              <w:right w:val="single" w:sz="4" w:space="0" w:color="auto"/>
            </w:tcBorders>
            <w:hideMark/>
          </w:tcPr>
          <w:p w:rsidR="0055168A" w:rsidRPr="00B25C7E" w:rsidRDefault="0055168A" w:rsidP="0055168A">
            <w:pPr>
              <w:rPr>
                <w:lang w:val="en-US"/>
              </w:rPr>
            </w:pPr>
            <w:r w:rsidRPr="00B25C7E">
              <w:rPr>
                <w:lang w:val="en-US"/>
              </w:rPr>
              <w:t>Floodways</w:t>
            </w:r>
          </w:p>
        </w:tc>
        <w:tc>
          <w:tcPr>
            <w:tcW w:w="3957" w:type="dxa"/>
            <w:tcBorders>
              <w:top w:val="single" w:sz="4" w:space="0" w:color="auto"/>
              <w:left w:val="single" w:sz="4" w:space="0" w:color="auto"/>
              <w:bottom w:val="single" w:sz="4" w:space="0" w:color="auto"/>
              <w:right w:val="single" w:sz="12" w:space="0" w:color="auto"/>
            </w:tcBorders>
            <w:hideMark/>
          </w:tcPr>
          <w:p w:rsidR="0055168A" w:rsidRDefault="0055168A" w:rsidP="0055168A">
            <w:pPr>
              <w:rPr>
                <w:lang w:val="en-US"/>
              </w:rPr>
            </w:pPr>
            <w:r w:rsidRPr="00B25C7E">
              <w:rPr>
                <w:lang w:val="en-US"/>
              </w:rPr>
              <w:t>1% (Q</w:t>
            </w:r>
            <w:r w:rsidRPr="00B25C7E">
              <w:rPr>
                <w:vertAlign w:val="subscript"/>
                <w:lang w:val="en-US"/>
              </w:rPr>
              <w:t>100</w:t>
            </w:r>
            <w:r w:rsidRPr="00B25C7E">
              <w:rPr>
                <w:lang w:val="en-US"/>
              </w:rPr>
              <w:t>)</w:t>
            </w:r>
          </w:p>
          <w:p w:rsidR="00B25C7E" w:rsidRPr="00B25C7E" w:rsidRDefault="00B25C7E" w:rsidP="0055168A">
            <w:pPr>
              <w:rPr>
                <w:lang w:val="en-US"/>
              </w:rPr>
            </w:pPr>
          </w:p>
        </w:tc>
      </w:tr>
      <w:tr w:rsidR="0055168A" w:rsidRPr="0055168A" w:rsidTr="001C0237">
        <w:trPr>
          <w:jc w:val="center"/>
        </w:trPr>
        <w:tc>
          <w:tcPr>
            <w:tcW w:w="5335" w:type="dxa"/>
            <w:tcBorders>
              <w:top w:val="single" w:sz="4" w:space="0" w:color="auto"/>
              <w:left w:val="single" w:sz="12" w:space="0" w:color="auto"/>
              <w:bottom w:val="single" w:sz="12" w:space="0" w:color="auto"/>
              <w:right w:val="single" w:sz="4" w:space="0" w:color="auto"/>
            </w:tcBorders>
            <w:hideMark/>
          </w:tcPr>
          <w:p w:rsidR="0055168A" w:rsidRPr="00B25C7E" w:rsidRDefault="0055168A" w:rsidP="0055168A">
            <w:pPr>
              <w:rPr>
                <w:lang w:val="en-US"/>
              </w:rPr>
            </w:pPr>
            <w:r w:rsidRPr="00B25C7E">
              <w:rPr>
                <w:lang w:val="en-US"/>
              </w:rPr>
              <w:t>Other Building Developments</w:t>
            </w:r>
          </w:p>
        </w:tc>
        <w:tc>
          <w:tcPr>
            <w:tcW w:w="3957" w:type="dxa"/>
            <w:tcBorders>
              <w:top w:val="single" w:sz="4" w:space="0" w:color="auto"/>
              <w:left w:val="single" w:sz="4" w:space="0" w:color="auto"/>
              <w:bottom w:val="single" w:sz="12" w:space="0" w:color="auto"/>
              <w:right w:val="single" w:sz="12" w:space="0" w:color="auto"/>
            </w:tcBorders>
            <w:hideMark/>
          </w:tcPr>
          <w:p w:rsidR="0055168A" w:rsidRDefault="0055168A" w:rsidP="0055168A">
            <w:pPr>
              <w:rPr>
                <w:lang w:val="en-US"/>
              </w:rPr>
            </w:pPr>
            <w:r w:rsidRPr="00B25C7E">
              <w:rPr>
                <w:lang w:val="en-US"/>
              </w:rPr>
              <w:t>Table 15 - Development Category (ARI)</w:t>
            </w:r>
          </w:p>
          <w:p w:rsidR="00B25C7E" w:rsidRPr="00B25C7E" w:rsidRDefault="00B25C7E" w:rsidP="0055168A">
            <w:pPr>
              <w:rPr>
                <w:lang w:val="en-US"/>
              </w:rPr>
            </w:pPr>
          </w:p>
        </w:tc>
      </w:tr>
    </w:tbl>
    <w:p w:rsidR="00FB7E22" w:rsidRDefault="00FB7E22" w:rsidP="0055168A">
      <w:pPr>
        <w:tabs>
          <w:tab w:val="left" w:pos="1418"/>
          <w:tab w:val="left" w:pos="1985"/>
        </w:tabs>
        <w:ind w:left="1418" w:hanging="709"/>
        <w:rPr>
          <w:sz w:val="20"/>
          <w:szCs w:val="20"/>
        </w:rPr>
      </w:pPr>
    </w:p>
    <w:p w:rsidR="0055168A" w:rsidRPr="0055168A" w:rsidRDefault="00B25C7E" w:rsidP="00B25C7E">
      <w:pPr>
        <w:tabs>
          <w:tab w:val="left" w:pos="1418"/>
          <w:tab w:val="left" w:pos="1985"/>
        </w:tabs>
        <w:rPr>
          <w:sz w:val="20"/>
          <w:szCs w:val="20"/>
          <w:lang w:val="en-US"/>
        </w:rPr>
      </w:pPr>
      <w:r>
        <w:rPr>
          <w:sz w:val="20"/>
          <w:szCs w:val="20"/>
        </w:rPr>
        <w:t xml:space="preserve">Note: </w:t>
      </w:r>
      <w:r w:rsidR="0055168A" w:rsidRPr="0055168A">
        <w:rPr>
          <w:sz w:val="20"/>
          <w:szCs w:val="20"/>
        </w:rPr>
        <w:t xml:space="preserve">Pipelines located within easements on residential property carrying runoff contributed by non-residential sub-catchment shall be designed for an AEP of 10% </w:t>
      </w:r>
      <w:r w:rsidR="0055168A" w:rsidRPr="0055168A">
        <w:rPr>
          <w:sz w:val="20"/>
          <w:szCs w:val="20"/>
          <w:lang w:val="en-US"/>
        </w:rPr>
        <w:t>(Q</w:t>
      </w:r>
      <w:r w:rsidR="0055168A" w:rsidRPr="0055168A">
        <w:rPr>
          <w:sz w:val="20"/>
          <w:szCs w:val="20"/>
          <w:vertAlign w:val="subscript"/>
          <w:lang w:val="en-US"/>
        </w:rPr>
        <w:t>10</w:t>
      </w:r>
      <w:r w:rsidR="0055168A" w:rsidRPr="0055168A">
        <w:rPr>
          <w:sz w:val="20"/>
          <w:szCs w:val="20"/>
          <w:lang w:val="en-US"/>
        </w:rPr>
        <w:t>)</w:t>
      </w:r>
      <w:r w:rsidR="0055168A" w:rsidRPr="0055168A">
        <w:rPr>
          <w:sz w:val="20"/>
          <w:szCs w:val="20"/>
        </w:rPr>
        <w:t>.</w:t>
      </w:r>
    </w:p>
    <w:p w:rsidR="00DD134A" w:rsidRPr="003E2281" w:rsidRDefault="000D752D" w:rsidP="003E2281">
      <w:pPr>
        <w:pStyle w:val="Heading3"/>
      </w:pPr>
      <w:bookmarkStart w:id="632" w:name="_Toc330889966"/>
      <w:bookmarkStart w:id="633" w:name="_Toc332976618"/>
      <w:bookmarkStart w:id="634" w:name="_Toc438535110"/>
      <w:r>
        <w:lastRenderedPageBreak/>
        <w:t>Time o</w:t>
      </w:r>
      <w:r w:rsidR="003E2281" w:rsidRPr="003E2281">
        <w:t>f Concentration</w:t>
      </w:r>
      <w:bookmarkEnd w:id="632"/>
      <w:bookmarkEnd w:id="633"/>
      <w:bookmarkEnd w:id="634"/>
    </w:p>
    <w:p w:rsidR="00DD134A" w:rsidRPr="00350E8A" w:rsidRDefault="00DD134A" w:rsidP="003119FA">
      <w:pPr>
        <w:rPr>
          <w:lang w:val="en-GB"/>
        </w:rPr>
      </w:pPr>
      <w:r w:rsidRPr="00350E8A">
        <w:t>The maximum time to be adopted for flow travel from sub-catchment to point of entry into the drainage system shall be as per Table 15 of this guideline below.</w:t>
      </w:r>
    </w:p>
    <w:p w:rsidR="0076267C" w:rsidRDefault="0076267C" w:rsidP="0055168A">
      <w:pPr>
        <w:tabs>
          <w:tab w:val="left" w:pos="1701"/>
        </w:tabs>
        <w:ind w:left="567"/>
        <w:rPr>
          <w:b/>
          <w:u w:val="single"/>
          <w:lang w:val="en-US"/>
        </w:rPr>
      </w:pPr>
    </w:p>
    <w:p w:rsidR="0055168A" w:rsidRPr="00E867CD" w:rsidRDefault="0055168A" w:rsidP="00934416">
      <w:pPr>
        <w:tabs>
          <w:tab w:val="left" w:pos="1701"/>
        </w:tabs>
        <w:rPr>
          <w:b/>
          <w:u w:val="single"/>
          <w:lang w:val="en-US"/>
        </w:rPr>
      </w:pPr>
      <w:r w:rsidRPr="00E867CD">
        <w:rPr>
          <w:b/>
          <w:u w:val="single"/>
          <w:lang w:val="en-US"/>
        </w:rPr>
        <w:t>Table 1</w:t>
      </w:r>
      <w:r w:rsidR="0018025D" w:rsidRPr="00E867CD">
        <w:rPr>
          <w:b/>
          <w:u w:val="single"/>
          <w:lang w:val="en-US"/>
        </w:rPr>
        <w:t>5</w:t>
      </w:r>
      <w:r w:rsidRPr="00E867CD">
        <w:rPr>
          <w:b/>
          <w:u w:val="single"/>
          <w:lang w:val="en-US"/>
        </w:rPr>
        <w:t>:  Times of Concentration</w:t>
      </w:r>
    </w:p>
    <w:p w:rsidR="0055168A" w:rsidRPr="0055168A" w:rsidRDefault="0055168A" w:rsidP="0055168A">
      <w:pPr>
        <w:tabs>
          <w:tab w:val="left" w:pos="1134"/>
          <w:tab w:val="left" w:pos="1276"/>
          <w:tab w:val="left" w:pos="1985"/>
        </w:tabs>
        <w:ind w:left="567"/>
        <w:rPr>
          <w:lang w:val="en-US"/>
        </w:rPr>
      </w:pP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ction 13.7.3 - Time of Concentration - Table 15 - Times of Concentration "/>
        <w:tblDescription w:val="Section 13.7.3_Guidelines for Urban Development_Table 15 - Times of Concentration"/>
      </w:tblPr>
      <w:tblGrid>
        <w:gridCol w:w="4748"/>
        <w:gridCol w:w="2412"/>
        <w:gridCol w:w="2070"/>
      </w:tblGrid>
      <w:tr w:rsidR="0055168A" w:rsidRPr="0055168A" w:rsidTr="001C0237">
        <w:trPr>
          <w:jc w:val="center"/>
        </w:trPr>
        <w:tc>
          <w:tcPr>
            <w:tcW w:w="4748" w:type="dxa"/>
            <w:tcBorders>
              <w:top w:val="single" w:sz="12" w:space="0" w:color="auto"/>
              <w:left w:val="single" w:sz="12" w:space="0" w:color="auto"/>
              <w:bottom w:val="single" w:sz="12" w:space="0" w:color="auto"/>
              <w:right w:val="single" w:sz="4" w:space="0" w:color="auto"/>
            </w:tcBorders>
            <w:shd w:val="clear" w:color="auto" w:fill="00958F"/>
            <w:vAlign w:val="center"/>
            <w:hideMark/>
          </w:tcPr>
          <w:p w:rsidR="0055168A" w:rsidRPr="001C71AC" w:rsidRDefault="0055168A" w:rsidP="0055168A">
            <w:pPr>
              <w:tabs>
                <w:tab w:val="left" w:pos="1134"/>
                <w:tab w:val="left" w:pos="1276"/>
                <w:tab w:val="left" w:pos="1985"/>
              </w:tabs>
              <w:rPr>
                <w:b/>
                <w:color w:val="FFFFFF" w:themeColor="background1"/>
                <w:lang w:val="en-US"/>
              </w:rPr>
            </w:pPr>
            <w:r w:rsidRPr="00AF1E7A">
              <w:rPr>
                <w:b/>
                <w:color w:val="FFFFFF" w:themeColor="background1"/>
                <w:shd w:val="clear" w:color="auto" w:fill="00958F"/>
                <w:lang w:val="en-US"/>
              </w:rPr>
              <w:t>DEVELOPMENT</w:t>
            </w:r>
            <w:r w:rsidRPr="001C71AC">
              <w:rPr>
                <w:b/>
                <w:color w:val="FFFFFF" w:themeColor="background1"/>
                <w:lang w:val="en-US"/>
              </w:rPr>
              <w:t xml:space="preserve"> CATEGORY</w:t>
            </w:r>
          </w:p>
        </w:tc>
        <w:tc>
          <w:tcPr>
            <w:tcW w:w="2412" w:type="dxa"/>
            <w:tcBorders>
              <w:top w:val="single" w:sz="12" w:space="0" w:color="auto"/>
              <w:left w:val="single" w:sz="4" w:space="0" w:color="auto"/>
              <w:bottom w:val="single" w:sz="12" w:space="0" w:color="auto"/>
              <w:right w:val="single" w:sz="4" w:space="0" w:color="auto"/>
            </w:tcBorders>
            <w:shd w:val="clear" w:color="auto" w:fill="00958F"/>
            <w:vAlign w:val="center"/>
            <w:hideMark/>
          </w:tcPr>
          <w:p w:rsidR="0055168A" w:rsidRPr="001C71AC" w:rsidRDefault="0055168A" w:rsidP="0055168A">
            <w:pPr>
              <w:tabs>
                <w:tab w:val="left" w:pos="1134"/>
                <w:tab w:val="left" w:pos="1276"/>
                <w:tab w:val="left" w:pos="1985"/>
              </w:tabs>
              <w:rPr>
                <w:b/>
                <w:color w:val="FFFFFF" w:themeColor="background1"/>
                <w:lang w:val="en-US"/>
              </w:rPr>
            </w:pPr>
            <w:r w:rsidRPr="001C71AC">
              <w:rPr>
                <w:b/>
                <w:color w:val="FFFFFF" w:themeColor="background1"/>
                <w:lang w:val="en-US"/>
              </w:rPr>
              <w:t>MAXIMUM TIME OF CONCENTRATION</w:t>
            </w:r>
            <w:r w:rsidRPr="001C71AC">
              <w:rPr>
                <w:b/>
                <w:color w:val="FFFFFF" w:themeColor="background1"/>
                <w:lang w:val="en-US"/>
              </w:rPr>
              <w:br/>
              <w:t>(T</w:t>
            </w:r>
            <w:r w:rsidRPr="001C71AC">
              <w:rPr>
                <w:b/>
                <w:color w:val="FFFFFF" w:themeColor="background1"/>
                <w:vertAlign w:val="subscript"/>
                <w:lang w:val="en-US"/>
              </w:rPr>
              <w:t>1</w:t>
            </w:r>
            <w:r w:rsidRPr="001C71AC">
              <w:rPr>
                <w:b/>
                <w:color w:val="FFFFFF" w:themeColor="background1"/>
                <w:lang w:val="en-US"/>
              </w:rPr>
              <w:t xml:space="preserve">) </w:t>
            </w:r>
          </w:p>
        </w:tc>
        <w:tc>
          <w:tcPr>
            <w:tcW w:w="2070" w:type="dxa"/>
            <w:tcBorders>
              <w:top w:val="single" w:sz="12" w:space="0" w:color="auto"/>
              <w:left w:val="single" w:sz="4" w:space="0" w:color="auto"/>
              <w:bottom w:val="single" w:sz="12" w:space="0" w:color="auto"/>
              <w:right w:val="single" w:sz="12" w:space="0" w:color="auto"/>
            </w:tcBorders>
            <w:shd w:val="clear" w:color="auto" w:fill="00958F"/>
            <w:vAlign w:val="center"/>
            <w:hideMark/>
          </w:tcPr>
          <w:p w:rsidR="0055168A" w:rsidRPr="001C71AC" w:rsidRDefault="0055168A" w:rsidP="0055168A">
            <w:pPr>
              <w:tabs>
                <w:tab w:val="left" w:pos="1134"/>
                <w:tab w:val="left" w:pos="1276"/>
                <w:tab w:val="left" w:pos="1985"/>
              </w:tabs>
              <w:rPr>
                <w:b/>
                <w:color w:val="FFFFFF" w:themeColor="background1"/>
                <w:lang w:val="en-US"/>
              </w:rPr>
            </w:pPr>
            <w:r w:rsidRPr="001C71AC">
              <w:rPr>
                <w:b/>
                <w:color w:val="FFFFFF" w:themeColor="background1"/>
                <w:lang w:val="en-US"/>
              </w:rPr>
              <w:t>AVERAGE RECURRENCE INTERVAL</w:t>
            </w:r>
          </w:p>
        </w:tc>
      </w:tr>
      <w:tr w:rsidR="0055168A" w:rsidRPr="0055168A" w:rsidTr="001C0237">
        <w:trPr>
          <w:jc w:val="center"/>
        </w:trPr>
        <w:tc>
          <w:tcPr>
            <w:tcW w:w="9230" w:type="dxa"/>
            <w:gridSpan w:val="3"/>
            <w:tcBorders>
              <w:top w:val="single" w:sz="12" w:space="0" w:color="auto"/>
              <w:left w:val="single" w:sz="12" w:space="0" w:color="auto"/>
              <w:bottom w:val="single" w:sz="4" w:space="0" w:color="auto"/>
              <w:right w:val="single" w:sz="12" w:space="0" w:color="auto"/>
            </w:tcBorders>
            <w:shd w:val="clear" w:color="auto" w:fill="00958F"/>
            <w:vAlign w:val="center"/>
            <w:hideMark/>
          </w:tcPr>
          <w:p w:rsidR="0055168A" w:rsidRPr="0055168A" w:rsidRDefault="0055168A" w:rsidP="0055168A">
            <w:pPr>
              <w:tabs>
                <w:tab w:val="left" w:pos="1134"/>
                <w:tab w:val="left" w:pos="1276"/>
                <w:tab w:val="left" w:pos="1985"/>
              </w:tabs>
              <w:spacing w:before="60" w:after="60"/>
              <w:ind w:left="567"/>
              <w:rPr>
                <w:b/>
                <w:lang w:val="en-US"/>
              </w:rPr>
            </w:pPr>
            <w:r w:rsidRPr="00BD71D7">
              <w:rPr>
                <w:b/>
                <w:color w:val="FFFFFF" w:themeColor="background1"/>
                <w:lang w:val="en-US"/>
              </w:rPr>
              <w:t>MINOR SYSTEM</w:t>
            </w:r>
          </w:p>
        </w:tc>
      </w:tr>
      <w:tr w:rsidR="0055168A" w:rsidRPr="0055168A" w:rsidTr="001C0237">
        <w:trPr>
          <w:jc w:val="center"/>
        </w:trPr>
        <w:tc>
          <w:tcPr>
            <w:tcW w:w="9230" w:type="dxa"/>
            <w:gridSpan w:val="3"/>
            <w:tcBorders>
              <w:top w:val="single" w:sz="4" w:space="0" w:color="auto"/>
              <w:left w:val="single" w:sz="12" w:space="0" w:color="auto"/>
              <w:bottom w:val="single" w:sz="4" w:space="0" w:color="auto"/>
              <w:right w:val="single" w:sz="12" w:space="0" w:color="auto"/>
            </w:tcBorders>
            <w:vAlign w:val="center"/>
            <w:hideMark/>
          </w:tcPr>
          <w:p w:rsidR="0055168A" w:rsidRPr="00934416" w:rsidRDefault="0055168A" w:rsidP="0055168A">
            <w:pPr>
              <w:tabs>
                <w:tab w:val="left" w:pos="1134"/>
                <w:tab w:val="left" w:pos="1276"/>
                <w:tab w:val="left" w:pos="1985"/>
              </w:tabs>
              <w:rPr>
                <w:b/>
                <w:lang w:val="en-US"/>
              </w:rPr>
            </w:pPr>
            <w:r w:rsidRPr="00934416">
              <w:rPr>
                <w:b/>
                <w:lang w:val="en-US"/>
              </w:rPr>
              <w:t>Road Reserves: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rPr>
                <w:lang w:val="en-US"/>
              </w:rPr>
            </w:pPr>
            <w:r w:rsidRPr="00934416">
              <w:rPr>
                <w:lang w:val="en-US"/>
              </w:rPr>
              <w:t>Access Lane / Place / Street</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ind w:left="-101"/>
              <w:rPr>
                <w:lang w:val="en-US"/>
              </w:rPr>
            </w:pPr>
            <w:r w:rsidRPr="00934416">
              <w:rPr>
                <w:lang w:val="en-US"/>
              </w:rPr>
              <w:t>5 minutes</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tabs>
                <w:tab w:val="left" w:pos="1134"/>
                <w:tab w:val="left" w:pos="1276"/>
                <w:tab w:val="left" w:pos="1985"/>
              </w:tabs>
              <w:ind w:left="-42"/>
              <w:rPr>
                <w:lang w:val="en-US"/>
              </w:rPr>
            </w:pPr>
            <w:r w:rsidRPr="00934416">
              <w:rPr>
                <w:lang w:val="en-US"/>
              </w:rPr>
              <w:t>5 years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rPr>
                <w:lang w:val="en-US"/>
              </w:rPr>
            </w:pPr>
            <w:r w:rsidRPr="00934416">
              <w:rPr>
                <w:lang w:val="en-US"/>
              </w:rPr>
              <w:t>Connector / Arterial Road</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ind w:left="-101"/>
              <w:rPr>
                <w:lang w:val="en-US"/>
              </w:rPr>
            </w:pPr>
            <w:r w:rsidRPr="00934416">
              <w:rPr>
                <w:lang w:val="en-US"/>
              </w:rPr>
              <w:t>6 minutes</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tabs>
                <w:tab w:val="left" w:pos="1134"/>
                <w:tab w:val="left" w:pos="1276"/>
                <w:tab w:val="left" w:pos="1985"/>
              </w:tabs>
              <w:ind w:left="-42"/>
              <w:rPr>
                <w:lang w:val="en-US"/>
              </w:rPr>
            </w:pPr>
            <w:r w:rsidRPr="00934416">
              <w:rPr>
                <w:lang w:val="en-US"/>
              </w:rPr>
              <w:t>5 years</w:t>
            </w:r>
          </w:p>
        </w:tc>
      </w:tr>
      <w:tr w:rsidR="0055168A" w:rsidRPr="0055168A" w:rsidTr="001C0237">
        <w:trPr>
          <w:jc w:val="center"/>
        </w:trPr>
        <w:tc>
          <w:tcPr>
            <w:tcW w:w="9230" w:type="dxa"/>
            <w:gridSpan w:val="3"/>
            <w:tcBorders>
              <w:top w:val="single" w:sz="4" w:space="0" w:color="auto"/>
              <w:left w:val="single" w:sz="12" w:space="0" w:color="auto"/>
              <w:bottom w:val="single" w:sz="4" w:space="0" w:color="auto"/>
              <w:right w:val="single" w:sz="12" w:space="0" w:color="auto"/>
            </w:tcBorders>
            <w:vAlign w:val="center"/>
            <w:hideMark/>
          </w:tcPr>
          <w:p w:rsidR="0055168A" w:rsidRPr="00934416" w:rsidRDefault="0055168A" w:rsidP="0055168A">
            <w:pPr>
              <w:tabs>
                <w:tab w:val="left" w:pos="1134"/>
                <w:tab w:val="left" w:pos="1276"/>
                <w:tab w:val="left" w:pos="1985"/>
              </w:tabs>
              <w:rPr>
                <w:b/>
                <w:lang w:val="en-US"/>
              </w:rPr>
            </w:pPr>
            <w:r w:rsidRPr="00934416">
              <w:rPr>
                <w:b/>
                <w:lang w:val="en-US"/>
              </w:rPr>
              <w:t>Residential Lots: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rPr>
                <w:lang w:val="en-US"/>
              </w:rPr>
            </w:pPr>
            <w:r w:rsidRPr="00934416">
              <w:rPr>
                <w:lang w:val="en-US"/>
              </w:rPr>
              <w:t xml:space="preserve">Area up to 450 </w:t>
            </w:r>
            <w:proofErr w:type="spellStart"/>
            <w:r w:rsidRPr="00934416">
              <w:rPr>
                <w:lang w:val="en-US"/>
              </w:rPr>
              <w:t>sm</w:t>
            </w:r>
            <w:proofErr w:type="spellEnd"/>
            <w:r w:rsidRPr="00934416">
              <w:rPr>
                <w:lang w:val="en-US"/>
              </w:rPr>
              <w:t xml:space="preserve"> </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ind w:left="-101"/>
              <w:rPr>
                <w:lang w:val="en-US"/>
              </w:rPr>
            </w:pPr>
            <w:r w:rsidRPr="00934416">
              <w:rPr>
                <w:lang w:val="en-US"/>
              </w:rPr>
              <w:t>5 minutes</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tabs>
                <w:tab w:val="left" w:pos="1134"/>
                <w:tab w:val="left" w:pos="1276"/>
                <w:tab w:val="left" w:pos="1985"/>
              </w:tabs>
              <w:ind w:left="-42"/>
              <w:rPr>
                <w:lang w:val="en-US"/>
              </w:rPr>
            </w:pPr>
            <w:r w:rsidRPr="00934416">
              <w:rPr>
                <w:lang w:val="en-US"/>
              </w:rPr>
              <w:t>5 years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rPr>
                <w:lang w:val="en-US"/>
              </w:rPr>
            </w:pPr>
            <w:r w:rsidRPr="00934416">
              <w:rPr>
                <w:lang w:val="en-US"/>
              </w:rPr>
              <w:t>Dual Occupancy</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ind w:left="-101"/>
              <w:rPr>
                <w:lang w:val="en-US"/>
              </w:rPr>
            </w:pPr>
            <w:r w:rsidRPr="00934416">
              <w:rPr>
                <w:lang w:val="en-US"/>
              </w:rPr>
              <w:t>5 minutes</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tabs>
                <w:tab w:val="left" w:pos="1134"/>
                <w:tab w:val="left" w:pos="1276"/>
                <w:tab w:val="left" w:pos="1985"/>
              </w:tabs>
              <w:ind w:left="-42"/>
              <w:rPr>
                <w:lang w:val="en-US"/>
              </w:rPr>
            </w:pPr>
            <w:r w:rsidRPr="00934416">
              <w:rPr>
                <w:lang w:val="en-US"/>
              </w:rPr>
              <w:t>5 years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rPr>
                <w:vertAlign w:val="superscript"/>
                <w:lang w:val="en-US"/>
              </w:rPr>
            </w:pPr>
            <w:r w:rsidRPr="00934416">
              <w:rPr>
                <w:lang w:val="en-US"/>
              </w:rPr>
              <w:t>Area 451 - 4000 m</w:t>
            </w:r>
            <w:r w:rsidRPr="00934416">
              <w:rPr>
                <w:vertAlign w:val="superscript"/>
                <w:lang w:val="en-US"/>
              </w:rPr>
              <w:t>2</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ind w:left="-101"/>
              <w:rPr>
                <w:lang w:val="en-US"/>
              </w:rPr>
            </w:pPr>
            <w:r w:rsidRPr="00934416">
              <w:rPr>
                <w:lang w:val="en-US"/>
              </w:rPr>
              <w:t>7 minutes</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tabs>
                <w:tab w:val="left" w:pos="1134"/>
                <w:tab w:val="left" w:pos="1276"/>
                <w:tab w:val="left" w:pos="1985"/>
              </w:tabs>
              <w:ind w:left="-42"/>
              <w:rPr>
                <w:lang w:val="en-US"/>
              </w:rPr>
            </w:pPr>
            <w:r w:rsidRPr="00934416">
              <w:rPr>
                <w:lang w:val="en-US"/>
              </w:rPr>
              <w:t>5 years</w:t>
            </w:r>
          </w:p>
        </w:tc>
      </w:tr>
      <w:tr w:rsidR="0055168A" w:rsidRPr="0055168A" w:rsidTr="001C0237">
        <w:trPr>
          <w:jc w:val="center"/>
        </w:trPr>
        <w:tc>
          <w:tcPr>
            <w:tcW w:w="9230" w:type="dxa"/>
            <w:gridSpan w:val="3"/>
            <w:tcBorders>
              <w:top w:val="single" w:sz="4" w:space="0" w:color="auto"/>
              <w:left w:val="single" w:sz="12" w:space="0" w:color="auto"/>
              <w:bottom w:val="single" w:sz="4" w:space="0" w:color="auto"/>
              <w:right w:val="single" w:sz="12" w:space="0" w:color="auto"/>
            </w:tcBorders>
            <w:vAlign w:val="center"/>
            <w:hideMark/>
          </w:tcPr>
          <w:p w:rsidR="0055168A" w:rsidRPr="00934416" w:rsidRDefault="0055168A" w:rsidP="0055168A">
            <w:pPr>
              <w:tabs>
                <w:tab w:val="left" w:pos="1134"/>
                <w:tab w:val="left" w:pos="1276"/>
                <w:tab w:val="left" w:pos="1985"/>
              </w:tabs>
              <w:rPr>
                <w:b/>
                <w:lang w:val="en-US"/>
              </w:rPr>
            </w:pPr>
            <w:r w:rsidRPr="00934416">
              <w:rPr>
                <w:b/>
                <w:lang w:val="en-US"/>
              </w:rPr>
              <w:t>Public Open Space:</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rPr>
                <w:b/>
                <w:lang w:val="en-US"/>
              </w:rPr>
            </w:pPr>
            <w:r w:rsidRPr="00934416">
              <w:rPr>
                <w:lang w:val="en-US"/>
              </w:rPr>
              <w:t>Parklands up to 4000 m</w:t>
            </w:r>
            <w:r w:rsidRPr="00934416">
              <w:rPr>
                <w:vertAlign w:val="superscript"/>
                <w:lang w:val="en-US"/>
              </w:rPr>
              <w:t>2</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ind w:left="-101"/>
              <w:rPr>
                <w:b/>
                <w:lang w:val="en-US"/>
              </w:rPr>
            </w:pPr>
            <w:r w:rsidRPr="00934416">
              <w:rPr>
                <w:lang w:val="en-US"/>
              </w:rPr>
              <w:t>7 minutes</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tabs>
                <w:tab w:val="left" w:pos="1134"/>
                <w:tab w:val="left" w:pos="1276"/>
                <w:tab w:val="left" w:pos="1985"/>
              </w:tabs>
              <w:ind w:left="-42"/>
              <w:rPr>
                <w:lang w:val="en-US"/>
              </w:rPr>
            </w:pPr>
            <w:r w:rsidRPr="00934416">
              <w:rPr>
                <w:lang w:val="en-US"/>
              </w:rPr>
              <w:t>5 years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rPr>
                <w:lang w:val="en-US"/>
              </w:rPr>
            </w:pPr>
            <w:r w:rsidRPr="00934416">
              <w:rPr>
                <w:lang w:val="en-US"/>
              </w:rPr>
              <w:t>Parklands &gt; 4000 m</w:t>
            </w:r>
            <w:r w:rsidRPr="00934416">
              <w:rPr>
                <w:vertAlign w:val="superscript"/>
                <w:lang w:val="en-US"/>
              </w:rPr>
              <w:t>2</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ind w:left="-101"/>
              <w:rPr>
                <w:lang w:val="en-US"/>
              </w:rPr>
            </w:pPr>
            <w:r w:rsidRPr="00934416">
              <w:rPr>
                <w:lang w:val="en-US"/>
              </w:rPr>
              <w:t>Calculated</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tabs>
                <w:tab w:val="left" w:pos="1134"/>
                <w:tab w:val="left" w:pos="1276"/>
                <w:tab w:val="left" w:pos="1985"/>
              </w:tabs>
              <w:ind w:left="-42"/>
              <w:rPr>
                <w:lang w:val="en-US"/>
              </w:rPr>
            </w:pPr>
            <w:r w:rsidRPr="00934416">
              <w:rPr>
                <w:lang w:val="en-US"/>
              </w:rPr>
              <w:t>5 years</w:t>
            </w:r>
          </w:p>
        </w:tc>
      </w:tr>
      <w:tr w:rsidR="0055168A" w:rsidRPr="0055168A" w:rsidTr="001C0237">
        <w:trPr>
          <w:jc w:val="center"/>
        </w:trPr>
        <w:tc>
          <w:tcPr>
            <w:tcW w:w="9230" w:type="dxa"/>
            <w:gridSpan w:val="3"/>
            <w:tcBorders>
              <w:top w:val="single" w:sz="4" w:space="0" w:color="auto"/>
              <w:left w:val="single" w:sz="12" w:space="0" w:color="auto"/>
              <w:bottom w:val="single" w:sz="4" w:space="0" w:color="auto"/>
              <w:right w:val="single" w:sz="12" w:space="0" w:color="auto"/>
            </w:tcBorders>
            <w:hideMark/>
          </w:tcPr>
          <w:p w:rsidR="0055168A" w:rsidRPr="00934416" w:rsidRDefault="0055168A" w:rsidP="0055168A">
            <w:pPr>
              <w:rPr>
                <w:b/>
                <w:lang w:val="en-GB"/>
              </w:rPr>
            </w:pPr>
            <w:r w:rsidRPr="00934416">
              <w:rPr>
                <w:b/>
              </w:rPr>
              <w:t>Other Uses: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rPr>
                <w:lang w:val="en-US"/>
              </w:rPr>
            </w:pPr>
            <w:r w:rsidRPr="00934416">
              <w:rPr>
                <w:lang w:val="en-US"/>
              </w:rPr>
              <w:t>Retirement Living Sites</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Calculated</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rPr>
                <w:lang w:val="en-GB"/>
              </w:rPr>
            </w:pPr>
            <w:r w:rsidRPr="00934416">
              <w:t>5 years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rPr>
                <w:lang w:val="en-US"/>
              </w:rPr>
            </w:pPr>
            <w:r w:rsidRPr="00934416">
              <w:rPr>
                <w:lang w:val="en-US"/>
              </w:rPr>
              <w:t>Multi-unit Dwelling Sites</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Calculated</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rPr>
                <w:lang w:val="en-GB"/>
              </w:rPr>
            </w:pPr>
            <w:r w:rsidRPr="00934416">
              <w:t>5 years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rPr>
                <w:lang w:val="en-US"/>
              </w:rPr>
            </w:pPr>
            <w:r w:rsidRPr="00934416">
              <w:rPr>
                <w:lang w:val="en-US"/>
              </w:rPr>
              <w:t>Industrial</w:t>
            </w:r>
            <w:r w:rsidR="001570C8">
              <w:rPr>
                <w:lang w:val="en-US"/>
              </w:rPr>
              <w:t xml:space="preserve"> </w:t>
            </w:r>
            <w:r w:rsidRPr="00934416">
              <w:rPr>
                <w:lang w:val="en-US"/>
              </w:rPr>
              <w:t>/</w:t>
            </w:r>
            <w:r w:rsidR="001570C8">
              <w:rPr>
                <w:lang w:val="en-US"/>
              </w:rPr>
              <w:t xml:space="preserve"> </w:t>
            </w:r>
            <w:r w:rsidRPr="00934416">
              <w:rPr>
                <w:lang w:val="en-US"/>
              </w:rPr>
              <w:t>Commercial Sites</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Calculated</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rPr>
                <w:lang w:val="en-GB"/>
              </w:rPr>
            </w:pPr>
            <w:r w:rsidRPr="00934416">
              <w:t>10 years</w:t>
            </w:r>
          </w:p>
        </w:tc>
      </w:tr>
      <w:tr w:rsidR="0055168A" w:rsidRPr="0055168A" w:rsidTr="001C0237">
        <w:trPr>
          <w:jc w:val="center"/>
        </w:trPr>
        <w:tc>
          <w:tcPr>
            <w:tcW w:w="9230" w:type="dxa"/>
            <w:gridSpan w:val="3"/>
            <w:tcBorders>
              <w:top w:val="single" w:sz="4" w:space="0" w:color="auto"/>
              <w:left w:val="single" w:sz="12" w:space="0" w:color="auto"/>
              <w:bottom w:val="single" w:sz="4" w:space="0" w:color="auto"/>
              <w:right w:val="single" w:sz="12" w:space="0" w:color="auto"/>
            </w:tcBorders>
            <w:hideMark/>
          </w:tcPr>
          <w:p w:rsidR="0055168A" w:rsidRPr="00934416" w:rsidRDefault="0055168A" w:rsidP="0055168A">
            <w:pPr>
              <w:rPr>
                <w:lang w:val="en-GB"/>
              </w:rPr>
            </w:pPr>
            <w:r w:rsidRPr="00934416">
              <w:rPr>
                <w:b/>
              </w:rPr>
              <w:t>Public Facilities: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Civic Centres</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Calculated</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rPr>
                <w:lang w:val="en-GB"/>
              </w:rPr>
            </w:pPr>
            <w:r w:rsidRPr="00934416">
              <w:t>50 years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Educational</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Calculated</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rPr>
                <w:lang w:val="en-GB"/>
              </w:rPr>
            </w:pPr>
            <w:r w:rsidRPr="00934416">
              <w:t>50 years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Halls</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Calculated</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rPr>
                <w:lang w:val="en-GB"/>
              </w:rPr>
            </w:pPr>
            <w:r w:rsidRPr="00934416">
              <w:t>50</w:t>
            </w:r>
            <w:r w:rsidRPr="00934416">
              <w:rPr>
                <w:lang w:val="en-US"/>
              </w:rPr>
              <w:t xml:space="preserve"> years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Hospitals</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Calculated</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rPr>
                <w:lang w:val="en-GB"/>
              </w:rPr>
            </w:pPr>
            <w:r w:rsidRPr="00934416">
              <w:t>100 years</w:t>
            </w:r>
          </w:p>
        </w:tc>
      </w:tr>
      <w:tr w:rsidR="0055168A" w:rsidRPr="0055168A" w:rsidTr="001C0237">
        <w:trPr>
          <w:jc w:val="center"/>
        </w:trPr>
        <w:tc>
          <w:tcPr>
            <w:tcW w:w="4748" w:type="dxa"/>
            <w:tcBorders>
              <w:top w:val="single" w:sz="4" w:space="0" w:color="auto"/>
              <w:left w:val="single" w:sz="12"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Pre-Schools</w:t>
            </w:r>
          </w:p>
        </w:tc>
        <w:tc>
          <w:tcPr>
            <w:tcW w:w="2412" w:type="dxa"/>
            <w:tcBorders>
              <w:top w:val="single" w:sz="4" w:space="0" w:color="auto"/>
              <w:left w:val="single" w:sz="4" w:space="0" w:color="auto"/>
              <w:bottom w:val="single" w:sz="4" w:space="0" w:color="auto"/>
              <w:right w:val="single" w:sz="4" w:space="0" w:color="auto"/>
            </w:tcBorders>
            <w:vAlign w:val="center"/>
            <w:hideMark/>
          </w:tcPr>
          <w:p w:rsidR="0055168A" w:rsidRPr="00934416" w:rsidRDefault="0055168A" w:rsidP="0055168A">
            <w:pPr>
              <w:rPr>
                <w:lang w:val="en-GB"/>
              </w:rPr>
            </w:pPr>
            <w:r w:rsidRPr="00934416">
              <w:t>Calculated</w:t>
            </w:r>
          </w:p>
        </w:tc>
        <w:tc>
          <w:tcPr>
            <w:tcW w:w="2070" w:type="dxa"/>
            <w:tcBorders>
              <w:top w:val="single" w:sz="4" w:space="0" w:color="auto"/>
              <w:left w:val="single" w:sz="4" w:space="0" w:color="auto"/>
              <w:bottom w:val="single" w:sz="4" w:space="0" w:color="auto"/>
              <w:right w:val="single" w:sz="12" w:space="0" w:color="auto"/>
            </w:tcBorders>
            <w:vAlign w:val="center"/>
            <w:hideMark/>
          </w:tcPr>
          <w:p w:rsidR="0055168A" w:rsidRPr="00934416" w:rsidRDefault="0055168A" w:rsidP="0055168A">
            <w:pPr>
              <w:rPr>
                <w:lang w:val="en-GB"/>
              </w:rPr>
            </w:pPr>
            <w:r w:rsidRPr="00934416">
              <w:t>100</w:t>
            </w:r>
            <w:r w:rsidRPr="00934416">
              <w:rPr>
                <w:lang w:val="en-US"/>
              </w:rPr>
              <w:t xml:space="preserve"> years</w:t>
            </w:r>
          </w:p>
        </w:tc>
      </w:tr>
      <w:tr w:rsidR="0055168A" w:rsidRPr="0055168A" w:rsidTr="001C0237">
        <w:trPr>
          <w:jc w:val="center"/>
        </w:trPr>
        <w:tc>
          <w:tcPr>
            <w:tcW w:w="9230" w:type="dxa"/>
            <w:gridSpan w:val="3"/>
            <w:tcBorders>
              <w:top w:val="single" w:sz="12" w:space="0" w:color="auto"/>
              <w:left w:val="single" w:sz="12" w:space="0" w:color="auto"/>
              <w:bottom w:val="single" w:sz="12" w:space="0" w:color="auto"/>
              <w:right w:val="single" w:sz="12" w:space="0" w:color="auto"/>
            </w:tcBorders>
            <w:shd w:val="clear" w:color="auto" w:fill="00958F"/>
            <w:vAlign w:val="center"/>
            <w:hideMark/>
          </w:tcPr>
          <w:p w:rsidR="0055168A" w:rsidRPr="0055168A" w:rsidRDefault="0055168A" w:rsidP="0055168A">
            <w:pPr>
              <w:tabs>
                <w:tab w:val="left" w:pos="1134"/>
                <w:tab w:val="left" w:pos="1276"/>
                <w:tab w:val="left" w:pos="1985"/>
              </w:tabs>
              <w:spacing w:before="60" w:after="60"/>
              <w:ind w:left="567"/>
              <w:rPr>
                <w:b/>
                <w:lang w:val="en-US"/>
              </w:rPr>
            </w:pPr>
            <w:r w:rsidRPr="00BD71D7">
              <w:rPr>
                <w:b/>
                <w:color w:val="FFFFFF" w:themeColor="background1"/>
                <w:lang w:val="en-US"/>
              </w:rPr>
              <w:t>MAJOR SYSTEM</w:t>
            </w:r>
          </w:p>
        </w:tc>
      </w:tr>
      <w:tr w:rsidR="0055168A" w:rsidRPr="0055168A" w:rsidTr="001C0237">
        <w:trPr>
          <w:jc w:val="center"/>
        </w:trPr>
        <w:tc>
          <w:tcPr>
            <w:tcW w:w="4748" w:type="dxa"/>
            <w:tcBorders>
              <w:top w:val="single" w:sz="12" w:space="0" w:color="auto"/>
              <w:left w:val="single" w:sz="12"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rPr>
                <w:lang w:val="en-US"/>
              </w:rPr>
            </w:pPr>
            <w:r w:rsidRPr="00934416">
              <w:rPr>
                <w:lang w:val="en-US"/>
              </w:rPr>
              <w:t>Catchment &lt; 60 Ha</w:t>
            </w:r>
          </w:p>
        </w:tc>
        <w:tc>
          <w:tcPr>
            <w:tcW w:w="2412" w:type="dxa"/>
            <w:tcBorders>
              <w:top w:val="single" w:sz="12" w:space="0" w:color="auto"/>
              <w:left w:val="single" w:sz="4" w:space="0" w:color="auto"/>
              <w:bottom w:val="single" w:sz="4" w:space="0" w:color="auto"/>
              <w:right w:val="single" w:sz="4" w:space="0" w:color="auto"/>
            </w:tcBorders>
            <w:vAlign w:val="center"/>
            <w:hideMark/>
          </w:tcPr>
          <w:p w:rsidR="0055168A" w:rsidRPr="00934416" w:rsidRDefault="0055168A" w:rsidP="0055168A">
            <w:pPr>
              <w:tabs>
                <w:tab w:val="left" w:pos="1134"/>
                <w:tab w:val="left" w:pos="1276"/>
                <w:tab w:val="left" w:pos="1985"/>
              </w:tabs>
              <w:ind w:left="-101"/>
              <w:rPr>
                <w:lang w:val="en-US"/>
              </w:rPr>
            </w:pPr>
            <w:r w:rsidRPr="00934416">
              <w:rPr>
                <w:lang w:val="en-US"/>
              </w:rPr>
              <w:t>Calculated</w:t>
            </w:r>
          </w:p>
        </w:tc>
        <w:tc>
          <w:tcPr>
            <w:tcW w:w="2070" w:type="dxa"/>
            <w:tcBorders>
              <w:top w:val="single" w:sz="12" w:space="0" w:color="auto"/>
              <w:left w:val="single" w:sz="4" w:space="0" w:color="auto"/>
              <w:bottom w:val="single" w:sz="4" w:space="0" w:color="auto"/>
              <w:right w:val="single" w:sz="12" w:space="0" w:color="auto"/>
            </w:tcBorders>
            <w:vAlign w:val="center"/>
            <w:hideMark/>
          </w:tcPr>
          <w:p w:rsidR="0055168A" w:rsidRPr="00934416" w:rsidRDefault="0055168A" w:rsidP="0055168A">
            <w:pPr>
              <w:tabs>
                <w:tab w:val="left" w:pos="1134"/>
                <w:tab w:val="left" w:pos="1276"/>
                <w:tab w:val="left" w:pos="1985"/>
              </w:tabs>
              <w:ind w:left="-42"/>
              <w:rPr>
                <w:lang w:val="en-US"/>
              </w:rPr>
            </w:pPr>
            <w:r w:rsidRPr="00934416">
              <w:rPr>
                <w:lang w:val="en-US"/>
              </w:rPr>
              <w:t>Council criteria</w:t>
            </w:r>
          </w:p>
        </w:tc>
      </w:tr>
      <w:tr w:rsidR="0055168A" w:rsidRPr="0055168A" w:rsidTr="001C0237">
        <w:trPr>
          <w:jc w:val="center"/>
        </w:trPr>
        <w:tc>
          <w:tcPr>
            <w:tcW w:w="4748" w:type="dxa"/>
            <w:tcBorders>
              <w:top w:val="single" w:sz="4" w:space="0" w:color="auto"/>
              <w:left w:val="single" w:sz="12" w:space="0" w:color="auto"/>
              <w:bottom w:val="single" w:sz="12" w:space="0" w:color="auto"/>
              <w:right w:val="single" w:sz="4" w:space="0" w:color="auto"/>
            </w:tcBorders>
            <w:vAlign w:val="center"/>
            <w:hideMark/>
          </w:tcPr>
          <w:p w:rsidR="0055168A" w:rsidRPr="00934416" w:rsidRDefault="0055168A" w:rsidP="0055168A">
            <w:pPr>
              <w:tabs>
                <w:tab w:val="left" w:pos="1134"/>
                <w:tab w:val="left" w:pos="1276"/>
                <w:tab w:val="left" w:pos="1985"/>
              </w:tabs>
              <w:rPr>
                <w:lang w:val="en-US"/>
              </w:rPr>
            </w:pPr>
            <w:r w:rsidRPr="00934416">
              <w:rPr>
                <w:lang w:val="en-US"/>
              </w:rPr>
              <w:t>Catchment &gt; 60 Ha</w:t>
            </w:r>
          </w:p>
        </w:tc>
        <w:tc>
          <w:tcPr>
            <w:tcW w:w="2412" w:type="dxa"/>
            <w:tcBorders>
              <w:top w:val="single" w:sz="4" w:space="0" w:color="auto"/>
              <w:left w:val="single" w:sz="4" w:space="0" w:color="auto"/>
              <w:bottom w:val="single" w:sz="12" w:space="0" w:color="auto"/>
              <w:right w:val="single" w:sz="4" w:space="0" w:color="auto"/>
            </w:tcBorders>
            <w:vAlign w:val="center"/>
            <w:hideMark/>
          </w:tcPr>
          <w:p w:rsidR="0055168A" w:rsidRPr="00934416" w:rsidRDefault="0055168A" w:rsidP="0055168A">
            <w:pPr>
              <w:tabs>
                <w:tab w:val="left" w:pos="1134"/>
                <w:tab w:val="left" w:pos="1276"/>
                <w:tab w:val="left" w:pos="1985"/>
              </w:tabs>
              <w:ind w:left="-101"/>
              <w:rPr>
                <w:lang w:val="en-US"/>
              </w:rPr>
            </w:pPr>
            <w:r w:rsidRPr="00934416">
              <w:rPr>
                <w:lang w:val="en-US"/>
              </w:rPr>
              <w:t>Calculated</w:t>
            </w:r>
          </w:p>
        </w:tc>
        <w:tc>
          <w:tcPr>
            <w:tcW w:w="2070" w:type="dxa"/>
            <w:tcBorders>
              <w:top w:val="single" w:sz="4" w:space="0" w:color="auto"/>
              <w:left w:val="single" w:sz="4" w:space="0" w:color="auto"/>
              <w:bottom w:val="single" w:sz="12" w:space="0" w:color="auto"/>
              <w:right w:val="single" w:sz="12" w:space="0" w:color="auto"/>
            </w:tcBorders>
            <w:vAlign w:val="center"/>
            <w:hideMark/>
          </w:tcPr>
          <w:p w:rsidR="0055168A" w:rsidRPr="00934416" w:rsidRDefault="0055168A" w:rsidP="0055168A">
            <w:pPr>
              <w:tabs>
                <w:tab w:val="left" w:pos="1134"/>
                <w:tab w:val="left" w:pos="1276"/>
                <w:tab w:val="left" w:pos="1985"/>
              </w:tabs>
              <w:ind w:left="-42"/>
              <w:rPr>
                <w:lang w:val="en-US"/>
              </w:rPr>
            </w:pPr>
            <w:r w:rsidRPr="00934416">
              <w:rPr>
                <w:lang w:val="en-US"/>
              </w:rPr>
              <w:t>MWC criteria</w:t>
            </w:r>
          </w:p>
        </w:tc>
      </w:tr>
    </w:tbl>
    <w:p w:rsidR="00EB1CCB" w:rsidRDefault="00EB1CCB" w:rsidP="0055168A"/>
    <w:p w:rsidR="0055168A" w:rsidRPr="0055168A" w:rsidRDefault="0055168A" w:rsidP="0055168A">
      <w:r w:rsidRPr="0055168A">
        <w:t>The Time of Concentration (</w:t>
      </w:r>
      <w:proofErr w:type="spellStart"/>
      <w:r w:rsidRPr="0055168A">
        <w:rPr>
          <w:lang w:val="en-US"/>
        </w:rPr>
        <w:t>T</w:t>
      </w:r>
      <w:r w:rsidRPr="0055168A">
        <w:rPr>
          <w:vertAlign w:val="subscript"/>
          <w:lang w:val="en-US"/>
        </w:rPr>
        <w:t>c</w:t>
      </w:r>
      <w:proofErr w:type="spellEnd"/>
      <w:r w:rsidRPr="0055168A">
        <w:t>) for any sub-catchment shall be determined by summation of times of travel for overland flow, flow in channels, flow in gutters and pipe flow.</w:t>
      </w:r>
    </w:p>
    <w:p w:rsidR="0055168A" w:rsidRPr="0055168A" w:rsidRDefault="0055168A" w:rsidP="0055168A">
      <w:pPr>
        <w:tabs>
          <w:tab w:val="left" w:pos="3270"/>
        </w:tabs>
        <w:spacing w:before="120" w:after="120"/>
        <w:rPr>
          <w:lang w:val="en-US"/>
        </w:rPr>
      </w:pPr>
      <w:proofErr w:type="spellStart"/>
      <w:r w:rsidRPr="0055168A">
        <w:rPr>
          <w:lang w:val="en-US"/>
        </w:rPr>
        <w:t>T</w:t>
      </w:r>
      <w:r w:rsidRPr="0055168A">
        <w:rPr>
          <w:vertAlign w:val="subscript"/>
          <w:lang w:val="en-US"/>
        </w:rPr>
        <w:t>c</w:t>
      </w:r>
      <w:proofErr w:type="spellEnd"/>
      <w:r w:rsidRPr="0055168A">
        <w:rPr>
          <w:lang w:val="en-US"/>
        </w:rPr>
        <w:t xml:space="preserve"> </w:t>
      </w:r>
      <w:r w:rsidR="009B127A">
        <w:rPr>
          <w:lang w:val="en-US"/>
        </w:rPr>
        <w:t xml:space="preserve">  </w:t>
      </w:r>
      <w:r w:rsidRPr="0055168A">
        <w:rPr>
          <w:lang w:val="en-US"/>
        </w:rPr>
        <w:t xml:space="preserve">= </w:t>
      </w:r>
      <w:r w:rsidR="009B127A">
        <w:rPr>
          <w:lang w:val="en-US"/>
        </w:rPr>
        <w:t xml:space="preserve"> </w:t>
      </w:r>
      <w:r w:rsidRPr="0055168A">
        <w:rPr>
          <w:lang w:val="en-US"/>
        </w:rPr>
        <w:t>T</w:t>
      </w:r>
      <w:r w:rsidRPr="0055168A">
        <w:rPr>
          <w:vertAlign w:val="subscript"/>
          <w:lang w:val="en-US"/>
        </w:rPr>
        <w:t>1</w:t>
      </w:r>
      <w:r w:rsidRPr="0055168A">
        <w:rPr>
          <w:lang w:val="en-US"/>
        </w:rPr>
        <w:t xml:space="preserve"> + T</w:t>
      </w:r>
      <w:r w:rsidRPr="0055168A">
        <w:rPr>
          <w:vertAlign w:val="subscript"/>
          <w:lang w:val="en-US"/>
        </w:rPr>
        <w:t>2</w:t>
      </w:r>
      <w:r w:rsidRPr="0055168A">
        <w:rPr>
          <w:lang w:val="en-US"/>
        </w:rPr>
        <w:t xml:space="preserve"> + T</w:t>
      </w:r>
      <w:r w:rsidRPr="0055168A">
        <w:rPr>
          <w:vertAlign w:val="subscript"/>
          <w:lang w:val="en-US"/>
        </w:rPr>
        <w:t>3</w:t>
      </w:r>
      <w:r w:rsidRPr="0055168A">
        <w:rPr>
          <w:vertAlign w:val="subscript"/>
          <w:lang w:val="en-US"/>
        </w:rPr>
        <w:tab/>
      </w:r>
    </w:p>
    <w:p w:rsidR="0055168A" w:rsidRPr="0055168A" w:rsidRDefault="0055168A" w:rsidP="0055168A">
      <w:pPr>
        <w:rPr>
          <w:lang w:val="en-US"/>
        </w:rPr>
      </w:pPr>
      <w:r w:rsidRPr="0055168A">
        <w:rPr>
          <w:lang w:val="en-US"/>
        </w:rPr>
        <w:t>Where:</w:t>
      </w:r>
    </w:p>
    <w:p w:rsidR="0055168A" w:rsidRPr="0055168A" w:rsidRDefault="0055168A" w:rsidP="009B127A">
      <w:pPr>
        <w:tabs>
          <w:tab w:val="left" w:pos="2552"/>
        </w:tabs>
        <w:rPr>
          <w:lang w:val="en-US"/>
        </w:rPr>
      </w:pPr>
      <w:proofErr w:type="spellStart"/>
      <w:r w:rsidRPr="0055168A">
        <w:rPr>
          <w:lang w:val="en-US"/>
        </w:rPr>
        <w:t>T</w:t>
      </w:r>
      <w:r w:rsidRPr="00FA1262">
        <w:rPr>
          <w:vertAlign w:val="subscript"/>
          <w:lang w:val="en-US"/>
        </w:rPr>
        <w:t>c</w:t>
      </w:r>
      <w:proofErr w:type="spellEnd"/>
      <w:r w:rsidR="00190523">
        <w:rPr>
          <w:lang w:val="en-US"/>
        </w:rPr>
        <w:t xml:space="preserve">   </w:t>
      </w:r>
      <w:r w:rsidRPr="0055168A">
        <w:rPr>
          <w:lang w:val="en-US"/>
        </w:rPr>
        <w:t>=</w:t>
      </w:r>
      <w:r w:rsidR="00190523">
        <w:rPr>
          <w:lang w:val="en-US"/>
        </w:rPr>
        <w:t xml:space="preserve">   </w:t>
      </w:r>
      <w:r w:rsidRPr="0055168A">
        <w:rPr>
          <w:lang w:val="en-US"/>
        </w:rPr>
        <w:t>time of concentration</w:t>
      </w:r>
    </w:p>
    <w:p w:rsidR="0055168A" w:rsidRPr="0055168A" w:rsidRDefault="0055168A" w:rsidP="009B127A">
      <w:pPr>
        <w:tabs>
          <w:tab w:val="left" w:pos="2552"/>
        </w:tabs>
        <w:rPr>
          <w:lang w:val="en-US"/>
        </w:rPr>
      </w:pPr>
      <w:r w:rsidRPr="0055168A">
        <w:rPr>
          <w:lang w:val="en-US"/>
        </w:rPr>
        <w:t>T</w:t>
      </w:r>
      <w:r w:rsidRPr="00FA1262">
        <w:rPr>
          <w:vertAlign w:val="subscript"/>
          <w:lang w:val="en-US"/>
        </w:rPr>
        <w:t>1</w:t>
      </w:r>
      <w:r w:rsidR="00190523">
        <w:rPr>
          <w:lang w:val="en-US"/>
        </w:rPr>
        <w:t xml:space="preserve">   </w:t>
      </w:r>
      <w:r w:rsidRPr="0055168A">
        <w:rPr>
          <w:lang w:val="en-US"/>
        </w:rPr>
        <w:t>=</w:t>
      </w:r>
      <w:r w:rsidR="00190523">
        <w:rPr>
          <w:lang w:val="en-US"/>
        </w:rPr>
        <w:t xml:space="preserve">   </w:t>
      </w:r>
      <w:r w:rsidRPr="0055168A">
        <w:rPr>
          <w:lang w:val="en-US"/>
        </w:rPr>
        <w:t xml:space="preserve">time to reach the pipe or </w:t>
      </w:r>
      <w:proofErr w:type="spellStart"/>
      <w:r w:rsidRPr="0055168A">
        <w:rPr>
          <w:lang w:val="en-US"/>
        </w:rPr>
        <w:t>kerb</w:t>
      </w:r>
      <w:proofErr w:type="spellEnd"/>
      <w:r w:rsidRPr="0055168A">
        <w:rPr>
          <w:lang w:val="en-US"/>
        </w:rPr>
        <w:t xml:space="preserve"> and channel</w:t>
      </w:r>
    </w:p>
    <w:p w:rsidR="0055168A" w:rsidRPr="0055168A" w:rsidRDefault="0055168A" w:rsidP="009B127A">
      <w:pPr>
        <w:tabs>
          <w:tab w:val="left" w:pos="2552"/>
        </w:tabs>
        <w:rPr>
          <w:lang w:val="en-US"/>
        </w:rPr>
      </w:pPr>
      <w:r w:rsidRPr="0055168A">
        <w:rPr>
          <w:lang w:val="en-US"/>
        </w:rPr>
        <w:t>T</w:t>
      </w:r>
      <w:r w:rsidRPr="00FA1262">
        <w:rPr>
          <w:vertAlign w:val="subscript"/>
          <w:lang w:val="en-US"/>
        </w:rPr>
        <w:t>2</w:t>
      </w:r>
      <w:r w:rsidR="00190523">
        <w:rPr>
          <w:lang w:val="en-US"/>
        </w:rPr>
        <w:t xml:space="preserve">   </w:t>
      </w:r>
      <w:r w:rsidRPr="0055168A">
        <w:rPr>
          <w:lang w:val="en-US"/>
        </w:rPr>
        <w:t>=</w:t>
      </w:r>
      <w:r w:rsidR="00190523">
        <w:rPr>
          <w:lang w:val="en-US"/>
        </w:rPr>
        <w:t xml:space="preserve">   </w:t>
      </w:r>
      <w:proofErr w:type="spellStart"/>
      <w:r w:rsidRPr="0055168A">
        <w:rPr>
          <w:lang w:val="en-US"/>
        </w:rPr>
        <w:t>kerb</w:t>
      </w:r>
      <w:proofErr w:type="spellEnd"/>
      <w:r w:rsidRPr="0055168A">
        <w:rPr>
          <w:lang w:val="en-US"/>
        </w:rPr>
        <w:t xml:space="preserve"> and channel travel time</w:t>
      </w:r>
    </w:p>
    <w:p w:rsidR="0055168A" w:rsidRPr="0055168A" w:rsidRDefault="0055168A" w:rsidP="009B127A">
      <w:pPr>
        <w:tabs>
          <w:tab w:val="left" w:pos="2552"/>
          <w:tab w:val="left" w:pos="4536"/>
          <w:tab w:val="left" w:pos="4962"/>
          <w:tab w:val="left" w:pos="6521"/>
          <w:tab w:val="left" w:pos="7088"/>
        </w:tabs>
        <w:rPr>
          <w:lang w:val="en-US"/>
        </w:rPr>
      </w:pPr>
      <w:r w:rsidRPr="0055168A">
        <w:rPr>
          <w:lang w:val="en-US"/>
        </w:rPr>
        <w:t>T</w:t>
      </w:r>
      <w:r w:rsidRPr="00FA1262">
        <w:rPr>
          <w:vertAlign w:val="subscript"/>
          <w:lang w:val="en-US"/>
        </w:rPr>
        <w:t>3</w:t>
      </w:r>
      <w:r w:rsidRPr="0055168A">
        <w:rPr>
          <w:lang w:val="en-US"/>
        </w:rPr>
        <w:t>*</w:t>
      </w:r>
      <w:r w:rsidR="00190523">
        <w:rPr>
          <w:lang w:val="en-US"/>
        </w:rPr>
        <w:t xml:space="preserve">  </w:t>
      </w:r>
      <w:r w:rsidRPr="0055168A">
        <w:rPr>
          <w:lang w:val="en-US"/>
        </w:rPr>
        <w:t>=</w:t>
      </w:r>
      <w:r w:rsidR="00FA1262">
        <w:rPr>
          <w:lang w:val="en-US"/>
        </w:rPr>
        <w:t xml:space="preserve">   </w:t>
      </w:r>
      <w:r w:rsidRPr="0055168A">
        <w:rPr>
          <w:lang w:val="en-US"/>
        </w:rPr>
        <w:t>pipe travel time; or,</w:t>
      </w:r>
      <w:r w:rsidR="00FA1262">
        <w:rPr>
          <w:lang w:val="en-US"/>
        </w:rPr>
        <w:t xml:space="preserve"> </w:t>
      </w:r>
      <w:r w:rsidRPr="0055168A">
        <w:rPr>
          <w:lang w:val="en-US"/>
        </w:rPr>
        <w:t>=</w:t>
      </w:r>
      <w:r w:rsidR="00FA1262">
        <w:rPr>
          <w:lang w:val="en-US"/>
        </w:rPr>
        <w:t xml:space="preserve">  </w:t>
      </w:r>
      <w:r w:rsidRPr="0055168A">
        <w:rPr>
          <w:lang w:val="en-US"/>
        </w:rPr>
        <w:t>L / V where L</w:t>
      </w:r>
      <w:r w:rsidR="00FA1262">
        <w:rPr>
          <w:lang w:val="en-US"/>
        </w:rPr>
        <w:t xml:space="preserve"> </w:t>
      </w:r>
      <w:r w:rsidRPr="0055168A">
        <w:rPr>
          <w:lang w:val="en-US"/>
        </w:rPr>
        <w:t>=</w:t>
      </w:r>
      <w:r w:rsidR="00FA1262">
        <w:rPr>
          <w:lang w:val="en-US"/>
        </w:rPr>
        <w:t xml:space="preserve"> </w:t>
      </w:r>
      <w:r w:rsidRPr="0055168A">
        <w:rPr>
          <w:lang w:val="en-US"/>
        </w:rPr>
        <w:t>pipe length</w:t>
      </w:r>
    </w:p>
    <w:p w:rsidR="0055168A" w:rsidRPr="0055168A" w:rsidRDefault="0055168A" w:rsidP="0055168A">
      <w:pPr>
        <w:rPr>
          <w:lang w:val="en-US"/>
        </w:rPr>
      </w:pPr>
    </w:p>
    <w:p w:rsidR="0055168A" w:rsidRPr="0055168A" w:rsidRDefault="0055168A" w:rsidP="0055168A">
      <w:pPr>
        <w:rPr>
          <w:lang w:val="en-US"/>
        </w:rPr>
      </w:pPr>
      <w:r w:rsidRPr="0055168A">
        <w:rPr>
          <w:lang w:val="en-US"/>
        </w:rPr>
        <w:t>* T</w:t>
      </w:r>
      <w:r w:rsidRPr="0055168A">
        <w:rPr>
          <w:vertAlign w:val="subscript"/>
          <w:lang w:val="en-US"/>
        </w:rPr>
        <w:t>3</w:t>
      </w:r>
      <w:r w:rsidRPr="0055168A">
        <w:rPr>
          <w:lang w:val="en-US"/>
        </w:rPr>
        <w:t xml:space="preserve"> shall be determined up to but not including the pipe reach being designed.</w:t>
      </w:r>
    </w:p>
    <w:p w:rsidR="0055168A" w:rsidRPr="0055168A" w:rsidRDefault="0055168A" w:rsidP="0055168A">
      <w:pPr>
        <w:rPr>
          <w:lang w:val="en-US"/>
        </w:rPr>
      </w:pPr>
    </w:p>
    <w:p w:rsidR="0055168A" w:rsidRPr="0055168A" w:rsidRDefault="0055168A" w:rsidP="0055168A">
      <w:pPr>
        <w:rPr>
          <w:lang w:val="en-GB"/>
        </w:rPr>
      </w:pPr>
      <w:r w:rsidRPr="0055168A">
        <w:t xml:space="preserve">The Kinetic Wave Equation may be used to determine the time of concentration of overland flow.  </w:t>
      </w:r>
    </w:p>
    <w:p w:rsidR="00DD134A" w:rsidRPr="00713DA5" w:rsidRDefault="00DD134A" w:rsidP="003119FA">
      <w:pPr>
        <w:rPr>
          <w:b/>
          <w:lang w:val="en-GB"/>
        </w:rPr>
      </w:pPr>
    </w:p>
    <w:p w:rsidR="00934416" w:rsidRDefault="00934416">
      <w:pPr>
        <w:jc w:val="left"/>
        <w:rPr>
          <w:b/>
          <w:lang w:val="en-GB"/>
        </w:rPr>
      </w:pPr>
      <w:r>
        <w:rPr>
          <w:b/>
          <w:lang w:val="en-GB"/>
        </w:rPr>
        <w:br w:type="page"/>
      </w:r>
    </w:p>
    <w:p w:rsidR="001D298A" w:rsidRPr="000D752D" w:rsidRDefault="001D298A" w:rsidP="003119FA">
      <w:pPr>
        <w:rPr>
          <w:b/>
          <w:lang w:val="en-GB"/>
        </w:rPr>
      </w:pPr>
      <w:r w:rsidRPr="000D752D">
        <w:rPr>
          <w:b/>
          <w:lang w:val="en-GB"/>
        </w:rPr>
        <w:lastRenderedPageBreak/>
        <w:t>Partial Area Effect</w:t>
      </w:r>
    </w:p>
    <w:p w:rsidR="00DD134A" w:rsidRPr="00350E8A" w:rsidRDefault="00DD134A" w:rsidP="003119FA">
      <w:pPr>
        <w:rPr>
          <w:lang w:val="en-GB"/>
        </w:rPr>
      </w:pPr>
    </w:p>
    <w:p w:rsidR="00DD134A" w:rsidRPr="00350E8A" w:rsidRDefault="00DD134A" w:rsidP="003119FA">
      <w:r w:rsidRPr="00350E8A">
        <w:t xml:space="preserve">The designer shall be responsible for ensuring possible </w:t>
      </w:r>
      <w:r w:rsidR="001570C8">
        <w:t>“</w:t>
      </w:r>
      <w:r w:rsidRPr="00350E8A">
        <w:t>Partial Area Effects</w:t>
      </w:r>
      <w:r w:rsidR="001570C8">
        <w:t>”</w:t>
      </w:r>
      <w:r w:rsidRPr="00350E8A">
        <w:t xml:space="preserve"> are taken into account when calculating peak flows using the Rational Method.</w:t>
      </w:r>
    </w:p>
    <w:p w:rsidR="00DD134A" w:rsidRPr="003E2281" w:rsidRDefault="003E2281" w:rsidP="003E2281">
      <w:pPr>
        <w:pStyle w:val="Heading3"/>
      </w:pPr>
      <w:bookmarkStart w:id="635" w:name="_Toc330889968"/>
      <w:bookmarkStart w:id="636" w:name="_Toc332976619"/>
      <w:bookmarkStart w:id="637" w:name="_Toc438535111"/>
      <w:r w:rsidRPr="003E2281">
        <w:t>Runoff Coefficient</w:t>
      </w:r>
      <w:bookmarkEnd w:id="635"/>
      <w:bookmarkEnd w:id="636"/>
      <w:bookmarkEnd w:id="637"/>
    </w:p>
    <w:p w:rsidR="00DD134A" w:rsidRPr="00350E8A" w:rsidRDefault="00DD134A" w:rsidP="003119FA">
      <w:pPr>
        <w:rPr>
          <w:lang w:val="en-US"/>
        </w:rPr>
      </w:pPr>
    </w:p>
    <w:p w:rsidR="00DD134A" w:rsidRPr="00350E8A" w:rsidRDefault="00DD134A" w:rsidP="003119FA">
      <w:pPr>
        <w:rPr>
          <w:lang w:val="en-US"/>
        </w:rPr>
      </w:pPr>
      <w:r w:rsidRPr="00350E8A">
        <w:rPr>
          <w:lang w:val="en-US"/>
        </w:rPr>
        <w:t xml:space="preserve">To simplify the application of runoff coefficients they have been calculated for the City of </w:t>
      </w:r>
      <w:proofErr w:type="spellStart"/>
      <w:r w:rsidRPr="00350E8A">
        <w:rPr>
          <w:lang w:val="en-US"/>
        </w:rPr>
        <w:t>Whittlesea</w:t>
      </w:r>
      <w:proofErr w:type="spellEnd"/>
      <w:r w:rsidRPr="00350E8A">
        <w:rPr>
          <w:lang w:val="en-US"/>
        </w:rPr>
        <w:t xml:space="preserve"> area in accordance with the </w:t>
      </w:r>
      <w:r w:rsidRPr="00BC3BC8">
        <w:rPr>
          <w:i/>
          <w:lang w:val="en-US"/>
        </w:rPr>
        <w:t>Australian Rainfall and Runoff (AR&amp;R) Volume 1 (May 2003), Book VIII, Section 1.5.5 (iii) - Runoff Coefficients.</w:t>
      </w:r>
    </w:p>
    <w:p w:rsidR="00DD134A" w:rsidRPr="00350E8A" w:rsidRDefault="00DD134A" w:rsidP="00B94DE6">
      <w:pPr>
        <w:jc w:val="left"/>
        <w:rPr>
          <w:lang w:val="en-US"/>
        </w:rPr>
      </w:pPr>
    </w:p>
    <w:p w:rsidR="00DD134A" w:rsidRPr="00350E8A" w:rsidRDefault="00DD134A" w:rsidP="00B94DE6">
      <w:pPr>
        <w:jc w:val="left"/>
        <w:rPr>
          <w:lang w:val="en-US"/>
        </w:rPr>
      </w:pPr>
      <w:r w:rsidRPr="00350E8A">
        <w:rPr>
          <w:lang w:val="en-US"/>
        </w:rPr>
        <w:t xml:space="preserve">Intensity Frequency Duration Data has been obtained from the Bureau of Meteorology website using coordinates that are central to the municipality. </w:t>
      </w:r>
      <w:hyperlink r:id="rId67" w:history="1">
        <w:r w:rsidRPr="00350E8A">
          <w:rPr>
            <w:rStyle w:val="Hyperlink"/>
            <w:lang w:val="en-US"/>
          </w:rPr>
          <w:t>http://www.bom.gov.au/hydro/has/cdirswebx/index.shtml</w:t>
        </w:r>
      </w:hyperlink>
    </w:p>
    <w:p w:rsidR="00DD134A" w:rsidRPr="00350E8A" w:rsidRDefault="00DD134A" w:rsidP="003119FA">
      <w:pPr>
        <w:rPr>
          <w:lang w:val="en-US"/>
        </w:rPr>
      </w:pPr>
    </w:p>
    <w:p w:rsidR="00DD134A" w:rsidRPr="00350E8A" w:rsidRDefault="00DD134A" w:rsidP="003119FA">
      <w:pPr>
        <w:rPr>
          <w:lang w:val="en-US"/>
        </w:rPr>
      </w:pPr>
      <w:r w:rsidRPr="00350E8A">
        <w:rPr>
          <w:lang w:val="en-US"/>
        </w:rPr>
        <w:t>To simplify the application of runoff coefficients, values have been limited to those listed in Table 17 of this guideline.</w:t>
      </w:r>
    </w:p>
    <w:p w:rsidR="00DD134A" w:rsidRPr="00350E8A" w:rsidRDefault="00DD134A" w:rsidP="003119FA">
      <w:pPr>
        <w:rPr>
          <w:lang w:val="en-US"/>
        </w:rPr>
      </w:pPr>
    </w:p>
    <w:p w:rsidR="00DD134A" w:rsidRPr="00350E8A" w:rsidRDefault="00DD134A" w:rsidP="003119FA">
      <w:pPr>
        <w:rPr>
          <w:lang w:val="en-US"/>
        </w:rPr>
      </w:pPr>
      <w:r w:rsidRPr="00350E8A">
        <w:rPr>
          <w:lang w:val="en-US"/>
        </w:rPr>
        <w:t xml:space="preserve">For the design of Major and Minor Drainage Systems associated with subdivisions in </w:t>
      </w:r>
      <w:r w:rsidR="001570C8">
        <w:rPr>
          <w:lang w:val="en-US"/>
        </w:rPr>
        <w:t>“</w:t>
      </w:r>
      <w:r w:rsidRPr="00350E8A">
        <w:rPr>
          <w:lang w:val="en-US"/>
        </w:rPr>
        <w:t>greenfield</w:t>
      </w:r>
      <w:r w:rsidR="001570C8">
        <w:rPr>
          <w:lang w:val="en-US"/>
        </w:rPr>
        <w:t>”</w:t>
      </w:r>
      <w:r w:rsidRPr="00350E8A">
        <w:rPr>
          <w:lang w:val="en-US"/>
        </w:rPr>
        <w:t xml:space="preserve"> catchments fraction impervious values for discrete sub-catchments of uniform use shall be taken from the </w:t>
      </w:r>
      <w:r w:rsidR="009B49CB">
        <w:rPr>
          <w:lang w:val="en-US"/>
        </w:rPr>
        <w:t>“</w:t>
      </w:r>
      <w:r w:rsidRPr="00350E8A">
        <w:rPr>
          <w:lang w:val="en-US"/>
        </w:rPr>
        <w:t>Typical Values</w:t>
      </w:r>
      <w:r w:rsidR="009B49CB">
        <w:rPr>
          <w:lang w:val="en-US"/>
        </w:rPr>
        <w:t>”</w:t>
      </w:r>
      <w:r w:rsidRPr="00350E8A">
        <w:rPr>
          <w:lang w:val="en-US"/>
        </w:rPr>
        <w:t xml:space="preserve"> column in Table 16 of this guideline.</w:t>
      </w:r>
      <w:r w:rsidR="009B49CB">
        <w:rPr>
          <w:lang w:val="en-US"/>
        </w:rPr>
        <w:t xml:space="preserve"> </w:t>
      </w:r>
      <w:r w:rsidRPr="00350E8A">
        <w:rPr>
          <w:lang w:val="en-US"/>
        </w:rPr>
        <w:t xml:space="preserve"> Averaging values across multiple use zones or allotment density as listed is not permitted.</w:t>
      </w:r>
    </w:p>
    <w:p w:rsidR="00DD134A" w:rsidRPr="00350E8A" w:rsidRDefault="00DD134A" w:rsidP="003119FA">
      <w:pPr>
        <w:rPr>
          <w:lang w:val="en-US"/>
        </w:rPr>
      </w:pPr>
    </w:p>
    <w:p w:rsidR="00DD134A" w:rsidRPr="00350E8A" w:rsidRDefault="009B49CB" w:rsidP="003119FA">
      <w:pPr>
        <w:rPr>
          <w:lang w:val="en-US"/>
        </w:rPr>
      </w:pPr>
      <w:r>
        <w:rPr>
          <w:lang w:val="en-US"/>
        </w:rPr>
        <w:t>“</w:t>
      </w:r>
      <w:r w:rsidR="00DD134A" w:rsidRPr="00350E8A">
        <w:rPr>
          <w:lang w:val="en-US"/>
        </w:rPr>
        <w:t>Typical Values</w:t>
      </w:r>
      <w:r>
        <w:rPr>
          <w:lang w:val="en-US"/>
        </w:rPr>
        <w:t>”</w:t>
      </w:r>
      <w:r w:rsidR="00DD134A" w:rsidRPr="00350E8A">
        <w:rPr>
          <w:lang w:val="en-US"/>
        </w:rPr>
        <w:t xml:space="preserve"> do not apply for the design of Minor and Intra-lot Drainage Systems associated with infill subdivision, redevelopment and individual building development sites requiring a planning permit and the fraction impervious shall be calculated.</w:t>
      </w:r>
      <w:r>
        <w:rPr>
          <w:lang w:val="en-US"/>
        </w:rPr>
        <w:t xml:space="preserve"> </w:t>
      </w:r>
      <w:r w:rsidR="00DD134A" w:rsidRPr="00350E8A">
        <w:rPr>
          <w:lang w:val="en-US"/>
        </w:rPr>
        <w:t xml:space="preserve"> Anticipa</w:t>
      </w:r>
      <w:r>
        <w:rPr>
          <w:lang w:val="en-US"/>
        </w:rPr>
        <w:t>ted values are provided in the “</w:t>
      </w:r>
      <w:r w:rsidR="00DD134A" w:rsidRPr="00350E8A">
        <w:rPr>
          <w:lang w:val="en-US"/>
        </w:rPr>
        <w:t>Normal Range</w:t>
      </w:r>
      <w:r>
        <w:rPr>
          <w:lang w:val="en-US"/>
        </w:rPr>
        <w:t>”</w:t>
      </w:r>
      <w:r w:rsidR="00DD134A" w:rsidRPr="00350E8A">
        <w:rPr>
          <w:lang w:val="en-US"/>
        </w:rPr>
        <w:t xml:space="preserve"> column under </w:t>
      </w:r>
      <w:r>
        <w:rPr>
          <w:lang w:val="en-US"/>
        </w:rPr>
        <w:t>“Individual Sites”</w:t>
      </w:r>
      <w:r w:rsidR="00DD134A" w:rsidRPr="00350E8A">
        <w:rPr>
          <w:lang w:val="en-US"/>
        </w:rPr>
        <w:t xml:space="preserve"> of Table 16.</w:t>
      </w:r>
    </w:p>
    <w:p w:rsidR="00DD134A" w:rsidRPr="009B127A" w:rsidRDefault="00DD134A" w:rsidP="003119FA">
      <w:pPr>
        <w:rPr>
          <w:b/>
          <w:lang w:val="en-GB"/>
        </w:rPr>
      </w:pPr>
    </w:p>
    <w:p w:rsidR="00EB1CCB" w:rsidRPr="00E867CD" w:rsidRDefault="005B1EEB" w:rsidP="00934416">
      <w:pPr>
        <w:tabs>
          <w:tab w:val="left" w:pos="1276"/>
        </w:tabs>
        <w:rPr>
          <w:b/>
          <w:u w:val="single"/>
          <w:lang w:val="en-US"/>
        </w:rPr>
      </w:pPr>
      <w:r w:rsidRPr="00E867CD">
        <w:rPr>
          <w:b/>
          <w:u w:val="single"/>
          <w:lang w:val="en-US"/>
        </w:rPr>
        <w:t>Table 1</w:t>
      </w:r>
      <w:r w:rsidR="0018025D" w:rsidRPr="00E867CD">
        <w:rPr>
          <w:b/>
          <w:u w:val="single"/>
          <w:lang w:val="en-US"/>
        </w:rPr>
        <w:t>6</w:t>
      </w:r>
      <w:r w:rsidR="00934416" w:rsidRPr="00E867CD">
        <w:rPr>
          <w:b/>
          <w:u w:val="single"/>
          <w:lang w:val="en-US"/>
        </w:rPr>
        <w:t xml:space="preserve">: </w:t>
      </w:r>
      <w:r w:rsidR="00EB1CCB" w:rsidRPr="00E867CD">
        <w:rPr>
          <w:b/>
          <w:u w:val="single"/>
          <w:lang w:val="en-US"/>
        </w:rPr>
        <w:t>Land Use Fraction Impervious</w:t>
      </w:r>
    </w:p>
    <w:p w:rsidR="00EB1CCB" w:rsidRPr="00EB1CCB" w:rsidRDefault="00EB1CCB" w:rsidP="00EB1CCB"/>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ction 13.7.4 - Runoff Coefficient - Table 16 -  Land Use Fraction Impervious"/>
        <w:tblDescription w:val="Section 13.7.4_Guidelines for Urban Development_Table 16 - Land Use Fraction Impervious "/>
      </w:tblPr>
      <w:tblGrid>
        <w:gridCol w:w="3212"/>
        <w:gridCol w:w="852"/>
        <w:gridCol w:w="2792"/>
        <w:gridCol w:w="1231"/>
        <w:gridCol w:w="1178"/>
      </w:tblGrid>
      <w:tr w:rsidR="00EB1CCB" w:rsidRPr="00EB1CCB" w:rsidTr="001C0237">
        <w:trPr>
          <w:tblHeade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00958F"/>
            <w:hideMark/>
          </w:tcPr>
          <w:p w:rsidR="00EB1CCB" w:rsidRPr="001C71AC" w:rsidRDefault="00EB1CCB" w:rsidP="00EB1CCB">
            <w:pPr>
              <w:spacing w:before="120" w:after="120"/>
              <w:rPr>
                <w:b/>
                <w:color w:val="FFFFFF" w:themeColor="background1"/>
                <w:lang w:eastAsia="en-US"/>
              </w:rPr>
            </w:pPr>
            <w:r w:rsidRPr="001C71AC">
              <w:rPr>
                <w:b/>
                <w:color w:val="FFFFFF" w:themeColor="background1"/>
              </w:rPr>
              <w:t>ZONE</w:t>
            </w:r>
          </w:p>
        </w:tc>
        <w:tc>
          <w:tcPr>
            <w:tcW w:w="852" w:type="dxa"/>
            <w:tcBorders>
              <w:top w:val="single" w:sz="4" w:space="0" w:color="000000"/>
              <w:left w:val="single" w:sz="4" w:space="0" w:color="000000"/>
              <w:bottom w:val="single" w:sz="4" w:space="0" w:color="000000"/>
              <w:right w:val="single" w:sz="4" w:space="0" w:color="000000"/>
            </w:tcBorders>
            <w:shd w:val="clear" w:color="auto" w:fill="00958F"/>
            <w:hideMark/>
          </w:tcPr>
          <w:p w:rsidR="00EB1CCB" w:rsidRPr="001C71AC" w:rsidRDefault="00EB1CCB" w:rsidP="00EB1CCB">
            <w:pPr>
              <w:spacing w:before="120" w:after="120"/>
              <w:rPr>
                <w:b/>
                <w:color w:val="FFFFFF" w:themeColor="background1"/>
                <w:lang w:eastAsia="en-US"/>
              </w:rPr>
            </w:pPr>
            <w:r w:rsidRPr="001C71AC">
              <w:rPr>
                <w:b/>
                <w:color w:val="FFFFFF" w:themeColor="background1"/>
              </w:rPr>
              <w:t>ZONE CODE</w:t>
            </w:r>
          </w:p>
        </w:tc>
        <w:tc>
          <w:tcPr>
            <w:tcW w:w="2792" w:type="dxa"/>
            <w:tcBorders>
              <w:top w:val="single" w:sz="4" w:space="0" w:color="000000"/>
              <w:left w:val="single" w:sz="4" w:space="0" w:color="000000"/>
              <w:bottom w:val="single" w:sz="4" w:space="0" w:color="000000"/>
              <w:right w:val="single" w:sz="4" w:space="0" w:color="000000"/>
            </w:tcBorders>
            <w:shd w:val="clear" w:color="auto" w:fill="00958F"/>
            <w:hideMark/>
          </w:tcPr>
          <w:p w:rsidR="00EB1CCB" w:rsidRPr="001C71AC" w:rsidRDefault="00EB1CCB" w:rsidP="00EB1CCB">
            <w:pPr>
              <w:spacing w:before="120" w:after="120"/>
              <w:rPr>
                <w:b/>
                <w:color w:val="FFFFFF" w:themeColor="background1"/>
                <w:lang w:eastAsia="en-US"/>
              </w:rPr>
            </w:pPr>
            <w:r w:rsidRPr="001C71AC">
              <w:rPr>
                <w:b/>
                <w:color w:val="FFFFFF" w:themeColor="background1"/>
              </w:rPr>
              <w:t>BRIEF DESCRIPTION / EXAMPLES</w:t>
            </w:r>
          </w:p>
        </w:tc>
        <w:tc>
          <w:tcPr>
            <w:tcW w:w="1231" w:type="dxa"/>
            <w:tcBorders>
              <w:top w:val="single" w:sz="4" w:space="0" w:color="000000"/>
              <w:left w:val="single" w:sz="4" w:space="0" w:color="000000"/>
              <w:bottom w:val="single" w:sz="4" w:space="0" w:color="000000"/>
              <w:right w:val="single" w:sz="4" w:space="0" w:color="000000"/>
            </w:tcBorders>
            <w:shd w:val="clear" w:color="auto" w:fill="00958F"/>
            <w:hideMark/>
          </w:tcPr>
          <w:p w:rsidR="00EB1CCB" w:rsidRPr="001C71AC" w:rsidRDefault="00EB1CCB" w:rsidP="00EB1CCB">
            <w:pPr>
              <w:spacing w:before="120" w:after="120"/>
              <w:rPr>
                <w:b/>
                <w:color w:val="FFFFFF" w:themeColor="background1"/>
                <w:lang w:eastAsia="en-US"/>
              </w:rPr>
            </w:pPr>
            <w:r w:rsidRPr="001C71AC">
              <w:rPr>
                <w:b/>
                <w:color w:val="FFFFFF" w:themeColor="background1"/>
              </w:rPr>
              <w:t>NORMAL RANGE</w:t>
            </w:r>
          </w:p>
        </w:tc>
        <w:tc>
          <w:tcPr>
            <w:tcW w:w="1178" w:type="dxa"/>
            <w:tcBorders>
              <w:top w:val="single" w:sz="4" w:space="0" w:color="000000"/>
              <w:left w:val="single" w:sz="4" w:space="0" w:color="000000"/>
              <w:bottom w:val="single" w:sz="4" w:space="0" w:color="000000"/>
              <w:right w:val="single" w:sz="4" w:space="0" w:color="000000"/>
            </w:tcBorders>
            <w:shd w:val="clear" w:color="auto" w:fill="00958F"/>
            <w:hideMark/>
          </w:tcPr>
          <w:p w:rsidR="00EB1CCB" w:rsidRPr="001C71AC" w:rsidRDefault="00EB1CCB" w:rsidP="00EB1CCB">
            <w:pPr>
              <w:spacing w:before="120" w:after="120"/>
              <w:rPr>
                <w:b/>
                <w:color w:val="FFFFFF" w:themeColor="background1"/>
                <w:lang w:eastAsia="en-US"/>
              </w:rPr>
            </w:pPr>
            <w:r w:rsidRPr="001C71AC">
              <w:rPr>
                <w:b/>
                <w:color w:val="FFFFFF" w:themeColor="background1"/>
              </w:rPr>
              <w:t>TYPICAL VALUE</w:t>
            </w:r>
          </w:p>
        </w:tc>
      </w:tr>
      <w:tr w:rsidR="00EB1CCB" w:rsidRPr="00EB1CCB" w:rsidTr="001C0237">
        <w:trPr>
          <w:jc w:val="center"/>
        </w:trPr>
        <w:tc>
          <w:tcPr>
            <w:tcW w:w="9265" w:type="dxa"/>
            <w:gridSpan w:val="5"/>
            <w:tcBorders>
              <w:top w:val="single" w:sz="4" w:space="0" w:color="000000"/>
              <w:left w:val="single" w:sz="4" w:space="0" w:color="000000"/>
              <w:bottom w:val="single" w:sz="4" w:space="0" w:color="000000"/>
              <w:right w:val="single" w:sz="4" w:space="0" w:color="000000"/>
            </w:tcBorders>
            <w:shd w:val="clear" w:color="auto" w:fill="00958F"/>
            <w:vAlign w:val="center"/>
            <w:hideMark/>
          </w:tcPr>
          <w:p w:rsidR="00E0193A" w:rsidRPr="00E0193A" w:rsidRDefault="001C71AC" w:rsidP="00E0193A">
            <w:pPr>
              <w:jc w:val="left"/>
              <w:rPr>
                <w:b/>
              </w:rPr>
            </w:pPr>
            <w:r w:rsidRPr="00E0193A">
              <w:rPr>
                <w:b/>
                <w:color w:val="FFFFFF" w:themeColor="background1"/>
              </w:rPr>
              <w:t>RESIDENTIAL ZONES:</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rPr>
            </w:pPr>
            <w:r w:rsidRPr="00EB1CCB">
              <w:rPr>
                <w:sz w:val="20"/>
                <w:szCs w:val="20"/>
              </w:rPr>
              <w:t>Residential 1 &amp; 2</w:t>
            </w:r>
          </w:p>
          <w:p w:rsidR="00EB1CCB" w:rsidRPr="00EB1CCB" w:rsidRDefault="00EB1CCB" w:rsidP="00EB1CCB">
            <w:pPr>
              <w:rPr>
                <w:sz w:val="20"/>
                <w:szCs w:val="20"/>
                <w:lang w:eastAsia="en-US"/>
              </w:rPr>
            </w:pPr>
            <w:r w:rsidRPr="00EB1CCB">
              <w:rPr>
                <w:sz w:val="20"/>
                <w:szCs w:val="20"/>
              </w:rPr>
              <w:t>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R1Z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Normal range of densities (Allotment size 601m2 – 1000m2)</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0.40 – 0.60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0.50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tcPr>
          <w:p w:rsidR="00EB1CCB" w:rsidRPr="00EB1CCB" w:rsidRDefault="00EB1CCB" w:rsidP="00EB1CCB">
            <w:pPr>
              <w:rPr>
                <w:sz w:val="20"/>
                <w:szCs w:val="20"/>
                <w:lang w:eastAsia="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R2Z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Medium densities (Allotment size 450m2 – 600m2)</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0.50 -0.70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0.60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tcPr>
          <w:p w:rsidR="00EB1CCB" w:rsidRPr="00EB1CCB" w:rsidRDefault="00EB1CCB" w:rsidP="00EB1CCB">
            <w:pPr>
              <w:rPr>
                <w:sz w:val="20"/>
                <w:szCs w:val="20"/>
                <w:lang w:eastAsia="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2F2F2"/>
          </w:tcPr>
          <w:p w:rsidR="00EB1CCB" w:rsidRPr="00EB1CCB" w:rsidRDefault="00EB1CCB" w:rsidP="00EB1CCB">
            <w:pPr>
              <w:rPr>
                <w:sz w:val="20"/>
                <w:szCs w:val="20"/>
                <w:lang w:eastAsia="en-US"/>
              </w:rPr>
            </w:pP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High densities (Allotment size &lt;450m2)</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0.70 – 0.90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0.80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Low Density Residential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LDRZ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Low densities (Allotment size 1001m2 – 4000m2)</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0.15 – 0.45</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0.30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Mixed Use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MUZ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Mix of residential, commercial, industrial &amp; hospitals.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0.60 – 0.90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0.70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Township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TZ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Small townships with no specific zoning structures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 xml:space="preserve">0.40 – 0.70 </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0.55</w:t>
            </w:r>
          </w:p>
        </w:tc>
      </w:tr>
      <w:tr w:rsidR="00EB1CCB" w:rsidRPr="00EB1CCB" w:rsidTr="001C0237">
        <w:trPr>
          <w:jc w:val="center"/>
        </w:trPr>
        <w:tc>
          <w:tcPr>
            <w:tcW w:w="9265" w:type="dxa"/>
            <w:gridSpan w:val="5"/>
            <w:tcBorders>
              <w:top w:val="single" w:sz="4" w:space="0" w:color="000000"/>
              <w:left w:val="single" w:sz="4" w:space="0" w:color="000000"/>
              <w:bottom w:val="single" w:sz="4" w:space="0" w:color="000000"/>
              <w:right w:val="single" w:sz="4" w:space="0" w:color="000000"/>
            </w:tcBorders>
            <w:shd w:val="clear" w:color="auto" w:fill="00958F"/>
            <w:hideMark/>
          </w:tcPr>
          <w:p w:rsidR="00E0193A" w:rsidRPr="00E0193A" w:rsidRDefault="00EB1CCB" w:rsidP="00E0193A">
            <w:pPr>
              <w:rPr>
                <w:b/>
              </w:rPr>
            </w:pPr>
            <w:r w:rsidRPr="00E0193A">
              <w:rPr>
                <w:b/>
                <w:color w:val="FFFFFF" w:themeColor="background1"/>
              </w:rPr>
              <w:t>INDUSTRIAL ZONES :</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934416">
            <w:pPr>
              <w:jc w:val="left"/>
              <w:rPr>
                <w:sz w:val="20"/>
                <w:szCs w:val="20"/>
                <w:lang w:eastAsia="en-US"/>
              </w:rPr>
            </w:pPr>
            <w:r w:rsidRPr="00EB1CCB">
              <w:rPr>
                <w:sz w:val="20"/>
                <w:szCs w:val="20"/>
              </w:rPr>
              <w:t>Industrial 1 Zone</w:t>
            </w:r>
            <w:r w:rsidRPr="00EB1CCB">
              <w:rPr>
                <w:sz w:val="20"/>
                <w:szCs w:val="20"/>
              </w:rPr>
              <w:br/>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IN1Z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Main zone to be applied in most industrial areas.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0.70 – 0.95</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0.90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Industrial 2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IN2Z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Large industrial zones away from residential areas.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0.70 – 0.95</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0.90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Industrial 3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EB1CCB" w:rsidRDefault="00EB1CCB" w:rsidP="00EB1CCB">
            <w:pPr>
              <w:rPr>
                <w:sz w:val="20"/>
                <w:szCs w:val="20"/>
                <w:lang w:eastAsia="en-US"/>
              </w:rPr>
            </w:pPr>
            <w:r w:rsidRPr="00EB1CCB">
              <w:rPr>
                <w:sz w:val="20"/>
                <w:szCs w:val="20"/>
              </w:rPr>
              <w:t>IN3Z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r w:rsidRPr="00934416">
              <w:t>Buffer between Zone 1 and Zone 3</w:t>
            </w:r>
          </w:p>
          <w:p w:rsidR="00EB1CCB" w:rsidRPr="00934416" w:rsidRDefault="00C74B28" w:rsidP="001A7E1D">
            <w:pPr>
              <w:jc w:val="left"/>
            </w:pPr>
            <w:r w:rsidRPr="00934416">
              <w:t xml:space="preserve">- for garden </w:t>
            </w:r>
            <w:r w:rsidRPr="00934416">
              <w:lastRenderedPageBreak/>
              <w:t>s</w:t>
            </w:r>
            <w:r w:rsidR="00EB1CCB" w:rsidRPr="00934416">
              <w:t>upplies/nurseries</w:t>
            </w:r>
          </w:p>
          <w:p w:rsidR="00EB1CCB" w:rsidRPr="00934416" w:rsidRDefault="00EB1CCB" w:rsidP="00EB1CCB">
            <w:pPr>
              <w:rPr>
                <w:lang w:eastAsia="en-US"/>
              </w:rPr>
            </w:pPr>
            <w:r w:rsidRPr="00934416">
              <w:t>- for quarries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r w:rsidRPr="00934416">
              <w:lastRenderedPageBreak/>
              <w:t>0.70 – 0.95</w:t>
            </w:r>
          </w:p>
          <w:p w:rsidR="00EB1CCB" w:rsidRPr="00934416" w:rsidRDefault="00EB1CCB" w:rsidP="00EB1CCB">
            <w:r w:rsidRPr="00934416">
              <w:t xml:space="preserve">0.30 – </w:t>
            </w:r>
            <w:r w:rsidRPr="00934416">
              <w:lastRenderedPageBreak/>
              <w:t>0.60</w:t>
            </w:r>
          </w:p>
          <w:p w:rsidR="00EB1CCB" w:rsidRPr="00934416" w:rsidRDefault="00EB1CCB" w:rsidP="00EB1CCB">
            <w:pPr>
              <w:rPr>
                <w:lang w:eastAsia="en-US"/>
              </w:rPr>
            </w:pPr>
            <w:r w:rsidRPr="00934416">
              <w:t>0.10 – 0.40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r w:rsidRPr="00934416">
              <w:lastRenderedPageBreak/>
              <w:t>0.90</w:t>
            </w:r>
          </w:p>
          <w:p w:rsidR="00EB1CCB" w:rsidRPr="00934416" w:rsidRDefault="00EB1CCB" w:rsidP="00EB1CCB">
            <w:r w:rsidRPr="00934416">
              <w:t>0.50</w:t>
            </w:r>
          </w:p>
          <w:p w:rsidR="00EB1CCB" w:rsidRPr="00934416" w:rsidRDefault="00EB1CCB" w:rsidP="00EB1CCB">
            <w:r w:rsidRPr="00934416">
              <w:t>0.30</w:t>
            </w:r>
          </w:p>
          <w:p w:rsidR="00EB1CCB" w:rsidRPr="00934416" w:rsidRDefault="00EB1CCB" w:rsidP="00EB1CCB">
            <w:pPr>
              <w:rPr>
                <w:lang w:eastAsia="en-US"/>
              </w:rPr>
            </w:pPr>
          </w:p>
        </w:tc>
      </w:tr>
      <w:tr w:rsidR="00EB1CCB" w:rsidRPr="00EB1CCB" w:rsidTr="001C0237">
        <w:trPr>
          <w:jc w:val="center"/>
        </w:trPr>
        <w:tc>
          <w:tcPr>
            <w:tcW w:w="9265" w:type="dxa"/>
            <w:gridSpan w:val="5"/>
            <w:tcBorders>
              <w:top w:val="single" w:sz="4" w:space="0" w:color="000000"/>
              <w:left w:val="single" w:sz="4" w:space="0" w:color="000000"/>
              <w:bottom w:val="single" w:sz="4" w:space="0" w:color="000000"/>
              <w:right w:val="single" w:sz="4" w:space="0" w:color="000000"/>
            </w:tcBorders>
            <w:shd w:val="clear" w:color="auto" w:fill="00958F"/>
            <w:hideMark/>
          </w:tcPr>
          <w:p w:rsidR="00E0193A" w:rsidRDefault="00E0193A" w:rsidP="00E0193A">
            <w:pPr>
              <w:rPr>
                <w:b/>
                <w:color w:val="FFFFFF" w:themeColor="background1"/>
              </w:rPr>
            </w:pPr>
          </w:p>
          <w:p w:rsidR="00EB1CCB" w:rsidRPr="00E0193A" w:rsidRDefault="00EB1CCB" w:rsidP="00E0193A">
            <w:pPr>
              <w:spacing w:line="360" w:lineRule="auto"/>
              <w:rPr>
                <w:b/>
              </w:rPr>
            </w:pPr>
            <w:r w:rsidRPr="00E0193A">
              <w:rPr>
                <w:b/>
                <w:color w:val="FFFFFF" w:themeColor="background1"/>
              </w:rPr>
              <w:t>BUSINESS ZONES :</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Business 1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B1Z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Main zone to be applied in most commercial areas.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0.70 – 0.95</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0.90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Business 2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B2Z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Offices and associated commercial uses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0.70 – 0.95</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0.90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Business 3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B3Z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Offices, manufacturing industries &amp; associated uses.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0.70 – 0.95</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0.90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Business 4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B4Z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Mix of bulky goods retailing &amp; manufacturing industries.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0.70 – 0.95</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0.90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Business 5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B5Z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Mix of offices &amp; multi-dwelling units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0.70 – 0.95</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0.90</w:t>
            </w:r>
          </w:p>
        </w:tc>
      </w:tr>
      <w:tr w:rsidR="00EB1CCB" w:rsidRPr="00EB1CCB" w:rsidTr="001C0237">
        <w:trPr>
          <w:jc w:val="center"/>
        </w:trPr>
        <w:tc>
          <w:tcPr>
            <w:tcW w:w="9265" w:type="dxa"/>
            <w:gridSpan w:val="5"/>
            <w:tcBorders>
              <w:top w:val="single" w:sz="4" w:space="0" w:color="000000"/>
              <w:left w:val="single" w:sz="4" w:space="0" w:color="000000"/>
              <w:bottom w:val="single" w:sz="4" w:space="0" w:color="000000"/>
              <w:right w:val="single" w:sz="4" w:space="0" w:color="000000"/>
            </w:tcBorders>
            <w:shd w:val="clear" w:color="auto" w:fill="00958F"/>
            <w:hideMark/>
          </w:tcPr>
          <w:p w:rsidR="00E0193A" w:rsidRDefault="00E0193A" w:rsidP="00E0193A">
            <w:pPr>
              <w:rPr>
                <w:b/>
                <w:color w:val="FFFFFF" w:themeColor="background1"/>
              </w:rPr>
            </w:pPr>
          </w:p>
          <w:p w:rsidR="00EB1CCB" w:rsidRPr="00E0193A" w:rsidRDefault="00EB1CCB" w:rsidP="00E0193A">
            <w:pPr>
              <w:spacing w:line="360" w:lineRule="auto"/>
              <w:rPr>
                <w:b/>
              </w:rPr>
            </w:pPr>
            <w:r w:rsidRPr="00E0193A">
              <w:rPr>
                <w:b/>
                <w:color w:val="FFFFFF" w:themeColor="background1"/>
              </w:rPr>
              <w:t>RURAL ZONES :</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Rural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RUZ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Main zone to be applied in most rural areas.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0.05 – 0.20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0.10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Environmental Rural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ERZ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Rural areas with specific environmental considerations.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0.05 – 0.20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0.10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Rural Living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RLZ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Predominantly residential use in rural environment.</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0.10 – 0.30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r w:rsidRPr="00934416">
              <w:t>0.20</w:t>
            </w:r>
          </w:p>
          <w:p w:rsidR="00EB1CCB" w:rsidRPr="00934416" w:rsidRDefault="00EB1CCB" w:rsidP="00EB1CCB"/>
          <w:p w:rsidR="00EB1CCB" w:rsidRPr="00934416" w:rsidRDefault="00EB1CCB" w:rsidP="00EB1CCB">
            <w:pPr>
              <w:rPr>
                <w:lang w:eastAsia="en-US"/>
              </w:rPr>
            </w:pPr>
          </w:p>
        </w:tc>
      </w:tr>
      <w:tr w:rsidR="00EB1CCB" w:rsidRPr="00EB1CCB" w:rsidTr="001C0237">
        <w:trPr>
          <w:jc w:val="center"/>
        </w:trPr>
        <w:tc>
          <w:tcPr>
            <w:tcW w:w="9265" w:type="dxa"/>
            <w:gridSpan w:val="5"/>
            <w:tcBorders>
              <w:top w:val="single" w:sz="4" w:space="0" w:color="000000"/>
              <w:left w:val="single" w:sz="4" w:space="0" w:color="000000"/>
              <w:bottom w:val="single" w:sz="4" w:space="0" w:color="000000"/>
              <w:right w:val="single" w:sz="4" w:space="0" w:color="000000"/>
            </w:tcBorders>
            <w:shd w:val="clear" w:color="auto" w:fill="00958F"/>
            <w:hideMark/>
          </w:tcPr>
          <w:p w:rsidR="00E0193A" w:rsidRDefault="00E0193A" w:rsidP="00E0193A">
            <w:pPr>
              <w:rPr>
                <w:b/>
                <w:color w:val="FFFFFF" w:themeColor="background1"/>
              </w:rPr>
            </w:pPr>
          </w:p>
          <w:p w:rsidR="00EB1CCB" w:rsidRPr="00E0193A" w:rsidRDefault="00EB1CCB" w:rsidP="00E0193A">
            <w:pPr>
              <w:spacing w:line="360" w:lineRule="auto"/>
              <w:rPr>
                <w:b/>
              </w:rPr>
            </w:pPr>
            <w:r w:rsidRPr="00E0193A">
              <w:rPr>
                <w:b/>
                <w:color w:val="FFFFFF" w:themeColor="background1"/>
              </w:rPr>
              <w:t>PUBLIC LAND ZONES :</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Public Use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pPr>
              <w:rPr>
                <w:lang w:eastAsia="en-US"/>
              </w:rPr>
            </w:pP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Use of land for public purposes.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pPr>
              <w:rPr>
                <w:lang w:eastAsia="en-US"/>
              </w:rPr>
            </w:pPr>
          </w:p>
        </w:tc>
        <w:tc>
          <w:tcPr>
            <w:tcW w:w="1178"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pPr>
              <w:rPr>
                <w:lang w:eastAsia="en-US"/>
              </w:rPr>
            </w:pP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pPr>
              <w:contextualSpacing/>
            </w:pPr>
            <w:r w:rsidRPr="00934416">
              <w:t>Service and Utility</w:t>
            </w:r>
          </w:p>
          <w:p w:rsidR="00EB1CCB" w:rsidRPr="00934416" w:rsidRDefault="00EB1CCB" w:rsidP="00EB1CCB">
            <w:pPr>
              <w:rPr>
                <w:lang w:eastAsia="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1D2E4D" w:rsidP="001D2E4D">
            <w:pPr>
              <w:rPr>
                <w:lang w:eastAsia="en-US"/>
              </w:rPr>
            </w:pPr>
            <w:r>
              <w:t>P</w:t>
            </w:r>
            <w:r w:rsidR="00EB1CCB" w:rsidRPr="00934416">
              <w:t>U1Z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pPr>
            <w:r w:rsidRPr="00934416">
              <w:t>Power lines, pipe tracks and retarding basins.</w:t>
            </w:r>
          </w:p>
          <w:p w:rsidR="00EB1CCB" w:rsidRPr="00934416" w:rsidRDefault="00EB1CCB" w:rsidP="00EB1CCB">
            <w:pPr>
              <w:contextualSpacing/>
              <w:rPr>
                <w:lang w:eastAsia="en-US"/>
              </w:rPr>
            </w:pPr>
            <w:r w:rsidRPr="00934416">
              <w:t>Reservoirs.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r w:rsidRPr="00934416">
              <w:t>0.20 – 0.30</w:t>
            </w:r>
          </w:p>
          <w:p w:rsidR="00EB1CCB" w:rsidRPr="00934416" w:rsidRDefault="00EB1CCB" w:rsidP="00EB1CCB"/>
          <w:p w:rsidR="00EB1CCB" w:rsidRPr="00934416" w:rsidRDefault="00EB1CCB" w:rsidP="00EB1CCB">
            <w:pPr>
              <w:rPr>
                <w:lang w:eastAsia="en-US"/>
              </w:rPr>
            </w:pPr>
            <w:r w:rsidRPr="00934416">
              <w:t>0.40 – 0.60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r w:rsidRPr="00934416">
              <w:t>0.25</w:t>
            </w:r>
          </w:p>
          <w:p w:rsidR="00EB1CCB" w:rsidRPr="00934416" w:rsidRDefault="00EB1CCB" w:rsidP="00EB1CCB"/>
          <w:p w:rsidR="00EB1CCB" w:rsidRPr="00934416" w:rsidRDefault="00EB1CCB" w:rsidP="00EB1CCB">
            <w:pPr>
              <w:rPr>
                <w:lang w:eastAsia="en-US"/>
              </w:rPr>
            </w:pPr>
            <w:r w:rsidRPr="00934416">
              <w:t>0.50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Education</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PU2Z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Schools and universities.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0.60 – 0.80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0.70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Health and Community</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PU3Z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Hospitals.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0.60 – 0.80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0.70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Transport</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PU4Z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Railways and tramways.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0.60 – 0.80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0.70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Cemetery / Crematorium</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PU5Z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Cemeteries and crematoriums.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0.50 – 0.70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0.60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Local Government</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PU6Z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Libraries, sports complexes and offices / depots.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0.70 – 0.90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0.80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Other Public Use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PU7Z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contextualSpacing/>
              <w:rPr>
                <w:lang w:eastAsia="en-US"/>
              </w:rPr>
            </w:pPr>
            <w:r w:rsidRPr="00934416">
              <w:t>Museums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0.50 – 0.80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0.60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 xml:space="preserve">Public park and Recreation </w:t>
            </w:r>
            <w:r w:rsidRPr="00934416">
              <w:lastRenderedPageBreak/>
              <w:t>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lastRenderedPageBreak/>
              <w:t>PPRZ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 xml:space="preserve">Main zone for public open </w:t>
            </w:r>
            <w:r w:rsidRPr="00934416">
              <w:lastRenderedPageBreak/>
              <w:t>space, including golf courses.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lastRenderedPageBreak/>
              <w:t xml:space="preserve">0.20 – </w:t>
            </w:r>
            <w:r w:rsidRPr="00934416">
              <w:lastRenderedPageBreak/>
              <w:t>0.30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lastRenderedPageBreak/>
              <w:t>0.25</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934416">
            <w:pPr>
              <w:jc w:val="left"/>
              <w:rPr>
                <w:lang w:eastAsia="en-US"/>
              </w:rPr>
            </w:pPr>
            <w:r w:rsidRPr="00934416">
              <w:lastRenderedPageBreak/>
              <w:t>Public Conservat</w:t>
            </w:r>
            <w:r w:rsidR="00934416" w:rsidRPr="00934416">
              <w:t>ion</w:t>
            </w:r>
            <w:r w:rsidRPr="00934416">
              <w:t xml:space="preserve"> and Resource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PCRZ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Protection of natural environment or resources.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0.05 – 0.25</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0.25</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Road Zone – Category 1</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RDZ1</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Major roads and freeways.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0.60 – 0.90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0.75</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Road Zone – Category 2</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RDZ2</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Secondary and local roads.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0.50 – 0.80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0.60</w:t>
            </w:r>
          </w:p>
        </w:tc>
      </w:tr>
      <w:tr w:rsidR="00EB1CCB" w:rsidRPr="00EB1CCB" w:rsidTr="001C0237">
        <w:trPr>
          <w:jc w:val="center"/>
        </w:trPr>
        <w:tc>
          <w:tcPr>
            <w:tcW w:w="9265" w:type="dxa"/>
            <w:gridSpan w:val="5"/>
            <w:tcBorders>
              <w:top w:val="single" w:sz="4" w:space="0" w:color="000000"/>
              <w:left w:val="single" w:sz="4" w:space="0" w:color="000000"/>
              <w:bottom w:val="single" w:sz="4" w:space="0" w:color="000000"/>
              <w:right w:val="single" w:sz="4" w:space="0" w:color="000000"/>
            </w:tcBorders>
            <w:shd w:val="clear" w:color="auto" w:fill="00958F"/>
            <w:hideMark/>
          </w:tcPr>
          <w:p w:rsidR="00E0193A" w:rsidRDefault="00E0193A" w:rsidP="00E0193A">
            <w:pPr>
              <w:rPr>
                <w:b/>
                <w:color w:val="FFFFFF" w:themeColor="background1"/>
              </w:rPr>
            </w:pPr>
          </w:p>
          <w:p w:rsidR="00EB1CCB" w:rsidRPr="00E0193A" w:rsidRDefault="00EB1CCB" w:rsidP="00E0193A">
            <w:pPr>
              <w:spacing w:line="360" w:lineRule="auto"/>
              <w:rPr>
                <w:b/>
              </w:rPr>
            </w:pPr>
            <w:r w:rsidRPr="00E0193A">
              <w:rPr>
                <w:b/>
                <w:color w:val="FFFFFF" w:themeColor="background1"/>
              </w:rPr>
              <w:t>SPECIAL PURPOSE ZONES :</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Special Use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SUZ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Development for specific purposes.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0.50 – 0.80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0.60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Comprehensive Development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CDZ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Large and complex developments – residential.</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0.40 – 0.80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0.50</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Urban Floodway Zone</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UFZ</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Land identified as part of an active floodway.</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0.05 – 0.25</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0.25</w:t>
            </w:r>
          </w:p>
        </w:tc>
      </w:tr>
      <w:tr w:rsidR="00EB1CCB" w:rsidRPr="00EB1CCB" w:rsidTr="001C0237">
        <w:trPr>
          <w:jc w:val="center"/>
        </w:trPr>
        <w:tc>
          <w:tcPr>
            <w:tcW w:w="9265" w:type="dxa"/>
            <w:gridSpan w:val="5"/>
            <w:tcBorders>
              <w:top w:val="single" w:sz="4" w:space="0" w:color="000000"/>
              <w:left w:val="single" w:sz="4" w:space="0" w:color="000000"/>
              <w:bottom w:val="single" w:sz="4" w:space="0" w:color="000000"/>
              <w:right w:val="single" w:sz="4" w:space="0" w:color="000000"/>
            </w:tcBorders>
            <w:shd w:val="clear" w:color="auto" w:fill="00958F"/>
            <w:hideMark/>
          </w:tcPr>
          <w:p w:rsidR="00E0193A" w:rsidRDefault="00E0193A" w:rsidP="00E0193A">
            <w:pPr>
              <w:rPr>
                <w:b/>
                <w:color w:val="FFFFFF" w:themeColor="background1"/>
              </w:rPr>
            </w:pPr>
          </w:p>
          <w:p w:rsidR="00EB1CCB" w:rsidRPr="00E0193A" w:rsidRDefault="00EB1CCB" w:rsidP="00E0193A">
            <w:pPr>
              <w:spacing w:line="360" w:lineRule="auto"/>
              <w:rPr>
                <w:b/>
              </w:rPr>
            </w:pPr>
            <w:r w:rsidRPr="00E0193A">
              <w:rPr>
                <w:b/>
                <w:color w:val="FFFFFF" w:themeColor="background1"/>
              </w:rPr>
              <w:t>COMMONWEALTH LAND :</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Commonwealth Land</w:t>
            </w:r>
          </w:p>
        </w:tc>
        <w:tc>
          <w:tcPr>
            <w:tcW w:w="85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CA</w:t>
            </w: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Army barracks, CSIRO.</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0.50 – 0.80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r w:rsidRPr="00934416">
              <w:t>0.60</w:t>
            </w:r>
          </w:p>
          <w:p w:rsidR="00EB1CCB" w:rsidRPr="00934416" w:rsidRDefault="00EB1CCB" w:rsidP="00EB1CCB">
            <w:pPr>
              <w:rPr>
                <w:lang w:eastAsia="en-US"/>
              </w:rPr>
            </w:pPr>
          </w:p>
        </w:tc>
      </w:tr>
      <w:tr w:rsidR="00EB1CCB" w:rsidRPr="00EB1CCB" w:rsidTr="001C0237">
        <w:trPr>
          <w:jc w:val="center"/>
        </w:trPr>
        <w:tc>
          <w:tcPr>
            <w:tcW w:w="9265" w:type="dxa"/>
            <w:gridSpan w:val="5"/>
            <w:tcBorders>
              <w:top w:val="single" w:sz="4" w:space="0" w:color="000000"/>
              <w:left w:val="single" w:sz="4" w:space="0" w:color="000000"/>
              <w:bottom w:val="single" w:sz="4" w:space="0" w:color="000000"/>
              <w:right w:val="single" w:sz="4" w:space="0" w:color="000000"/>
            </w:tcBorders>
            <w:shd w:val="clear" w:color="auto" w:fill="00958F"/>
            <w:vAlign w:val="center"/>
            <w:hideMark/>
          </w:tcPr>
          <w:p w:rsidR="00E0193A" w:rsidRDefault="00E0193A" w:rsidP="00E0193A">
            <w:pPr>
              <w:rPr>
                <w:b/>
                <w:color w:val="FFFFFF" w:themeColor="background1"/>
              </w:rPr>
            </w:pPr>
          </w:p>
          <w:p w:rsidR="00EB1CCB" w:rsidRPr="00E0193A" w:rsidRDefault="00EB1CCB" w:rsidP="00E0193A">
            <w:pPr>
              <w:spacing w:line="360" w:lineRule="auto"/>
              <w:rPr>
                <w:b/>
              </w:rPr>
            </w:pPr>
            <w:r w:rsidRPr="00E0193A">
              <w:rPr>
                <w:b/>
                <w:color w:val="FFFFFF" w:themeColor="background1"/>
              </w:rPr>
              <w:t>INDIVIDUAL SITES :</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High Density Residential</w:t>
            </w:r>
          </w:p>
        </w:tc>
        <w:tc>
          <w:tcPr>
            <w:tcW w:w="852"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pPr>
              <w:rPr>
                <w:lang w:eastAsia="en-US"/>
              </w:rPr>
            </w:pP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934416">
            <w:pPr>
              <w:jc w:val="left"/>
              <w:rPr>
                <w:lang w:eastAsia="en-US"/>
              </w:rPr>
            </w:pPr>
            <w:r w:rsidRPr="00934416">
              <w:t>Dual occupancy, Multi-unit and Retirement Living Developments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0.70 – 0.90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NA</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Industrial / Business Property</w:t>
            </w:r>
          </w:p>
        </w:tc>
        <w:tc>
          <w:tcPr>
            <w:tcW w:w="852"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pPr>
              <w:rPr>
                <w:lang w:eastAsia="en-US"/>
              </w:rPr>
            </w:pP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934416">
            <w:pPr>
              <w:jc w:val="left"/>
              <w:rPr>
                <w:lang w:eastAsia="en-US"/>
              </w:rPr>
            </w:pPr>
            <w:r w:rsidRPr="00934416">
              <w:t>Industrial and Commercial Developments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0.80 – 1.00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NA</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Recreation / Public Space</w:t>
            </w:r>
          </w:p>
        </w:tc>
        <w:tc>
          <w:tcPr>
            <w:tcW w:w="852"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pPr>
              <w:rPr>
                <w:lang w:eastAsia="en-US"/>
              </w:rPr>
            </w:pP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934416">
            <w:pPr>
              <w:jc w:val="left"/>
              <w:rPr>
                <w:lang w:eastAsia="en-US"/>
              </w:rPr>
            </w:pPr>
            <w:r w:rsidRPr="00934416">
              <w:t>Formal Landscape, Playgrounds, Sports Fields and Wetlands.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0.30 – 0.80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NA</w:t>
            </w:r>
          </w:p>
        </w:tc>
      </w:tr>
      <w:tr w:rsidR="00EB1CCB" w:rsidRPr="00EB1CCB" w:rsidTr="001C0237">
        <w:trPr>
          <w:jc w:val="center"/>
        </w:trPr>
        <w:tc>
          <w:tcPr>
            <w:tcW w:w="321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Community Facilities</w:t>
            </w:r>
          </w:p>
        </w:tc>
        <w:tc>
          <w:tcPr>
            <w:tcW w:w="852" w:type="dxa"/>
            <w:tcBorders>
              <w:top w:val="single" w:sz="4" w:space="0" w:color="000000"/>
              <w:left w:val="single" w:sz="4" w:space="0" w:color="000000"/>
              <w:bottom w:val="single" w:sz="4" w:space="0" w:color="000000"/>
              <w:right w:val="single" w:sz="4" w:space="0" w:color="000000"/>
            </w:tcBorders>
            <w:shd w:val="clear" w:color="auto" w:fill="F2F2F2"/>
          </w:tcPr>
          <w:p w:rsidR="00EB1CCB" w:rsidRPr="00934416" w:rsidRDefault="00EB1CCB" w:rsidP="00EB1CCB">
            <w:pPr>
              <w:rPr>
                <w:lang w:eastAsia="en-US"/>
              </w:rPr>
            </w:pPr>
          </w:p>
        </w:tc>
        <w:tc>
          <w:tcPr>
            <w:tcW w:w="2792"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934416">
            <w:pPr>
              <w:jc w:val="left"/>
              <w:rPr>
                <w:lang w:eastAsia="en-US"/>
              </w:rPr>
            </w:pPr>
            <w:r w:rsidRPr="00934416">
              <w:t>Schools, Hospitals, Community Centres</w:t>
            </w:r>
          </w:p>
        </w:tc>
        <w:tc>
          <w:tcPr>
            <w:tcW w:w="1231"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0.60 – 0.90</w:t>
            </w:r>
          </w:p>
        </w:tc>
        <w:tc>
          <w:tcPr>
            <w:tcW w:w="1178" w:type="dxa"/>
            <w:tcBorders>
              <w:top w:val="single" w:sz="4" w:space="0" w:color="000000"/>
              <w:left w:val="single" w:sz="4" w:space="0" w:color="000000"/>
              <w:bottom w:val="single" w:sz="4" w:space="0" w:color="000000"/>
              <w:right w:val="single" w:sz="4" w:space="0" w:color="000000"/>
            </w:tcBorders>
            <w:shd w:val="clear" w:color="auto" w:fill="F2F2F2"/>
            <w:hideMark/>
          </w:tcPr>
          <w:p w:rsidR="00EB1CCB" w:rsidRPr="00934416" w:rsidRDefault="00EB1CCB" w:rsidP="00EB1CCB">
            <w:pPr>
              <w:rPr>
                <w:lang w:eastAsia="en-US"/>
              </w:rPr>
            </w:pPr>
            <w:r w:rsidRPr="00934416">
              <w:t>NA</w:t>
            </w:r>
          </w:p>
        </w:tc>
      </w:tr>
    </w:tbl>
    <w:p w:rsidR="00EB1CCB" w:rsidRPr="003219DE" w:rsidRDefault="00EB1CCB" w:rsidP="00EB1CCB">
      <w:pPr>
        <w:tabs>
          <w:tab w:val="left" w:pos="1134"/>
          <w:tab w:val="left" w:pos="1276"/>
          <w:tab w:val="left" w:pos="1985"/>
        </w:tabs>
        <w:ind w:left="567"/>
        <w:rPr>
          <w:sz w:val="16"/>
          <w:szCs w:val="16"/>
          <w:lang w:val="en-US"/>
        </w:rPr>
      </w:pPr>
    </w:p>
    <w:p w:rsidR="003219DE" w:rsidRPr="003219DE" w:rsidRDefault="003219DE" w:rsidP="00EB1CCB">
      <w:pPr>
        <w:tabs>
          <w:tab w:val="left" w:pos="1276"/>
        </w:tabs>
        <w:ind w:left="142"/>
        <w:rPr>
          <w:b/>
          <w:sz w:val="16"/>
          <w:szCs w:val="16"/>
          <w:u w:val="single"/>
          <w:lang w:val="en-US"/>
        </w:rPr>
      </w:pPr>
    </w:p>
    <w:p w:rsidR="00934416" w:rsidRDefault="00934416">
      <w:pPr>
        <w:jc w:val="left"/>
        <w:rPr>
          <w:b/>
          <w:u w:val="single"/>
          <w:lang w:val="en-US"/>
        </w:rPr>
      </w:pPr>
      <w:r>
        <w:rPr>
          <w:b/>
          <w:u w:val="single"/>
          <w:lang w:val="en-US"/>
        </w:rPr>
        <w:br w:type="page"/>
      </w:r>
    </w:p>
    <w:p w:rsidR="00EB1CCB" w:rsidRPr="00E867CD" w:rsidRDefault="00EB1CCB" w:rsidP="00934416">
      <w:pPr>
        <w:tabs>
          <w:tab w:val="left" w:pos="1276"/>
        </w:tabs>
        <w:rPr>
          <w:b/>
          <w:u w:val="single"/>
          <w:lang w:val="en-US"/>
        </w:rPr>
      </w:pPr>
      <w:r w:rsidRPr="00E867CD">
        <w:rPr>
          <w:b/>
          <w:u w:val="single"/>
          <w:lang w:val="en-US"/>
        </w:rPr>
        <w:lastRenderedPageBreak/>
        <w:t>Table 1</w:t>
      </w:r>
      <w:r w:rsidR="0018025D" w:rsidRPr="00E867CD">
        <w:rPr>
          <w:b/>
          <w:u w:val="single"/>
          <w:lang w:val="en-US"/>
        </w:rPr>
        <w:t>7</w:t>
      </w:r>
      <w:r w:rsidR="00934416" w:rsidRPr="00E867CD">
        <w:rPr>
          <w:b/>
          <w:u w:val="single"/>
          <w:lang w:val="en-US"/>
        </w:rPr>
        <w:t xml:space="preserve">:  </w:t>
      </w:r>
      <w:r w:rsidRPr="00E867CD">
        <w:rPr>
          <w:b/>
          <w:u w:val="single"/>
          <w:lang w:val="en-US"/>
        </w:rPr>
        <w:t>“C” Values</w:t>
      </w:r>
    </w:p>
    <w:p w:rsidR="00EB1CCB" w:rsidRPr="003219DE" w:rsidRDefault="00EB1CCB" w:rsidP="00EB1CCB">
      <w:pPr>
        <w:tabs>
          <w:tab w:val="left" w:pos="1134"/>
          <w:tab w:val="left" w:pos="1276"/>
          <w:tab w:val="left" w:pos="1985"/>
        </w:tabs>
        <w:ind w:left="567"/>
        <w:rPr>
          <w:sz w:val="16"/>
          <w:szCs w:val="16"/>
          <w:lang w:val="en-US"/>
        </w:rPr>
      </w:pPr>
    </w:p>
    <w:p w:rsidR="00EB1CCB" w:rsidRPr="006E182C" w:rsidRDefault="00EB1CCB" w:rsidP="00EB1CCB">
      <w:pPr>
        <w:spacing w:before="120" w:after="120"/>
        <w:rPr>
          <w:lang w:val="en-US"/>
        </w:rPr>
      </w:pPr>
      <w:r w:rsidRPr="006E182C">
        <w:rPr>
          <w:lang w:val="en-US"/>
        </w:rPr>
        <w:t>NORTH-WEST REGION – WHITTLESEA</w:t>
      </w:r>
    </w:p>
    <w:p w:rsidR="00FA1262" w:rsidRPr="006E182C" w:rsidRDefault="00FA1262" w:rsidP="00EB1CCB">
      <w:pPr>
        <w:spacing w:before="120" w:after="120"/>
        <w:rPr>
          <w:sz w:val="16"/>
          <w:szCs w:val="16"/>
          <w:lang w:val="en-US"/>
        </w:rPr>
      </w:pPr>
      <w:r w:rsidRPr="006E182C">
        <w:rPr>
          <w:lang w:val="en-US"/>
        </w:rPr>
        <w:tab/>
        <w:t xml:space="preserve">         </w:t>
      </w:r>
      <w:r w:rsidRPr="006E182C">
        <w:rPr>
          <w:b/>
          <w:lang w:val="en-US"/>
        </w:rPr>
        <w:t xml:space="preserve">ƒ     </w:t>
      </w:r>
      <w:r w:rsidRPr="006E182C">
        <w:rPr>
          <w:lang w:val="en-US"/>
        </w:rPr>
        <w:t>= fraction impervious</w:t>
      </w:r>
    </w:p>
    <w:p w:rsidR="00EB1CCB" w:rsidRPr="00486456" w:rsidRDefault="00EB1CCB" w:rsidP="00EB1CCB">
      <w:pPr>
        <w:tabs>
          <w:tab w:val="left" w:pos="1276"/>
        </w:tabs>
        <w:ind w:left="1276"/>
        <w:rPr>
          <w:sz w:val="16"/>
          <w:szCs w:val="16"/>
          <w:lang w:val="en-US"/>
        </w:rPr>
      </w:pPr>
      <w:r w:rsidRPr="006E182C">
        <w:rPr>
          <w:lang w:val="en-US"/>
        </w:rPr>
        <w:t>C’</w:t>
      </w:r>
      <w:r w:rsidRPr="006E182C">
        <w:rPr>
          <w:vertAlign w:val="subscript"/>
          <w:lang w:val="en-US"/>
        </w:rPr>
        <w:t>10</w:t>
      </w:r>
      <w:r w:rsidRPr="006E182C">
        <w:rPr>
          <w:lang w:val="en-US"/>
        </w:rPr>
        <w:t xml:space="preserve"> = 0.16031382</w:t>
      </w:r>
    </w:p>
    <w:p w:rsidR="00E47AFA" w:rsidRPr="003219DE" w:rsidRDefault="00E47AFA" w:rsidP="00EB1CCB">
      <w:pPr>
        <w:tabs>
          <w:tab w:val="left" w:pos="1276"/>
        </w:tabs>
        <w:ind w:left="1276"/>
        <w:rPr>
          <w:sz w:val="16"/>
          <w:szCs w:val="16"/>
          <w:lang w:val="en-US"/>
        </w:rPr>
      </w:pPr>
    </w:p>
    <w:tbl>
      <w:tblPr>
        <w:tblW w:w="91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tblCellMar>
        <w:tblLook w:val="04A0" w:firstRow="1" w:lastRow="0" w:firstColumn="1" w:lastColumn="0" w:noHBand="0" w:noVBand="1"/>
        <w:tblCaption w:val="Section 13.7.4 - Runoff Coefficient - Table 17 - C Values"/>
        <w:tblDescription w:val="Section 13.7.4_Guidelines for Urban Development_Table 17 - C Values"/>
      </w:tblPr>
      <w:tblGrid>
        <w:gridCol w:w="1763"/>
        <w:gridCol w:w="1985"/>
        <w:gridCol w:w="1701"/>
        <w:gridCol w:w="1842"/>
        <w:gridCol w:w="1903"/>
      </w:tblGrid>
      <w:tr w:rsidR="00EB1CCB" w:rsidRPr="00EB1CCB" w:rsidTr="001C0237">
        <w:trPr>
          <w:jc w:val="center"/>
        </w:trPr>
        <w:tc>
          <w:tcPr>
            <w:tcW w:w="1763" w:type="dxa"/>
            <w:tcBorders>
              <w:top w:val="single" w:sz="12" w:space="0" w:color="auto"/>
              <w:left w:val="single" w:sz="12" w:space="0" w:color="auto"/>
              <w:bottom w:val="single" w:sz="12" w:space="0" w:color="auto"/>
              <w:right w:val="single" w:sz="4" w:space="0" w:color="auto"/>
            </w:tcBorders>
            <w:shd w:val="clear" w:color="auto" w:fill="00958F"/>
            <w:vAlign w:val="center"/>
            <w:hideMark/>
          </w:tcPr>
          <w:p w:rsidR="00EB1CCB" w:rsidRPr="00E0193A" w:rsidRDefault="00EB1CCB" w:rsidP="00EB1CCB">
            <w:pPr>
              <w:tabs>
                <w:tab w:val="left" w:pos="1134"/>
                <w:tab w:val="left" w:pos="1276"/>
                <w:tab w:val="left" w:pos="1985"/>
              </w:tabs>
              <w:rPr>
                <w:b/>
                <w:color w:val="FFFFFF" w:themeColor="background1"/>
                <w:lang w:val="en-US"/>
              </w:rPr>
            </w:pPr>
            <w:r w:rsidRPr="00E0193A">
              <w:rPr>
                <w:b/>
                <w:color w:val="FFFFFF" w:themeColor="background1"/>
                <w:lang w:val="en-US"/>
              </w:rPr>
              <w:t>ƒ</w:t>
            </w:r>
          </w:p>
        </w:tc>
        <w:tc>
          <w:tcPr>
            <w:tcW w:w="1985" w:type="dxa"/>
            <w:tcBorders>
              <w:top w:val="single" w:sz="12" w:space="0" w:color="auto"/>
              <w:left w:val="single" w:sz="4" w:space="0" w:color="auto"/>
              <w:bottom w:val="single" w:sz="12" w:space="0" w:color="auto"/>
              <w:right w:val="single" w:sz="4" w:space="0" w:color="auto"/>
            </w:tcBorders>
            <w:shd w:val="clear" w:color="auto" w:fill="00958F"/>
            <w:vAlign w:val="center"/>
            <w:hideMark/>
          </w:tcPr>
          <w:p w:rsidR="00EB1CCB" w:rsidRPr="00E0193A" w:rsidRDefault="00EB1CCB" w:rsidP="00EB1CCB">
            <w:pPr>
              <w:tabs>
                <w:tab w:val="left" w:pos="1134"/>
                <w:tab w:val="left" w:pos="1276"/>
                <w:tab w:val="left" w:pos="1985"/>
              </w:tabs>
              <w:ind w:left="-90"/>
              <w:rPr>
                <w:b/>
                <w:color w:val="FFFFFF" w:themeColor="background1"/>
                <w:lang w:val="en-US"/>
              </w:rPr>
            </w:pPr>
            <w:r w:rsidRPr="00E0193A">
              <w:rPr>
                <w:b/>
                <w:color w:val="FFFFFF" w:themeColor="background1"/>
                <w:lang w:val="en-US"/>
              </w:rPr>
              <w:t>C5</w:t>
            </w:r>
          </w:p>
        </w:tc>
        <w:tc>
          <w:tcPr>
            <w:tcW w:w="1701" w:type="dxa"/>
            <w:tcBorders>
              <w:top w:val="single" w:sz="12" w:space="0" w:color="auto"/>
              <w:left w:val="single" w:sz="4" w:space="0" w:color="auto"/>
              <w:bottom w:val="single" w:sz="12" w:space="0" w:color="auto"/>
              <w:right w:val="single" w:sz="4" w:space="0" w:color="auto"/>
            </w:tcBorders>
            <w:shd w:val="clear" w:color="auto" w:fill="00958F"/>
            <w:vAlign w:val="center"/>
            <w:hideMark/>
          </w:tcPr>
          <w:p w:rsidR="00EB1CCB" w:rsidRPr="00E0193A" w:rsidRDefault="00EB1CCB" w:rsidP="00EB1CCB">
            <w:pPr>
              <w:tabs>
                <w:tab w:val="left" w:pos="1134"/>
                <w:tab w:val="left" w:pos="1276"/>
                <w:tab w:val="left" w:pos="1985"/>
              </w:tabs>
              <w:ind w:left="-91"/>
              <w:rPr>
                <w:b/>
                <w:color w:val="FFFFFF" w:themeColor="background1"/>
                <w:lang w:val="en-US"/>
              </w:rPr>
            </w:pPr>
            <w:r w:rsidRPr="00E0193A">
              <w:rPr>
                <w:b/>
                <w:color w:val="FFFFFF" w:themeColor="background1"/>
                <w:lang w:val="en-US"/>
              </w:rPr>
              <w:t>C10</w:t>
            </w:r>
          </w:p>
        </w:tc>
        <w:tc>
          <w:tcPr>
            <w:tcW w:w="1842" w:type="dxa"/>
            <w:tcBorders>
              <w:top w:val="single" w:sz="12" w:space="0" w:color="auto"/>
              <w:left w:val="single" w:sz="4" w:space="0" w:color="auto"/>
              <w:bottom w:val="single" w:sz="12" w:space="0" w:color="auto"/>
              <w:right w:val="single" w:sz="4" w:space="0" w:color="auto"/>
            </w:tcBorders>
            <w:shd w:val="clear" w:color="auto" w:fill="00958F"/>
            <w:vAlign w:val="center"/>
            <w:hideMark/>
          </w:tcPr>
          <w:p w:rsidR="00EB1CCB" w:rsidRPr="00E0193A" w:rsidRDefault="00EB1CCB" w:rsidP="00EB1CCB">
            <w:pPr>
              <w:tabs>
                <w:tab w:val="left" w:pos="1134"/>
                <w:tab w:val="left" w:pos="1276"/>
                <w:tab w:val="left" w:pos="1985"/>
              </w:tabs>
              <w:rPr>
                <w:b/>
                <w:color w:val="FFFFFF" w:themeColor="background1"/>
                <w:lang w:val="en-US"/>
              </w:rPr>
            </w:pPr>
            <w:r w:rsidRPr="00E0193A">
              <w:rPr>
                <w:b/>
                <w:color w:val="FFFFFF" w:themeColor="background1"/>
                <w:lang w:val="en-US"/>
              </w:rPr>
              <w:t>C50</w:t>
            </w:r>
          </w:p>
        </w:tc>
        <w:tc>
          <w:tcPr>
            <w:tcW w:w="1903" w:type="dxa"/>
            <w:tcBorders>
              <w:top w:val="single" w:sz="12" w:space="0" w:color="auto"/>
              <w:left w:val="single" w:sz="4" w:space="0" w:color="auto"/>
              <w:bottom w:val="single" w:sz="12" w:space="0" w:color="auto"/>
              <w:right w:val="single" w:sz="12" w:space="0" w:color="auto"/>
            </w:tcBorders>
            <w:shd w:val="clear" w:color="auto" w:fill="00958F"/>
            <w:vAlign w:val="center"/>
            <w:hideMark/>
          </w:tcPr>
          <w:p w:rsidR="00EB1CCB" w:rsidRPr="00E0193A" w:rsidRDefault="00EB1CCB" w:rsidP="00EB1CCB">
            <w:pPr>
              <w:tabs>
                <w:tab w:val="left" w:pos="1134"/>
                <w:tab w:val="left" w:pos="1276"/>
                <w:tab w:val="left" w:pos="1985"/>
              </w:tabs>
              <w:ind w:left="-24"/>
              <w:rPr>
                <w:b/>
                <w:color w:val="FFFFFF" w:themeColor="background1"/>
                <w:lang w:val="en-US"/>
              </w:rPr>
            </w:pPr>
            <w:r w:rsidRPr="00E0193A">
              <w:rPr>
                <w:b/>
                <w:color w:val="FFFFFF" w:themeColor="background1"/>
                <w:lang w:val="en-US"/>
              </w:rPr>
              <w:t>C100</w:t>
            </w:r>
          </w:p>
        </w:tc>
      </w:tr>
      <w:tr w:rsidR="00EB1CCB" w:rsidRPr="00EB1CCB" w:rsidTr="001C0237">
        <w:trPr>
          <w:jc w:val="center"/>
        </w:trPr>
        <w:tc>
          <w:tcPr>
            <w:tcW w:w="1763" w:type="dxa"/>
            <w:tcBorders>
              <w:top w:val="single" w:sz="12" w:space="0" w:color="auto"/>
              <w:left w:val="single" w:sz="12"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0.2</w:t>
            </w:r>
          </w:p>
        </w:tc>
        <w:tc>
          <w:tcPr>
            <w:tcW w:w="1985" w:type="dxa"/>
            <w:tcBorders>
              <w:top w:val="single" w:sz="12"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0"/>
              <w:rPr>
                <w:lang w:val="en-US"/>
              </w:rPr>
            </w:pPr>
            <w:r w:rsidRPr="00556FF6">
              <w:rPr>
                <w:lang w:val="en-US"/>
              </w:rPr>
              <w:t>0.293</w:t>
            </w:r>
          </w:p>
        </w:tc>
        <w:tc>
          <w:tcPr>
            <w:tcW w:w="1701" w:type="dxa"/>
            <w:tcBorders>
              <w:top w:val="single" w:sz="12"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1"/>
              <w:rPr>
                <w:lang w:val="en-US"/>
              </w:rPr>
            </w:pPr>
            <w:r w:rsidRPr="00556FF6">
              <w:rPr>
                <w:lang w:val="en-US"/>
              </w:rPr>
              <w:t>0.308</w:t>
            </w:r>
          </w:p>
        </w:tc>
        <w:tc>
          <w:tcPr>
            <w:tcW w:w="1842" w:type="dxa"/>
            <w:tcBorders>
              <w:top w:val="single" w:sz="12"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0.355</w:t>
            </w:r>
          </w:p>
        </w:tc>
        <w:tc>
          <w:tcPr>
            <w:tcW w:w="1903" w:type="dxa"/>
            <w:tcBorders>
              <w:top w:val="single" w:sz="12" w:space="0" w:color="auto"/>
              <w:left w:val="single" w:sz="4" w:space="0" w:color="auto"/>
              <w:bottom w:val="single" w:sz="4" w:space="0" w:color="auto"/>
              <w:right w:val="single" w:sz="12" w:space="0" w:color="auto"/>
            </w:tcBorders>
            <w:vAlign w:val="center"/>
            <w:hideMark/>
          </w:tcPr>
          <w:p w:rsidR="00EB1CCB" w:rsidRPr="00556FF6" w:rsidRDefault="00EB1CCB" w:rsidP="00EB1CCB">
            <w:pPr>
              <w:tabs>
                <w:tab w:val="left" w:pos="1134"/>
                <w:tab w:val="left" w:pos="1276"/>
                <w:tab w:val="left" w:pos="1985"/>
              </w:tabs>
              <w:ind w:left="-24"/>
              <w:rPr>
                <w:lang w:val="en-US"/>
              </w:rPr>
            </w:pPr>
            <w:r w:rsidRPr="00556FF6">
              <w:rPr>
                <w:lang w:val="en-US"/>
              </w:rPr>
              <w:t>0.370</w:t>
            </w:r>
          </w:p>
        </w:tc>
      </w:tr>
      <w:tr w:rsidR="00EB1CCB" w:rsidRPr="00EB1CCB" w:rsidTr="001C0237">
        <w:trPr>
          <w:jc w:val="center"/>
        </w:trPr>
        <w:tc>
          <w:tcPr>
            <w:tcW w:w="1763" w:type="dxa"/>
            <w:tcBorders>
              <w:top w:val="single" w:sz="4" w:space="0" w:color="auto"/>
              <w:left w:val="single" w:sz="12"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0.5</w:t>
            </w:r>
          </w:p>
        </w:tc>
        <w:tc>
          <w:tcPr>
            <w:tcW w:w="1985"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0"/>
              <w:rPr>
                <w:lang w:val="en-US"/>
              </w:rPr>
            </w:pPr>
            <w:r w:rsidRPr="00556FF6">
              <w:rPr>
                <w:lang w:val="en-US"/>
              </w:rPr>
              <w:t>0.504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1"/>
              <w:rPr>
                <w:lang w:val="en-US"/>
              </w:rPr>
            </w:pPr>
            <w:r w:rsidRPr="00556FF6">
              <w:rPr>
                <w:lang w:val="en-US"/>
              </w:rPr>
              <w:t>0.530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0.610</w:t>
            </w:r>
          </w:p>
        </w:tc>
        <w:tc>
          <w:tcPr>
            <w:tcW w:w="1903" w:type="dxa"/>
            <w:tcBorders>
              <w:top w:val="single" w:sz="4" w:space="0" w:color="auto"/>
              <w:left w:val="single" w:sz="4" w:space="0" w:color="auto"/>
              <w:bottom w:val="single" w:sz="4" w:space="0" w:color="auto"/>
              <w:right w:val="single" w:sz="12" w:space="0" w:color="auto"/>
            </w:tcBorders>
            <w:vAlign w:val="center"/>
            <w:hideMark/>
          </w:tcPr>
          <w:p w:rsidR="00EB1CCB" w:rsidRPr="00556FF6" w:rsidRDefault="00EB1CCB" w:rsidP="00EB1CCB">
            <w:pPr>
              <w:tabs>
                <w:tab w:val="left" w:pos="1134"/>
                <w:tab w:val="left" w:pos="1276"/>
                <w:tab w:val="left" w:pos="1985"/>
              </w:tabs>
              <w:ind w:left="-24"/>
              <w:rPr>
                <w:lang w:val="en-US"/>
              </w:rPr>
            </w:pPr>
            <w:r w:rsidRPr="00556FF6">
              <w:rPr>
                <w:lang w:val="en-US"/>
              </w:rPr>
              <w:t>0.636</w:t>
            </w:r>
          </w:p>
        </w:tc>
      </w:tr>
      <w:tr w:rsidR="00EB1CCB" w:rsidRPr="00EB1CCB" w:rsidTr="001C0237">
        <w:trPr>
          <w:jc w:val="center"/>
        </w:trPr>
        <w:tc>
          <w:tcPr>
            <w:tcW w:w="1763" w:type="dxa"/>
            <w:tcBorders>
              <w:top w:val="single" w:sz="4" w:space="0" w:color="auto"/>
              <w:left w:val="single" w:sz="12"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0.6</w:t>
            </w:r>
          </w:p>
        </w:tc>
        <w:tc>
          <w:tcPr>
            <w:tcW w:w="1985"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0"/>
              <w:rPr>
                <w:lang w:val="en-US"/>
              </w:rPr>
            </w:pPr>
            <w:r w:rsidRPr="00556FF6">
              <w:rPr>
                <w:lang w:val="en-US"/>
              </w:rPr>
              <w:t>0.574</w:t>
            </w:r>
          </w:p>
        </w:tc>
        <w:tc>
          <w:tcPr>
            <w:tcW w:w="1701"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1"/>
              <w:rPr>
                <w:lang w:val="en-US"/>
              </w:rPr>
            </w:pPr>
            <w:r w:rsidRPr="00556FF6">
              <w:rPr>
                <w:lang w:val="en-US"/>
              </w:rPr>
              <w:t>0.604</w:t>
            </w:r>
          </w:p>
        </w:tc>
        <w:tc>
          <w:tcPr>
            <w:tcW w:w="1842"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0.695</w:t>
            </w:r>
          </w:p>
        </w:tc>
        <w:tc>
          <w:tcPr>
            <w:tcW w:w="1903" w:type="dxa"/>
            <w:tcBorders>
              <w:top w:val="single" w:sz="4" w:space="0" w:color="auto"/>
              <w:left w:val="single" w:sz="4" w:space="0" w:color="auto"/>
              <w:bottom w:val="single" w:sz="4" w:space="0" w:color="auto"/>
              <w:right w:val="single" w:sz="12" w:space="0" w:color="auto"/>
            </w:tcBorders>
            <w:vAlign w:val="center"/>
            <w:hideMark/>
          </w:tcPr>
          <w:p w:rsidR="00EB1CCB" w:rsidRPr="00556FF6" w:rsidRDefault="00EB1CCB" w:rsidP="00EB1CCB">
            <w:pPr>
              <w:tabs>
                <w:tab w:val="left" w:pos="1134"/>
                <w:tab w:val="left" w:pos="1276"/>
                <w:tab w:val="left" w:pos="1985"/>
              </w:tabs>
              <w:ind w:left="-24"/>
              <w:rPr>
                <w:lang w:val="en-US"/>
              </w:rPr>
            </w:pPr>
            <w:r w:rsidRPr="00556FF6">
              <w:rPr>
                <w:lang w:val="en-US"/>
              </w:rPr>
              <w:t>0.725</w:t>
            </w:r>
          </w:p>
        </w:tc>
      </w:tr>
      <w:tr w:rsidR="00EB1CCB" w:rsidRPr="00EB1CCB" w:rsidTr="001C0237">
        <w:trPr>
          <w:jc w:val="center"/>
        </w:trPr>
        <w:tc>
          <w:tcPr>
            <w:tcW w:w="1763" w:type="dxa"/>
            <w:tcBorders>
              <w:top w:val="single" w:sz="4" w:space="0" w:color="auto"/>
              <w:left w:val="single" w:sz="12"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0.7</w:t>
            </w:r>
          </w:p>
        </w:tc>
        <w:tc>
          <w:tcPr>
            <w:tcW w:w="1985"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0"/>
              <w:rPr>
                <w:lang w:val="en-US"/>
              </w:rPr>
            </w:pPr>
            <w:r w:rsidRPr="00556FF6">
              <w:rPr>
                <w:lang w:val="en-US"/>
              </w:rPr>
              <w:t>0.644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1"/>
              <w:rPr>
                <w:lang w:val="en-US"/>
              </w:rPr>
            </w:pPr>
            <w:r w:rsidRPr="00556FF6">
              <w:rPr>
                <w:lang w:val="en-US"/>
              </w:rPr>
              <w:t>0.678</w:t>
            </w:r>
          </w:p>
        </w:tc>
        <w:tc>
          <w:tcPr>
            <w:tcW w:w="1842"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0.780</w:t>
            </w:r>
          </w:p>
        </w:tc>
        <w:tc>
          <w:tcPr>
            <w:tcW w:w="1903" w:type="dxa"/>
            <w:tcBorders>
              <w:top w:val="single" w:sz="4" w:space="0" w:color="auto"/>
              <w:left w:val="single" w:sz="4" w:space="0" w:color="auto"/>
              <w:bottom w:val="single" w:sz="4" w:space="0" w:color="auto"/>
              <w:right w:val="single" w:sz="12" w:space="0" w:color="auto"/>
            </w:tcBorders>
            <w:vAlign w:val="center"/>
            <w:hideMark/>
          </w:tcPr>
          <w:p w:rsidR="00EB1CCB" w:rsidRPr="00556FF6" w:rsidRDefault="00EB1CCB" w:rsidP="00EB1CCB">
            <w:pPr>
              <w:tabs>
                <w:tab w:val="left" w:pos="1134"/>
                <w:tab w:val="left" w:pos="1276"/>
                <w:tab w:val="left" w:pos="1985"/>
              </w:tabs>
              <w:ind w:left="-24"/>
              <w:rPr>
                <w:lang w:val="en-US"/>
              </w:rPr>
            </w:pPr>
            <w:r w:rsidRPr="00556FF6">
              <w:rPr>
                <w:lang w:val="en-US"/>
              </w:rPr>
              <w:t>0.814</w:t>
            </w:r>
          </w:p>
        </w:tc>
      </w:tr>
      <w:tr w:rsidR="00EB1CCB" w:rsidRPr="00EB1CCB" w:rsidTr="001C0237">
        <w:trPr>
          <w:jc w:val="center"/>
        </w:trPr>
        <w:tc>
          <w:tcPr>
            <w:tcW w:w="1763" w:type="dxa"/>
            <w:tcBorders>
              <w:top w:val="single" w:sz="4" w:space="0" w:color="auto"/>
              <w:left w:val="single" w:sz="12"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0.8</w:t>
            </w:r>
          </w:p>
        </w:tc>
        <w:tc>
          <w:tcPr>
            <w:tcW w:w="1985"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0"/>
              <w:rPr>
                <w:lang w:val="en-US"/>
              </w:rPr>
            </w:pPr>
            <w:r w:rsidRPr="00556FF6">
              <w:rPr>
                <w:lang w:val="en-US"/>
              </w:rPr>
              <w:t>0.714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1"/>
              <w:rPr>
                <w:lang w:val="en-US"/>
              </w:rPr>
            </w:pPr>
            <w:r w:rsidRPr="00556FF6">
              <w:rPr>
                <w:lang w:val="en-US"/>
              </w:rPr>
              <w:t>0.752</w:t>
            </w:r>
          </w:p>
        </w:tc>
        <w:tc>
          <w:tcPr>
            <w:tcW w:w="1842"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0.865</w:t>
            </w:r>
          </w:p>
        </w:tc>
        <w:tc>
          <w:tcPr>
            <w:tcW w:w="1903" w:type="dxa"/>
            <w:tcBorders>
              <w:top w:val="single" w:sz="4" w:space="0" w:color="auto"/>
              <w:left w:val="single" w:sz="4" w:space="0" w:color="auto"/>
              <w:bottom w:val="single" w:sz="4" w:space="0" w:color="auto"/>
              <w:right w:val="single" w:sz="12" w:space="0" w:color="auto"/>
            </w:tcBorders>
            <w:vAlign w:val="center"/>
            <w:hideMark/>
          </w:tcPr>
          <w:p w:rsidR="00EB1CCB" w:rsidRPr="00556FF6" w:rsidRDefault="00EB1CCB" w:rsidP="00EB1CCB">
            <w:pPr>
              <w:tabs>
                <w:tab w:val="left" w:pos="1134"/>
                <w:tab w:val="left" w:pos="1276"/>
                <w:tab w:val="left" w:pos="1985"/>
              </w:tabs>
              <w:ind w:left="-24"/>
              <w:rPr>
                <w:lang w:val="en-US"/>
              </w:rPr>
            </w:pPr>
            <w:r w:rsidRPr="00556FF6">
              <w:rPr>
                <w:lang w:val="en-US"/>
              </w:rPr>
              <w:t>0.902</w:t>
            </w:r>
          </w:p>
        </w:tc>
      </w:tr>
      <w:tr w:rsidR="00EB1CCB" w:rsidRPr="00EB1CCB" w:rsidTr="001C0237">
        <w:trPr>
          <w:jc w:val="center"/>
        </w:trPr>
        <w:tc>
          <w:tcPr>
            <w:tcW w:w="1763" w:type="dxa"/>
            <w:tcBorders>
              <w:top w:val="single" w:sz="4" w:space="0" w:color="auto"/>
              <w:left w:val="single" w:sz="12"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0.9</w:t>
            </w:r>
          </w:p>
        </w:tc>
        <w:tc>
          <w:tcPr>
            <w:tcW w:w="1985"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0"/>
              <w:rPr>
                <w:lang w:val="en-US"/>
              </w:rPr>
            </w:pPr>
            <w:r w:rsidRPr="00556FF6">
              <w:rPr>
                <w:lang w:val="en-US"/>
              </w:rPr>
              <w:t>0.785</w:t>
            </w:r>
          </w:p>
        </w:tc>
        <w:tc>
          <w:tcPr>
            <w:tcW w:w="1701"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ind w:left="-91"/>
              <w:rPr>
                <w:lang w:val="en-US"/>
              </w:rPr>
            </w:pPr>
            <w:r w:rsidRPr="00556FF6">
              <w:rPr>
                <w:lang w:val="en-US"/>
              </w:rPr>
              <w:t>0.826</w:t>
            </w:r>
          </w:p>
        </w:tc>
        <w:tc>
          <w:tcPr>
            <w:tcW w:w="1842" w:type="dxa"/>
            <w:tcBorders>
              <w:top w:val="single" w:sz="4" w:space="0" w:color="auto"/>
              <w:left w:val="single" w:sz="4" w:space="0" w:color="auto"/>
              <w:bottom w:val="single" w:sz="4"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0.950</w:t>
            </w:r>
          </w:p>
        </w:tc>
        <w:tc>
          <w:tcPr>
            <w:tcW w:w="1903" w:type="dxa"/>
            <w:tcBorders>
              <w:top w:val="single" w:sz="4" w:space="0" w:color="auto"/>
              <w:left w:val="single" w:sz="4" w:space="0" w:color="auto"/>
              <w:bottom w:val="single" w:sz="4" w:space="0" w:color="auto"/>
              <w:right w:val="single" w:sz="12" w:space="0" w:color="auto"/>
            </w:tcBorders>
            <w:vAlign w:val="center"/>
            <w:hideMark/>
          </w:tcPr>
          <w:p w:rsidR="00EB1CCB" w:rsidRPr="00556FF6" w:rsidRDefault="00EB1CCB" w:rsidP="00EB1CCB">
            <w:pPr>
              <w:tabs>
                <w:tab w:val="left" w:pos="1134"/>
                <w:tab w:val="left" w:pos="1276"/>
                <w:tab w:val="left" w:pos="1985"/>
              </w:tabs>
              <w:ind w:left="-24"/>
              <w:rPr>
                <w:lang w:val="en-US"/>
              </w:rPr>
            </w:pPr>
            <w:r w:rsidRPr="00556FF6">
              <w:rPr>
                <w:lang w:val="en-US"/>
              </w:rPr>
              <w:t>0.991</w:t>
            </w:r>
          </w:p>
        </w:tc>
      </w:tr>
      <w:tr w:rsidR="00EB1CCB" w:rsidRPr="00EB1CCB" w:rsidTr="001C0237">
        <w:trPr>
          <w:jc w:val="center"/>
        </w:trPr>
        <w:tc>
          <w:tcPr>
            <w:tcW w:w="1763" w:type="dxa"/>
            <w:tcBorders>
              <w:top w:val="single" w:sz="4" w:space="0" w:color="auto"/>
              <w:left w:val="single" w:sz="12" w:space="0" w:color="auto"/>
              <w:bottom w:val="single" w:sz="12"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1.0</w:t>
            </w:r>
          </w:p>
        </w:tc>
        <w:tc>
          <w:tcPr>
            <w:tcW w:w="1985" w:type="dxa"/>
            <w:tcBorders>
              <w:top w:val="single" w:sz="4" w:space="0" w:color="auto"/>
              <w:left w:val="single" w:sz="4" w:space="0" w:color="auto"/>
              <w:bottom w:val="single" w:sz="12" w:space="0" w:color="auto"/>
              <w:right w:val="single" w:sz="4" w:space="0" w:color="auto"/>
            </w:tcBorders>
            <w:vAlign w:val="center"/>
            <w:hideMark/>
          </w:tcPr>
          <w:p w:rsidR="00EB1CCB" w:rsidRPr="00556FF6" w:rsidRDefault="00EB1CCB" w:rsidP="00EB1CCB">
            <w:pPr>
              <w:tabs>
                <w:tab w:val="left" w:pos="1134"/>
                <w:tab w:val="left" w:pos="1276"/>
                <w:tab w:val="left" w:pos="1985"/>
              </w:tabs>
              <w:ind w:left="-90"/>
              <w:rPr>
                <w:lang w:val="en-US"/>
              </w:rPr>
            </w:pPr>
            <w:r w:rsidRPr="00556FF6">
              <w:rPr>
                <w:lang w:val="en-US"/>
              </w:rPr>
              <w:t>0.855</w:t>
            </w:r>
          </w:p>
        </w:tc>
        <w:tc>
          <w:tcPr>
            <w:tcW w:w="1701" w:type="dxa"/>
            <w:tcBorders>
              <w:top w:val="single" w:sz="4" w:space="0" w:color="auto"/>
              <w:left w:val="single" w:sz="4" w:space="0" w:color="auto"/>
              <w:bottom w:val="single" w:sz="12" w:space="0" w:color="auto"/>
              <w:right w:val="single" w:sz="4" w:space="0" w:color="auto"/>
            </w:tcBorders>
            <w:vAlign w:val="center"/>
            <w:hideMark/>
          </w:tcPr>
          <w:p w:rsidR="00EB1CCB" w:rsidRPr="00556FF6" w:rsidRDefault="00EB1CCB" w:rsidP="00EB1CCB">
            <w:pPr>
              <w:tabs>
                <w:tab w:val="left" w:pos="1134"/>
                <w:tab w:val="left" w:pos="1276"/>
                <w:tab w:val="left" w:pos="1985"/>
              </w:tabs>
              <w:ind w:left="-91"/>
              <w:rPr>
                <w:lang w:val="en-US"/>
              </w:rPr>
            </w:pPr>
            <w:r w:rsidRPr="00556FF6">
              <w:rPr>
                <w:lang w:val="en-US"/>
              </w:rPr>
              <w:t>0.900</w:t>
            </w:r>
          </w:p>
        </w:tc>
        <w:tc>
          <w:tcPr>
            <w:tcW w:w="1842" w:type="dxa"/>
            <w:tcBorders>
              <w:top w:val="single" w:sz="4" w:space="0" w:color="auto"/>
              <w:left w:val="single" w:sz="4" w:space="0" w:color="auto"/>
              <w:bottom w:val="single" w:sz="12" w:space="0" w:color="auto"/>
              <w:right w:val="single" w:sz="4" w:space="0" w:color="auto"/>
            </w:tcBorders>
            <w:vAlign w:val="center"/>
            <w:hideMark/>
          </w:tcPr>
          <w:p w:rsidR="00EB1CCB" w:rsidRPr="00556FF6" w:rsidRDefault="00EB1CCB" w:rsidP="00EB1CCB">
            <w:pPr>
              <w:tabs>
                <w:tab w:val="left" w:pos="1134"/>
                <w:tab w:val="left" w:pos="1276"/>
                <w:tab w:val="left" w:pos="1985"/>
              </w:tabs>
              <w:rPr>
                <w:lang w:val="en-US"/>
              </w:rPr>
            </w:pPr>
            <w:r w:rsidRPr="00556FF6">
              <w:rPr>
                <w:lang w:val="en-US"/>
              </w:rPr>
              <w:t>0.991</w:t>
            </w:r>
          </w:p>
        </w:tc>
        <w:tc>
          <w:tcPr>
            <w:tcW w:w="1903" w:type="dxa"/>
            <w:tcBorders>
              <w:top w:val="single" w:sz="4" w:space="0" w:color="auto"/>
              <w:left w:val="single" w:sz="4" w:space="0" w:color="auto"/>
              <w:bottom w:val="single" w:sz="12" w:space="0" w:color="auto"/>
              <w:right w:val="single" w:sz="12" w:space="0" w:color="auto"/>
            </w:tcBorders>
            <w:vAlign w:val="center"/>
            <w:hideMark/>
          </w:tcPr>
          <w:p w:rsidR="00EB1CCB" w:rsidRPr="00556FF6" w:rsidRDefault="00EB1CCB" w:rsidP="00EB1CCB">
            <w:pPr>
              <w:tabs>
                <w:tab w:val="left" w:pos="1134"/>
                <w:tab w:val="left" w:pos="1276"/>
                <w:tab w:val="left" w:pos="1985"/>
              </w:tabs>
              <w:ind w:left="-24"/>
              <w:rPr>
                <w:lang w:val="en-US"/>
              </w:rPr>
            </w:pPr>
            <w:r w:rsidRPr="00556FF6">
              <w:rPr>
                <w:lang w:val="en-US"/>
              </w:rPr>
              <w:t>1.000</w:t>
            </w:r>
          </w:p>
        </w:tc>
      </w:tr>
    </w:tbl>
    <w:p w:rsidR="00DD134A" w:rsidRPr="002123C0" w:rsidRDefault="002123C0" w:rsidP="00BC2F02">
      <w:pPr>
        <w:pStyle w:val="Heading2"/>
      </w:pPr>
      <w:bookmarkStart w:id="638" w:name="_Toc330889969"/>
      <w:bookmarkStart w:id="639" w:name="_Toc332976620"/>
      <w:bookmarkStart w:id="640" w:name="_Toc438535112"/>
      <w:r w:rsidRPr="002123C0">
        <w:t>HYDRAULIC DESIGN</w:t>
      </w:r>
      <w:bookmarkEnd w:id="638"/>
      <w:bookmarkEnd w:id="639"/>
      <w:bookmarkEnd w:id="640"/>
    </w:p>
    <w:p w:rsidR="00DD134A" w:rsidRPr="003219DE" w:rsidRDefault="00DD134A" w:rsidP="003119FA">
      <w:pPr>
        <w:rPr>
          <w:sz w:val="16"/>
          <w:szCs w:val="16"/>
          <w:lang w:eastAsia="en-US"/>
        </w:rPr>
      </w:pPr>
    </w:p>
    <w:p w:rsidR="00DD134A" w:rsidRPr="003219DE" w:rsidRDefault="00DD134A" w:rsidP="003119FA">
      <w:pPr>
        <w:rPr>
          <w:sz w:val="16"/>
          <w:szCs w:val="16"/>
          <w:lang w:eastAsia="en-US"/>
        </w:rPr>
      </w:pPr>
      <w:r w:rsidRPr="00350E8A">
        <w:rPr>
          <w:lang w:eastAsia="en-US"/>
        </w:rPr>
        <w:t xml:space="preserve">Drainage design shall be based on hydraulic grade line (HGL) analysis, using appropriate pipe friction and drainage structure head loss coefficients. Friction losses in pipe drains shall be calculated using Manning's formula. The Colebrook-White formula may also be used if appropriate. Pipe sizes shall be determined using an applicable programme or from a velocity/discharge diagram based upon one of the above equations. </w:t>
      </w:r>
    </w:p>
    <w:p w:rsidR="00DD134A" w:rsidRPr="003E2281" w:rsidRDefault="003E2281" w:rsidP="003E2281">
      <w:pPr>
        <w:pStyle w:val="Heading3"/>
      </w:pPr>
      <w:bookmarkStart w:id="641" w:name="_Toc330889970"/>
      <w:bookmarkStart w:id="642" w:name="_Toc332976621"/>
      <w:bookmarkStart w:id="643" w:name="_Toc438535113"/>
      <w:r w:rsidRPr="003E2281">
        <w:t>Pipeline Flows</w:t>
      </w:r>
      <w:bookmarkEnd w:id="641"/>
      <w:bookmarkEnd w:id="642"/>
      <w:bookmarkEnd w:id="643"/>
    </w:p>
    <w:p w:rsidR="00DD134A" w:rsidRPr="003219DE" w:rsidRDefault="00DD134A" w:rsidP="003119FA">
      <w:pPr>
        <w:rPr>
          <w:sz w:val="16"/>
          <w:szCs w:val="16"/>
        </w:rPr>
      </w:pPr>
    </w:p>
    <w:p w:rsidR="00DD134A" w:rsidRDefault="00DD134A" w:rsidP="003119FA">
      <w:pPr>
        <w:rPr>
          <w:shd w:val="clear" w:color="auto" w:fill="FFFFFF"/>
          <w:lang w:val="en-US"/>
        </w:rPr>
      </w:pPr>
      <w:r w:rsidRPr="00350E8A">
        <w:t xml:space="preserve">HGL analysis shall be carried out by starting at the outfall structure at the lower </w:t>
      </w:r>
      <w:r w:rsidRPr="00A93C7D">
        <w:rPr>
          <w:shd w:val="clear" w:color="auto" w:fill="FFFFFF"/>
        </w:rPr>
        <w:t>end of the pipe network and proceeding upwards through each consecutive pipe run to the most remote structure of the pipe network.</w:t>
      </w:r>
      <w:r w:rsidRPr="00A93C7D">
        <w:rPr>
          <w:shd w:val="clear" w:color="auto" w:fill="FFFFFF"/>
          <w:lang w:val="en-US"/>
        </w:rPr>
        <w:t xml:space="preserve"> </w:t>
      </w:r>
      <w:r w:rsidR="008B2AEF">
        <w:rPr>
          <w:shd w:val="clear" w:color="auto" w:fill="FFFFFF"/>
          <w:lang w:val="en-US"/>
        </w:rPr>
        <w:t xml:space="preserve"> </w:t>
      </w:r>
      <w:r w:rsidRPr="00A93C7D">
        <w:rPr>
          <w:shd w:val="clear" w:color="auto" w:fill="FFFFFF"/>
          <w:lang w:val="en-US"/>
        </w:rPr>
        <w:t xml:space="preserve">The </w:t>
      </w:r>
      <w:r w:rsidRPr="00A93C7D">
        <w:rPr>
          <w:shd w:val="clear" w:color="auto" w:fill="FFFFFF"/>
        </w:rPr>
        <w:t xml:space="preserve">HGL </w:t>
      </w:r>
      <w:r w:rsidRPr="00A93C7D">
        <w:rPr>
          <w:shd w:val="clear" w:color="auto" w:fill="FFFFFF"/>
          <w:lang w:val="en-US"/>
        </w:rPr>
        <w:t xml:space="preserve">shall be shown on drainage plans and designed to be at least 300mm below the surface or </w:t>
      </w:r>
      <w:proofErr w:type="spellStart"/>
      <w:r w:rsidRPr="00A93C7D">
        <w:rPr>
          <w:shd w:val="clear" w:color="auto" w:fill="FFFFFF"/>
          <w:lang w:val="en-US"/>
        </w:rPr>
        <w:t>kerb</w:t>
      </w:r>
      <w:proofErr w:type="spellEnd"/>
      <w:r w:rsidRPr="00A93C7D">
        <w:rPr>
          <w:shd w:val="clear" w:color="auto" w:fill="FFFFFF"/>
          <w:lang w:val="en-US"/>
        </w:rPr>
        <w:t xml:space="preserve"> or channel invert and not more than 2m</w:t>
      </w:r>
      <w:r w:rsidR="00DE0E4B">
        <w:rPr>
          <w:shd w:val="clear" w:color="auto" w:fill="FFFFFF"/>
          <w:lang w:val="en-US"/>
        </w:rPr>
        <w:t>etres</w:t>
      </w:r>
      <w:r w:rsidRPr="00A93C7D">
        <w:rPr>
          <w:shd w:val="clear" w:color="auto" w:fill="FFFFFF"/>
          <w:lang w:val="en-US"/>
        </w:rPr>
        <w:t xml:space="preserve"> above the pipe obvert.</w:t>
      </w:r>
    </w:p>
    <w:p w:rsidR="00486456" w:rsidRPr="003219DE" w:rsidRDefault="00486456" w:rsidP="003119FA">
      <w:pPr>
        <w:rPr>
          <w:sz w:val="16"/>
          <w:szCs w:val="16"/>
        </w:rPr>
      </w:pPr>
    </w:p>
    <w:p w:rsidR="00DD134A" w:rsidRDefault="00DD134A" w:rsidP="003119FA">
      <w:r w:rsidRPr="00B90458">
        <w:t>Where the outfall is an existing pipe network and more accurate information is</w:t>
      </w:r>
      <w:r w:rsidRPr="00350E8A">
        <w:t xml:space="preserve"> not available the </w:t>
      </w:r>
      <w:proofErr w:type="spellStart"/>
      <w:r w:rsidRPr="00350E8A">
        <w:t>tailwater</w:t>
      </w:r>
      <w:proofErr w:type="spellEnd"/>
      <w:r w:rsidRPr="00350E8A">
        <w:t xml:space="preserve"> level shall be taken as 300mm below either:</w:t>
      </w:r>
    </w:p>
    <w:p w:rsidR="0018025D" w:rsidRDefault="0018025D" w:rsidP="003119FA"/>
    <w:p w:rsidR="00486456" w:rsidRPr="00434D8D" w:rsidRDefault="00DD134A" w:rsidP="00B81E05">
      <w:pPr>
        <w:pStyle w:val="BulletIndented127"/>
        <w:spacing w:line="480" w:lineRule="auto"/>
      </w:pPr>
      <w:r w:rsidRPr="00434D8D">
        <w:t>Invert of kerb and channel for drains in roads</w:t>
      </w:r>
      <w:r w:rsidR="00234EAF" w:rsidRPr="00434D8D">
        <w:t>;</w:t>
      </w:r>
      <w:r w:rsidRPr="00434D8D">
        <w:t xml:space="preserve"> or</w:t>
      </w:r>
    </w:p>
    <w:p w:rsidR="00830630" w:rsidRPr="00434D8D" w:rsidRDefault="00DD134A" w:rsidP="00B81E05">
      <w:pPr>
        <w:pStyle w:val="BulletIndented127"/>
        <w:spacing w:line="480" w:lineRule="auto"/>
      </w:pPr>
      <w:r w:rsidRPr="00434D8D">
        <w:t>Existing surface in easements and open space.</w:t>
      </w:r>
    </w:p>
    <w:p w:rsidR="00DD134A" w:rsidRPr="00350E8A" w:rsidRDefault="00DD134A" w:rsidP="003119FA">
      <w:r w:rsidRPr="00350E8A">
        <w:t>Council may require the information to include section(s) downstream to confirm the hydraulic assumptions.</w:t>
      </w:r>
    </w:p>
    <w:p w:rsidR="00DD134A" w:rsidRPr="003E2281" w:rsidRDefault="003E2281" w:rsidP="003E2281">
      <w:pPr>
        <w:pStyle w:val="Heading3"/>
      </w:pPr>
      <w:bookmarkStart w:id="644" w:name="_Toc330889971"/>
      <w:bookmarkStart w:id="645" w:name="_Toc332976622"/>
      <w:bookmarkStart w:id="646" w:name="_Toc438535114"/>
      <w:r w:rsidRPr="003E2281">
        <w:t>Pipe Friction</w:t>
      </w:r>
      <w:bookmarkEnd w:id="644"/>
      <w:bookmarkEnd w:id="645"/>
      <w:bookmarkEnd w:id="646"/>
    </w:p>
    <w:p w:rsidR="004A6B13" w:rsidRPr="00E867CD" w:rsidRDefault="004A6B13" w:rsidP="00EB1CCB">
      <w:pPr>
        <w:tabs>
          <w:tab w:val="left" w:pos="1701"/>
        </w:tabs>
        <w:ind w:left="567"/>
        <w:rPr>
          <w:b/>
          <w:sz w:val="16"/>
          <w:szCs w:val="16"/>
          <w:u w:val="single"/>
          <w:lang w:val="en-US"/>
        </w:rPr>
      </w:pPr>
    </w:p>
    <w:p w:rsidR="00EB1CCB" w:rsidRPr="00E867CD" w:rsidRDefault="00EB1CCB" w:rsidP="004A6B13">
      <w:pPr>
        <w:tabs>
          <w:tab w:val="left" w:pos="1701"/>
        </w:tabs>
        <w:rPr>
          <w:b/>
          <w:u w:val="single"/>
          <w:lang w:val="en-US"/>
        </w:rPr>
      </w:pPr>
      <w:r w:rsidRPr="00E867CD">
        <w:rPr>
          <w:b/>
          <w:u w:val="single"/>
          <w:lang w:val="en-US"/>
        </w:rPr>
        <w:t>Table 1</w:t>
      </w:r>
      <w:r w:rsidR="0018025D" w:rsidRPr="00E867CD">
        <w:rPr>
          <w:b/>
          <w:u w:val="single"/>
          <w:lang w:val="en-US"/>
        </w:rPr>
        <w:t>8</w:t>
      </w:r>
      <w:r w:rsidR="00F0009D" w:rsidRPr="00E867CD">
        <w:rPr>
          <w:b/>
          <w:u w:val="single"/>
          <w:lang w:val="en-US"/>
        </w:rPr>
        <w:t xml:space="preserve">:   </w:t>
      </w:r>
      <w:r w:rsidRPr="00E867CD">
        <w:rPr>
          <w:b/>
          <w:u w:val="single"/>
          <w:lang w:val="en-US"/>
        </w:rPr>
        <w:t>Friction Factors</w:t>
      </w:r>
    </w:p>
    <w:p w:rsidR="00EB1CCB" w:rsidRPr="00EB1CCB" w:rsidRDefault="00EB1CCB" w:rsidP="00EB1CCB">
      <w:pPr>
        <w:tabs>
          <w:tab w:val="num" w:pos="1276"/>
        </w:tabs>
        <w:ind w:left="1276"/>
        <w:rPr>
          <w:lang w:val="en-US"/>
        </w:rPr>
      </w:pP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ction 13.8.2 - Pipe Friction - Table 18 - Friction Factors"/>
        <w:tblDescription w:val="Section 13.8.2_Guidelines for Urban Development - Table 18 Friction Factors"/>
      </w:tblPr>
      <w:tblGrid>
        <w:gridCol w:w="3340"/>
        <w:gridCol w:w="2977"/>
        <w:gridCol w:w="2913"/>
      </w:tblGrid>
      <w:tr w:rsidR="00EB1CCB" w:rsidRPr="00EB1CCB" w:rsidTr="00931D60">
        <w:trPr>
          <w:jc w:val="center"/>
        </w:trPr>
        <w:tc>
          <w:tcPr>
            <w:tcW w:w="3340" w:type="dxa"/>
            <w:tcBorders>
              <w:top w:val="nil"/>
              <w:left w:val="nil"/>
              <w:bottom w:val="nil"/>
              <w:right w:val="single" w:sz="12" w:space="0" w:color="auto"/>
            </w:tcBorders>
          </w:tcPr>
          <w:p w:rsidR="00EB1CCB" w:rsidRPr="00EB1CCB" w:rsidRDefault="00EB1CCB" w:rsidP="00EB1CCB">
            <w:pPr>
              <w:rPr>
                <w:b/>
                <w:lang w:val="en-US"/>
              </w:rPr>
            </w:pPr>
          </w:p>
        </w:tc>
        <w:tc>
          <w:tcPr>
            <w:tcW w:w="2977" w:type="dxa"/>
            <w:tcBorders>
              <w:top w:val="single" w:sz="12" w:space="0" w:color="auto"/>
              <w:left w:val="single" w:sz="12" w:space="0" w:color="auto"/>
              <w:bottom w:val="nil"/>
              <w:right w:val="single" w:sz="4" w:space="0" w:color="auto"/>
            </w:tcBorders>
            <w:shd w:val="clear" w:color="auto" w:fill="00958F"/>
            <w:vAlign w:val="center"/>
            <w:hideMark/>
          </w:tcPr>
          <w:p w:rsidR="00EB1CCB" w:rsidRPr="00E0193A" w:rsidRDefault="00EB1CCB" w:rsidP="00EB1CCB">
            <w:pPr>
              <w:rPr>
                <w:b/>
                <w:color w:val="FFFFFF" w:themeColor="background1"/>
                <w:lang w:val="en-US"/>
              </w:rPr>
            </w:pPr>
            <w:r w:rsidRPr="00E0193A">
              <w:rPr>
                <w:b/>
                <w:color w:val="FFFFFF" w:themeColor="background1"/>
                <w:lang w:val="en-US"/>
              </w:rPr>
              <w:t>MANNING</w:t>
            </w:r>
          </w:p>
        </w:tc>
        <w:tc>
          <w:tcPr>
            <w:tcW w:w="2913" w:type="dxa"/>
            <w:tcBorders>
              <w:top w:val="single" w:sz="12" w:space="0" w:color="auto"/>
              <w:left w:val="single" w:sz="4" w:space="0" w:color="auto"/>
              <w:bottom w:val="nil"/>
              <w:right w:val="single" w:sz="12" w:space="0" w:color="auto"/>
            </w:tcBorders>
            <w:shd w:val="clear" w:color="auto" w:fill="00958F"/>
            <w:vAlign w:val="center"/>
            <w:hideMark/>
          </w:tcPr>
          <w:p w:rsidR="00EB1CCB" w:rsidRPr="00E0193A" w:rsidRDefault="00EB1CCB" w:rsidP="00EB1CCB">
            <w:pPr>
              <w:rPr>
                <w:b/>
                <w:color w:val="FFFFFF" w:themeColor="background1"/>
                <w:lang w:val="en-US"/>
              </w:rPr>
            </w:pPr>
            <w:r w:rsidRPr="00E0193A">
              <w:rPr>
                <w:b/>
                <w:color w:val="FFFFFF" w:themeColor="background1"/>
                <w:lang w:val="en-US"/>
              </w:rPr>
              <w:t>COLEBROOK - WHITE</w:t>
            </w:r>
          </w:p>
        </w:tc>
      </w:tr>
      <w:tr w:rsidR="00EB1CCB" w:rsidRPr="00EB1CCB" w:rsidTr="00931D60">
        <w:trPr>
          <w:jc w:val="center"/>
        </w:trPr>
        <w:tc>
          <w:tcPr>
            <w:tcW w:w="3340" w:type="dxa"/>
            <w:tcBorders>
              <w:top w:val="nil"/>
              <w:left w:val="nil"/>
              <w:bottom w:val="single" w:sz="12" w:space="0" w:color="auto"/>
              <w:right w:val="single" w:sz="12" w:space="0" w:color="auto"/>
            </w:tcBorders>
          </w:tcPr>
          <w:p w:rsidR="00EB1CCB" w:rsidRPr="00EB1CCB" w:rsidRDefault="00EB1CCB" w:rsidP="00EB1CCB">
            <w:pPr>
              <w:rPr>
                <w:b/>
                <w:lang w:val="en-US"/>
              </w:rPr>
            </w:pPr>
          </w:p>
        </w:tc>
        <w:tc>
          <w:tcPr>
            <w:tcW w:w="2977" w:type="dxa"/>
            <w:tcBorders>
              <w:top w:val="nil"/>
              <w:left w:val="single" w:sz="12" w:space="0" w:color="auto"/>
              <w:bottom w:val="single" w:sz="12" w:space="0" w:color="auto"/>
              <w:right w:val="single" w:sz="4" w:space="0" w:color="auto"/>
            </w:tcBorders>
            <w:shd w:val="clear" w:color="auto" w:fill="00958F"/>
            <w:vAlign w:val="center"/>
            <w:hideMark/>
          </w:tcPr>
          <w:p w:rsidR="00EB1CCB" w:rsidRPr="00E0193A" w:rsidRDefault="00EB1CCB" w:rsidP="00EB1CCB">
            <w:pPr>
              <w:rPr>
                <w:b/>
                <w:color w:val="FFFFFF" w:themeColor="background1"/>
                <w:lang w:val="en-US"/>
              </w:rPr>
            </w:pPr>
            <w:r w:rsidRPr="00E0193A">
              <w:rPr>
                <w:b/>
                <w:color w:val="FFFFFF" w:themeColor="background1"/>
                <w:lang w:val="en-US"/>
              </w:rPr>
              <w:t>N</w:t>
            </w:r>
          </w:p>
        </w:tc>
        <w:tc>
          <w:tcPr>
            <w:tcW w:w="2913" w:type="dxa"/>
            <w:tcBorders>
              <w:top w:val="nil"/>
              <w:left w:val="single" w:sz="4" w:space="0" w:color="auto"/>
              <w:bottom w:val="single" w:sz="12" w:space="0" w:color="auto"/>
              <w:right w:val="single" w:sz="12" w:space="0" w:color="auto"/>
            </w:tcBorders>
            <w:shd w:val="clear" w:color="auto" w:fill="00958F"/>
            <w:vAlign w:val="center"/>
            <w:hideMark/>
          </w:tcPr>
          <w:p w:rsidR="00EB1CCB" w:rsidRPr="00E0193A" w:rsidRDefault="00EB1CCB" w:rsidP="00EB1CCB">
            <w:pPr>
              <w:rPr>
                <w:b/>
                <w:color w:val="FFFFFF" w:themeColor="background1"/>
                <w:lang w:val="en-US"/>
              </w:rPr>
            </w:pPr>
            <w:r w:rsidRPr="00E0193A">
              <w:rPr>
                <w:b/>
                <w:color w:val="FFFFFF" w:themeColor="background1"/>
                <w:lang w:val="en-US"/>
              </w:rPr>
              <w:t>k (mm)</w:t>
            </w:r>
          </w:p>
        </w:tc>
      </w:tr>
      <w:tr w:rsidR="00EB1CCB" w:rsidRPr="00EB1CCB" w:rsidTr="00931D60">
        <w:trPr>
          <w:jc w:val="center"/>
        </w:trPr>
        <w:tc>
          <w:tcPr>
            <w:tcW w:w="3340" w:type="dxa"/>
            <w:tcBorders>
              <w:top w:val="single" w:sz="12" w:space="0" w:color="auto"/>
              <w:left w:val="single" w:sz="12" w:space="0" w:color="auto"/>
              <w:bottom w:val="single" w:sz="4" w:space="0" w:color="auto"/>
              <w:right w:val="single" w:sz="12" w:space="0" w:color="auto"/>
            </w:tcBorders>
            <w:vAlign w:val="center"/>
            <w:hideMark/>
          </w:tcPr>
          <w:p w:rsidR="00E534F9" w:rsidRPr="00E534F9" w:rsidRDefault="00E534F9" w:rsidP="00EB1CCB">
            <w:pPr>
              <w:rPr>
                <w:b/>
                <w:lang w:val="en-US"/>
              </w:rPr>
            </w:pPr>
          </w:p>
          <w:p w:rsidR="00EB1CCB" w:rsidRPr="00E534F9" w:rsidRDefault="00EB1CCB" w:rsidP="00EB1CCB">
            <w:pPr>
              <w:rPr>
                <w:b/>
                <w:lang w:val="en-US"/>
              </w:rPr>
            </w:pPr>
            <w:r w:rsidRPr="00E534F9">
              <w:rPr>
                <w:b/>
                <w:lang w:val="en-US"/>
              </w:rPr>
              <w:t>Concrete</w:t>
            </w:r>
          </w:p>
        </w:tc>
        <w:tc>
          <w:tcPr>
            <w:tcW w:w="2977" w:type="dxa"/>
            <w:tcBorders>
              <w:top w:val="single" w:sz="12" w:space="0" w:color="auto"/>
              <w:left w:val="single" w:sz="12" w:space="0" w:color="auto"/>
              <w:bottom w:val="single" w:sz="4" w:space="0" w:color="auto"/>
              <w:right w:val="single" w:sz="4" w:space="0" w:color="auto"/>
            </w:tcBorders>
            <w:vAlign w:val="center"/>
            <w:hideMark/>
          </w:tcPr>
          <w:p w:rsidR="00EB1CCB" w:rsidRPr="00E534F9" w:rsidRDefault="00EB1CCB" w:rsidP="00EB1CCB">
            <w:pPr>
              <w:rPr>
                <w:lang w:val="en-US"/>
              </w:rPr>
            </w:pPr>
            <w:r w:rsidRPr="00E534F9">
              <w:rPr>
                <w:lang w:val="en-US"/>
              </w:rPr>
              <w:t>0.013</w:t>
            </w:r>
          </w:p>
        </w:tc>
        <w:tc>
          <w:tcPr>
            <w:tcW w:w="2913" w:type="dxa"/>
            <w:tcBorders>
              <w:top w:val="single" w:sz="12" w:space="0" w:color="auto"/>
              <w:left w:val="single" w:sz="4" w:space="0" w:color="auto"/>
              <w:bottom w:val="single" w:sz="4" w:space="0" w:color="auto"/>
              <w:right w:val="single" w:sz="12" w:space="0" w:color="auto"/>
            </w:tcBorders>
            <w:vAlign w:val="center"/>
            <w:hideMark/>
          </w:tcPr>
          <w:p w:rsidR="00EB1CCB" w:rsidRPr="00E534F9" w:rsidRDefault="00EB1CCB" w:rsidP="00EB1CCB">
            <w:pPr>
              <w:rPr>
                <w:lang w:val="en-US"/>
              </w:rPr>
            </w:pPr>
            <w:r w:rsidRPr="00E534F9">
              <w:rPr>
                <w:lang w:val="en-US"/>
              </w:rPr>
              <w:t>0.6</w:t>
            </w:r>
          </w:p>
        </w:tc>
      </w:tr>
      <w:tr w:rsidR="00EB1CCB" w:rsidRPr="00EB1CCB" w:rsidTr="00931D60">
        <w:trPr>
          <w:jc w:val="center"/>
        </w:trPr>
        <w:tc>
          <w:tcPr>
            <w:tcW w:w="3340" w:type="dxa"/>
            <w:tcBorders>
              <w:top w:val="single" w:sz="4" w:space="0" w:color="auto"/>
              <w:left w:val="single" w:sz="12" w:space="0" w:color="auto"/>
              <w:bottom w:val="single" w:sz="12" w:space="0" w:color="auto"/>
              <w:right w:val="single" w:sz="12" w:space="0" w:color="auto"/>
            </w:tcBorders>
            <w:vAlign w:val="center"/>
            <w:hideMark/>
          </w:tcPr>
          <w:p w:rsidR="00EB1CCB" w:rsidRPr="00E534F9" w:rsidRDefault="00EB1CCB" w:rsidP="00EB1CCB">
            <w:pPr>
              <w:rPr>
                <w:b/>
                <w:lang w:val="en-US"/>
              </w:rPr>
            </w:pPr>
            <w:r w:rsidRPr="00E534F9">
              <w:rPr>
                <w:b/>
                <w:lang w:val="en-US"/>
              </w:rPr>
              <w:t>Other Materials</w:t>
            </w:r>
          </w:p>
        </w:tc>
        <w:tc>
          <w:tcPr>
            <w:tcW w:w="2977" w:type="dxa"/>
            <w:tcBorders>
              <w:top w:val="single" w:sz="4" w:space="0" w:color="auto"/>
              <w:left w:val="single" w:sz="12" w:space="0" w:color="auto"/>
              <w:bottom w:val="single" w:sz="12" w:space="0" w:color="auto"/>
              <w:right w:val="single" w:sz="4" w:space="0" w:color="auto"/>
            </w:tcBorders>
            <w:hideMark/>
          </w:tcPr>
          <w:p w:rsidR="00EB1CCB" w:rsidRPr="00E534F9" w:rsidRDefault="00EB1CCB" w:rsidP="00E534F9">
            <w:pPr>
              <w:jc w:val="left"/>
              <w:rPr>
                <w:lang w:val="en-US"/>
              </w:rPr>
            </w:pPr>
            <w:r w:rsidRPr="00E534F9">
              <w:rPr>
                <w:lang w:val="en-US"/>
              </w:rPr>
              <w:t>To Manufacturer’s specification</w:t>
            </w:r>
          </w:p>
        </w:tc>
        <w:tc>
          <w:tcPr>
            <w:tcW w:w="2913" w:type="dxa"/>
            <w:tcBorders>
              <w:top w:val="single" w:sz="4" w:space="0" w:color="auto"/>
              <w:left w:val="single" w:sz="4" w:space="0" w:color="auto"/>
              <w:bottom w:val="single" w:sz="12" w:space="0" w:color="auto"/>
              <w:right w:val="single" w:sz="12" w:space="0" w:color="auto"/>
            </w:tcBorders>
            <w:hideMark/>
          </w:tcPr>
          <w:p w:rsidR="00EB1CCB" w:rsidRPr="00E534F9" w:rsidRDefault="00EB1CCB" w:rsidP="00E534F9">
            <w:pPr>
              <w:jc w:val="left"/>
              <w:rPr>
                <w:lang w:val="en-US"/>
              </w:rPr>
            </w:pPr>
            <w:r w:rsidRPr="00E534F9">
              <w:rPr>
                <w:lang w:val="en-US"/>
              </w:rPr>
              <w:t>To Manufacturer’s specification</w:t>
            </w:r>
          </w:p>
          <w:p w:rsidR="00E534F9" w:rsidRPr="00E534F9" w:rsidRDefault="00E534F9" w:rsidP="00E534F9">
            <w:pPr>
              <w:jc w:val="left"/>
              <w:rPr>
                <w:lang w:val="en-US"/>
              </w:rPr>
            </w:pPr>
          </w:p>
        </w:tc>
      </w:tr>
    </w:tbl>
    <w:p w:rsidR="00EB1CCB" w:rsidRPr="003219DE" w:rsidRDefault="00EB1CCB" w:rsidP="003119FA">
      <w:pPr>
        <w:rPr>
          <w:sz w:val="16"/>
          <w:szCs w:val="16"/>
          <w:lang w:val="en-US"/>
        </w:rPr>
      </w:pPr>
    </w:p>
    <w:p w:rsidR="00DD134A" w:rsidRPr="003E2281" w:rsidRDefault="003E2281" w:rsidP="003E2281">
      <w:pPr>
        <w:pStyle w:val="Heading3"/>
      </w:pPr>
      <w:bookmarkStart w:id="647" w:name="_Toc330889972"/>
      <w:bookmarkStart w:id="648" w:name="_Toc327442225"/>
      <w:bookmarkStart w:id="649" w:name="_Toc332976623"/>
      <w:bookmarkStart w:id="650" w:name="_Toc438535115"/>
      <w:r w:rsidRPr="003E2281">
        <w:lastRenderedPageBreak/>
        <w:t xml:space="preserve">Pipe Flow Velocity </w:t>
      </w:r>
      <w:r w:rsidR="00493822">
        <w:t>a</w:t>
      </w:r>
      <w:r w:rsidRPr="003E2281">
        <w:t>nd Grade</w:t>
      </w:r>
      <w:bookmarkEnd w:id="647"/>
      <w:bookmarkEnd w:id="648"/>
      <w:bookmarkEnd w:id="649"/>
      <w:bookmarkEnd w:id="650"/>
    </w:p>
    <w:p w:rsidR="00DD134A" w:rsidRPr="00350E8A" w:rsidRDefault="00DD134A" w:rsidP="003119FA">
      <w:pPr>
        <w:rPr>
          <w:lang w:val="en-GB"/>
        </w:rPr>
      </w:pPr>
    </w:p>
    <w:p w:rsidR="00DD134A" w:rsidRDefault="00DD134A" w:rsidP="003119FA">
      <w:r w:rsidRPr="00350E8A">
        <w:t>Desirable Minimum Design Velocity for any depth of flow is 1.0m/sec but may be reduced in special circumstances, with approval, to limits shown in Table 19 below.</w:t>
      </w:r>
    </w:p>
    <w:p w:rsidR="005A0ECE" w:rsidRDefault="005A0ECE" w:rsidP="003119FA"/>
    <w:p w:rsidR="00DD134A" w:rsidRDefault="00DD134A" w:rsidP="003119FA">
      <w:r w:rsidRPr="00350E8A">
        <w:t>Desirable Maximum Velocity is 4.0m/sec but may be increased in special circumstances, with approval, to limits shown in Table 19 below.</w:t>
      </w:r>
    </w:p>
    <w:p w:rsidR="005A0ECE" w:rsidRDefault="005A0ECE" w:rsidP="003119FA"/>
    <w:p w:rsidR="00DD134A" w:rsidRPr="00350E8A" w:rsidRDefault="00DD134A" w:rsidP="003119FA">
      <w:r w:rsidRPr="00350E8A">
        <w:t>Where the HGL Design velocity is less than the desirable value the designer shall make every attempt to adjust invert levels that will provide flow of at least 1.0 m/s when not under head.</w:t>
      </w:r>
    </w:p>
    <w:p w:rsidR="00EB1CCB" w:rsidRPr="00190523" w:rsidRDefault="00EB1CCB" w:rsidP="003119FA">
      <w:pPr>
        <w:rPr>
          <w:lang w:val="en-US"/>
        </w:rPr>
      </w:pPr>
    </w:p>
    <w:p w:rsidR="00EB1CCB" w:rsidRPr="00E867CD" w:rsidRDefault="00EB1CCB" w:rsidP="00E534F9">
      <w:pPr>
        <w:tabs>
          <w:tab w:val="left" w:pos="1418"/>
        </w:tabs>
        <w:rPr>
          <w:b/>
          <w:u w:val="single"/>
          <w:lang w:val="en-US"/>
        </w:rPr>
      </w:pPr>
      <w:r w:rsidRPr="00E867CD">
        <w:rPr>
          <w:b/>
          <w:u w:val="single"/>
          <w:lang w:val="en-US"/>
        </w:rPr>
        <w:t>Table 1</w:t>
      </w:r>
      <w:r w:rsidR="0018025D" w:rsidRPr="00E867CD">
        <w:rPr>
          <w:b/>
          <w:u w:val="single"/>
          <w:lang w:val="en-US"/>
        </w:rPr>
        <w:t>9</w:t>
      </w:r>
      <w:r w:rsidR="00E534F9" w:rsidRPr="00E867CD">
        <w:rPr>
          <w:b/>
          <w:u w:val="single"/>
          <w:lang w:val="en-US"/>
        </w:rPr>
        <w:t xml:space="preserve">:  </w:t>
      </w:r>
      <w:r w:rsidRPr="00E867CD">
        <w:rPr>
          <w:b/>
          <w:u w:val="single"/>
          <w:lang w:val="en-US"/>
        </w:rPr>
        <w:t>Acceptable Velocities</w:t>
      </w:r>
    </w:p>
    <w:p w:rsidR="00EB1CCB" w:rsidRPr="00EB1CCB" w:rsidRDefault="00EB1CCB" w:rsidP="00EB1CCB">
      <w:pPr>
        <w:ind w:left="567"/>
        <w:rPr>
          <w:lang w:val="en-GB"/>
        </w:rPr>
      </w:pP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ction 13.8.3 - Pipe Flow Velocity and Grade - Table 19 - Acceptable Velocities"/>
        <w:tblDescription w:val="Section 13.8.3_Guidelines for Urban Development_Table 19 - Acceptable Velocities"/>
      </w:tblPr>
      <w:tblGrid>
        <w:gridCol w:w="3092"/>
        <w:gridCol w:w="1548"/>
        <w:gridCol w:w="1530"/>
        <w:gridCol w:w="1530"/>
        <w:gridCol w:w="1530"/>
      </w:tblGrid>
      <w:tr w:rsidR="00EB1CCB" w:rsidRPr="00EB1CCB" w:rsidTr="00931D60">
        <w:trPr>
          <w:jc w:val="center"/>
        </w:trPr>
        <w:tc>
          <w:tcPr>
            <w:tcW w:w="3092" w:type="dxa"/>
            <w:tcBorders>
              <w:top w:val="nil"/>
              <w:left w:val="nil"/>
              <w:bottom w:val="nil"/>
              <w:right w:val="single" w:sz="12" w:space="0" w:color="auto"/>
            </w:tcBorders>
            <w:vAlign w:val="center"/>
          </w:tcPr>
          <w:p w:rsidR="00EB1CCB" w:rsidRPr="00EB1CCB" w:rsidRDefault="00EB1CCB" w:rsidP="00EB1CCB">
            <w:pPr>
              <w:rPr>
                <w:b/>
                <w:lang w:val="en-US"/>
              </w:rPr>
            </w:pPr>
          </w:p>
        </w:tc>
        <w:tc>
          <w:tcPr>
            <w:tcW w:w="1548" w:type="dxa"/>
            <w:tcBorders>
              <w:top w:val="single" w:sz="12" w:space="0" w:color="auto"/>
              <w:left w:val="single" w:sz="12" w:space="0" w:color="auto"/>
              <w:bottom w:val="nil"/>
              <w:right w:val="single" w:sz="4" w:space="0" w:color="auto"/>
            </w:tcBorders>
            <w:shd w:val="clear" w:color="auto" w:fill="00958F"/>
            <w:vAlign w:val="center"/>
            <w:hideMark/>
          </w:tcPr>
          <w:p w:rsidR="00EB1CCB" w:rsidRPr="00E0193A" w:rsidRDefault="00EB1CCB" w:rsidP="00EB1CCB">
            <w:pPr>
              <w:rPr>
                <w:b/>
                <w:color w:val="FFFFFF" w:themeColor="background1"/>
                <w:lang w:val="en-US"/>
              </w:rPr>
            </w:pPr>
            <w:r w:rsidRPr="00E0193A">
              <w:rPr>
                <w:b/>
                <w:color w:val="FFFFFF" w:themeColor="background1"/>
                <w:lang w:val="en-US"/>
              </w:rPr>
              <w:t>DESIRABLE</w:t>
            </w:r>
          </w:p>
        </w:tc>
        <w:tc>
          <w:tcPr>
            <w:tcW w:w="1530" w:type="dxa"/>
            <w:tcBorders>
              <w:top w:val="single" w:sz="12" w:space="0" w:color="auto"/>
              <w:left w:val="single" w:sz="4" w:space="0" w:color="auto"/>
              <w:bottom w:val="nil"/>
              <w:right w:val="single" w:sz="4" w:space="0" w:color="auto"/>
            </w:tcBorders>
            <w:shd w:val="clear" w:color="auto" w:fill="00958F"/>
            <w:vAlign w:val="center"/>
            <w:hideMark/>
          </w:tcPr>
          <w:p w:rsidR="00EB1CCB" w:rsidRPr="00E0193A" w:rsidRDefault="00EB1CCB" w:rsidP="00EB1CCB">
            <w:pPr>
              <w:rPr>
                <w:b/>
                <w:color w:val="FFFFFF" w:themeColor="background1"/>
                <w:lang w:val="en-US"/>
              </w:rPr>
            </w:pPr>
            <w:r w:rsidRPr="00E0193A">
              <w:rPr>
                <w:b/>
                <w:color w:val="FFFFFF" w:themeColor="background1"/>
                <w:lang w:val="en-US"/>
              </w:rPr>
              <w:t>GENERAL</w:t>
            </w:r>
          </w:p>
        </w:tc>
        <w:tc>
          <w:tcPr>
            <w:tcW w:w="1530" w:type="dxa"/>
            <w:tcBorders>
              <w:top w:val="single" w:sz="12" w:space="0" w:color="auto"/>
              <w:left w:val="single" w:sz="4" w:space="0" w:color="auto"/>
              <w:bottom w:val="nil"/>
              <w:right w:val="single" w:sz="4" w:space="0" w:color="auto"/>
            </w:tcBorders>
            <w:shd w:val="clear" w:color="auto" w:fill="00958F"/>
            <w:vAlign w:val="center"/>
            <w:hideMark/>
          </w:tcPr>
          <w:p w:rsidR="00EB1CCB" w:rsidRPr="00E0193A" w:rsidRDefault="00EB1CCB" w:rsidP="00EB1CCB">
            <w:pPr>
              <w:rPr>
                <w:b/>
                <w:color w:val="FFFFFF" w:themeColor="background1"/>
                <w:lang w:val="en-US"/>
              </w:rPr>
            </w:pPr>
            <w:r w:rsidRPr="00E0193A">
              <w:rPr>
                <w:b/>
                <w:color w:val="FFFFFF" w:themeColor="background1"/>
                <w:lang w:val="en-US"/>
              </w:rPr>
              <w:t>FLAT TERRAIN</w:t>
            </w:r>
          </w:p>
        </w:tc>
        <w:tc>
          <w:tcPr>
            <w:tcW w:w="1530" w:type="dxa"/>
            <w:tcBorders>
              <w:top w:val="single" w:sz="12" w:space="0" w:color="auto"/>
              <w:left w:val="single" w:sz="4" w:space="0" w:color="auto"/>
              <w:bottom w:val="nil"/>
              <w:right w:val="single" w:sz="12" w:space="0" w:color="auto"/>
            </w:tcBorders>
            <w:shd w:val="clear" w:color="auto" w:fill="00958F"/>
            <w:vAlign w:val="center"/>
            <w:hideMark/>
          </w:tcPr>
          <w:p w:rsidR="00EB1CCB" w:rsidRPr="00E0193A" w:rsidRDefault="00EB1CCB" w:rsidP="00EB1CCB">
            <w:pPr>
              <w:rPr>
                <w:b/>
                <w:color w:val="FFFFFF" w:themeColor="background1"/>
                <w:lang w:val="en-US"/>
              </w:rPr>
            </w:pPr>
            <w:r w:rsidRPr="00E0193A">
              <w:rPr>
                <w:b/>
                <w:color w:val="FFFFFF" w:themeColor="background1"/>
                <w:lang w:val="en-US"/>
              </w:rPr>
              <w:t>STEEP TERRAIN</w:t>
            </w:r>
          </w:p>
        </w:tc>
      </w:tr>
      <w:tr w:rsidR="00EB1CCB" w:rsidRPr="00EB1CCB" w:rsidTr="00931D60">
        <w:trPr>
          <w:jc w:val="center"/>
        </w:trPr>
        <w:tc>
          <w:tcPr>
            <w:tcW w:w="3092" w:type="dxa"/>
            <w:tcBorders>
              <w:top w:val="single" w:sz="12" w:space="0" w:color="auto"/>
              <w:left w:val="single" w:sz="12" w:space="0" w:color="auto"/>
              <w:bottom w:val="single" w:sz="4" w:space="0" w:color="auto"/>
              <w:right w:val="single" w:sz="12" w:space="0" w:color="auto"/>
            </w:tcBorders>
            <w:vAlign w:val="center"/>
            <w:hideMark/>
          </w:tcPr>
          <w:p w:rsidR="00EB1CCB" w:rsidRPr="00E534F9" w:rsidRDefault="00EB1CCB" w:rsidP="00EB1CCB">
            <w:pPr>
              <w:rPr>
                <w:b/>
                <w:lang w:val="en-US"/>
              </w:rPr>
            </w:pPr>
            <w:r w:rsidRPr="00E534F9">
              <w:rPr>
                <w:b/>
                <w:lang w:val="en-US"/>
              </w:rPr>
              <w:t>Minimum</w:t>
            </w:r>
          </w:p>
        </w:tc>
        <w:tc>
          <w:tcPr>
            <w:tcW w:w="1548" w:type="dxa"/>
            <w:tcBorders>
              <w:top w:val="single" w:sz="12" w:space="0" w:color="auto"/>
              <w:left w:val="single" w:sz="12" w:space="0" w:color="auto"/>
              <w:bottom w:val="single" w:sz="4" w:space="0" w:color="auto"/>
              <w:right w:val="single" w:sz="4" w:space="0" w:color="auto"/>
            </w:tcBorders>
            <w:vAlign w:val="center"/>
            <w:hideMark/>
          </w:tcPr>
          <w:p w:rsidR="00EB1CCB" w:rsidRPr="00E534F9" w:rsidRDefault="00EB1CCB" w:rsidP="00EB1CCB">
            <w:pPr>
              <w:rPr>
                <w:lang w:val="en-US"/>
              </w:rPr>
            </w:pPr>
            <w:r w:rsidRPr="00E534F9">
              <w:rPr>
                <w:lang w:val="en-US"/>
              </w:rPr>
              <w:t>1.0 m/s</w:t>
            </w:r>
          </w:p>
        </w:tc>
        <w:tc>
          <w:tcPr>
            <w:tcW w:w="1530" w:type="dxa"/>
            <w:tcBorders>
              <w:top w:val="single" w:sz="12" w:space="0" w:color="auto"/>
              <w:left w:val="single" w:sz="4" w:space="0" w:color="auto"/>
              <w:bottom w:val="single" w:sz="4" w:space="0" w:color="auto"/>
              <w:right w:val="single" w:sz="4" w:space="0" w:color="auto"/>
            </w:tcBorders>
            <w:vAlign w:val="center"/>
            <w:hideMark/>
          </w:tcPr>
          <w:p w:rsidR="00EB1CCB" w:rsidRPr="00E534F9" w:rsidRDefault="00EB1CCB" w:rsidP="00EB1CCB">
            <w:pPr>
              <w:rPr>
                <w:lang w:val="en-US"/>
              </w:rPr>
            </w:pPr>
            <w:r w:rsidRPr="00E534F9">
              <w:rPr>
                <w:lang w:val="en-US"/>
              </w:rPr>
              <w:t>0.9 m/s</w:t>
            </w:r>
          </w:p>
        </w:tc>
        <w:tc>
          <w:tcPr>
            <w:tcW w:w="1530" w:type="dxa"/>
            <w:tcBorders>
              <w:top w:val="single" w:sz="12" w:space="0" w:color="auto"/>
              <w:left w:val="single" w:sz="4" w:space="0" w:color="auto"/>
              <w:bottom w:val="single" w:sz="4" w:space="0" w:color="auto"/>
              <w:right w:val="single" w:sz="4" w:space="0" w:color="auto"/>
            </w:tcBorders>
            <w:vAlign w:val="center"/>
            <w:hideMark/>
          </w:tcPr>
          <w:p w:rsidR="00EB1CCB" w:rsidRPr="00E534F9" w:rsidRDefault="00EB1CCB" w:rsidP="00EB1CCB">
            <w:pPr>
              <w:rPr>
                <w:lang w:val="en-US"/>
              </w:rPr>
            </w:pPr>
            <w:r w:rsidRPr="00E534F9">
              <w:rPr>
                <w:lang w:val="en-US"/>
              </w:rPr>
              <w:t>0.6 m/s</w:t>
            </w:r>
          </w:p>
        </w:tc>
        <w:tc>
          <w:tcPr>
            <w:tcW w:w="1530" w:type="dxa"/>
            <w:tcBorders>
              <w:top w:val="single" w:sz="12" w:space="0" w:color="auto"/>
              <w:left w:val="single" w:sz="4" w:space="0" w:color="auto"/>
              <w:bottom w:val="single" w:sz="4" w:space="0" w:color="auto"/>
              <w:right w:val="single" w:sz="12" w:space="0" w:color="auto"/>
            </w:tcBorders>
            <w:vAlign w:val="center"/>
            <w:hideMark/>
          </w:tcPr>
          <w:p w:rsidR="00EB1CCB" w:rsidRPr="00E534F9" w:rsidRDefault="00EB1CCB" w:rsidP="00EB1CCB">
            <w:pPr>
              <w:rPr>
                <w:lang w:val="en-US"/>
              </w:rPr>
            </w:pPr>
            <w:r w:rsidRPr="00E534F9">
              <w:rPr>
                <w:lang w:val="en-US"/>
              </w:rPr>
              <w:t>NA</w:t>
            </w:r>
          </w:p>
        </w:tc>
      </w:tr>
      <w:tr w:rsidR="00EB1CCB" w:rsidRPr="00EB1CCB" w:rsidTr="00931D60">
        <w:trPr>
          <w:jc w:val="center"/>
        </w:trPr>
        <w:tc>
          <w:tcPr>
            <w:tcW w:w="3092" w:type="dxa"/>
            <w:tcBorders>
              <w:top w:val="single" w:sz="4" w:space="0" w:color="auto"/>
              <w:left w:val="single" w:sz="12" w:space="0" w:color="auto"/>
              <w:bottom w:val="single" w:sz="12" w:space="0" w:color="auto"/>
              <w:right w:val="single" w:sz="12" w:space="0" w:color="auto"/>
            </w:tcBorders>
            <w:vAlign w:val="center"/>
            <w:hideMark/>
          </w:tcPr>
          <w:p w:rsidR="00EB1CCB" w:rsidRPr="00E534F9" w:rsidRDefault="00EB1CCB" w:rsidP="00EB1CCB">
            <w:pPr>
              <w:rPr>
                <w:b/>
                <w:lang w:val="en-US"/>
              </w:rPr>
            </w:pPr>
            <w:r w:rsidRPr="00E534F9">
              <w:rPr>
                <w:b/>
                <w:lang w:val="en-US"/>
              </w:rPr>
              <w:t>Maximum</w:t>
            </w:r>
          </w:p>
        </w:tc>
        <w:tc>
          <w:tcPr>
            <w:tcW w:w="1548" w:type="dxa"/>
            <w:tcBorders>
              <w:top w:val="single" w:sz="4" w:space="0" w:color="auto"/>
              <w:left w:val="single" w:sz="12" w:space="0" w:color="auto"/>
              <w:bottom w:val="single" w:sz="12" w:space="0" w:color="auto"/>
              <w:right w:val="single" w:sz="4" w:space="0" w:color="auto"/>
            </w:tcBorders>
            <w:vAlign w:val="center"/>
            <w:hideMark/>
          </w:tcPr>
          <w:p w:rsidR="00EB1CCB" w:rsidRPr="00E534F9" w:rsidRDefault="00EB1CCB" w:rsidP="00EB1CCB">
            <w:pPr>
              <w:rPr>
                <w:lang w:val="en-US"/>
              </w:rPr>
            </w:pPr>
            <w:r w:rsidRPr="00E534F9">
              <w:rPr>
                <w:lang w:val="en-US"/>
              </w:rPr>
              <w:t>4.0 m/s</w:t>
            </w:r>
          </w:p>
        </w:tc>
        <w:tc>
          <w:tcPr>
            <w:tcW w:w="1530" w:type="dxa"/>
            <w:tcBorders>
              <w:top w:val="single" w:sz="4" w:space="0" w:color="auto"/>
              <w:left w:val="single" w:sz="4" w:space="0" w:color="auto"/>
              <w:bottom w:val="single" w:sz="12" w:space="0" w:color="auto"/>
              <w:right w:val="single" w:sz="4" w:space="0" w:color="auto"/>
            </w:tcBorders>
            <w:vAlign w:val="center"/>
            <w:hideMark/>
          </w:tcPr>
          <w:p w:rsidR="00EB1CCB" w:rsidRPr="00E534F9" w:rsidRDefault="00EB1CCB" w:rsidP="00EB1CCB">
            <w:pPr>
              <w:rPr>
                <w:lang w:val="en-US"/>
              </w:rPr>
            </w:pPr>
            <w:r w:rsidRPr="00E534F9">
              <w:rPr>
                <w:lang w:val="en-US"/>
              </w:rPr>
              <w:t>5.0 m/s</w:t>
            </w:r>
          </w:p>
        </w:tc>
        <w:tc>
          <w:tcPr>
            <w:tcW w:w="1530" w:type="dxa"/>
            <w:tcBorders>
              <w:top w:val="single" w:sz="4" w:space="0" w:color="auto"/>
              <w:left w:val="single" w:sz="4" w:space="0" w:color="auto"/>
              <w:bottom w:val="single" w:sz="12" w:space="0" w:color="auto"/>
              <w:right w:val="single" w:sz="4" w:space="0" w:color="auto"/>
            </w:tcBorders>
            <w:vAlign w:val="center"/>
            <w:hideMark/>
          </w:tcPr>
          <w:p w:rsidR="00EB1CCB" w:rsidRPr="00E534F9" w:rsidRDefault="00EB1CCB" w:rsidP="00EB1CCB">
            <w:pPr>
              <w:rPr>
                <w:lang w:val="en-US"/>
              </w:rPr>
            </w:pPr>
            <w:r w:rsidRPr="00E534F9">
              <w:rPr>
                <w:lang w:val="en-US"/>
              </w:rPr>
              <w:t>NA</w:t>
            </w:r>
          </w:p>
        </w:tc>
        <w:tc>
          <w:tcPr>
            <w:tcW w:w="1530" w:type="dxa"/>
            <w:tcBorders>
              <w:top w:val="single" w:sz="4" w:space="0" w:color="auto"/>
              <w:left w:val="single" w:sz="4" w:space="0" w:color="auto"/>
              <w:bottom w:val="single" w:sz="12" w:space="0" w:color="auto"/>
              <w:right w:val="single" w:sz="12" w:space="0" w:color="auto"/>
            </w:tcBorders>
            <w:vAlign w:val="center"/>
            <w:hideMark/>
          </w:tcPr>
          <w:p w:rsidR="00EB1CCB" w:rsidRPr="00E534F9" w:rsidRDefault="00EB1CCB" w:rsidP="00EB1CCB">
            <w:pPr>
              <w:rPr>
                <w:lang w:val="en-US"/>
              </w:rPr>
            </w:pPr>
            <w:r w:rsidRPr="00E534F9">
              <w:rPr>
                <w:lang w:val="en-US"/>
              </w:rPr>
              <w:t>6.0 m/s</w:t>
            </w:r>
          </w:p>
        </w:tc>
      </w:tr>
    </w:tbl>
    <w:p w:rsidR="00DD134A" w:rsidRPr="003E2281" w:rsidRDefault="003E2281" w:rsidP="003E2281">
      <w:pPr>
        <w:pStyle w:val="Heading3"/>
      </w:pPr>
      <w:bookmarkStart w:id="651" w:name="_Toc330889973"/>
      <w:bookmarkStart w:id="652" w:name="_Toc332976624"/>
      <w:bookmarkStart w:id="653" w:name="_Toc438535116"/>
      <w:r w:rsidRPr="003E2281">
        <w:t>Head Losses</w:t>
      </w:r>
      <w:bookmarkEnd w:id="651"/>
      <w:bookmarkEnd w:id="652"/>
      <w:bookmarkEnd w:id="653"/>
    </w:p>
    <w:p w:rsidR="00DD134A" w:rsidRPr="00D523CC" w:rsidRDefault="00DD134A" w:rsidP="003119FA"/>
    <w:p w:rsidR="00DD134A" w:rsidRPr="00350E8A" w:rsidRDefault="00DD134A" w:rsidP="003119FA">
      <w:pPr>
        <w:rPr>
          <w:lang w:val="en-US"/>
        </w:rPr>
      </w:pPr>
      <w:r w:rsidRPr="00350E8A">
        <w:t xml:space="preserve">Wherever the configuration of pits, changes of pipe alignment and increases in grade create significant head losses these shall </w:t>
      </w:r>
      <w:r w:rsidRPr="00350E8A">
        <w:rPr>
          <w:lang w:val="en-US"/>
        </w:rPr>
        <w:t>be calculated using ARR and</w:t>
      </w:r>
      <w:r w:rsidR="00A807FB">
        <w:rPr>
          <w:lang w:val="en-US"/>
        </w:rPr>
        <w:t xml:space="preserve"> </w:t>
      </w:r>
      <w:r w:rsidRPr="00350E8A">
        <w:rPr>
          <w:lang w:val="en-US"/>
        </w:rPr>
        <w:t>/</w:t>
      </w:r>
      <w:r w:rsidR="00A807FB">
        <w:rPr>
          <w:lang w:val="en-US"/>
        </w:rPr>
        <w:t xml:space="preserve"> </w:t>
      </w:r>
      <w:r w:rsidRPr="00350E8A">
        <w:rPr>
          <w:lang w:val="en-US"/>
        </w:rPr>
        <w:t xml:space="preserve">or </w:t>
      </w:r>
      <w:proofErr w:type="spellStart"/>
      <w:r w:rsidRPr="00350E8A">
        <w:rPr>
          <w:lang w:val="en-US"/>
        </w:rPr>
        <w:t>AustRoads</w:t>
      </w:r>
      <w:proofErr w:type="spellEnd"/>
      <w:r w:rsidRPr="00350E8A">
        <w:rPr>
          <w:lang w:val="en-US"/>
        </w:rPr>
        <w:t xml:space="preserve"> design procedures.</w:t>
      </w:r>
    </w:p>
    <w:p w:rsidR="00DD134A" w:rsidRPr="002123C0" w:rsidRDefault="002123C0" w:rsidP="00BC2F02">
      <w:pPr>
        <w:pStyle w:val="Heading2"/>
      </w:pPr>
      <w:bookmarkStart w:id="654" w:name="_Toc330889974"/>
      <w:bookmarkStart w:id="655" w:name="_Toc332976625"/>
      <w:bookmarkStart w:id="656" w:name="_Toc438535117"/>
      <w:r w:rsidRPr="002123C0">
        <w:t>PIT CRITERIA</w:t>
      </w:r>
      <w:bookmarkEnd w:id="654"/>
      <w:bookmarkEnd w:id="655"/>
      <w:bookmarkEnd w:id="656"/>
    </w:p>
    <w:p w:rsidR="00DD134A" w:rsidRPr="00350E8A" w:rsidRDefault="00DD134A" w:rsidP="003119FA">
      <w:pPr>
        <w:rPr>
          <w:lang w:val="en-GB"/>
        </w:rPr>
      </w:pPr>
    </w:p>
    <w:p w:rsidR="00DD134A" w:rsidRPr="00350E8A" w:rsidRDefault="00DD134A" w:rsidP="003119FA">
      <w:r w:rsidRPr="00350E8A">
        <w:t>Inlets to the drainage system shall be designed to capture and limit the width of gutter flows to acceptable dimensions during the storm event for which the pipe system is designed and to ensur</w:t>
      </w:r>
      <w:r w:rsidR="00A807FB">
        <w:t>e pedestrian kerb ramps remain “</w:t>
      </w:r>
      <w:r w:rsidRPr="00350E8A">
        <w:t>dry</w:t>
      </w:r>
      <w:r w:rsidR="00A807FB">
        <w:t>”</w:t>
      </w:r>
      <w:r w:rsidRPr="00350E8A">
        <w:t xml:space="preserve">. </w:t>
      </w:r>
    </w:p>
    <w:p w:rsidR="00DD134A" w:rsidRPr="00350E8A" w:rsidRDefault="00DD134A" w:rsidP="003119FA"/>
    <w:p w:rsidR="00DD134A" w:rsidRPr="00350E8A" w:rsidRDefault="00DD134A" w:rsidP="003119FA">
      <w:r w:rsidRPr="00350E8A">
        <w:t xml:space="preserve">For all new road construction Grated Entry Pits (GEP’s) shall be provided. </w:t>
      </w:r>
      <w:r w:rsidR="00A807FB">
        <w:t xml:space="preserve"> </w:t>
      </w:r>
      <w:r w:rsidRPr="00350E8A">
        <w:t>Old style Side Entry Pits (SEP’s) may only be used for the modification of existing pipelines.</w:t>
      </w:r>
      <w:r w:rsidR="00A807FB">
        <w:t xml:space="preserve"> </w:t>
      </w:r>
      <w:r w:rsidRPr="00350E8A">
        <w:t xml:space="preserve"> Pits may be precast providing they are single units in accordance with the Standard Drawings.</w:t>
      </w:r>
    </w:p>
    <w:p w:rsidR="00DD134A" w:rsidRPr="00350E8A" w:rsidRDefault="00DD134A" w:rsidP="003119FA"/>
    <w:p w:rsidR="00DD134A" w:rsidRDefault="00DD134A" w:rsidP="003119FA">
      <w:r w:rsidRPr="00350E8A">
        <w:t xml:space="preserve">Junction Pits (JP’s) with dimensions greater than shown on Standard Drawings shall be in accordance with applicable </w:t>
      </w:r>
      <w:r w:rsidRPr="003629B7">
        <w:t>Melbourne Water Standards.</w:t>
      </w:r>
    </w:p>
    <w:p w:rsidR="00DD134A" w:rsidRPr="003E2281" w:rsidRDefault="00E867CD" w:rsidP="003E2281">
      <w:pPr>
        <w:pStyle w:val="Heading3"/>
      </w:pPr>
      <w:bookmarkStart w:id="657" w:name="_Toc332976626"/>
      <w:bookmarkStart w:id="658" w:name="_Toc438535118"/>
      <w:r>
        <w:t>Alignment a</w:t>
      </w:r>
      <w:r w:rsidR="003E2281" w:rsidRPr="003E2281">
        <w:t>t Pits</w:t>
      </w:r>
      <w:bookmarkEnd w:id="657"/>
      <w:bookmarkEnd w:id="658"/>
    </w:p>
    <w:p w:rsidR="00DD134A" w:rsidRPr="00350E8A" w:rsidRDefault="00DD134A" w:rsidP="003119FA"/>
    <w:p w:rsidR="00DD134A" w:rsidRPr="00350E8A" w:rsidRDefault="00DD134A" w:rsidP="003119FA">
      <w:r w:rsidRPr="00350E8A">
        <w:t xml:space="preserve">Where possible, drops and deflections shall be kept to a minimum to maintain the flow through pits as a jet and minimise head loss created by turbulence. </w:t>
      </w:r>
    </w:p>
    <w:p w:rsidR="00DD134A" w:rsidRPr="00350E8A" w:rsidRDefault="00DD134A" w:rsidP="003119FA"/>
    <w:p w:rsidR="00DD134A" w:rsidRPr="00350E8A" w:rsidRDefault="00DD134A" w:rsidP="003119FA">
      <w:r w:rsidRPr="00350E8A">
        <w:t xml:space="preserve">Where drops through pits are unavoidable, the pit length should be increased to avoid flow impacting the opposite wall. </w:t>
      </w:r>
      <w:r w:rsidR="00A807FB">
        <w:t xml:space="preserve"> </w:t>
      </w:r>
      <w:r w:rsidRPr="00350E8A">
        <w:t>Where abrupt changes of pipe alignment are unavoidable, deflectors in pits are preferred.</w:t>
      </w:r>
    </w:p>
    <w:p w:rsidR="00225B0B" w:rsidRDefault="00225B0B" w:rsidP="003119FA">
      <w:pPr>
        <w:rPr>
          <w:b/>
        </w:rPr>
      </w:pPr>
    </w:p>
    <w:p w:rsidR="00DD134A" w:rsidRPr="000D752D" w:rsidRDefault="00DD134A" w:rsidP="003119FA">
      <w:pPr>
        <w:rPr>
          <w:b/>
        </w:rPr>
      </w:pPr>
      <w:r w:rsidRPr="000D752D">
        <w:rPr>
          <w:b/>
        </w:rPr>
        <w:t>Required drops (at invert)</w:t>
      </w:r>
    </w:p>
    <w:p w:rsidR="00AD3566" w:rsidRPr="00350E8A" w:rsidRDefault="00AD3566" w:rsidP="003119FA"/>
    <w:p w:rsidR="00DD134A" w:rsidRPr="00434D8D" w:rsidRDefault="00DD134A" w:rsidP="00434D8D">
      <w:pPr>
        <w:pStyle w:val="BulletIndented127"/>
      </w:pPr>
      <w:r w:rsidRPr="00434D8D">
        <w:t>Generally 50</w:t>
      </w:r>
      <w:r w:rsidR="00412B7A" w:rsidRPr="00434D8D">
        <w:t>mm to 100mm for same size pipes;</w:t>
      </w:r>
    </w:p>
    <w:p w:rsidR="00DE67EE" w:rsidRPr="00434D8D" w:rsidRDefault="00DE67EE" w:rsidP="004C6132">
      <w:pPr>
        <w:pStyle w:val="BulletIndented127"/>
        <w:numPr>
          <w:ilvl w:val="0"/>
          <w:numId w:val="0"/>
        </w:numPr>
        <w:ind w:left="360"/>
      </w:pPr>
    </w:p>
    <w:p w:rsidR="00AD3566" w:rsidRPr="00434D8D" w:rsidRDefault="00DD134A" w:rsidP="00434D8D">
      <w:pPr>
        <w:pStyle w:val="BulletIndented127"/>
      </w:pPr>
      <w:r w:rsidRPr="00434D8D">
        <w:t>Match springing lines for change in diameter, but a d</w:t>
      </w:r>
      <w:r w:rsidR="00412B7A" w:rsidRPr="00434D8D">
        <w:t>rop shall not be less than 50mm;</w:t>
      </w:r>
    </w:p>
    <w:p w:rsidR="00DE67EE" w:rsidRPr="00434D8D" w:rsidRDefault="00DE67EE" w:rsidP="004C6132">
      <w:pPr>
        <w:pStyle w:val="BulletIndented127"/>
        <w:numPr>
          <w:ilvl w:val="0"/>
          <w:numId w:val="0"/>
        </w:numPr>
        <w:ind w:left="360"/>
      </w:pPr>
    </w:p>
    <w:p w:rsidR="00DD134A" w:rsidRPr="00434D8D" w:rsidRDefault="00DD134A" w:rsidP="00434D8D">
      <w:pPr>
        <w:pStyle w:val="BulletIndented127"/>
      </w:pPr>
      <w:r w:rsidRPr="00434D8D">
        <w:t>Drops in the range 100mm to 1.5 Do are not permitted except:</w:t>
      </w:r>
    </w:p>
    <w:p w:rsidR="00DE67EE" w:rsidRPr="00434D8D" w:rsidRDefault="00DE67EE" w:rsidP="004C6132">
      <w:pPr>
        <w:pStyle w:val="BulletIndented127"/>
        <w:numPr>
          <w:ilvl w:val="0"/>
          <w:numId w:val="0"/>
        </w:numPr>
        <w:ind w:left="360"/>
      </w:pPr>
    </w:p>
    <w:p w:rsidR="004C6132" w:rsidRDefault="00DD134A" w:rsidP="004C6132">
      <w:pPr>
        <w:pStyle w:val="BulletIndented127"/>
        <w:numPr>
          <w:ilvl w:val="0"/>
          <w:numId w:val="0"/>
        </w:numPr>
        <w:ind w:firstLine="720"/>
        <w:rPr>
          <w:lang w:val="en-AU"/>
        </w:rPr>
      </w:pPr>
      <w:r w:rsidRPr="00434D8D">
        <w:lastRenderedPageBreak/>
        <w:t>W</w:t>
      </w:r>
      <w:r w:rsidR="004C6132">
        <w:t>here springing lines are matche</w:t>
      </w:r>
      <w:r w:rsidR="004C6132" w:rsidRPr="004C6132">
        <w:rPr>
          <w:lang w:val="en-AU"/>
        </w:rPr>
        <w:t>d</w:t>
      </w:r>
    </w:p>
    <w:p w:rsidR="00DD134A" w:rsidRPr="00434D8D" w:rsidRDefault="00DD134A" w:rsidP="004C6132">
      <w:pPr>
        <w:pStyle w:val="BulletIndented127"/>
        <w:numPr>
          <w:ilvl w:val="0"/>
          <w:numId w:val="0"/>
        </w:numPr>
        <w:ind w:firstLine="720"/>
      </w:pPr>
      <w:r w:rsidRPr="00434D8D">
        <w:t xml:space="preserve">For minor branches where </w:t>
      </w:r>
      <w:proofErr w:type="spellStart"/>
      <w:r w:rsidRPr="00434D8D">
        <w:t>Db</w:t>
      </w:r>
      <w:proofErr w:type="spellEnd"/>
      <w:r w:rsidRPr="00434D8D">
        <w:t xml:space="preserve"> &lt; 2/3Do</w:t>
      </w:r>
      <w:r w:rsidR="00486456" w:rsidRPr="00434D8D">
        <w:t xml:space="preserve"> </w:t>
      </w:r>
      <w:r w:rsidRPr="00434D8D">
        <w:t>(</w:t>
      </w:r>
      <w:proofErr w:type="spellStart"/>
      <w:r w:rsidRPr="00434D8D">
        <w:t>Db</w:t>
      </w:r>
      <w:proofErr w:type="spellEnd"/>
      <w:r w:rsidRPr="00434D8D">
        <w:t xml:space="preserve"> = branch diameter and Do</w:t>
      </w:r>
      <w:r w:rsidR="00D33074" w:rsidRPr="00434D8D">
        <w:t xml:space="preserve"> = outlet diameter)</w:t>
      </w:r>
    </w:p>
    <w:p w:rsidR="00D33074" w:rsidRDefault="00DD134A" w:rsidP="004C6132">
      <w:pPr>
        <w:pStyle w:val="BulletIndented127"/>
        <w:numPr>
          <w:ilvl w:val="0"/>
          <w:numId w:val="0"/>
        </w:numPr>
        <w:ind w:left="360" w:firstLine="360"/>
        <w:rPr>
          <w:lang w:val="en-AU"/>
        </w:rPr>
      </w:pPr>
      <w:r w:rsidRPr="00434D8D">
        <w:t>To dissipate head in steep terrain</w:t>
      </w:r>
    </w:p>
    <w:p w:rsidR="004C6132" w:rsidRPr="004C6132" w:rsidRDefault="004C6132" w:rsidP="004C6132">
      <w:pPr>
        <w:pStyle w:val="Bullet"/>
        <w:rPr>
          <w:lang w:val="en-AU" w:eastAsia="x-none"/>
        </w:rPr>
      </w:pPr>
    </w:p>
    <w:p w:rsidR="00DD134A" w:rsidRPr="00434D8D" w:rsidRDefault="00DD134A" w:rsidP="004C6132">
      <w:pPr>
        <w:pStyle w:val="BulletIndented127"/>
        <w:spacing w:after="240"/>
      </w:pPr>
      <w:r w:rsidRPr="00434D8D">
        <w:t>Drops greater than 1.5Do are acceptable on long pipe reaches (where there are considerable savings in excavation) for pipe sizes up to 450mm.</w:t>
      </w:r>
    </w:p>
    <w:p w:rsidR="00DD134A" w:rsidRPr="000D752D" w:rsidRDefault="00DD134A" w:rsidP="003119FA">
      <w:pPr>
        <w:rPr>
          <w:b/>
        </w:rPr>
      </w:pPr>
      <w:r w:rsidRPr="000D752D">
        <w:rPr>
          <w:b/>
        </w:rPr>
        <w:t>The maximum pe</w:t>
      </w:r>
      <w:r w:rsidR="00E534F9" w:rsidRPr="000D752D">
        <w:rPr>
          <w:b/>
        </w:rPr>
        <w:t>rmitted deflections in pits are</w:t>
      </w:r>
    </w:p>
    <w:p w:rsidR="00AD3566" w:rsidRPr="00350E8A" w:rsidRDefault="00AD3566" w:rsidP="003119FA"/>
    <w:p w:rsidR="00DE67EE" w:rsidRPr="00434D8D" w:rsidRDefault="00D33074" w:rsidP="00434D8D">
      <w:pPr>
        <w:pStyle w:val="BulletIndented127"/>
      </w:pPr>
      <w:r w:rsidRPr="00434D8D">
        <w:t xml:space="preserve">For </w:t>
      </w:r>
      <w:r w:rsidR="00DD134A" w:rsidRPr="00434D8D">
        <w:t>Do ≤ 600mm</w:t>
      </w:r>
      <w:r w:rsidRPr="00434D8D">
        <w:t>:</w:t>
      </w:r>
    </w:p>
    <w:p w:rsidR="00DE67EE" w:rsidRPr="00434D8D" w:rsidRDefault="00DE67EE" w:rsidP="004C6132">
      <w:pPr>
        <w:pStyle w:val="BulletIndented127"/>
        <w:numPr>
          <w:ilvl w:val="0"/>
          <w:numId w:val="0"/>
        </w:numPr>
        <w:ind w:left="360"/>
      </w:pPr>
    </w:p>
    <w:p w:rsidR="00DE67EE" w:rsidRPr="00434D8D" w:rsidRDefault="00DD134A" w:rsidP="004C6132">
      <w:pPr>
        <w:pStyle w:val="BulletIndented127"/>
        <w:numPr>
          <w:ilvl w:val="0"/>
          <w:numId w:val="0"/>
        </w:numPr>
        <w:ind w:firstLine="720"/>
      </w:pPr>
      <w:r w:rsidRPr="00434D8D">
        <w:t>0</w:t>
      </w:r>
      <w:r w:rsidRPr="00490D5E">
        <w:rPr>
          <w:vertAlign w:val="superscript"/>
        </w:rPr>
        <w:t>o</w:t>
      </w:r>
      <w:r w:rsidRPr="00434D8D">
        <w:t xml:space="preserve"> - 50</w:t>
      </w:r>
      <w:r w:rsidRPr="00490D5E">
        <w:rPr>
          <w:vertAlign w:val="superscript"/>
        </w:rPr>
        <w:t>o</w:t>
      </w:r>
      <w:r w:rsidRPr="00434D8D">
        <w:t xml:space="preserve"> :</w:t>
      </w:r>
      <w:r w:rsidR="00DE67EE" w:rsidRPr="00434D8D">
        <w:t xml:space="preserve">  </w:t>
      </w:r>
      <w:r w:rsidR="00412B7A" w:rsidRPr="00434D8D">
        <w:t>align as in standard detail</w:t>
      </w:r>
    </w:p>
    <w:p w:rsidR="00DE67EE" w:rsidRPr="00434D8D" w:rsidRDefault="00DD134A" w:rsidP="004C6132">
      <w:pPr>
        <w:pStyle w:val="BulletIndented127"/>
        <w:numPr>
          <w:ilvl w:val="0"/>
          <w:numId w:val="0"/>
        </w:numPr>
        <w:ind w:firstLine="720"/>
      </w:pPr>
      <w:r w:rsidRPr="00434D8D">
        <w:t>50</w:t>
      </w:r>
      <w:r w:rsidRPr="00490D5E">
        <w:rPr>
          <w:vertAlign w:val="superscript"/>
        </w:rPr>
        <w:t>o</w:t>
      </w:r>
      <w:r w:rsidRPr="00434D8D">
        <w:t xml:space="preserve"> - 90</w:t>
      </w:r>
      <w:r w:rsidRPr="00490D5E">
        <w:rPr>
          <w:vertAlign w:val="superscript"/>
        </w:rPr>
        <w:t>o</w:t>
      </w:r>
      <w:r w:rsidRPr="00434D8D">
        <w:t xml:space="preserve"> :</w:t>
      </w:r>
      <w:r w:rsidR="00412B7A" w:rsidRPr="00434D8D">
        <w:t xml:space="preserve"> provide deflector in pit floor</w:t>
      </w:r>
    </w:p>
    <w:p w:rsidR="00DD134A" w:rsidRPr="00434D8D" w:rsidRDefault="00DD134A" w:rsidP="004C6132">
      <w:pPr>
        <w:pStyle w:val="BulletIndented127"/>
        <w:numPr>
          <w:ilvl w:val="0"/>
          <w:numId w:val="0"/>
        </w:numPr>
        <w:ind w:firstLine="720"/>
      </w:pPr>
      <w:r w:rsidRPr="00434D8D">
        <w:t>&gt;90</w:t>
      </w:r>
      <w:r w:rsidRPr="00490D5E">
        <w:rPr>
          <w:vertAlign w:val="superscript"/>
        </w:rPr>
        <w:t>o</w:t>
      </w:r>
      <w:r w:rsidRPr="00434D8D">
        <w:t xml:space="preserve"> :</w:t>
      </w:r>
      <w:r w:rsidR="00DE67EE" w:rsidRPr="00434D8D">
        <w:t xml:space="preserve"> </w:t>
      </w:r>
      <w:r w:rsidR="00412B7A" w:rsidRPr="00434D8D">
        <w:t>not permitted</w:t>
      </w:r>
    </w:p>
    <w:p w:rsidR="00DE67EE" w:rsidRPr="00434D8D" w:rsidRDefault="00DE67EE" w:rsidP="004C6132">
      <w:pPr>
        <w:pStyle w:val="BulletIndented127"/>
        <w:numPr>
          <w:ilvl w:val="0"/>
          <w:numId w:val="0"/>
        </w:numPr>
        <w:ind w:left="360"/>
      </w:pPr>
    </w:p>
    <w:p w:rsidR="00DE67EE" w:rsidRPr="00434D8D" w:rsidRDefault="00DD134A" w:rsidP="00434D8D">
      <w:pPr>
        <w:pStyle w:val="BulletIndented127"/>
      </w:pPr>
      <w:r w:rsidRPr="00434D8D">
        <w:t>Do 675mm – 900mm</w:t>
      </w:r>
      <w:r w:rsidR="00B941EA" w:rsidRPr="00434D8D">
        <w:t>:</w:t>
      </w:r>
    </w:p>
    <w:p w:rsidR="00DE67EE" w:rsidRPr="00486456" w:rsidRDefault="00DE67EE" w:rsidP="00DE67EE">
      <w:pPr>
        <w:pStyle w:val="ListParagraph"/>
        <w:rPr>
          <w:sz w:val="16"/>
          <w:szCs w:val="16"/>
        </w:rPr>
      </w:pPr>
    </w:p>
    <w:p w:rsidR="00DD134A" w:rsidRPr="00434D8D" w:rsidRDefault="00DD134A" w:rsidP="00490D5E">
      <w:pPr>
        <w:pStyle w:val="BulletIndented127"/>
        <w:numPr>
          <w:ilvl w:val="0"/>
          <w:numId w:val="0"/>
        </w:numPr>
        <w:ind w:firstLine="720"/>
      </w:pPr>
      <w:r w:rsidRPr="00434D8D">
        <w:t>Maximum deflection - 45</w:t>
      </w:r>
      <w:r w:rsidRPr="00490D5E">
        <w:rPr>
          <w:vertAlign w:val="superscript"/>
        </w:rPr>
        <w:t>o</w:t>
      </w:r>
    </w:p>
    <w:p w:rsidR="00DE67EE" w:rsidRPr="00434D8D" w:rsidRDefault="00DE67EE" w:rsidP="004C6132">
      <w:pPr>
        <w:pStyle w:val="BulletIndented127"/>
        <w:numPr>
          <w:ilvl w:val="0"/>
          <w:numId w:val="0"/>
        </w:numPr>
        <w:ind w:left="360"/>
      </w:pPr>
    </w:p>
    <w:p w:rsidR="00DD134A" w:rsidRPr="00434D8D" w:rsidRDefault="00DD134A" w:rsidP="00434D8D">
      <w:pPr>
        <w:pStyle w:val="BulletIndented127"/>
      </w:pPr>
      <w:r w:rsidRPr="00434D8D">
        <w:t>Do ≥ 1050mm</w:t>
      </w:r>
    </w:p>
    <w:p w:rsidR="00DE67EE" w:rsidRPr="00434D8D" w:rsidRDefault="00DE67EE" w:rsidP="004C6132">
      <w:pPr>
        <w:pStyle w:val="BulletIndented127"/>
        <w:numPr>
          <w:ilvl w:val="0"/>
          <w:numId w:val="0"/>
        </w:numPr>
        <w:ind w:left="360"/>
      </w:pPr>
    </w:p>
    <w:p w:rsidR="00DD134A" w:rsidRPr="00434D8D" w:rsidRDefault="00DD134A" w:rsidP="00490D5E">
      <w:pPr>
        <w:pStyle w:val="BulletIndented127"/>
        <w:numPr>
          <w:ilvl w:val="0"/>
          <w:numId w:val="0"/>
        </w:numPr>
        <w:ind w:firstLine="720"/>
      </w:pPr>
      <w:r w:rsidRPr="00434D8D">
        <w:t>Maximum deflection – 10</w:t>
      </w:r>
      <w:r w:rsidRPr="00490D5E">
        <w:rPr>
          <w:vertAlign w:val="superscript"/>
        </w:rPr>
        <w:t>o</w:t>
      </w:r>
    </w:p>
    <w:p w:rsidR="00DD134A" w:rsidRPr="003E2281" w:rsidRDefault="003E2281" w:rsidP="003E2281">
      <w:pPr>
        <w:pStyle w:val="Heading3"/>
      </w:pPr>
      <w:bookmarkStart w:id="659" w:name="_Toc332976627"/>
      <w:bookmarkStart w:id="660" w:name="_Toc438535119"/>
      <w:r w:rsidRPr="003E2281">
        <w:t>Kerb Inlet Locations</w:t>
      </w:r>
      <w:bookmarkEnd w:id="659"/>
      <w:bookmarkEnd w:id="660"/>
    </w:p>
    <w:p w:rsidR="00DD134A" w:rsidRPr="00350E8A" w:rsidRDefault="00DD134A" w:rsidP="003119FA">
      <w:pPr>
        <w:rPr>
          <w:lang w:val="en-US"/>
        </w:rPr>
      </w:pPr>
    </w:p>
    <w:p w:rsidR="00DD134A" w:rsidRPr="00350E8A" w:rsidRDefault="00DD134A" w:rsidP="003119FA">
      <w:pPr>
        <w:rPr>
          <w:lang w:val="en-US"/>
        </w:rPr>
      </w:pPr>
      <w:r w:rsidRPr="00350E8A">
        <w:rPr>
          <w:lang w:val="en-US"/>
        </w:rPr>
        <w:t>Pits shall be spaced to capture all surface flow resulting from the design rainfall event with a maximum spacing of 90m.</w:t>
      </w:r>
    </w:p>
    <w:p w:rsidR="00DD134A" w:rsidRPr="00350E8A" w:rsidRDefault="00DD134A" w:rsidP="003119FA">
      <w:pPr>
        <w:rPr>
          <w:lang w:val="en-US"/>
        </w:rPr>
      </w:pPr>
    </w:p>
    <w:p w:rsidR="00DD134A" w:rsidRDefault="00DD134A" w:rsidP="003119FA">
      <w:pPr>
        <w:rPr>
          <w:lang w:val="en-US"/>
        </w:rPr>
      </w:pPr>
      <w:r w:rsidRPr="00350E8A">
        <w:rPr>
          <w:lang w:val="en-US"/>
        </w:rPr>
        <w:t xml:space="preserve">In addition to the provision of </w:t>
      </w:r>
      <w:proofErr w:type="spellStart"/>
      <w:r w:rsidRPr="00350E8A">
        <w:rPr>
          <w:lang w:val="en-US"/>
        </w:rPr>
        <w:t>kerb</w:t>
      </w:r>
      <w:proofErr w:type="spellEnd"/>
      <w:r w:rsidRPr="00350E8A">
        <w:rPr>
          <w:lang w:val="en-US"/>
        </w:rPr>
        <w:t xml:space="preserve"> inlets at low points, they are required as follows:</w:t>
      </w:r>
    </w:p>
    <w:p w:rsidR="005A0ECE" w:rsidRPr="00350E8A" w:rsidRDefault="005A0ECE" w:rsidP="003119FA">
      <w:pPr>
        <w:rPr>
          <w:lang w:val="en-US"/>
        </w:rPr>
      </w:pPr>
    </w:p>
    <w:p w:rsidR="00DD134A" w:rsidRPr="00434D8D" w:rsidRDefault="00DD134A" w:rsidP="00434D8D">
      <w:pPr>
        <w:pStyle w:val="BulletIndented127"/>
      </w:pPr>
      <w:r w:rsidRPr="00434D8D">
        <w:t>Adjacent to tangent points of kerb returns where the channel falls towards the intersection;</w:t>
      </w:r>
    </w:p>
    <w:p w:rsidR="005A0ECE" w:rsidRPr="00434D8D" w:rsidRDefault="005A0ECE" w:rsidP="00490D5E">
      <w:pPr>
        <w:pStyle w:val="BulletIndented127"/>
        <w:numPr>
          <w:ilvl w:val="0"/>
          <w:numId w:val="0"/>
        </w:numPr>
        <w:ind w:left="360"/>
      </w:pPr>
    </w:p>
    <w:p w:rsidR="00DD134A" w:rsidRPr="00434D8D" w:rsidRDefault="00DD134A" w:rsidP="00434D8D">
      <w:pPr>
        <w:pStyle w:val="BulletIndented127"/>
      </w:pPr>
      <w:r w:rsidRPr="00434D8D">
        <w:t>The upstream tangent points of curves in streets;</w:t>
      </w:r>
    </w:p>
    <w:p w:rsidR="005A0ECE" w:rsidRPr="00434D8D" w:rsidRDefault="005A0ECE" w:rsidP="00490D5E">
      <w:pPr>
        <w:pStyle w:val="BulletIndented127"/>
        <w:numPr>
          <w:ilvl w:val="0"/>
          <w:numId w:val="0"/>
        </w:numPr>
        <w:ind w:left="360"/>
      </w:pPr>
    </w:p>
    <w:p w:rsidR="00DD134A" w:rsidRPr="00434D8D" w:rsidRDefault="00DD134A" w:rsidP="00434D8D">
      <w:pPr>
        <w:pStyle w:val="BulletIndented127"/>
      </w:pPr>
      <w:r w:rsidRPr="00434D8D">
        <w:t>Double entry pits at low points of streets where one or both cha</w:t>
      </w:r>
      <w:r w:rsidR="00412B7A" w:rsidRPr="00434D8D">
        <w:t>nnel grades are greater than 7%;</w:t>
      </w:r>
    </w:p>
    <w:p w:rsidR="005A0ECE" w:rsidRPr="00B94DE6" w:rsidRDefault="005A0ECE" w:rsidP="003119FA">
      <w:pPr>
        <w:rPr>
          <w:sz w:val="16"/>
          <w:szCs w:val="16"/>
          <w:lang w:val="en-US"/>
        </w:rPr>
      </w:pPr>
    </w:p>
    <w:p w:rsidR="00DD134A" w:rsidRPr="00434D8D" w:rsidRDefault="00DD134A" w:rsidP="00434D8D">
      <w:pPr>
        <w:pStyle w:val="BulletIndented127"/>
      </w:pPr>
      <w:r w:rsidRPr="00434D8D">
        <w:t>At 10m</w:t>
      </w:r>
      <w:r w:rsidR="00DE0E4B" w:rsidRPr="00434D8D">
        <w:t>etres</w:t>
      </w:r>
      <w:r w:rsidRPr="00434D8D">
        <w:t>, approximately, either side of the low point in flat</w:t>
      </w:r>
      <w:r w:rsidR="00A807FB">
        <w:t xml:space="preserve"> vertical curves, except where </w:t>
      </w:r>
      <w:r w:rsidR="00A807FB">
        <w:rPr>
          <w:lang w:val="en-AU"/>
        </w:rPr>
        <w:t>“</w:t>
      </w:r>
      <w:r w:rsidRPr="00434D8D">
        <w:t>saw-tooth</w:t>
      </w:r>
      <w:r w:rsidR="00A807FB">
        <w:rPr>
          <w:lang w:val="en-AU"/>
        </w:rPr>
        <w:t>”</w:t>
      </w:r>
      <w:r w:rsidRPr="00434D8D">
        <w:t xml:space="preserve"> </w:t>
      </w:r>
      <w:r w:rsidR="00412B7A" w:rsidRPr="00434D8D">
        <w:t>grading of the kerb is employed;</w:t>
      </w:r>
    </w:p>
    <w:p w:rsidR="005A0ECE" w:rsidRPr="00434D8D" w:rsidRDefault="005A0ECE" w:rsidP="00490D5E">
      <w:pPr>
        <w:pStyle w:val="BulletIndented127"/>
        <w:numPr>
          <w:ilvl w:val="0"/>
          <w:numId w:val="0"/>
        </w:numPr>
        <w:ind w:left="360"/>
      </w:pPr>
    </w:p>
    <w:p w:rsidR="00DD134A" w:rsidRPr="00434D8D" w:rsidRDefault="00DD134A" w:rsidP="00434D8D">
      <w:pPr>
        <w:pStyle w:val="BulletIndented127"/>
      </w:pPr>
      <w:r w:rsidRPr="00434D8D">
        <w:t>Construction limits where existing inlets downstream are inadequate.</w:t>
      </w:r>
    </w:p>
    <w:p w:rsidR="00DD134A" w:rsidRPr="003E2281" w:rsidRDefault="003E2281" w:rsidP="003E2281">
      <w:pPr>
        <w:pStyle w:val="Heading3"/>
      </w:pPr>
      <w:bookmarkStart w:id="661" w:name="_Toc332976628"/>
      <w:r w:rsidRPr="003E2281">
        <w:t xml:space="preserve">   </w:t>
      </w:r>
      <w:bookmarkStart w:id="662" w:name="_Toc438535120"/>
      <w:r w:rsidRPr="003E2281">
        <w:t>Kerb Inlet Design</w:t>
      </w:r>
      <w:bookmarkEnd w:id="661"/>
      <w:bookmarkEnd w:id="662"/>
    </w:p>
    <w:p w:rsidR="00DD134A" w:rsidRPr="00350E8A" w:rsidRDefault="00DD134A" w:rsidP="003119FA"/>
    <w:p w:rsidR="00DD134A" w:rsidRPr="00350E8A" w:rsidRDefault="00DD134A" w:rsidP="003119FA">
      <w:r w:rsidRPr="00350E8A">
        <w:t xml:space="preserve">Hydraulic criteria for entry design of </w:t>
      </w:r>
      <w:r w:rsidR="00B32D68">
        <w:t>Grated Entry Pits (</w:t>
      </w:r>
      <w:r w:rsidRPr="00350E8A">
        <w:t>GEP’s</w:t>
      </w:r>
      <w:r w:rsidR="00B32D68">
        <w:t>)</w:t>
      </w:r>
      <w:r w:rsidRPr="00350E8A">
        <w:t xml:space="preserve"> vary and shall be investigated for specific cases where appropriate, including the following:</w:t>
      </w:r>
    </w:p>
    <w:p w:rsidR="00DD134A" w:rsidRPr="00350E8A" w:rsidRDefault="00DD134A" w:rsidP="003119FA"/>
    <w:p w:rsidR="00DD134A" w:rsidRPr="00434D8D" w:rsidRDefault="00DD134A" w:rsidP="00434D8D">
      <w:pPr>
        <w:pStyle w:val="BulletIndented127"/>
      </w:pPr>
      <w:r w:rsidRPr="00434D8D">
        <w:t>Inlets at trapped low points in streets shall be double entry (or triple where necessary) and shall be designed as an orifice with a 50% safety factor.</w:t>
      </w:r>
      <w:r w:rsidR="00A807FB">
        <w:rPr>
          <w:lang w:val="en-AU"/>
        </w:rPr>
        <w:t xml:space="preserve"> </w:t>
      </w:r>
      <w:r w:rsidRPr="00434D8D">
        <w:t xml:space="preserve"> When considering this condition the head required to achieve design flow</w:t>
      </w:r>
      <w:r w:rsidR="00A807FB">
        <w:rPr>
          <w:lang w:val="en-AU"/>
        </w:rPr>
        <w:t xml:space="preserve"> </w:t>
      </w:r>
      <w:r w:rsidRPr="00434D8D">
        <w:t>/</w:t>
      </w:r>
      <w:r w:rsidR="00A807FB">
        <w:rPr>
          <w:lang w:val="en-AU"/>
        </w:rPr>
        <w:t xml:space="preserve"> </w:t>
      </w:r>
      <w:r w:rsidRPr="00434D8D">
        <w:t>capture shall be</w:t>
      </w:r>
      <w:r w:rsidR="00412B7A" w:rsidRPr="00434D8D">
        <w:t xml:space="preserve"> within permitted safety limits;</w:t>
      </w:r>
    </w:p>
    <w:p w:rsidR="005A0ECE" w:rsidRPr="00434D8D" w:rsidRDefault="005A0ECE" w:rsidP="00490D5E">
      <w:pPr>
        <w:pStyle w:val="BulletIndented127"/>
        <w:numPr>
          <w:ilvl w:val="0"/>
          <w:numId w:val="0"/>
        </w:numPr>
        <w:ind w:left="360"/>
      </w:pPr>
    </w:p>
    <w:p w:rsidR="00DD134A" w:rsidRPr="00434D8D" w:rsidRDefault="00DD134A" w:rsidP="00434D8D">
      <w:pPr>
        <w:pStyle w:val="BulletIndented127"/>
      </w:pPr>
      <w:r w:rsidRPr="00434D8D">
        <w:t>At trapped low points the effects of total inlet blockage and</w:t>
      </w:r>
      <w:r w:rsidR="00A807FB">
        <w:rPr>
          <w:lang w:val="en-AU"/>
        </w:rPr>
        <w:t xml:space="preserve"> </w:t>
      </w:r>
      <w:r w:rsidRPr="00434D8D">
        <w:t>/</w:t>
      </w:r>
      <w:r w:rsidR="00A807FB">
        <w:rPr>
          <w:lang w:val="en-AU"/>
        </w:rPr>
        <w:t xml:space="preserve"> </w:t>
      </w:r>
      <w:r w:rsidRPr="00434D8D">
        <w:t>or by-pass shall also be evaluated to ensure the level of flood waters, in relation to footpaths and properties meets safety and freeboard requirements.</w:t>
      </w:r>
    </w:p>
    <w:p w:rsidR="005A0ECE" w:rsidRPr="00434D8D" w:rsidRDefault="005A0ECE" w:rsidP="00490D5E">
      <w:pPr>
        <w:pStyle w:val="BulletIndented127"/>
        <w:numPr>
          <w:ilvl w:val="0"/>
          <w:numId w:val="0"/>
        </w:numPr>
        <w:ind w:left="360"/>
      </w:pPr>
    </w:p>
    <w:p w:rsidR="00723D0B" w:rsidRDefault="00723D0B">
      <w:pPr>
        <w:jc w:val="left"/>
      </w:pPr>
      <w:r>
        <w:br w:type="page"/>
      </w:r>
    </w:p>
    <w:p w:rsidR="00DD134A" w:rsidRDefault="00DD134A" w:rsidP="00172EBB">
      <w:r w:rsidRPr="00350E8A">
        <w:lastRenderedPageBreak/>
        <w:t>Where a standard pit, on grade, is insufficient to capture the full flow the designer shall either:</w:t>
      </w:r>
    </w:p>
    <w:p w:rsidR="005A0ECE" w:rsidRPr="00434D8D" w:rsidRDefault="005A0ECE" w:rsidP="00490D5E">
      <w:pPr>
        <w:pStyle w:val="BulletIndented127"/>
        <w:numPr>
          <w:ilvl w:val="0"/>
          <w:numId w:val="0"/>
        </w:numPr>
        <w:ind w:left="360"/>
      </w:pPr>
    </w:p>
    <w:p w:rsidR="00DD134A" w:rsidRPr="00434D8D" w:rsidRDefault="00DD134A" w:rsidP="00723D0B">
      <w:pPr>
        <w:pStyle w:val="BulletIndented127"/>
        <w:spacing w:line="360" w:lineRule="auto"/>
      </w:pPr>
      <w:r w:rsidRPr="00434D8D">
        <w:t>Reduce the pit spacing</w:t>
      </w:r>
      <w:r w:rsidR="00412B7A" w:rsidRPr="00434D8D">
        <w:t>;</w:t>
      </w:r>
      <w:r w:rsidRPr="00434D8D">
        <w:t xml:space="preserve"> or</w:t>
      </w:r>
    </w:p>
    <w:p w:rsidR="00DD134A" w:rsidRPr="00434D8D" w:rsidRDefault="00DD134A" w:rsidP="00723D0B">
      <w:pPr>
        <w:pStyle w:val="BulletIndented127"/>
        <w:spacing w:line="360" w:lineRule="auto"/>
      </w:pPr>
      <w:r w:rsidRPr="00434D8D">
        <w:t>Provide multiple entry pits (double or triple).</w:t>
      </w:r>
    </w:p>
    <w:p w:rsidR="00DD134A" w:rsidRPr="002123C0" w:rsidRDefault="002123C0" w:rsidP="00BC2F02">
      <w:pPr>
        <w:pStyle w:val="Heading2"/>
      </w:pPr>
      <w:bookmarkStart w:id="663" w:name="_Toc330889975"/>
      <w:bookmarkStart w:id="664" w:name="_Toc332976629"/>
      <w:r w:rsidRPr="002123C0">
        <w:t xml:space="preserve"> </w:t>
      </w:r>
      <w:bookmarkStart w:id="665" w:name="_Toc438535121"/>
      <w:r w:rsidRPr="002123C0">
        <w:t>SURFACE DRAINAGE</w:t>
      </w:r>
      <w:bookmarkEnd w:id="663"/>
      <w:bookmarkEnd w:id="664"/>
      <w:bookmarkEnd w:id="665"/>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The capture and</w:t>
      </w:r>
      <w:r w:rsidR="00A807FB">
        <w:rPr>
          <w:lang w:eastAsia="en-US"/>
        </w:rPr>
        <w:t xml:space="preserve"> </w:t>
      </w:r>
      <w:r w:rsidRPr="00350E8A">
        <w:rPr>
          <w:lang w:eastAsia="en-US"/>
        </w:rPr>
        <w:t>/</w:t>
      </w:r>
      <w:r w:rsidR="00A807FB">
        <w:rPr>
          <w:lang w:eastAsia="en-US"/>
        </w:rPr>
        <w:t xml:space="preserve"> </w:t>
      </w:r>
      <w:r w:rsidRPr="00350E8A">
        <w:rPr>
          <w:lang w:eastAsia="en-US"/>
        </w:rPr>
        <w:t xml:space="preserve">or control of surface flows from within new subdivisions and from undeveloped land external to any development often requires the provision of significant land space that can impact upon the planning of a development. </w:t>
      </w:r>
      <w:r w:rsidR="00A807FB">
        <w:rPr>
          <w:lang w:eastAsia="en-US"/>
        </w:rPr>
        <w:t xml:space="preserve"> </w:t>
      </w:r>
      <w:r w:rsidRPr="00350E8A">
        <w:rPr>
          <w:lang w:eastAsia="en-US"/>
        </w:rPr>
        <w:t>The methods proposed to satisfy the spatial requirements of this aspect will be checked by Council during assessment of the Functional Layout Plan.</w:t>
      </w:r>
    </w:p>
    <w:p w:rsidR="00DD134A" w:rsidRPr="003E2281" w:rsidRDefault="003E2281" w:rsidP="003E2281">
      <w:pPr>
        <w:pStyle w:val="Heading3"/>
      </w:pPr>
      <w:bookmarkStart w:id="666" w:name="_Toc330889976"/>
      <w:bookmarkStart w:id="667" w:name="_Toc332976630"/>
      <w:bookmarkStart w:id="668" w:name="_Toc438535122"/>
      <w:r w:rsidRPr="003E2281">
        <w:t>Design Flow (Minor System)</w:t>
      </w:r>
      <w:bookmarkEnd w:id="666"/>
      <w:bookmarkEnd w:id="667"/>
      <w:bookmarkEnd w:id="668"/>
    </w:p>
    <w:p w:rsidR="00DD134A" w:rsidRPr="00D523CC" w:rsidRDefault="00DD134A" w:rsidP="003119FA"/>
    <w:p w:rsidR="00DD134A" w:rsidRPr="00350E8A" w:rsidRDefault="00DD134A" w:rsidP="003119FA">
      <w:r w:rsidRPr="00350E8A">
        <w:t xml:space="preserve">The maximum depth of flow in kerb and channel, for a 20% </w:t>
      </w:r>
      <w:r w:rsidR="00B32D68">
        <w:t xml:space="preserve">Annual </w:t>
      </w:r>
      <w:proofErr w:type="spellStart"/>
      <w:r w:rsidR="00B32D68">
        <w:t>Exce</w:t>
      </w:r>
      <w:r w:rsidR="00996C02">
        <w:t>eda</w:t>
      </w:r>
      <w:r w:rsidR="00B32D68">
        <w:t>nce</w:t>
      </w:r>
      <w:proofErr w:type="spellEnd"/>
      <w:r w:rsidR="00B32D68">
        <w:t xml:space="preserve"> Probability (</w:t>
      </w:r>
      <w:r w:rsidRPr="00350E8A">
        <w:t>AEP</w:t>
      </w:r>
      <w:r w:rsidR="00B32D68">
        <w:t>)</w:t>
      </w:r>
      <w:r w:rsidRPr="00350E8A">
        <w:t xml:space="preserve"> design storm, shall be 0.14m</w:t>
      </w:r>
      <w:r w:rsidR="00DE0E4B">
        <w:t>etres</w:t>
      </w:r>
      <w:r w:rsidRPr="00350E8A">
        <w:t xml:space="preserve"> for barrier type (B2) and 0.11m</w:t>
      </w:r>
      <w:r w:rsidR="00DE0E4B">
        <w:t>etres</w:t>
      </w:r>
      <w:r w:rsidRPr="00350E8A">
        <w:t xml:space="preserve"> for roll-over type (SM2).</w:t>
      </w:r>
    </w:p>
    <w:p w:rsidR="00DD134A" w:rsidRPr="00350E8A" w:rsidRDefault="00DD134A" w:rsidP="003119FA"/>
    <w:p w:rsidR="00DD134A" w:rsidRPr="00350E8A" w:rsidRDefault="00DD134A" w:rsidP="003119FA">
      <w:r w:rsidRPr="00350E8A">
        <w:t xml:space="preserve">The maximum width of flow in the channel and roadway for a design storm shall not be greater than 3.0m, or the width of a parking lane if one is provided. </w:t>
      </w:r>
    </w:p>
    <w:p w:rsidR="00DD134A" w:rsidRPr="00350E8A" w:rsidRDefault="00DD134A" w:rsidP="003119FA"/>
    <w:p w:rsidR="00DD134A" w:rsidRPr="003629B7" w:rsidRDefault="00DD134A" w:rsidP="003119FA">
      <w:r w:rsidRPr="00350E8A">
        <w:t>In locations where the level at a property line is below the kerb level, care shall be taken to ensure the maximum allowable depth of flow is not exceeded</w:t>
      </w:r>
      <w:r w:rsidR="008705B1">
        <w:t xml:space="preserve"> (s</w:t>
      </w:r>
      <w:r w:rsidRPr="00350E8A">
        <w:t xml:space="preserve">ee also </w:t>
      </w:r>
      <w:r w:rsidRPr="003629B7">
        <w:t xml:space="preserve">Section 5.1, </w:t>
      </w:r>
      <w:r w:rsidR="00A807FB">
        <w:t>“</w:t>
      </w:r>
      <w:r w:rsidRPr="003629B7">
        <w:t>Pipeline Design Criteria</w:t>
      </w:r>
      <w:r w:rsidR="00A807FB">
        <w:t>”</w:t>
      </w:r>
      <w:r w:rsidRPr="003629B7">
        <w:t xml:space="preserve"> - Part (m), of these guidelines</w:t>
      </w:r>
      <w:r w:rsidR="008705B1" w:rsidRPr="003629B7">
        <w:t>)</w:t>
      </w:r>
      <w:r w:rsidRPr="003629B7">
        <w:t>.</w:t>
      </w:r>
    </w:p>
    <w:p w:rsidR="00DD134A" w:rsidRPr="003E2281" w:rsidRDefault="003E2281" w:rsidP="003E2281">
      <w:pPr>
        <w:pStyle w:val="Heading3"/>
      </w:pPr>
      <w:bookmarkStart w:id="669" w:name="_Toc330889977"/>
      <w:bookmarkStart w:id="670" w:name="_Toc332976631"/>
      <w:bookmarkStart w:id="671" w:name="_Toc438535123"/>
      <w:r w:rsidRPr="003E2281">
        <w:t>Gap Flows (Major System)</w:t>
      </w:r>
      <w:bookmarkEnd w:id="669"/>
      <w:bookmarkEnd w:id="670"/>
      <w:bookmarkEnd w:id="671"/>
    </w:p>
    <w:p w:rsidR="00DD134A" w:rsidRPr="00350E8A" w:rsidRDefault="00DD134A" w:rsidP="003119FA"/>
    <w:p w:rsidR="00DD134A" w:rsidRPr="00350E8A" w:rsidRDefault="00DD134A" w:rsidP="003119FA">
      <w:r w:rsidRPr="00350E8A">
        <w:t>All streets shall be designed for the conveyance of the 1% AEP design storm,</w:t>
      </w:r>
      <w:r w:rsidRPr="00350E8A">
        <w:rPr>
          <w:lang w:val="en-US"/>
        </w:rPr>
        <w:t xml:space="preserve"> where no pipe is provided, or the </w:t>
      </w:r>
      <w:r w:rsidRPr="00350E8A">
        <w:t>applicable gap flow.</w:t>
      </w:r>
    </w:p>
    <w:p w:rsidR="00DD134A" w:rsidRPr="00350E8A" w:rsidRDefault="00DD134A" w:rsidP="003119FA"/>
    <w:p w:rsidR="00DD134A" w:rsidRPr="00350E8A" w:rsidRDefault="00DD134A" w:rsidP="003119FA">
      <w:r w:rsidRPr="00350E8A">
        <w:t>Main drains shall not be located within local streets unless an adequate cross section has been approved, during the planning phase, to contain gap flows meeting Melbourne Water design requirements.</w:t>
      </w:r>
    </w:p>
    <w:p w:rsidR="00DD134A" w:rsidRPr="00350E8A" w:rsidRDefault="00DD134A" w:rsidP="003119FA"/>
    <w:p w:rsidR="00DD134A" w:rsidRPr="00BC3BC8" w:rsidRDefault="00DD134A" w:rsidP="003119FA">
      <w:pPr>
        <w:rPr>
          <w:i/>
        </w:rPr>
      </w:pPr>
      <w:r w:rsidRPr="00350E8A">
        <w:t xml:space="preserve">The maximum depth and velocity of flow along an overland flow path for a 1% AEP design storm shall be in accordance with relevant requirements including the </w:t>
      </w:r>
      <w:r w:rsidRPr="00BC3BC8">
        <w:rPr>
          <w:i/>
        </w:rPr>
        <w:t>Melbourne Water LDM, Appendix A - Floodway Safety Criteria.</w:t>
      </w:r>
    </w:p>
    <w:p w:rsidR="00DD134A" w:rsidRPr="003E2281" w:rsidRDefault="00D70561" w:rsidP="003E2281">
      <w:pPr>
        <w:pStyle w:val="Heading3"/>
      </w:pPr>
      <w:bookmarkStart w:id="672" w:name="_Toc330889978"/>
      <w:bookmarkStart w:id="673" w:name="_Toc332976632"/>
      <w:bookmarkStart w:id="674" w:name="_Toc438535124"/>
      <w:r>
        <w:t>Freeboard i</w:t>
      </w:r>
      <w:r w:rsidR="003E2281" w:rsidRPr="003E2281">
        <w:t>n Subdivisions</w:t>
      </w:r>
      <w:bookmarkEnd w:id="672"/>
      <w:bookmarkEnd w:id="673"/>
      <w:bookmarkEnd w:id="674"/>
    </w:p>
    <w:p w:rsidR="00DD134A" w:rsidRPr="00350E8A" w:rsidRDefault="00DD134A" w:rsidP="003119FA"/>
    <w:p w:rsidR="00DD134A" w:rsidRPr="00350E8A" w:rsidRDefault="00DD134A" w:rsidP="003119FA">
      <w:r w:rsidRPr="00350E8A">
        <w:t xml:space="preserve">For City of Whittlesea drainage </w:t>
      </w:r>
      <w:r w:rsidR="00DE0E4B">
        <w:t>systems (u</w:t>
      </w:r>
      <w:r w:rsidRPr="00350E8A">
        <w:t>sually catchments of less than 60 Ha.) finished levels of allotments adjacent to overland flow paths for a 1% AEP design storm should ensure gap flows are retained in the road reserve with 150mm freeboard.</w:t>
      </w:r>
    </w:p>
    <w:p w:rsidR="00DD134A" w:rsidRPr="00350E8A" w:rsidRDefault="00DD134A" w:rsidP="003119FA"/>
    <w:p w:rsidR="00DD134A" w:rsidRPr="00350E8A" w:rsidRDefault="00DD134A" w:rsidP="003119FA">
      <w:r w:rsidRPr="00350E8A">
        <w:t>Where the finished surface of a lot is above fixed levels at the property line the freeboard (i.e. the level 150mm above the gap flow design level) will be allowed to extend a maximum of 2.0m into the lot.</w:t>
      </w:r>
    </w:p>
    <w:p w:rsidR="00DD134A" w:rsidRDefault="00DD134A" w:rsidP="003119FA"/>
    <w:p w:rsidR="008673B5" w:rsidRDefault="00846190" w:rsidP="003119FA">
      <w:r>
        <w:t xml:space="preserve">Where the finished surface of a lot is below fixed levels at the street add </w:t>
      </w:r>
      <w:r w:rsidR="008673B5" w:rsidRPr="00846190">
        <w:t>required controls on title</w:t>
      </w:r>
      <w:r>
        <w:t xml:space="preserve">.  The minimum floor level </w:t>
      </w:r>
      <w:r w:rsidR="008673B5" w:rsidRPr="00846190">
        <w:t>may need to be specified.</w:t>
      </w:r>
    </w:p>
    <w:p w:rsidR="008673B5" w:rsidRPr="00350E8A" w:rsidRDefault="008673B5" w:rsidP="003119FA"/>
    <w:p w:rsidR="00DD134A" w:rsidRPr="00BC3BC8" w:rsidRDefault="00DD134A" w:rsidP="003119FA">
      <w:pPr>
        <w:rPr>
          <w:i/>
        </w:rPr>
      </w:pPr>
      <w:r w:rsidRPr="00350E8A">
        <w:lastRenderedPageBreak/>
        <w:t>For Melbourn</w:t>
      </w:r>
      <w:r w:rsidR="00DE0E4B">
        <w:t>e Water pipe drainage systems (u</w:t>
      </w:r>
      <w:r w:rsidRPr="00350E8A">
        <w:t xml:space="preserve">sually in designated “Valley Floor” locations serving catchments of 60 Ha. and over) finished levels of allotments adjacent to overland flow paths for a 1% AEP design storm shall provide a minimum 300mm freeboard in accordance with requirements of the </w:t>
      </w:r>
      <w:r w:rsidRPr="00BC3BC8">
        <w:rPr>
          <w:i/>
        </w:rPr>
        <w:t>Melbourne Water LDM, Section 5.3.2 - Designing for Stormwater Conveyance - Hydrologic and Hydraulic Design.</w:t>
      </w:r>
    </w:p>
    <w:p w:rsidR="00DD134A" w:rsidRPr="003E2281" w:rsidRDefault="003E2281" w:rsidP="003E2281">
      <w:pPr>
        <w:pStyle w:val="Heading3"/>
      </w:pPr>
      <w:bookmarkStart w:id="675" w:name="_Toc330889979"/>
      <w:bookmarkStart w:id="676" w:name="_Toc332976633"/>
      <w:bookmarkStart w:id="677" w:name="_Toc438535125"/>
      <w:r w:rsidRPr="003E2281">
        <w:t>Overland Flow Paths</w:t>
      </w:r>
      <w:bookmarkEnd w:id="675"/>
      <w:bookmarkEnd w:id="676"/>
      <w:bookmarkEnd w:id="677"/>
    </w:p>
    <w:p w:rsidR="00DD134A" w:rsidRPr="00D523CC" w:rsidRDefault="00DD134A" w:rsidP="003119FA">
      <w:pPr>
        <w:rPr>
          <w:lang w:val="en-US"/>
        </w:rPr>
      </w:pPr>
    </w:p>
    <w:p w:rsidR="00DD134A" w:rsidRDefault="00DD134A" w:rsidP="003119FA">
      <w:pPr>
        <w:rPr>
          <w:lang w:val="en-US"/>
        </w:rPr>
      </w:pPr>
      <w:r w:rsidRPr="00350E8A">
        <w:rPr>
          <w:lang w:val="en-US"/>
        </w:rPr>
        <w:t xml:space="preserve">Where a low point occurs in a longitudinal road grading or at the end of a court bowl, the footpath or fixed level at the property line shall be designed to prevent inundation and to provide an overland flow path for the 1% AEP design storm clear of private property and unencumbered open space. </w:t>
      </w:r>
      <w:r w:rsidR="00A807FB">
        <w:rPr>
          <w:lang w:val="en-US"/>
        </w:rPr>
        <w:t xml:space="preserve"> </w:t>
      </w:r>
      <w:r w:rsidRPr="00350E8A">
        <w:rPr>
          <w:lang w:val="en-US"/>
        </w:rPr>
        <w:t>The use of surface grates and pipes with capacity exceeding the 20% AEP design shall not be relied upon to avoid the provision of the overland flow path.</w:t>
      </w:r>
    </w:p>
    <w:p w:rsidR="00DD134A" w:rsidRPr="003E2281" w:rsidRDefault="003E2281" w:rsidP="003E2281">
      <w:pPr>
        <w:pStyle w:val="Heading3"/>
      </w:pPr>
      <w:bookmarkStart w:id="678" w:name="_Toc330889980"/>
      <w:bookmarkStart w:id="679" w:name="_Toc332976634"/>
      <w:bookmarkStart w:id="680" w:name="_Toc438535126"/>
      <w:r w:rsidRPr="003E2281">
        <w:t>Protection</w:t>
      </w:r>
      <w:r w:rsidR="00D70561">
        <w:t xml:space="preserve"> f</w:t>
      </w:r>
      <w:r w:rsidRPr="003E2281">
        <w:t>rom Natural Sheet Flows</w:t>
      </w:r>
      <w:bookmarkEnd w:id="678"/>
      <w:bookmarkEnd w:id="679"/>
      <w:bookmarkEnd w:id="680"/>
    </w:p>
    <w:p w:rsidR="00DD134A" w:rsidRPr="00D523CC" w:rsidRDefault="00DD134A" w:rsidP="003119FA"/>
    <w:p w:rsidR="00DD134A" w:rsidRPr="00350E8A" w:rsidRDefault="00DD134A" w:rsidP="003119FA">
      <w:r w:rsidRPr="00350E8A">
        <w:t>Property adjacent to large areas of open space and planning zones that preserve the natural catchment conditions shall be protected from rainwater runoff, either occurring as sheet flow or concentrated by minor contour changes.</w:t>
      </w:r>
    </w:p>
    <w:p w:rsidR="00DD134A" w:rsidRPr="00350E8A" w:rsidRDefault="00DD134A" w:rsidP="003119FA"/>
    <w:p w:rsidR="00DD134A" w:rsidRPr="00350E8A" w:rsidRDefault="00DD134A" w:rsidP="003119FA">
      <w:r w:rsidRPr="00350E8A">
        <w:t xml:space="preserve">Swales catch drains and other drainage infrastructure shall be provided along the high side of the development and be appropriate for the natural conditions, including the provision of access for maintenance. </w:t>
      </w:r>
    </w:p>
    <w:p w:rsidR="00DD134A" w:rsidRPr="00350E8A" w:rsidRDefault="00DD134A" w:rsidP="003119FA"/>
    <w:p w:rsidR="00DD134A" w:rsidRDefault="00DD134A" w:rsidP="003119FA">
      <w:r w:rsidRPr="00BE7185">
        <w:t xml:space="preserve">Hydrological parameters such as fraction impervious and times of concentration shall be assessed in accordance with ARR methodologies for the specific location, taking into account terrain, geology and vegetation cover that might increase rates of runoff above those derived by adopting </w:t>
      </w:r>
      <w:r w:rsidR="00A807FB">
        <w:t>“</w:t>
      </w:r>
      <w:r w:rsidRPr="00BE7185">
        <w:t>typical values</w:t>
      </w:r>
      <w:r w:rsidR="00A807FB">
        <w:t>”</w:t>
      </w:r>
      <w:r w:rsidRPr="00BE7185">
        <w:t xml:space="preserve"> from </w:t>
      </w:r>
      <w:r w:rsidRPr="00BC3BC8">
        <w:t>Section 3, Hydrological Design,</w:t>
      </w:r>
      <w:r w:rsidRPr="00BE7185">
        <w:t xml:space="preserve"> of these guidelines above. </w:t>
      </w:r>
      <w:r w:rsidR="00A807FB">
        <w:t xml:space="preserve"> </w:t>
      </w:r>
      <w:r w:rsidRPr="00BE7185">
        <w:t>The designs shall cater for a 1% AEP design storm with a minimum 150mm freeboard.</w:t>
      </w:r>
    </w:p>
    <w:p w:rsidR="00DD134A" w:rsidRPr="003E2281" w:rsidRDefault="003E2281" w:rsidP="003E2281">
      <w:pPr>
        <w:pStyle w:val="Heading3"/>
      </w:pPr>
      <w:bookmarkStart w:id="681" w:name="_Toc330889981"/>
      <w:bookmarkStart w:id="682" w:name="_Toc332976635"/>
      <w:bookmarkStart w:id="683" w:name="_Toc438535127"/>
      <w:proofErr w:type="spellStart"/>
      <w:r w:rsidRPr="003E2281">
        <w:t>Floodways</w:t>
      </w:r>
      <w:proofErr w:type="spellEnd"/>
      <w:r w:rsidRPr="003E2281">
        <w:t xml:space="preserve"> </w:t>
      </w:r>
      <w:r w:rsidR="00D70561">
        <w:t>i</w:t>
      </w:r>
      <w:r w:rsidRPr="003E2281">
        <w:t>n Drainage Reserves</w:t>
      </w:r>
      <w:bookmarkEnd w:id="681"/>
      <w:bookmarkEnd w:id="682"/>
      <w:bookmarkEnd w:id="683"/>
      <w:r w:rsidRPr="003E2281">
        <w:tab/>
      </w:r>
    </w:p>
    <w:p w:rsidR="00DD134A" w:rsidRPr="00531A82" w:rsidRDefault="00DD134A" w:rsidP="003119FA"/>
    <w:p w:rsidR="00DD134A" w:rsidRPr="00531A82" w:rsidRDefault="00DD134A" w:rsidP="003119FA">
      <w:proofErr w:type="spellStart"/>
      <w:r w:rsidRPr="00531A82">
        <w:t>Floodways</w:t>
      </w:r>
      <w:proofErr w:type="spellEnd"/>
      <w:r w:rsidRPr="00531A82">
        <w:t xml:space="preserve"> in drainage reserves shall be designed for both Minor and Major Storm criteria.  Finished levels of new development adjacent to </w:t>
      </w:r>
      <w:proofErr w:type="spellStart"/>
      <w:r w:rsidRPr="00531A82">
        <w:t>floodways</w:t>
      </w:r>
      <w:proofErr w:type="spellEnd"/>
      <w:r w:rsidRPr="00531A82">
        <w:t xml:space="preserve"> shall provide a minimum 600mm freeboard above the 1% AEP design storm.</w:t>
      </w:r>
    </w:p>
    <w:p w:rsidR="00DD134A" w:rsidRPr="00531A82" w:rsidRDefault="00DD134A" w:rsidP="003119FA"/>
    <w:p w:rsidR="00DD134A" w:rsidRPr="00BC3BC8" w:rsidRDefault="00DD134A" w:rsidP="003119FA">
      <w:pPr>
        <w:rPr>
          <w:i/>
        </w:rPr>
      </w:pPr>
      <w:r w:rsidRPr="00531A82">
        <w:t xml:space="preserve">Provision for pedestrian access in reserves (shared paths, etc.) shall be consistent with the safety criteria for the predicted flood extent. Depth and velocity of flow at paths, crossing structures and intersecting streets shall be within limits contained in the </w:t>
      </w:r>
      <w:r w:rsidRPr="00BC3BC8">
        <w:rPr>
          <w:i/>
        </w:rPr>
        <w:t>Melbourne Water LDM, Appendix A - Floodway Safety Criteria.</w:t>
      </w:r>
      <w:r w:rsidR="001F22BF" w:rsidRPr="00BC3BC8">
        <w:rPr>
          <w:i/>
        </w:rPr>
        <w:t xml:space="preserve"> Also refer to Melbourne Water Shared Path Guidelines (2009)</w:t>
      </w:r>
    </w:p>
    <w:p w:rsidR="00DD134A" w:rsidRPr="003E2281" w:rsidRDefault="00D70561" w:rsidP="003E2281">
      <w:pPr>
        <w:pStyle w:val="Heading3"/>
      </w:pPr>
      <w:bookmarkStart w:id="684" w:name="_Toc330889982"/>
      <w:bookmarkStart w:id="685" w:name="_Toc332976636"/>
      <w:bookmarkStart w:id="686" w:name="_Toc438535128"/>
      <w:r>
        <w:t>Design a</w:t>
      </w:r>
      <w:r w:rsidR="003E2281" w:rsidRPr="003E2281">
        <w:t>nd Construction Criteria</w:t>
      </w:r>
      <w:bookmarkEnd w:id="684"/>
      <w:bookmarkEnd w:id="685"/>
      <w:bookmarkEnd w:id="686"/>
    </w:p>
    <w:p w:rsidR="00DD134A" w:rsidRPr="00531A82" w:rsidRDefault="00DD134A" w:rsidP="003119FA"/>
    <w:p w:rsidR="00FE48B5" w:rsidRDefault="00DD134A" w:rsidP="003119FA">
      <w:r w:rsidRPr="00531A82">
        <w:t>Pipelines shall be uniformly graded and generally aligned in straight sections between pits. Curved pipelines are permitted only where they are of constant radius with joints in accordance with the pipe manufacturer’s specifications and meeting all other requirements of these guidelines.</w:t>
      </w:r>
    </w:p>
    <w:p w:rsidR="00172EBB" w:rsidRDefault="00172EBB" w:rsidP="003119FA">
      <w:pPr>
        <w:sectPr w:rsidR="00172EBB" w:rsidSect="00611488">
          <w:type w:val="continuous"/>
          <w:pgSz w:w="11906" w:h="16838" w:code="9"/>
          <w:pgMar w:top="1701" w:right="1134" w:bottom="964" w:left="1418" w:header="567" w:footer="227" w:gutter="0"/>
          <w:cols w:space="720"/>
          <w:titlePg/>
          <w:docGrid w:linePitch="360"/>
        </w:sectPr>
      </w:pPr>
    </w:p>
    <w:p w:rsidR="00493FDD" w:rsidRDefault="00493FDD">
      <w:pPr>
        <w:jc w:val="left"/>
        <w:rPr>
          <w:rFonts w:ascii="Arial Bold" w:hAnsi="Arial Bold" w:cs="Times New Roman"/>
          <w:b/>
          <w:bCs/>
          <w:sz w:val="24"/>
          <w:szCs w:val="24"/>
          <w:lang w:eastAsia="x-none"/>
        </w:rPr>
      </w:pPr>
      <w:bookmarkStart w:id="687" w:name="_Toc330889983"/>
      <w:bookmarkStart w:id="688" w:name="_Toc332976637"/>
      <w:r>
        <w:rPr>
          <w:rFonts w:ascii="Arial Bold" w:hAnsi="Arial Bold" w:cs="Times New Roman"/>
          <w:b/>
          <w:bCs/>
          <w:sz w:val="24"/>
          <w:szCs w:val="24"/>
          <w:lang w:eastAsia="x-none"/>
        </w:rPr>
        <w:lastRenderedPageBreak/>
        <w:br w:type="page"/>
      </w:r>
    </w:p>
    <w:p w:rsidR="00493FDD" w:rsidRDefault="00493FDD">
      <w:pPr>
        <w:jc w:val="left"/>
        <w:rPr>
          <w:rFonts w:ascii="Arial Bold" w:hAnsi="Arial Bold" w:cs="Times New Roman"/>
          <w:b/>
          <w:bCs/>
          <w:sz w:val="24"/>
          <w:szCs w:val="24"/>
          <w:lang w:eastAsia="x-none"/>
        </w:rPr>
      </w:pPr>
    </w:p>
    <w:p w:rsidR="00DD134A" w:rsidRPr="003E2281" w:rsidRDefault="003E2281" w:rsidP="003E2281">
      <w:pPr>
        <w:pStyle w:val="Heading3"/>
      </w:pPr>
      <w:bookmarkStart w:id="689" w:name="_Toc438535129"/>
      <w:r w:rsidRPr="003E2281">
        <w:t>Pipeline Criteria</w:t>
      </w:r>
      <w:bookmarkEnd w:id="687"/>
      <w:bookmarkEnd w:id="688"/>
      <w:bookmarkEnd w:id="689"/>
    </w:p>
    <w:p w:rsidR="00DD134A" w:rsidRPr="00531A82" w:rsidRDefault="00DD134A" w:rsidP="005D5F12">
      <w:pPr>
        <w:tabs>
          <w:tab w:val="left" w:pos="426"/>
        </w:tabs>
      </w:pPr>
    </w:p>
    <w:p w:rsidR="00DD134A" w:rsidRPr="00531A82" w:rsidRDefault="00DD134A" w:rsidP="00297D19">
      <w:pPr>
        <w:pStyle w:val="ListParagraph"/>
        <w:numPr>
          <w:ilvl w:val="0"/>
          <w:numId w:val="48"/>
        </w:numPr>
      </w:pPr>
      <w:r w:rsidRPr="00531A82">
        <w:t>Fibre Reinforced Concrete (FRC) pipes, or heavy duty sewer quality UPVC pipes subject to project specific approval, may be used.</w:t>
      </w:r>
      <w:r w:rsidR="00A807FB">
        <w:t xml:space="preserve"> </w:t>
      </w:r>
      <w:r w:rsidRPr="00531A82">
        <w:t xml:space="preserve"> All pipes, pipe laying, bedding and backfilling shall conform to the relevant Australian Standards and the Council Specification for road and drainage construction.</w:t>
      </w:r>
    </w:p>
    <w:p w:rsidR="005A0ECE" w:rsidRPr="00531A82" w:rsidRDefault="005A0ECE" w:rsidP="003119FA"/>
    <w:p w:rsidR="00DD134A" w:rsidRPr="00531A82" w:rsidRDefault="00DD134A" w:rsidP="00297D19">
      <w:pPr>
        <w:pStyle w:val="ListParagraph"/>
        <w:numPr>
          <w:ilvl w:val="0"/>
          <w:numId w:val="48"/>
        </w:numPr>
      </w:pPr>
      <w:r w:rsidRPr="00172EBB">
        <w:t>Minimum diameter of pipelines in easements is 225mm except that pipelines carrying runoff solely from allotments may be 150mm when laid at 1 in 80 and steeper</w:t>
      </w:r>
      <w:r w:rsidRPr="00531A82">
        <w:t>.</w:t>
      </w:r>
    </w:p>
    <w:p w:rsidR="005A0ECE" w:rsidRPr="0006731A" w:rsidRDefault="005A0ECE" w:rsidP="003119FA">
      <w:pPr>
        <w:rPr>
          <w:shd w:val="clear" w:color="auto" w:fill="DBE5F1"/>
        </w:rPr>
      </w:pPr>
    </w:p>
    <w:p w:rsidR="00713FD2" w:rsidRDefault="00DD134A" w:rsidP="00297D19">
      <w:pPr>
        <w:pStyle w:val="ListParagraph"/>
        <w:numPr>
          <w:ilvl w:val="0"/>
          <w:numId w:val="48"/>
        </w:numPr>
      </w:pPr>
      <w:r w:rsidRPr="00531A82">
        <w:t xml:space="preserve">Minimum diameter of pipelines in road reservations shall be 300mm, except that </w:t>
      </w:r>
    </w:p>
    <w:p w:rsidR="00DD134A" w:rsidRPr="00531A82" w:rsidRDefault="00DD134A" w:rsidP="00480A34">
      <w:pPr>
        <w:ind w:firstLine="360"/>
      </w:pPr>
      <w:r w:rsidRPr="00531A82">
        <w:t>pipelines carrying runoff solely from allotments may be 225mm.</w:t>
      </w:r>
    </w:p>
    <w:p w:rsidR="005A0ECE" w:rsidRPr="00531A82" w:rsidRDefault="005A0ECE" w:rsidP="003119FA"/>
    <w:p w:rsidR="00DD134A" w:rsidRPr="00434D8D" w:rsidRDefault="00DD134A" w:rsidP="00297D19">
      <w:pPr>
        <w:pStyle w:val="BulletIndented127"/>
        <w:numPr>
          <w:ilvl w:val="0"/>
          <w:numId w:val="48"/>
        </w:numPr>
      </w:pPr>
      <w:r w:rsidRPr="00434D8D">
        <w:t>Reduction of pipeline diameter between the inlet and outlet is prohibited for sizes 375mm or less.</w:t>
      </w:r>
    </w:p>
    <w:p w:rsidR="005A0ECE" w:rsidRPr="00531A82" w:rsidRDefault="005A0ECE" w:rsidP="003119FA"/>
    <w:p w:rsidR="00DD134A" w:rsidRPr="00434D8D" w:rsidRDefault="00DD134A" w:rsidP="00297D19">
      <w:pPr>
        <w:pStyle w:val="BulletIndented127"/>
        <w:numPr>
          <w:ilvl w:val="0"/>
          <w:numId w:val="48"/>
        </w:numPr>
      </w:pPr>
      <w:r w:rsidRPr="00434D8D">
        <w:t xml:space="preserve">Jointing of Pipelines on straight alignments: </w:t>
      </w:r>
    </w:p>
    <w:p w:rsidR="005A0ECE" w:rsidRPr="00434D8D" w:rsidRDefault="005A0ECE" w:rsidP="00490D5E">
      <w:pPr>
        <w:pStyle w:val="BulletIndented127"/>
        <w:numPr>
          <w:ilvl w:val="0"/>
          <w:numId w:val="0"/>
        </w:numPr>
        <w:ind w:left="360"/>
      </w:pPr>
    </w:p>
    <w:p w:rsidR="00DD134A" w:rsidRPr="00434D8D" w:rsidRDefault="00DD134A" w:rsidP="00493FDD">
      <w:pPr>
        <w:pStyle w:val="BulletIndented127"/>
        <w:numPr>
          <w:ilvl w:val="1"/>
          <w:numId w:val="48"/>
        </w:numPr>
        <w:spacing w:line="360" w:lineRule="auto"/>
        <w:ind w:left="851" w:hanging="425"/>
      </w:pPr>
      <w:r w:rsidRPr="00434D8D">
        <w:t>Sizes up to and including 750mm diameter sha</w:t>
      </w:r>
      <w:r w:rsidR="00412B7A" w:rsidRPr="00434D8D">
        <w:t>ll be Rubber Ring Jointed (RRJ);</w:t>
      </w:r>
    </w:p>
    <w:p w:rsidR="00DD134A" w:rsidRPr="00434D8D" w:rsidRDefault="00DD134A" w:rsidP="00493FDD">
      <w:pPr>
        <w:pStyle w:val="BulletIndented127"/>
        <w:numPr>
          <w:ilvl w:val="1"/>
          <w:numId w:val="48"/>
        </w:numPr>
        <w:tabs>
          <w:tab w:val="left" w:pos="426"/>
        </w:tabs>
        <w:spacing w:line="360" w:lineRule="auto"/>
        <w:ind w:left="851" w:hanging="425"/>
      </w:pPr>
      <w:r w:rsidRPr="00434D8D">
        <w:t>Sizes 825mm and larger shall be flush jointed with external sealing bands.</w:t>
      </w:r>
    </w:p>
    <w:p w:rsidR="005A0ECE" w:rsidRPr="00531A82" w:rsidRDefault="005A0ECE" w:rsidP="003119FA"/>
    <w:p w:rsidR="00DD134A" w:rsidRPr="00434D8D" w:rsidRDefault="00DD134A" w:rsidP="00297D19">
      <w:pPr>
        <w:pStyle w:val="BulletIndented127"/>
        <w:numPr>
          <w:ilvl w:val="0"/>
          <w:numId w:val="48"/>
        </w:numPr>
      </w:pPr>
      <w:r w:rsidRPr="00434D8D">
        <w:t>Curved alignments may be used for pipelines up to and including 750mm diameter where a large radius curve can be achieved using deflections at joints within manufacturer’s recommendations.</w:t>
      </w:r>
    </w:p>
    <w:p w:rsidR="005A0ECE" w:rsidRPr="00531A82" w:rsidRDefault="005A0ECE" w:rsidP="003119FA"/>
    <w:p w:rsidR="00DD134A" w:rsidRPr="00434D8D" w:rsidRDefault="00DD134A" w:rsidP="00297D19">
      <w:pPr>
        <w:pStyle w:val="BulletIndented127"/>
        <w:numPr>
          <w:ilvl w:val="0"/>
          <w:numId w:val="48"/>
        </w:numPr>
      </w:pPr>
      <w:r w:rsidRPr="00434D8D">
        <w:t>Curved alignments for pipelines 825mm diameter and larger shall be designed as segmented curves using splayed pipes with bandaged joints to manufacturer’s specifications. Standard segments (square ended) may be used for deflections greater than manufacturer’s recommendations provided bandaged joints to Melbourne Wat</w:t>
      </w:r>
      <w:r w:rsidR="00B77E11" w:rsidRPr="00434D8D">
        <w:t>er S</w:t>
      </w:r>
      <w:r w:rsidRPr="00434D8D">
        <w:t xml:space="preserve">tandard </w:t>
      </w:r>
      <w:r w:rsidR="00B77E11" w:rsidRPr="00434D8D">
        <w:t>Drawing 7251/4/308 is used</w:t>
      </w:r>
      <w:r w:rsidRPr="00434D8D">
        <w:t>.</w:t>
      </w:r>
    </w:p>
    <w:p w:rsidR="005A0ECE" w:rsidRPr="00531A82" w:rsidRDefault="005A0ECE" w:rsidP="003119FA"/>
    <w:p w:rsidR="00DD134A" w:rsidRPr="00434D8D" w:rsidRDefault="00DD134A" w:rsidP="00297D19">
      <w:pPr>
        <w:pStyle w:val="BulletIndented127"/>
        <w:numPr>
          <w:ilvl w:val="0"/>
          <w:numId w:val="48"/>
        </w:numPr>
      </w:pPr>
      <w:r w:rsidRPr="00434D8D">
        <w:t>Design HGL shall be at least 300mm below the invert of kerb and channel within roads or existing surface in easements and open space and not more than 2.0m</w:t>
      </w:r>
      <w:r w:rsidR="00DE0E4B" w:rsidRPr="00434D8D">
        <w:t>etres</w:t>
      </w:r>
      <w:r w:rsidRPr="00434D8D">
        <w:t xml:space="preserve"> above pipe obvert. </w:t>
      </w:r>
    </w:p>
    <w:p w:rsidR="005A0ECE" w:rsidRPr="00531A82" w:rsidRDefault="005A0ECE" w:rsidP="003119FA"/>
    <w:p w:rsidR="00DD134A" w:rsidRPr="00434D8D" w:rsidRDefault="00DD134A" w:rsidP="00297D19">
      <w:pPr>
        <w:pStyle w:val="BulletIndented127"/>
        <w:numPr>
          <w:ilvl w:val="0"/>
          <w:numId w:val="48"/>
        </w:numPr>
      </w:pPr>
      <w:r w:rsidRPr="00434D8D">
        <w:t xml:space="preserve">Connections to open waterways, for which Melbourne Water is the Responsible Authority, shall be in accordance with the requirements of Melbourne Water. </w:t>
      </w:r>
      <w:r w:rsidR="004A1BD9">
        <w:rPr>
          <w:lang w:val="en-AU"/>
        </w:rPr>
        <w:t xml:space="preserve"> </w:t>
      </w:r>
      <w:r w:rsidRPr="00434D8D">
        <w:t>Pipelines upstream of that connection will not be approved by Council without evidence of Melbourne Water approval being provided.</w:t>
      </w:r>
    </w:p>
    <w:p w:rsidR="005A0ECE" w:rsidRPr="00531A82" w:rsidRDefault="005A0ECE" w:rsidP="003119FA"/>
    <w:p w:rsidR="00DD134A" w:rsidRPr="00434D8D" w:rsidRDefault="00DD134A" w:rsidP="00297D19">
      <w:pPr>
        <w:pStyle w:val="BulletIndented127"/>
        <w:numPr>
          <w:ilvl w:val="0"/>
          <w:numId w:val="48"/>
        </w:numPr>
      </w:pPr>
      <w:r w:rsidRPr="00434D8D">
        <w:t>Connections to open waterways, for which Council is the Responsible Authority, shall be designed to:</w:t>
      </w:r>
    </w:p>
    <w:p w:rsidR="005A0ECE" w:rsidRPr="00531A82" w:rsidRDefault="005A0ECE" w:rsidP="003119FA"/>
    <w:p w:rsidR="00DD134A" w:rsidRPr="00434D8D" w:rsidRDefault="00412B7A" w:rsidP="00723D0B">
      <w:pPr>
        <w:pStyle w:val="BulletIndented127"/>
        <w:numPr>
          <w:ilvl w:val="0"/>
          <w:numId w:val="53"/>
        </w:numPr>
      </w:pPr>
      <w:r w:rsidRPr="00434D8D">
        <w:t>Be angled downstream;</w:t>
      </w:r>
    </w:p>
    <w:p w:rsidR="00DD134A" w:rsidRPr="00434D8D" w:rsidRDefault="00DD134A" w:rsidP="00723D0B">
      <w:pPr>
        <w:pStyle w:val="BulletIndented127"/>
        <w:numPr>
          <w:ilvl w:val="0"/>
          <w:numId w:val="53"/>
        </w:numPr>
      </w:pPr>
      <w:r w:rsidRPr="00434D8D">
        <w:t xml:space="preserve">Have drops, from pipe invert to normal receiving </w:t>
      </w:r>
      <w:proofErr w:type="spellStart"/>
      <w:r w:rsidRPr="00434D8D">
        <w:t>ta</w:t>
      </w:r>
      <w:r w:rsidR="00412B7A" w:rsidRPr="00434D8D">
        <w:t>ilwater</w:t>
      </w:r>
      <w:proofErr w:type="spellEnd"/>
      <w:r w:rsidR="00412B7A" w:rsidRPr="00434D8D">
        <w:t>, of not more than 300mm;</w:t>
      </w:r>
    </w:p>
    <w:p w:rsidR="00DD134A" w:rsidRPr="00434D8D" w:rsidRDefault="00DD134A" w:rsidP="00723D0B">
      <w:pPr>
        <w:pStyle w:val="BulletIndented127"/>
        <w:numPr>
          <w:ilvl w:val="0"/>
          <w:numId w:val="53"/>
        </w:numPr>
      </w:pPr>
      <w:r w:rsidRPr="00434D8D">
        <w:t>Limit exit velocities to the values specified in the Melbourne Water LDM</w:t>
      </w:r>
      <w:r w:rsidR="00412B7A" w:rsidRPr="00434D8D">
        <w:t>.</w:t>
      </w:r>
    </w:p>
    <w:p w:rsidR="005A0ECE" w:rsidRPr="00531A82" w:rsidRDefault="005A0ECE" w:rsidP="003119FA"/>
    <w:p w:rsidR="00DD134A" w:rsidRPr="00434D8D" w:rsidRDefault="00DD134A" w:rsidP="00297D19">
      <w:pPr>
        <w:pStyle w:val="BulletIndented127"/>
        <w:numPr>
          <w:ilvl w:val="0"/>
          <w:numId w:val="48"/>
        </w:numPr>
      </w:pPr>
      <w:r w:rsidRPr="00434D8D">
        <w:t>Drains within the road reserve shall be located on the high side of the road, unless specifically approved otherwise during assessment of the Functional Layout Plan.</w:t>
      </w:r>
    </w:p>
    <w:p w:rsidR="005A0ECE" w:rsidRPr="00531A82" w:rsidRDefault="005A0ECE" w:rsidP="003119FA"/>
    <w:p w:rsidR="00DD134A" w:rsidRPr="00434D8D" w:rsidRDefault="00DD134A" w:rsidP="00297D19">
      <w:pPr>
        <w:pStyle w:val="BulletIndented127"/>
        <w:numPr>
          <w:ilvl w:val="0"/>
          <w:numId w:val="48"/>
        </w:numPr>
      </w:pPr>
      <w:r w:rsidRPr="00434D8D">
        <w:t>Minimum cover to reinforced concrete pipes shall be:</w:t>
      </w:r>
    </w:p>
    <w:p w:rsidR="005A0ECE" w:rsidRPr="00531A82" w:rsidRDefault="005A0ECE" w:rsidP="00723D0B"/>
    <w:p w:rsidR="00DD134A" w:rsidRDefault="00DD134A" w:rsidP="00723D0B">
      <w:pPr>
        <w:pStyle w:val="BulletIndented127"/>
        <w:numPr>
          <w:ilvl w:val="0"/>
          <w:numId w:val="54"/>
        </w:numPr>
        <w:rPr>
          <w:lang w:val="en-AU"/>
        </w:rPr>
      </w:pPr>
      <w:r w:rsidRPr="00434D8D">
        <w:lastRenderedPageBreak/>
        <w:t xml:space="preserve">In easements and open space reserves, 450mm subject to pipe class requirements being satisfied </w:t>
      </w:r>
      <w:r w:rsidR="00412B7A" w:rsidRPr="00434D8D">
        <w:t>for maintenance vehicle loading;</w:t>
      </w:r>
    </w:p>
    <w:p w:rsidR="00DD134A" w:rsidRDefault="00DD134A" w:rsidP="00723D0B">
      <w:pPr>
        <w:pStyle w:val="BulletIndented127"/>
        <w:numPr>
          <w:ilvl w:val="0"/>
          <w:numId w:val="54"/>
        </w:numPr>
        <w:rPr>
          <w:lang w:val="en-AU"/>
        </w:rPr>
      </w:pPr>
      <w:r w:rsidRPr="00434D8D">
        <w:t>In road reserves, the greater of 750mm below design surface or 150mm below underside of pavemen</w:t>
      </w:r>
      <w:r w:rsidR="00412B7A" w:rsidRPr="00434D8D">
        <w:t>t (including the capping layer);</w:t>
      </w:r>
    </w:p>
    <w:p w:rsidR="00DD134A" w:rsidRPr="00434D8D" w:rsidRDefault="00DD134A" w:rsidP="00723D0B">
      <w:pPr>
        <w:pStyle w:val="BulletIndented127"/>
        <w:numPr>
          <w:ilvl w:val="0"/>
          <w:numId w:val="54"/>
        </w:numPr>
      </w:pPr>
      <w:r w:rsidRPr="00434D8D">
        <w:t>Subject to pipe class requirements being satisfied for excess construction equipment loading.</w:t>
      </w:r>
    </w:p>
    <w:p w:rsidR="00AD3566" w:rsidRPr="00434D8D" w:rsidRDefault="00AD3566" w:rsidP="00480A34">
      <w:pPr>
        <w:pStyle w:val="BulletIndented127"/>
        <w:numPr>
          <w:ilvl w:val="0"/>
          <w:numId w:val="0"/>
        </w:numPr>
        <w:ind w:left="360"/>
      </w:pPr>
    </w:p>
    <w:p w:rsidR="00DD134A" w:rsidRPr="00434D8D" w:rsidRDefault="00DD134A" w:rsidP="00297D19">
      <w:pPr>
        <w:pStyle w:val="BulletIndented127"/>
        <w:numPr>
          <w:ilvl w:val="0"/>
          <w:numId w:val="48"/>
        </w:numPr>
      </w:pPr>
      <w:r w:rsidRPr="00434D8D">
        <w:t xml:space="preserve">Nature strips in new subdivisions shall not grade towards private property. In existing roads where the </w:t>
      </w:r>
      <w:r w:rsidR="004A1BD9">
        <w:rPr>
          <w:lang w:val="en-AU"/>
        </w:rPr>
        <w:t>“</w:t>
      </w:r>
      <w:r w:rsidRPr="00434D8D">
        <w:t>reverse fall</w:t>
      </w:r>
      <w:r w:rsidR="004A1BD9">
        <w:rPr>
          <w:lang w:val="en-AU"/>
        </w:rPr>
        <w:t>”</w:t>
      </w:r>
      <w:r w:rsidRPr="00434D8D">
        <w:t xml:space="preserve"> on a nature strip must be retained the HGL of the drainage line shall be at least 300mm lower than the top of any pit grate in the footpath cut-off drain.</w:t>
      </w:r>
    </w:p>
    <w:p w:rsidR="005A0ECE" w:rsidRPr="00531A82" w:rsidRDefault="005A0ECE" w:rsidP="003119FA"/>
    <w:p w:rsidR="00DD134A" w:rsidRPr="00434D8D" w:rsidRDefault="00DD134A" w:rsidP="00297D19">
      <w:pPr>
        <w:pStyle w:val="BulletIndented127"/>
        <w:numPr>
          <w:ilvl w:val="0"/>
          <w:numId w:val="48"/>
        </w:numPr>
      </w:pPr>
      <w:r w:rsidRPr="00434D8D">
        <w:t>Anchor blocks shall be provided where p</w:t>
      </w:r>
      <w:r w:rsidR="00D073BA" w:rsidRPr="00434D8D">
        <w:t>ipe slope is steeper than 1 in 10</w:t>
      </w:r>
      <w:r w:rsidRPr="00434D8D">
        <w:t xml:space="preserve"> and pipe length greater than </w:t>
      </w:r>
      <w:r w:rsidR="00D073BA" w:rsidRPr="00434D8D">
        <w:t>2</w:t>
      </w:r>
      <w:r w:rsidRPr="00434D8D">
        <w:t>5m</w:t>
      </w:r>
      <w:r w:rsidR="00DE0E4B" w:rsidRPr="00434D8D">
        <w:t>etres</w:t>
      </w:r>
      <w:r w:rsidRPr="00434D8D">
        <w:t xml:space="preserve">. </w:t>
      </w:r>
      <w:r w:rsidR="00D073BA" w:rsidRPr="00434D8D">
        <w:t xml:space="preserve"> Spacing shall be determined to ensure there is one anchor block for each 2.5m</w:t>
      </w:r>
      <w:r w:rsidR="00DE0E4B" w:rsidRPr="00434D8D">
        <w:t>etre</w:t>
      </w:r>
      <w:r w:rsidR="00D073BA" w:rsidRPr="00434D8D">
        <w:t xml:space="preserve"> rise as follows: </w:t>
      </w:r>
    </w:p>
    <w:p w:rsidR="005B1EEB" w:rsidRPr="00434D8D" w:rsidRDefault="005B1EEB" w:rsidP="00480A34">
      <w:pPr>
        <w:pStyle w:val="BulletIndented127"/>
        <w:numPr>
          <w:ilvl w:val="0"/>
          <w:numId w:val="0"/>
        </w:numPr>
        <w:ind w:left="360"/>
      </w:pPr>
    </w:p>
    <w:p w:rsidR="008362BE" w:rsidRDefault="005B1EEB" w:rsidP="00D70561">
      <w:pPr>
        <w:rPr>
          <w:b/>
          <w:u w:val="single"/>
        </w:rPr>
      </w:pPr>
      <w:r w:rsidRPr="00D70561">
        <w:rPr>
          <w:b/>
          <w:u w:val="single"/>
        </w:rPr>
        <w:t xml:space="preserve">Table </w:t>
      </w:r>
      <w:r w:rsidR="0062686D" w:rsidRPr="00D70561">
        <w:rPr>
          <w:b/>
          <w:u w:val="single"/>
        </w:rPr>
        <w:t>20</w:t>
      </w:r>
    </w:p>
    <w:p w:rsidR="00490BC9" w:rsidRPr="00D70561" w:rsidRDefault="00490BC9" w:rsidP="00D70561">
      <w:pPr>
        <w:rPr>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ction 13.10.8 - Pipeline Criteria - Table 20 - Anchor Block Spacing"/>
        <w:tblDescription w:val="Section 13.10.8_Guidelines for Urban Development - Table 20 - Anchor Block Spacing"/>
      </w:tblPr>
      <w:tblGrid>
        <w:gridCol w:w="2455"/>
        <w:gridCol w:w="2268"/>
        <w:gridCol w:w="2492"/>
        <w:gridCol w:w="1944"/>
      </w:tblGrid>
      <w:tr w:rsidR="00490BC9" w:rsidTr="000E5AE8">
        <w:trPr>
          <w:jc w:val="center"/>
        </w:trPr>
        <w:tc>
          <w:tcPr>
            <w:tcW w:w="9159" w:type="dxa"/>
            <w:gridSpan w:val="4"/>
            <w:tcBorders>
              <w:top w:val="single" w:sz="4" w:space="0" w:color="auto"/>
            </w:tcBorders>
            <w:shd w:val="clear" w:color="auto" w:fill="00958F"/>
            <w:vAlign w:val="center"/>
          </w:tcPr>
          <w:p w:rsidR="00490BC9" w:rsidRDefault="00490BC9" w:rsidP="00CD4BC3">
            <w:pPr>
              <w:jc w:val="center"/>
              <w:rPr>
                <w:b/>
                <w:color w:val="FFFFFF" w:themeColor="background1"/>
                <w:sz w:val="24"/>
                <w:szCs w:val="24"/>
              </w:rPr>
            </w:pPr>
          </w:p>
          <w:p w:rsidR="00490BC9" w:rsidRDefault="00490BC9" w:rsidP="00CD4BC3">
            <w:pPr>
              <w:jc w:val="center"/>
              <w:rPr>
                <w:b/>
                <w:color w:val="FFFFFF" w:themeColor="background1"/>
                <w:sz w:val="24"/>
                <w:szCs w:val="24"/>
              </w:rPr>
            </w:pPr>
            <w:r w:rsidRPr="00490BC9">
              <w:rPr>
                <w:b/>
                <w:color w:val="FFFFFF" w:themeColor="background1"/>
                <w:sz w:val="24"/>
                <w:szCs w:val="24"/>
              </w:rPr>
              <w:t>ANCHOR BLOCK SPACING</w:t>
            </w:r>
          </w:p>
          <w:p w:rsidR="00490BC9" w:rsidRPr="00490BC9" w:rsidRDefault="00490BC9" w:rsidP="00CD4BC3">
            <w:pPr>
              <w:jc w:val="center"/>
              <w:rPr>
                <w:b/>
                <w:color w:val="FFFFFF" w:themeColor="background1"/>
                <w:sz w:val="24"/>
                <w:szCs w:val="24"/>
              </w:rPr>
            </w:pPr>
          </w:p>
        </w:tc>
      </w:tr>
      <w:tr w:rsidR="008362BE" w:rsidTr="000E5AE8">
        <w:trPr>
          <w:jc w:val="center"/>
        </w:trPr>
        <w:tc>
          <w:tcPr>
            <w:tcW w:w="2455" w:type="dxa"/>
            <w:tcBorders>
              <w:top w:val="single" w:sz="4" w:space="0" w:color="auto"/>
            </w:tcBorders>
            <w:shd w:val="clear" w:color="auto" w:fill="00958F"/>
            <w:vAlign w:val="center"/>
          </w:tcPr>
          <w:p w:rsidR="008362BE" w:rsidRPr="00E0193A" w:rsidRDefault="008362BE" w:rsidP="00CD4BC3">
            <w:pPr>
              <w:jc w:val="center"/>
              <w:rPr>
                <w:b/>
                <w:color w:val="FFFFFF" w:themeColor="background1"/>
              </w:rPr>
            </w:pPr>
            <w:r w:rsidRPr="00E0193A">
              <w:rPr>
                <w:b/>
                <w:color w:val="FFFFFF" w:themeColor="background1"/>
              </w:rPr>
              <w:t>GRADE</w:t>
            </w:r>
          </w:p>
        </w:tc>
        <w:tc>
          <w:tcPr>
            <w:tcW w:w="2268" w:type="dxa"/>
            <w:tcBorders>
              <w:top w:val="single" w:sz="4" w:space="0" w:color="auto"/>
            </w:tcBorders>
            <w:shd w:val="clear" w:color="auto" w:fill="00958F"/>
            <w:vAlign w:val="center"/>
          </w:tcPr>
          <w:p w:rsidR="008362BE" w:rsidRPr="00E0193A" w:rsidRDefault="008362BE" w:rsidP="00CD4BC3">
            <w:pPr>
              <w:jc w:val="center"/>
              <w:rPr>
                <w:b/>
                <w:color w:val="FFFFFF" w:themeColor="background1"/>
              </w:rPr>
            </w:pPr>
            <w:r w:rsidRPr="00E0193A">
              <w:rPr>
                <w:b/>
                <w:color w:val="FFFFFF" w:themeColor="background1"/>
              </w:rPr>
              <w:t>MAX SPACING</w:t>
            </w:r>
          </w:p>
        </w:tc>
        <w:tc>
          <w:tcPr>
            <w:tcW w:w="2492" w:type="dxa"/>
            <w:tcBorders>
              <w:top w:val="single" w:sz="4" w:space="0" w:color="auto"/>
            </w:tcBorders>
            <w:shd w:val="clear" w:color="auto" w:fill="00958F"/>
            <w:vAlign w:val="center"/>
          </w:tcPr>
          <w:p w:rsidR="008362BE" w:rsidRPr="00E0193A" w:rsidRDefault="008362BE" w:rsidP="00CD4BC3">
            <w:pPr>
              <w:jc w:val="center"/>
              <w:rPr>
                <w:b/>
                <w:color w:val="FFFFFF" w:themeColor="background1"/>
              </w:rPr>
            </w:pPr>
            <w:r w:rsidRPr="00E0193A">
              <w:rPr>
                <w:b/>
                <w:color w:val="FFFFFF" w:themeColor="background1"/>
              </w:rPr>
              <w:t>GRADE</w:t>
            </w:r>
          </w:p>
        </w:tc>
        <w:tc>
          <w:tcPr>
            <w:tcW w:w="1944" w:type="dxa"/>
            <w:tcBorders>
              <w:top w:val="single" w:sz="4" w:space="0" w:color="auto"/>
            </w:tcBorders>
            <w:shd w:val="clear" w:color="auto" w:fill="00958F"/>
            <w:vAlign w:val="center"/>
          </w:tcPr>
          <w:p w:rsidR="00CD4BC3" w:rsidRDefault="00CD4BC3" w:rsidP="00CD4BC3">
            <w:pPr>
              <w:jc w:val="center"/>
              <w:rPr>
                <w:b/>
                <w:color w:val="FFFFFF" w:themeColor="background1"/>
              </w:rPr>
            </w:pPr>
          </w:p>
          <w:p w:rsidR="00CD4BC3" w:rsidRDefault="008362BE" w:rsidP="00CD4BC3">
            <w:pPr>
              <w:jc w:val="center"/>
              <w:rPr>
                <w:b/>
                <w:color w:val="FFFFFF" w:themeColor="background1"/>
              </w:rPr>
            </w:pPr>
            <w:r w:rsidRPr="00E0193A">
              <w:rPr>
                <w:b/>
                <w:color w:val="FFFFFF" w:themeColor="background1"/>
              </w:rPr>
              <w:t>MAX SPACING</w:t>
            </w:r>
          </w:p>
          <w:p w:rsidR="00CD4BC3" w:rsidRPr="00E0193A" w:rsidRDefault="00CD4BC3" w:rsidP="00CD4BC3">
            <w:pPr>
              <w:jc w:val="center"/>
              <w:rPr>
                <w:b/>
                <w:color w:val="FFFFFF" w:themeColor="background1"/>
              </w:rPr>
            </w:pPr>
          </w:p>
        </w:tc>
      </w:tr>
      <w:tr w:rsidR="008362BE" w:rsidTr="000E5AE8">
        <w:trPr>
          <w:jc w:val="center"/>
        </w:trPr>
        <w:tc>
          <w:tcPr>
            <w:tcW w:w="2455" w:type="dxa"/>
            <w:shd w:val="clear" w:color="auto" w:fill="auto"/>
          </w:tcPr>
          <w:p w:rsidR="008362BE" w:rsidRDefault="008362BE" w:rsidP="00BB2987">
            <w:pPr>
              <w:jc w:val="center"/>
            </w:pPr>
            <w:r>
              <w:t>1 in 1</w:t>
            </w:r>
          </w:p>
        </w:tc>
        <w:tc>
          <w:tcPr>
            <w:tcW w:w="2268" w:type="dxa"/>
            <w:shd w:val="clear" w:color="auto" w:fill="auto"/>
          </w:tcPr>
          <w:p w:rsidR="008362BE" w:rsidRDefault="008362BE" w:rsidP="00BB2987">
            <w:pPr>
              <w:jc w:val="center"/>
            </w:pPr>
            <w:r>
              <w:t>2.5</w:t>
            </w:r>
          </w:p>
        </w:tc>
        <w:tc>
          <w:tcPr>
            <w:tcW w:w="2492" w:type="dxa"/>
            <w:shd w:val="clear" w:color="auto" w:fill="auto"/>
          </w:tcPr>
          <w:p w:rsidR="008362BE" w:rsidRDefault="008362BE" w:rsidP="00BB2987">
            <w:pPr>
              <w:jc w:val="center"/>
            </w:pPr>
            <w:r>
              <w:t>1 in 6</w:t>
            </w:r>
          </w:p>
        </w:tc>
        <w:tc>
          <w:tcPr>
            <w:tcW w:w="1944" w:type="dxa"/>
            <w:shd w:val="clear" w:color="auto" w:fill="auto"/>
          </w:tcPr>
          <w:p w:rsidR="008362BE" w:rsidRDefault="008362BE" w:rsidP="00BB2987">
            <w:pPr>
              <w:jc w:val="center"/>
            </w:pPr>
            <w:r>
              <w:t>15.0</w:t>
            </w:r>
          </w:p>
        </w:tc>
      </w:tr>
      <w:tr w:rsidR="008362BE" w:rsidTr="000E5AE8">
        <w:trPr>
          <w:jc w:val="center"/>
        </w:trPr>
        <w:tc>
          <w:tcPr>
            <w:tcW w:w="2455" w:type="dxa"/>
            <w:shd w:val="clear" w:color="auto" w:fill="auto"/>
          </w:tcPr>
          <w:p w:rsidR="008362BE" w:rsidRDefault="008362BE" w:rsidP="00BB2987">
            <w:pPr>
              <w:jc w:val="center"/>
            </w:pPr>
            <w:r>
              <w:t>1 in 2</w:t>
            </w:r>
          </w:p>
        </w:tc>
        <w:tc>
          <w:tcPr>
            <w:tcW w:w="2268" w:type="dxa"/>
            <w:shd w:val="clear" w:color="auto" w:fill="auto"/>
          </w:tcPr>
          <w:p w:rsidR="008362BE" w:rsidRDefault="008362BE" w:rsidP="00BB2987">
            <w:pPr>
              <w:jc w:val="center"/>
            </w:pPr>
            <w:r>
              <w:t>5.0</w:t>
            </w:r>
          </w:p>
        </w:tc>
        <w:tc>
          <w:tcPr>
            <w:tcW w:w="2492" w:type="dxa"/>
            <w:shd w:val="clear" w:color="auto" w:fill="auto"/>
          </w:tcPr>
          <w:p w:rsidR="008362BE" w:rsidRDefault="008362BE" w:rsidP="00BB2987">
            <w:pPr>
              <w:jc w:val="center"/>
            </w:pPr>
            <w:r>
              <w:t>1 in 7</w:t>
            </w:r>
          </w:p>
        </w:tc>
        <w:tc>
          <w:tcPr>
            <w:tcW w:w="1944" w:type="dxa"/>
            <w:shd w:val="clear" w:color="auto" w:fill="auto"/>
          </w:tcPr>
          <w:p w:rsidR="008362BE" w:rsidRDefault="008362BE" w:rsidP="00BB2987">
            <w:pPr>
              <w:jc w:val="center"/>
            </w:pPr>
            <w:r>
              <w:t>17.5</w:t>
            </w:r>
          </w:p>
        </w:tc>
      </w:tr>
      <w:tr w:rsidR="008362BE" w:rsidTr="000E5AE8">
        <w:trPr>
          <w:jc w:val="center"/>
        </w:trPr>
        <w:tc>
          <w:tcPr>
            <w:tcW w:w="2455" w:type="dxa"/>
            <w:shd w:val="clear" w:color="auto" w:fill="auto"/>
          </w:tcPr>
          <w:p w:rsidR="008362BE" w:rsidRDefault="008362BE" w:rsidP="00BB2987">
            <w:pPr>
              <w:jc w:val="center"/>
            </w:pPr>
            <w:r>
              <w:t>1 in 3</w:t>
            </w:r>
          </w:p>
        </w:tc>
        <w:tc>
          <w:tcPr>
            <w:tcW w:w="2268" w:type="dxa"/>
            <w:shd w:val="clear" w:color="auto" w:fill="auto"/>
          </w:tcPr>
          <w:p w:rsidR="008362BE" w:rsidRDefault="008362BE" w:rsidP="00BB2987">
            <w:pPr>
              <w:jc w:val="center"/>
            </w:pPr>
            <w:r>
              <w:t>7.5</w:t>
            </w:r>
          </w:p>
        </w:tc>
        <w:tc>
          <w:tcPr>
            <w:tcW w:w="2492" w:type="dxa"/>
            <w:shd w:val="clear" w:color="auto" w:fill="auto"/>
          </w:tcPr>
          <w:p w:rsidR="008362BE" w:rsidRDefault="008362BE" w:rsidP="00BB2987">
            <w:pPr>
              <w:jc w:val="center"/>
            </w:pPr>
            <w:r>
              <w:t>1 in 8</w:t>
            </w:r>
          </w:p>
        </w:tc>
        <w:tc>
          <w:tcPr>
            <w:tcW w:w="1944" w:type="dxa"/>
            <w:shd w:val="clear" w:color="auto" w:fill="auto"/>
          </w:tcPr>
          <w:p w:rsidR="008362BE" w:rsidRDefault="008362BE" w:rsidP="00BB2987">
            <w:pPr>
              <w:jc w:val="center"/>
            </w:pPr>
            <w:r>
              <w:t>20.0</w:t>
            </w:r>
          </w:p>
        </w:tc>
      </w:tr>
      <w:tr w:rsidR="008362BE" w:rsidTr="000E5AE8">
        <w:trPr>
          <w:jc w:val="center"/>
        </w:trPr>
        <w:tc>
          <w:tcPr>
            <w:tcW w:w="2455" w:type="dxa"/>
            <w:shd w:val="clear" w:color="auto" w:fill="auto"/>
          </w:tcPr>
          <w:p w:rsidR="008362BE" w:rsidRDefault="008362BE" w:rsidP="00BB2987">
            <w:pPr>
              <w:jc w:val="center"/>
            </w:pPr>
            <w:r>
              <w:t>1 in 4</w:t>
            </w:r>
          </w:p>
        </w:tc>
        <w:tc>
          <w:tcPr>
            <w:tcW w:w="2268" w:type="dxa"/>
            <w:shd w:val="clear" w:color="auto" w:fill="auto"/>
          </w:tcPr>
          <w:p w:rsidR="008362BE" w:rsidRDefault="008362BE" w:rsidP="00BB2987">
            <w:pPr>
              <w:jc w:val="center"/>
            </w:pPr>
            <w:r>
              <w:t>10.0</w:t>
            </w:r>
          </w:p>
        </w:tc>
        <w:tc>
          <w:tcPr>
            <w:tcW w:w="2492" w:type="dxa"/>
            <w:shd w:val="clear" w:color="auto" w:fill="auto"/>
          </w:tcPr>
          <w:p w:rsidR="008362BE" w:rsidRDefault="008362BE" w:rsidP="00BB2987">
            <w:pPr>
              <w:jc w:val="center"/>
            </w:pPr>
            <w:r>
              <w:t>1 in 9</w:t>
            </w:r>
          </w:p>
        </w:tc>
        <w:tc>
          <w:tcPr>
            <w:tcW w:w="1944" w:type="dxa"/>
            <w:shd w:val="clear" w:color="auto" w:fill="auto"/>
          </w:tcPr>
          <w:p w:rsidR="008362BE" w:rsidRDefault="008362BE" w:rsidP="00BB2987">
            <w:pPr>
              <w:jc w:val="center"/>
            </w:pPr>
            <w:r>
              <w:t>22.5</w:t>
            </w:r>
          </w:p>
        </w:tc>
      </w:tr>
      <w:tr w:rsidR="008362BE" w:rsidTr="000E5AE8">
        <w:trPr>
          <w:jc w:val="center"/>
        </w:trPr>
        <w:tc>
          <w:tcPr>
            <w:tcW w:w="2455" w:type="dxa"/>
            <w:tcBorders>
              <w:bottom w:val="single" w:sz="4" w:space="0" w:color="auto"/>
            </w:tcBorders>
            <w:shd w:val="clear" w:color="auto" w:fill="auto"/>
          </w:tcPr>
          <w:p w:rsidR="008362BE" w:rsidRDefault="008362BE" w:rsidP="00BB2987">
            <w:pPr>
              <w:jc w:val="center"/>
            </w:pPr>
            <w:r>
              <w:t>1 in 5</w:t>
            </w:r>
          </w:p>
        </w:tc>
        <w:tc>
          <w:tcPr>
            <w:tcW w:w="2268" w:type="dxa"/>
            <w:tcBorders>
              <w:bottom w:val="single" w:sz="4" w:space="0" w:color="auto"/>
            </w:tcBorders>
            <w:shd w:val="clear" w:color="auto" w:fill="auto"/>
          </w:tcPr>
          <w:p w:rsidR="008362BE" w:rsidRDefault="008362BE" w:rsidP="00BB2987">
            <w:pPr>
              <w:jc w:val="center"/>
            </w:pPr>
            <w:r>
              <w:t>12.5</w:t>
            </w:r>
          </w:p>
        </w:tc>
        <w:tc>
          <w:tcPr>
            <w:tcW w:w="2492" w:type="dxa"/>
            <w:tcBorders>
              <w:bottom w:val="single" w:sz="4" w:space="0" w:color="auto"/>
            </w:tcBorders>
            <w:shd w:val="clear" w:color="auto" w:fill="auto"/>
          </w:tcPr>
          <w:p w:rsidR="008362BE" w:rsidRDefault="008362BE" w:rsidP="00BB2987">
            <w:pPr>
              <w:jc w:val="center"/>
            </w:pPr>
            <w:r>
              <w:t xml:space="preserve">  1 in 10</w:t>
            </w:r>
          </w:p>
        </w:tc>
        <w:tc>
          <w:tcPr>
            <w:tcW w:w="1944" w:type="dxa"/>
            <w:tcBorders>
              <w:bottom w:val="single" w:sz="4" w:space="0" w:color="auto"/>
            </w:tcBorders>
            <w:shd w:val="clear" w:color="auto" w:fill="auto"/>
          </w:tcPr>
          <w:p w:rsidR="008362BE" w:rsidRDefault="008362BE" w:rsidP="00BB2987">
            <w:pPr>
              <w:jc w:val="center"/>
            </w:pPr>
            <w:r>
              <w:t>25.0</w:t>
            </w:r>
          </w:p>
        </w:tc>
      </w:tr>
      <w:tr w:rsidR="008362BE" w:rsidTr="000E5AE8">
        <w:trPr>
          <w:jc w:val="center"/>
        </w:trPr>
        <w:tc>
          <w:tcPr>
            <w:tcW w:w="9159" w:type="dxa"/>
            <w:gridSpan w:val="4"/>
            <w:tcBorders>
              <w:top w:val="single" w:sz="4" w:space="0" w:color="auto"/>
              <w:left w:val="nil"/>
              <w:bottom w:val="nil"/>
              <w:right w:val="nil"/>
            </w:tcBorders>
            <w:shd w:val="clear" w:color="auto" w:fill="auto"/>
          </w:tcPr>
          <w:p w:rsidR="00BD3D24" w:rsidRDefault="00BD3D24" w:rsidP="00BB2987">
            <w:pPr>
              <w:jc w:val="center"/>
            </w:pPr>
          </w:p>
          <w:p w:rsidR="008362BE" w:rsidRDefault="008362BE" w:rsidP="00A16ED2">
            <w:r>
              <w:t>Refer to Standard Drawings for details of anchor block construction.</w:t>
            </w:r>
          </w:p>
        </w:tc>
      </w:tr>
    </w:tbl>
    <w:p w:rsidR="00DD134A" w:rsidRPr="003E2281" w:rsidRDefault="003E2281" w:rsidP="003E2281">
      <w:pPr>
        <w:pStyle w:val="Heading3"/>
      </w:pPr>
      <w:bookmarkStart w:id="690" w:name="_Toc330889984"/>
      <w:bookmarkStart w:id="691" w:name="_Toc332976638"/>
      <w:bookmarkStart w:id="692" w:name="_Toc438535130"/>
      <w:r w:rsidRPr="003E2281">
        <w:t>Pit Design Criteria</w:t>
      </w:r>
      <w:bookmarkEnd w:id="690"/>
      <w:bookmarkEnd w:id="691"/>
      <w:bookmarkEnd w:id="692"/>
    </w:p>
    <w:p w:rsidR="00713FD2" w:rsidRDefault="00713FD2" w:rsidP="003119FA">
      <w:pPr>
        <w:sectPr w:rsidR="00713FD2" w:rsidSect="00611488">
          <w:type w:val="continuous"/>
          <w:pgSz w:w="11906" w:h="16838" w:code="9"/>
          <w:pgMar w:top="1701" w:right="1134" w:bottom="964" w:left="1418" w:header="567" w:footer="227" w:gutter="0"/>
          <w:cols w:space="720"/>
          <w:titlePg/>
          <w:docGrid w:linePitch="360"/>
        </w:sectPr>
      </w:pPr>
    </w:p>
    <w:p w:rsidR="00DD134A" w:rsidRPr="00531A82" w:rsidRDefault="00DD134A" w:rsidP="003119FA"/>
    <w:p w:rsidR="0062686D" w:rsidRDefault="00DD134A" w:rsidP="00297D19">
      <w:pPr>
        <w:pStyle w:val="ListParagraph"/>
        <w:numPr>
          <w:ilvl w:val="0"/>
          <w:numId w:val="49"/>
        </w:numPr>
        <w:ind w:left="426" w:hanging="426"/>
      </w:pPr>
      <w:r w:rsidRPr="00531A82">
        <w:t>Pits shall be used for all pipe junctions (other than 150mm property connections), increases in size, changes of direction and at the start and end of curved pipelines.</w:t>
      </w:r>
    </w:p>
    <w:p w:rsidR="0062686D" w:rsidRDefault="0062686D" w:rsidP="0062686D">
      <w:pPr>
        <w:pStyle w:val="ListParagraph"/>
        <w:ind w:left="360"/>
      </w:pPr>
    </w:p>
    <w:p w:rsidR="00DD134A" w:rsidRPr="00531A82" w:rsidRDefault="00DD134A" w:rsidP="00297D19">
      <w:pPr>
        <w:pStyle w:val="ListParagraph"/>
        <w:numPr>
          <w:ilvl w:val="0"/>
          <w:numId w:val="49"/>
        </w:numPr>
        <w:ind w:left="426" w:hanging="426"/>
      </w:pPr>
      <w:r w:rsidRPr="00531A82">
        <w:t>For pipelines 1050mm diameter and larger, any change of direction greater than 10 degrees must be achieved by introducing a curved alignment.</w:t>
      </w:r>
    </w:p>
    <w:p w:rsidR="005A0ECE" w:rsidRPr="00350E8A" w:rsidRDefault="005A0ECE" w:rsidP="003119FA"/>
    <w:p w:rsidR="00DD134A" w:rsidRDefault="00DD134A" w:rsidP="00297D19">
      <w:pPr>
        <w:pStyle w:val="ListParagraph"/>
        <w:numPr>
          <w:ilvl w:val="0"/>
          <w:numId w:val="49"/>
        </w:numPr>
        <w:ind w:left="426" w:hanging="426"/>
      </w:pPr>
      <w:r w:rsidRPr="00350E8A">
        <w:t>For pipelines 1050mm diameter and larger Council approval may be granted for maintenance access points to be more than 90 metres apart in accordance with Melbourne Water practice for large diameter pipelines.</w:t>
      </w:r>
    </w:p>
    <w:p w:rsidR="005A0ECE" w:rsidRPr="00350E8A" w:rsidRDefault="005A0ECE" w:rsidP="00CE7D7D"/>
    <w:p w:rsidR="00DD134A" w:rsidRDefault="00DD134A" w:rsidP="00CE7D7D">
      <w:r w:rsidRPr="00CE7D7D">
        <w:t xml:space="preserve">Pits within streets should, preferably, be located at or about the mid-point of allotment frontages to reduce the likelihood of conflict with future driveway locations. </w:t>
      </w:r>
      <w:r w:rsidR="004A1BD9">
        <w:t xml:space="preserve"> </w:t>
      </w:r>
      <w:r w:rsidRPr="00CE7D7D">
        <w:t>Pits shall be located with a minimum 1m</w:t>
      </w:r>
      <w:r w:rsidR="00DE0E4B">
        <w:t>etre</w:t>
      </w:r>
      <w:r w:rsidRPr="00CE7D7D">
        <w:t xml:space="preserve"> clearance from planned vehicle crossings and pedestrian kerb ramps</w:t>
      </w:r>
      <w:r w:rsidRPr="00350E8A">
        <w:t xml:space="preserve">. </w:t>
      </w:r>
    </w:p>
    <w:p w:rsidR="005A0ECE" w:rsidRPr="00350E8A" w:rsidRDefault="005A0ECE" w:rsidP="00CE7D7D"/>
    <w:p w:rsidR="00DD134A" w:rsidRPr="00531A82" w:rsidRDefault="00DD134A" w:rsidP="00CE7D7D">
      <w:r w:rsidRPr="00531A82">
        <w:t>Pit inverts shall be profiled to shape with mass concrete to match the outfall pipe in accordance with Standard Drawings.</w:t>
      </w:r>
      <w:r w:rsidR="004A1BD9">
        <w:t xml:space="preserve"> </w:t>
      </w:r>
      <w:r w:rsidRPr="00531A82">
        <w:t xml:space="preserve"> Where deflectors are proposed they shall be detailed on the plans, as variations to the Standard Drawings, for approval.</w:t>
      </w:r>
    </w:p>
    <w:p w:rsidR="005A0ECE" w:rsidRPr="00350E8A" w:rsidRDefault="005A0ECE" w:rsidP="003119FA"/>
    <w:p w:rsidR="002F1827" w:rsidRPr="00350E8A" w:rsidRDefault="00DD134A" w:rsidP="003119FA">
      <w:r w:rsidRPr="00CE7D7D">
        <w:t>Where surface grates of non-standard design are required they must be safe for cyclists</w:t>
      </w:r>
      <w:r w:rsidRPr="00350E8A">
        <w:t>.</w:t>
      </w:r>
    </w:p>
    <w:p w:rsidR="003D2C26" w:rsidRDefault="003D2C26">
      <w:pPr>
        <w:jc w:val="left"/>
        <w:rPr>
          <w:rFonts w:ascii="Arial Bold" w:hAnsi="Arial Bold" w:cs="Times New Roman"/>
          <w:b/>
          <w:bCs/>
          <w:lang w:eastAsia="x-none"/>
        </w:rPr>
      </w:pPr>
      <w:bookmarkStart w:id="693" w:name="_Toc330889985"/>
      <w:bookmarkStart w:id="694" w:name="_Toc332976639"/>
      <w:r>
        <w:br w:type="page"/>
      </w:r>
    </w:p>
    <w:p w:rsidR="00DD134A" w:rsidRPr="003E2281" w:rsidRDefault="003E2281" w:rsidP="003E2281">
      <w:pPr>
        <w:pStyle w:val="Heading3"/>
      </w:pPr>
      <w:bookmarkStart w:id="695" w:name="_Toc438535131"/>
      <w:r w:rsidRPr="003E2281">
        <w:lastRenderedPageBreak/>
        <w:t>Property Connections</w:t>
      </w:r>
      <w:bookmarkEnd w:id="693"/>
      <w:bookmarkEnd w:id="694"/>
      <w:bookmarkEnd w:id="695"/>
    </w:p>
    <w:p w:rsidR="00CE7D7D" w:rsidRDefault="00CE7D7D" w:rsidP="00F67574">
      <w:pPr>
        <w:numPr>
          <w:ilvl w:val="0"/>
          <w:numId w:val="9"/>
        </w:numPr>
        <w:sectPr w:rsidR="00CE7D7D" w:rsidSect="00611488">
          <w:type w:val="continuous"/>
          <w:pgSz w:w="11906" w:h="16838" w:code="9"/>
          <w:pgMar w:top="1701" w:right="1134" w:bottom="964" w:left="1418" w:header="567" w:footer="227" w:gutter="0"/>
          <w:cols w:space="720"/>
          <w:titlePg/>
          <w:docGrid w:linePitch="360"/>
        </w:sectPr>
      </w:pPr>
    </w:p>
    <w:p w:rsidR="00DD134A" w:rsidRPr="00D523CC" w:rsidRDefault="00DD134A" w:rsidP="00F67574">
      <w:pPr>
        <w:numPr>
          <w:ilvl w:val="0"/>
          <w:numId w:val="9"/>
        </w:numPr>
      </w:pPr>
    </w:p>
    <w:p w:rsidR="00DD134A" w:rsidRDefault="00DD134A" w:rsidP="00297D19">
      <w:pPr>
        <w:pStyle w:val="ListParagraph"/>
        <w:numPr>
          <w:ilvl w:val="0"/>
          <w:numId w:val="50"/>
        </w:numPr>
        <w:ind w:left="426" w:hanging="426"/>
      </w:pPr>
      <w:r w:rsidRPr="00350E8A">
        <w:t xml:space="preserve">A property connection shall be placed at the lowest point of each property. </w:t>
      </w:r>
      <w:r w:rsidR="004A1BD9">
        <w:t xml:space="preserve"> </w:t>
      </w:r>
      <w:r w:rsidRPr="00350E8A">
        <w:t>Refer to Standard Drawings for the applicable residential property connection arrangement.</w:t>
      </w:r>
    </w:p>
    <w:p w:rsidR="005A0ECE" w:rsidRPr="00350E8A" w:rsidRDefault="005A0ECE" w:rsidP="00CE7D7D">
      <w:pPr>
        <w:rPr>
          <w:lang w:val="en-GB"/>
        </w:rPr>
      </w:pPr>
    </w:p>
    <w:p w:rsidR="00DD134A" w:rsidRDefault="00DD134A" w:rsidP="00297D19">
      <w:pPr>
        <w:pStyle w:val="ListParagraph"/>
        <w:numPr>
          <w:ilvl w:val="0"/>
          <w:numId w:val="50"/>
        </w:numPr>
        <w:ind w:left="426" w:hanging="426"/>
      </w:pPr>
      <w:r w:rsidRPr="00350E8A">
        <w:t>Stormwater connections from all properties are to be connected directly into the underground drainage system unless otherwise approved as part of a WSUD treatment train.</w:t>
      </w:r>
    </w:p>
    <w:p w:rsidR="005A0ECE" w:rsidRPr="00350E8A" w:rsidRDefault="005A0ECE" w:rsidP="00CE7D7D"/>
    <w:p w:rsidR="00DD134A" w:rsidRDefault="00DD134A" w:rsidP="00297D19">
      <w:pPr>
        <w:pStyle w:val="ListParagraph"/>
        <w:numPr>
          <w:ilvl w:val="0"/>
          <w:numId w:val="50"/>
        </w:numPr>
        <w:ind w:left="426" w:hanging="426"/>
      </w:pPr>
      <w:r w:rsidRPr="00350E8A">
        <w:t>Generally, unless otherwise required and approved in advance of design submission, only one outlet from the internal stormwater system of a property will be permitted to connect into Council drainage.</w:t>
      </w:r>
    </w:p>
    <w:p w:rsidR="005A0ECE" w:rsidRPr="00350E8A" w:rsidRDefault="005A0ECE" w:rsidP="00CE7D7D"/>
    <w:p w:rsidR="00DD134A" w:rsidRPr="00621899" w:rsidRDefault="00DD134A" w:rsidP="00297D19">
      <w:pPr>
        <w:pStyle w:val="ListParagraph"/>
        <w:numPr>
          <w:ilvl w:val="0"/>
          <w:numId w:val="50"/>
        </w:numPr>
        <w:ind w:left="426" w:hanging="426"/>
      </w:pPr>
      <w:r w:rsidRPr="00621899">
        <w:t>Whenever the depth of a connection is critical for adequate lot control the invert level shall be calculated, for internal system to satisfy Plumbing Regulations, and shown on the plans.</w:t>
      </w:r>
    </w:p>
    <w:p w:rsidR="00CE7D7D" w:rsidRDefault="00CE7D7D" w:rsidP="00CE7D7D"/>
    <w:p w:rsidR="00DD134A" w:rsidRDefault="00DD134A" w:rsidP="00297D19">
      <w:pPr>
        <w:pStyle w:val="ListParagraph"/>
        <w:numPr>
          <w:ilvl w:val="0"/>
          <w:numId w:val="50"/>
        </w:numPr>
        <w:ind w:left="426" w:hanging="426"/>
      </w:pPr>
      <w:r w:rsidRPr="00350E8A">
        <w:t>Stormwater connections, other than a standard 150mm property connection from a single dwelling site, shall be sized for full development of the property in accordance with these guidelines using a pipe laid at minimum slope.</w:t>
      </w:r>
    </w:p>
    <w:p w:rsidR="005A0ECE" w:rsidRPr="00350E8A" w:rsidRDefault="005A0ECE" w:rsidP="00CE7D7D"/>
    <w:p w:rsidR="00DD134A" w:rsidRPr="00350E8A" w:rsidRDefault="00DD134A" w:rsidP="00297D19">
      <w:pPr>
        <w:pStyle w:val="ListParagraph"/>
        <w:numPr>
          <w:ilvl w:val="0"/>
          <w:numId w:val="50"/>
        </w:numPr>
        <w:ind w:left="426" w:hanging="426"/>
      </w:pPr>
      <w:r w:rsidRPr="00350E8A">
        <w:t>All industrial properties and other similar development sites shall be provided with a junction pit, inside the property boundary, suitable for the connection of all internal drainage.</w:t>
      </w:r>
    </w:p>
    <w:p w:rsidR="00DD134A" w:rsidRPr="003E2281" w:rsidRDefault="003E2281" w:rsidP="003E2281">
      <w:pPr>
        <w:pStyle w:val="Heading3"/>
      </w:pPr>
      <w:bookmarkStart w:id="696" w:name="_Toc330889986"/>
      <w:bookmarkStart w:id="697" w:name="_Toc332976640"/>
      <w:bookmarkStart w:id="698" w:name="_Toc438535132"/>
      <w:r w:rsidRPr="003E2281">
        <w:t>Subsurface Drainage</w:t>
      </w:r>
      <w:bookmarkEnd w:id="696"/>
      <w:bookmarkEnd w:id="697"/>
      <w:bookmarkEnd w:id="698"/>
    </w:p>
    <w:p w:rsidR="00DD134A" w:rsidRPr="00D523CC" w:rsidRDefault="00DD134A" w:rsidP="003119FA">
      <w:pPr>
        <w:rPr>
          <w:lang w:val="en-US" w:eastAsia="en-US"/>
        </w:rPr>
      </w:pPr>
    </w:p>
    <w:p w:rsidR="00DD134A" w:rsidRPr="00350E8A" w:rsidRDefault="00DD134A" w:rsidP="003119FA">
      <w:pPr>
        <w:rPr>
          <w:lang w:val="en-US" w:eastAsia="en-US"/>
        </w:rPr>
      </w:pPr>
      <w:r w:rsidRPr="00350E8A">
        <w:rPr>
          <w:lang w:val="en-US" w:eastAsia="en-US"/>
        </w:rPr>
        <w:t xml:space="preserve">Subsurface drainage is to be provided as indicated in the Standard Drawings and shall discharge into pits at a level above the highest obvert of any </w:t>
      </w:r>
      <w:proofErr w:type="spellStart"/>
      <w:r w:rsidRPr="00350E8A">
        <w:rPr>
          <w:lang w:val="en-US" w:eastAsia="en-US"/>
        </w:rPr>
        <w:t>stormwater</w:t>
      </w:r>
      <w:proofErr w:type="spellEnd"/>
      <w:r w:rsidRPr="00350E8A">
        <w:rPr>
          <w:lang w:val="en-US" w:eastAsia="en-US"/>
        </w:rPr>
        <w:t xml:space="preserve"> pipe open to the pit.</w:t>
      </w:r>
    </w:p>
    <w:p w:rsidR="00DD134A" w:rsidRPr="00350E8A" w:rsidRDefault="00DD134A" w:rsidP="003119FA">
      <w:pPr>
        <w:rPr>
          <w:lang w:val="en-US" w:eastAsia="en-US"/>
        </w:rPr>
      </w:pPr>
    </w:p>
    <w:p w:rsidR="00DD134A" w:rsidRPr="00350E8A" w:rsidRDefault="00DD134A" w:rsidP="003119FA">
      <w:pPr>
        <w:rPr>
          <w:lang w:val="en-US" w:eastAsia="en-US"/>
        </w:rPr>
      </w:pPr>
      <w:r w:rsidRPr="00350E8A">
        <w:rPr>
          <w:lang w:val="en-US" w:eastAsia="en-US"/>
        </w:rPr>
        <w:t xml:space="preserve">In situations where the swell potential of the sub grade is 2.5% or more (i.e. highly expansive subgrade), a continuous unbroken capping layer is generally required. </w:t>
      </w:r>
      <w:r w:rsidR="004A1BD9">
        <w:rPr>
          <w:lang w:val="en-US" w:eastAsia="en-US"/>
        </w:rPr>
        <w:t xml:space="preserve"> </w:t>
      </w:r>
      <w:r w:rsidRPr="00350E8A">
        <w:rPr>
          <w:lang w:val="en-US" w:eastAsia="en-US"/>
        </w:rPr>
        <w:t>In these cases the invert of the sub surface drain is to be raised such that it drains the pavement only.</w:t>
      </w:r>
      <w:r w:rsidR="004A1BD9">
        <w:rPr>
          <w:lang w:val="en-US" w:eastAsia="en-US"/>
        </w:rPr>
        <w:t xml:space="preserve"> </w:t>
      </w:r>
      <w:r w:rsidRPr="00350E8A">
        <w:rPr>
          <w:lang w:val="en-US" w:eastAsia="en-US"/>
        </w:rPr>
        <w:t xml:space="preserve"> Trenches for the sub surface drains must not be into the subgrade below the capping layer.</w:t>
      </w:r>
    </w:p>
    <w:p w:rsidR="00DD134A" w:rsidRPr="00350E8A" w:rsidRDefault="00DD134A" w:rsidP="003119FA">
      <w:pPr>
        <w:rPr>
          <w:lang w:val="en-US" w:eastAsia="en-US"/>
        </w:rPr>
      </w:pPr>
    </w:p>
    <w:p w:rsidR="00DD134A" w:rsidRPr="00350E8A" w:rsidRDefault="00DD134A" w:rsidP="003119FA">
      <w:pPr>
        <w:rPr>
          <w:lang w:val="en-US" w:eastAsia="en-US"/>
        </w:rPr>
      </w:pPr>
      <w:r w:rsidRPr="00350E8A">
        <w:rPr>
          <w:lang w:val="en-US" w:eastAsia="en-US"/>
        </w:rPr>
        <w:t>Provision should be made for “flush-out-risers” at crests in accordance with standard drawings and the construction specification.</w:t>
      </w:r>
    </w:p>
    <w:p w:rsidR="00DD134A" w:rsidRPr="002123C0" w:rsidRDefault="002123C0" w:rsidP="00BC2F02">
      <w:pPr>
        <w:pStyle w:val="Heading2"/>
      </w:pPr>
      <w:bookmarkStart w:id="699" w:name="_Toc330889987"/>
      <w:bookmarkStart w:id="700" w:name="_Toc332976641"/>
      <w:bookmarkStart w:id="701" w:name="_Toc438535133"/>
      <w:r w:rsidRPr="002123C0">
        <w:t>ON-SITE DETENTION SYSTEMS</w:t>
      </w:r>
      <w:bookmarkEnd w:id="699"/>
      <w:bookmarkEnd w:id="700"/>
      <w:bookmarkEnd w:id="701"/>
    </w:p>
    <w:p w:rsidR="00DD134A" w:rsidRPr="00350E8A" w:rsidRDefault="00DD134A" w:rsidP="003119FA">
      <w:pPr>
        <w:rPr>
          <w:lang w:val="en-GB" w:eastAsia="en-US"/>
        </w:rPr>
      </w:pPr>
    </w:p>
    <w:p w:rsidR="00DD134A" w:rsidRPr="00350E8A" w:rsidRDefault="00DD134A" w:rsidP="003119FA">
      <w:pPr>
        <w:rPr>
          <w:lang w:eastAsia="en-US"/>
        </w:rPr>
      </w:pPr>
      <w:r w:rsidRPr="00350E8A">
        <w:rPr>
          <w:lang w:eastAsia="en-US"/>
        </w:rPr>
        <w:t xml:space="preserve">Generally multi-dwelling, commercial and industrial building development on a property, for which the existing drainage is inadequate by current standards, will require an On-Site Stormwater Detention system (OSD). </w:t>
      </w:r>
      <w:r w:rsidR="004A1BD9">
        <w:rPr>
          <w:lang w:eastAsia="en-US"/>
        </w:rPr>
        <w:t xml:space="preserve"> </w:t>
      </w:r>
      <w:r w:rsidRPr="00350E8A">
        <w:rPr>
          <w:lang w:eastAsia="en-US"/>
        </w:rPr>
        <w:t>An exemption may be granted where there has been an investigation, to the satisfaction of Council, which proves that existing Council drainage for the property is designed for the likely total area of hard surfaces and is therefore adequate.</w:t>
      </w:r>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Where OSD is required, the system must be sited within the property clear of any proposed building or easements serving other property, including Council drainage or other authorities’ use.  The system must be designed in accordance with the following requirements and the computations of the proposed system must be submitted for approval.</w:t>
      </w:r>
    </w:p>
    <w:p w:rsidR="00DD134A" w:rsidRPr="00350E8A" w:rsidRDefault="00DD134A" w:rsidP="003119FA">
      <w:pPr>
        <w:rPr>
          <w:lang w:eastAsia="en-US"/>
        </w:rPr>
      </w:pPr>
    </w:p>
    <w:p w:rsidR="00DD134A" w:rsidRPr="00D10C5B" w:rsidRDefault="00DD134A" w:rsidP="003119FA">
      <w:pPr>
        <w:rPr>
          <w:lang w:eastAsia="en-US"/>
        </w:rPr>
      </w:pPr>
      <w:r w:rsidRPr="00D10C5B">
        <w:rPr>
          <w:lang w:eastAsia="en-US"/>
        </w:rPr>
        <w:t>ARI</w:t>
      </w:r>
      <w:r w:rsidR="00DD67D0" w:rsidRPr="00D10C5B">
        <w:rPr>
          <w:lang w:eastAsia="en-US"/>
        </w:rPr>
        <w:tab/>
      </w:r>
      <w:r w:rsidR="00DD67D0" w:rsidRPr="00D10C5B">
        <w:rPr>
          <w:lang w:eastAsia="en-US"/>
        </w:rPr>
        <w:tab/>
      </w:r>
      <w:r w:rsidRPr="00D10C5B">
        <w:rPr>
          <w:lang w:eastAsia="en-US"/>
        </w:rPr>
        <w:t>= 10 years (for discharge control and storage)</w:t>
      </w:r>
    </w:p>
    <w:p w:rsidR="00DD134A" w:rsidRPr="00D10C5B" w:rsidRDefault="00DD134A" w:rsidP="003119FA">
      <w:pPr>
        <w:rPr>
          <w:lang w:eastAsia="en-US"/>
        </w:rPr>
      </w:pPr>
      <w:r w:rsidRPr="00D10C5B">
        <w:rPr>
          <w:lang w:eastAsia="en-US"/>
        </w:rPr>
        <w:t>C</w:t>
      </w:r>
      <w:r w:rsidRPr="00D10C5B">
        <w:rPr>
          <w:vertAlign w:val="subscript"/>
          <w:lang w:eastAsia="en-US"/>
        </w:rPr>
        <w:t>(pre-development)</w:t>
      </w:r>
      <w:r w:rsidR="00DD67D0" w:rsidRPr="00D10C5B">
        <w:rPr>
          <w:lang w:eastAsia="en-US"/>
        </w:rPr>
        <w:tab/>
      </w:r>
      <w:r w:rsidRPr="00D10C5B">
        <w:rPr>
          <w:lang w:eastAsia="en-US"/>
        </w:rPr>
        <w:t>= 0.35 (or higher value provided by Council)</w:t>
      </w:r>
    </w:p>
    <w:p w:rsidR="00DD134A" w:rsidRPr="00D10C5B" w:rsidRDefault="00DD134A" w:rsidP="003119FA">
      <w:pPr>
        <w:rPr>
          <w:lang w:eastAsia="en-US"/>
        </w:rPr>
      </w:pPr>
      <w:r w:rsidRPr="00D10C5B">
        <w:rPr>
          <w:lang w:eastAsia="en-US"/>
        </w:rPr>
        <w:t>C</w:t>
      </w:r>
      <w:r w:rsidRPr="00D10C5B">
        <w:rPr>
          <w:vertAlign w:val="subscript"/>
          <w:lang w:eastAsia="en-US"/>
        </w:rPr>
        <w:t>(post-development)</w:t>
      </w:r>
      <w:r w:rsidR="00DD67D0" w:rsidRPr="00D10C5B">
        <w:rPr>
          <w:lang w:eastAsia="en-US"/>
        </w:rPr>
        <w:tab/>
      </w:r>
      <w:r w:rsidRPr="00D10C5B">
        <w:rPr>
          <w:lang w:eastAsia="en-US"/>
        </w:rPr>
        <w:t>=</w:t>
      </w:r>
      <w:r w:rsidR="005F70AD" w:rsidRPr="00D10C5B">
        <w:rPr>
          <w:lang w:eastAsia="en-US"/>
        </w:rPr>
        <w:t xml:space="preserve"> </w:t>
      </w:r>
      <w:r w:rsidRPr="00D10C5B">
        <w:rPr>
          <w:lang w:eastAsia="en-US"/>
        </w:rPr>
        <w:t>As determined in accordance with Council Guidelines</w:t>
      </w:r>
    </w:p>
    <w:p w:rsidR="00DD134A" w:rsidRPr="00350E8A" w:rsidRDefault="00DD134A" w:rsidP="003119FA">
      <w:pPr>
        <w:pStyle w:val="EndnoteText"/>
        <w:rPr>
          <w:lang w:eastAsia="en-US"/>
        </w:rPr>
      </w:pPr>
    </w:p>
    <w:p w:rsidR="00DD134A" w:rsidRPr="00350E8A" w:rsidRDefault="00DD134A" w:rsidP="003119FA">
      <w:pPr>
        <w:rPr>
          <w:lang w:eastAsia="en-US"/>
        </w:rPr>
      </w:pPr>
      <w:r w:rsidRPr="00350E8A">
        <w:rPr>
          <w:lang w:eastAsia="en-US"/>
        </w:rPr>
        <w:t xml:space="preserve">An </w:t>
      </w:r>
      <w:r w:rsidR="004A1BD9">
        <w:rPr>
          <w:lang w:eastAsia="en-US"/>
        </w:rPr>
        <w:t>“</w:t>
      </w:r>
      <w:r w:rsidRPr="00350E8A">
        <w:rPr>
          <w:lang w:eastAsia="en-US"/>
        </w:rPr>
        <w:t>orifice plate</w:t>
      </w:r>
      <w:r w:rsidR="004A1BD9">
        <w:rPr>
          <w:lang w:eastAsia="en-US"/>
        </w:rPr>
        <w:t>”</w:t>
      </w:r>
      <w:r w:rsidRPr="00350E8A">
        <w:rPr>
          <w:lang w:eastAsia="en-US"/>
        </w:rPr>
        <w:t xml:space="preserve"> type control pit, multi-cell device or other approved flow restriction system is to be used.</w:t>
      </w:r>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 xml:space="preserve">The minimum control orifice design size shall be 63mm diameter. </w:t>
      </w:r>
      <w:r w:rsidR="004A1BD9">
        <w:rPr>
          <w:lang w:eastAsia="en-US"/>
        </w:rPr>
        <w:t xml:space="preserve"> </w:t>
      </w:r>
      <w:r w:rsidRPr="00350E8A">
        <w:rPr>
          <w:lang w:eastAsia="en-US"/>
        </w:rPr>
        <w:t>Where the orifice is less than 90mm size, a suitable mesh screen must be installed to prevent blockages.</w:t>
      </w:r>
    </w:p>
    <w:p w:rsidR="00DD134A" w:rsidRPr="00350E8A" w:rsidRDefault="00DD134A" w:rsidP="003119FA">
      <w:pPr>
        <w:rPr>
          <w:lang w:eastAsia="en-US"/>
        </w:rPr>
      </w:pPr>
    </w:p>
    <w:p w:rsidR="00DD134A" w:rsidRDefault="00DD134A" w:rsidP="003119FA">
      <w:pPr>
        <w:rPr>
          <w:lang w:eastAsia="en-US"/>
        </w:rPr>
      </w:pPr>
      <w:r w:rsidRPr="00350E8A">
        <w:rPr>
          <w:lang w:eastAsia="en-US"/>
        </w:rPr>
        <w:t>Overflow from the flow restriction device must be taken into account when designing the outlet, t</w:t>
      </w:r>
      <w:r w:rsidR="00DE0E4B">
        <w:rPr>
          <w:lang w:eastAsia="en-US"/>
        </w:rPr>
        <w:t>o allow for un-planned events (g</w:t>
      </w:r>
      <w:r w:rsidRPr="00350E8A">
        <w:rPr>
          <w:lang w:eastAsia="en-US"/>
        </w:rPr>
        <w:t xml:space="preserve">ap flows, blockages, etc.). </w:t>
      </w:r>
      <w:r w:rsidR="004A1BD9">
        <w:rPr>
          <w:lang w:eastAsia="en-US"/>
        </w:rPr>
        <w:t xml:space="preserve"> </w:t>
      </w:r>
      <w:r w:rsidRPr="00350E8A">
        <w:rPr>
          <w:lang w:eastAsia="en-US"/>
        </w:rPr>
        <w:t>The overflow weir</w:t>
      </w:r>
      <w:r w:rsidR="004A1BD9">
        <w:rPr>
          <w:lang w:eastAsia="en-US"/>
        </w:rPr>
        <w:t xml:space="preserve"> </w:t>
      </w:r>
      <w:r w:rsidRPr="00350E8A">
        <w:rPr>
          <w:lang w:eastAsia="en-US"/>
        </w:rPr>
        <w:t>/</w:t>
      </w:r>
      <w:r w:rsidR="004A1BD9">
        <w:rPr>
          <w:lang w:eastAsia="en-US"/>
        </w:rPr>
        <w:t xml:space="preserve"> </w:t>
      </w:r>
      <w:r w:rsidRPr="00350E8A">
        <w:rPr>
          <w:lang w:eastAsia="en-US"/>
        </w:rPr>
        <w:t xml:space="preserve">plate shall be at least 300mm upstream of the outlet pipe and have a minimum clearance of 100mm from the underside of any cover. </w:t>
      </w:r>
    </w:p>
    <w:p w:rsidR="00DD134A" w:rsidRPr="003E2281" w:rsidRDefault="003E2281" w:rsidP="003E2281">
      <w:pPr>
        <w:pStyle w:val="Heading3"/>
      </w:pPr>
      <w:bookmarkStart w:id="702" w:name="_Toc330889988"/>
      <w:bookmarkStart w:id="703" w:name="_Toc332976642"/>
      <w:bookmarkStart w:id="704" w:name="_Toc438535134"/>
      <w:r w:rsidRPr="003E2281">
        <w:t xml:space="preserve">Design Parameters </w:t>
      </w:r>
      <w:r w:rsidR="00271F41">
        <w:t>f</w:t>
      </w:r>
      <w:r w:rsidRPr="003E2281">
        <w:t>or O</w:t>
      </w:r>
      <w:bookmarkEnd w:id="702"/>
      <w:bookmarkEnd w:id="703"/>
      <w:r w:rsidR="00271F41">
        <w:t>n Site Detention</w:t>
      </w:r>
      <w:bookmarkEnd w:id="704"/>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To protect the capacity of the existing drainage system the On-Site Stormwater Detention system needs to be designed based on estim</w:t>
      </w:r>
      <w:r w:rsidR="00FE08A2">
        <w:rPr>
          <w:lang w:eastAsia="en-US"/>
        </w:rPr>
        <w:t xml:space="preserve">ates of flows from the site. The </w:t>
      </w:r>
      <w:r w:rsidR="00E13733">
        <w:rPr>
          <w:lang w:eastAsia="en-US"/>
        </w:rPr>
        <w:t xml:space="preserve">document </w:t>
      </w:r>
      <w:r w:rsidRPr="00350E8A">
        <w:rPr>
          <w:lang w:eastAsia="en-US"/>
        </w:rPr>
        <w:t>provides details of how these calculations shall be done. The design parameters for an OSD system include:</w:t>
      </w:r>
    </w:p>
    <w:p w:rsidR="005D5F12" w:rsidRDefault="005D5F12" w:rsidP="00480A34">
      <w:pPr>
        <w:pStyle w:val="BulletIndented127"/>
        <w:numPr>
          <w:ilvl w:val="0"/>
          <w:numId w:val="0"/>
        </w:numPr>
        <w:ind w:left="360"/>
        <w:sectPr w:rsidR="005D5F12" w:rsidSect="00611488">
          <w:type w:val="continuous"/>
          <w:pgSz w:w="11906" w:h="16838" w:code="9"/>
          <w:pgMar w:top="1701" w:right="1134" w:bottom="964" w:left="1418" w:header="567" w:footer="227" w:gutter="0"/>
          <w:cols w:space="720"/>
          <w:titlePg/>
          <w:docGrid w:linePitch="360"/>
        </w:sectPr>
      </w:pPr>
    </w:p>
    <w:p w:rsidR="00DD134A" w:rsidRPr="00434D8D" w:rsidRDefault="00DD134A" w:rsidP="00480A34">
      <w:pPr>
        <w:pStyle w:val="BulletIndented127"/>
        <w:numPr>
          <w:ilvl w:val="0"/>
          <w:numId w:val="0"/>
        </w:numPr>
        <w:ind w:left="360"/>
      </w:pPr>
    </w:p>
    <w:p w:rsidR="00DD134A" w:rsidRPr="00434D8D" w:rsidRDefault="00DD134A" w:rsidP="0056033B">
      <w:pPr>
        <w:pStyle w:val="BulletIndented127"/>
        <w:numPr>
          <w:ilvl w:val="0"/>
          <w:numId w:val="55"/>
        </w:numPr>
        <w:ind w:left="426" w:hanging="426"/>
      </w:pPr>
      <w:r w:rsidRPr="00434D8D">
        <w:t>Site area;</w:t>
      </w:r>
    </w:p>
    <w:p w:rsidR="005A0ECE" w:rsidRPr="00434D8D" w:rsidRDefault="005A0ECE" w:rsidP="00480A34">
      <w:pPr>
        <w:pStyle w:val="BulletIndented127"/>
        <w:numPr>
          <w:ilvl w:val="0"/>
          <w:numId w:val="0"/>
        </w:numPr>
        <w:ind w:left="360"/>
      </w:pPr>
    </w:p>
    <w:p w:rsidR="00DD134A" w:rsidRPr="00434D8D" w:rsidRDefault="00DD134A" w:rsidP="0056033B">
      <w:pPr>
        <w:pStyle w:val="BulletIndented127"/>
        <w:numPr>
          <w:ilvl w:val="0"/>
          <w:numId w:val="55"/>
        </w:numPr>
        <w:ind w:left="426" w:hanging="426"/>
      </w:pPr>
      <w:r w:rsidRPr="00434D8D">
        <w:t>Base case (predevelopment) fraction impervious of 0.35. Council may, at its discretion, adopt a higher value when the existing Council drainage is known to have been designed using a value greater than 0.35;</w:t>
      </w:r>
    </w:p>
    <w:p w:rsidR="005A0ECE" w:rsidRPr="00434D8D" w:rsidRDefault="005A0ECE" w:rsidP="00480A34">
      <w:pPr>
        <w:pStyle w:val="BulletIndented127"/>
        <w:numPr>
          <w:ilvl w:val="0"/>
          <w:numId w:val="0"/>
        </w:numPr>
        <w:ind w:left="360"/>
      </w:pPr>
    </w:p>
    <w:p w:rsidR="00DD134A" w:rsidRPr="00434D8D" w:rsidRDefault="00DD134A" w:rsidP="0056033B">
      <w:pPr>
        <w:pStyle w:val="BulletIndented127"/>
        <w:numPr>
          <w:ilvl w:val="0"/>
          <w:numId w:val="55"/>
        </w:numPr>
        <w:ind w:left="426" w:hanging="426"/>
      </w:pPr>
      <w:r w:rsidRPr="00434D8D">
        <w:t>Proposed fraction impervious, based on all planned impervious surfaces, including paving;</w:t>
      </w:r>
    </w:p>
    <w:p w:rsidR="005A0ECE" w:rsidRPr="00434D8D" w:rsidRDefault="005A0ECE" w:rsidP="00480A34">
      <w:pPr>
        <w:pStyle w:val="BulletIndented127"/>
        <w:numPr>
          <w:ilvl w:val="0"/>
          <w:numId w:val="0"/>
        </w:numPr>
        <w:ind w:left="360"/>
      </w:pPr>
    </w:p>
    <w:p w:rsidR="00DD134A" w:rsidRPr="00434D8D" w:rsidRDefault="00DD134A" w:rsidP="0056033B">
      <w:pPr>
        <w:pStyle w:val="BulletIndented127"/>
        <w:numPr>
          <w:ilvl w:val="0"/>
          <w:numId w:val="55"/>
        </w:numPr>
        <w:ind w:left="426" w:hanging="426"/>
      </w:pPr>
      <w:r w:rsidRPr="00434D8D">
        <w:t>Site time of concentration, to be determined by designer;</w:t>
      </w:r>
    </w:p>
    <w:p w:rsidR="005A0ECE" w:rsidRPr="00434D8D" w:rsidRDefault="005A0ECE" w:rsidP="00480A34">
      <w:pPr>
        <w:pStyle w:val="BulletIndented127"/>
        <w:numPr>
          <w:ilvl w:val="0"/>
          <w:numId w:val="0"/>
        </w:numPr>
        <w:ind w:left="360"/>
      </w:pPr>
    </w:p>
    <w:p w:rsidR="00DD134A" w:rsidRPr="00434D8D" w:rsidRDefault="00DD134A" w:rsidP="0056033B">
      <w:pPr>
        <w:pStyle w:val="BulletIndented127"/>
        <w:numPr>
          <w:ilvl w:val="0"/>
          <w:numId w:val="55"/>
        </w:numPr>
        <w:ind w:left="426" w:hanging="426"/>
      </w:pPr>
      <w:r w:rsidRPr="00434D8D">
        <w:t>Catchment time of concentration (Council reserves the right to nominate this value);</w:t>
      </w:r>
    </w:p>
    <w:p w:rsidR="005A0ECE" w:rsidRPr="00434D8D" w:rsidRDefault="005A0ECE" w:rsidP="00480A34">
      <w:pPr>
        <w:pStyle w:val="BulletIndented127"/>
        <w:numPr>
          <w:ilvl w:val="0"/>
          <w:numId w:val="0"/>
        </w:numPr>
        <w:ind w:left="360"/>
      </w:pPr>
    </w:p>
    <w:p w:rsidR="00DD134A" w:rsidRPr="00434D8D" w:rsidRDefault="00DD134A" w:rsidP="0056033B">
      <w:pPr>
        <w:pStyle w:val="BulletIndented127"/>
        <w:numPr>
          <w:ilvl w:val="0"/>
          <w:numId w:val="55"/>
        </w:numPr>
        <w:ind w:left="426" w:hanging="426"/>
      </w:pPr>
      <w:r w:rsidRPr="00434D8D">
        <w:t xml:space="preserve">Flow travel time from site to catchment outlet (Council reserves the right to nominate this value for </w:t>
      </w:r>
      <w:r w:rsidR="004A1BD9">
        <w:rPr>
          <w:lang w:val="en-AU"/>
        </w:rPr>
        <w:t>“</w:t>
      </w:r>
      <w:r w:rsidRPr="00434D8D">
        <w:t>OSD4</w:t>
      </w:r>
      <w:r w:rsidR="004A1BD9">
        <w:rPr>
          <w:lang w:val="en-AU"/>
        </w:rPr>
        <w:t>”</w:t>
      </w:r>
      <w:r w:rsidRPr="00434D8D">
        <w:t xml:space="preserve"> calculations);</w:t>
      </w:r>
    </w:p>
    <w:p w:rsidR="005A0ECE" w:rsidRPr="00434D8D" w:rsidRDefault="005A0ECE" w:rsidP="00480A34">
      <w:pPr>
        <w:pStyle w:val="BulletIndented127"/>
        <w:numPr>
          <w:ilvl w:val="0"/>
          <w:numId w:val="0"/>
        </w:numPr>
        <w:ind w:left="360"/>
      </w:pPr>
    </w:p>
    <w:p w:rsidR="00DD134A" w:rsidRPr="00434D8D" w:rsidRDefault="00DD134A" w:rsidP="0056033B">
      <w:pPr>
        <w:pStyle w:val="BulletIndented127"/>
        <w:numPr>
          <w:ilvl w:val="0"/>
          <w:numId w:val="55"/>
        </w:numPr>
        <w:ind w:left="426" w:hanging="426"/>
      </w:pPr>
      <w:r w:rsidRPr="00434D8D">
        <w:t>Rainfall intensity, to be determined by designer in accordance with the City of Whittlesea Drainage Guidelines; and</w:t>
      </w:r>
    </w:p>
    <w:p w:rsidR="005A0ECE" w:rsidRPr="00434D8D" w:rsidRDefault="005A0ECE" w:rsidP="00480A34">
      <w:pPr>
        <w:pStyle w:val="BulletIndented127"/>
        <w:numPr>
          <w:ilvl w:val="0"/>
          <w:numId w:val="0"/>
        </w:numPr>
        <w:ind w:left="360"/>
      </w:pPr>
    </w:p>
    <w:p w:rsidR="00DD134A" w:rsidRPr="00434D8D" w:rsidRDefault="00DD134A" w:rsidP="0056033B">
      <w:pPr>
        <w:pStyle w:val="BulletIndented127"/>
        <w:numPr>
          <w:ilvl w:val="0"/>
          <w:numId w:val="55"/>
        </w:numPr>
        <w:ind w:left="426" w:hanging="426"/>
      </w:pPr>
      <w:r w:rsidRPr="00434D8D">
        <w:t>Average Recurrence Interval (ARI), as nominated in these guidelines.</w:t>
      </w:r>
    </w:p>
    <w:p w:rsidR="00DD134A" w:rsidRPr="00350E8A" w:rsidRDefault="00DD134A" w:rsidP="003119FA">
      <w:pPr>
        <w:pStyle w:val="EndnoteText"/>
        <w:rPr>
          <w:lang w:eastAsia="en-US"/>
        </w:rPr>
      </w:pPr>
    </w:p>
    <w:p w:rsidR="00DD134A" w:rsidRPr="003E2281" w:rsidRDefault="00271F41" w:rsidP="003E2281">
      <w:pPr>
        <w:pStyle w:val="Heading3"/>
      </w:pPr>
      <w:bookmarkStart w:id="705" w:name="_Toc330889989"/>
      <w:bookmarkStart w:id="706" w:name="_Toc332976643"/>
      <w:bookmarkStart w:id="707" w:name="_Toc438535135"/>
      <w:r>
        <w:t>Key Aspects of a</w:t>
      </w:r>
      <w:r w:rsidR="003E2281" w:rsidRPr="003E2281">
        <w:t>n O</w:t>
      </w:r>
      <w:r>
        <w:t>n Site Detention</w:t>
      </w:r>
      <w:r w:rsidR="003E2281" w:rsidRPr="003E2281">
        <w:t xml:space="preserve"> System</w:t>
      </w:r>
      <w:bookmarkEnd w:id="705"/>
      <w:bookmarkEnd w:id="706"/>
      <w:bookmarkEnd w:id="707"/>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There are two elements</w:t>
      </w:r>
      <w:r w:rsidRPr="00350E8A">
        <w:rPr>
          <w:b/>
          <w:lang w:eastAsia="en-US"/>
        </w:rPr>
        <w:t xml:space="preserve"> </w:t>
      </w:r>
      <w:r w:rsidRPr="00350E8A">
        <w:rPr>
          <w:lang w:eastAsia="en-US"/>
        </w:rPr>
        <w:t>that need to be determined for a site from the above parameters. These are:</w:t>
      </w:r>
    </w:p>
    <w:p w:rsidR="00DD134A" w:rsidRPr="00434D8D" w:rsidRDefault="00DD134A" w:rsidP="00480A34">
      <w:pPr>
        <w:pStyle w:val="BulletIndented127"/>
        <w:numPr>
          <w:ilvl w:val="0"/>
          <w:numId w:val="0"/>
        </w:numPr>
        <w:ind w:left="360"/>
      </w:pPr>
    </w:p>
    <w:p w:rsidR="00DD134A" w:rsidRPr="00434D8D" w:rsidRDefault="00DD134A" w:rsidP="005D11B6">
      <w:pPr>
        <w:pStyle w:val="BulletIndented127"/>
        <w:spacing w:line="360" w:lineRule="auto"/>
      </w:pPr>
      <w:r w:rsidRPr="00434D8D">
        <w:t>P</w:t>
      </w:r>
      <w:r w:rsidR="00412B7A" w:rsidRPr="00434D8D">
        <w:t>ermissible Site Discharge (PSD);</w:t>
      </w:r>
      <w:r w:rsidRPr="00434D8D">
        <w:t xml:space="preserve"> and</w:t>
      </w:r>
    </w:p>
    <w:p w:rsidR="00DD134A" w:rsidRPr="00434D8D" w:rsidRDefault="00DD134A" w:rsidP="005D11B6">
      <w:pPr>
        <w:pStyle w:val="BulletIndented127"/>
        <w:spacing w:line="360" w:lineRule="auto"/>
      </w:pPr>
      <w:r w:rsidRPr="005D11B6">
        <w:t>Site</w:t>
      </w:r>
      <w:r w:rsidRPr="00434D8D">
        <w:t xml:space="preserve"> Storage Requirement (SSR)</w:t>
      </w:r>
      <w:r w:rsidR="00412B7A" w:rsidRPr="00434D8D">
        <w:t>.</w:t>
      </w:r>
    </w:p>
    <w:p w:rsidR="00DD134A" w:rsidRPr="00434D8D" w:rsidRDefault="00DD134A" w:rsidP="00480A34">
      <w:pPr>
        <w:pStyle w:val="BulletIndented127"/>
        <w:numPr>
          <w:ilvl w:val="0"/>
          <w:numId w:val="0"/>
        </w:numPr>
        <w:ind w:left="360"/>
      </w:pPr>
    </w:p>
    <w:p w:rsidR="00DD134A" w:rsidRPr="00350E8A" w:rsidRDefault="00DD134A" w:rsidP="003119FA">
      <w:pPr>
        <w:rPr>
          <w:lang w:eastAsia="en-US"/>
        </w:rPr>
      </w:pPr>
      <w:r w:rsidRPr="00350E8A">
        <w:rPr>
          <w:lang w:eastAsia="en-US"/>
        </w:rPr>
        <w:t>The PSD is based on a 5 year ARI storm. Most Council drains in residential areas were designed for a 5 year ARI peak flow. The aim of the PSD is to limit the site discharge to ensure that existing Council pipe drains do not surcharge more frequently as a result of site redevelopments. Council reserves the right to nominate the time of concentration for the catchment to be used in the computation of PSD.</w:t>
      </w:r>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 xml:space="preserve">The SSR is based on a 10 year ARI storm. All High Density Residential, commercial and industrial areas are designed for a 10 year ARI, in accordance with ARR. The Council has therefore set the storage requirement to ensure new OSD systems do not overflow to Council </w:t>
      </w:r>
      <w:r w:rsidRPr="00350E8A">
        <w:rPr>
          <w:lang w:eastAsia="en-US"/>
        </w:rPr>
        <w:lastRenderedPageBreak/>
        <w:t xml:space="preserve">drains and compromise their 1 in 10 year design capacity. </w:t>
      </w:r>
      <w:r w:rsidR="00CE111E">
        <w:rPr>
          <w:lang w:eastAsia="en-US"/>
        </w:rPr>
        <w:t xml:space="preserve"> </w:t>
      </w:r>
      <w:r w:rsidRPr="00350E8A">
        <w:rPr>
          <w:lang w:eastAsia="en-US"/>
        </w:rPr>
        <w:t>The requirement for an SSR based on the 10 year ARI storm also allows for an increased volume and duration of runoff from the redeveloped site and the possibility of this delayed flow coinciding with the peak flow from the larger catchment.</w:t>
      </w:r>
    </w:p>
    <w:p w:rsidR="00DD134A" w:rsidRPr="003E2281" w:rsidRDefault="00271F41" w:rsidP="003E2281">
      <w:pPr>
        <w:pStyle w:val="Heading3"/>
      </w:pPr>
      <w:bookmarkStart w:id="708" w:name="_Toc330889990"/>
      <w:bookmarkStart w:id="709" w:name="_Toc332976644"/>
      <w:bookmarkStart w:id="710" w:name="_Toc438535136"/>
      <w:r>
        <w:t>Design Details o</w:t>
      </w:r>
      <w:r w:rsidR="003E2281" w:rsidRPr="003E2281">
        <w:t>f O</w:t>
      </w:r>
      <w:r>
        <w:t>n Site Detention Systems i</w:t>
      </w:r>
      <w:r w:rsidR="003E2281" w:rsidRPr="003E2281">
        <w:t>n Whittlesea</w:t>
      </w:r>
      <w:bookmarkEnd w:id="708"/>
      <w:bookmarkEnd w:id="709"/>
      <w:bookmarkEnd w:id="710"/>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The site drainage system is to be designed to collect runoff from the whole site including all pervious and impervious areas and direct it to the site storage area in accordance with accepted plumbing requirements.</w:t>
      </w:r>
      <w:r w:rsidR="00CE111E">
        <w:rPr>
          <w:lang w:eastAsia="en-US"/>
        </w:rPr>
        <w:t xml:space="preserve"> </w:t>
      </w:r>
      <w:r w:rsidRPr="00350E8A">
        <w:rPr>
          <w:lang w:eastAsia="en-US"/>
        </w:rPr>
        <w:t xml:space="preserve"> All surface inlets must have suitable grates to prevent blockages of the underground drainage system.</w:t>
      </w:r>
    </w:p>
    <w:p w:rsidR="00DD134A" w:rsidRPr="00350E8A" w:rsidRDefault="00DD134A" w:rsidP="003119FA">
      <w:pPr>
        <w:rPr>
          <w:lang w:eastAsia="en-US"/>
        </w:rPr>
      </w:pPr>
    </w:p>
    <w:p w:rsidR="00DD134A" w:rsidRPr="005D11B6" w:rsidRDefault="00DD134A" w:rsidP="003119FA">
      <w:pPr>
        <w:rPr>
          <w:b/>
          <w:lang w:val="en-GB" w:eastAsia="en-US"/>
        </w:rPr>
      </w:pPr>
      <w:bookmarkStart w:id="711" w:name="_Toc330889991"/>
      <w:bookmarkStart w:id="712" w:name="_Toc332976645"/>
      <w:bookmarkStart w:id="713" w:name="_Toc333316001"/>
      <w:r w:rsidRPr="005D11B6">
        <w:rPr>
          <w:b/>
        </w:rPr>
        <w:t>Site Storage System</w:t>
      </w:r>
      <w:bookmarkEnd w:id="711"/>
      <w:bookmarkEnd w:id="712"/>
      <w:bookmarkEnd w:id="713"/>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The site storage is required to temporarily store rainwater during a storm, while the flow out of the storage is controlled.</w:t>
      </w:r>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Storage shall be provided below ground in a fixed storage system that is free draining. Pipes used for storage must be laid at a minimum slope of 1 in 200.</w:t>
      </w:r>
    </w:p>
    <w:p w:rsidR="00DD134A" w:rsidRPr="00350E8A" w:rsidRDefault="00DD134A" w:rsidP="003119FA">
      <w:pPr>
        <w:rPr>
          <w:lang w:eastAsia="en-US"/>
        </w:rPr>
      </w:pPr>
    </w:p>
    <w:p w:rsidR="00DD134A" w:rsidRDefault="00DD134A" w:rsidP="003119FA">
      <w:pPr>
        <w:rPr>
          <w:lang w:eastAsia="en-US"/>
        </w:rPr>
      </w:pPr>
      <w:r w:rsidRPr="00350E8A">
        <w:rPr>
          <w:lang w:eastAsia="en-US"/>
        </w:rPr>
        <w:t xml:space="preserve">For some developments of significant size (e.g. Retirement Villages), where topography and space permit, Council may, at its sole discretion, allow that part of the site storage volume in excess of the 5 year ARI storage to be provided above ground. </w:t>
      </w:r>
      <w:r w:rsidR="003C69CE">
        <w:rPr>
          <w:lang w:eastAsia="en-US"/>
        </w:rPr>
        <w:t xml:space="preserve"> </w:t>
      </w:r>
      <w:r w:rsidRPr="00350E8A">
        <w:rPr>
          <w:lang w:eastAsia="en-US"/>
        </w:rPr>
        <w:t>Any such above ground storage shall satisfy the following:</w:t>
      </w:r>
    </w:p>
    <w:p w:rsidR="005A0ECE" w:rsidRPr="00434D8D" w:rsidRDefault="005A0ECE" w:rsidP="00480A34">
      <w:pPr>
        <w:pStyle w:val="BulletIndented127"/>
        <w:numPr>
          <w:ilvl w:val="0"/>
          <w:numId w:val="0"/>
        </w:numPr>
        <w:ind w:left="360"/>
      </w:pPr>
    </w:p>
    <w:p w:rsidR="00DD134A" w:rsidRPr="00434D8D" w:rsidRDefault="00DD134A" w:rsidP="005D11B6">
      <w:pPr>
        <w:pStyle w:val="BulletIndented127"/>
      </w:pPr>
      <w:r w:rsidRPr="00434D8D">
        <w:t>Contained without the possibility of overflowing beyond the site</w:t>
      </w:r>
      <w:r w:rsidR="00412B7A" w:rsidRPr="00434D8D">
        <w:t>;</w:t>
      </w:r>
    </w:p>
    <w:p w:rsidR="005A0ECE" w:rsidRPr="00434D8D" w:rsidRDefault="005A0ECE" w:rsidP="00480A34">
      <w:pPr>
        <w:pStyle w:val="BulletIndented127"/>
        <w:numPr>
          <w:ilvl w:val="0"/>
          <w:numId w:val="0"/>
        </w:numPr>
        <w:ind w:left="360"/>
      </w:pPr>
    </w:p>
    <w:p w:rsidR="00DD134A" w:rsidRPr="00434D8D" w:rsidRDefault="00DD134A" w:rsidP="005D11B6">
      <w:pPr>
        <w:pStyle w:val="BulletIndented127"/>
      </w:pPr>
      <w:r w:rsidRPr="00434D8D">
        <w:t xml:space="preserve">The maximum storage depth </w:t>
      </w:r>
      <w:r w:rsidR="00412B7A" w:rsidRPr="00434D8D">
        <w:t>in a paved area shall be 150 mm;</w:t>
      </w:r>
    </w:p>
    <w:p w:rsidR="005A0ECE" w:rsidRPr="00434D8D" w:rsidRDefault="005A0ECE" w:rsidP="00480A34">
      <w:pPr>
        <w:pStyle w:val="BulletIndented127"/>
        <w:numPr>
          <w:ilvl w:val="0"/>
          <w:numId w:val="0"/>
        </w:numPr>
        <w:ind w:left="360"/>
      </w:pPr>
    </w:p>
    <w:p w:rsidR="00DD134A" w:rsidRPr="00434D8D" w:rsidRDefault="00DD134A" w:rsidP="005D11B6">
      <w:pPr>
        <w:pStyle w:val="BulletIndented127"/>
      </w:pPr>
      <w:r w:rsidRPr="00434D8D">
        <w:t>Storage above permanent water features shall meet safety requirements elsewhere in these guidelines and not inter</w:t>
      </w:r>
      <w:r w:rsidR="00412B7A" w:rsidRPr="00434D8D">
        <w:t>fere with their normal function;</w:t>
      </w:r>
    </w:p>
    <w:p w:rsidR="005A0ECE" w:rsidRPr="00434D8D" w:rsidRDefault="005A0ECE" w:rsidP="00480A34">
      <w:pPr>
        <w:pStyle w:val="BulletIndented127"/>
        <w:numPr>
          <w:ilvl w:val="0"/>
          <w:numId w:val="0"/>
        </w:numPr>
        <w:ind w:left="360"/>
      </w:pPr>
    </w:p>
    <w:p w:rsidR="00DD134A" w:rsidRPr="00434D8D" w:rsidRDefault="00DD134A" w:rsidP="005D11B6">
      <w:pPr>
        <w:pStyle w:val="BulletIndented127"/>
      </w:pPr>
      <w:r w:rsidRPr="00434D8D">
        <w:t>No landscaped area shall be used which, over time, may b</w:t>
      </w:r>
      <w:r w:rsidR="00412B7A" w:rsidRPr="00434D8D">
        <w:t>e reshaped;</w:t>
      </w:r>
    </w:p>
    <w:p w:rsidR="005A0ECE" w:rsidRPr="00434D8D" w:rsidRDefault="005A0ECE" w:rsidP="00480A34">
      <w:pPr>
        <w:pStyle w:val="BulletIndented127"/>
        <w:numPr>
          <w:ilvl w:val="0"/>
          <w:numId w:val="0"/>
        </w:numPr>
        <w:ind w:left="360"/>
      </w:pPr>
    </w:p>
    <w:p w:rsidR="00DD134A" w:rsidRPr="00434D8D" w:rsidRDefault="00DD134A" w:rsidP="005D11B6">
      <w:pPr>
        <w:pStyle w:val="BulletIndented127"/>
      </w:pPr>
      <w:r w:rsidRPr="00434D8D">
        <w:t>A design plan, longitudinal section and cross sections of the proposed storage shall be included as part of the drainage approval submission.</w:t>
      </w:r>
    </w:p>
    <w:p w:rsidR="005A0ECE" w:rsidRPr="00434D8D" w:rsidRDefault="005A0ECE" w:rsidP="00480A34">
      <w:pPr>
        <w:pStyle w:val="BulletIndented127"/>
        <w:numPr>
          <w:ilvl w:val="0"/>
          <w:numId w:val="0"/>
        </w:numPr>
        <w:ind w:left="360"/>
      </w:pPr>
    </w:p>
    <w:p w:rsidR="00DD134A" w:rsidRPr="00434D8D" w:rsidRDefault="00DD134A" w:rsidP="005D11B6">
      <w:pPr>
        <w:pStyle w:val="BulletIndented127"/>
      </w:pPr>
      <w:r w:rsidRPr="00434D8D">
        <w:t>The maximum water level of any site storage is to be at least 300 mm below all habitable floor levels on site.</w:t>
      </w:r>
    </w:p>
    <w:p w:rsidR="005A0ECE" w:rsidRPr="00434D8D" w:rsidRDefault="005A0ECE" w:rsidP="00480A34">
      <w:pPr>
        <w:pStyle w:val="BulletIndented127"/>
        <w:numPr>
          <w:ilvl w:val="0"/>
          <w:numId w:val="0"/>
        </w:numPr>
        <w:ind w:left="360"/>
      </w:pPr>
    </w:p>
    <w:p w:rsidR="00DD134A" w:rsidRPr="00434D8D" w:rsidRDefault="00DD134A" w:rsidP="005D11B6">
      <w:pPr>
        <w:pStyle w:val="BulletIndented127"/>
      </w:pPr>
      <w:r w:rsidRPr="00434D8D">
        <w:t>Rainwater tanks are only acceptable for providing site storage where their use was incorporated into Council’s Water Sensitive Urban Design drainage system in accordance with Section 7.4, Rainwater Tank Alternative, in these guidelines.</w:t>
      </w:r>
    </w:p>
    <w:p w:rsidR="00DD134A" w:rsidRDefault="00DD134A" w:rsidP="003119FA">
      <w:pPr>
        <w:rPr>
          <w:b/>
          <w:u w:val="single"/>
          <w:lang w:eastAsia="en-US"/>
        </w:rPr>
      </w:pPr>
    </w:p>
    <w:p w:rsidR="00DD134A" w:rsidRPr="005D11B6" w:rsidRDefault="00DD134A" w:rsidP="003119FA">
      <w:pPr>
        <w:rPr>
          <w:b/>
        </w:rPr>
      </w:pPr>
      <w:bookmarkStart w:id="714" w:name="_Toc330889992"/>
      <w:bookmarkStart w:id="715" w:name="_Toc332976646"/>
      <w:bookmarkStart w:id="716" w:name="_Toc333316002"/>
      <w:r w:rsidRPr="005D11B6">
        <w:rPr>
          <w:b/>
        </w:rPr>
        <w:t>Flow Control Outlet</w:t>
      </w:r>
      <w:bookmarkEnd w:id="714"/>
      <w:bookmarkEnd w:id="715"/>
      <w:bookmarkEnd w:id="716"/>
    </w:p>
    <w:p w:rsidR="00DD134A" w:rsidRPr="00D523CC" w:rsidRDefault="00DD134A" w:rsidP="003119FA">
      <w:pPr>
        <w:rPr>
          <w:lang w:eastAsia="en-US"/>
        </w:rPr>
      </w:pPr>
    </w:p>
    <w:p w:rsidR="00DD134A" w:rsidRPr="00350E8A" w:rsidRDefault="00DD134A" w:rsidP="003119FA">
      <w:pPr>
        <w:rPr>
          <w:lang w:eastAsia="en-US"/>
        </w:rPr>
      </w:pPr>
      <w:r w:rsidRPr="00350E8A">
        <w:rPr>
          <w:lang w:eastAsia="en-US"/>
        </w:rPr>
        <w:t>The flow control outlet is to be located between the site storage and the Council drainage system.</w:t>
      </w:r>
      <w:r w:rsidR="00CE111E">
        <w:rPr>
          <w:lang w:eastAsia="en-US"/>
        </w:rPr>
        <w:t xml:space="preserve"> </w:t>
      </w:r>
      <w:r w:rsidRPr="00350E8A">
        <w:rPr>
          <w:lang w:eastAsia="en-US"/>
        </w:rPr>
        <w:t xml:space="preserve"> The outlet is to be designed to limit the flow to the Council drainage system to the PSD when the storage is at the SSR.</w:t>
      </w:r>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The outlet is to be designed to be resistant to blockage.</w:t>
      </w:r>
      <w:r w:rsidR="00CE111E">
        <w:rPr>
          <w:lang w:eastAsia="en-US"/>
        </w:rPr>
        <w:t xml:space="preserve"> </w:t>
      </w:r>
      <w:r w:rsidRPr="00350E8A">
        <w:rPr>
          <w:lang w:eastAsia="en-US"/>
        </w:rPr>
        <w:t xml:space="preserve"> All outlets must have a trash grate located upstream of the outlets, or sufficient screening on all inlets to prevent blockages of the flow control outlet. </w:t>
      </w:r>
      <w:r w:rsidR="003C69CE">
        <w:rPr>
          <w:lang w:eastAsia="en-US"/>
        </w:rPr>
        <w:t xml:space="preserve"> </w:t>
      </w:r>
      <w:r w:rsidRPr="00350E8A">
        <w:rPr>
          <w:lang w:eastAsia="en-US"/>
        </w:rPr>
        <w:t>Screens shall not have openings greater than 90mm.</w:t>
      </w:r>
      <w:r w:rsidR="00CE111E">
        <w:rPr>
          <w:lang w:eastAsia="en-US"/>
        </w:rPr>
        <w:t xml:space="preserve"> </w:t>
      </w:r>
      <w:r w:rsidRPr="00350E8A">
        <w:rPr>
          <w:lang w:eastAsia="en-US"/>
        </w:rPr>
        <w:t xml:space="preserve"> All outlet details shall be provided to Council for approval.</w:t>
      </w:r>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lastRenderedPageBreak/>
        <w:t>Outlet and storage are to be accessible for both maintenance and regular checking for blockage without the need to enter a confined space.</w:t>
      </w:r>
      <w:r w:rsidR="00CE111E">
        <w:rPr>
          <w:lang w:eastAsia="en-US"/>
        </w:rPr>
        <w:t xml:space="preserve"> </w:t>
      </w:r>
      <w:r w:rsidRPr="00350E8A">
        <w:rPr>
          <w:lang w:eastAsia="en-US"/>
        </w:rPr>
        <w:t xml:space="preserve"> This shall be achieved by not making the system too deep and by having sufficient access from the surface. </w:t>
      </w:r>
      <w:r w:rsidR="00CE111E">
        <w:rPr>
          <w:lang w:eastAsia="en-US"/>
        </w:rPr>
        <w:t xml:space="preserve"> </w:t>
      </w:r>
      <w:r w:rsidRPr="00350E8A">
        <w:rPr>
          <w:lang w:eastAsia="en-US"/>
        </w:rPr>
        <w:t>Step irons will be required to comply with Council standards for drainage access.</w:t>
      </w:r>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 xml:space="preserve">All storage facilities and the control outlet must </w:t>
      </w:r>
      <w:r w:rsidR="00B77E11">
        <w:rPr>
          <w:lang w:eastAsia="en-US"/>
        </w:rPr>
        <w:t xml:space="preserve">have a Signage Plate attached (as per </w:t>
      </w:r>
      <w:r w:rsidR="00B77E11" w:rsidRPr="003629B7">
        <w:rPr>
          <w:lang w:eastAsia="en-US"/>
        </w:rPr>
        <w:t>SD146)</w:t>
      </w:r>
      <w:r w:rsidR="00B77E11">
        <w:rPr>
          <w:lang w:eastAsia="en-US"/>
        </w:rPr>
        <w:t xml:space="preserve"> and </w:t>
      </w:r>
      <w:r w:rsidRPr="00350E8A">
        <w:rPr>
          <w:lang w:eastAsia="en-US"/>
        </w:rPr>
        <w:t>be located clear of buildings and outside easements designated for Council drainage or other authorities’ use.</w:t>
      </w:r>
    </w:p>
    <w:p w:rsidR="00DD134A" w:rsidRPr="003E2281" w:rsidRDefault="003E2281" w:rsidP="003E2281">
      <w:pPr>
        <w:pStyle w:val="Heading3"/>
      </w:pPr>
      <w:bookmarkStart w:id="717" w:name="_Toc330889993"/>
      <w:bookmarkStart w:id="718" w:name="_Toc332976647"/>
      <w:bookmarkStart w:id="719" w:name="_Toc438535137"/>
      <w:r w:rsidRPr="003E2281">
        <w:t xml:space="preserve">Calculations </w:t>
      </w:r>
      <w:r w:rsidR="00001051">
        <w:t>t</w:t>
      </w:r>
      <w:r w:rsidRPr="003E2281">
        <w:t xml:space="preserve">o </w:t>
      </w:r>
      <w:r w:rsidR="00001051">
        <w:t>b</w:t>
      </w:r>
      <w:r w:rsidRPr="003E2281">
        <w:t xml:space="preserve">e </w:t>
      </w:r>
      <w:bookmarkEnd w:id="717"/>
      <w:r w:rsidRPr="003E2281">
        <w:t>Submitted</w:t>
      </w:r>
      <w:bookmarkEnd w:id="718"/>
      <w:bookmarkEnd w:id="719"/>
    </w:p>
    <w:p w:rsidR="00DD134A" w:rsidRPr="00D523CC" w:rsidRDefault="00DD134A" w:rsidP="003119FA">
      <w:pPr>
        <w:rPr>
          <w:lang w:eastAsia="en-US"/>
        </w:rPr>
      </w:pPr>
    </w:p>
    <w:p w:rsidR="00DD134A" w:rsidRPr="00350E8A" w:rsidRDefault="00DD134A" w:rsidP="003119FA">
      <w:pPr>
        <w:rPr>
          <w:lang w:eastAsia="en-US"/>
        </w:rPr>
      </w:pPr>
      <w:r w:rsidRPr="00350E8A">
        <w:rPr>
          <w:lang w:eastAsia="en-US"/>
        </w:rPr>
        <w:t>Calculations of peak stormwater flows from small urban sites may be done manually or using the proprietary program OSD4.</w:t>
      </w:r>
    </w:p>
    <w:p w:rsidR="00DD134A" w:rsidRPr="00350E8A" w:rsidRDefault="00DD134A" w:rsidP="003119FA">
      <w:pPr>
        <w:rPr>
          <w:lang w:eastAsia="en-US"/>
        </w:rPr>
      </w:pPr>
    </w:p>
    <w:p w:rsidR="00DD134A" w:rsidRPr="005D11B6" w:rsidRDefault="00DD134A" w:rsidP="003119FA">
      <w:pPr>
        <w:rPr>
          <w:b/>
        </w:rPr>
      </w:pPr>
      <w:bookmarkStart w:id="720" w:name="_Toc330889994"/>
      <w:bookmarkStart w:id="721" w:name="_Toc332976648"/>
      <w:bookmarkStart w:id="722" w:name="_Toc333316004"/>
      <w:r w:rsidRPr="005D11B6">
        <w:rPr>
          <w:b/>
        </w:rPr>
        <w:t>Manual Calculations</w:t>
      </w:r>
      <w:bookmarkEnd w:id="720"/>
      <w:bookmarkEnd w:id="721"/>
      <w:bookmarkEnd w:id="722"/>
    </w:p>
    <w:p w:rsidR="00DD134A" w:rsidRPr="00BF1691" w:rsidRDefault="00DD134A" w:rsidP="003119FA">
      <w:pPr>
        <w:rPr>
          <w:lang w:eastAsia="en-US"/>
        </w:rPr>
      </w:pPr>
    </w:p>
    <w:p w:rsidR="00DD134A" w:rsidRPr="00350E8A" w:rsidRDefault="00DD134A" w:rsidP="003119FA">
      <w:pPr>
        <w:rPr>
          <w:lang w:eastAsia="en-US"/>
        </w:rPr>
      </w:pPr>
      <w:r w:rsidRPr="00350E8A">
        <w:rPr>
          <w:lang w:eastAsia="en-US"/>
        </w:rPr>
        <w:t>The Permissible Site Discharge (PSD) is to be calculated using the following parameters:</w:t>
      </w:r>
    </w:p>
    <w:p w:rsidR="00DD134A" w:rsidRPr="00350E8A" w:rsidRDefault="00DD134A" w:rsidP="003119FA">
      <w:pPr>
        <w:rPr>
          <w:lang w:eastAsia="en-US"/>
        </w:rPr>
      </w:pPr>
    </w:p>
    <w:p w:rsidR="00DD134A" w:rsidRPr="00084A61" w:rsidRDefault="00DD134A" w:rsidP="00084A61">
      <w:pPr>
        <w:pStyle w:val="BulletIndented127"/>
        <w:spacing w:line="360" w:lineRule="auto"/>
      </w:pPr>
      <w:r w:rsidRPr="00084A61">
        <w:t>Base Case Site Fraction Impervious (</w:t>
      </w:r>
      <w:proofErr w:type="spellStart"/>
      <w:r w:rsidRPr="00084A61">
        <w:t>fB</w:t>
      </w:r>
      <w:proofErr w:type="spellEnd"/>
      <w:r w:rsidRPr="00084A61">
        <w:t>) = 0.35;</w:t>
      </w:r>
    </w:p>
    <w:p w:rsidR="00DD134A" w:rsidRPr="00084A61" w:rsidRDefault="00DD134A" w:rsidP="00084A61">
      <w:pPr>
        <w:pStyle w:val="BulletIndented127"/>
        <w:spacing w:line="360" w:lineRule="auto"/>
      </w:pPr>
      <w:r w:rsidRPr="00084A61">
        <w:t xml:space="preserve">Average Recurrence Interval (ARI) = 5 years; </w:t>
      </w:r>
    </w:p>
    <w:p w:rsidR="00DD134A" w:rsidRDefault="00DD134A" w:rsidP="00084A61">
      <w:pPr>
        <w:pStyle w:val="BulletIndented127"/>
        <w:spacing w:line="360" w:lineRule="auto"/>
        <w:rPr>
          <w:lang w:val="en-AU"/>
        </w:rPr>
      </w:pPr>
      <w:r w:rsidRPr="00084A61">
        <w:t>Catchment</w:t>
      </w:r>
      <w:r w:rsidRPr="00434D8D">
        <w:t xml:space="preserve"> Time of Concentration (</w:t>
      </w:r>
      <w:proofErr w:type="spellStart"/>
      <w:r w:rsidRPr="00434D8D">
        <w:t>Tc</w:t>
      </w:r>
      <w:proofErr w:type="spellEnd"/>
      <w:r w:rsidRPr="00434D8D">
        <w:t>)</w:t>
      </w:r>
      <w:r w:rsidR="00193FE2" w:rsidRPr="00434D8D">
        <w:t>. Council reserves the right to</w:t>
      </w:r>
      <w:r w:rsidR="00DF4F0F" w:rsidRPr="00434D8D">
        <w:t xml:space="preserve"> </w:t>
      </w:r>
      <w:r w:rsidRPr="00434D8D">
        <w:t>nominate this value.</w:t>
      </w:r>
    </w:p>
    <w:p w:rsidR="00480A34" w:rsidRPr="00480A34" w:rsidRDefault="00480A34" w:rsidP="00480A34">
      <w:pPr>
        <w:pStyle w:val="Bullet"/>
        <w:rPr>
          <w:lang w:val="en-AU" w:eastAsia="x-none"/>
        </w:rPr>
      </w:pPr>
    </w:p>
    <w:p w:rsidR="00DD134A" w:rsidRDefault="00DD134A" w:rsidP="003119FA">
      <w:pPr>
        <w:rPr>
          <w:lang w:eastAsia="en-US"/>
        </w:rPr>
      </w:pPr>
      <w:r w:rsidRPr="00350E8A">
        <w:rPr>
          <w:lang w:eastAsia="en-US"/>
        </w:rPr>
        <w:t>The Site Storage Requirement (SSR) is to be calculated using the following parameters:</w:t>
      </w:r>
    </w:p>
    <w:p w:rsidR="00DF4F0F" w:rsidRPr="00350E8A" w:rsidRDefault="00DF4F0F" w:rsidP="003119FA">
      <w:pPr>
        <w:rPr>
          <w:lang w:eastAsia="en-US"/>
        </w:rPr>
      </w:pPr>
    </w:p>
    <w:p w:rsidR="00DD134A" w:rsidRPr="00084A61" w:rsidRDefault="00DD134A" w:rsidP="00084A61">
      <w:pPr>
        <w:pStyle w:val="BulletIndented127"/>
        <w:spacing w:line="360" w:lineRule="auto"/>
      </w:pPr>
      <w:r w:rsidRPr="00084A61">
        <w:t>PSD;</w:t>
      </w:r>
    </w:p>
    <w:p w:rsidR="00DD134A" w:rsidRPr="00084A61" w:rsidRDefault="00DD134A" w:rsidP="00084A61">
      <w:pPr>
        <w:pStyle w:val="BulletIndented127"/>
        <w:spacing w:line="360" w:lineRule="auto"/>
      </w:pPr>
      <w:r w:rsidRPr="00084A61">
        <w:t>Site Time of Concentration;</w:t>
      </w:r>
    </w:p>
    <w:p w:rsidR="00DD134A" w:rsidRPr="00084A61" w:rsidRDefault="00DD134A" w:rsidP="00084A61">
      <w:pPr>
        <w:pStyle w:val="BulletIndented127"/>
        <w:spacing w:line="360" w:lineRule="auto"/>
      </w:pPr>
      <w:r w:rsidRPr="00084A61">
        <w:t>Planned site fraction impervious;</w:t>
      </w:r>
    </w:p>
    <w:p w:rsidR="00DD134A" w:rsidRPr="00434D8D" w:rsidRDefault="00DD134A" w:rsidP="00084A61">
      <w:pPr>
        <w:pStyle w:val="BulletIndented127"/>
        <w:spacing w:line="360" w:lineRule="auto"/>
      </w:pPr>
      <w:r w:rsidRPr="00084A61">
        <w:t>Average</w:t>
      </w:r>
      <w:r w:rsidRPr="00434D8D">
        <w:t xml:space="preserve"> Recurrence Interval (ARI) = 10 years</w:t>
      </w:r>
      <w:r w:rsidR="00412B7A" w:rsidRPr="00434D8D">
        <w:t>.</w:t>
      </w:r>
    </w:p>
    <w:p w:rsidR="00D42218" w:rsidRPr="00D42218" w:rsidRDefault="00D42218" w:rsidP="00D42218">
      <w:pPr>
        <w:pStyle w:val="BulletIndented127"/>
        <w:numPr>
          <w:ilvl w:val="0"/>
          <w:numId w:val="0"/>
        </w:numPr>
        <w:ind w:left="360"/>
      </w:pPr>
    </w:p>
    <w:p w:rsidR="00DD134A" w:rsidRPr="00434D8D" w:rsidRDefault="00DD134A" w:rsidP="00D42218">
      <w:pPr>
        <w:pStyle w:val="BulletIndented127"/>
        <w:numPr>
          <w:ilvl w:val="0"/>
          <w:numId w:val="0"/>
        </w:numPr>
      </w:pPr>
      <w:r w:rsidRPr="00434D8D">
        <w:t>A range of storm durations needs to be considered to calculate the SSR. Typically storm durations from 6 minutes up to approximately 2 hours will need to be considered to determine the maximum storage volume required.</w:t>
      </w:r>
    </w:p>
    <w:p w:rsidR="00DD134A" w:rsidRPr="00434D8D" w:rsidRDefault="00DD134A" w:rsidP="00D42218">
      <w:pPr>
        <w:pStyle w:val="BulletIndented127"/>
        <w:numPr>
          <w:ilvl w:val="0"/>
          <w:numId w:val="0"/>
        </w:numPr>
        <w:ind w:left="360"/>
      </w:pPr>
    </w:p>
    <w:p w:rsidR="00DD134A" w:rsidRPr="005D11B6" w:rsidRDefault="00DD134A" w:rsidP="003119FA">
      <w:pPr>
        <w:rPr>
          <w:b/>
        </w:rPr>
      </w:pPr>
      <w:bookmarkStart w:id="723" w:name="_Toc330889995"/>
      <w:bookmarkStart w:id="724" w:name="_Toc332976649"/>
      <w:bookmarkStart w:id="725" w:name="_Toc333316005"/>
      <w:r w:rsidRPr="005D11B6">
        <w:rPr>
          <w:b/>
        </w:rPr>
        <w:t>OSD4 Computer Program</w:t>
      </w:r>
      <w:bookmarkEnd w:id="723"/>
      <w:bookmarkEnd w:id="724"/>
      <w:bookmarkEnd w:id="725"/>
    </w:p>
    <w:p w:rsidR="00DD134A" w:rsidRPr="00BF1691" w:rsidRDefault="00DD134A" w:rsidP="003119FA">
      <w:pPr>
        <w:rPr>
          <w:lang w:eastAsia="en-US"/>
        </w:rPr>
      </w:pPr>
    </w:p>
    <w:p w:rsidR="00DD134A" w:rsidRPr="00350E8A" w:rsidRDefault="00DD134A" w:rsidP="003119FA">
      <w:pPr>
        <w:rPr>
          <w:lang w:eastAsia="en-US"/>
        </w:rPr>
      </w:pPr>
      <w:r w:rsidRPr="00350E8A">
        <w:rPr>
          <w:lang w:eastAsia="en-US"/>
        </w:rPr>
        <w:t>Calculations of PSD and SSR values using OSD4 are accepted provided the submitted design is accompanied by print-outs showing all data inputs and outputs.</w:t>
      </w:r>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Inputs used for Catchment Time of Concentration (</w:t>
      </w:r>
      <w:proofErr w:type="spellStart"/>
      <w:r w:rsidRPr="00350E8A">
        <w:rPr>
          <w:lang w:eastAsia="en-US"/>
        </w:rPr>
        <w:t>Tc</w:t>
      </w:r>
      <w:proofErr w:type="spellEnd"/>
      <w:r w:rsidRPr="00350E8A">
        <w:rPr>
          <w:lang w:eastAsia="en-US"/>
        </w:rPr>
        <w:t>) and Travel Time to Outlet (</w:t>
      </w:r>
      <w:proofErr w:type="spellStart"/>
      <w:r w:rsidRPr="00350E8A">
        <w:rPr>
          <w:lang w:eastAsia="en-US"/>
        </w:rPr>
        <w:t>Tso</w:t>
      </w:r>
      <w:proofErr w:type="spellEnd"/>
      <w:r w:rsidRPr="00350E8A">
        <w:rPr>
          <w:lang w:eastAsia="en-US"/>
        </w:rPr>
        <w:t>) must be obtained from Council.</w:t>
      </w:r>
    </w:p>
    <w:p w:rsidR="003D2C26" w:rsidRDefault="003D2C26">
      <w:pPr>
        <w:jc w:val="left"/>
        <w:rPr>
          <w:rFonts w:ascii="Arial Bold" w:hAnsi="Arial Bold"/>
          <w:b/>
          <w:bCs/>
          <w:iCs/>
          <w:sz w:val="24"/>
          <w:szCs w:val="24"/>
          <w:lang w:val="en-US" w:eastAsia="x-none"/>
        </w:rPr>
      </w:pPr>
      <w:bookmarkStart w:id="726" w:name="_Toc330889996"/>
      <w:bookmarkStart w:id="727" w:name="_Toc332976650"/>
      <w:r>
        <w:br w:type="page"/>
      </w:r>
    </w:p>
    <w:p w:rsidR="00DD134A" w:rsidRPr="002123C0" w:rsidRDefault="002123C0" w:rsidP="00BC2F02">
      <w:pPr>
        <w:pStyle w:val="Heading2"/>
      </w:pPr>
      <w:r w:rsidRPr="002123C0">
        <w:lastRenderedPageBreak/>
        <w:t xml:space="preserve"> </w:t>
      </w:r>
      <w:bookmarkStart w:id="728" w:name="_Toc438535138"/>
      <w:r w:rsidRPr="002123C0">
        <w:t>WATER QUALITY TREATMENT MEASURES</w:t>
      </w:r>
      <w:bookmarkEnd w:id="726"/>
      <w:bookmarkEnd w:id="727"/>
      <w:bookmarkEnd w:id="728"/>
    </w:p>
    <w:p w:rsidR="00DD134A" w:rsidRPr="00BF1691" w:rsidRDefault="00DD134A" w:rsidP="003119FA">
      <w:pPr>
        <w:rPr>
          <w:lang w:val="en-US" w:eastAsia="en-US"/>
        </w:rPr>
      </w:pPr>
    </w:p>
    <w:p w:rsidR="00DD134A" w:rsidRPr="00350E8A" w:rsidRDefault="00DD134A" w:rsidP="003119FA">
      <w:pPr>
        <w:rPr>
          <w:lang w:val="en-US" w:eastAsia="en-US"/>
        </w:rPr>
      </w:pPr>
      <w:r w:rsidRPr="00350E8A">
        <w:rPr>
          <w:lang w:val="en-US" w:eastAsia="en-US"/>
        </w:rPr>
        <w:t xml:space="preserve">Where required, drainage design will incorporate water quality treatment measures to enhance </w:t>
      </w:r>
      <w:r w:rsidR="00DE0E4B">
        <w:rPr>
          <w:lang w:val="en-US" w:eastAsia="en-US"/>
        </w:rPr>
        <w:t xml:space="preserve">the </w:t>
      </w:r>
      <w:r w:rsidRPr="00350E8A">
        <w:rPr>
          <w:lang w:val="en-US" w:eastAsia="en-US"/>
        </w:rPr>
        <w:t xml:space="preserve">quality of the drainage runoff before discharging into waterways or other main drainage networks and to </w:t>
      </w:r>
      <w:proofErr w:type="spellStart"/>
      <w:r w:rsidRPr="00350E8A">
        <w:rPr>
          <w:lang w:val="en-US" w:eastAsia="en-US"/>
        </w:rPr>
        <w:t>minimise</w:t>
      </w:r>
      <w:proofErr w:type="spellEnd"/>
      <w:r w:rsidRPr="00350E8A">
        <w:rPr>
          <w:lang w:val="en-US" w:eastAsia="en-US"/>
        </w:rPr>
        <w:t xml:space="preserve"> the quantity of flows to near pre-development levels. </w:t>
      </w:r>
    </w:p>
    <w:p w:rsidR="00DD134A" w:rsidRPr="00350E8A" w:rsidRDefault="00DD134A" w:rsidP="003119FA">
      <w:pPr>
        <w:rPr>
          <w:lang w:val="en-US" w:eastAsia="en-US"/>
        </w:rPr>
      </w:pPr>
    </w:p>
    <w:p w:rsidR="00DD134A" w:rsidRPr="00350E8A" w:rsidRDefault="00DD134A" w:rsidP="003119FA">
      <w:pPr>
        <w:rPr>
          <w:lang w:eastAsia="en-US"/>
        </w:rPr>
      </w:pPr>
      <w:r w:rsidRPr="00350E8A">
        <w:rPr>
          <w:lang w:eastAsia="en-US"/>
        </w:rPr>
        <w:t xml:space="preserve">The City of Whittlesea follows a fully integrated process for the application and approval of new developments, whether they are subdivisions of residential and industrial estates, or the development of multi-unit residential property and commercial enterprises. </w:t>
      </w:r>
      <w:r w:rsidR="00CE111E">
        <w:rPr>
          <w:lang w:eastAsia="en-US"/>
        </w:rPr>
        <w:t xml:space="preserve"> </w:t>
      </w:r>
      <w:r w:rsidRPr="00350E8A">
        <w:rPr>
          <w:lang w:eastAsia="en-US"/>
        </w:rPr>
        <w:t>This approach requires that Council be involved in all stages of the devel</w:t>
      </w:r>
      <w:r w:rsidR="00246C45">
        <w:rPr>
          <w:lang w:eastAsia="en-US"/>
        </w:rPr>
        <w:t>opment of both major wetlands (u</w:t>
      </w:r>
      <w:r w:rsidRPr="00350E8A">
        <w:rPr>
          <w:lang w:eastAsia="en-US"/>
        </w:rPr>
        <w:t>sually a Melbourne Water DSS element) and minor treatment train elements, including sedimen</w:t>
      </w:r>
      <w:r w:rsidR="00246C45">
        <w:rPr>
          <w:lang w:eastAsia="en-US"/>
        </w:rPr>
        <w:t>t basins and associated ponds (u</w:t>
      </w:r>
      <w:r w:rsidRPr="00350E8A">
        <w:rPr>
          <w:lang w:eastAsia="en-US"/>
        </w:rPr>
        <w:t xml:space="preserve">sually part of Council infrastructure). </w:t>
      </w:r>
      <w:r w:rsidR="00CE111E">
        <w:rPr>
          <w:lang w:eastAsia="en-US"/>
        </w:rPr>
        <w:t xml:space="preserve"> </w:t>
      </w:r>
      <w:r w:rsidRPr="00350E8A">
        <w:rPr>
          <w:lang w:eastAsia="en-US"/>
        </w:rPr>
        <w:t>Pre-application discussions will involve planning and engineering staff to determine the suitability and extent of WSUD in any proposed development.</w:t>
      </w:r>
    </w:p>
    <w:p w:rsidR="00DD134A" w:rsidRPr="00350E8A" w:rsidRDefault="00DD134A" w:rsidP="003119FA">
      <w:pPr>
        <w:rPr>
          <w:lang w:eastAsia="en-US"/>
        </w:rPr>
      </w:pPr>
    </w:p>
    <w:p w:rsidR="00DD134A" w:rsidRPr="00D82C07" w:rsidRDefault="00DD134A" w:rsidP="003119FA">
      <w:pPr>
        <w:rPr>
          <w:lang w:val="en-US" w:eastAsia="en-US"/>
        </w:rPr>
      </w:pPr>
      <w:r w:rsidRPr="00350E8A">
        <w:rPr>
          <w:lang w:val="en-US" w:eastAsia="en-US"/>
        </w:rPr>
        <w:t>Water Sensitive Urban Designs shall be prepared in consultation with Council’s Engineering and Planning Departments and in accordance with the requirements of Melbourne Water’s publication “</w:t>
      </w:r>
      <w:r w:rsidR="008673B5" w:rsidRPr="00246C45">
        <w:rPr>
          <w:i/>
          <w:lang w:val="en-US" w:eastAsia="en-US"/>
        </w:rPr>
        <w:t>Design, Construction and Maintenance of WSUD</w:t>
      </w:r>
      <w:r w:rsidR="008673B5" w:rsidRPr="00D82C07">
        <w:rPr>
          <w:lang w:val="en-US" w:eastAsia="en-US"/>
        </w:rPr>
        <w:t>”</w:t>
      </w:r>
      <w:r w:rsidRPr="00D82C07">
        <w:rPr>
          <w:lang w:val="en-US" w:eastAsia="en-US"/>
        </w:rPr>
        <w:t xml:space="preserve">, including the </w:t>
      </w:r>
      <w:r w:rsidR="008673B5" w:rsidRPr="00D82C07">
        <w:rPr>
          <w:lang w:val="en-US" w:eastAsia="en-US"/>
        </w:rPr>
        <w:t>companion</w:t>
      </w:r>
      <w:r w:rsidR="000C71F6" w:rsidRPr="00D82C07">
        <w:rPr>
          <w:lang w:val="en-US" w:eastAsia="en-US"/>
        </w:rPr>
        <w:t xml:space="preserve"> </w:t>
      </w:r>
      <w:r w:rsidRPr="00D82C07">
        <w:rPr>
          <w:lang w:val="en-US" w:eastAsia="en-US"/>
        </w:rPr>
        <w:t xml:space="preserve">City of </w:t>
      </w:r>
      <w:proofErr w:type="spellStart"/>
      <w:r w:rsidRPr="00D82C07">
        <w:rPr>
          <w:lang w:val="en-US" w:eastAsia="en-US"/>
        </w:rPr>
        <w:t>Whittlesea</w:t>
      </w:r>
      <w:proofErr w:type="spellEnd"/>
      <w:r w:rsidRPr="00D82C07">
        <w:rPr>
          <w:lang w:val="en-US" w:eastAsia="en-US"/>
        </w:rPr>
        <w:t xml:space="preserve"> addendum</w:t>
      </w:r>
      <w:r w:rsidR="000C71F6" w:rsidRPr="00D82C07">
        <w:rPr>
          <w:lang w:val="en-US" w:eastAsia="en-US"/>
        </w:rPr>
        <w:t xml:space="preserve"> document</w:t>
      </w:r>
      <w:r w:rsidRPr="00D82C07">
        <w:rPr>
          <w:lang w:val="en-US" w:eastAsia="en-US"/>
        </w:rPr>
        <w:t>.</w:t>
      </w:r>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It is usual f</w:t>
      </w:r>
      <w:r w:rsidR="00CE111E">
        <w:rPr>
          <w:lang w:eastAsia="en-US"/>
        </w:rPr>
        <w:t>or landscaping elements of the “</w:t>
      </w:r>
      <w:r w:rsidRPr="00350E8A">
        <w:rPr>
          <w:lang w:eastAsia="en-US"/>
        </w:rPr>
        <w:t>public space</w:t>
      </w:r>
      <w:r w:rsidR="00CE111E">
        <w:rPr>
          <w:lang w:eastAsia="en-US"/>
        </w:rPr>
        <w:t>”</w:t>
      </w:r>
      <w:r w:rsidRPr="00350E8A">
        <w:rPr>
          <w:lang w:eastAsia="en-US"/>
        </w:rPr>
        <w:t xml:space="preserve"> around Melbourne Water wetlands (above the waterline) to be the subject of an agreement between Council and Melbourne Water for the Council to undertake regular maintenance and upkeep. </w:t>
      </w:r>
      <w:r w:rsidR="00CE111E">
        <w:rPr>
          <w:lang w:eastAsia="en-US"/>
        </w:rPr>
        <w:t xml:space="preserve"> </w:t>
      </w:r>
      <w:r w:rsidRPr="00350E8A">
        <w:rPr>
          <w:lang w:eastAsia="en-US"/>
        </w:rPr>
        <w:t>Council’s standards for design, construction and maintenance are therefore applicable to those areas.</w:t>
      </w:r>
    </w:p>
    <w:p w:rsidR="00DD134A" w:rsidRPr="00350E8A" w:rsidRDefault="00DD134A" w:rsidP="003119FA">
      <w:pPr>
        <w:rPr>
          <w:lang w:eastAsia="en-US"/>
        </w:rPr>
      </w:pPr>
    </w:p>
    <w:p w:rsidR="00DD134A" w:rsidRDefault="00DD134A" w:rsidP="003119FA">
      <w:pPr>
        <w:rPr>
          <w:lang w:eastAsia="en-US"/>
        </w:rPr>
      </w:pPr>
      <w:r w:rsidRPr="00350E8A">
        <w:rPr>
          <w:lang w:eastAsia="en-US"/>
        </w:rPr>
        <w:t>WSUD elements in public parks are considered to be drainage infrastructure and are not to be incorporated into statutory public open space where the space and form of those works are considered by Council to compromise the function of the open space.</w:t>
      </w:r>
    </w:p>
    <w:p w:rsidR="00DD134A" w:rsidRPr="003E2281" w:rsidRDefault="003E2281" w:rsidP="003E2281">
      <w:pPr>
        <w:pStyle w:val="Heading3"/>
      </w:pPr>
      <w:bookmarkStart w:id="729" w:name="_Toc330889997"/>
      <w:bookmarkStart w:id="730" w:name="_Toc332976651"/>
      <w:bookmarkStart w:id="731" w:name="_Toc438535139"/>
      <w:r w:rsidRPr="003E2281">
        <w:t>Bio-Retention Swales</w:t>
      </w:r>
      <w:bookmarkEnd w:id="729"/>
      <w:bookmarkEnd w:id="730"/>
      <w:bookmarkEnd w:id="731"/>
    </w:p>
    <w:p w:rsidR="00F0009D" w:rsidRDefault="00F0009D" w:rsidP="003119FA">
      <w:pPr>
        <w:rPr>
          <w:lang w:eastAsia="en-US"/>
        </w:rPr>
      </w:pPr>
    </w:p>
    <w:p w:rsidR="00DD134A" w:rsidRPr="00350E8A" w:rsidRDefault="00DD134A" w:rsidP="003119FA">
      <w:pPr>
        <w:rPr>
          <w:lang w:eastAsia="en-US"/>
        </w:rPr>
      </w:pPr>
      <w:r w:rsidRPr="00350E8A">
        <w:rPr>
          <w:lang w:eastAsia="en-US"/>
        </w:rPr>
        <w:t>When swales are being considered the following specific objectives shall be applied:</w:t>
      </w:r>
    </w:p>
    <w:p w:rsidR="00DD134A" w:rsidRPr="00350E8A" w:rsidRDefault="00DD134A" w:rsidP="003119FA">
      <w:pPr>
        <w:rPr>
          <w:lang w:eastAsia="en-US"/>
        </w:rPr>
      </w:pPr>
    </w:p>
    <w:p w:rsidR="00DD134A" w:rsidRPr="00434D8D" w:rsidRDefault="00DD134A" w:rsidP="00084A61">
      <w:pPr>
        <w:pStyle w:val="BulletIndented127"/>
      </w:pPr>
      <w:r w:rsidRPr="00434D8D">
        <w:t xml:space="preserve">Swales in nature strips must have </w:t>
      </w:r>
      <w:r w:rsidR="000D7C8F" w:rsidRPr="00434D8D">
        <w:t xml:space="preserve">cross sections with </w:t>
      </w:r>
      <w:r w:rsidRPr="00434D8D">
        <w:t>walkable slopes</w:t>
      </w:r>
      <w:r w:rsidR="000D7C8F" w:rsidRPr="00434D8D">
        <w:t xml:space="preserve"> (within the range between 11% and 17%)</w:t>
      </w:r>
      <w:r w:rsidR="00A45ED0" w:rsidRPr="00434D8D">
        <w:t>;</w:t>
      </w:r>
      <w:r w:rsidRPr="00434D8D">
        <w:t xml:space="preserve"> </w:t>
      </w:r>
    </w:p>
    <w:p w:rsidR="00E01BCB" w:rsidRPr="00434D8D" w:rsidRDefault="00E01BCB" w:rsidP="00D42218">
      <w:pPr>
        <w:pStyle w:val="BulletIndented127"/>
        <w:numPr>
          <w:ilvl w:val="0"/>
          <w:numId w:val="0"/>
        </w:numPr>
        <w:ind w:left="360"/>
      </w:pPr>
    </w:p>
    <w:p w:rsidR="002048CF" w:rsidRPr="00434D8D" w:rsidRDefault="00DD134A" w:rsidP="00084A61">
      <w:pPr>
        <w:pStyle w:val="BulletIndented127"/>
      </w:pPr>
      <w:r w:rsidRPr="00434D8D">
        <w:t>WSUD principles incorporating smaller wetlands, swales, rain gardens etc. may be substituted for conventional wetlands</w:t>
      </w:r>
      <w:r w:rsidR="00A45ED0" w:rsidRPr="00434D8D">
        <w:t>;</w:t>
      </w:r>
    </w:p>
    <w:p w:rsidR="00E01BCB" w:rsidRPr="00434D8D" w:rsidRDefault="00E01BCB" w:rsidP="00D42218">
      <w:pPr>
        <w:pStyle w:val="BulletIndented127"/>
        <w:numPr>
          <w:ilvl w:val="0"/>
          <w:numId w:val="0"/>
        </w:numPr>
        <w:ind w:left="360"/>
      </w:pPr>
    </w:p>
    <w:p w:rsidR="00DD134A" w:rsidRPr="00434D8D" w:rsidRDefault="00DD134A" w:rsidP="00084A61">
      <w:pPr>
        <w:pStyle w:val="BulletIndented127"/>
      </w:pPr>
      <w:r w:rsidRPr="00434D8D">
        <w:t>Swales shall not be located in streets within Town Centres other than centre medians that are not required for pedestrian access.</w:t>
      </w:r>
      <w:r w:rsidR="008F5EA2" w:rsidRPr="00434D8D">
        <w:t xml:space="preserve">  The construction must not impede the location or functionality of footpaths driveways and street trees.</w:t>
      </w:r>
    </w:p>
    <w:p w:rsidR="00DD134A" w:rsidRPr="003E2281" w:rsidRDefault="003E2281" w:rsidP="003E2281">
      <w:pPr>
        <w:pStyle w:val="Heading3"/>
      </w:pPr>
      <w:bookmarkStart w:id="732" w:name="_Toc330889998"/>
      <w:bookmarkStart w:id="733" w:name="_Toc332976652"/>
      <w:bookmarkStart w:id="734" w:name="_Toc438535140"/>
      <w:r w:rsidRPr="003E2281">
        <w:t>Rain Gardens</w:t>
      </w:r>
      <w:bookmarkEnd w:id="732"/>
      <w:bookmarkEnd w:id="733"/>
      <w:bookmarkEnd w:id="734"/>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When Rain Gardens are being considered the following specific objectives shall be applied:</w:t>
      </w:r>
    </w:p>
    <w:p w:rsidR="00084A61" w:rsidRPr="00084A61" w:rsidRDefault="00084A61" w:rsidP="00084A61">
      <w:pPr>
        <w:pStyle w:val="BulletIndented127"/>
        <w:numPr>
          <w:ilvl w:val="0"/>
          <w:numId w:val="0"/>
        </w:numPr>
        <w:ind w:left="360"/>
      </w:pPr>
    </w:p>
    <w:p w:rsidR="00DD134A" w:rsidRPr="00434D8D" w:rsidRDefault="00DD134A" w:rsidP="00084A61">
      <w:pPr>
        <w:pStyle w:val="BulletIndented127"/>
      </w:pPr>
      <w:r w:rsidRPr="00434D8D">
        <w:t>Location in road verges shall be subject to the requirements of all other services for</w:t>
      </w:r>
      <w:r w:rsidR="00A45ED0" w:rsidRPr="00434D8D">
        <w:t xml:space="preserve"> clearance and access being met;</w:t>
      </w:r>
    </w:p>
    <w:p w:rsidR="002048CF" w:rsidRPr="00434D8D" w:rsidRDefault="002048CF" w:rsidP="00084A61">
      <w:pPr>
        <w:pStyle w:val="BulletIndented127"/>
        <w:numPr>
          <w:ilvl w:val="0"/>
          <w:numId w:val="0"/>
        </w:numPr>
        <w:ind w:left="360"/>
      </w:pPr>
    </w:p>
    <w:p w:rsidR="00DD134A" w:rsidRPr="00434D8D" w:rsidRDefault="00DD134A" w:rsidP="00084A61">
      <w:pPr>
        <w:pStyle w:val="BulletIndented127"/>
      </w:pPr>
      <w:r w:rsidRPr="00434D8D">
        <w:t>Rain gardens shall fo</w:t>
      </w:r>
      <w:r w:rsidR="00A45ED0" w:rsidRPr="00434D8D">
        <w:t>rm part of stormwater modelling;</w:t>
      </w:r>
    </w:p>
    <w:p w:rsidR="002048CF" w:rsidRPr="00434D8D" w:rsidRDefault="002048CF" w:rsidP="00084A61">
      <w:pPr>
        <w:pStyle w:val="BulletIndented127"/>
        <w:numPr>
          <w:ilvl w:val="0"/>
          <w:numId w:val="0"/>
        </w:numPr>
        <w:ind w:left="360"/>
      </w:pPr>
    </w:p>
    <w:p w:rsidR="00DD134A" w:rsidRPr="00434D8D" w:rsidRDefault="00DD134A" w:rsidP="00084A61">
      <w:pPr>
        <w:pStyle w:val="BulletIndented127"/>
      </w:pPr>
      <w:r w:rsidRPr="00434D8D">
        <w:t>Their construction must not impede the location or functionality of footpaths, driveways and street trees.</w:t>
      </w:r>
    </w:p>
    <w:p w:rsidR="00DD134A" w:rsidRPr="003E2281" w:rsidRDefault="00001051" w:rsidP="003E2281">
      <w:pPr>
        <w:pStyle w:val="Heading3"/>
      </w:pPr>
      <w:bookmarkStart w:id="735" w:name="_Toc330889999"/>
      <w:bookmarkStart w:id="736" w:name="_Toc332976653"/>
      <w:bookmarkStart w:id="737" w:name="_Toc438535141"/>
      <w:r>
        <w:lastRenderedPageBreak/>
        <w:t>Operation o</w:t>
      </w:r>
      <w:r w:rsidR="003E2281" w:rsidRPr="003E2281">
        <w:t xml:space="preserve">f </w:t>
      </w:r>
      <w:r>
        <w:t>Water Sensitive Urban Design (WSUD</w:t>
      </w:r>
      <w:r w:rsidR="003E2281" w:rsidRPr="003E2281">
        <w:t>) Elements</w:t>
      </w:r>
      <w:bookmarkEnd w:id="735"/>
      <w:bookmarkEnd w:id="736"/>
      <w:bookmarkEnd w:id="737"/>
    </w:p>
    <w:p w:rsidR="00DD134A" w:rsidRPr="00350E8A" w:rsidRDefault="00DD134A" w:rsidP="003119FA">
      <w:pPr>
        <w:rPr>
          <w:lang w:eastAsia="en-US"/>
        </w:rPr>
      </w:pPr>
    </w:p>
    <w:p w:rsidR="00DD134A" w:rsidRPr="00350E8A" w:rsidRDefault="00DD134A" w:rsidP="003119FA">
      <w:pPr>
        <w:rPr>
          <w:lang w:eastAsia="en-US"/>
        </w:rPr>
      </w:pPr>
      <w:r w:rsidRPr="00350E8A">
        <w:rPr>
          <w:lang w:eastAsia="en-US"/>
        </w:rPr>
        <w:t xml:space="preserve">When the </w:t>
      </w:r>
      <w:r w:rsidR="000C71F6">
        <w:rPr>
          <w:lang w:eastAsia="en-US"/>
        </w:rPr>
        <w:t>operation</w:t>
      </w:r>
      <w:r w:rsidRPr="00350E8A">
        <w:rPr>
          <w:lang w:eastAsia="en-US"/>
        </w:rPr>
        <w:t xml:space="preserve"> and maintenance aspects of WSUD are being considered the following specific objectives shall be applied:</w:t>
      </w:r>
    </w:p>
    <w:p w:rsidR="00DD134A" w:rsidRPr="00434D8D" w:rsidRDefault="00DD134A" w:rsidP="00D42218">
      <w:pPr>
        <w:pStyle w:val="BulletIndented127"/>
        <w:numPr>
          <w:ilvl w:val="0"/>
          <w:numId w:val="0"/>
        </w:numPr>
        <w:ind w:left="360"/>
      </w:pPr>
    </w:p>
    <w:p w:rsidR="00DD134A" w:rsidRPr="00434D8D" w:rsidRDefault="00DD134A" w:rsidP="005D11B6">
      <w:pPr>
        <w:pStyle w:val="BulletIndented127"/>
      </w:pPr>
      <w:r w:rsidRPr="00434D8D">
        <w:t xml:space="preserve">WSUD elements are first and foremost drainage infrastructure, which is to be constructed and handed over to Council after </w:t>
      </w:r>
      <w:r w:rsidR="000C71F6" w:rsidRPr="00434D8D">
        <w:t xml:space="preserve">a </w:t>
      </w:r>
      <w:r w:rsidRPr="00434D8D">
        <w:t>sep</w:t>
      </w:r>
      <w:r w:rsidR="000C71F6" w:rsidRPr="00434D8D">
        <w:t>arable defects liability period for the</w:t>
      </w:r>
      <w:r w:rsidRPr="00434D8D">
        <w:t xml:space="preserve"> earthworks, bio-mass, vegetation</w:t>
      </w:r>
      <w:r w:rsidR="000C71F6" w:rsidRPr="00434D8D">
        <w:t xml:space="preserve"> and associated civil works</w:t>
      </w:r>
      <w:r w:rsidR="00A45ED0" w:rsidRPr="00434D8D">
        <w:t>;</w:t>
      </w:r>
    </w:p>
    <w:p w:rsidR="005A0ECE" w:rsidRPr="00434D8D" w:rsidRDefault="005A0ECE" w:rsidP="00D42218">
      <w:pPr>
        <w:pStyle w:val="BulletIndented127"/>
        <w:numPr>
          <w:ilvl w:val="0"/>
          <w:numId w:val="0"/>
        </w:numPr>
        <w:ind w:left="360"/>
      </w:pPr>
    </w:p>
    <w:p w:rsidR="00DD134A" w:rsidRPr="00434D8D" w:rsidRDefault="00DD134A" w:rsidP="005D11B6">
      <w:pPr>
        <w:pStyle w:val="BulletIndented127"/>
      </w:pPr>
      <w:r w:rsidRPr="00434D8D">
        <w:t>Wetland elements must be designed and located for ease of maintenance</w:t>
      </w:r>
      <w:r w:rsidR="00A45ED0" w:rsidRPr="00434D8D">
        <w:t xml:space="preserve"> equipment access and operation;</w:t>
      </w:r>
    </w:p>
    <w:p w:rsidR="005A0ECE" w:rsidRPr="00434D8D" w:rsidRDefault="005A0ECE" w:rsidP="00D42218">
      <w:pPr>
        <w:pStyle w:val="BulletIndented127"/>
        <w:numPr>
          <w:ilvl w:val="0"/>
          <w:numId w:val="0"/>
        </w:numPr>
        <w:ind w:left="360"/>
      </w:pPr>
    </w:p>
    <w:p w:rsidR="00DD134A" w:rsidRPr="00434D8D" w:rsidRDefault="00DD134A" w:rsidP="005D11B6">
      <w:pPr>
        <w:pStyle w:val="BulletIndented127"/>
      </w:pPr>
      <w:r w:rsidRPr="00434D8D">
        <w:t xml:space="preserve">Access to wetland elements for </w:t>
      </w:r>
      <w:r w:rsidR="00CB5436" w:rsidRPr="00434D8D">
        <w:t xml:space="preserve">on-going </w:t>
      </w:r>
      <w:r w:rsidRPr="00434D8D">
        <w:t>maintenance shall be based upon</w:t>
      </w:r>
      <w:r w:rsidR="00CB5436" w:rsidRPr="00434D8D">
        <w:t xml:space="preserve"> Council’s prefe</w:t>
      </w:r>
      <w:r w:rsidRPr="00434D8D">
        <w:t>rred use of suitab</w:t>
      </w:r>
      <w:r w:rsidR="00A45ED0" w:rsidRPr="00434D8D">
        <w:t>le smaller excavation equipment;</w:t>
      </w:r>
    </w:p>
    <w:p w:rsidR="005A0ECE" w:rsidRPr="00434D8D" w:rsidRDefault="005A0ECE" w:rsidP="00D42218">
      <w:pPr>
        <w:pStyle w:val="BulletIndented127"/>
        <w:numPr>
          <w:ilvl w:val="0"/>
          <w:numId w:val="0"/>
        </w:numPr>
        <w:ind w:left="360"/>
      </w:pPr>
    </w:p>
    <w:p w:rsidR="00DD134A" w:rsidRPr="00434D8D" w:rsidRDefault="00DD134A" w:rsidP="005D11B6">
      <w:pPr>
        <w:pStyle w:val="BulletIndented127"/>
      </w:pPr>
      <w:r w:rsidRPr="00434D8D">
        <w:t>Inaccessible locations shall be avoided. Locations under power lines shall be subject to speci</w:t>
      </w:r>
      <w:r w:rsidR="00A45ED0" w:rsidRPr="00434D8D">
        <w:t>fic maintenance operation plans;</w:t>
      </w:r>
    </w:p>
    <w:p w:rsidR="005A0ECE" w:rsidRPr="00434D8D" w:rsidRDefault="005A0ECE" w:rsidP="00D42218">
      <w:pPr>
        <w:pStyle w:val="BulletIndented127"/>
        <w:numPr>
          <w:ilvl w:val="0"/>
          <w:numId w:val="0"/>
        </w:numPr>
        <w:ind w:left="360"/>
      </w:pPr>
    </w:p>
    <w:p w:rsidR="00DD134A" w:rsidRPr="00434D8D" w:rsidRDefault="00DD134A" w:rsidP="005D11B6">
      <w:pPr>
        <w:pStyle w:val="BulletIndented127"/>
      </w:pPr>
      <w:r w:rsidRPr="00434D8D">
        <w:t>The developer shall be responsible for maintenance and protection of all WSUD elements and shall re-set any degraded elements after the defects liability period.</w:t>
      </w:r>
      <w:r w:rsidR="00CE111E">
        <w:rPr>
          <w:lang w:val="en-AU"/>
        </w:rPr>
        <w:t xml:space="preserve"> </w:t>
      </w:r>
      <w:r w:rsidRPr="00434D8D">
        <w:t xml:space="preserve"> A Certificate of Compliance will be issued</w:t>
      </w:r>
      <w:r w:rsidR="00A45ED0" w:rsidRPr="00434D8D">
        <w:t xml:space="preserve"> after resetting is established;</w:t>
      </w:r>
    </w:p>
    <w:p w:rsidR="005A0ECE" w:rsidRPr="00434D8D" w:rsidRDefault="005A0ECE" w:rsidP="00D42218">
      <w:pPr>
        <w:pStyle w:val="BulletIndented127"/>
        <w:numPr>
          <w:ilvl w:val="0"/>
          <w:numId w:val="0"/>
        </w:numPr>
        <w:ind w:left="360"/>
      </w:pPr>
    </w:p>
    <w:p w:rsidR="00DD134A" w:rsidRPr="00434D8D" w:rsidRDefault="00DD134A" w:rsidP="005D11B6">
      <w:pPr>
        <w:pStyle w:val="BulletIndented127"/>
      </w:pPr>
      <w:r w:rsidRPr="00434D8D">
        <w:t xml:space="preserve">Handover of wetland elements shall be accompanied by an appropriate </w:t>
      </w:r>
      <w:r w:rsidR="00CE111E">
        <w:rPr>
          <w:lang w:val="en-AU"/>
        </w:rPr>
        <w:t>“</w:t>
      </w:r>
      <w:r w:rsidRPr="00434D8D">
        <w:t>Maintenance Plan</w:t>
      </w:r>
      <w:r w:rsidR="00CE111E">
        <w:rPr>
          <w:lang w:val="en-AU"/>
        </w:rPr>
        <w:t>”</w:t>
      </w:r>
      <w:r w:rsidRPr="00434D8D">
        <w:t xml:space="preserve"> that includ</w:t>
      </w:r>
      <w:r w:rsidR="00A45ED0" w:rsidRPr="00434D8D">
        <w:t>es all operational requirements;</w:t>
      </w:r>
    </w:p>
    <w:p w:rsidR="005A0ECE" w:rsidRPr="00434D8D" w:rsidRDefault="005A0ECE" w:rsidP="00D42218">
      <w:pPr>
        <w:pStyle w:val="BulletIndented127"/>
        <w:numPr>
          <w:ilvl w:val="0"/>
          <w:numId w:val="0"/>
        </w:numPr>
        <w:ind w:left="360"/>
      </w:pPr>
    </w:p>
    <w:p w:rsidR="00DD134A" w:rsidRPr="00434D8D" w:rsidRDefault="00DD134A" w:rsidP="005D11B6">
      <w:pPr>
        <w:pStyle w:val="BulletIndented127"/>
      </w:pPr>
      <w:r w:rsidRPr="00434D8D">
        <w:t>Council standards for design and construction shall apply to embankment slopes and landscaping above the waterline of all wetlands.</w:t>
      </w:r>
      <w:r w:rsidR="00CE111E">
        <w:rPr>
          <w:lang w:val="en-AU"/>
        </w:rPr>
        <w:t xml:space="preserve"> </w:t>
      </w:r>
      <w:r w:rsidRPr="00434D8D">
        <w:t xml:space="preserve"> Council must be kept informed of hand-over procedures involving Melbourne Water Wetlands</w:t>
      </w:r>
      <w:r w:rsidR="004C1D89" w:rsidRPr="00434D8D">
        <w:t xml:space="preserve"> (</w:t>
      </w:r>
      <w:r w:rsidR="008705B1" w:rsidRPr="00434D8D">
        <w:t>see</w:t>
      </w:r>
      <w:r w:rsidR="004C1D89" w:rsidRPr="00434D8D">
        <w:t xml:space="preserve"> Council requirements for “Preparation of Maintenance Agreements with Melbourne Water” in Landscaping Construction Framework section of </w:t>
      </w:r>
      <w:r w:rsidR="00FE08A2" w:rsidRPr="00434D8D">
        <w:t>t</w:t>
      </w:r>
      <w:r w:rsidR="004C1D89" w:rsidRPr="00434D8D">
        <w:t xml:space="preserve">he </w:t>
      </w:r>
      <w:r w:rsidR="00E13733" w:rsidRPr="00434D8D">
        <w:t>document</w:t>
      </w:r>
      <w:r w:rsidR="004C1D89" w:rsidRPr="00434D8D">
        <w:t>).</w:t>
      </w:r>
    </w:p>
    <w:p w:rsidR="00DD134A" w:rsidRPr="003E2281" w:rsidRDefault="003E2281" w:rsidP="003E2281">
      <w:pPr>
        <w:pStyle w:val="Heading3"/>
      </w:pPr>
      <w:bookmarkStart w:id="738" w:name="_Toc330890000"/>
      <w:bookmarkStart w:id="739" w:name="_Toc332976654"/>
      <w:bookmarkStart w:id="740" w:name="_Toc438535142"/>
      <w:r w:rsidRPr="003E2281">
        <w:t>Rainwater Tank Alternative</w:t>
      </w:r>
      <w:bookmarkEnd w:id="738"/>
      <w:bookmarkEnd w:id="739"/>
      <w:bookmarkEnd w:id="740"/>
    </w:p>
    <w:p w:rsidR="00DD134A" w:rsidRPr="00BF1691" w:rsidRDefault="00DD134A" w:rsidP="003119FA"/>
    <w:p w:rsidR="00DD134A" w:rsidRPr="00350E8A" w:rsidRDefault="00DD134A" w:rsidP="003119FA">
      <w:r w:rsidRPr="00350E8A">
        <w:t>Rainwater tanks can be used to control total runoff volume and pollutant loads.</w:t>
      </w:r>
      <w:r w:rsidR="00CE111E">
        <w:t xml:space="preserve"> </w:t>
      </w:r>
      <w:r w:rsidRPr="00350E8A">
        <w:t xml:space="preserve"> They also have the potential to control peak flows in a similar manner to OSD systems.</w:t>
      </w:r>
      <w:r w:rsidR="00CE111E">
        <w:t xml:space="preserve"> </w:t>
      </w:r>
      <w:r w:rsidRPr="00350E8A">
        <w:t xml:space="preserve"> However, predictable flow control will only occur if tanks are not full when a storm runoff starts.</w:t>
      </w:r>
    </w:p>
    <w:p w:rsidR="00DD134A" w:rsidRPr="00350E8A" w:rsidRDefault="00DD134A" w:rsidP="003119FA"/>
    <w:p w:rsidR="00DD134A" w:rsidRPr="00350E8A" w:rsidRDefault="00DD134A" w:rsidP="003119FA">
      <w:r w:rsidRPr="00350E8A">
        <w:t>Council will consider the use of rainwater tanks as an adjunct to drainage infrastructure design, provided the option of using rainwater tanks is discussed with Council and written agreement in principle has been obtained.</w:t>
      </w:r>
      <w:r w:rsidR="00CE111E">
        <w:t xml:space="preserve"> </w:t>
      </w:r>
      <w:r w:rsidRPr="00350E8A">
        <w:t xml:space="preserve"> At the time of subdivision it will be necessary to put a mechanism in place which provides Council with an ability to ensure future buildings include the installation of rainwater tanks as follows:</w:t>
      </w:r>
    </w:p>
    <w:p w:rsidR="00DD134A" w:rsidRPr="00350E8A" w:rsidRDefault="00DD134A" w:rsidP="003119FA"/>
    <w:p w:rsidR="00DD134A" w:rsidRPr="00434D8D" w:rsidRDefault="00DD134A" w:rsidP="005D11B6">
      <w:pPr>
        <w:pStyle w:val="BulletIndented127"/>
      </w:pPr>
      <w:r w:rsidRPr="00434D8D">
        <w:t>All of the roof area can</w:t>
      </w:r>
      <w:r w:rsidR="007F4926" w:rsidRPr="00434D8D">
        <w:t xml:space="preserve"> be</w:t>
      </w:r>
      <w:r w:rsidRPr="00434D8D">
        <w:t xml:space="preserve"> connected to the rainwater tanks;</w:t>
      </w:r>
    </w:p>
    <w:p w:rsidR="002048CF" w:rsidRPr="00434D8D" w:rsidRDefault="002048CF" w:rsidP="00D42218">
      <w:pPr>
        <w:pStyle w:val="BulletIndented127"/>
        <w:numPr>
          <w:ilvl w:val="0"/>
          <w:numId w:val="0"/>
        </w:numPr>
        <w:ind w:left="360"/>
      </w:pPr>
    </w:p>
    <w:p w:rsidR="00DD134A" w:rsidRPr="00434D8D" w:rsidRDefault="00DD134A" w:rsidP="005D11B6">
      <w:pPr>
        <w:pStyle w:val="BulletIndented127"/>
      </w:pPr>
      <w:r w:rsidRPr="00434D8D">
        <w:t>The roof area connected to the tanks is at least 3 times the area of any paved surface (that is not connected to the rainwater tanks);</w:t>
      </w:r>
    </w:p>
    <w:p w:rsidR="002048CF" w:rsidRPr="00434D8D" w:rsidRDefault="002048CF" w:rsidP="00D42218">
      <w:pPr>
        <w:pStyle w:val="BulletIndented127"/>
        <w:numPr>
          <w:ilvl w:val="0"/>
          <w:numId w:val="0"/>
        </w:numPr>
        <w:ind w:left="360"/>
      </w:pPr>
    </w:p>
    <w:p w:rsidR="002048CF" w:rsidRPr="00434D8D" w:rsidRDefault="00DD134A" w:rsidP="00084A61">
      <w:pPr>
        <w:pStyle w:val="BulletIndented127"/>
      </w:pPr>
      <w:r w:rsidRPr="00434D8D">
        <w:t>Airspace is provided in the rainwater tanks to provide runoff storage;</w:t>
      </w:r>
    </w:p>
    <w:p w:rsidR="002048CF" w:rsidRPr="00434D8D" w:rsidRDefault="002048CF" w:rsidP="00D42218">
      <w:pPr>
        <w:pStyle w:val="BulletIndented127"/>
        <w:numPr>
          <w:ilvl w:val="0"/>
          <w:numId w:val="0"/>
        </w:numPr>
        <w:ind w:left="360"/>
      </w:pPr>
    </w:p>
    <w:p w:rsidR="00DD134A" w:rsidRPr="00434D8D" w:rsidRDefault="00DD134A" w:rsidP="00084A61">
      <w:pPr>
        <w:pStyle w:val="BulletIndented127"/>
      </w:pPr>
      <w:r w:rsidRPr="00434D8D">
        <w:t>The outlet(s) from the rainwater tank(s) control the total peak flow from the roof area to less than 75% of the PSD;</w:t>
      </w:r>
    </w:p>
    <w:p w:rsidR="002048CF" w:rsidRPr="00434D8D" w:rsidRDefault="002048CF" w:rsidP="00D42218">
      <w:pPr>
        <w:pStyle w:val="BulletIndented127"/>
        <w:numPr>
          <w:ilvl w:val="0"/>
          <w:numId w:val="0"/>
        </w:numPr>
        <w:ind w:left="360"/>
      </w:pPr>
    </w:p>
    <w:p w:rsidR="00DD134A" w:rsidRPr="00434D8D" w:rsidRDefault="00DD134A" w:rsidP="00084A61">
      <w:pPr>
        <w:pStyle w:val="BulletIndented127"/>
      </w:pPr>
      <w:r w:rsidRPr="00434D8D">
        <w:t>The property owner is to be responsible for the continuing operation, maintenance and replacement of the rainwater tank system; and</w:t>
      </w:r>
    </w:p>
    <w:p w:rsidR="002048CF" w:rsidRPr="00434D8D" w:rsidRDefault="002048CF" w:rsidP="00D42218">
      <w:pPr>
        <w:pStyle w:val="BulletIndented127"/>
        <w:numPr>
          <w:ilvl w:val="0"/>
          <w:numId w:val="0"/>
        </w:numPr>
        <w:ind w:left="360"/>
      </w:pPr>
    </w:p>
    <w:p w:rsidR="00DD134A" w:rsidRPr="00434D8D" w:rsidRDefault="00DD134A" w:rsidP="00084A61">
      <w:pPr>
        <w:pStyle w:val="BulletIndented127"/>
      </w:pPr>
      <w:r w:rsidRPr="00434D8D">
        <w:t>Council is able to inspect the operation and performance of the system.</w:t>
      </w:r>
    </w:p>
    <w:p w:rsidR="003B6D0F" w:rsidRPr="003E2281" w:rsidRDefault="003E2281" w:rsidP="003E2281">
      <w:pPr>
        <w:pStyle w:val="Heading3"/>
      </w:pPr>
      <w:bookmarkStart w:id="741" w:name="_Toc438535143"/>
      <w:r w:rsidRPr="003E2281">
        <w:t>Gross Pollutant Traps (G</w:t>
      </w:r>
      <w:r w:rsidR="00001051">
        <w:t>PT’</w:t>
      </w:r>
      <w:r w:rsidRPr="003E2281">
        <w:t>s)</w:t>
      </w:r>
      <w:bookmarkEnd w:id="741"/>
    </w:p>
    <w:p w:rsidR="003E7466" w:rsidRPr="003E7466" w:rsidRDefault="003E7466" w:rsidP="003E7466">
      <w:pPr>
        <w:rPr>
          <w:lang w:val="en-US"/>
        </w:rPr>
      </w:pPr>
    </w:p>
    <w:p w:rsidR="003E7466" w:rsidRDefault="003E7466" w:rsidP="003E7466">
      <w:r w:rsidRPr="003E7466">
        <w:t>Council requires the installation of GPT’s for all urban development</w:t>
      </w:r>
      <w:r>
        <w:t xml:space="preserve"> in the following instances:</w:t>
      </w:r>
    </w:p>
    <w:p w:rsidR="00FE48B5" w:rsidRDefault="00FE48B5" w:rsidP="003E7466"/>
    <w:p w:rsidR="003E7466" w:rsidRPr="00084A61" w:rsidRDefault="003E7466" w:rsidP="00084A61">
      <w:pPr>
        <w:pStyle w:val="BulletIndented127"/>
      </w:pPr>
      <w:r w:rsidRPr="00084A61">
        <w:t>Residential development with a contributing catchment greater than 5Ha.;</w:t>
      </w:r>
    </w:p>
    <w:p w:rsidR="002F4E13" w:rsidRPr="00084A61" w:rsidRDefault="002F4E13" w:rsidP="00084A61">
      <w:pPr>
        <w:pStyle w:val="BulletIndented127"/>
        <w:numPr>
          <w:ilvl w:val="0"/>
          <w:numId w:val="0"/>
        </w:numPr>
        <w:ind w:left="360"/>
      </w:pPr>
    </w:p>
    <w:p w:rsidR="003E7466" w:rsidRPr="00084A61" w:rsidRDefault="003E7466" w:rsidP="00084A61">
      <w:pPr>
        <w:pStyle w:val="BulletIndented127"/>
      </w:pPr>
      <w:r w:rsidRPr="00084A61">
        <w:t>Commercial</w:t>
      </w:r>
      <w:r w:rsidR="00CE111E">
        <w:rPr>
          <w:lang w:val="en-AU"/>
        </w:rPr>
        <w:t xml:space="preserve"> </w:t>
      </w:r>
      <w:r w:rsidRPr="00084A61">
        <w:t>/</w:t>
      </w:r>
      <w:r w:rsidR="00CE111E">
        <w:rPr>
          <w:lang w:val="en-AU"/>
        </w:rPr>
        <w:t xml:space="preserve"> </w:t>
      </w:r>
      <w:r w:rsidRPr="00084A61">
        <w:t xml:space="preserve">Industrial development with a contributing catchment </w:t>
      </w:r>
      <w:r w:rsidR="00A45ED0" w:rsidRPr="00084A61">
        <w:t>greater than 1Ha.</w:t>
      </w:r>
    </w:p>
    <w:p w:rsidR="00FE48B5" w:rsidRDefault="00FE48B5" w:rsidP="00FE48B5">
      <w:pPr>
        <w:ind w:left="644"/>
      </w:pPr>
    </w:p>
    <w:p w:rsidR="003E7466" w:rsidRDefault="003E7466" w:rsidP="003E7466">
      <w:r w:rsidRPr="003E7466">
        <w:t>When discharging to open water the GPT shall</w:t>
      </w:r>
      <w:r>
        <w:t>:</w:t>
      </w:r>
    </w:p>
    <w:p w:rsidR="00FE48B5" w:rsidRPr="003E7466" w:rsidRDefault="00FE48B5" w:rsidP="003E7466"/>
    <w:p w:rsidR="003E7466" w:rsidRPr="00084A61" w:rsidRDefault="003E7466" w:rsidP="00084A61">
      <w:pPr>
        <w:pStyle w:val="BulletIndented127"/>
      </w:pPr>
      <w:r w:rsidRPr="00084A61">
        <w:t xml:space="preserve">Be located immediately upstream of the receiving water-body and designed with </w:t>
      </w:r>
      <w:r w:rsidR="00D154AA" w:rsidRPr="00084A61">
        <w:t>an outlet that provides a dry waste chamber</w:t>
      </w:r>
      <w:r w:rsidR="00A104FD" w:rsidRPr="00084A61">
        <w:t xml:space="preserve"> suitable for cleansing by suction hose from a tanker</w:t>
      </w:r>
      <w:r w:rsidR="00A45ED0" w:rsidRPr="00084A61">
        <w:t>.</w:t>
      </w:r>
    </w:p>
    <w:p w:rsidR="00FE48B5" w:rsidRDefault="00FE48B5" w:rsidP="00FE48B5">
      <w:pPr>
        <w:ind w:left="644"/>
      </w:pPr>
    </w:p>
    <w:p w:rsidR="005028C8" w:rsidRDefault="005028C8" w:rsidP="005028C8">
      <w:r>
        <w:t>GPT’s shall be designed</w:t>
      </w:r>
      <w:r w:rsidR="00A104FD">
        <w:t xml:space="preserve"> in accordance with</w:t>
      </w:r>
      <w:r w:rsidR="00A104FD" w:rsidRPr="00A104FD">
        <w:rPr>
          <w:i/>
          <w:iCs/>
        </w:rPr>
        <w:t xml:space="preserve"> </w:t>
      </w:r>
      <w:r w:rsidR="00762BC5">
        <w:rPr>
          <w:i/>
          <w:iCs/>
        </w:rPr>
        <w:t>“</w:t>
      </w:r>
      <w:r w:rsidR="00A104FD" w:rsidRPr="00682493">
        <w:rPr>
          <w:i/>
          <w:iCs/>
        </w:rPr>
        <w:t xml:space="preserve">Australian Runoff Quality – A </w:t>
      </w:r>
      <w:r w:rsidR="00D82C07">
        <w:rPr>
          <w:i/>
          <w:iCs/>
        </w:rPr>
        <w:t>G</w:t>
      </w:r>
      <w:r w:rsidR="00A104FD" w:rsidRPr="00682493">
        <w:rPr>
          <w:i/>
          <w:iCs/>
        </w:rPr>
        <w:t>uide to Water Sensitive Urban Design</w:t>
      </w:r>
      <w:r w:rsidR="00762BC5">
        <w:rPr>
          <w:i/>
          <w:iCs/>
        </w:rPr>
        <w:t>”</w:t>
      </w:r>
      <w:r w:rsidR="000D04B1">
        <w:rPr>
          <w:i/>
          <w:iCs/>
        </w:rPr>
        <w:t xml:space="preserve">, </w:t>
      </w:r>
      <w:r w:rsidR="000D04B1" w:rsidRPr="00D82C07">
        <w:rPr>
          <w:iCs/>
        </w:rPr>
        <w:t>including</w:t>
      </w:r>
      <w:r w:rsidR="00762BC5">
        <w:rPr>
          <w:iCs/>
        </w:rPr>
        <w:t xml:space="preserve"> the following</w:t>
      </w:r>
      <w:r w:rsidR="00A104FD">
        <w:t>:</w:t>
      </w:r>
    </w:p>
    <w:p w:rsidR="00FE48B5" w:rsidRDefault="00FE48B5" w:rsidP="005028C8"/>
    <w:p w:rsidR="005028C8" w:rsidRPr="00084A61" w:rsidRDefault="005028C8" w:rsidP="00084A61">
      <w:pPr>
        <w:pStyle w:val="BulletIndented127"/>
      </w:pPr>
      <w:r w:rsidRPr="00084A61">
        <w:t xml:space="preserve">To capture </w:t>
      </w:r>
      <w:r w:rsidR="001745DD" w:rsidRPr="00084A61">
        <w:t>targeted litter</w:t>
      </w:r>
      <w:r w:rsidRPr="00084A61">
        <w:t xml:space="preserve"> </w:t>
      </w:r>
      <w:r w:rsidR="001745DD" w:rsidRPr="00084A61">
        <w:t>above 5</w:t>
      </w:r>
      <w:r w:rsidR="00284F53" w:rsidRPr="00084A61">
        <w:t>mm size;</w:t>
      </w:r>
    </w:p>
    <w:p w:rsidR="00FE48B5" w:rsidRPr="00084A61" w:rsidRDefault="00FE48B5" w:rsidP="00084A61">
      <w:pPr>
        <w:pStyle w:val="BulletIndented127"/>
        <w:numPr>
          <w:ilvl w:val="0"/>
          <w:numId w:val="0"/>
        </w:numPr>
        <w:ind w:left="360"/>
      </w:pPr>
    </w:p>
    <w:p w:rsidR="00D154AA" w:rsidRPr="00084A61" w:rsidRDefault="005028C8" w:rsidP="00084A61">
      <w:pPr>
        <w:pStyle w:val="BulletIndented127"/>
      </w:pPr>
      <w:r w:rsidRPr="00084A61">
        <w:t>T</w:t>
      </w:r>
      <w:r w:rsidR="00D154AA" w:rsidRPr="00084A61">
        <w:t>o treat stormwater discharges from a 3 month return interval</w:t>
      </w:r>
      <w:r w:rsidR="001745DD" w:rsidRPr="00084A61">
        <w:t xml:space="preserve"> with </w:t>
      </w:r>
      <w:r w:rsidR="000D04B1" w:rsidRPr="00084A61">
        <w:t>bypass capacity matching inlet drain flow</w:t>
      </w:r>
      <w:r w:rsidR="00D154AA" w:rsidRPr="00084A61">
        <w:t>;</w:t>
      </w:r>
      <w:r w:rsidR="000D04B1" w:rsidRPr="00084A61">
        <w:t xml:space="preserve"> and</w:t>
      </w:r>
    </w:p>
    <w:p w:rsidR="00FE48B5" w:rsidRPr="00084A61" w:rsidRDefault="00FE48B5" w:rsidP="00084A61">
      <w:pPr>
        <w:pStyle w:val="BulletIndented127"/>
        <w:numPr>
          <w:ilvl w:val="0"/>
          <w:numId w:val="0"/>
        </w:numPr>
        <w:ind w:left="360"/>
      </w:pPr>
    </w:p>
    <w:p w:rsidR="003E7466" w:rsidRPr="00084A61" w:rsidRDefault="00A104FD" w:rsidP="00084A61">
      <w:pPr>
        <w:pStyle w:val="BulletIndented127"/>
      </w:pPr>
      <w:r w:rsidRPr="00084A61">
        <w:t>Have an adjacent hard stand area (11m x 3m min</w:t>
      </w:r>
      <w:r w:rsidR="000D04B1" w:rsidRPr="00084A61">
        <w:t>imum</w:t>
      </w:r>
      <w:r w:rsidRPr="00084A61">
        <w:t>)</w:t>
      </w:r>
      <w:r w:rsidR="005028C8" w:rsidRPr="00084A61">
        <w:t xml:space="preserve"> </w:t>
      </w:r>
      <w:r w:rsidRPr="00084A61">
        <w:t xml:space="preserve">that is </w:t>
      </w:r>
      <w:r w:rsidR="005028C8" w:rsidRPr="00084A61">
        <w:t>a</w:t>
      </w:r>
      <w:r w:rsidR="003E7466" w:rsidRPr="00084A61">
        <w:t xml:space="preserve">ccessible by maintenance tanker of </w:t>
      </w:r>
      <w:r w:rsidR="00D154AA" w:rsidRPr="00084A61">
        <w:t>3</w:t>
      </w:r>
      <w:r w:rsidR="003E7466" w:rsidRPr="00084A61">
        <w:t>0 tonne GTM.</w:t>
      </w:r>
    </w:p>
    <w:p w:rsidR="00B07635" w:rsidRPr="002123C0" w:rsidRDefault="002123C0" w:rsidP="00BC2F02">
      <w:pPr>
        <w:pStyle w:val="Heading2"/>
      </w:pPr>
      <w:bookmarkStart w:id="742" w:name="_Toc332976655"/>
      <w:bookmarkStart w:id="743" w:name="_Toc438535144"/>
      <w:bookmarkStart w:id="744" w:name="_Toc330890001"/>
      <w:r w:rsidRPr="002123C0">
        <w:t>DRAWING</w:t>
      </w:r>
      <w:bookmarkEnd w:id="742"/>
      <w:r w:rsidRPr="002123C0">
        <w:t xml:space="preserve"> SUBMISSIONS</w:t>
      </w:r>
      <w:bookmarkEnd w:id="743"/>
    </w:p>
    <w:bookmarkEnd w:id="744"/>
    <w:p w:rsidR="00DD134A" w:rsidRPr="00350E8A" w:rsidRDefault="00DD134A" w:rsidP="003119FA"/>
    <w:p w:rsidR="00DD134A" w:rsidRPr="00350E8A" w:rsidRDefault="00DD134A" w:rsidP="003119FA">
      <w:r w:rsidRPr="00350E8A">
        <w:t>All submissions for approval shall include the following information on the drawings</w:t>
      </w:r>
      <w:r w:rsidR="002048CF">
        <w:t>:</w:t>
      </w:r>
    </w:p>
    <w:p w:rsidR="00DD134A" w:rsidRPr="00350E8A" w:rsidRDefault="00DD134A" w:rsidP="003119FA"/>
    <w:p w:rsidR="00DD134A" w:rsidRPr="00084A61" w:rsidRDefault="00DD134A" w:rsidP="00084A61">
      <w:pPr>
        <w:pStyle w:val="BulletIndented127"/>
      </w:pPr>
      <w:r w:rsidRPr="00084A61">
        <w:t>Catchment plan(s) of all sub-catchment areas (in Ha.) and inlet points (pits numbered), consistent with detail plans and readily identified, by inspection, with c</w:t>
      </w:r>
      <w:r w:rsidR="00A45ED0" w:rsidRPr="00084A61">
        <w:t>ontent of drainage computations;</w:t>
      </w:r>
    </w:p>
    <w:p w:rsidR="005A0ECE" w:rsidRPr="00084A61" w:rsidRDefault="005A0ECE" w:rsidP="00084A61">
      <w:pPr>
        <w:pStyle w:val="BulletIndented127"/>
        <w:numPr>
          <w:ilvl w:val="0"/>
          <w:numId w:val="0"/>
        </w:numPr>
        <w:ind w:left="360"/>
      </w:pPr>
    </w:p>
    <w:p w:rsidR="00DD134A" w:rsidRPr="00084A61" w:rsidRDefault="00DD134A" w:rsidP="00084A61">
      <w:pPr>
        <w:pStyle w:val="BulletIndented127"/>
      </w:pPr>
      <w:r w:rsidRPr="00084A61">
        <w:t>External catchment boundaries shown</w:t>
      </w:r>
      <w:r w:rsidR="00A45ED0" w:rsidRPr="00084A61">
        <w:t xml:space="preserve"> to scale on a topographic plan;</w:t>
      </w:r>
    </w:p>
    <w:p w:rsidR="005A0ECE" w:rsidRPr="00084A61" w:rsidRDefault="005A0ECE" w:rsidP="00084A61">
      <w:pPr>
        <w:pStyle w:val="BulletIndented127"/>
        <w:numPr>
          <w:ilvl w:val="0"/>
          <w:numId w:val="0"/>
        </w:numPr>
        <w:ind w:left="360"/>
      </w:pPr>
    </w:p>
    <w:p w:rsidR="00DD134A" w:rsidRPr="00084A61" w:rsidRDefault="00DD134A" w:rsidP="00084A61">
      <w:pPr>
        <w:pStyle w:val="BulletIndented127"/>
      </w:pPr>
      <w:r w:rsidRPr="00084A61">
        <w:t>All new drains and any existing outfall drain(s) as required, including h</w:t>
      </w:r>
      <w:r w:rsidR="00A45ED0" w:rsidRPr="00084A61">
        <w:t>ydraulic gradient determination;</w:t>
      </w:r>
    </w:p>
    <w:p w:rsidR="005A0ECE" w:rsidRPr="00084A61" w:rsidRDefault="005A0ECE" w:rsidP="00084A61">
      <w:pPr>
        <w:pStyle w:val="BulletIndented127"/>
        <w:numPr>
          <w:ilvl w:val="0"/>
          <w:numId w:val="0"/>
        </w:numPr>
        <w:ind w:left="360"/>
      </w:pPr>
    </w:p>
    <w:p w:rsidR="00DD134A" w:rsidRPr="00084A61" w:rsidRDefault="00DD134A" w:rsidP="00084A61">
      <w:pPr>
        <w:pStyle w:val="BulletIndented127"/>
      </w:pPr>
      <w:r w:rsidRPr="00084A61">
        <w:t>Hydraulic grade lines plotted to scale on each pipe on longitudinal sections, including 1 in 100 sc</w:t>
      </w:r>
      <w:r w:rsidR="00A45ED0" w:rsidRPr="00084A61">
        <w:t>ale drawing(s) where applicable;</w:t>
      </w:r>
    </w:p>
    <w:p w:rsidR="005A0ECE" w:rsidRPr="00084A61" w:rsidRDefault="005A0ECE" w:rsidP="00084A61">
      <w:pPr>
        <w:pStyle w:val="BulletIndented127"/>
        <w:numPr>
          <w:ilvl w:val="0"/>
          <w:numId w:val="0"/>
        </w:numPr>
        <w:ind w:left="360"/>
      </w:pPr>
    </w:p>
    <w:p w:rsidR="00DD134A" w:rsidRPr="00084A61" w:rsidRDefault="00DD134A" w:rsidP="00084A61">
      <w:pPr>
        <w:pStyle w:val="BulletIndented127"/>
      </w:pPr>
      <w:r w:rsidRPr="00084A61">
        <w:t>Pit loss co</w:t>
      </w:r>
      <w:r w:rsidR="00001051" w:rsidRPr="00084A61">
        <w:t>-</w:t>
      </w:r>
      <w:proofErr w:type="spellStart"/>
      <w:r w:rsidRPr="00084A61">
        <w:t>efficients</w:t>
      </w:r>
      <w:proofErr w:type="spellEnd"/>
      <w:r w:rsidRPr="00084A61">
        <w:t xml:space="preserve"> at each pit location</w:t>
      </w:r>
      <w:r w:rsidR="00A45ED0" w:rsidRPr="00084A61">
        <w:t xml:space="preserve"> on longitudinal sections;</w:t>
      </w:r>
    </w:p>
    <w:p w:rsidR="005A0ECE" w:rsidRPr="00084A61" w:rsidRDefault="005A0ECE" w:rsidP="00084A61">
      <w:pPr>
        <w:pStyle w:val="BulletIndented127"/>
        <w:numPr>
          <w:ilvl w:val="0"/>
          <w:numId w:val="0"/>
        </w:numPr>
        <w:ind w:left="360"/>
      </w:pPr>
    </w:p>
    <w:p w:rsidR="00DD134A" w:rsidRPr="00084A61" w:rsidRDefault="00DD134A" w:rsidP="00084A61">
      <w:pPr>
        <w:pStyle w:val="BulletIndented127"/>
      </w:pPr>
      <w:proofErr w:type="spellStart"/>
      <w:r w:rsidRPr="00084A61">
        <w:t>Tailwater</w:t>
      </w:r>
      <w:proofErr w:type="spellEnd"/>
      <w:r w:rsidRPr="00084A61">
        <w:t xml:space="preserve"> lev</w:t>
      </w:r>
      <w:r w:rsidR="00A45ED0" w:rsidRPr="00084A61">
        <w:t>el at outfall and flow velocity;</w:t>
      </w:r>
    </w:p>
    <w:p w:rsidR="005A0ECE" w:rsidRPr="00084A61" w:rsidRDefault="005A0ECE" w:rsidP="00084A61">
      <w:pPr>
        <w:pStyle w:val="BulletIndented127"/>
        <w:numPr>
          <w:ilvl w:val="0"/>
          <w:numId w:val="0"/>
        </w:numPr>
        <w:ind w:left="360"/>
      </w:pPr>
    </w:p>
    <w:p w:rsidR="00DD134A" w:rsidRPr="00084A61" w:rsidRDefault="00DD134A" w:rsidP="00084A61">
      <w:pPr>
        <w:pStyle w:val="BulletIndented127"/>
      </w:pPr>
      <w:r w:rsidRPr="00084A61">
        <w:t>Pipe longitudinal grades and capacities</w:t>
      </w:r>
      <w:r w:rsidR="00A45ED0" w:rsidRPr="00084A61">
        <w:t xml:space="preserve"> (running full and design flow);</w:t>
      </w:r>
    </w:p>
    <w:p w:rsidR="005A0ECE" w:rsidRPr="00084A61" w:rsidRDefault="005A0ECE" w:rsidP="00084A61">
      <w:pPr>
        <w:pStyle w:val="BulletIndented127"/>
        <w:numPr>
          <w:ilvl w:val="0"/>
          <w:numId w:val="0"/>
        </w:numPr>
        <w:ind w:left="360"/>
      </w:pPr>
    </w:p>
    <w:p w:rsidR="00DD134A" w:rsidRPr="00084A61" w:rsidRDefault="00DD134A" w:rsidP="00084A61">
      <w:pPr>
        <w:pStyle w:val="BulletIndented127"/>
      </w:pPr>
      <w:r w:rsidRPr="00084A61">
        <w:t xml:space="preserve">Pipe diameter, </w:t>
      </w:r>
      <w:r w:rsidR="00A45ED0" w:rsidRPr="00084A61">
        <w:t>material, class and backfilling;</w:t>
      </w:r>
    </w:p>
    <w:p w:rsidR="005A0ECE" w:rsidRPr="00084A61" w:rsidRDefault="005A0ECE" w:rsidP="00084A61">
      <w:pPr>
        <w:pStyle w:val="BulletIndented127"/>
        <w:numPr>
          <w:ilvl w:val="0"/>
          <w:numId w:val="0"/>
        </w:numPr>
        <w:ind w:left="360"/>
      </w:pPr>
    </w:p>
    <w:p w:rsidR="00DD134A" w:rsidRPr="00084A61" w:rsidRDefault="00DD134A" w:rsidP="00084A61">
      <w:pPr>
        <w:pStyle w:val="BulletIndented127"/>
      </w:pPr>
      <w:r w:rsidRPr="00084A61">
        <w:t>Other authority plans and</w:t>
      </w:r>
      <w:r w:rsidR="00CE111E">
        <w:rPr>
          <w:lang w:val="en-AU"/>
        </w:rPr>
        <w:t xml:space="preserve"> </w:t>
      </w:r>
      <w:r w:rsidRPr="00084A61">
        <w:t>/</w:t>
      </w:r>
      <w:r w:rsidR="00CE111E">
        <w:rPr>
          <w:lang w:val="en-AU"/>
        </w:rPr>
        <w:t xml:space="preserve"> </w:t>
      </w:r>
      <w:r w:rsidRPr="00084A61">
        <w:t>or approvals for proposed works i</w:t>
      </w:r>
      <w:r w:rsidR="00A45ED0" w:rsidRPr="00084A61">
        <w:t>mpacting upon drainage;</w:t>
      </w:r>
    </w:p>
    <w:p w:rsidR="005A0ECE" w:rsidRPr="00084A61" w:rsidRDefault="005A0ECE" w:rsidP="00084A61">
      <w:pPr>
        <w:pStyle w:val="BulletIndented127"/>
        <w:numPr>
          <w:ilvl w:val="0"/>
          <w:numId w:val="0"/>
        </w:numPr>
        <w:ind w:left="360"/>
      </w:pPr>
    </w:p>
    <w:p w:rsidR="00DD134A" w:rsidRPr="00084A61" w:rsidRDefault="00DD134A" w:rsidP="00084A61">
      <w:pPr>
        <w:pStyle w:val="BulletIndented127"/>
      </w:pPr>
      <w:r w:rsidRPr="00084A61">
        <w:t xml:space="preserve">Melbourne Water DSS (Pipes) – Engineering plans and design verification, including drainage network with catchments less </w:t>
      </w:r>
      <w:r w:rsidR="00A45ED0" w:rsidRPr="00084A61">
        <w:t>than 60 Ha to Council standards;</w:t>
      </w:r>
    </w:p>
    <w:p w:rsidR="005A0ECE" w:rsidRPr="00084A61" w:rsidRDefault="005A0ECE" w:rsidP="00084A61">
      <w:pPr>
        <w:pStyle w:val="BulletIndented127"/>
        <w:numPr>
          <w:ilvl w:val="0"/>
          <w:numId w:val="0"/>
        </w:numPr>
        <w:ind w:left="360"/>
      </w:pPr>
    </w:p>
    <w:p w:rsidR="00DD134A" w:rsidRPr="00084A61" w:rsidRDefault="00DD134A" w:rsidP="00084A61">
      <w:pPr>
        <w:pStyle w:val="BulletIndented127"/>
      </w:pPr>
      <w:r w:rsidRPr="00084A61">
        <w:t xml:space="preserve">Melbourne Water DSS </w:t>
      </w:r>
      <w:r w:rsidR="00327B88">
        <w:t>(Waterway</w:t>
      </w:r>
      <w:r w:rsidR="00327B88">
        <w:rPr>
          <w:lang w:val="en-AU"/>
        </w:rPr>
        <w:t>, Po</w:t>
      </w:r>
      <w:proofErr w:type="spellStart"/>
      <w:r w:rsidRPr="00084A61">
        <w:t>nds</w:t>
      </w:r>
      <w:proofErr w:type="spellEnd"/>
      <w:r w:rsidR="00327B88">
        <w:rPr>
          <w:lang w:val="en-AU"/>
        </w:rPr>
        <w:t xml:space="preserve"> and other WSUD assets</w:t>
      </w:r>
      <w:r w:rsidRPr="00084A61">
        <w:t>) - Engineering plans, design verification, wetlands vegetation design</w:t>
      </w:r>
      <w:r w:rsidR="00327B88">
        <w:rPr>
          <w:lang w:val="en-AU"/>
        </w:rPr>
        <w:t>, Maintenance Plans showing asset ownership</w:t>
      </w:r>
      <w:r w:rsidRPr="00084A61">
        <w:t xml:space="preserve"> and a detailed maintenance progr</w:t>
      </w:r>
      <w:r w:rsidR="00A45ED0" w:rsidRPr="00084A61">
        <w:t>am meeting Council requirements;</w:t>
      </w:r>
    </w:p>
    <w:p w:rsidR="005A0ECE" w:rsidRPr="00084A61" w:rsidRDefault="005A0ECE" w:rsidP="00084A61">
      <w:pPr>
        <w:pStyle w:val="BulletIndented127"/>
        <w:numPr>
          <w:ilvl w:val="0"/>
          <w:numId w:val="0"/>
        </w:numPr>
        <w:ind w:left="360"/>
      </w:pPr>
    </w:p>
    <w:p w:rsidR="00DD134A" w:rsidRPr="00434D8D" w:rsidRDefault="00DD134A" w:rsidP="00084A61">
      <w:pPr>
        <w:pStyle w:val="BulletIndented127"/>
      </w:pPr>
      <w:r w:rsidRPr="00084A61">
        <w:t>Temporary outfall and</w:t>
      </w:r>
      <w:r w:rsidR="004F6BB8">
        <w:rPr>
          <w:lang w:val="en-AU"/>
        </w:rPr>
        <w:t xml:space="preserve"> </w:t>
      </w:r>
      <w:r w:rsidRPr="00084A61">
        <w:t>/</w:t>
      </w:r>
      <w:r w:rsidR="004F6BB8">
        <w:rPr>
          <w:lang w:val="en-AU"/>
        </w:rPr>
        <w:t xml:space="preserve"> </w:t>
      </w:r>
      <w:r w:rsidRPr="00084A61">
        <w:t>or treatment train, consistent with an approved Functional Layout Plan (FLP), including a detailed maintenance program meeting Council requirements</w:t>
      </w:r>
      <w:r w:rsidRPr="00434D8D">
        <w:t>.</w:t>
      </w:r>
    </w:p>
    <w:p w:rsidR="001C381D" w:rsidRPr="002123C0" w:rsidRDefault="002123C0" w:rsidP="00BC2F02">
      <w:pPr>
        <w:pStyle w:val="Heading2"/>
      </w:pPr>
      <w:bookmarkStart w:id="745" w:name="_Toc332976656"/>
      <w:bookmarkStart w:id="746" w:name="_Toc438535145"/>
      <w:bookmarkStart w:id="747" w:name="_Toc330890002"/>
      <w:r w:rsidRPr="002123C0">
        <w:t>RAINFALL DATA</w:t>
      </w:r>
      <w:bookmarkEnd w:id="745"/>
      <w:bookmarkEnd w:id="746"/>
      <w:r w:rsidRPr="002123C0">
        <w:t xml:space="preserve"> </w:t>
      </w:r>
      <w:bookmarkEnd w:id="747"/>
    </w:p>
    <w:p w:rsidR="0095076A" w:rsidRDefault="0095076A" w:rsidP="003119FA">
      <w:pPr>
        <w:rPr>
          <w:b/>
        </w:rPr>
      </w:pPr>
      <w:bookmarkStart w:id="748" w:name="_Toc330890003"/>
    </w:p>
    <w:p w:rsidR="00DD134A" w:rsidRPr="00C93C1D" w:rsidRDefault="00DD134A" w:rsidP="003119FA">
      <w:pPr>
        <w:rPr>
          <w:b/>
          <w:i/>
        </w:rPr>
      </w:pPr>
      <w:r w:rsidRPr="00C93C1D">
        <w:rPr>
          <w:b/>
          <w:i/>
        </w:rPr>
        <w:t>IFD Tables, Curves and Parameters</w:t>
      </w:r>
      <w:bookmarkEnd w:id="748"/>
    </w:p>
    <w:p w:rsidR="00DD134A" w:rsidRPr="00350E8A" w:rsidRDefault="00DD134A" w:rsidP="003119FA"/>
    <w:p w:rsidR="00DD134A" w:rsidRPr="0060099B" w:rsidRDefault="00DD134A" w:rsidP="003119FA">
      <w:pPr>
        <w:rPr>
          <w:i/>
        </w:rPr>
      </w:pPr>
      <w:r w:rsidRPr="00350E8A">
        <w:t>The information contained in the following Intensity Frequency Duration (IFD) tables, curves and parameters for use in determining rainfall intensity throughout the City of Whittlesea originate f</w:t>
      </w:r>
      <w:r w:rsidR="004F6BB8">
        <w:t>rom and are in accordance with “</w:t>
      </w:r>
      <w:r w:rsidRPr="0060099B">
        <w:rPr>
          <w:i/>
        </w:rPr>
        <w:t>Australian Rainfall and Runoff</w:t>
      </w:r>
      <w:r w:rsidR="004F6BB8">
        <w:rPr>
          <w:i/>
        </w:rPr>
        <w:t>”</w:t>
      </w:r>
      <w:r w:rsidRPr="0060099B">
        <w:rPr>
          <w:i/>
        </w:rPr>
        <w:t xml:space="preserve"> (ARR), Vols. 1 &amp; 2, (1997 edition published by Engineers Australia</w:t>
      </w:r>
      <w:r w:rsidRPr="00350E8A">
        <w:t xml:space="preserve">).  Particular references are also found in the extract of </w:t>
      </w:r>
      <w:r w:rsidRPr="0060099B">
        <w:rPr>
          <w:i/>
        </w:rPr>
        <w:t xml:space="preserve">ARR Vol. 1 </w:t>
      </w:r>
      <w:r w:rsidR="004F6BB8">
        <w:rPr>
          <w:i/>
        </w:rPr>
        <w:t>“</w:t>
      </w:r>
      <w:r w:rsidRPr="0060099B">
        <w:rPr>
          <w:i/>
        </w:rPr>
        <w:t>Book VII</w:t>
      </w:r>
      <w:r w:rsidR="004F6BB8">
        <w:rPr>
          <w:i/>
        </w:rPr>
        <w:t>I – Urban Stormwater Management”</w:t>
      </w:r>
      <w:r w:rsidRPr="0060099B">
        <w:rPr>
          <w:i/>
        </w:rPr>
        <w:t>.</w:t>
      </w:r>
    </w:p>
    <w:p w:rsidR="00DD134A" w:rsidRPr="0060099B" w:rsidRDefault="00DD134A" w:rsidP="003119FA">
      <w:pPr>
        <w:rPr>
          <w:i/>
        </w:rPr>
      </w:pPr>
    </w:p>
    <w:p w:rsidR="00DD134A" w:rsidRPr="00350E8A" w:rsidRDefault="00DD134A" w:rsidP="003119FA">
      <w:r w:rsidRPr="00350E8A">
        <w:t xml:space="preserve">Nine </w:t>
      </w:r>
      <w:r w:rsidR="007F4926">
        <w:t>s</w:t>
      </w:r>
      <w:r w:rsidRPr="00350E8A">
        <w:t>ites were examined within the City of Whittlesea to determine the Design Rainfall Isopleths for the 1 hour, 12 hour and 72 hour storms for the 2 year and 50 year Average Recurrence Intervals (ARI).</w:t>
      </w:r>
    </w:p>
    <w:p w:rsidR="00DD134A" w:rsidRPr="00350E8A" w:rsidRDefault="00DD134A" w:rsidP="003119FA"/>
    <w:p w:rsidR="00DD134A" w:rsidRPr="00350E8A" w:rsidRDefault="00DD134A" w:rsidP="003119FA">
      <w:r w:rsidRPr="00350E8A">
        <w:t>Examination of the upper and lower bound values of each site produced very small changes to the derived IFD tables.  On that basis the average of the nines sites was chosen as being r</w:t>
      </w:r>
      <w:r w:rsidR="00235AAC">
        <w:t>epresentative and the values in</w:t>
      </w:r>
      <w:r w:rsidRPr="00350E8A">
        <w:t xml:space="preserve"> A-1 have been adopted.</w:t>
      </w:r>
    </w:p>
    <w:p w:rsidR="00DD134A" w:rsidRDefault="00DD134A" w:rsidP="003119FA"/>
    <w:p w:rsidR="00DD134A" w:rsidRPr="00C93C1D" w:rsidRDefault="00DD134A" w:rsidP="003119FA">
      <w:pPr>
        <w:rPr>
          <w:b/>
          <w:i/>
        </w:rPr>
      </w:pPr>
      <w:bookmarkStart w:id="749" w:name="_Toc330890004"/>
      <w:r w:rsidRPr="00C93C1D">
        <w:rPr>
          <w:b/>
          <w:i/>
        </w:rPr>
        <w:t>Design Rainfall Isopleths</w:t>
      </w:r>
      <w:bookmarkEnd w:id="749"/>
    </w:p>
    <w:p w:rsidR="00DD134A" w:rsidRPr="00350E8A" w:rsidRDefault="00DD134A" w:rsidP="003119FA"/>
    <w:p w:rsidR="00E42B82" w:rsidRPr="00271F41" w:rsidRDefault="00E42B82" w:rsidP="00E42B82">
      <w:pPr>
        <w:tabs>
          <w:tab w:val="left" w:pos="1560"/>
        </w:tabs>
        <w:spacing w:before="60" w:after="60"/>
        <w:rPr>
          <w:b/>
          <w:u w:val="single"/>
        </w:rPr>
      </w:pPr>
      <w:r w:rsidRPr="00271F41">
        <w:rPr>
          <w:b/>
          <w:u w:val="single"/>
        </w:rPr>
        <w:t xml:space="preserve">TABLE </w:t>
      </w:r>
      <w:r w:rsidR="005B1EEB" w:rsidRPr="00271F41">
        <w:rPr>
          <w:b/>
          <w:u w:val="single"/>
        </w:rPr>
        <w:t>A</w:t>
      </w:r>
      <w:r w:rsidR="004A6B13" w:rsidRPr="00271F41">
        <w:rPr>
          <w:b/>
          <w:u w:val="single"/>
        </w:rPr>
        <w:t>.</w:t>
      </w:r>
      <w:r w:rsidR="005B1EEB" w:rsidRPr="00271F41">
        <w:rPr>
          <w:b/>
          <w:u w:val="single"/>
        </w:rPr>
        <w:t>1</w:t>
      </w:r>
      <w:r w:rsidRPr="00271F41">
        <w:rPr>
          <w:b/>
          <w:u w:val="single"/>
        </w:rPr>
        <w:tab/>
        <w:t>Intensity Frequency Duration Values</w:t>
      </w:r>
    </w:p>
    <w:p w:rsidR="00037948" w:rsidRPr="00E42B82" w:rsidRDefault="00037948" w:rsidP="00E42B82">
      <w:pPr>
        <w:tabs>
          <w:tab w:val="left" w:pos="1560"/>
        </w:tabs>
        <w:spacing w:before="60" w:after="60"/>
        <w:rPr>
          <w:b/>
          <w:u w:val="single"/>
        </w:rPr>
      </w:pPr>
    </w:p>
    <w:tbl>
      <w:tblPr>
        <w:tblW w:w="0" w:type="auto"/>
        <w:jc w:val="center"/>
        <w:tblLayout w:type="fixed"/>
        <w:tblCellMar>
          <w:left w:w="30" w:type="dxa"/>
          <w:right w:w="30" w:type="dxa"/>
        </w:tblCellMar>
        <w:tblLook w:val="04A0" w:firstRow="1" w:lastRow="0" w:firstColumn="1" w:lastColumn="0" w:noHBand="0" w:noVBand="1"/>
        <w:tblCaption w:val="Section 13.14 - Rainfall Data - Table A.1 - Intensity Frequency Duration Values"/>
        <w:tblDescription w:val="Section 13.14_Guidelines for Urban Development - Table A.1 - Intensity Frequency Duration Values"/>
      </w:tblPr>
      <w:tblGrid>
        <w:gridCol w:w="2172"/>
        <w:gridCol w:w="1404"/>
        <w:gridCol w:w="1404"/>
        <w:gridCol w:w="1404"/>
        <w:gridCol w:w="1404"/>
        <w:gridCol w:w="1404"/>
      </w:tblGrid>
      <w:tr w:rsidR="00E42B82" w:rsidRPr="00E42B82" w:rsidTr="000E5AE8">
        <w:trPr>
          <w:trHeight w:val="276"/>
          <w:jc w:val="center"/>
        </w:trPr>
        <w:tc>
          <w:tcPr>
            <w:tcW w:w="4980" w:type="dxa"/>
            <w:gridSpan w:val="3"/>
            <w:tcBorders>
              <w:top w:val="single" w:sz="6" w:space="0" w:color="auto"/>
              <w:left w:val="single" w:sz="6" w:space="0" w:color="auto"/>
              <w:bottom w:val="single" w:sz="6" w:space="0" w:color="auto"/>
              <w:right w:val="single" w:sz="6" w:space="0" w:color="auto"/>
            </w:tcBorders>
            <w:shd w:val="clear" w:color="auto" w:fill="00958F"/>
            <w:hideMark/>
          </w:tcPr>
          <w:p w:rsidR="00E42B82" w:rsidRPr="00515F6C" w:rsidRDefault="00E42B82" w:rsidP="00E42B82">
            <w:pPr>
              <w:rPr>
                <w:b/>
                <w:snapToGrid w:val="0"/>
                <w:color w:val="FFFFFF" w:themeColor="background1"/>
                <w:lang w:eastAsia="en-US"/>
              </w:rPr>
            </w:pPr>
            <w:r w:rsidRPr="00515F6C">
              <w:rPr>
                <w:b/>
                <w:snapToGrid w:val="0"/>
                <w:color w:val="FFFFFF" w:themeColor="background1"/>
                <w:lang w:eastAsia="en-US"/>
              </w:rPr>
              <w:t>2 Year Average Recurrence</w:t>
            </w:r>
          </w:p>
        </w:tc>
        <w:tc>
          <w:tcPr>
            <w:tcW w:w="4212" w:type="dxa"/>
            <w:gridSpan w:val="3"/>
            <w:tcBorders>
              <w:top w:val="single" w:sz="6" w:space="0" w:color="auto"/>
              <w:left w:val="single" w:sz="6" w:space="0" w:color="auto"/>
              <w:bottom w:val="single" w:sz="6" w:space="0" w:color="auto"/>
              <w:right w:val="single" w:sz="6" w:space="0" w:color="auto"/>
            </w:tcBorders>
            <w:shd w:val="clear" w:color="auto" w:fill="00958F"/>
            <w:hideMark/>
          </w:tcPr>
          <w:p w:rsidR="00E42B82" w:rsidRDefault="00E42B82" w:rsidP="00E42B82">
            <w:pPr>
              <w:rPr>
                <w:b/>
                <w:snapToGrid w:val="0"/>
                <w:color w:val="FFFFFF" w:themeColor="background1"/>
                <w:lang w:eastAsia="en-US"/>
              </w:rPr>
            </w:pPr>
            <w:r w:rsidRPr="00515F6C">
              <w:rPr>
                <w:b/>
                <w:snapToGrid w:val="0"/>
                <w:color w:val="FFFFFF" w:themeColor="background1"/>
                <w:lang w:eastAsia="en-US"/>
              </w:rPr>
              <w:t>50 Year Average Recurrence</w:t>
            </w:r>
          </w:p>
          <w:p w:rsidR="00A16ED2" w:rsidRPr="00515F6C" w:rsidRDefault="00A16ED2" w:rsidP="00E42B82">
            <w:pPr>
              <w:rPr>
                <w:b/>
                <w:snapToGrid w:val="0"/>
                <w:color w:val="FFFFFF" w:themeColor="background1"/>
                <w:lang w:eastAsia="en-US"/>
              </w:rPr>
            </w:pPr>
          </w:p>
        </w:tc>
      </w:tr>
      <w:tr w:rsidR="00E42B82" w:rsidRPr="00E42B82" w:rsidTr="000E5AE8">
        <w:trPr>
          <w:trHeight w:val="552"/>
          <w:jc w:val="center"/>
        </w:trPr>
        <w:tc>
          <w:tcPr>
            <w:tcW w:w="2172" w:type="dxa"/>
            <w:tcBorders>
              <w:top w:val="single" w:sz="6" w:space="0" w:color="auto"/>
              <w:left w:val="single" w:sz="6" w:space="0" w:color="auto"/>
              <w:bottom w:val="single" w:sz="6" w:space="0" w:color="auto"/>
              <w:right w:val="single" w:sz="6" w:space="0" w:color="auto"/>
            </w:tcBorders>
            <w:hideMark/>
          </w:tcPr>
          <w:p w:rsidR="00E42B82" w:rsidRPr="00E42B82" w:rsidRDefault="00E42B82" w:rsidP="005F3DA1">
            <w:pPr>
              <w:jc w:val="left"/>
              <w:rPr>
                <w:snapToGrid w:val="0"/>
                <w:color w:val="000000"/>
                <w:lang w:eastAsia="en-US"/>
              </w:rPr>
            </w:pPr>
            <w:r w:rsidRPr="00E42B82">
              <w:rPr>
                <w:snapToGrid w:val="0"/>
                <w:color w:val="000000"/>
                <w:lang w:eastAsia="en-US"/>
              </w:rPr>
              <w:t>1 Hour Duration</w:t>
            </w:r>
          </w:p>
        </w:tc>
        <w:tc>
          <w:tcPr>
            <w:tcW w:w="1404" w:type="dxa"/>
            <w:tcBorders>
              <w:top w:val="single" w:sz="6" w:space="0" w:color="auto"/>
              <w:left w:val="single" w:sz="6" w:space="0" w:color="auto"/>
              <w:bottom w:val="single" w:sz="6" w:space="0" w:color="auto"/>
              <w:right w:val="single" w:sz="6" w:space="0" w:color="auto"/>
            </w:tcBorders>
            <w:hideMark/>
          </w:tcPr>
          <w:p w:rsidR="00E42B82" w:rsidRPr="00E42B82" w:rsidRDefault="00E42B82" w:rsidP="005F3DA1">
            <w:pPr>
              <w:jc w:val="left"/>
              <w:rPr>
                <w:snapToGrid w:val="0"/>
                <w:color w:val="000000"/>
                <w:lang w:eastAsia="en-US"/>
              </w:rPr>
            </w:pPr>
            <w:r w:rsidRPr="00E42B82">
              <w:rPr>
                <w:snapToGrid w:val="0"/>
                <w:color w:val="000000"/>
                <w:lang w:eastAsia="en-US"/>
              </w:rPr>
              <w:t>12 Hour Duration</w:t>
            </w:r>
          </w:p>
        </w:tc>
        <w:tc>
          <w:tcPr>
            <w:tcW w:w="1404" w:type="dxa"/>
            <w:tcBorders>
              <w:top w:val="single" w:sz="6" w:space="0" w:color="auto"/>
              <w:left w:val="single" w:sz="6" w:space="0" w:color="auto"/>
              <w:bottom w:val="single" w:sz="6" w:space="0" w:color="auto"/>
              <w:right w:val="single" w:sz="6" w:space="0" w:color="auto"/>
            </w:tcBorders>
            <w:hideMark/>
          </w:tcPr>
          <w:p w:rsidR="00E42B82" w:rsidRPr="00E42B82" w:rsidRDefault="00E42B82" w:rsidP="005F3DA1">
            <w:pPr>
              <w:jc w:val="left"/>
              <w:rPr>
                <w:snapToGrid w:val="0"/>
                <w:color w:val="000000"/>
                <w:lang w:eastAsia="en-US"/>
              </w:rPr>
            </w:pPr>
            <w:r w:rsidRPr="00E42B82">
              <w:rPr>
                <w:snapToGrid w:val="0"/>
                <w:color w:val="000000"/>
                <w:lang w:eastAsia="en-US"/>
              </w:rPr>
              <w:t>72 Hour Duration</w:t>
            </w:r>
          </w:p>
        </w:tc>
        <w:tc>
          <w:tcPr>
            <w:tcW w:w="1404" w:type="dxa"/>
            <w:tcBorders>
              <w:top w:val="single" w:sz="6" w:space="0" w:color="auto"/>
              <w:left w:val="single" w:sz="6" w:space="0" w:color="auto"/>
              <w:bottom w:val="single" w:sz="6" w:space="0" w:color="auto"/>
              <w:right w:val="single" w:sz="6" w:space="0" w:color="auto"/>
            </w:tcBorders>
            <w:hideMark/>
          </w:tcPr>
          <w:p w:rsidR="00E42B82" w:rsidRPr="00E42B82" w:rsidRDefault="00E42B82" w:rsidP="005F3DA1">
            <w:pPr>
              <w:jc w:val="left"/>
              <w:rPr>
                <w:snapToGrid w:val="0"/>
                <w:color w:val="000000"/>
                <w:lang w:eastAsia="en-US"/>
              </w:rPr>
            </w:pPr>
            <w:r w:rsidRPr="00E42B82">
              <w:rPr>
                <w:snapToGrid w:val="0"/>
                <w:color w:val="000000"/>
                <w:lang w:eastAsia="en-US"/>
              </w:rPr>
              <w:t>1 Hour Duration</w:t>
            </w:r>
          </w:p>
        </w:tc>
        <w:tc>
          <w:tcPr>
            <w:tcW w:w="1404" w:type="dxa"/>
            <w:tcBorders>
              <w:top w:val="single" w:sz="6" w:space="0" w:color="auto"/>
              <w:left w:val="single" w:sz="6" w:space="0" w:color="auto"/>
              <w:bottom w:val="single" w:sz="6" w:space="0" w:color="auto"/>
              <w:right w:val="single" w:sz="6" w:space="0" w:color="auto"/>
            </w:tcBorders>
            <w:hideMark/>
          </w:tcPr>
          <w:p w:rsidR="00E42B82" w:rsidRPr="00E42B82" w:rsidRDefault="00E42B82" w:rsidP="005F3DA1">
            <w:pPr>
              <w:jc w:val="left"/>
              <w:rPr>
                <w:snapToGrid w:val="0"/>
                <w:color w:val="000000"/>
                <w:lang w:eastAsia="en-US"/>
              </w:rPr>
            </w:pPr>
            <w:r w:rsidRPr="00E42B82">
              <w:rPr>
                <w:snapToGrid w:val="0"/>
                <w:color w:val="000000"/>
                <w:lang w:eastAsia="en-US"/>
              </w:rPr>
              <w:t>12 Hour Duration</w:t>
            </w:r>
          </w:p>
        </w:tc>
        <w:tc>
          <w:tcPr>
            <w:tcW w:w="1404" w:type="dxa"/>
            <w:tcBorders>
              <w:top w:val="single" w:sz="6" w:space="0" w:color="auto"/>
              <w:left w:val="single" w:sz="6" w:space="0" w:color="auto"/>
              <w:bottom w:val="single" w:sz="6" w:space="0" w:color="auto"/>
              <w:right w:val="single" w:sz="6" w:space="0" w:color="auto"/>
            </w:tcBorders>
            <w:hideMark/>
          </w:tcPr>
          <w:p w:rsidR="00E42B82" w:rsidRDefault="00E42B82" w:rsidP="005F3DA1">
            <w:pPr>
              <w:jc w:val="left"/>
              <w:rPr>
                <w:snapToGrid w:val="0"/>
                <w:color w:val="000000"/>
                <w:lang w:eastAsia="en-US"/>
              </w:rPr>
            </w:pPr>
            <w:r w:rsidRPr="00E42B82">
              <w:rPr>
                <w:snapToGrid w:val="0"/>
                <w:color w:val="000000"/>
                <w:lang w:eastAsia="en-US"/>
              </w:rPr>
              <w:t>72 Hour Duration</w:t>
            </w:r>
          </w:p>
          <w:p w:rsidR="00A16ED2" w:rsidRPr="00E42B82" w:rsidRDefault="00A16ED2" w:rsidP="005F3DA1">
            <w:pPr>
              <w:jc w:val="left"/>
              <w:rPr>
                <w:snapToGrid w:val="0"/>
                <w:color w:val="000000"/>
                <w:lang w:eastAsia="en-US"/>
              </w:rPr>
            </w:pPr>
          </w:p>
        </w:tc>
      </w:tr>
      <w:tr w:rsidR="00E42B82" w:rsidRPr="00E42B82" w:rsidTr="000E5AE8">
        <w:trPr>
          <w:trHeight w:val="276"/>
          <w:jc w:val="center"/>
        </w:trPr>
        <w:tc>
          <w:tcPr>
            <w:tcW w:w="2172" w:type="dxa"/>
            <w:tcBorders>
              <w:top w:val="single" w:sz="6" w:space="0" w:color="auto"/>
              <w:left w:val="single" w:sz="6" w:space="0" w:color="auto"/>
              <w:bottom w:val="single" w:sz="6" w:space="0" w:color="auto"/>
              <w:right w:val="single" w:sz="6" w:space="0" w:color="auto"/>
            </w:tcBorders>
            <w:hideMark/>
          </w:tcPr>
          <w:p w:rsidR="00E42B82" w:rsidRPr="00E42B82" w:rsidRDefault="00E42B82" w:rsidP="00E42B82">
            <w:pPr>
              <w:rPr>
                <w:snapToGrid w:val="0"/>
                <w:color w:val="000000"/>
                <w:lang w:eastAsia="en-US"/>
              </w:rPr>
            </w:pPr>
            <w:r w:rsidRPr="00E42B82">
              <w:rPr>
                <w:snapToGrid w:val="0"/>
                <w:color w:val="000000"/>
                <w:lang w:eastAsia="en-US"/>
              </w:rPr>
              <w:t>19.75</w:t>
            </w:r>
          </w:p>
        </w:tc>
        <w:tc>
          <w:tcPr>
            <w:tcW w:w="1404" w:type="dxa"/>
            <w:tcBorders>
              <w:top w:val="single" w:sz="6" w:space="0" w:color="auto"/>
              <w:left w:val="single" w:sz="6" w:space="0" w:color="auto"/>
              <w:bottom w:val="single" w:sz="6" w:space="0" w:color="auto"/>
              <w:right w:val="single" w:sz="6" w:space="0" w:color="auto"/>
            </w:tcBorders>
            <w:hideMark/>
          </w:tcPr>
          <w:p w:rsidR="00E42B82" w:rsidRPr="00E42B82" w:rsidRDefault="00E42B82" w:rsidP="00E42B82">
            <w:pPr>
              <w:rPr>
                <w:snapToGrid w:val="0"/>
                <w:color w:val="000000"/>
                <w:lang w:eastAsia="en-US"/>
              </w:rPr>
            </w:pPr>
            <w:r w:rsidRPr="00E42B82">
              <w:rPr>
                <w:snapToGrid w:val="0"/>
                <w:color w:val="000000"/>
                <w:lang w:eastAsia="en-US"/>
              </w:rPr>
              <w:t>4.10</w:t>
            </w:r>
          </w:p>
        </w:tc>
        <w:tc>
          <w:tcPr>
            <w:tcW w:w="1404" w:type="dxa"/>
            <w:tcBorders>
              <w:top w:val="single" w:sz="6" w:space="0" w:color="auto"/>
              <w:left w:val="single" w:sz="6" w:space="0" w:color="auto"/>
              <w:bottom w:val="single" w:sz="6" w:space="0" w:color="auto"/>
              <w:right w:val="single" w:sz="6" w:space="0" w:color="auto"/>
            </w:tcBorders>
            <w:hideMark/>
          </w:tcPr>
          <w:p w:rsidR="00E42B82" w:rsidRPr="00E42B82" w:rsidRDefault="00E42B82" w:rsidP="00E42B82">
            <w:pPr>
              <w:rPr>
                <w:snapToGrid w:val="0"/>
                <w:color w:val="000000"/>
                <w:lang w:eastAsia="en-US"/>
              </w:rPr>
            </w:pPr>
            <w:r w:rsidRPr="00E42B82">
              <w:rPr>
                <w:snapToGrid w:val="0"/>
                <w:color w:val="000000"/>
                <w:lang w:eastAsia="en-US"/>
              </w:rPr>
              <w:t>1.15</w:t>
            </w:r>
          </w:p>
        </w:tc>
        <w:tc>
          <w:tcPr>
            <w:tcW w:w="1404" w:type="dxa"/>
            <w:tcBorders>
              <w:top w:val="single" w:sz="6" w:space="0" w:color="auto"/>
              <w:left w:val="single" w:sz="6" w:space="0" w:color="auto"/>
              <w:bottom w:val="single" w:sz="6" w:space="0" w:color="auto"/>
              <w:right w:val="single" w:sz="6" w:space="0" w:color="auto"/>
            </w:tcBorders>
            <w:hideMark/>
          </w:tcPr>
          <w:p w:rsidR="00E42B82" w:rsidRPr="00E42B82" w:rsidRDefault="00E42B82" w:rsidP="00E42B82">
            <w:pPr>
              <w:rPr>
                <w:snapToGrid w:val="0"/>
                <w:color w:val="000000"/>
                <w:lang w:eastAsia="en-US"/>
              </w:rPr>
            </w:pPr>
            <w:r w:rsidRPr="00E42B82">
              <w:rPr>
                <w:snapToGrid w:val="0"/>
                <w:color w:val="000000"/>
                <w:lang w:eastAsia="en-US"/>
              </w:rPr>
              <w:t>39.78</w:t>
            </w:r>
          </w:p>
        </w:tc>
        <w:tc>
          <w:tcPr>
            <w:tcW w:w="1404" w:type="dxa"/>
            <w:tcBorders>
              <w:top w:val="single" w:sz="6" w:space="0" w:color="auto"/>
              <w:left w:val="single" w:sz="6" w:space="0" w:color="auto"/>
              <w:bottom w:val="single" w:sz="6" w:space="0" w:color="auto"/>
              <w:right w:val="single" w:sz="6" w:space="0" w:color="auto"/>
            </w:tcBorders>
            <w:hideMark/>
          </w:tcPr>
          <w:p w:rsidR="00E42B82" w:rsidRPr="00E42B82" w:rsidRDefault="00E42B82" w:rsidP="00E42B82">
            <w:pPr>
              <w:rPr>
                <w:snapToGrid w:val="0"/>
                <w:color w:val="000000"/>
                <w:lang w:eastAsia="en-US"/>
              </w:rPr>
            </w:pPr>
            <w:r w:rsidRPr="00E42B82">
              <w:rPr>
                <w:snapToGrid w:val="0"/>
                <w:color w:val="000000"/>
                <w:lang w:eastAsia="en-US"/>
              </w:rPr>
              <w:t>7.42</w:t>
            </w:r>
          </w:p>
        </w:tc>
        <w:tc>
          <w:tcPr>
            <w:tcW w:w="1404" w:type="dxa"/>
            <w:tcBorders>
              <w:top w:val="single" w:sz="6" w:space="0" w:color="auto"/>
              <w:left w:val="single" w:sz="6" w:space="0" w:color="auto"/>
              <w:bottom w:val="single" w:sz="6" w:space="0" w:color="auto"/>
              <w:right w:val="single" w:sz="6" w:space="0" w:color="auto"/>
            </w:tcBorders>
            <w:hideMark/>
          </w:tcPr>
          <w:p w:rsidR="00E42B82" w:rsidRDefault="00E42B82" w:rsidP="00E42B82">
            <w:pPr>
              <w:rPr>
                <w:snapToGrid w:val="0"/>
                <w:color w:val="000000"/>
                <w:lang w:eastAsia="en-US"/>
              </w:rPr>
            </w:pPr>
            <w:r w:rsidRPr="00E42B82">
              <w:rPr>
                <w:snapToGrid w:val="0"/>
                <w:color w:val="000000"/>
                <w:lang w:eastAsia="en-US"/>
              </w:rPr>
              <w:t>2.32</w:t>
            </w:r>
          </w:p>
          <w:p w:rsidR="00A16ED2" w:rsidRPr="00E42B82" w:rsidRDefault="00A16ED2" w:rsidP="00E42B82">
            <w:pPr>
              <w:rPr>
                <w:snapToGrid w:val="0"/>
                <w:color w:val="000000"/>
                <w:lang w:eastAsia="en-US"/>
              </w:rPr>
            </w:pPr>
          </w:p>
        </w:tc>
      </w:tr>
    </w:tbl>
    <w:p w:rsidR="00E42B82" w:rsidRPr="00E42B82" w:rsidRDefault="00E42B82" w:rsidP="00E42B82">
      <w:pPr>
        <w:rPr>
          <w:lang w:val="en-GB"/>
        </w:rPr>
      </w:pPr>
    </w:p>
    <w:p w:rsidR="00E42B82" w:rsidRPr="00E42B82" w:rsidRDefault="00E42B82" w:rsidP="0091125F">
      <w:pPr>
        <w:spacing w:line="360" w:lineRule="auto"/>
      </w:pPr>
      <w:r w:rsidRPr="00E42B82">
        <w:t>Average Regional Skewness (G)</w:t>
      </w:r>
      <w:r w:rsidRPr="00E42B82">
        <w:tab/>
      </w:r>
      <w:r w:rsidRPr="00E42B82">
        <w:tab/>
      </w:r>
      <w:r w:rsidRPr="00E42B82">
        <w:tab/>
        <w:t>=</w:t>
      </w:r>
      <w:r w:rsidRPr="00E42B82">
        <w:tab/>
      </w:r>
      <w:r w:rsidRPr="00E42B82">
        <w:tab/>
        <w:t>0.338</w:t>
      </w:r>
    </w:p>
    <w:p w:rsidR="00E42B82" w:rsidRPr="00E42B82" w:rsidRDefault="00E42B82" w:rsidP="0091125F">
      <w:pPr>
        <w:spacing w:line="360" w:lineRule="auto"/>
      </w:pPr>
      <w:r w:rsidRPr="00E42B82">
        <w:t>Geographical Factor (F2)</w:t>
      </w:r>
      <w:r w:rsidRPr="00E42B82">
        <w:tab/>
      </w:r>
      <w:r w:rsidRPr="00E42B82">
        <w:tab/>
      </w:r>
      <w:r w:rsidRPr="00E42B82">
        <w:tab/>
      </w:r>
      <w:r w:rsidRPr="00E42B82">
        <w:tab/>
        <w:t>=</w:t>
      </w:r>
      <w:r w:rsidRPr="00E42B82">
        <w:tab/>
      </w:r>
      <w:r w:rsidRPr="00E42B82">
        <w:tab/>
        <w:t>4.29</w:t>
      </w:r>
    </w:p>
    <w:p w:rsidR="00E42B82" w:rsidRPr="00E42B82" w:rsidRDefault="00E42B82" w:rsidP="0091125F">
      <w:pPr>
        <w:spacing w:line="360" w:lineRule="auto"/>
      </w:pPr>
      <w:r w:rsidRPr="00E42B82">
        <w:t>Geographical Factor (F50)</w:t>
      </w:r>
      <w:r w:rsidRPr="00E42B82">
        <w:tab/>
      </w:r>
      <w:r w:rsidRPr="00E42B82">
        <w:tab/>
      </w:r>
      <w:r w:rsidRPr="00E42B82">
        <w:tab/>
      </w:r>
      <w:r w:rsidRPr="00E42B82">
        <w:tab/>
        <w:t>=</w:t>
      </w:r>
      <w:r w:rsidRPr="00E42B82">
        <w:tab/>
      </w:r>
      <w:r w:rsidRPr="00E42B82">
        <w:tab/>
        <w:t>14.95</w:t>
      </w:r>
    </w:p>
    <w:p w:rsidR="00E42B82" w:rsidRPr="00E42B82" w:rsidRDefault="00E42B82" w:rsidP="00E42B82"/>
    <w:p w:rsidR="00E42B82" w:rsidRPr="001C381D" w:rsidRDefault="00E42B82" w:rsidP="00E42B82">
      <w:pPr>
        <w:rPr>
          <w:b/>
        </w:rPr>
      </w:pPr>
      <w:r w:rsidRPr="001C381D">
        <w:rPr>
          <w:b/>
        </w:rPr>
        <w:t>Hydrologic Parameters</w:t>
      </w:r>
    </w:p>
    <w:p w:rsidR="00E42B82" w:rsidRPr="00E42B82" w:rsidRDefault="00E42B82" w:rsidP="00E42B82"/>
    <w:p w:rsidR="00E42B82" w:rsidRPr="00E42B82" w:rsidRDefault="00E42B82" w:rsidP="00E42B82">
      <w:r w:rsidRPr="00E42B82">
        <w:t>It is permissible to use the values for the constants (a) to (g) in the polynomial expression for rainfall intensity (</w:t>
      </w:r>
      <w:r w:rsidRPr="00E42B82">
        <w:sym w:font="Symbol" w:char="F049"/>
      </w:r>
      <w:r w:rsidRPr="00E42B82">
        <w:t>).</w:t>
      </w:r>
    </w:p>
    <w:p w:rsidR="00E42B82" w:rsidRPr="00E42B82" w:rsidRDefault="00E42B82" w:rsidP="00E42B82">
      <w:r w:rsidRPr="00E42B82">
        <w:t>(</w:t>
      </w:r>
      <w:r w:rsidRPr="00E42B82">
        <w:sym w:font="Symbol" w:char="F049"/>
      </w:r>
      <w:r w:rsidRPr="00E42B82">
        <w:t>) = mm per hour</w:t>
      </w:r>
      <w:r w:rsidRPr="00E42B82">
        <w:tab/>
        <w:t>(T) = Time of Concentration in hours (not to be less than .01 hour)</w:t>
      </w:r>
    </w:p>
    <w:p w:rsidR="00C74B28" w:rsidRDefault="00C74B28" w:rsidP="00E42B82">
      <w:pPr>
        <w:tabs>
          <w:tab w:val="left" w:pos="1560"/>
        </w:tabs>
        <w:spacing w:before="60" w:after="60"/>
        <w:rPr>
          <w:b/>
          <w:u w:val="single"/>
        </w:rPr>
      </w:pPr>
    </w:p>
    <w:p w:rsidR="00C93C1D" w:rsidRDefault="0091125F" w:rsidP="00C93C1D">
      <w:pPr>
        <w:jc w:val="left"/>
        <w:rPr>
          <w:b/>
          <w:u w:val="single"/>
        </w:rPr>
      </w:pPr>
      <w:r>
        <w:rPr>
          <w:b/>
          <w:u w:val="single"/>
        </w:rPr>
        <w:br w:type="page"/>
      </w:r>
    </w:p>
    <w:p w:rsidR="00C93C1D" w:rsidRDefault="00C93C1D" w:rsidP="00C93C1D">
      <w:pPr>
        <w:jc w:val="left"/>
        <w:rPr>
          <w:b/>
          <w:u w:val="single"/>
        </w:rPr>
      </w:pPr>
    </w:p>
    <w:p w:rsidR="00E42B82" w:rsidRPr="00271F41" w:rsidRDefault="00E42B82" w:rsidP="00C93C1D">
      <w:pPr>
        <w:jc w:val="left"/>
        <w:rPr>
          <w:b/>
          <w:u w:val="single"/>
        </w:rPr>
      </w:pPr>
      <w:r w:rsidRPr="00271F41">
        <w:rPr>
          <w:b/>
          <w:u w:val="single"/>
        </w:rPr>
        <w:t>TABLE A.2</w:t>
      </w:r>
      <w:r w:rsidRPr="00271F41">
        <w:rPr>
          <w:b/>
          <w:u w:val="single"/>
        </w:rPr>
        <w:tab/>
        <w:t>Polynomial Constants</w:t>
      </w:r>
    </w:p>
    <w:p w:rsidR="00C93C1D" w:rsidRDefault="00C93C1D" w:rsidP="00C93C1D">
      <w:pPr>
        <w:jc w:val="left"/>
        <w:rPr>
          <w:b/>
          <w:u w:val="single"/>
        </w:rPr>
      </w:pPr>
    </w:p>
    <w:tbl>
      <w:tblPr>
        <w:tblW w:w="9652" w:type="dxa"/>
        <w:jc w:val="center"/>
        <w:tblLayout w:type="fixed"/>
        <w:tblCellMar>
          <w:left w:w="30" w:type="dxa"/>
          <w:right w:w="30" w:type="dxa"/>
        </w:tblCellMar>
        <w:tblLook w:val="04A0" w:firstRow="1" w:lastRow="0" w:firstColumn="1" w:lastColumn="0" w:noHBand="0" w:noVBand="1"/>
        <w:tblCaption w:val="Section 13.14 - Rainfall Data - Table A.2 Polynomial Constants"/>
        <w:tblDescription w:val="Section 13.14_Guidelines for Urban Development - Table A.2 Polynomial Constants"/>
      </w:tblPr>
      <w:tblGrid>
        <w:gridCol w:w="426"/>
        <w:gridCol w:w="992"/>
        <w:gridCol w:w="1417"/>
        <w:gridCol w:w="1418"/>
        <w:gridCol w:w="1417"/>
        <w:gridCol w:w="1276"/>
        <w:gridCol w:w="1418"/>
        <w:gridCol w:w="1288"/>
      </w:tblGrid>
      <w:tr w:rsidR="00E42B82" w:rsidRPr="00E42B82" w:rsidTr="000E5AE8">
        <w:trPr>
          <w:cantSplit/>
          <w:trHeight w:val="276"/>
          <w:jc w:val="center"/>
        </w:trPr>
        <w:tc>
          <w:tcPr>
            <w:tcW w:w="426" w:type="dxa"/>
            <w:vMerge w:val="restart"/>
            <w:tcBorders>
              <w:top w:val="single" w:sz="6" w:space="0" w:color="auto"/>
              <w:left w:val="single" w:sz="6" w:space="0" w:color="auto"/>
              <w:bottom w:val="single" w:sz="6" w:space="0" w:color="auto"/>
              <w:right w:val="single" w:sz="6" w:space="0" w:color="auto"/>
            </w:tcBorders>
            <w:textDirection w:val="btLr"/>
          </w:tcPr>
          <w:p w:rsidR="00E42B82" w:rsidRPr="00C93C1D" w:rsidRDefault="00E42B82" w:rsidP="00C93C1D">
            <w:pPr>
              <w:ind w:left="113" w:right="113"/>
              <w:rPr>
                <w:b/>
                <w:snapToGrid w:val="0"/>
                <w:color w:val="000000"/>
                <w:lang w:eastAsia="en-US"/>
              </w:rPr>
            </w:pPr>
            <w:r w:rsidRPr="00C93C1D">
              <w:rPr>
                <w:b/>
                <w:snapToGrid w:val="0"/>
                <w:color w:val="000000"/>
                <w:lang w:eastAsia="en-US"/>
              </w:rPr>
              <w:t>Constant</w:t>
            </w:r>
          </w:p>
        </w:tc>
        <w:tc>
          <w:tcPr>
            <w:tcW w:w="9226" w:type="dxa"/>
            <w:gridSpan w:val="7"/>
            <w:tcBorders>
              <w:top w:val="single" w:sz="6" w:space="0" w:color="auto"/>
              <w:left w:val="single" w:sz="6" w:space="0" w:color="auto"/>
              <w:bottom w:val="single" w:sz="6" w:space="0" w:color="auto"/>
              <w:right w:val="single" w:sz="6" w:space="0" w:color="auto"/>
            </w:tcBorders>
            <w:shd w:val="clear" w:color="auto" w:fill="00958F"/>
            <w:hideMark/>
          </w:tcPr>
          <w:p w:rsidR="00C93C1D" w:rsidRPr="00084A61" w:rsidRDefault="00C93C1D" w:rsidP="00E42B82">
            <w:pPr>
              <w:rPr>
                <w:b/>
                <w:snapToGrid w:val="0"/>
                <w:color w:val="FFFFFF" w:themeColor="background1"/>
                <w:sz w:val="24"/>
                <w:szCs w:val="24"/>
                <w:lang w:eastAsia="en-US"/>
              </w:rPr>
            </w:pPr>
          </w:p>
          <w:p w:rsidR="00E42B82" w:rsidRPr="00084A61" w:rsidRDefault="00E42B82" w:rsidP="00E42B82">
            <w:pPr>
              <w:rPr>
                <w:b/>
                <w:snapToGrid w:val="0"/>
                <w:color w:val="FFFFFF" w:themeColor="background1"/>
                <w:sz w:val="24"/>
                <w:szCs w:val="24"/>
                <w:lang w:eastAsia="en-US"/>
              </w:rPr>
            </w:pPr>
            <w:r w:rsidRPr="00084A61">
              <w:rPr>
                <w:b/>
                <w:snapToGrid w:val="0"/>
                <w:color w:val="FFFFFF" w:themeColor="background1"/>
                <w:sz w:val="24"/>
                <w:szCs w:val="24"/>
                <w:lang w:eastAsia="en-US"/>
              </w:rPr>
              <w:t>Average Recurrence Interval (years)</w:t>
            </w:r>
          </w:p>
          <w:p w:rsidR="00C93C1D" w:rsidRPr="00C93C1D" w:rsidRDefault="00C93C1D" w:rsidP="00E42B82">
            <w:pPr>
              <w:rPr>
                <w:snapToGrid w:val="0"/>
                <w:color w:val="FFFFFF" w:themeColor="background1"/>
                <w:lang w:eastAsia="en-US"/>
              </w:rPr>
            </w:pPr>
          </w:p>
        </w:tc>
      </w:tr>
      <w:tr w:rsidR="00E42B82" w:rsidRPr="00E42B82" w:rsidTr="000E5AE8">
        <w:trPr>
          <w:cantSplit/>
          <w:trHeight w:val="276"/>
          <w:jc w:val="center"/>
        </w:trPr>
        <w:tc>
          <w:tcPr>
            <w:tcW w:w="426" w:type="dxa"/>
            <w:vMerge/>
            <w:tcBorders>
              <w:top w:val="single" w:sz="6" w:space="0" w:color="auto"/>
              <w:left w:val="single" w:sz="6" w:space="0" w:color="auto"/>
              <w:bottom w:val="single" w:sz="6" w:space="0" w:color="auto"/>
              <w:right w:val="single" w:sz="6" w:space="0" w:color="auto"/>
            </w:tcBorders>
            <w:vAlign w:val="center"/>
            <w:hideMark/>
          </w:tcPr>
          <w:p w:rsidR="00E42B82" w:rsidRPr="00C93C1D" w:rsidRDefault="00E42B82" w:rsidP="00E42B82">
            <w:pPr>
              <w:rPr>
                <w:b/>
                <w:snapToGrid w:val="0"/>
                <w:color w:val="000000"/>
                <w:lang w:eastAsia="en-US"/>
              </w:rPr>
            </w:pPr>
          </w:p>
        </w:tc>
        <w:tc>
          <w:tcPr>
            <w:tcW w:w="992" w:type="dxa"/>
            <w:tcBorders>
              <w:top w:val="single" w:sz="6" w:space="0" w:color="auto"/>
              <w:left w:val="single" w:sz="6" w:space="0" w:color="auto"/>
              <w:bottom w:val="single" w:sz="6" w:space="0" w:color="auto"/>
              <w:right w:val="single" w:sz="6" w:space="0" w:color="auto"/>
            </w:tcBorders>
            <w:hideMark/>
          </w:tcPr>
          <w:p w:rsidR="00E42B82" w:rsidRPr="00C93C1D" w:rsidRDefault="00E42B82" w:rsidP="00E42B82">
            <w:pPr>
              <w:rPr>
                <w:b/>
                <w:snapToGrid w:val="0"/>
                <w:color w:val="000000"/>
                <w:lang w:eastAsia="en-US"/>
              </w:rPr>
            </w:pPr>
            <w:r w:rsidRPr="00C93C1D">
              <w:rPr>
                <w:b/>
                <w:snapToGrid w:val="0"/>
                <w:color w:val="000000"/>
                <w:lang w:eastAsia="en-US"/>
              </w:rPr>
              <w:t>1</w:t>
            </w:r>
          </w:p>
        </w:tc>
        <w:tc>
          <w:tcPr>
            <w:tcW w:w="1417" w:type="dxa"/>
            <w:tcBorders>
              <w:top w:val="single" w:sz="6" w:space="0" w:color="auto"/>
              <w:left w:val="single" w:sz="6" w:space="0" w:color="auto"/>
              <w:bottom w:val="single" w:sz="6" w:space="0" w:color="auto"/>
              <w:right w:val="single" w:sz="6" w:space="0" w:color="auto"/>
            </w:tcBorders>
            <w:hideMark/>
          </w:tcPr>
          <w:p w:rsidR="00E42B82" w:rsidRPr="00C93C1D" w:rsidRDefault="00E42B82" w:rsidP="00E42B82">
            <w:pPr>
              <w:rPr>
                <w:b/>
                <w:snapToGrid w:val="0"/>
                <w:color w:val="000000"/>
                <w:lang w:eastAsia="en-US"/>
              </w:rPr>
            </w:pPr>
            <w:r w:rsidRPr="00C93C1D">
              <w:rPr>
                <w:b/>
                <w:snapToGrid w:val="0"/>
                <w:color w:val="000000"/>
                <w:lang w:eastAsia="en-US"/>
              </w:rPr>
              <w:t>2</w:t>
            </w:r>
          </w:p>
        </w:tc>
        <w:tc>
          <w:tcPr>
            <w:tcW w:w="1418" w:type="dxa"/>
            <w:tcBorders>
              <w:top w:val="single" w:sz="6" w:space="0" w:color="auto"/>
              <w:left w:val="single" w:sz="6" w:space="0" w:color="auto"/>
              <w:bottom w:val="single" w:sz="6" w:space="0" w:color="auto"/>
              <w:right w:val="single" w:sz="6" w:space="0" w:color="auto"/>
            </w:tcBorders>
            <w:hideMark/>
          </w:tcPr>
          <w:p w:rsidR="00E42B82" w:rsidRPr="00C93C1D" w:rsidRDefault="00E42B82" w:rsidP="00E42B82">
            <w:pPr>
              <w:rPr>
                <w:b/>
                <w:snapToGrid w:val="0"/>
                <w:color w:val="000000"/>
                <w:lang w:eastAsia="en-US"/>
              </w:rPr>
            </w:pPr>
            <w:r w:rsidRPr="00C93C1D">
              <w:rPr>
                <w:b/>
                <w:snapToGrid w:val="0"/>
                <w:color w:val="000000"/>
                <w:lang w:eastAsia="en-US"/>
              </w:rPr>
              <w:t>5</w:t>
            </w:r>
          </w:p>
        </w:tc>
        <w:tc>
          <w:tcPr>
            <w:tcW w:w="1417" w:type="dxa"/>
            <w:tcBorders>
              <w:top w:val="single" w:sz="6" w:space="0" w:color="auto"/>
              <w:left w:val="single" w:sz="6" w:space="0" w:color="auto"/>
              <w:bottom w:val="single" w:sz="6" w:space="0" w:color="auto"/>
              <w:right w:val="single" w:sz="6" w:space="0" w:color="auto"/>
            </w:tcBorders>
            <w:hideMark/>
          </w:tcPr>
          <w:p w:rsidR="00E42B82" w:rsidRPr="00C93C1D" w:rsidRDefault="00E42B82" w:rsidP="00E42B82">
            <w:pPr>
              <w:rPr>
                <w:b/>
                <w:snapToGrid w:val="0"/>
                <w:color w:val="000000"/>
                <w:lang w:eastAsia="en-US"/>
              </w:rPr>
            </w:pPr>
            <w:r w:rsidRPr="00C93C1D">
              <w:rPr>
                <w:b/>
                <w:snapToGrid w:val="0"/>
                <w:color w:val="000000"/>
                <w:lang w:eastAsia="en-US"/>
              </w:rPr>
              <w:t>10</w:t>
            </w:r>
          </w:p>
        </w:tc>
        <w:tc>
          <w:tcPr>
            <w:tcW w:w="1276" w:type="dxa"/>
            <w:tcBorders>
              <w:top w:val="single" w:sz="6" w:space="0" w:color="auto"/>
              <w:left w:val="single" w:sz="6" w:space="0" w:color="auto"/>
              <w:bottom w:val="single" w:sz="6" w:space="0" w:color="auto"/>
              <w:right w:val="single" w:sz="6" w:space="0" w:color="auto"/>
            </w:tcBorders>
            <w:hideMark/>
          </w:tcPr>
          <w:p w:rsidR="00E42B82" w:rsidRPr="00C93C1D" w:rsidRDefault="00E42B82" w:rsidP="00E42B82">
            <w:pPr>
              <w:rPr>
                <w:b/>
                <w:snapToGrid w:val="0"/>
                <w:color w:val="000000"/>
                <w:lang w:eastAsia="en-US"/>
              </w:rPr>
            </w:pPr>
            <w:r w:rsidRPr="00C93C1D">
              <w:rPr>
                <w:b/>
                <w:snapToGrid w:val="0"/>
                <w:color w:val="000000"/>
                <w:lang w:eastAsia="en-US"/>
              </w:rPr>
              <w:t>20</w:t>
            </w:r>
          </w:p>
        </w:tc>
        <w:tc>
          <w:tcPr>
            <w:tcW w:w="1418" w:type="dxa"/>
            <w:tcBorders>
              <w:top w:val="single" w:sz="6" w:space="0" w:color="auto"/>
              <w:left w:val="single" w:sz="6" w:space="0" w:color="auto"/>
              <w:bottom w:val="single" w:sz="6" w:space="0" w:color="auto"/>
              <w:right w:val="single" w:sz="6" w:space="0" w:color="auto"/>
            </w:tcBorders>
            <w:hideMark/>
          </w:tcPr>
          <w:p w:rsidR="00E42B82" w:rsidRPr="00C93C1D" w:rsidRDefault="00E42B82" w:rsidP="00E42B82">
            <w:pPr>
              <w:rPr>
                <w:b/>
                <w:snapToGrid w:val="0"/>
                <w:color w:val="000000"/>
                <w:lang w:eastAsia="en-US"/>
              </w:rPr>
            </w:pPr>
            <w:r w:rsidRPr="00C93C1D">
              <w:rPr>
                <w:b/>
                <w:snapToGrid w:val="0"/>
                <w:color w:val="000000"/>
                <w:lang w:eastAsia="en-US"/>
              </w:rPr>
              <w:t>50</w:t>
            </w:r>
          </w:p>
        </w:tc>
        <w:tc>
          <w:tcPr>
            <w:tcW w:w="1288" w:type="dxa"/>
            <w:tcBorders>
              <w:top w:val="single" w:sz="6" w:space="0" w:color="auto"/>
              <w:left w:val="single" w:sz="6" w:space="0" w:color="auto"/>
              <w:bottom w:val="single" w:sz="6" w:space="0" w:color="auto"/>
              <w:right w:val="single" w:sz="6" w:space="0" w:color="auto"/>
            </w:tcBorders>
            <w:hideMark/>
          </w:tcPr>
          <w:p w:rsidR="00E42B82" w:rsidRDefault="00E42B82" w:rsidP="00E42B82">
            <w:pPr>
              <w:rPr>
                <w:b/>
                <w:snapToGrid w:val="0"/>
                <w:color w:val="000000"/>
                <w:lang w:eastAsia="en-US"/>
              </w:rPr>
            </w:pPr>
            <w:r w:rsidRPr="00C93C1D">
              <w:rPr>
                <w:b/>
                <w:snapToGrid w:val="0"/>
                <w:color w:val="000000"/>
                <w:lang w:eastAsia="en-US"/>
              </w:rPr>
              <w:t>100</w:t>
            </w:r>
          </w:p>
          <w:p w:rsidR="00C93C1D" w:rsidRPr="00C93C1D" w:rsidRDefault="00C93C1D" w:rsidP="00E42B82">
            <w:pPr>
              <w:rPr>
                <w:b/>
                <w:snapToGrid w:val="0"/>
                <w:color w:val="000000"/>
                <w:lang w:eastAsia="en-US"/>
              </w:rPr>
            </w:pPr>
          </w:p>
        </w:tc>
      </w:tr>
      <w:tr w:rsidR="00E42B82" w:rsidRPr="00E42B82" w:rsidTr="000E5AE8">
        <w:trPr>
          <w:trHeight w:val="276"/>
          <w:jc w:val="center"/>
        </w:trPr>
        <w:tc>
          <w:tcPr>
            <w:tcW w:w="426" w:type="dxa"/>
            <w:tcBorders>
              <w:top w:val="single" w:sz="6" w:space="0" w:color="auto"/>
              <w:left w:val="single" w:sz="6" w:space="0" w:color="auto"/>
              <w:bottom w:val="single" w:sz="6" w:space="0" w:color="auto"/>
              <w:right w:val="single" w:sz="6" w:space="0" w:color="auto"/>
            </w:tcBorders>
            <w:hideMark/>
          </w:tcPr>
          <w:p w:rsidR="00E42B82" w:rsidRPr="0091125F" w:rsidRDefault="00E42B82" w:rsidP="00E42B82">
            <w:pPr>
              <w:rPr>
                <w:b/>
                <w:snapToGrid w:val="0"/>
                <w:color w:val="000000"/>
                <w:lang w:eastAsia="en-US"/>
              </w:rPr>
            </w:pPr>
            <w:r w:rsidRPr="0091125F">
              <w:rPr>
                <w:b/>
                <w:snapToGrid w:val="0"/>
                <w:color w:val="000000"/>
                <w:lang w:eastAsia="en-US"/>
              </w:rPr>
              <w:t>a</w:t>
            </w:r>
          </w:p>
        </w:tc>
        <w:tc>
          <w:tcPr>
            <w:tcW w:w="992"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2.6869E+00</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2.9587E+00</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3.2374E+00</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3.3860E+00</w:t>
            </w:r>
          </w:p>
          <w:p w:rsidR="00C93C1D" w:rsidRPr="0042536F" w:rsidRDefault="00C93C1D" w:rsidP="00E42B82">
            <w:pPr>
              <w:rPr>
                <w:snapToGrid w:val="0"/>
                <w:color w:val="000000"/>
                <w:lang w:eastAsia="en-US"/>
              </w:rPr>
            </w:pPr>
          </w:p>
        </w:tc>
        <w:tc>
          <w:tcPr>
            <w:tcW w:w="1276"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3.5559E+00</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3.7550E+00</w:t>
            </w:r>
          </w:p>
        </w:tc>
        <w:tc>
          <w:tcPr>
            <w:tcW w:w="128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3.8924E+00</w:t>
            </w:r>
          </w:p>
        </w:tc>
      </w:tr>
      <w:tr w:rsidR="00E42B82" w:rsidRPr="00E42B82" w:rsidTr="000E5AE8">
        <w:trPr>
          <w:trHeight w:val="276"/>
          <w:jc w:val="center"/>
        </w:trPr>
        <w:tc>
          <w:tcPr>
            <w:tcW w:w="426" w:type="dxa"/>
            <w:tcBorders>
              <w:top w:val="single" w:sz="6" w:space="0" w:color="auto"/>
              <w:left w:val="single" w:sz="6" w:space="0" w:color="auto"/>
              <w:bottom w:val="single" w:sz="6" w:space="0" w:color="auto"/>
              <w:right w:val="single" w:sz="6" w:space="0" w:color="auto"/>
            </w:tcBorders>
            <w:hideMark/>
          </w:tcPr>
          <w:p w:rsidR="00E42B82" w:rsidRPr="0091125F" w:rsidRDefault="00E42B82" w:rsidP="00E42B82">
            <w:pPr>
              <w:rPr>
                <w:b/>
                <w:snapToGrid w:val="0"/>
                <w:color w:val="000000"/>
                <w:lang w:eastAsia="en-US"/>
              </w:rPr>
            </w:pPr>
            <w:r w:rsidRPr="0091125F">
              <w:rPr>
                <w:b/>
                <w:snapToGrid w:val="0"/>
                <w:color w:val="000000"/>
                <w:lang w:eastAsia="en-US"/>
              </w:rPr>
              <w:t>b</w:t>
            </w:r>
          </w:p>
        </w:tc>
        <w:tc>
          <w:tcPr>
            <w:tcW w:w="992"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-5.9700E-01</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-6.0400E-01</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-6.1900E-01</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-6.2800E-01</w:t>
            </w:r>
          </w:p>
          <w:p w:rsidR="00C93C1D" w:rsidRPr="0042536F" w:rsidRDefault="00C93C1D" w:rsidP="00E42B82">
            <w:pPr>
              <w:rPr>
                <w:snapToGrid w:val="0"/>
                <w:color w:val="000000"/>
                <w:lang w:eastAsia="en-US"/>
              </w:rPr>
            </w:pPr>
          </w:p>
        </w:tc>
        <w:tc>
          <w:tcPr>
            <w:tcW w:w="1276"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-6.3600E-01</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-6.4500E-01</w:t>
            </w:r>
          </w:p>
        </w:tc>
        <w:tc>
          <w:tcPr>
            <w:tcW w:w="128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-6.5100E-01</w:t>
            </w:r>
          </w:p>
        </w:tc>
      </w:tr>
      <w:tr w:rsidR="00E42B82" w:rsidRPr="00E42B82" w:rsidTr="000E5AE8">
        <w:trPr>
          <w:trHeight w:val="276"/>
          <w:jc w:val="center"/>
        </w:trPr>
        <w:tc>
          <w:tcPr>
            <w:tcW w:w="426" w:type="dxa"/>
            <w:tcBorders>
              <w:top w:val="single" w:sz="6" w:space="0" w:color="auto"/>
              <w:left w:val="single" w:sz="6" w:space="0" w:color="auto"/>
              <w:bottom w:val="single" w:sz="6" w:space="0" w:color="auto"/>
              <w:right w:val="single" w:sz="6" w:space="0" w:color="auto"/>
            </w:tcBorders>
            <w:hideMark/>
          </w:tcPr>
          <w:p w:rsidR="00E42B82" w:rsidRPr="0091125F" w:rsidRDefault="00E42B82" w:rsidP="00E42B82">
            <w:pPr>
              <w:rPr>
                <w:b/>
                <w:snapToGrid w:val="0"/>
                <w:color w:val="000000"/>
                <w:lang w:eastAsia="en-US"/>
              </w:rPr>
            </w:pPr>
            <w:r w:rsidRPr="0091125F">
              <w:rPr>
                <w:b/>
                <w:snapToGrid w:val="0"/>
                <w:color w:val="000000"/>
                <w:lang w:eastAsia="en-US"/>
              </w:rPr>
              <w:t>c</w:t>
            </w:r>
          </w:p>
        </w:tc>
        <w:tc>
          <w:tcPr>
            <w:tcW w:w="992"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-2.5070E-02</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-2.6630E-02</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-3.0470E-02</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-3.2620E-02</w:t>
            </w:r>
          </w:p>
          <w:p w:rsidR="00C93C1D" w:rsidRPr="0042536F" w:rsidRDefault="00C93C1D" w:rsidP="00E42B82">
            <w:pPr>
              <w:rPr>
                <w:snapToGrid w:val="0"/>
                <w:color w:val="000000"/>
                <w:lang w:eastAsia="en-US"/>
              </w:rPr>
            </w:pPr>
          </w:p>
        </w:tc>
        <w:tc>
          <w:tcPr>
            <w:tcW w:w="1276"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-3.4480E-02</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-3.6650E-02</w:t>
            </w:r>
          </w:p>
        </w:tc>
        <w:tc>
          <w:tcPr>
            <w:tcW w:w="128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-3.8150E-02</w:t>
            </w:r>
          </w:p>
        </w:tc>
      </w:tr>
      <w:tr w:rsidR="00E42B82" w:rsidRPr="00E42B82" w:rsidTr="000E5AE8">
        <w:trPr>
          <w:trHeight w:val="276"/>
          <w:jc w:val="center"/>
        </w:trPr>
        <w:tc>
          <w:tcPr>
            <w:tcW w:w="426" w:type="dxa"/>
            <w:tcBorders>
              <w:top w:val="single" w:sz="6" w:space="0" w:color="auto"/>
              <w:left w:val="single" w:sz="6" w:space="0" w:color="auto"/>
              <w:bottom w:val="single" w:sz="6" w:space="0" w:color="auto"/>
              <w:right w:val="single" w:sz="6" w:space="0" w:color="auto"/>
            </w:tcBorders>
            <w:hideMark/>
          </w:tcPr>
          <w:p w:rsidR="00E42B82" w:rsidRPr="0091125F" w:rsidRDefault="00E42B82" w:rsidP="00E42B82">
            <w:pPr>
              <w:rPr>
                <w:b/>
                <w:snapToGrid w:val="0"/>
                <w:color w:val="000000"/>
                <w:lang w:eastAsia="en-US"/>
              </w:rPr>
            </w:pPr>
            <w:r w:rsidRPr="0091125F">
              <w:rPr>
                <w:b/>
                <w:snapToGrid w:val="0"/>
                <w:color w:val="000000"/>
                <w:lang w:eastAsia="en-US"/>
              </w:rPr>
              <w:t>d</w:t>
            </w:r>
          </w:p>
        </w:tc>
        <w:tc>
          <w:tcPr>
            <w:tcW w:w="992"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9.3000E-03</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8.8990E-03</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7.8907E-03</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7.3257E-03</w:t>
            </w:r>
          </w:p>
          <w:p w:rsidR="00C93C1D" w:rsidRPr="0042536F" w:rsidRDefault="00C93C1D" w:rsidP="00E42B82">
            <w:pPr>
              <w:rPr>
                <w:snapToGrid w:val="0"/>
                <w:color w:val="000000"/>
                <w:lang w:eastAsia="en-US"/>
              </w:rPr>
            </w:pPr>
          </w:p>
        </w:tc>
        <w:tc>
          <w:tcPr>
            <w:tcW w:w="1276"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6.8390E-03</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6.2690E-03</w:t>
            </w:r>
          </w:p>
        </w:tc>
        <w:tc>
          <w:tcPr>
            <w:tcW w:w="128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5.8756E-03</w:t>
            </w:r>
          </w:p>
        </w:tc>
      </w:tr>
      <w:tr w:rsidR="00E42B82" w:rsidRPr="00E42B82" w:rsidTr="000E5AE8">
        <w:trPr>
          <w:trHeight w:val="276"/>
          <w:jc w:val="center"/>
        </w:trPr>
        <w:tc>
          <w:tcPr>
            <w:tcW w:w="426" w:type="dxa"/>
            <w:tcBorders>
              <w:top w:val="single" w:sz="6" w:space="0" w:color="auto"/>
              <w:left w:val="single" w:sz="6" w:space="0" w:color="auto"/>
              <w:bottom w:val="single" w:sz="6" w:space="0" w:color="auto"/>
              <w:right w:val="single" w:sz="6" w:space="0" w:color="auto"/>
            </w:tcBorders>
            <w:hideMark/>
          </w:tcPr>
          <w:p w:rsidR="00E42B82" w:rsidRPr="0091125F" w:rsidRDefault="00E42B82" w:rsidP="00E42B82">
            <w:pPr>
              <w:rPr>
                <w:b/>
                <w:snapToGrid w:val="0"/>
                <w:color w:val="000000"/>
                <w:lang w:eastAsia="en-US"/>
              </w:rPr>
            </w:pPr>
            <w:r w:rsidRPr="0091125F">
              <w:rPr>
                <w:b/>
                <w:snapToGrid w:val="0"/>
                <w:color w:val="000000"/>
                <w:lang w:eastAsia="en-US"/>
              </w:rPr>
              <w:t>e</w:t>
            </w:r>
          </w:p>
        </w:tc>
        <w:tc>
          <w:tcPr>
            <w:tcW w:w="992"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-7.3800E-03</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-4.1700E-04</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3.8240E-04</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8.3050E-04</w:t>
            </w:r>
          </w:p>
          <w:p w:rsidR="00C93C1D" w:rsidRPr="0042536F" w:rsidRDefault="00C93C1D" w:rsidP="00E42B82">
            <w:pPr>
              <w:rPr>
                <w:snapToGrid w:val="0"/>
                <w:color w:val="000000"/>
                <w:lang w:eastAsia="en-US"/>
              </w:rPr>
            </w:pPr>
          </w:p>
        </w:tc>
        <w:tc>
          <w:tcPr>
            <w:tcW w:w="1276"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1.2650E-03</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1.6685E-03</w:t>
            </w:r>
          </w:p>
        </w:tc>
        <w:tc>
          <w:tcPr>
            <w:tcW w:w="128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1.9805E-03</w:t>
            </w:r>
          </w:p>
        </w:tc>
      </w:tr>
      <w:tr w:rsidR="00E42B82" w:rsidRPr="00E42B82" w:rsidTr="000E5AE8">
        <w:trPr>
          <w:trHeight w:val="276"/>
          <w:jc w:val="center"/>
        </w:trPr>
        <w:tc>
          <w:tcPr>
            <w:tcW w:w="426" w:type="dxa"/>
            <w:tcBorders>
              <w:top w:val="single" w:sz="6" w:space="0" w:color="auto"/>
              <w:left w:val="single" w:sz="6" w:space="0" w:color="auto"/>
              <w:bottom w:val="single" w:sz="6" w:space="0" w:color="auto"/>
              <w:right w:val="single" w:sz="6" w:space="0" w:color="auto"/>
            </w:tcBorders>
            <w:hideMark/>
          </w:tcPr>
          <w:p w:rsidR="00E42B82" w:rsidRPr="0091125F" w:rsidRDefault="00E42B82" w:rsidP="00E42B82">
            <w:pPr>
              <w:rPr>
                <w:b/>
                <w:snapToGrid w:val="0"/>
                <w:color w:val="000000"/>
                <w:lang w:eastAsia="en-US"/>
              </w:rPr>
            </w:pPr>
            <w:r w:rsidRPr="0091125F">
              <w:rPr>
                <w:b/>
                <w:snapToGrid w:val="0"/>
                <w:color w:val="000000"/>
                <w:lang w:eastAsia="en-US"/>
              </w:rPr>
              <w:t>f</w:t>
            </w:r>
          </w:p>
        </w:tc>
        <w:tc>
          <w:tcPr>
            <w:tcW w:w="992"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-4.4460E-04</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-3.7080E-04</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-1.8500E-04</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-8.0830E-05</w:t>
            </w:r>
          </w:p>
          <w:p w:rsidR="00C93C1D" w:rsidRPr="0042536F" w:rsidRDefault="00C93C1D" w:rsidP="00E42B82">
            <w:pPr>
              <w:rPr>
                <w:snapToGrid w:val="0"/>
                <w:color w:val="000000"/>
                <w:lang w:eastAsia="en-US"/>
              </w:rPr>
            </w:pPr>
          </w:p>
        </w:tc>
        <w:tc>
          <w:tcPr>
            <w:tcW w:w="1276"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8.8825E-06</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1.1394E-04</w:t>
            </w:r>
          </w:p>
        </w:tc>
        <w:tc>
          <w:tcPr>
            <w:tcW w:w="128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1.8645E-04</w:t>
            </w:r>
          </w:p>
        </w:tc>
      </w:tr>
      <w:tr w:rsidR="00E42B82" w:rsidRPr="00E42B82" w:rsidTr="000E5AE8">
        <w:trPr>
          <w:trHeight w:val="276"/>
          <w:jc w:val="center"/>
        </w:trPr>
        <w:tc>
          <w:tcPr>
            <w:tcW w:w="426" w:type="dxa"/>
            <w:tcBorders>
              <w:top w:val="single" w:sz="6" w:space="0" w:color="auto"/>
              <w:left w:val="single" w:sz="6" w:space="0" w:color="auto"/>
              <w:bottom w:val="single" w:sz="6" w:space="0" w:color="auto"/>
              <w:right w:val="single" w:sz="6" w:space="0" w:color="auto"/>
            </w:tcBorders>
            <w:hideMark/>
          </w:tcPr>
          <w:p w:rsidR="00E42B82" w:rsidRPr="0091125F" w:rsidRDefault="00E42B82" w:rsidP="00E42B82">
            <w:pPr>
              <w:rPr>
                <w:b/>
                <w:snapToGrid w:val="0"/>
                <w:color w:val="000000"/>
                <w:lang w:eastAsia="en-US"/>
              </w:rPr>
            </w:pPr>
            <w:r w:rsidRPr="0091125F">
              <w:rPr>
                <w:b/>
                <w:snapToGrid w:val="0"/>
                <w:color w:val="000000"/>
                <w:lang w:eastAsia="en-US"/>
              </w:rPr>
              <w:t>g</w:t>
            </w:r>
          </w:p>
        </w:tc>
        <w:tc>
          <w:tcPr>
            <w:tcW w:w="992"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5.3467E-05</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3.2783E-05</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-1.9120E-05</w:t>
            </w:r>
          </w:p>
        </w:tc>
        <w:tc>
          <w:tcPr>
            <w:tcW w:w="1417"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-4.8200E-05</w:t>
            </w:r>
          </w:p>
          <w:p w:rsidR="00C93C1D" w:rsidRPr="0042536F" w:rsidRDefault="00C93C1D" w:rsidP="00E42B82">
            <w:pPr>
              <w:rPr>
                <w:snapToGrid w:val="0"/>
                <w:color w:val="000000"/>
                <w:lang w:eastAsia="en-US"/>
              </w:rPr>
            </w:pPr>
          </w:p>
        </w:tc>
        <w:tc>
          <w:tcPr>
            <w:tcW w:w="1276"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-7.3260E-05</w:t>
            </w:r>
          </w:p>
        </w:tc>
        <w:tc>
          <w:tcPr>
            <w:tcW w:w="141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-1.0260E-04</w:t>
            </w:r>
          </w:p>
        </w:tc>
        <w:tc>
          <w:tcPr>
            <w:tcW w:w="1288" w:type="dxa"/>
            <w:tcBorders>
              <w:top w:val="single" w:sz="6" w:space="0" w:color="auto"/>
              <w:left w:val="single" w:sz="6" w:space="0" w:color="auto"/>
              <w:bottom w:val="single" w:sz="6" w:space="0" w:color="auto"/>
              <w:right w:val="single" w:sz="6" w:space="0" w:color="auto"/>
            </w:tcBorders>
            <w:hideMark/>
          </w:tcPr>
          <w:p w:rsidR="00E42B82" w:rsidRPr="0042536F" w:rsidRDefault="00E42B82" w:rsidP="00E42B82">
            <w:pPr>
              <w:rPr>
                <w:snapToGrid w:val="0"/>
                <w:color w:val="000000"/>
                <w:lang w:eastAsia="en-US"/>
              </w:rPr>
            </w:pPr>
            <w:r w:rsidRPr="0042536F">
              <w:rPr>
                <w:snapToGrid w:val="0"/>
                <w:color w:val="000000"/>
                <w:lang w:eastAsia="en-US"/>
              </w:rPr>
              <w:t>-1.2280E-04</w:t>
            </w:r>
          </w:p>
        </w:tc>
      </w:tr>
      <w:tr w:rsidR="00E42B82" w:rsidRPr="00E42B82" w:rsidTr="000E5AE8">
        <w:trPr>
          <w:cantSplit/>
          <w:trHeight w:val="290"/>
          <w:jc w:val="center"/>
        </w:trPr>
        <w:tc>
          <w:tcPr>
            <w:tcW w:w="9652" w:type="dxa"/>
            <w:gridSpan w:val="8"/>
            <w:tcBorders>
              <w:top w:val="single" w:sz="6" w:space="0" w:color="auto"/>
              <w:left w:val="single" w:sz="6" w:space="0" w:color="auto"/>
              <w:bottom w:val="single" w:sz="6" w:space="0" w:color="auto"/>
              <w:right w:val="single" w:sz="6" w:space="0" w:color="auto"/>
            </w:tcBorders>
            <w:hideMark/>
          </w:tcPr>
          <w:p w:rsidR="00E42B82" w:rsidRDefault="00E42B82" w:rsidP="00E42B82">
            <w:pPr>
              <w:spacing w:before="60"/>
              <w:rPr>
                <w:snapToGrid w:val="0"/>
                <w:color w:val="000000"/>
                <w:vertAlign w:val="superscript"/>
                <w:lang w:eastAsia="en-US"/>
              </w:rPr>
            </w:pPr>
            <w:r w:rsidRPr="0091125F">
              <w:rPr>
                <w:snapToGrid w:val="0"/>
                <w:color w:val="000000"/>
                <w:lang w:eastAsia="en-US"/>
              </w:rPr>
              <w:t>LN(I) = a + b(LN(T)) + c(LN(T)</w:t>
            </w:r>
            <w:r w:rsidRPr="0091125F">
              <w:rPr>
                <w:snapToGrid w:val="0"/>
                <w:color w:val="000000"/>
                <w:vertAlign w:val="superscript"/>
                <w:lang w:eastAsia="en-US"/>
              </w:rPr>
              <w:t xml:space="preserve">2 </w:t>
            </w:r>
            <w:r w:rsidRPr="0091125F">
              <w:rPr>
                <w:snapToGrid w:val="0"/>
                <w:color w:val="000000"/>
                <w:lang w:eastAsia="en-US"/>
              </w:rPr>
              <w:t>+ d(LN(T))</w:t>
            </w:r>
            <w:r w:rsidRPr="0091125F">
              <w:rPr>
                <w:snapToGrid w:val="0"/>
                <w:color w:val="000000"/>
                <w:vertAlign w:val="superscript"/>
                <w:lang w:eastAsia="en-US"/>
              </w:rPr>
              <w:t>3</w:t>
            </w:r>
            <w:r w:rsidRPr="0091125F">
              <w:rPr>
                <w:snapToGrid w:val="0"/>
                <w:color w:val="000000"/>
                <w:lang w:eastAsia="en-US"/>
              </w:rPr>
              <w:t xml:space="preserve"> + e(LN(T))</w:t>
            </w:r>
            <w:r w:rsidRPr="0091125F">
              <w:rPr>
                <w:snapToGrid w:val="0"/>
                <w:color w:val="000000"/>
                <w:vertAlign w:val="superscript"/>
                <w:lang w:eastAsia="en-US"/>
              </w:rPr>
              <w:t>4</w:t>
            </w:r>
            <w:r w:rsidRPr="0091125F">
              <w:rPr>
                <w:snapToGrid w:val="0"/>
                <w:color w:val="000000"/>
                <w:lang w:eastAsia="en-US"/>
              </w:rPr>
              <w:t xml:space="preserve"> + f(LN(T))</w:t>
            </w:r>
            <w:r w:rsidRPr="0091125F">
              <w:rPr>
                <w:snapToGrid w:val="0"/>
                <w:color w:val="000000"/>
                <w:vertAlign w:val="superscript"/>
                <w:lang w:eastAsia="en-US"/>
              </w:rPr>
              <w:t>5</w:t>
            </w:r>
            <w:r w:rsidRPr="0091125F">
              <w:rPr>
                <w:snapToGrid w:val="0"/>
                <w:color w:val="000000"/>
                <w:lang w:eastAsia="en-US"/>
              </w:rPr>
              <w:t xml:space="preserve"> + g(LN(T))</w:t>
            </w:r>
            <w:r w:rsidRPr="0091125F">
              <w:rPr>
                <w:snapToGrid w:val="0"/>
                <w:color w:val="000000"/>
                <w:vertAlign w:val="superscript"/>
                <w:lang w:eastAsia="en-US"/>
              </w:rPr>
              <w:t>6</w:t>
            </w:r>
          </w:p>
          <w:p w:rsidR="00C93C1D" w:rsidRPr="0091125F" w:rsidRDefault="00C93C1D" w:rsidP="00E42B82">
            <w:pPr>
              <w:spacing w:before="60"/>
              <w:rPr>
                <w:snapToGrid w:val="0"/>
                <w:color w:val="000000"/>
                <w:lang w:eastAsia="en-US"/>
              </w:rPr>
            </w:pPr>
          </w:p>
        </w:tc>
      </w:tr>
    </w:tbl>
    <w:p w:rsidR="001C19A1" w:rsidRPr="009A3C70" w:rsidRDefault="00101F86" w:rsidP="009A3C70">
      <w:pPr>
        <w:pStyle w:val="Heading1"/>
      </w:pPr>
      <w:bookmarkStart w:id="750" w:name="_Toc292435148"/>
      <w:bookmarkStart w:id="751" w:name="_Toc292435305"/>
      <w:bookmarkStart w:id="752" w:name="_Toc292435438"/>
      <w:bookmarkStart w:id="753" w:name="_Toc325443192"/>
      <w:bookmarkStart w:id="754" w:name="_Toc325443339"/>
      <w:bookmarkStart w:id="755" w:name="_Toc326671706"/>
      <w:bookmarkStart w:id="756" w:name="_Toc326675181"/>
      <w:bookmarkStart w:id="757" w:name="_Toc332976657"/>
      <w:r w:rsidRPr="009A3C70">
        <w:br w:type="page"/>
      </w:r>
      <w:bookmarkStart w:id="758" w:name="_Toc438535146"/>
      <w:r w:rsidR="001C19A1" w:rsidRPr="009A3C70">
        <w:lastRenderedPageBreak/>
        <w:t>CONSTRUCTION</w:t>
      </w:r>
      <w:bookmarkEnd w:id="750"/>
      <w:bookmarkEnd w:id="751"/>
      <w:bookmarkEnd w:id="752"/>
      <w:bookmarkEnd w:id="753"/>
      <w:bookmarkEnd w:id="754"/>
      <w:bookmarkEnd w:id="755"/>
      <w:bookmarkEnd w:id="756"/>
      <w:bookmarkEnd w:id="757"/>
      <w:bookmarkEnd w:id="758"/>
    </w:p>
    <w:p w:rsidR="00AD5C4D" w:rsidRDefault="00AD5C4D" w:rsidP="00AD5C4D">
      <w:pPr>
        <w:pStyle w:val="Pa8"/>
        <w:spacing w:before="40" w:after="40"/>
        <w:rPr>
          <w:rFonts w:cs="Myriad Pro"/>
          <w:color w:val="000000"/>
          <w:sz w:val="22"/>
          <w:szCs w:val="22"/>
        </w:rPr>
      </w:pPr>
    </w:p>
    <w:p w:rsidR="00AD5C4D" w:rsidRDefault="00AD5C4D" w:rsidP="00DC0DB1">
      <w:pPr>
        <w:pStyle w:val="Pa8"/>
        <w:spacing w:before="40" w:after="40"/>
        <w:jc w:val="both"/>
        <w:rPr>
          <w:rFonts w:cs="Myriad Pro"/>
          <w:color w:val="000000"/>
          <w:sz w:val="22"/>
          <w:szCs w:val="22"/>
        </w:rPr>
      </w:pPr>
      <w:r>
        <w:rPr>
          <w:rFonts w:cs="Myriad Pro"/>
          <w:color w:val="000000"/>
          <w:sz w:val="22"/>
          <w:szCs w:val="22"/>
        </w:rPr>
        <w:t xml:space="preserve">The roles of developer, </w:t>
      </w:r>
      <w:r w:rsidR="001057F3">
        <w:rPr>
          <w:rFonts w:cs="Myriad Pro"/>
          <w:color w:val="000000"/>
          <w:sz w:val="22"/>
          <w:szCs w:val="22"/>
        </w:rPr>
        <w:t>consultant</w:t>
      </w:r>
      <w:r w:rsidR="004F6BB8">
        <w:rPr>
          <w:rFonts w:cs="Myriad Pro"/>
          <w:color w:val="000000"/>
          <w:sz w:val="22"/>
          <w:szCs w:val="22"/>
        </w:rPr>
        <w:t xml:space="preserve"> </w:t>
      </w:r>
      <w:r w:rsidR="001057F3">
        <w:rPr>
          <w:rFonts w:cs="Myriad Pro"/>
          <w:color w:val="000000"/>
          <w:sz w:val="22"/>
          <w:szCs w:val="22"/>
        </w:rPr>
        <w:t>/</w:t>
      </w:r>
      <w:r w:rsidR="004F6BB8">
        <w:rPr>
          <w:rFonts w:cs="Myriad Pro"/>
          <w:color w:val="000000"/>
          <w:sz w:val="22"/>
          <w:szCs w:val="22"/>
        </w:rPr>
        <w:t xml:space="preserve"> </w:t>
      </w:r>
      <w:r w:rsidR="001057F3">
        <w:rPr>
          <w:rFonts w:cs="Myriad Pro"/>
          <w:color w:val="000000"/>
          <w:sz w:val="22"/>
          <w:szCs w:val="22"/>
        </w:rPr>
        <w:t>superintendent</w:t>
      </w:r>
      <w:r>
        <w:rPr>
          <w:rFonts w:cs="Myriad Pro"/>
          <w:color w:val="000000"/>
          <w:sz w:val="22"/>
          <w:szCs w:val="22"/>
        </w:rPr>
        <w:t xml:space="preserve"> and contractor are distinct, </w:t>
      </w:r>
      <w:r w:rsidR="001057F3">
        <w:rPr>
          <w:rFonts w:cs="Myriad Pro"/>
          <w:color w:val="000000"/>
          <w:sz w:val="22"/>
          <w:szCs w:val="22"/>
        </w:rPr>
        <w:t xml:space="preserve">as are the roles within Council of </w:t>
      </w:r>
      <w:r w:rsidR="000E54BA">
        <w:rPr>
          <w:rFonts w:cs="Myriad Pro"/>
          <w:color w:val="000000"/>
          <w:sz w:val="22"/>
          <w:szCs w:val="22"/>
        </w:rPr>
        <w:t xml:space="preserve">development </w:t>
      </w:r>
      <w:r w:rsidR="001057F3">
        <w:rPr>
          <w:rFonts w:cs="Myriad Pro"/>
          <w:color w:val="000000"/>
          <w:sz w:val="22"/>
          <w:szCs w:val="22"/>
        </w:rPr>
        <w:t>engineer, construction engineer and supervisor.</w:t>
      </w:r>
      <w:r w:rsidR="004F6BB8">
        <w:rPr>
          <w:rFonts w:cs="Myriad Pro"/>
          <w:color w:val="000000"/>
          <w:sz w:val="22"/>
          <w:szCs w:val="22"/>
        </w:rPr>
        <w:t xml:space="preserve"> </w:t>
      </w:r>
      <w:r w:rsidR="00E10EF1">
        <w:rPr>
          <w:rFonts w:cs="Myriad Pro"/>
          <w:color w:val="000000"/>
          <w:sz w:val="22"/>
          <w:szCs w:val="22"/>
        </w:rPr>
        <w:t xml:space="preserve"> </w:t>
      </w:r>
      <w:r w:rsidR="001057F3">
        <w:rPr>
          <w:rFonts w:cs="Myriad Pro"/>
          <w:color w:val="000000"/>
          <w:sz w:val="22"/>
          <w:szCs w:val="22"/>
        </w:rPr>
        <w:t>All share</w:t>
      </w:r>
      <w:r>
        <w:rPr>
          <w:rFonts w:cs="Myriad Pro"/>
          <w:color w:val="000000"/>
          <w:sz w:val="22"/>
          <w:szCs w:val="22"/>
        </w:rPr>
        <w:t xml:space="preserve"> a common </w:t>
      </w:r>
      <w:r w:rsidR="00DC0DB1">
        <w:rPr>
          <w:rFonts w:cs="Myriad Pro"/>
          <w:color w:val="000000"/>
          <w:sz w:val="22"/>
          <w:szCs w:val="22"/>
        </w:rPr>
        <w:t>interest</w:t>
      </w:r>
      <w:r>
        <w:rPr>
          <w:rFonts w:cs="Myriad Pro"/>
          <w:color w:val="000000"/>
          <w:sz w:val="22"/>
          <w:szCs w:val="22"/>
        </w:rPr>
        <w:t xml:space="preserve"> </w:t>
      </w:r>
      <w:r w:rsidR="00DC0DB1">
        <w:rPr>
          <w:rFonts w:cs="Myriad Pro"/>
          <w:color w:val="000000"/>
          <w:sz w:val="22"/>
          <w:szCs w:val="22"/>
        </w:rPr>
        <w:t>in</w:t>
      </w:r>
      <w:r>
        <w:rPr>
          <w:rFonts w:cs="Myriad Pro"/>
          <w:color w:val="000000"/>
          <w:sz w:val="22"/>
          <w:szCs w:val="22"/>
        </w:rPr>
        <w:t xml:space="preserve"> deliver</w:t>
      </w:r>
      <w:r w:rsidR="00DC0DB1">
        <w:rPr>
          <w:rFonts w:cs="Myriad Pro"/>
          <w:color w:val="000000"/>
          <w:sz w:val="22"/>
          <w:szCs w:val="22"/>
        </w:rPr>
        <w:t>ing</w:t>
      </w:r>
      <w:r>
        <w:rPr>
          <w:rFonts w:cs="Myriad Pro"/>
          <w:color w:val="000000"/>
          <w:sz w:val="22"/>
          <w:szCs w:val="22"/>
        </w:rPr>
        <w:t xml:space="preserve"> engineering infrastructure for new </w:t>
      </w:r>
      <w:r w:rsidR="00DC0DB1">
        <w:rPr>
          <w:rFonts w:cs="Myriad Pro"/>
          <w:color w:val="000000"/>
          <w:sz w:val="22"/>
          <w:szCs w:val="22"/>
        </w:rPr>
        <w:t>estates</w:t>
      </w:r>
      <w:r>
        <w:rPr>
          <w:rFonts w:cs="Myriad Pro"/>
          <w:color w:val="000000"/>
          <w:sz w:val="22"/>
          <w:szCs w:val="22"/>
        </w:rPr>
        <w:t xml:space="preserve">. </w:t>
      </w:r>
    </w:p>
    <w:p w:rsidR="000E54BA" w:rsidRPr="000E54BA" w:rsidRDefault="000E54BA" w:rsidP="00AD5C4D">
      <w:pPr>
        <w:rPr>
          <w:rFonts w:cs="Myriad Pro"/>
          <w:color w:val="000000"/>
          <w:sz w:val="16"/>
          <w:szCs w:val="16"/>
        </w:rPr>
      </w:pPr>
    </w:p>
    <w:p w:rsidR="00DC0DB1" w:rsidRDefault="00DC0DB1" w:rsidP="00AD5C4D">
      <w:pPr>
        <w:rPr>
          <w:rFonts w:cs="Myriad Pro"/>
          <w:color w:val="000000"/>
        </w:rPr>
      </w:pPr>
      <w:r>
        <w:rPr>
          <w:rFonts w:cs="Myriad Pro"/>
          <w:color w:val="000000"/>
        </w:rPr>
        <w:t xml:space="preserve">It is Council’s objective to provide a clear understanding of </w:t>
      </w:r>
      <w:r w:rsidR="000E54BA">
        <w:rPr>
          <w:rFonts w:cs="Myriad Pro"/>
          <w:color w:val="000000"/>
        </w:rPr>
        <w:t xml:space="preserve">Council officers roles, responsibilities and </w:t>
      </w:r>
      <w:r>
        <w:rPr>
          <w:rFonts w:cs="Myriad Pro"/>
          <w:color w:val="000000"/>
        </w:rPr>
        <w:t xml:space="preserve">requirements </w:t>
      </w:r>
      <w:r w:rsidR="000E54BA">
        <w:rPr>
          <w:rFonts w:cs="Myriad Pro"/>
          <w:color w:val="000000"/>
        </w:rPr>
        <w:t xml:space="preserve">from developers </w:t>
      </w:r>
      <w:r>
        <w:rPr>
          <w:rFonts w:cs="Myriad Pro"/>
          <w:color w:val="000000"/>
        </w:rPr>
        <w:t xml:space="preserve">through the </w:t>
      </w:r>
      <w:r w:rsidR="000E54BA">
        <w:rPr>
          <w:rFonts w:cs="Myriad Pro"/>
          <w:color w:val="000000"/>
        </w:rPr>
        <w:t>Construction Approval Team (</w:t>
      </w:r>
      <w:r>
        <w:rPr>
          <w:rFonts w:cs="Myriad Pro"/>
          <w:color w:val="000000"/>
        </w:rPr>
        <w:t>CAT</w:t>
      </w:r>
      <w:r w:rsidR="000E54BA">
        <w:rPr>
          <w:rFonts w:cs="Myriad Pro"/>
          <w:color w:val="000000"/>
        </w:rPr>
        <w:t xml:space="preserve">) process </w:t>
      </w:r>
      <w:r>
        <w:rPr>
          <w:rFonts w:cs="Myriad Pro"/>
          <w:color w:val="000000"/>
        </w:rPr>
        <w:t xml:space="preserve">which adopts a </w:t>
      </w:r>
      <w:r w:rsidR="000E54BA">
        <w:rPr>
          <w:rFonts w:cs="Myriad Pro"/>
          <w:color w:val="000000"/>
        </w:rPr>
        <w:t xml:space="preserve">co-ordinated </w:t>
      </w:r>
      <w:r w:rsidR="00C749DB">
        <w:rPr>
          <w:rFonts w:cs="Myriad Pro"/>
          <w:color w:val="000000"/>
        </w:rPr>
        <w:t>approach in managing the construction stage</w:t>
      </w:r>
      <w:r w:rsidR="00020913">
        <w:rPr>
          <w:rFonts w:cs="Myriad Pro"/>
          <w:color w:val="000000"/>
        </w:rPr>
        <w:t>,</w:t>
      </w:r>
      <w:r>
        <w:rPr>
          <w:rFonts w:cs="Myriad Pro"/>
          <w:color w:val="000000"/>
        </w:rPr>
        <w:t xml:space="preserve"> led by the nominated </w:t>
      </w:r>
      <w:r w:rsidR="00A86542">
        <w:rPr>
          <w:rFonts w:cs="Myriad Pro"/>
          <w:color w:val="000000"/>
        </w:rPr>
        <w:t>engineering co-ordinator</w:t>
      </w:r>
      <w:r w:rsidR="00A86542" w:rsidRPr="00A86542">
        <w:t xml:space="preserve"> </w:t>
      </w:r>
      <w:r w:rsidR="00A86542">
        <w:t>(</w:t>
      </w:r>
      <w:r w:rsidR="008705B1">
        <w:t>s</w:t>
      </w:r>
      <w:r w:rsidR="002F1ECE">
        <w:t>ee</w:t>
      </w:r>
      <w:r w:rsidR="00480B80">
        <w:t xml:space="preserve"> </w:t>
      </w:r>
      <w:r w:rsidR="00A86542" w:rsidRPr="00A86542">
        <w:t xml:space="preserve">Appendix </w:t>
      </w:r>
      <w:r w:rsidR="00A86542" w:rsidRPr="00480B80">
        <w:t>A7</w:t>
      </w:r>
      <w:r w:rsidR="00E54AD5" w:rsidRPr="00480B80">
        <w:t xml:space="preserve"> – Construction Works and Compliance </w:t>
      </w:r>
      <w:r w:rsidR="00235AAC">
        <w:t>Process</w:t>
      </w:r>
      <w:r w:rsidR="00A86542" w:rsidRPr="00480B80">
        <w:t>)</w:t>
      </w:r>
      <w:r w:rsidR="00A86542" w:rsidRPr="00480B80">
        <w:rPr>
          <w:rFonts w:cs="Myriad Pro"/>
          <w:color w:val="000000"/>
        </w:rPr>
        <w:t>.</w:t>
      </w:r>
    </w:p>
    <w:p w:rsidR="006A1CA9" w:rsidRPr="002123C0" w:rsidRDefault="002123C0" w:rsidP="00BC2F02">
      <w:pPr>
        <w:pStyle w:val="Heading2"/>
      </w:pPr>
      <w:bookmarkStart w:id="759" w:name="_Toc332976658"/>
      <w:bookmarkStart w:id="760" w:name="_Toc438535147"/>
      <w:r w:rsidRPr="002123C0">
        <w:t>ENGINEERING CONSTRUCTION FRAMEWORK</w:t>
      </w:r>
      <w:bookmarkEnd w:id="759"/>
      <w:bookmarkEnd w:id="760"/>
    </w:p>
    <w:p w:rsidR="006A1CA9" w:rsidRDefault="006A1CA9" w:rsidP="003119FA"/>
    <w:p w:rsidR="00F24CC1" w:rsidRPr="00E05E8A" w:rsidRDefault="00F4373D" w:rsidP="003119FA">
      <w:r>
        <w:t>The</w:t>
      </w:r>
      <w:r w:rsidRPr="00F4373D">
        <w:t xml:space="preserve"> construction framework and processes that follow the pl</w:t>
      </w:r>
      <w:r w:rsidR="008B186B">
        <w:t>anning and engineering approval</w:t>
      </w:r>
      <w:r w:rsidRPr="00F4373D">
        <w:t xml:space="preserve"> stages</w:t>
      </w:r>
      <w:r w:rsidR="00EA658E">
        <w:t xml:space="preserve"> of a development are </w:t>
      </w:r>
      <w:r w:rsidR="006A1CA9">
        <w:t>d</w:t>
      </w:r>
      <w:r w:rsidR="00EA658E">
        <w:t xml:space="preserve">escribed in </w:t>
      </w:r>
      <w:r w:rsidR="00503288">
        <w:t>t</w:t>
      </w:r>
      <w:r w:rsidR="00EA658E">
        <w:t xml:space="preserve">he </w:t>
      </w:r>
      <w:r w:rsidR="00575E80">
        <w:t xml:space="preserve">Metropolitan Planning Authority </w:t>
      </w:r>
      <w:r w:rsidR="00575E80" w:rsidRPr="00084A61">
        <w:rPr>
          <w:i/>
        </w:rPr>
        <w:t xml:space="preserve">Engineering Design and Construction Manual </w:t>
      </w:r>
      <w:r w:rsidR="00575E80">
        <w:rPr>
          <w:i/>
        </w:rPr>
        <w:t xml:space="preserve">(EDCM) </w:t>
      </w:r>
      <w:r w:rsidR="00EA658E">
        <w:t xml:space="preserve">and are only reproduced </w:t>
      </w:r>
      <w:r w:rsidR="00825A09">
        <w:t>here</w:t>
      </w:r>
      <w:r w:rsidR="006A1CA9">
        <w:t>,</w:t>
      </w:r>
      <w:r w:rsidR="00EA658E">
        <w:t xml:space="preserve"> in part, where this provides a context to construction practices in the City of Whittlesea</w:t>
      </w:r>
      <w:r w:rsidRPr="00F4373D">
        <w:t xml:space="preserve">. </w:t>
      </w:r>
      <w:r w:rsidR="00EA658E">
        <w:t xml:space="preserve"> </w:t>
      </w:r>
      <w:r w:rsidR="00C8386B">
        <w:t xml:space="preserve">Details of the general framework can be found in </w:t>
      </w:r>
      <w:r w:rsidR="00503288">
        <w:t>t</w:t>
      </w:r>
      <w:r w:rsidR="00C8386B">
        <w:t xml:space="preserve">he </w:t>
      </w:r>
      <w:r w:rsidR="00575E80">
        <w:t xml:space="preserve">EDCM </w:t>
      </w:r>
      <w:r w:rsidR="00C8386B" w:rsidRPr="00E05E8A">
        <w:t xml:space="preserve">Clauses 1.4, Structure and Content of the </w:t>
      </w:r>
      <w:r w:rsidR="00D43719" w:rsidRPr="00E05E8A">
        <w:t>Manual</w:t>
      </w:r>
      <w:r w:rsidR="00C8386B" w:rsidRPr="00E05E8A">
        <w:t xml:space="preserve"> and Clause</w:t>
      </w:r>
      <w:r w:rsidR="00034DD0">
        <w:t xml:space="preserve"> </w:t>
      </w:r>
      <w:r w:rsidR="00C8386B" w:rsidRPr="00E05E8A">
        <w:t>17.2, Construction of Works – Planning Framework.</w:t>
      </w:r>
    </w:p>
    <w:p w:rsidR="00F24CC1" w:rsidRDefault="00F24CC1" w:rsidP="003119FA"/>
    <w:p w:rsidR="00EA658E" w:rsidRDefault="00C8386B" w:rsidP="003119FA">
      <w:r>
        <w:t>C</w:t>
      </w:r>
      <w:r w:rsidR="00EA658E">
        <w:t xml:space="preserve">onstruction specifications and standards shall be </w:t>
      </w:r>
      <w:r w:rsidR="00503288">
        <w:t>in accordance with t</w:t>
      </w:r>
      <w:r w:rsidR="00F175EC">
        <w:t>he EDCM Part D.</w:t>
      </w:r>
      <w:r w:rsidR="00F24CC1">
        <w:t xml:space="preserve"> However, the guidelines for construction procedures to be followed in the City of Whittlesea take precedence over </w:t>
      </w:r>
      <w:r w:rsidR="00A246F6">
        <w:t>all</w:t>
      </w:r>
      <w:r w:rsidR="00F24CC1">
        <w:t xml:space="preserve"> </w:t>
      </w:r>
      <w:r w:rsidR="00A246F6">
        <w:t xml:space="preserve">documents listed in </w:t>
      </w:r>
      <w:r w:rsidR="00503288">
        <w:t>t</w:t>
      </w:r>
      <w:r w:rsidR="00A246F6">
        <w:t xml:space="preserve">he EDCM Clause 17.3, Order of Precedence, with the exception of Acts of Parliament. </w:t>
      </w:r>
    </w:p>
    <w:p w:rsidR="00F175EC" w:rsidRDefault="00F175EC" w:rsidP="003119FA"/>
    <w:p w:rsidR="00F175EC" w:rsidRDefault="00F4373D" w:rsidP="003119FA">
      <w:r w:rsidRPr="00F4373D">
        <w:t xml:space="preserve">Preliminary specification clauses are based on Section 160 of the standard </w:t>
      </w:r>
      <w:proofErr w:type="spellStart"/>
      <w:r w:rsidRPr="00F4373D">
        <w:t>VicRoads</w:t>
      </w:r>
      <w:proofErr w:type="spellEnd"/>
      <w:r w:rsidR="00503288">
        <w:t>’</w:t>
      </w:r>
      <w:r w:rsidRPr="00F4373D">
        <w:t xml:space="preserve"> specifications.</w:t>
      </w:r>
      <w:r w:rsidR="00F175EC">
        <w:t xml:space="preserve"> It follows therefore that contractors and superintendents will require quality systems in place.</w:t>
      </w:r>
    </w:p>
    <w:p w:rsidR="00F175EC" w:rsidRDefault="00F175EC" w:rsidP="003119FA"/>
    <w:p w:rsidR="007D513E" w:rsidRDefault="00F175EC" w:rsidP="003119FA">
      <w:r w:rsidRPr="00F175EC">
        <w:t>A third party accredited integrated management system (</w:t>
      </w:r>
      <w:r w:rsidR="0060099B">
        <w:t>a</w:t>
      </w:r>
      <w:r w:rsidR="007C40A1">
        <w:t xml:space="preserve">s provided by the </w:t>
      </w:r>
      <w:r w:rsidRPr="00F175EC">
        <w:t>C</w:t>
      </w:r>
      <w:r w:rsidR="007C40A1">
        <w:t xml:space="preserve">ivil </w:t>
      </w:r>
      <w:r w:rsidRPr="00F175EC">
        <w:t>C</w:t>
      </w:r>
      <w:r w:rsidR="007C40A1">
        <w:t xml:space="preserve">ontractors </w:t>
      </w:r>
      <w:r w:rsidRPr="00F175EC">
        <w:t>F</w:t>
      </w:r>
      <w:r w:rsidR="007C40A1">
        <w:t>ederation</w:t>
      </w:r>
      <w:r w:rsidRPr="00F175EC">
        <w:t>)</w:t>
      </w:r>
      <w:r w:rsidR="007C40A1">
        <w:t>,</w:t>
      </w:r>
      <w:r w:rsidRPr="00F175EC">
        <w:t xml:space="preserve"> incorporating quality, safety and </w:t>
      </w:r>
      <w:r w:rsidR="007C40A1" w:rsidRPr="00F175EC">
        <w:t>environmental aspects</w:t>
      </w:r>
      <w:r w:rsidR="007C40A1">
        <w:t>,</w:t>
      </w:r>
      <w:r w:rsidR="007C40A1" w:rsidRPr="00F175EC">
        <w:t xml:space="preserve"> </w:t>
      </w:r>
      <w:r w:rsidR="007C40A1">
        <w:t>is</w:t>
      </w:r>
      <w:r w:rsidRPr="00F175EC">
        <w:t xml:space="preserve"> a minimum requirement for all </w:t>
      </w:r>
      <w:r w:rsidR="007C40A1">
        <w:t>Principal C</w:t>
      </w:r>
      <w:r w:rsidRPr="00F175EC">
        <w:t>ontractors</w:t>
      </w:r>
      <w:r w:rsidR="007C40A1">
        <w:t xml:space="preserve"> engaged for subdivision construction.</w:t>
      </w:r>
    </w:p>
    <w:p w:rsidR="007C40A1" w:rsidRDefault="007C40A1" w:rsidP="003119FA"/>
    <w:p w:rsidR="007C40A1" w:rsidRPr="0060099B" w:rsidRDefault="00734F5B" w:rsidP="003119FA">
      <w:pPr>
        <w:rPr>
          <w:i/>
        </w:rPr>
      </w:pPr>
      <w:r w:rsidRPr="00734F5B">
        <w:t xml:space="preserve">The requirements of the </w:t>
      </w:r>
      <w:r w:rsidRPr="00E05E8A">
        <w:t>Occupational Health and Safety Act and Regulations must be adhered to in all construction activities related to development, including the supervision</w:t>
      </w:r>
      <w:r w:rsidRPr="00734F5B">
        <w:t xml:space="preserve"> and execution of the works.</w:t>
      </w:r>
      <w:r>
        <w:t xml:space="preserve">  For details</w:t>
      </w:r>
      <w:r w:rsidR="005446A5">
        <w:t xml:space="preserve"> refer to t</w:t>
      </w:r>
      <w:r w:rsidR="00825A09">
        <w:t xml:space="preserve">he </w:t>
      </w:r>
      <w:r w:rsidR="00825A09" w:rsidRPr="0060099B">
        <w:rPr>
          <w:i/>
        </w:rPr>
        <w:t>EDCM Clause 1.7.5, Occupational Health and Safety and “Dial Before You Dig” objectives in Clause 1.7.12, Coordination of Street Works.</w:t>
      </w:r>
    </w:p>
    <w:p w:rsidR="00DD2989" w:rsidRDefault="00DD2989">
      <w:pPr>
        <w:jc w:val="left"/>
        <w:rPr>
          <w:rFonts w:ascii="Arial Bold" w:hAnsi="Arial Bold"/>
          <w:b/>
          <w:bCs/>
          <w:iCs/>
          <w:sz w:val="24"/>
          <w:szCs w:val="24"/>
          <w:lang w:val="en-US" w:eastAsia="x-none"/>
        </w:rPr>
      </w:pPr>
      <w:bookmarkStart w:id="761" w:name="_Toc332976659"/>
      <w:r>
        <w:rPr>
          <w:rFonts w:ascii="Arial Bold" w:hAnsi="Arial Bold"/>
          <w:b/>
          <w:bCs/>
          <w:iCs/>
          <w:sz w:val="24"/>
          <w:szCs w:val="24"/>
          <w:lang w:val="en-US" w:eastAsia="x-none"/>
        </w:rPr>
        <w:br w:type="page"/>
      </w:r>
    </w:p>
    <w:p w:rsidR="00225B0B" w:rsidRDefault="00225B0B">
      <w:pPr>
        <w:jc w:val="left"/>
        <w:rPr>
          <w:rFonts w:ascii="Arial Bold" w:hAnsi="Arial Bold"/>
          <w:b/>
          <w:bCs/>
          <w:iCs/>
          <w:sz w:val="24"/>
          <w:szCs w:val="24"/>
          <w:lang w:val="en-US" w:eastAsia="x-none"/>
        </w:rPr>
      </w:pPr>
    </w:p>
    <w:p w:rsidR="00523D66" w:rsidRPr="002123C0" w:rsidRDefault="002123C0" w:rsidP="00BC2F02">
      <w:pPr>
        <w:pStyle w:val="Heading2"/>
      </w:pPr>
      <w:bookmarkStart w:id="762" w:name="_Toc438535148"/>
      <w:r w:rsidRPr="002123C0">
        <w:t>CONSTRUCTION PROCEDURES</w:t>
      </w:r>
      <w:bookmarkEnd w:id="761"/>
      <w:bookmarkEnd w:id="762"/>
    </w:p>
    <w:p w:rsidR="0041350A" w:rsidRPr="003E2281" w:rsidRDefault="003E2281" w:rsidP="003E2281">
      <w:pPr>
        <w:pStyle w:val="Heading3"/>
      </w:pPr>
      <w:bookmarkStart w:id="763" w:name="_Toc438535149"/>
      <w:bookmarkStart w:id="764" w:name="_Toc332976660"/>
      <w:r w:rsidRPr="003E2281">
        <w:t>Site Management Plans</w:t>
      </w:r>
      <w:bookmarkEnd w:id="763"/>
      <w:r w:rsidRPr="003E2281">
        <w:t xml:space="preserve"> </w:t>
      </w:r>
      <w:bookmarkEnd w:id="764"/>
    </w:p>
    <w:p w:rsidR="000F5BDC" w:rsidRPr="000F5BDC" w:rsidRDefault="000F5BDC" w:rsidP="003119FA"/>
    <w:p w:rsidR="000F5BDC" w:rsidRDefault="000F5BDC" w:rsidP="003119FA">
      <w:r w:rsidRPr="000F5BDC">
        <w:t>Council, in its role as the responsible authority, wishes to ensure that development occurs in an</w:t>
      </w:r>
      <w:r>
        <w:t xml:space="preserve"> </w:t>
      </w:r>
      <w:r w:rsidRPr="000F5BDC">
        <w:t>environmentally sustainable manner that is based upon sound documentation of the outcomes required</w:t>
      </w:r>
      <w:r>
        <w:t xml:space="preserve"> </w:t>
      </w:r>
      <w:r w:rsidRPr="000F5BDC">
        <w:t>during construction, prepared in advance and having due regard for all attributes of the site and its</w:t>
      </w:r>
      <w:r>
        <w:t xml:space="preserve"> </w:t>
      </w:r>
      <w:r w:rsidRPr="000F5BDC">
        <w:t xml:space="preserve">environs. </w:t>
      </w:r>
      <w:r w:rsidR="00E10EF1">
        <w:t xml:space="preserve"> </w:t>
      </w:r>
      <w:r w:rsidRPr="000F5BDC">
        <w:t>Information and requirements accumulated during the investigation, planning and design</w:t>
      </w:r>
      <w:r>
        <w:t xml:space="preserve"> </w:t>
      </w:r>
      <w:r w:rsidRPr="000F5BDC">
        <w:t>phases need to be combined effectively with good construction practices in a manner which ensures</w:t>
      </w:r>
      <w:r>
        <w:t xml:space="preserve"> </w:t>
      </w:r>
      <w:r w:rsidRPr="000F5BDC">
        <w:t xml:space="preserve">knowledge transfer to the constructors. </w:t>
      </w:r>
      <w:r w:rsidR="00E10EF1">
        <w:t xml:space="preserve"> </w:t>
      </w:r>
      <w:r w:rsidRPr="000F5BDC">
        <w:t>This guideline is therefore applicable to the construction activities</w:t>
      </w:r>
      <w:r>
        <w:t xml:space="preserve"> </w:t>
      </w:r>
      <w:r w:rsidRPr="000F5BDC">
        <w:t>of all new development, whether by subdivision or buildings and works for which a planning permit</w:t>
      </w:r>
      <w:r>
        <w:t xml:space="preserve"> </w:t>
      </w:r>
      <w:r w:rsidRPr="000F5BDC">
        <w:t>containing conditions for a “Site Management Plan” has been issued.</w:t>
      </w:r>
      <w:r w:rsidR="00E10EF1">
        <w:t xml:space="preserve"> </w:t>
      </w:r>
      <w:r w:rsidRPr="000F5BDC">
        <w:t xml:space="preserve"> Every stage of a development,</w:t>
      </w:r>
      <w:r>
        <w:t xml:space="preserve"> </w:t>
      </w:r>
      <w:r w:rsidRPr="000F5BDC">
        <w:t>including site establishment, works for other authorities, landscaping and maintenance activities, are to be</w:t>
      </w:r>
      <w:r>
        <w:t xml:space="preserve"> </w:t>
      </w:r>
      <w:r w:rsidRPr="000F5BDC">
        <w:t>the subject of SMP documentation.</w:t>
      </w:r>
    </w:p>
    <w:p w:rsidR="000F5BDC" w:rsidRDefault="000F5BDC" w:rsidP="003119FA"/>
    <w:p w:rsidR="002A2084" w:rsidRDefault="002A2084" w:rsidP="003119FA">
      <w:r>
        <w:t xml:space="preserve">The SMP must be site specific and relevant to the issues applicable to a stage of subdivision or any works being undertaken as part of the development.  It is to combine the following </w:t>
      </w:r>
      <w:r w:rsidR="007906F6">
        <w:t>four</w:t>
      </w:r>
      <w:r>
        <w:t xml:space="preserve"> items for the proposed works in a single document:-</w:t>
      </w:r>
    </w:p>
    <w:p w:rsidR="002A2084" w:rsidRDefault="002A2084" w:rsidP="00575E80">
      <w:pPr>
        <w:pStyle w:val="BulletIndented127"/>
        <w:numPr>
          <w:ilvl w:val="0"/>
          <w:numId w:val="0"/>
        </w:numPr>
        <w:ind w:left="360"/>
      </w:pPr>
    </w:p>
    <w:p w:rsidR="002A2084" w:rsidRDefault="002A2084" w:rsidP="00575E80">
      <w:pPr>
        <w:pStyle w:val="BulletIndented127"/>
        <w:rPr>
          <w:lang w:val="en-AU"/>
        </w:rPr>
      </w:pPr>
      <w:r w:rsidRPr="00434D8D">
        <w:t>Environmental Management</w:t>
      </w:r>
      <w:r w:rsidR="00A45ED0" w:rsidRPr="00434D8D">
        <w:t>;</w:t>
      </w:r>
    </w:p>
    <w:p w:rsidR="00001051" w:rsidRPr="00001051" w:rsidRDefault="00001051" w:rsidP="00575E80">
      <w:pPr>
        <w:pStyle w:val="BulletIndented127"/>
        <w:numPr>
          <w:ilvl w:val="0"/>
          <w:numId w:val="0"/>
        </w:numPr>
        <w:ind w:left="360"/>
        <w:rPr>
          <w:lang w:val="en-AU"/>
        </w:rPr>
      </w:pPr>
    </w:p>
    <w:p w:rsidR="007906F6" w:rsidRDefault="007906F6" w:rsidP="00575E80">
      <w:pPr>
        <w:pStyle w:val="BulletIndented127"/>
        <w:rPr>
          <w:lang w:val="en-AU"/>
        </w:rPr>
      </w:pPr>
      <w:r w:rsidRPr="00434D8D">
        <w:t>Waste Management</w:t>
      </w:r>
      <w:r w:rsidR="00A45ED0" w:rsidRPr="00434D8D">
        <w:t>;</w:t>
      </w:r>
      <w:r w:rsidRPr="00434D8D">
        <w:t xml:space="preserve"> </w:t>
      </w:r>
    </w:p>
    <w:p w:rsidR="00001051" w:rsidRPr="00001051" w:rsidRDefault="00001051" w:rsidP="00575E80">
      <w:pPr>
        <w:pStyle w:val="BulletIndented127"/>
        <w:numPr>
          <w:ilvl w:val="0"/>
          <w:numId w:val="0"/>
        </w:numPr>
        <w:ind w:left="360"/>
        <w:rPr>
          <w:lang w:val="en-AU"/>
        </w:rPr>
      </w:pPr>
    </w:p>
    <w:p w:rsidR="002A2084" w:rsidRDefault="002A2084" w:rsidP="00575E80">
      <w:pPr>
        <w:pStyle w:val="BulletIndented127"/>
        <w:rPr>
          <w:lang w:val="en-AU"/>
        </w:rPr>
      </w:pPr>
      <w:r w:rsidRPr="00434D8D">
        <w:t>Traffic &amp; Pedestrian Management</w:t>
      </w:r>
      <w:r w:rsidR="00A45ED0" w:rsidRPr="00434D8D">
        <w:t>;</w:t>
      </w:r>
    </w:p>
    <w:p w:rsidR="00001051" w:rsidRPr="00001051" w:rsidRDefault="00001051" w:rsidP="00575E80">
      <w:pPr>
        <w:pStyle w:val="BulletIndented127"/>
        <w:numPr>
          <w:ilvl w:val="0"/>
          <w:numId w:val="0"/>
        </w:numPr>
        <w:ind w:left="360"/>
        <w:rPr>
          <w:lang w:val="en-AU"/>
        </w:rPr>
      </w:pPr>
    </w:p>
    <w:p w:rsidR="002A2084" w:rsidRPr="00434D8D" w:rsidRDefault="002A2084" w:rsidP="00575E80">
      <w:pPr>
        <w:pStyle w:val="BulletIndented127"/>
      </w:pPr>
      <w:r w:rsidRPr="00434D8D">
        <w:t>Project Management (incorporating OH&amp;S)</w:t>
      </w:r>
      <w:r w:rsidR="00A45ED0" w:rsidRPr="00434D8D">
        <w:t>.</w:t>
      </w:r>
    </w:p>
    <w:p w:rsidR="0041350A" w:rsidRPr="003E2281" w:rsidRDefault="003E2281" w:rsidP="003E2281">
      <w:pPr>
        <w:pStyle w:val="Heading3"/>
      </w:pPr>
      <w:bookmarkStart w:id="765" w:name="_Toc332976661"/>
      <w:bookmarkStart w:id="766" w:name="_Toc438535150"/>
      <w:r w:rsidRPr="003E2281">
        <w:t>Construction Environmental Management Plan</w:t>
      </w:r>
      <w:bookmarkEnd w:id="765"/>
      <w:bookmarkEnd w:id="766"/>
    </w:p>
    <w:p w:rsidR="009E1809" w:rsidRDefault="009E1809" w:rsidP="003119FA"/>
    <w:p w:rsidR="00F830A7" w:rsidRDefault="00D52D3D" w:rsidP="003119FA">
      <w:r w:rsidRPr="00F830A7">
        <w:t>The EDCM Clause 18.1, Construction Environmental Management Plan</w:t>
      </w:r>
      <w:r w:rsidR="00503288">
        <w:t xml:space="preserve"> (CEMP)</w:t>
      </w:r>
      <w:r w:rsidRPr="00F830A7">
        <w:t>, states:</w:t>
      </w:r>
    </w:p>
    <w:p w:rsidR="005A0ECE" w:rsidRPr="00D846BD" w:rsidRDefault="005A0ECE" w:rsidP="003119FA"/>
    <w:p w:rsidR="00D52D3D" w:rsidRPr="00575E80" w:rsidRDefault="00E10EF1" w:rsidP="00575E80">
      <w:pPr>
        <w:pStyle w:val="BulletIndented127"/>
      </w:pPr>
      <w:r>
        <w:t xml:space="preserve">A </w:t>
      </w:r>
      <w:r>
        <w:rPr>
          <w:lang w:val="en-AU"/>
        </w:rPr>
        <w:t>“</w:t>
      </w:r>
      <w:r w:rsidR="00D52D3D" w:rsidRPr="00575E80">
        <w:t>CEMP</w:t>
      </w:r>
      <w:r>
        <w:rPr>
          <w:lang w:val="en-AU"/>
        </w:rPr>
        <w:t>”</w:t>
      </w:r>
      <w:r w:rsidR="00D52D3D" w:rsidRPr="00575E80">
        <w:t xml:space="preserve"> must be prepared by the Contractor and submitted to Council prior to any works commencing on site. </w:t>
      </w:r>
      <w:r>
        <w:rPr>
          <w:lang w:val="en-AU"/>
        </w:rPr>
        <w:t xml:space="preserve"> </w:t>
      </w:r>
      <w:r w:rsidR="00D52D3D" w:rsidRPr="00575E80">
        <w:t>The plan shall aim at minimising the impact of construction works, particular</w:t>
      </w:r>
      <w:r w:rsidR="00A45ED0" w:rsidRPr="00575E80">
        <w:t>ly erosion and sediment control;</w:t>
      </w:r>
    </w:p>
    <w:p w:rsidR="005A0ECE" w:rsidRPr="00575E80" w:rsidRDefault="005A0ECE" w:rsidP="00575E80">
      <w:pPr>
        <w:pStyle w:val="BulletIndented127"/>
        <w:numPr>
          <w:ilvl w:val="0"/>
          <w:numId w:val="0"/>
        </w:numPr>
        <w:ind w:left="360"/>
      </w:pPr>
    </w:p>
    <w:p w:rsidR="00D52D3D" w:rsidRPr="00575E80" w:rsidRDefault="00D52D3D" w:rsidP="00575E80">
      <w:pPr>
        <w:pStyle w:val="BulletIndented127"/>
      </w:pPr>
      <w:r w:rsidRPr="00575E80">
        <w:t xml:space="preserve">The Construction Environmental Management Plan shall be based on the current EPA publication 960, 2004 – “Doing It Right on Subdivisions, Temporary Environmental Protection Measures for </w:t>
      </w:r>
      <w:r w:rsidR="00A45ED0" w:rsidRPr="00575E80">
        <w:t>Subdivision Construction Sites”;</w:t>
      </w:r>
    </w:p>
    <w:p w:rsidR="005A0ECE" w:rsidRPr="00575E80" w:rsidRDefault="005A0ECE" w:rsidP="00575E80">
      <w:pPr>
        <w:pStyle w:val="BulletIndented127"/>
        <w:numPr>
          <w:ilvl w:val="0"/>
          <w:numId w:val="0"/>
        </w:numPr>
        <w:ind w:left="360"/>
      </w:pPr>
    </w:p>
    <w:p w:rsidR="00D52D3D" w:rsidRPr="00575E80" w:rsidRDefault="00D52D3D" w:rsidP="00575E80">
      <w:pPr>
        <w:pStyle w:val="BulletIndented127"/>
      </w:pPr>
      <w:r w:rsidRPr="00575E80">
        <w:t>Council</w:t>
      </w:r>
      <w:r w:rsidR="006A07CE" w:rsidRPr="00575E80">
        <w:t xml:space="preserve"> will respond to the submitted </w:t>
      </w:r>
      <w:r w:rsidRPr="00575E80">
        <w:t>plan within 5 working days of receipt.</w:t>
      </w:r>
    </w:p>
    <w:p w:rsidR="006A07CE" w:rsidRPr="00434D8D" w:rsidRDefault="006A07CE" w:rsidP="00D42218">
      <w:pPr>
        <w:pStyle w:val="BulletIndented127"/>
        <w:numPr>
          <w:ilvl w:val="0"/>
          <w:numId w:val="0"/>
        </w:numPr>
        <w:ind w:left="360"/>
      </w:pPr>
    </w:p>
    <w:p w:rsidR="000F5BDC" w:rsidRDefault="000F5BDC" w:rsidP="003119FA">
      <w:r w:rsidRPr="000F5BDC">
        <w:t>The City of Whittlesea requires the use of the Melbourne Water Site Environmental Management Plan</w:t>
      </w:r>
      <w:r w:rsidR="00D123E4">
        <w:t xml:space="preserve"> (EMP)</w:t>
      </w:r>
      <w:r w:rsidRPr="000F5BDC">
        <w:t xml:space="preserve"> Kit,</w:t>
      </w:r>
      <w:r>
        <w:t xml:space="preserve"> </w:t>
      </w:r>
      <w:r w:rsidRPr="000F5BDC">
        <w:t xml:space="preserve">which has been developed in conjunction with Local Government and the EPA. </w:t>
      </w:r>
      <w:r w:rsidR="00D123E4">
        <w:t xml:space="preserve"> </w:t>
      </w:r>
      <w:r w:rsidRPr="000F5BDC">
        <w:t>Details of the</w:t>
      </w:r>
      <w:r>
        <w:t xml:space="preserve"> </w:t>
      </w:r>
      <w:r w:rsidRPr="000F5BDC">
        <w:t xml:space="preserve">requirements, guidance notes and templates are readily available from Melbourne Water. </w:t>
      </w:r>
    </w:p>
    <w:p w:rsidR="000F5BDC" w:rsidRDefault="000F5BDC" w:rsidP="003119FA"/>
    <w:p w:rsidR="001B1534" w:rsidRDefault="000F5BDC" w:rsidP="001B1534">
      <w:pPr>
        <w:rPr>
          <w:rFonts w:eastAsiaTheme="minorHAnsi"/>
        </w:rPr>
      </w:pPr>
      <w:r w:rsidRPr="000F5BDC">
        <w:t>Please refer to</w:t>
      </w:r>
      <w:r>
        <w:t xml:space="preserve"> </w:t>
      </w:r>
      <w:r w:rsidRPr="00542379">
        <w:rPr>
          <w:i/>
        </w:rPr>
        <w:t>Melbourne Water Land Development Manual – Site Management Plans</w:t>
      </w:r>
      <w:r w:rsidRPr="000F5BDC">
        <w:t xml:space="preserve"> on the </w:t>
      </w:r>
      <w:r w:rsidRPr="001B1534">
        <w:t>website</w:t>
      </w:r>
      <w:r w:rsidR="00EA0A84" w:rsidRPr="001B1534">
        <w:t>:</w:t>
      </w:r>
      <w:r w:rsidR="001B1534">
        <w:t xml:space="preserve"> </w:t>
      </w:r>
      <w:hyperlink r:id="rId68" w:history="1">
        <w:r w:rsidR="001B1534" w:rsidRPr="001B1534">
          <w:rPr>
            <w:rFonts w:eastAsiaTheme="minorHAnsi"/>
            <w:color w:val="000000"/>
            <w:u w:val="single"/>
          </w:rPr>
          <w:t>http://melbournewater.com.au/Planning-and-building/Standards-and-specifications/site-management/Pages/Develop-a-site-management-plan.aspx</w:t>
        </w:r>
      </w:hyperlink>
    </w:p>
    <w:p w:rsidR="00D123E4" w:rsidRDefault="00D123E4" w:rsidP="001B1534">
      <w:pPr>
        <w:rPr>
          <w:rFonts w:eastAsiaTheme="minorHAnsi"/>
        </w:rPr>
      </w:pPr>
    </w:p>
    <w:p w:rsidR="001B1534" w:rsidRDefault="001B1534" w:rsidP="001B1534">
      <w:pPr>
        <w:rPr>
          <w:rFonts w:asciiTheme="minorHAnsi" w:eastAsiaTheme="minorHAnsi" w:hAnsiTheme="minorHAnsi" w:cstheme="minorBidi"/>
        </w:rPr>
      </w:pPr>
    </w:p>
    <w:p w:rsidR="001B1534" w:rsidRDefault="001B1534">
      <w:pPr>
        <w:jc w:val="left"/>
        <w:rPr>
          <w:rFonts w:asciiTheme="minorHAnsi" w:eastAsiaTheme="minorHAnsi" w:hAnsiTheme="minorHAnsi" w:cstheme="minorBidi"/>
        </w:rPr>
      </w:pPr>
      <w:r>
        <w:rPr>
          <w:rFonts w:asciiTheme="minorHAnsi" w:eastAsiaTheme="minorHAnsi" w:hAnsiTheme="minorHAnsi" w:cstheme="minorBidi"/>
        </w:rPr>
        <w:br w:type="page"/>
      </w:r>
    </w:p>
    <w:p w:rsidR="001B1534" w:rsidRPr="001B1534" w:rsidRDefault="001B1534" w:rsidP="001B1534">
      <w:pPr>
        <w:rPr>
          <w:rFonts w:asciiTheme="minorHAnsi" w:eastAsiaTheme="minorHAnsi" w:hAnsiTheme="minorHAnsi" w:cstheme="minorBidi"/>
        </w:rPr>
      </w:pPr>
    </w:p>
    <w:p w:rsidR="000F5BDC" w:rsidRPr="00E05E8A" w:rsidRDefault="000F5BDC" w:rsidP="003119FA">
      <w:r w:rsidRPr="000F5BDC">
        <w:t>The plan must incorporate the protection, to best practice standards, of significant vegetation (including</w:t>
      </w:r>
      <w:r w:rsidR="009E1809">
        <w:t xml:space="preserve"> </w:t>
      </w:r>
      <w:r w:rsidRPr="000F5BDC">
        <w:t>protected species, habitat areas and River Red Gum Tree Protection Zones), receiving waters (including</w:t>
      </w:r>
      <w:r w:rsidR="009E1809">
        <w:t xml:space="preserve"> </w:t>
      </w:r>
      <w:r w:rsidRPr="000F5BDC">
        <w:t>Council drains) and cultural aspects (including heritage structures, indigenous sites and historic items)</w:t>
      </w:r>
      <w:r w:rsidR="009E1809">
        <w:t xml:space="preserve"> </w:t>
      </w:r>
      <w:r w:rsidRPr="000F5BDC">
        <w:t>likely to be affected and any other related town planning or Council permit system requirements.</w:t>
      </w:r>
      <w:r w:rsidR="00BA6821">
        <w:t xml:space="preserve"> </w:t>
      </w:r>
      <w:r w:rsidR="00E10EF1">
        <w:t xml:space="preserve"> </w:t>
      </w:r>
      <w:r w:rsidR="00BA6821">
        <w:t>For adopted bes</w:t>
      </w:r>
      <w:r w:rsidR="005446A5">
        <w:t>t practice objectives refer to t</w:t>
      </w:r>
      <w:r w:rsidR="00BA6821">
        <w:t xml:space="preserve">he </w:t>
      </w:r>
      <w:r w:rsidR="00BA6821" w:rsidRPr="00E05E8A">
        <w:t>EDCM Clause 1.7.6, Environmental Management.</w:t>
      </w:r>
    </w:p>
    <w:p w:rsidR="009E1809" w:rsidRPr="00E05E8A" w:rsidRDefault="009E1809" w:rsidP="003119FA"/>
    <w:p w:rsidR="0024047B" w:rsidRDefault="000F5BDC" w:rsidP="003119FA">
      <w:r w:rsidRPr="000F5BDC">
        <w:t>The plan must also incorporate and address weed control</w:t>
      </w:r>
      <w:r w:rsidR="005446A5">
        <w:t xml:space="preserve"> (</w:t>
      </w:r>
      <w:r w:rsidR="008705B1">
        <w:t>s</w:t>
      </w:r>
      <w:r w:rsidR="002F1ECE">
        <w:t>ee</w:t>
      </w:r>
      <w:r w:rsidR="005446A5">
        <w:t xml:space="preserve"> t</w:t>
      </w:r>
      <w:r w:rsidR="00BA6821">
        <w:t xml:space="preserve">he </w:t>
      </w:r>
      <w:r w:rsidR="00BA6821" w:rsidRPr="00E05E8A">
        <w:t>EDCM Clause 1.7.8, Weed Management)</w:t>
      </w:r>
      <w:r w:rsidRPr="00E05E8A">
        <w:t xml:space="preserve"> and any conditions relating to Site Management</w:t>
      </w:r>
      <w:r w:rsidR="009E1809" w:rsidRPr="00E05E8A">
        <w:t xml:space="preserve"> </w:t>
      </w:r>
      <w:r w:rsidRPr="00E05E8A">
        <w:t xml:space="preserve">Plans placed upon the </w:t>
      </w:r>
      <w:r w:rsidRPr="000F5BDC">
        <w:t>development by the Department of Sustainability and Environment or other referral</w:t>
      </w:r>
      <w:r w:rsidR="009E1809">
        <w:t xml:space="preserve"> </w:t>
      </w:r>
      <w:r w:rsidR="009E1809" w:rsidRPr="009E1809">
        <w:t>authority.</w:t>
      </w:r>
    </w:p>
    <w:p w:rsidR="008E3EE1" w:rsidRPr="003E2281" w:rsidRDefault="003E2281" w:rsidP="003E2281">
      <w:pPr>
        <w:pStyle w:val="Heading3"/>
      </w:pPr>
      <w:bookmarkStart w:id="767" w:name="_Toc438535151"/>
      <w:r w:rsidRPr="003E2281">
        <w:t>Waste Management Plan</w:t>
      </w:r>
      <w:bookmarkEnd w:id="767"/>
    </w:p>
    <w:p w:rsidR="008E3EE1" w:rsidRDefault="008E3EE1" w:rsidP="008E3EE1"/>
    <w:p w:rsidR="008E3EE1" w:rsidRDefault="008E3EE1" w:rsidP="008E3EE1">
      <w:r>
        <w:t>It is documented that up to 30% of all waste in Australian landfills (by mass) is attributable to the construction and demolition of buildings.  Council wishes to encourage management processes that reduce the amount of construction waste going to landfill.</w:t>
      </w:r>
    </w:p>
    <w:p w:rsidR="008E3EE1" w:rsidRDefault="008E3EE1" w:rsidP="008E3EE1"/>
    <w:p w:rsidR="008E3EE1" w:rsidRDefault="008E3EE1" w:rsidP="008E3EE1">
      <w:r>
        <w:t>To this avail, all applications for new developments are requested to provide a Waste Management Plan that incorporates the following:</w:t>
      </w:r>
    </w:p>
    <w:p w:rsidR="008E3EE1" w:rsidRDefault="008E3EE1" w:rsidP="008E3EE1"/>
    <w:p w:rsidR="008E3EE1" w:rsidRDefault="008E3EE1" w:rsidP="00575E80">
      <w:pPr>
        <w:pStyle w:val="BulletIndented127"/>
        <w:rPr>
          <w:lang w:val="en-AU"/>
        </w:rPr>
      </w:pPr>
      <w:r w:rsidRPr="00434D8D">
        <w:t>A clear target for the proportion of site waste that will be recycled</w:t>
      </w:r>
      <w:r w:rsidR="00A45ED0" w:rsidRPr="00434D8D">
        <w:t>;</w:t>
      </w:r>
    </w:p>
    <w:p w:rsidR="00001051" w:rsidRPr="00001051" w:rsidRDefault="00001051" w:rsidP="00575E80">
      <w:pPr>
        <w:pStyle w:val="BulletIndented127"/>
        <w:numPr>
          <w:ilvl w:val="0"/>
          <w:numId w:val="0"/>
        </w:numPr>
        <w:ind w:left="360"/>
        <w:rPr>
          <w:lang w:val="en-AU"/>
        </w:rPr>
      </w:pPr>
    </w:p>
    <w:p w:rsidR="008E3EE1" w:rsidRDefault="008E3EE1" w:rsidP="00575E80">
      <w:pPr>
        <w:pStyle w:val="BulletIndented127"/>
        <w:rPr>
          <w:lang w:val="en-AU"/>
        </w:rPr>
      </w:pPr>
      <w:r w:rsidRPr="00434D8D">
        <w:t>A plan for providing accessible space for collecting waste in separated streams ready for recycling</w:t>
      </w:r>
      <w:r w:rsidR="00A45ED0" w:rsidRPr="00434D8D">
        <w:t>;</w:t>
      </w:r>
    </w:p>
    <w:p w:rsidR="00001051" w:rsidRPr="00001051" w:rsidRDefault="00001051" w:rsidP="00575E80">
      <w:pPr>
        <w:pStyle w:val="BulletIndented127"/>
        <w:numPr>
          <w:ilvl w:val="0"/>
          <w:numId w:val="0"/>
        </w:numPr>
        <w:ind w:left="360"/>
        <w:rPr>
          <w:lang w:val="en-AU"/>
        </w:rPr>
      </w:pPr>
    </w:p>
    <w:p w:rsidR="008E3EE1" w:rsidRDefault="008E3EE1" w:rsidP="00575E80">
      <w:pPr>
        <w:pStyle w:val="BulletIndented127"/>
        <w:rPr>
          <w:lang w:val="en-AU"/>
        </w:rPr>
      </w:pPr>
      <w:r w:rsidRPr="00434D8D">
        <w:t>Procedures for waste removal from site and details of the waste colle</w:t>
      </w:r>
      <w:r w:rsidR="00A45ED0" w:rsidRPr="00434D8D">
        <w:t>ction facilities to be utilised;</w:t>
      </w:r>
    </w:p>
    <w:p w:rsidR="00001051" w:rsidRPr="00001051" w:rsidRDefault="00001051" w:rsidP="00575E80">
      <w:pPr>
        <w:pStyle w:val="BulletIndented127"/>
        <w:numPr>
          <w:ilvl w:val="0"/>
          <w:numId w:val="0"/>
        </w:numPr>
        <w:ind w:left="360"/>
        <w:rPr>
          <w:lang w:val="en-AU"/>
        </w:rPr>
      </w:pPr>
    </w:p>
    <w:p w:rsidR="008E3EE1" w:rsidRPr="00434D8D" w:rsidRDefault="008E3EE1" w:rsidP="00575E80">
      <w:pPr>
        <w:pStyle w:val="BulletIndented127"/>
      </w:pPr>
      <w:r w:rsidRPr="00434D8D">
        <w:t>Contractor instructions on waste management, to be included in the Site Induction.</w:t>
      </w:r>
    </w:p>
    <w:p w:rsidR="006A1CA9" w:rsidRPr="003E2281" w:rsidRDefault="003E2281" w:rsidP="003E2281">
      <w:pPr>
        <w:pStyle w:val="Heading3"/>
      </w:pPr>
      <w:bookmarkStart w:id="768" w:name="_Toc332976662"/>
      <w:bookmarkStart w:id="769" w:name="_Toc438535152"/>
      <w:r w:rsidRPr="003E2281">
        <w:t>Traffic Management Plan</w:t>
      </w:r>
      <w:bookmarkEnd w:id="768"/>
      <w:bookmarkEnd w:id="769"/>
    </w:p>
    <w:p w:rsidR="006432D3" w:rsidRDefault="006432D3" w:rsidP="003119FA"/>
    <w:p w:rsidR="006A07CE" w:rsidRDefault="006A07CE" w:rsidP="003119FA">
      <w:r>
        <w:t xml:space="preserve">The EDCM Clause 18.2, </w:t>
      </w:r>
      <w:r w:rsidRPr="006A07CE">
        <w:t>Traffic Management Plan</w:t>
      </w:r>
      <w:r w:rsidR="00503288">
        <w:t xml:space="preserve"> (TMP)</w:t>
      </w:r>
      <w:r>
        <w:t>,</w:t>
      </w:r>
      <w:r w:rsidRPr="006A07CE">
        <w:t xml:space="preserve"> </w:t>
      </w:r>
      <w:r>
        <w:t>states;</w:t>
      </w:r>
    </w:p>
    <w:p w:rsidR="007C507F" w:rsidRDefault="007C507F" w:rsidP="003119FA"/>
    <w:p w:rsidR="006A07CE" w:rsidRPr="00575E80" w:rsidRDefault="006A07CE" w:rsidP="00575E80">
      <w:pPr>
        <w:pStyle w:val="BulletIndented127"/>
      </w:pPr>
      <w:r w:rsidRPr="00575E80">
        <w:t xml:space="preserve">A </w:t>
      </w:r>
      <w:r w:rsidR="00E10EF1">
        <w:rPr>
          <w:lang w:val="en-AU"/>
        </w:rPr>
        <w:t>“</w:t>
      </w:r>
      <w:r w:rsidRPr="00575E80">
        <w:t>TMP</w:t>
      </w:r>
      <w:r w:rsidR="00E10EF1">
        <w:rPr>
          <w:lang w:val="en-AU"/>
        </w:rPr>
        <w:t>”</w:t>
      </w:r>
      <w:r w:rsidRPr="00575E80">
        <w:t xml:space="preserve"> in accordance with the Road Management Act 2004, Worksite Safety-Traffic Management Code of Practice must be prepared by the Contractor and submitted to Council prior to any works commen</w:t>
      </w:r>
      <w:r w:rsidR="00A45ED0" w:rsidRPr="00575E80">
        <w:t>cing on site;</w:t>
      </w:r>
      <w:r w:rsidRPr="00575E80">
        <w:t xml:space="preserve"> and</w:t>
      </w:r>
    </w:p>
    <w:p w:rsidR="00D846BD" w:rsidRPr="00575E80" w:rsidRDefault="00D846BD" w:rsidP="00575E80">
      <w:pPr>
        <w:pStyle w:val="BulletIndented127"/>
        <w:numPr>
          <w:ilvl w:val="0"/>
          <w:numId w:val="0"/>
        </w:numPr>
        <w:ind w:left="360"/>
      </w:pPr>
    </w:p>
    <w:p w:rsidR="006A07CE" w:rsidRPr="00575E80" w:rsidRDefault="006A07CE" w:rsidP="00575E80">
      <w:pPr>
        <w:pStyle w:val="BulletIndented127"/>
      </w:pPr>
      <w:r w:rsidRPr="00575E80">
        <w:t>Council will respond to the submitted Traffic Management Plan within 5 working days of receipt of the documentation.</w:t>
      </w:r>
    </w:p>
    <w:p w:rsidR="006A07CE" w:rsidRDefault="006A07CE" w:rsidP="003119FA"/>
    <w:p w:rsidR="009E1809" w:rsidRDefault="009E1809" w:rsidP="003119FA">
      <w:r w:rsidRPr="009E1809">
        <w:t>Traffic Management Plans are required to demonstrate the safe ingress and egress of construction</w:t>
      </w:r>
      <w:r w:rsidR="0024047B">
        <w:t xml:space="preserve"> </w:t>
      </w:r>
      <w:r w:rsidRPr="009E1809">
        <w:t xml:space="preserve">vehicles from the worksite, which may include a requirement by </w:t>
      </w:r>
      <w:proofErr w:type="spellStart"/>
      <w:r w:rsidRPr="009E1809">
        <w:t>VicRoads</w:t>
      </w:r>
      <w:proofErr w:type="spellEnd"/>
      <w:r w:rsidRPr="009E1809">
        <w:t xml:space="preserve"> for a road safety audit when</w:t>
      </w:r>
      <w:r w:rsidR="0024047B">
        <w:t xml:space="preserve"> </w:t>
      </w:r>
      <w:r w:rsidRPr="009E1809">
        <w:t xml:space="preserve">main road access is involved. </w:t>
      </w:r>
      <w:r w:rsidR="00E10EF1">
        <w:t xml:space="preserve"> </w:t>
      </w:r>
      <w:r w:rsidRPr="009E1809">
        <w:t>It should have due consideration for safety of the general public, other</w:t>
      </w:r>
      <w:r w:rsidR="0024047B">
        <w:t xml:space="preserve"> </w:t>
      </w:r>
      <w:r w:rsidRPr="009E1809">
        <w:t>motorists and pedestrians whilst works are occurring, including periods of inactivity prior to completion.</w:t>
      </w:r>
      <w:r w:rsidR="00D020F8">
        <w:t xml:space="preserve"> The plan must show safe management of pedestrian movements for the duration of the works.</w:t>
      </w:r>
    </w:p>
    <w:p w:rsidR="0024047B" w:rsidRPr="009E1809" w:rsidRDefault="0024047B" w:rsidP="003119FA"/>
    <w:p w:rsidR="009E1809" w:rsidRDefault="009E1809" w:rsidP="003119FA">
      <w:r w:rsidRPr="009E1809">
        <w:t>Where works are conducted on a public road reserve all Traffic Management Plans are required to be</w:t>
      </w:r>
      <w:r w:rsidR="0024047B">
        <w:t xml:space="preserve"> </w:t>
      </w:r>
      <w:r w:rsidRPr="009E1809">
        <w:t xml:space="preserve">undertaken as per </w:t>
      </w:r>
      <w:r w:rsidRPr="00E05E8A">
        <w:t>AS1742.</w:t>
      </w:r>
      <w:r w:rsidR="00E10EF1">
        <w:t xml:space="preserve"> </w:t>
      </w:r>
      <w:r w:rsidRPr="009E1809">
        <w:t xml:space="preserve"> Any requirement for speed restrictio</w:t>
      </w:r>
      <w:r w:rsidR="00542379">
        <w:t>ns will also require an authoris</w:t>
      </w:r>
      <w:r w:rsidRPr="009E1809">
        <w:t>ed</w:t>
      </w:r>
      <w:r w:rsidR="0024047B">
        <w:t xml:space="preserve"> </w:t>
      </w:r>
      <w:r w:rsidRPr="009E1809">
        <w:t xml:space="preserve">Memorandum of </w:t>
      </w:r>
      <w:r w:rsidR="006A07CE">
        <w:t>Authorisation</w:t>
      </w:r>
      <w:r w:rsidR="006A07CE" w:rsidRPr="009E1809">
        <w:t xml:space="preserve"> </w:t>
      </w:r>
      <w:r w:rsidRPr="009E1809">
        <w:t xml:space="preserve">from </w:t>
      </w:r>
      <w:proofErr w:type="spellStart"/>
      <w:r w:rsidRPr="009E1809">
        <w:t>VicRoads</w:t>
      </w:r>
      <w:proofErr w:type="spellEnd"/>
      <w:r w:rsidRPr="009E1809">
        <w:t>.</w:t>
      </w:r>
    </w:p>
    <w:p w:rsidR="00D42218" w:rsidRDefault="00D42218">
      <w:pPr>
        <w:jc w:val="left"/>
      </w:pPr>
      <w:r>
        <w:br w:type="page"/>
      </w:r>
    </w:p>
    <w:p w:rsidR="0024047B" w:rsidRPr="009E1809" w:rsidRDefault="0024047B" w:rsidP="003119FA"/>
    <w:p w:rsidR="0024047B" w:rsidRDefault="009E1809" w:rsidP="003119FA">
      <w:r w:rsidRPr="009E1809">
        <w:t>The plan must include the means by which foreign material will be restricted from being deposited on</w:t>
      </w:r>
      <w:r w:rsidR="0024047B">
        <w:t xml:space="preserve"> </w:t>
      </w:r>
      <w:r w:rsidRPr="009E1809">
        <w:t xml:space="preserve">public roads by vehicles associated with construction activities </w:t>
      </w:r>
      <w:r w:rsidR="00D020F8">
        <w:t xml:space="preserve">(i.e. wheel wash facility) </w:t>
      </w:r>
      <w:r w:rsidRPr="009E1809">
        <w:t>and an identifiable response process to the</w:t>
      </w:r>
      <w:r w:rsidR="0024047B">
        <w:t xml:space="preserve"> </w:t>
      </w:r>
      <w:r w:rsidRPr="009E1809">
        <w:t>occurrence of any hazard and</w:t>
      </w:r>
      <w:r w:rsidR="00184293">
        <w:t xml:space="preserve"> </w:t>
      </w:r>
      <w:r w:rsidRPr="009E1809">
        <w:t>/</w:t>
      </w:r>
      <w:r w:rsidR="00184293">
        <w:t xml:space="preserve"> </w:t>
      </w:r>
      <w:r w:rsidRPr="009E1809">
        <w:t>or nuisance arising from the failure of such restriction measures.</w:t>
      </w:r>
    </w:p>
    <w:p w:rsidR="008C3974" w:rsidRDefault="008C3974" w:rsidP="003119FA"/>
    <w:p w:rsidR="008C3974" w:rsidRDefault="008C3974" w:rsidP="003119FA">
      <w:r>
        <w:t>Th</w:t>
      </w:r>
      <w:r w:rsidR="00D020F8">
        <w:t>e plan must include Project or E</w:t>
      </w:r>
      <w:r>
        <w:t xml:space="preserve">state </w:t>
      </w:r>
      <w:r w:rsidR="00D020F8">
        <w:t>name and Stage, commencement and completion date of the proposed works.</w:t>
      </w:r>
    </w:p>
    <w:p w:rsidR="006A1CA9" w:rsidRPr="003E2281" w:rsidRDefault="003E2281" w:rsidP="003E2281">
      <w:pPr>
        <w:pStyle w:val="Heading3"/>
      </w:pPr>
      <w:bookmarkStart w:id="770" w:name="_Toc332976663"/>
      <w:bookmarkStart w:id="771" w:name="_Toc438535153"/>
      <w:r w:rsidRPr="003E2281">
        <w:t>Project Management Plan</w:t>
      </w:r>
      <w:bookmarkEnd w:id="770"/>
      <w:bookmarkEnd w:id="771"/>
    </w:p>
    <w:p w:rsidR="0024047B" w:rsidRDefault="0024047B" w:rsidP="003119FA"/>
    <w:p w:rsidR="009E1809" w:rsidRDefault="009E1809" w:rsidP="003119FA">
      <w:r w:rsidRPr="009E1809">
        <w:t>The Project Management Plan is required to demonstrate the processes for achieving both product quality</w:t>
      </w:r>
      <w:r w:rsidR="0024047B">
        <w:t xml:space="preserve"> </w:t>
      </w:r>
      <w:r w:rsidRPr="009E1809">
        <w:t>and OH&amp;S objectives for the proposed works. It should address, but not be limited to, matters such as:</w:t>
      </w:r>
    </w:p>
    <w:p w:rsidR="002F3AED" w:rsidRPr="00434D8D" w:rsidRDefault="002F3AED" w:rsidP="00D42218">
      <w:pPr>
        <w:pStyle w:val="BulletIndented127"/>
        <w:numPr>
          <w:ilvl w:val="0"/>
          <w:numId w:val="0"/>
        </w:numPr>
        <w:ind w:left="360"/>
      </w:pPr>
    </w:p>
    <w:p w:rsidR="009E1809" w:rsidRPr="00575E80" w:rsidRDefault="009E1809" w:rsidP="00575E80">
      <w:pPr>
        <w:pStyle w:val="BulletIndented127"/>
      </w:pPr>
      <w:r w:rsidRPr="00575E80">
        <w:t>Scope of work and details specific to the subject construction contract;</w:t>
      </w:r>
    </w:p>
    <w:p w:rsidR="007C507F" w:rsidRPr="00575E80" w:rsidRDefault="007C507F" w:rsidP="00575E80">
      <w:pPr>
        <w:pStyle w:val="BulletIndented127"/>
        <w:numPr>
          <w:ilvl w:val="0"/>
          <w:numId w:val="0"/>
        </w:numPr>
        <w:ind w:left="360"/>
      </w:pPr>
    </w:p>
    <w:p w:rsidR="009E1809" w:rsidRPr="00575E80" w:rsidRDefault="009E1809" w:rsidP="00575E80">
      <w:pPr>
        <w:pStyle w:val="BulletIndented127"/>
      </w:pPr>
      <w:r w:rsidRPr="00575E80">
        <w:t>Project objectives and targets covering quality and health and safety;</w:t>
      </w:r>
    </w:p>
    <w:p w:rsidR="007C507F" w:rsidRPr="00575E80" w:rsidRDefault="007C507F" w:rsidP="00575E80">
      <w:pPr>
        <w:pStyle w:val="BulletIndented127"/>
        <w:numPr>
          <w:ilvl w:val="0"/>
          <w:numId w:val="0"/>
        </w:numPr>
        <w:ind w:left="360"/>
      </w:pPr>
    </w:p>
    <w:p w:rsidR="009E1809" w:rsidRPr="00575E80" w:rsidRDefault="009E1809" w:rsidP="00575E80">
      <w:pPr>
        <w:pStyle w:val="BulletIndented127"/>
      </w:pPr>
      <w:r w:rsidRPr="00575E80">
        <w:t>Processes, including communication protocols, necessary for meeting City of Whittlesea and</w:t>
      </w:r>
      <w:r w:rsidR="00184293">
        <w:rPr>
          <w:lang w:val="en-AU"/>
        </w:rPr>
        <w:t xml:space="preserve"> </w:t>
      </w:r>
      <w:r w:rsidRPr="00575E80">
        <w:t>/</w:t>
      </w:r>
      <w:r w:rsidR="00184293">
        <w:rPr>
          <w:lang w:val="en-AU"/>
        </w:rPr>
        <w:t xml:space="preserve"> </w:t>
      </w:r>
      <w:r w:rsidRPr="00575E80">
        <w:t>or</w:t>
      </w:r>
      <w:r w:rsidR="00EB3553" w:rsidRPr="00575E80">
        <w:t xml:space="preserve"> </w:t>
      </w:r>
      <w:r w:rsidRPr="00575E80">
        <w:t>Client requirements;</w:t>
      </w:r>
    </w:p>
    <w:p w:rsidR="007C507F" w:rsidRPr="00575E80" w:rsidRDefault="007C507F" w:rsidP="00575E80">
      <w:pPr>
        <w:pStyle w:val="BulletIndented127"/>
        <w:numPr>
          <w:ilvl w:val="0"/>
          <w:numId w:val="0"/>
        </w:numPr>
        <w:ind w:left="360"/>
      </w:pPr>
    </w:p>
    <w:p w:rsidR="009E1809" w:rsidRPr="00575E80" w:rsidRDefault="009E1809" w:rsidP="00575E80">
      <w:pPr>
        <w:pStyle w:val="BulletIndented127"/>
      </w:pPr>
      <w:r w:rsidRPr="00575E80">
        <w:t>Management roles, responsibilities and authorities.</w:t>
      </w:r>
    </w:p>
    <w:p w:rsidR="006A1CA9" w:rsidRPr="003E2281" w:rsidRDefault="003E2281" w:rsidP="003E2281">
      <w:pPr>
        <w:pStyle w:val="Heading3"/>
      </w:pPr>
      <w:bookmarkStart w:id="772" w:name="_Toc332976664"/>
      <w:bookmarkStart w:id="773" w:name="_Toc438535154"/>
      <w:r w:rsidRPr="003E2281">
        <w:t>Pre-Commencement Meeting</w:t>
      </w:r>
      <w:bookmarkEnd w:id="772"/>
      <w:bookmarkEnd w:id="773"/>
    </w:p>
    <w:p w:rsidR="00101F86" w:rsidRPr="00101F86" w:rsidRDefault="00101F86" w:rsidP="00101F86"/>
    <w:p w:rsidR="001651A4" w:rsidRDefault="001651A4" w:rsidP="003119FA">
      <w:r w:rsidRPr="001651A4">
        <w:t>The EDCM Clause 18.</w:t>
      </w:r>
      <w:r>
        <w:t>3</w:t>
      </w:r>
      <w:r w:rsidRPr="001651A4">
        <w:t>, P</w:t>
      </w:r>
      <w:r w:rsidR="00A45ED0">
        <w:t>re-commencement Meeting, states:</w:t>
      </w:r>
    </w:p>
    <w:p w:rsidR="007C507F" w:rsidRPr="001651A4" w:rsidRDefault="007C507F" w:rsidP="003119FA"/>
    <w:p w:rsidR="00F830A7" w:rsidRPr="00575E80" w:rsidRDefault="00F830A7" w:rsidP="00575E80">
      <w:pPr>
        <w:pStyle w:val="BulletIndented127"/>
      </w:pPr>
      <w:r w:rsidRPr="00575E80">
        <w:t>The Consulting Engineer is to arrange a pre-commencement site meeting with Council’s Construction Supervisor, the contractor and the consultants.  At this meeting, the documentation required under clauses 18.1 and 18.2 and other re</w:t>
      </w:r>
      <w:r w:rsidR="00A45ED0" w:rsidRPr="00575E80">
        <w:t>levant items will be considered;</w:t>
      </w:r>
    </w:p>
    <w:p w:rsidR="007C507F" w:rsidRPr="00575E80" w:rsidRDefault="007C507F" w:rsidP="00575E80">
      <w:pPr>
        <w:pStyle w:val="BulletIndented127"/>
        <w:numPr>
          <w:ilvl w:val="0"/>
          <w:numId w:val="0"/>
        </w:numPr>
        <w:ind w:left="360"/>
      </w:pPr>
    </w:p>
    <w:p w:rsidR="001651A4" w:rsidRPr="00575E80" w:rsidRDefault="001651A4" w:rsidP="00575E80">
      <w:pPr>
        <w:pStyle w:val="BulletIndented127"/>
      </w:pPr>
      <w:r w:rsidRPr="00575E80">
        <w:t>Whil</w:t>
      </w:r>
      <w:r w:rsidR="007F4926" w:rsidRPr="00575E80">
        <w:t>st</w:t>
      </w:r>
      <w:r w:rsidRPr="00575E80">
        <w:t xml:space="preserve"> all documentation does not need to be completed for the pre-commencement site meeting, these must be submitted by the Contractor and approved by Council, </w:t>
      </w:r>
      <w:r w:rsidR="00A45ED0" w:rsidRPr="00575E80">
        <w:t>prior to works commencing;</w:t>
      </w:r>
    </w:p>
    <w:p w:rsidR="007C507F" w:rsidRPr="00575E80" w:rsidRDefault="007C507F" w:rsidP="00575E80">
      <w:pPr>
        <w:pStyle w:val="BulletIndented127"/>
        <w:numPr>
          <w:ilvl w:val="0"/>
          <w:numId w:val="0"/>
        </w:numPr>
        <w:ind w:left="360"/>
      </w:pPr>
    </w:p>
    <w:p w:rsidR="001651A4" w:rsidRPr="00575E80" w:rsidRDefault="001651A4" w:rsidP="00575E80">
      <w:pPr>
        <w:pStyle w:val="BulletIndented127"/>
      </w:pPr>
      <w:r w:rsidRPr="00575E80">
        <w:t>Pre-commencement meetings should be held no greater than 3 weeks prior to the commencement date of construction.</w:t>
      </w:r>
    </w:p>
    <w:p w:rsidR="00341074" w:rsidRPr="001167A5" w:rsidRDefault="00341074" w:rsidP="00BC2F02">
      <w:pPr>
        <w:pStyle w:val="Heading2"/>
      </w:pPr>
      <w:bookmarkStart w:id="774" w:name="_Toc332976665"/>
      <w:bookmarkStart w:id="775" w:name="_Toc438535155"/>
      <w:r w:rsidRPr="001167A5">
        <w:t>LANDSCAPING CONSTRUCTION</w:t>
      </w:r>
      <w:bookmarkEnd w:id="774"/>
      <w:bookmarkEnd w:id="775"/>
    </w:p>
    <w:p w:rsidR="00341074" w:rsidRDefault="00341074" w:rsidP="00341074"/>
    <w:p w:rsidR="00341074" w:rsidRPr="008C4C69" w:rsidRDefault="00341074" w:rsidP="00341074">
      <w:r>
        <w:t xml:space="preserve">Landscaping </w:t>
      </w:r>
      <w:r w:rsidR="006D3CFF">
        <w:t xml:space="preserve">works are </w:t>
      </w:r>
      <w:r>
        <w:t>generally bonded and construction proceed</w:t>
      </w:r>
      <w:r w:rsidR="006D3CFF">
        <w:t>s</w:t>
      </w:r>
      <w:r>
        <w:t xml:space="preserve"> after Titles Office approval of the Plan of Subdivision.  </w:t>
      </w:r>
      <w:r w:rsidRPr="008C4C69">
        <w:t xml:space="preserve">The </w:t>
      </w:r>
      <w:r>
        <w:t xml:space="preserve">landscape works must therefore be undertaken in accordance with a Site Management Plan (SMP) </w:t>
      </w:r>
      <w:r w:rsidRPr="008C4C69">
        <w:t>which</w:t>
      </w:r>
      <w:r>
        <w:t xml:space="preserve"> is</w:t>
      </w:r>
      <w:r w:rsidRPr="008C4C69">
        <w:t xml:space="preserve"> site specific and relevant to works being undertaken </w:t>
      </w:r>
      <w:r>
        <w:t>within public roads and open space adjacent to properties in private ownership.</w:t>
      </w:r>
      <w:r w:rsidRPr="008C4C69">
        <w:t xml:space="preserve"> </w:t>
      </w:r>
      <w:r>
        <w:t xml:space="preserve"> The SMP will</w:t>
      </w:r>
      <w:r w:rsidRPr="008C4C69">
        <w:t xml:space="preserve"> </w:t>
      </w:r>
      <w:r>
        <w:t>contain</w:t>
      </w:r>
      <w:r w:rsidRPr="008C4C69">
        <w:t xml:space="preserve"> </w:t>
      </w:r>
      <w:r>
        <w:t>environmental, t</w:t>
      </w:r>
      <w:r w:rsidRPr="008C4C69">
        <w:t xml:space="preserve">raffic </w:t>
      </w:r>
      <w:r>
        <w:t>and</w:t>
      </w:r>
      <w:r w:rsidRPr="008C4C69">
        <w:t xml:space="preserve"> </w:t>
      </w:r>
      <w:r>
        <w:t>project m</w:t>
      </w:r>
      <w:r w:rsidRPr="008C4C69">
        <w:t xml:space="preserve">anagement </w:t>
      </w:r>
      <w:r>
        <w:t xml:space="preserve">requirements </w:t>
      </w:r>
      <w:r w:rsidRPr="008C4C69">
        <w:t>for the works</w:t>
      </w:r>
      <w:r>
        <w:t>.</w:t>
      </w:r>
    </w:p>
    <w:p w:rsidR="00341074" w:rsidRPr="008C4C69" w:rsidRDefault="00341074" w:rsidP="00341074"/>
    <w:p w:rsidR="00341074" w:rsidRDefault="00341074" w:rsidP="00341074">
      <w:r>
        <w:t xml:space="preserve">In some instances co-operative arrangements with road and drainage contractors may exist but the landscape contractor will ultimately remain responsible for traffic control and public safety requirements during construction of landscaping. </w:t>
      </w:r>
    </w:p>
    <w:p w:rsidR="00341074" w:rsidRDefault="00341074" w:rsidP="00341074"/>
    <w:p w:rsidR="00D40173" w:rsidRDefault="00D40173">
      <w:pPr>
        <w:jc w:val="left"/>
        <w:rPr>
          <w:b/>
        </w:rPr>
      </w:pPr>
      <w:r>
        <w:rPr>
          <w:b/>
        </w:rPr>
        <w:br w:type="page"/>
      </w:r>
    </w:p>
    <w:p w:rsidR="00341074" w:rsidRPr="00F35E2C" w:rsidRDefault="00341074" w:rsidP="00341074">
      <w:pPr>
        <w:rPr>
          <w:b/>
        </w:rPr>
      </w:pPr>
      <w:r w:rsidRPr="00F35E2C">
        <w:rPr>
          <w:b/>
        </w:rPr>
        <w:lastRenderedPageBreak/>
        <w:t>Landscape Works Pre-commencement Meeting</w:t>
      </w:r>
    </w:p>
    <w:p w:rsidR="00341074" w:rsidRPr="00584403" w:rsidRDefault="00341074" w:rsidP="00341074"/>
    <w:p w:rsidR="00341074" w:rsidRPr="00584403" w:rsidRDefault="00341074" w:rsidP="00341074">
      <w:r w:rsidRPr="00584403">
        <w:t>Prior to the commencement of landscape works the applicant must arrange a landscape pre-commencement meeting on site.  The intent of the meeting is to inspect and document the condition of the site prior to works commencing, discuss site and project specific issues, identify hold points to enable inspection of concealed works and for Council to obtain copies of relevant documentation including Site Management Plans, Road Open</w:t>
      </w:r>
      <w:r>
        <w:t>ing</w:t>
      </w:r>
      <w:r w:rsidRPr="00584403">
        <w:t xml:space="preserve"> Permits, Traffic Management Plans and Project Management Plans including OH&amp;S procedures etc.  </w:t>
      </w:r>
      <w:r>
        <w:t xml:space="preserve">A Council checklist, used for recording details of the meeting is provided at </w:t>
      </w:r>
      <w:r w:rsidRPr="00F42AFE">
        <w:t>Appendix B13 – Landscape Works Pre-commencement Checklist</w:t>
      </w:r>
      <w:r>
        <w:t>.</w:t>
      </w:r>
      <w:r w:rsidRPr="00F42AFE">
        <w:t xml:space="preserve"> </w:t>
      </w:r>
    </w:p>
    <w:p w:rsidR="00341074" w:rsidDel="00584403" w:rsidRDefault="00341074" w:rsidP="00341074"/>
    <w:p w:rsidR="00341074" w:rsidRDefault="00341074" w:rsidP="00341074">
      <w:r w:rsidRPr="00584403">
        <w:t>The applicant must produce a copy of the stamped approved landscape plans at this meeting.   Council must be kept informed of any changes</w:t>
      </w:r>
      <w:r>
        <w:t xml:space="preserve"> </w:t>
      </w:r>
      <w:r w:rsidRPr="00584403">
        <w:t>/</w:t>
      </w:r>
      <w:r>
        <w:t xml:space="preserve"> </w:t>
      </w:r>
      <w:r w:rsidRPr="00584403">
        <w:t>amendments associated with the design and construction o</w:t>
      </w:r>
      <w:r>
        <w:t>r of any revisions to the above</w:t>
      </w:r>
      <w:r w:rsidRPr="00584403">
        <w:t>mentioned plans in writing.</w:t>
      </w:r>
      <w:r>
        <w:t xml:space="preserve">  </w:t>
      </w:r>
      <w:r w:rsidRPr="00E65F69">
        <w:t xml:space="preserve">Occupational Health and Safety Act and Regulations must be adhered to in all construction activities related to the development, including the supervision and execution of the </w:t>
      </w:r>
      <w:r>
        <w:t>landscaping works.</w:t>
      </w:r>
    </w:p>
    <w:p w:rsidR="00341074" w:rsidRPr="001167A5" w:rsidRDefault="00341074">
      <w:pPr>
        <w:rPr>
          <w:b/>
        </w:rPr>
      </w:pPr>
    </w:p>
    <w:p w:rsidR="00BC2F02" w:rsidRPr="002123C0" w:rsidRDefault="00BC2F02" w:rsidP="00BC2F02">
      <w:pPr>
        <w:pStyle w:val="Heading2"/>
      </w:pPr>
      <w:bookmarkStart w:id="776" w:name="_Toc438535156"/>
      <w:r w:rsidRPr="002123C0">
        <w:t>EARTHWORKS</w:t>
      </w:r>
      <w:bookmarkEnd w:id="776"/>
    </w:p>
    <w:p w:rsidR="00BC2F02" w:rsidRDefault="00BC2F02" w:rsidP="00BC2F02">
      <w:pPr>
        <w:rPr>
          <w:highlight w:val="yellow"/>
        </w:rPr>
      </w:pPr>
    </w:p>
    <w:p w:rsidR="00BC2F02" w:rsidRPr="008862F2" w:rsidRDefault="00BC2F02" w:rsidP="00BC2F02">
      <w:pPr>
        <w:rPr>
          <w:i/>
        </w:rPr>
      </w:pPr>
      <w:r w:rsidRPr="00371001">
        <w:t xml:space="preserve">Attention is drawn to the </w:t>
      </w:r>
      <w:r w:rsidRPr="00E4099B">
        <w:t>EDCM Section 21.3.3 – Filling on Allotments and Reserves</w:t>
      </w:r>
      <w:r w:rsidRPr="00371001">
        <w:t xml:space="preserve"> which requires the preparation and construction of engineering fill to satisfy Level 1 standard control </w:t>
      </w:r>
      <w:r w:rsidRPr="00B244A8">
        <w:t xml:space="preserve">under </w:t>
      </w:r>
      <w:r w:rsidRPr="008862F2">
        <w:rPr>
          <w:i/>
        </w:rPr>
        <w:t>AS 3798 – Guidelines on earthworks for commercial and residential developments (current issue).</w:t>
      </w:r>
    </w:p>
    <w:p w:rsidR="00BC2F02" w:rsidRPr="00371001" w:rsidRDefault="00BC2F02" w:rsidP="00BC2F02"/>
    <w:p w:rsidR="00BC2F02" w:rsidRPr="00371001" w:rsidRDefault="00BC2F02" w:rsidP="00BC2F02">
      <w:r>
        <w:t>As</w:t>
      </w:r>
      <w:r w:rsidR="000F613D">
        <w:t xml:space="preserve"> per the above requirement, </w:t>
      </w:r>
      <w:r w:rsidRPr="00371001">
        <w:t xml:space="preserve">Council </w:t>
      </w:r>
      <w:r w:rsidRPr="001167A5">
        <w:t>requires</w:t>
      </w:r>
      <w:r w:rsidRPr="00371001">
        <w:t xml:space="preserve"> the developer to ensure </w:t>
      </w:r>
      <w:r>
        <w:t>“Level 1 Inspection and Testing”</w:t>
      </w:r>
      <w:r w:rsidRPr="00371001">
        <w:t xml:space="preserve"> </w:t>
      </w:r>
      <w:r>
        <w:t xml:space="preserve">is undertaken by an </w:t>
      </w:r>
      <w:r w:rsidRPr="00371001">
        <w:t xml:space="preserve">independent geotechnical </w:t>
      </w:r>
      <w:r w:rsidRPr="00F948E8">
        <w:t xml:space="preserve">authority </w:t>
      </w:r>
      <w:r>
        <w:t>(</w:t>
      </w:r>
      <w:r w:rsidRPr="00371001">
        <w:t>consultant</w:t>
      </w:r>
      <w:r>
        <w:t>)</w:t>
      </w:r>
      <w:r w:rsidRPr="00371001">
        <w:t xml:space="preserve"> with responsibility for </w:t>
      </w:r>
      <w:r>
        <w:t>onsite records and reporting in accordance with the planning permit</w:t>
      </w:r>
      <w:r w:rsidRPr="00371001">
        <w:t>.</w:t>
      </w:r>
    </w:p>
    <w:p w:rsidR="00BC2F02" w:rsidRPr="00371001" w:rsidRDefault="00BC2F02" w:rsidP="00BC2F02"/>
    <w:p w:rsidR="00BC2F02" w:rsidRPr="00371001" w:rsidRDefault="00BC2F02" w:rsidP="00BC2F02">
      <w:r w:rsidRPr="00371001">
        <w:t>Prior to Council accept</w:t>
      </w:r>
      <w:r>
        <w:t>ing</w:t>
      </w:r>
      <w:r w:rsidRPr="00371001">
        <w:t xml:space="preserve"> Practical Completion </w:t>
      </w:r>
      <w:r>
        <w:t xml:space="preserve">of works verification of compaction standards achieved on site must be provided via a </w:t>
      </w:r>
      <w:r w:rsidRPr="00371001">
        <w:t>Level 1 Report for all filling</w:t>
      </w:r>
      <w:r>
        <w:t>.  In addition</w:t>
      </w:r>
      <w:r w:rsidR="000F613D">
        <w:t>,</w:t>
      </w:r>
      <w:r>
        <w:t xml:space="preserve"> </w:t>
      </w:r>
      <w:r w:rsidRPr="00371001">
        <w:t xml:space="preserve">certified survey levels </w:t>
      </w:r>
      <w:r>
        <w:t xml:space="preserve">must be </w:t>
      </w:r>
      <w:r w:rsidRPr="00371001">
        <w:t>provided for those allotments adjacent to waterways and overland flow routes.</w:t>
      </w:r>
    </w:p>
    <w:p w:rsidR="00BC2F02" w:rsidRDefault="00BC2F02" w:rsidP="00D40173">
      <w:pPr>
        <w:rPr>
          <w:b/>
        </w:rPr>
      </w:pPr>
    </w:p>
    <w:p w:rsidR="005C19C1" w:rsidRPr="001167A5" w:rsidRDefault="002123C0" w:rsidP="00BC2F02">
      <w:pPr>
        <w:pStyle w:val="Heading2"/>
      </w:pPr>
      <w:bookmarkStart w:id="777" w:name="_Toc292435154"/>
      <w:bookmarkStart w:id="778" w:name="_Toc292435311"/>
      <w:bookmarkStart w:id="779" w:name="_Toc292435444"/>
      <w:bookmarkStart w:id="780" w:name="_Toc325443198"/>
      <w:bookmarkStart w:id="781" w:name="_Toc325443345"/>
      <w:bookmarkStart w:id="782" w:name="_Toc326671712"/>
      <w:bookmarkStart w:id="783" w:name="_Toc326675187"/>
      <w:bookmarkStart w:id="784" w:name="_Toc332976666"/>
      <w:bookmarkStart w:id="785" w:name="_Toc438535157"/>
      <w:r w:rsidRPr="001167A5">
        <w:t>BLASTING AND EXPLOSIVE</w:t>
      </w:r>
      <w:bookmarkEnd w:id="777"/>
      <w:bookmarkEnd w:id="778"/>
      <w:bookmarkEnd w:id="779"/>
      <w:bookmarkEnd w:id="780"/>
      <w:bookmarkEnd w:id="781"/>
      <w:bookmarkEnd w:id="782"/>
      <w:bookmarkEnd w:id="783"/>
      <w:bookmarkEnd w:id="784"/>
      <w:r w:rsidR="00F06140">
        <w:t>S</w:t>
      </w:r>
      <w:bookmarkEnd w:id="785"/>
      <w:r w:rsidR="00F35E2C" w:rsidRPr="001167A5">
        <w:t xml:space="preserve"> </w:t>
      </w:r>
    </w:p>
    <w:p w:rsidR="004D61F8" w:rsidRPr="001167A5" w:rsidRDefault="003E2281" w:rsidP="003E2281">
      <w:pPr>
        <w:pStyle w:val="Heading3"/>
      </w:pPr>
      <w:bookmarkStart w:id="786" w:name="_Toc438535158"/>
      <w:r w:rsidRPr="001167A5">
        <w:t>Blasting</w:t>
      </w:r>
      <w:bookmarkEnd w:id="786"/>
    </w:p>
    <w:p w:rsidR="004D61F8" w:rsidRDefault="004D61F8" w:rsidP="003119FA"/>
    <w:p w:rsidR="00165150" w:rsidRDefault="00165150" w:rsidP="003119FA">
      <w:r w:rsidRPr="00165150">
        <w:t>Blasting shall not be undertaken in the execution of work within the City of Whittlesea</w:t>
      </w:r>
      <w:r>
        <w:t xml:space="preserve"> </w:t>
      </w:r>
      <w:r w:rsidRPr="00165150">
        <w:t xml:space="preserve">without the written agreement of the Manager Engineering </w:t>
      </w:r>
      <w:r w:rsidR="00726EFC">
        <w:t>and Transportation Department</w:t>
      </w:r>
      <w:r w:rsidRPr="00165150">
        <w:t>.</w:t>
      </w:r>
    </w:p>
    <w:p w:rsidR="00165150" w:rsidRPr="00165150" w:rsidRDefault="00165150" w:rsidP="003119FA"/>
    <w:p w:rsidR="00165150" w:rsidRDefault="00165150" w:rsidP="003119FA">
      <w:r w:rsidRPr="00165150">
        <w:t xml:space="preserve">The Contractor shall comply with the </w:t>
      </w:r>
      <w:r w:rsidRPr="008862F2">
        <w:rPr>
          <w:i/>
        </w:rPr>
        <w:t>Mineral Resources (Health and Safety) Regulations 1991,</w:t>
      </w:r>
      <w:r w:rsidRPr="00165150">
        <w:t xml:space="preserve"> all </w:t>
      </w:r>
      <w:proofErr w:type="spellStart"/>
      <w:r w:rsidRPr="00165150">
        <w:t>WorkCover</w:t>
      </w:r>
      <w:proofErr w:type="spellEnd"/>
      <w:r w:rsidR="008862F2">
        <w:t xml:space="preserve"> </w:t>
      </w:r>
      <w:r w:rsidRPr="00165150">
        <w:t>Authority and Environmental Protection Agency</w:t>
      </w:r>
      <w:r>
        <w:t xml:space="preserve"> </w:t>
      </w:r>
      <w:r w:rsidRPr="00165150">
        <w:t>requirements and the requirements of any other relevant Authority and</w:t>
      </w:r>
      <w:r w:rsidR="006609B0">
        <w:t xml:space="preserve"> </w:t>
      </w:r>
      <w:r w:rsidRPr="00165150">
        <w:t>/</w:t>
      </w:r>
      <w:r w:rsidR="006609B0">
        <w:t xml:space="preserve"> </w:t>
      </w:r>
      <w:r w:rsidRPr="00165150">
        <w:t>or legislative</w:t>
      </w:r>
      <w:r>
        <w:t xml:space="preserve"> </w:t>
      </w:r>
      <w:r w:rsidRPr="00165150">
        <w:t>regulation for the use of explosives and blasting on site.</w:t>
      </w:r>
    </w:p>
    <w:p w:rsidR="00165150" w:rsidRPr="00165150" w:rsidRDefault="00165150" w:rsidP="003119FA"/>
    <w:p w:rsidR="00165150" w:rsidRPr="000308F2" w:rsidRDefault="00165150" w:rsidP="003119FA">
      <w:pPr>
        <w:rPr>
          <w:b/>
        </w:rPr>
      </w:pPr>
      <w:r w:rsidRPr="000308F2">
        <w:rPr>
          <w:b/>
        </w:rPr>
        <w:t>The Contractor shall use explosives only in circumstances where it is safe to do so, having due regard to the safety of persons, third parties and the safety of the Works.</w:t>
      </w:r>
    </w:p>
    <w:p w:rsidR="00165150" w:rsidRPr="00165150" w:rsidRDefault="00165150" w:rsidP="003119FA"/>
    <w:p w:rsidR="00165150" w:rsidRDefault="00165150" w:rsidP="003119FA">
      <w:r w:rsidRPr="00165150">
        <w:t>No explosives shall be manufactured or charges loaded before 7.00 a.m. or after 3.00</w:t>
      </w:r>
      <w:r>
        <w:t xml:space="preserve"> </w:t>
      </w:r>
      <w:r w:rsidRPr="00165150">
        <w:t>p.m. or on any day other than an ordinary working day and no charge shall be primed</w:t>
      </w:r>
      <w:r>
        <w:t xml:space="preserve"> </w:t>
      </w:r>
      <w:r w:rsidRPr="00165150">
        <w:t>and no shot fired before 9.00 a.m. or after 3.30 p.m.</w:t>
      </w:r>
    </w:p>
    <w:p w:rsidR="00165150" w:rsidRPr="00165150" w:rsidRDefault="00165150" w:rsidP="003119FA"/>
    <w:p w:rsidR="00165150" w:rsidRDefault="00165150" w:rsidP="003119FA">
      <w:r w:rsidRPr="00165150">
        <w:t>Firing shall not occur before the designated time for any single blast, nor more than</w:t>
      </w:r>
      <w:r>
        <w:t xml:space="preserve"> </w:t>
      </w:r>
      <w:r w:rsidRPr="00165150">
        <w:t xml:space="preserve">30 minutes after the designated time. </w:t>
      </w:r>
      <w:r w:rsidR="006609B0">
        <w:t xml:space="preserve"> </w:t>
      </w:r>
      <w:r w:rsidRPr="00165150">
        <w:t>The Contractor shall nominate set times, within</w:t>
      </w:r>
      <w:r>
        <w:t xml:space="preserve"> </w:t>
      </w:r>
      <w:r w:rsidRPr="00165150">
        <w:t xml:space="preserve">those times detailed </w:t>
      </w:r>
      <w:r w:rsidRPr="00165150">
        <w:lastRenderedPageBreak/>
        <w:t>above, for firing of blasts.</w:t>
      </w:r>
      <w:r w:rsidR="006609B0">
        <w:t xml:space="preserve"> </w:t>
      </w:r>
      <w:r w:rsidRPr="00165150">
        <w:t xml:space="preserve"> These times shall be made public via</w:t>
      </w:r>
      <w:r>
        <w:t xml:space="preserve"> </w:t>
      </w:r>
      <w:r w:rsidRPr="00165150">
        <w:t>notice b</w:t>
      </w:r>
      <w:r w:rsidR="007F4926">
        <w:t>oards at relevant areas of the s</w:t>
      </w:r>
      <w:r w:rsidRPr="00165150">
        <w:t>ite and distribution of flyers at least seven (7)</w:t>
      </w:r>
      <w:r>
        <w:t xml:space="preserve"> </w:t>
      </w:r>
      <w:r w:rsidRPr="00165150">
        <w:t xml:space="preserve">days prior to the planned blast date. </w:t>
      </w:r>
      <w:r w:rsidR="006609B0">
        <w:t xml:space="preserve"> </w:t>
      </w:r>
      <w:r w:rsidRPr="00165150">
        <w:t>The extent of the flyer distribution shall, as a</w:t>
      </w:r>
      <w:r>
        <w:t xml:space="preserve"> </w:t>
      </w:r>
      <w:r w:rsidRPr="00165150">
        <w:t>minimum, correspond with the adopted Site Management Plan.</w:t>
      </w:r>
    </w:p>
    <w:p w:rsidR="00165150" w:rsidRPr="00165150" w:rsidRDefault="00165150" w:rsidP="003119FA"/>
    <w:p w:rsidR="00DA1561" w:rsidRDefault="00165150" w:rsidP="003119FA">
      <w:r w:rsidRPr="00165150">
        <w:t>The Contractor shall give occupants of nearby premises and owners of underground</w:t>
      </w:r>
      <w:r>
        <w:t xml:space="preserve"> </w:t>
      </w:r>
      <w:r w:rsidRPr="00165150">
        <w:t xml:space="preserve">services adequate notice of intended blasting. </w:t>
      </w:r>
      <w:r w:rsidR="00C04430">
        <w:t xml:space="preserve"> </w:t>
      </w:r>
      <w:r w:rsidRPr="00165150">
        <w:t>Prior to blasting the Contractor shall</w:t>
      </w:r>
      <w:r>
        <w:t xml:space="preserve"> </w:t>
      </w:r>
      <w:r w:rsidRPr="00165150">
        <w:t>arrange with occupants and the owners of underground services for any necessary</w:t>
      </w:r>
      <w:r>
        <w:t xml:space="preserve"> </w:t>
      </w:r>
      <w:r w:rsidRPr="00165150">
        <w:t>protection of persons, property or livestock.</w:t>
      </w:r>
    </w:p>
    <w:p w:rsidR="00165150" w:rsidRDefault="00165150" w:rsidP="003119FA"/>
    <w:p w:rsidR="0053474D" w:rsidRDefault="0053474D" w:rsidP="003119FA">
      <w:r w:rsidRPr="0053474D">
        <w:t>The Contractor shall notify the Council’s Construction Supervisor, third parties,</w:t>
      </w:r>
      <w:r>
        <w:t xml:space="preserve"> </w:t>
      </w:r>
      <w:r w:rsidRPr="0053474D">
        <w:t>statutory authorities and service owners that have an interest in or are likely to be</w:t>
      </w:r>
      <w:r>
        <w:t xml:space="preserve"> </w:t>
      </w:r>
      <w:r w:rsidRPr="0053474D">
        <w:t xml:space="preserve">affected by blasting operations, of the general nature of the operation. </w:t>
      </w:r>
      <w:r w:rsidR="00C04430">
        <w:t xml:space="preserve"> </w:t>
      </w:r>
      <w:r w:rsidRPr="0053474D">
        <w:t>The</w:t>
      </w:r>
      <w:r>
        <w:t xml:space="preserve"> </w:t>
      </w:r>
      <w:r w:rsidRPr="0053474D">
        <w:t xml:space="preserve">Contractor shall give a minimum of fourteen (14) </w:t>
      </w:r>
      <w:r w:rsidR="008418BD" w:rsidRPr="0053474D">
        <w:t>days’ notice</w:t>
      </w:r>
      <w:r w:rsidRPr="0053474D">
        <w:t xml:space="preserve"> to the Council’s</w:t>
      </w:r>
      <w:r>
        <w:t xml:space="preserve"> </w:t>
      </w:r>
      <w:r w:rsidRPr="0053474D">
        <w:t>Construction Supervisor and others described above of the proposed use of</w:t>
      </w:r>
      <w:r>
        <w:t xml:space="preserve"> </w:t>
      </w:r>
      <w:r w:rsidRPr="0053474D">
        <w:t>explosives.</w:t>
      </w:r>
      <w:r w:rsidR="00C04430">
        <w:t xml:space="preserve">  </w:t>
      </w:r>
      <w:r w:rsidRPr="0053474D">
        <w:t>Within this notification, the Contractor shall submit a detailed method</w:t>
      </w:r>
      <w:r>
        <w:t xml:space="preserve"> </w:t>
      </w:r>
      <w:r w:rsidRPr="0053474D">
        <w:t>statement on all aspects of the proposed use of explosives, including treatment of</w:t>
      </w:r>
      <w:r>
        <w:t xml:space="preserve"> </w:t>
      </w:r>
      <w:r w:rsidRPr="0053474D">
        <w:t>misfires.</w:t>
      </w:r>
    </w:p>
    <w:p w:rsidR="0053474D" w:rsidRPr="0053474D" w:rsidRDefault="0053474D" w:rsidP="003119FA"/>
    <w:p w:rsidR="0053474D" w:rsidRDefault="0053474D" w:rsidP="003119FA">
      <w:r w:rsidRPr="0053474D">
        <w:t>The Contractor shall provide the Council’s Construction Supervisor with the following</w:t>
      </w:r>
      <w:r>
        <w:t xml:space="preserve"> </w:t>
      </w:r>
      <w:r w:rsidRPr="0053474D">
        <w:t>information at least 48 hours in advance of any blasting:</w:t>
      </w:r>
    </w:p>
    <w:p w:rsidR="007C507F" w:rsidRPr="0053474D" w:rsidRDefault="007C507F" w:rsidP="00F35E2C">
      <w:pPr>
        <w:pStyle w:val="BulletIndented127"/>
        <w:numPr>
          <w:ilvl w:val="0"/>
          <w:numId w:val="0"/>
        </w:numPr>
        <w:ind w:left="360"/>
      </w:pPr>
    </w:p>
    <w:p w:rsidR="0053474D" w:rsidRPr="00434D8D" w:rsidRDefault="00C04430" w:rsidP="00F35E2C">
      <w:pPr>
        <w:pStyle w:val="BulletIndented127"/>
      </w:pPr>
      <w:r>
        <w:rPr>
          <w:lang w:val="en-AU"/>
        </w:rPr>
        <w:t>D</w:t>
      </w:r>
      <w:proofErr w:type="spellStart"/>
      <w:r w:rsidR="0053474D" w:rsidRPr="00434D8D">
        <w:t>etails</w:t>
      </w:r>
      <w:proofErr w:type="spellEnd"/>
      <w:r w:rsidR="0053474D" w:rsidRPr="00434D8D">
        <w:t xml:space="preserve"> of the proposed location/s and timing of all operations;</w:t>
      </w:r>
    </w:p>
    <w:p w:rsidR="007C507F" w:rsidRPr="00434D8D" w:rsidRDefault="007C507F" w:rsidP="00F35E2C">
      <w:pPr>
        <w:pStyle w:val="BulletIndented127"/>
        <w:numPr>
          <w:ilvl w:val="0"/>
          <w:numId w:val="0"/>
        </w:numPr>
        <w:ind w:left="360"/>
      </w:pPr>
    </w:p>
    <w:p w:rsidR="0053474D" w:rsidRPr="00434D8D" w:rsidRDefault="00C04430" w:rsidP="00F35E2C">
      <w:pPr>
        <w:pStyle w:val="BulletIndented127"/>
      </w:pPr>
      <w:proofErr w:type="spellStart"/>
      <w:r>
        <w:rPr>
          <w:lang w:val="en-AU"/>
        </w:rPr>
        <w:t>T</w:t>
      </w:r>
      <w:r w:rsidR="0053474D" w:rsidRPr="00434D8D">
        <w:t>he</w:t>
      </w:r>
      <w:proofErr w:type="spellEnd"/>
      <w:r w:rsidR="0053474D" w:rsidRPr="00434D8D">
        <w:t xml:space="preserve"> name of the person who will have control of the operation and proof of his/her license;</w:t>
      </w:r>
    </w:p>
    <w:p w:rsidR="007C507F" w:rsidRPr="00434D8D" w:rsidRDefault="007C507F" w:rsidP="00F35E2C">
      <w:pPr>
        <w:pStyle w:val="BulletIndented127"/>
        <w:numPr>
          <w:ilvl w:val="0"/>
          <w:numId w:val="0"/>
        </w:numPr>
        <w:ind w:left="360"/>
      </w:pPr>
    </w:p>
    <w:p w:rsidR="0053474D" w:rsidRPr="00434D8D" w:rsidRDefault="00C04430" w:rsidP="00F35E2C">
      <w:pPr>
        <w:pStyle w:val="BulletIndented127"/>
      </w:pPr>
      <w:r>
        <w:rPr>
          <w:lang w:val="en-AU"/>
        </w:rPr>
        <w:t>D</w:t>
      </w:r>
      <w:proofErr w:type="spellStart"/>
      <w:r w:rsidR="0053474D" w:rsidRPr="00434D8D">
        <w:t>ocumentary</w:t>
      </w:r>
      <w:proofErr w:type="spellEnd"/>
      <w:r w:rsidR="0053474D" w:rsidRPr="00434D8D">
        <w:t xml:space="preserve"> evidence of all necessary licenses and permits from the relevant Authorities;</w:t>
      </w:r>
    </w:p>
    <w:p w:rsidR="007C507F" w:rsidRPr="00434D8D" w:rsidRDefault="007C507F" w:rsidP="00F35E2C">
      <w:pPr>
        <w:pStyle w:val="BulletIndented127"/>
        <w:numPr>
          <w:ilvl w:val="0"/>
          <w:numId w:val="0"/>
        </w:numPr>
        <w:ind w:left="360"/>
      </w:pPr>
    </w:p>
    <w:p w:rsidR="0053474D" w:rsidRPr="00434D8D" w:rsidRDefault="00C04430" w:rsidP="00F35E2C">
      <w:pPr>
        <w:pStyle w:val="BulletIndented127"/>
      </w:pPr>
      <w:r>
        <w:rPr>
          <w:lang w:val="en-AU"/>
        </w:rPr>
        <w:t>D</w:t>
      </w:r>
      <w:r w:rsidR="00F35E2C">
        <w:rPr>
          <w:lang w:val="en-AU"/>
        </w:rPr>
        <w:t>o</w:t>
      </w:r>
      <w:proofErr w:type="spellStart"/>
      <w:r w:rsidR="0053474D" w:rsidRPr="00434D8D">
        <w:t>cumentary</w:t>
      </w:r>
      <w:proofErr w:type="spellEnd"/>
      <w:r w:rsidR="0053474D" w:rsidRPr="00434D8D">
        <w:t xml:space="preserve"> evidence of the currency of the Contractor’s Public Liability Insurance policy;</w:t>
      </w:r>
    </w:p>
    <w:p w:rsidR="007C507F" w:rsidRPr="00434D8D" w:rsidRDefault="007C507F" w:rsidP="00F35E2C">
      <w:pPr>
        <w:pStyle w:val="BulletIndented127"/>
        <w:numPr>
          <w:ilvl w:val="0"/>
          <w:numId w:val="0"/>
        </w:numPr>
        <w:ind w:left="360"/>
      </w:pPr>
    </w:p>
    <w:p w:rsidR="0053474D" w:rsidRPr="00434D8D" w:rsidRDefault="00C04430" w:rsidP="00F35E2C">
      <w:pPr>
        <w:pStyle w:val="BulletIndented127"/>
      </w:pPr>
      <w:r>
        <w:rPr>
          <w:lang w:val="en-AU"/>
        </w:rPr>
        <w:t>P</w:t>
      </w:r>
      <w:proofErr w:type="spellStart"/>
      <w:r w:rsidR="0053474D" w:rsidRPr="00434D8D">
        <w:t>recautions</w:t>
      </w:r>
      <w:proofErr w:type="spellEnd"/>
      <w:r w:rsidR="0053474D" w:rsidRPr="00434D8D">
        <w:t xml:space="preserve"> proposed to be taken for the protection of the public and property during the operation, including evidence that all affected parties have been notified;</w:t>
      </w:r>
    </w:p>
    <w:p w:rsidR="007C507F" w:rsidRPr="00434D8D" w:rsidRDefault="007C507F" w:rsidP="00F35E2C">
      <w:pPr>
        <w:pStyle w:val="BulletIndented127"/>
        <w:numPr>
          <w:ilvl w:val="0"/>
          <w:numId w:val="0"/>
        </w:numPr>
        <w:ind w:left="360"/>
      </w:pPr>
    </w:p>
    <w:p w:rsidR="0053474D" w:rsidRPr="00434D8D" w:rsidRDefault="00C04430" w:rsidP="00F35E2C">
      <w:pPr>
        <w:pStyle w:val="BulletIndented127"/>
      </w:pPr>
      <w:r>
        <w:rPr>
          <w:lang w:val="en-AU"/>
        </w:rPr>
        <w:t>F</w:t>
      </w:r>
      <w:proofErr w:type="spellStart"/>
      <w:r w:rsidR="0053474D" w:rsidRPr="00434D8D">
        <w:t>ull</w:t>
      </w:r>
      <w:proofErr w:type="spellEnd"/>
      <w:r w:rsidR="0053474D" w:rsidRPr="00434D8D">
        <w:t xml:space="preserve"> details of explosives, blasting patterns, blasting design details including ground vibration predictions, and any other relevant information; and</w:t>
      </w:r>
    </w:p>
    <w:p w:rsidR="00D846BD" w:rsidRPr="00434D8D" w:rsidRDefault="00D846BD" w:rsidP="00F35E2C">
      <w:pPr>
        <w:pStyle w:val="BulletIndented127"/>
        <w:numPr>
          <w:ilvl w:val="0"/>
          <w:numId w:val="0"/>
        </w:numPr>
        <w:ind w:left="360"/>
      </w:pPr>
    </w:p>
    <w:p w:rsidR="0053474D" w:rsidRPr="00434D8D" w:rsidRDefault="00C04430" w:rsidP="00F35E2C">
      <w:pPr>
        <w:pStyle w:val="BulletIndented127"/>
      </w:pPr>
      <w:r>
        <w:rPr>
          <w:lang w:val="en-AU"/>
        </w:rPr>
        <w:t>M</w:t>
      </w:r>
      <w:proofErr w:type="spellStart"/>
      <w:r w:rsidR="0053474D" w:rsidRPr="00434D8D">
        <w:t>ethod</w:t>
      </w:r>
      <w:proofErr w:type="spellEnd"/>
      <w:r w:rsidR="0053474D" w:rsidRPr="00434D8D">
        <w:t xml:space="preserve"> of monitoring blast vibration.</w:t>
      </w:r>
    </w:p>
    <w:p w:rsidR="0053474D" w:rsidRPr="0053474D" w:rsidRDefault="0053474D" w:rsidP="003119FA"/>
    <w:p w:rsidR="0053474D" w:rsidRDefault="0053474D" w:rsidP="003119FA">
      <w:r w:rsidRPr="0053474D">
        <w:t>The shot firer shall keep a record of the number of shots fired, time of firing, type and</w:t>
      </w:r>
      <w:r>
        <w:t xml:space="preserve"> </w:t>
      </w:r>
      <w:r w:rsidRPr="0053474D">
        <w:t>weight of explosives used and the type and number of detonators used, together with</w:t>
      </w:r>
      <w:r>
        <w:t xml:space="preserve"> </w:t>
      </w:r>
      <w:r w:rsidRPr="0053474D">
        <w:t>a record of the post blast situation for each and every location.</w:t>
      </w:r>
      <w:r w:rsidR="00C04430">
        <w:t xml:space="preserve"> </w:t>
      </w:r>
      <w:r w:rsidRPr="0053474D">
        <w:t xml:space="preserve"> A copy of the record</w:t>
      </w:r>
      <w:r>
        <w:t xml:space="preserve"> </w:t>
      </w:r>
      <w:r w:rsidRPr="0053474D">
        <w:t>shall be available to the Council’s Construction Supervisor.</w:t>
      </w:r>
    </w:p>
    <w:p w:rsidR="0053474D" w:rsidRPr="0053474D" w:rsidRDefault="0053474D" w:rsidP="003119FA"/>
    <w:p w:rsidR="0053474D" w:rsidRDefault="0053474D" w:rsidP="003119FA">
      <w:r w:rsidRPr="0053474D">
        <w:t xml:space="preserve">A copy of vibration monitoring in accordance with the </w:t>
      </w:r>
      <w:r w:rsidR="00C04430">
        <w:t>“</w:t>
      </w:r>
      <w:r w:rsidRPr="0053474D">
        <w:t>Ground Vibration</w:t>
      </w:r>
      <w:r w:rsidR="00C04430">
        <w:t>”</w:t>
      </w:r>
      <w:r w:rsidRPr="0053474D">
        <w:t xml:space="preserve"> requirements</w:t>
      </w:r>
      <w:r>
        <w:t xml:space="preserve"> </w:t>
      </w:r>
      <w:r w:rsidRPr="0053474D">
        <w:t>detailed herein and for the corresponding period shall be made available for the</w:t>
      </w:r>
      <w:r>
        <w:t xml:space="preserve"> </w:t>
      </w:r>
      <w:r w:rsidRPr="0053474D">
        <w:t>Council’s Construction Supervisor to review at the end of every shift on which shots</w:t>
      </w:r>
      <w:r>
        <w:t xml:space="preserve"> </w:t>
      </w:r>
      <w:r w:rsidRPr="0053474D">
        <w:t>are fired.</w:t>
      </w:r>
    </w:p>
    <w:p w:rsidR="0053474D" w:rsidRPr="0053474D" w:rsidRDefault="0053474D" w:rsidP="003119FA"/>
    <w:p w:rsidR="0053474D" w:rsidRDefault="0053474D" w:rsidP="003119FA">
      <w:r w:rsidRPr="0053474D">
        <w:t>The Contractor shall also establish and comply with air blast limits that ensure no</w:t>
      </w:r>
      <w:r>
        <w:t xml:space="preserve"> </w:t>
      </w:r>
      <w:r w:rsidRPr="0053474D">
        <w:t>damage occurs to any adjacent buildings.</w:t>
      </w:r>
    </w:p>
    <w:p w:rsidR="0053474D" w:rsidRPr="003E2281" w:rsidRDefault="003E2281" w:rsidP="003E2281">
      <w:pPr>
        <w:pStyle w:val="Heading3"/>
      </w:pPr>
      <w:bookmarkStart w:id="787" w:name="_Toc438535159"/>
      <w:r w:rsidRPr="003E2281">
        <w:t>Ground Vibration</w:t>
      </w:r>
      <w:bookmarkEnd w:id="787"/>
    </w:p>
    <w:p w:rsidR="0053474D" w:rsidRPr="0053474D" w:rsidRDefault="0053474D" w:rsidP="003119FA"/>
    <w:p w:rsidR="0053474D" w:rsidRDefault="0053474D" w:rsidP="003119FA">
      <w:r w:rsidRPr="0053474D">
        <w:t>The Contractor shall employ construction methods that minimize ground vibrations</w:t>
      </w:r>
      <w:r>
        <w:t xml:space="preserve"> </w:t>
      </w:r>
      <w:r w:rsidRPr="0053474D">
        <w:t xml:space="preserve">near existing buildings, structures and underground services. </w:t>
      </w:r>
      <w:r w:rsidR="00C04430">
        <w:t xml:space="preserve"> </w:t>
      </w:r>
      <w:r w:rsidRPr="0053474D">
        <w:t>Ground particle</w:t>
      </w:r>
      <w:r>
        <w:t xml:space="preserve"> </w:t>
      </w:r>
      <w:r w:rsidRPr="0053474D">
        <w:t>velocities shall be measured by the Contractor immediately adjacent to any building</w:t>
      </w:r>
      <w:r>
        <w:t xml:space="preserve"> </w:t>
      </w:r>
      <w:r w:rsidRPr="0053474D">
        <w:t>or underground service which might be damaged by vibrations.</w:t>
      </w:r>
      <w:r w:rsidR="0076209C">
        <w:t xml:space="preserve">  </w:t>
      </w:r>
      <w:r w:rsidRPr="0053474D">
        <w:t xml:space="preserve">The Contractor shall bear all costs associated with any claim for </w:t>
      </w:r>
      <w:r w:rsidRPr="0053474D">
        <w:lastRenderedPageBreak/>
        <w:t>damages resulting</w:t>
      </w:r>
      <w:r>
        <w:t xml:space="preserve"> </w:t>
      </w:r>
      <w:r w:rsidRPr="0053474D">
        <w:t>from the effects of ground vibration attributable to the Contractor's construction</w:t>
      </w:r>
      <w:r>
        <w:t xml:space="preserve"> </w:t>
      </w:r>
      <w:r w:rsidRPr="0053474D">
        <w:t>methods or work.</w:t>
      </w:r>
    </w:p>
    <w:p w:rsidR="0053474D" w:rsidRPr="0053474D" w:rsidRDefault="0053474D" w:rsidP="003119FA"/>
    <w:p w:rsidR="0053474D" w:rsidRDefault="0053474D" w:rsidP="003119FA">
      <w:r w:rsidRPr="0053474D">
        <w:t>The Contractor shall adopt construction methods to ensure no damage occurs to any</w:t>
      </w:r>
      <w:r>
        <w:t xml:space="preserve"> </w:t>
      </w:r>
      <w:r w:rsidRPr="0053474D">
        <w:t>adjacent buildings, services or structures.</w:t>
      </w:r>
      <w:r w:rsidR="00C04430">
        <w:t xml:space="preserve"> </w:t>
      </w:r>
      <w:r w:rsidRPr="0053474D">
        <w:t xml:space="preserve"> In all cases, the Contractor shall establish</w:t>
      </w:r>
      <w:r>
        <w:t xml:space="preserve"> </w:t>
      </w:r>
      <w:r w:rsidRPr="0053474D">
        <w:t>and maintain ground vibration limits that satisfy this requirement.</w:t>
      </w:r>
    </w:p>
    <w:p w:rsidR="004D61F8" w:rsidRPr="0053474D" w:rsidRDefault="004D61F8" w:rsidP="003119FA"/>
    <w:p w:rsidR="0053474D" w:rsidRDefault="0053474D" w:rsidP="003119FA">
      <w:r w:rsidRPr="0053474D">
        <w:t>The limits established by the Contractor shall ensure no property damage occurs, and</w:t>
      </w:r>
      <w:r>
        <w:t xml:space="preserve"> </w:t>
      </w:r>
      <w:r w:rsidRPr="0053474D">
        <w:t xml:space="preserve">shall not be greater than the levels suggested in </w:t>
      </w:r>
      <w:r w:rsidRPr="008862F2">
        <w:rPr>
          <w:i/>
        </w:rPr>
        <w:t>AS 2187.2</w:t>
      </w:r>
      <w:r w:rsidRPr="0053474D">
        <w:t xml:space="preserve"> to avoid cosmetic</w:t>
      </w:r>
      <w:r>
        <w:t xml:space="preserve"> </w:t>
      </w:r>
      <w:r w:rsidRPr="0053474D">
        <w:t>damage to properties.</w:t>
      </w:r>
    </w:p>
    <w:p w:rsidR="0053474D" w:rsidRPr="0053474D" w:rsidRDefault="0053474D" w:rsidP="003119FA"/>
    <w:p w:rsidR="0053474D" w:rsidRDefault="0053474D" w:rsidP="003119FA">
      <w:r w:rsidRPr="0053474D">
        <w:t>Vibration monitoring shall be conducted throughout the duration of relevant</w:t>
      </w:r>
      <w:r w:rsidR="005C19C1">
        <w:t xml:space="preserve"> </w:t>
      </w:r>
      <w:r w:rsidRPr="0053474D">
        <w:t>construction operations.</w:t>
      </w:r>
    </w:p>
    <w:p w:rsidR="004D61F8" w:rsidRPr="0053474D" w:rsidRDefault="004D61F8" w:rsidP="003119FA"/>
    <w:p w:rsidR="0053474D" w:rsidRDefault="0053474D" w:rsidP="003119FA">
      <w:r w:rsidRPr="0053474D">
        <w:t>If vibration limits are exceeded, the Contractor shall immediately notify the Council</w:t>
      </w:r>
      <w:r w:rsidR="004D61F8">
        <w:t xml:space="preserve"> </w:t>
      </w:r>
      <w:r w:rsidRPr="0053474D">
        <w:t>C</w:t>
      </w:r>
      <w:r w:rsidR="0076209C">
        <w:t xml:space="preserve">onstruction </w:t>
      </w:r>
      <w:r w:rsidRPr="0053474D">
        <w:t>Supervisor and initiate an investigation to ascertain the cause of the</w:t>
      </w:r>
      <w:r w:rsidR="004D61F8">
        <w:t xml:space="preserve"> </w:t>
      </w:r>
      <w:proofErr w:type="spellStart"/>
      <w:r w:rsidRPr="0053474D">
        <w:t>exce</w:t>
      </w:r>
      <w:r w:rsidR="00380AE1">
        <w:t>e</w:t>
      </w:r>
      <w:r w:rsidRPr="0053474D">
        <w:t>d</w:t>
      </w:r>
      <w:r w:rsidR="005C19C1">
        <w:t>a</w:t>
      </w:r>
      <w:r w:rsidRPr="0053474D">
        <w:t>nce</w:t>
      </w:r>
      <w:proofErr w:type="spellEnd"/>
      <w:r w:rsidRPr="0053474D">
        <w:t>.</w:t>
      </w:r>
      <w:r w:rsidR="00C04430">
        <w:t xml:space="preserve"> </w:t>
      </w:r>
      <w:r w:rsidRPr="0053474D">
        <w:t xml:space="preserve"> The Contractor shall provide an explanation of the </w:t>
      </w:r>
      <w:proofErr w:type="spellStart"/>
      <w:r w:rsidRPr="0053474D">
        <w:t>exce</w:t>
      </w:r>
      <w:r w:rsidR="005C19C1">
        <w:t>e</w:t>
      </w:r>
      <w:r w:rsidRPr="0053474D">
        <w:t>d</w:t>
      </w:r>
      <w:r w:rsidR="005C19C1">
        <w:t>a</w:t>
      </w:r>
      <w:r w:rsidRPr="0053474D">
        <w:t>nce</w:t>
      </w:r>
      <w:proofErr w:type="spellEnd"/>
      <w:r w:rsidRPr="0053474D">
        <w:t xml:space="preserve"> and</w:t>
      </w:r>
      <w:r w:rsidR="004D61F8">
        <w:t xml:space="preserve"> </w:t>
      </w:r>
      <w:r w:rsidRPr="0053474D">
        <w:t>propose a course of action via a Non Conformance Report to ensure that the</w:t>
      </w:r>
      <w:r w:rsidR="004D61F8">
        <w:t xml:space="preserve"> </w:t>
      </w:r>
      <w:proofErr w:type="spellStart"/>
      <w:r w:rsidRPr="0053474D">
        <w:t>exc</w:t>
      </w:r>
      <w:r w:rsidR="005C19C1">
        <w:t>e</w:t>
      </w:r>
      <w:r w:rsidRPr="0053474D">
        <w:t>ed</w:t>
      </w:r>
      <w:r w:rsidR="005C19C1">
        <w:t>a</w:t>
      </w:r>
      <w:r w:rsidRPr="0053474D">
        <w:t>nce</w:t>
      </w:r>
      <w:proofErr w:type="spellEnd"/>
      <w:r w:rsidRPr="0053474D">
        <w:t xml:space="preserve"> is not repeated.</w:t>
      </w:r>
      <w:r w:rsidR="00C04430">
        <w:t xml:space="preserve"> </w:t>
      </w:r>
      <w:r w:rsidRPr="0053474D">
        <w:t xml:space="preserve"> Further work on the activity that resulted in the vibration</w:t>
      </w:r>
      <w:r w:rsidR="004D61F8">
        <w:t xml:space="preserve"> </w:t>
      </w:r>
      <w:r w:rsidRPr="0053474D">
        <w:t>limits being exceeded, shall not proceed until the cause of the high vibration levels</w:t>
      </w:r>
      <w:r w:rsidR="004D61F8">
        <w:t xml:space="preserve"> </w:t>
      </w:r>
      <w:r w:rsidRPr="0053474D">
        <w:t>has been ascertained and the proposed course of action reviewed by the Manager</w:t>
      </w:r>
      <w:r w:rsidR="004D61F8">
        <w:t xml:space="preserve"> </w:t>
      </w:r>
      <w:r w:rsidRPr="0053474D">
        <w:t xml:space="preserve">Engineering </w:t>
      </w:r>
      <w:r w:rsidR="0076209C">
        <w:t>and Transportation Department</w:t>
      </w:r>
      <w:r w:rsidRPr="0053474D">
        <w:t>.</w:t>
      </w:r>
    </w:p>
    <w:p w:rsidR="00F84136" w:rsidRDefault="00101F86" w:rsidP="003119FA">
      <w:r>
        <w:br w:type="page"/>
      </w:r>
    </w:p>
    <w:p w:rsidR="00F84136" w:rsidRPr="009A3C70" w:rsidRDefault="00753FDF" w:rsidP="009A3C70">
      <w:pPr>
        <w:pStyle w:val="Heading1"/>
      </w:pPr>
      <w:bookmarkStart w:id="788" w:name="_Toc438535160"/>
      <w:r w:rsidRPr="009A3C70">
        <w:lastRenderedPageBreak/>
        <w:t>SUBDIVISIO</w:t>
      </w:r>
      <w:r w:rsidR="006C3EED" w:rsidRPr="009A3C70">
        <w:t>N</w:t>
      </w:r>
      <w:r w:rsidR="00F84136" w:rsidRPr="009A3C70">
        <w:t xml:space="preserve"> WORKS COMPLIANCE</w:t>
      </w:r>
      <w:bookmarkEnd w:id="788"/>
    </w:p>
    <w:p w:rsidR="00825A09" w:rsidRDefault="002123C0" w:rsidP="00BC2F02">
      <w:pPr>
        <w:pStyle w:val="Heading2"/>
      </w:pPr>
      <w:bookmarkStart w:id="789" w:name="_Toc332976667"/>
      <w:bookmarkStart w:id="790" w:name="_Toc438535161"/>
      <w:bookmarkStart w:id="791" w:name="_Toc292435155"/>
      <w:bookmarkStart w:id="792" w:name="_Toc292435312"/>
      <w:bookmarkStart w:id="793" w:name="_Toc292435445"/>
      <w:bookmarkStart w:id="794" w:name="_Toc325443199"/>
      <w:bookmarkStart w:id="795" w:name="_Toc325443346"/>
      <w:bookmarkStart w:id="796" w:name="_Toc326671713"/>
      <w:bookmarkStart w:id="797" w:name="_Toc326675188"/>
      <w:r w:rsidRPr="003E2281">
        <w:t>RECORDING OF ASSET INFORMATION</w:t>
      </w:r>
      <w:bookmarkEnd w:id="789"/>
      <w:bookmarkEnd w:id="790"/>
    </w:p>
    <w:p w:rsidR="00FA3576" w:rsidRPr="00FA3576" w:rsidRDefault="00FA3576" w:rsidP="00BA4A80">
      <w:pPr>
        <w:pStyle w:val="Heading3"/>
        <w:rPr>
          <w:lang w:val="en-US"/>
        </w:rPr>
      </w:pPr>
      <w:bookmarkStart w:id="798" w:name="_Toc438535162"/>
      <w:r w:rsidRPr="00FA3576">
        <w:rPr>
          <w:lang w:val="en-US"/>
        </w:rPr>
        <w:t>As Constructed Plans (Engineering Works)</w:t>
      </w:r>
      <w:bookmarkEnd w:id="798"/>
    </w:p>
    <w:p w:rsidR="008713DE" w:rsidRDefault="008713DE" w:rsidP="003119FA"/>
    <w:p w:rsidR="004C5009" w:rsidRDefault="008713DE" w:rsidP="003119FA">
      <w:r>
        <w:t xml:space="preserve">The provision of “As Built Data” is a standard requirement for infrastructure </w:t>
      </w:r>
      <w:r w:rsidR="00567A30">
        <w:t xml:space="preserve">created for subdivisions </w:t>
      </w:r>
      <w:r>
        <w:t xml:space="preserve">and includes </w:t>
      </w:r>
      <w:r w:rsidR="00567A30">
        <w:t xml:space="preserve">the </w:t>
      </w:r>
      <w:r>
        <w:t xml:space="preserve">associated metadata </w:t>
      </w:r>
      <w:r w:rsidR="00567A30">
        <w:t>required</w:t>
      </w:r>
      <w:r>
        <w:t xml:space="preserve"> by Council </w:t>
      </w:r>
      <w:r w:rsidR="00567A30">
        <w:t>for its Asset Management System.</w:t>
      </w:r>
      <w:r>
        <w:t xml:space="preserve"> </w:t>
      </w:r>
      <w:r w:rsidR="00C04430">
        <w:t xml:space="preserve"> </w:t>
      </w:r>
      <w:r w:rsidRPr="008713DE">
        <w:t xml:space="preserve">Provision of digital asset data under the “D-Spec” system has been adopted as the </w:t>
      </w:r>
      <w:r w:rsidR="00567A30">
        <w:t xml:space="preserve">basis for this </w:t>
      </w:r>
      <w:r w:rsidRPr="008713DE">
        <w:t>requirement</w:t>
      </w:r>
      <w:r>
        <w:t>.</w:t>
      </w:r>
    </w:p>
    <w:p w:rsidR="004C5009" w:rsidRDefault="004C5009" w:rsidP="003119FA"/>
    <w:p w:rsidR="00825A09" w:rsidRPr="00E4099B" w:rsidRDefault="00567A30" w:rsidP="003119FA">
      <w:r>
        <w:t>D</w:t>
      </w:r>
      <w:r w:rsidRPr="00567A30">
        <w:t>rainage</w:t>
      </w:r>
      <w:r>
        <w:t xml:space="preserve"> shall be recorded in full (</w:t>
      </w:r>
      <w:r w:rsidR="007F4926">
        <w:t>a</w:t>
      </w:r>
      <w:r w:rsidR="000434F4">
        <w:t xml:space="preserve">s per </w:t>
      </w:r>
      <w:r w:rsidR="000434F4" w:rsidRPr="000434F4">
        <w:t>D-Spec</w:t>
      </w:r>
      <w:r>
        <w:t xml:space="preserve">) and other infrastructure is to be recorded to varying degrees of accuracy </w:t>
      </w:r>
      <w:r w:rsidR="000434F4">
        <w:t xml:space="preserve">and extent </w:t>
      </w:r>
      <w:r>
        <w:t>according to type.</w:t>
      </w:r>
      <w:r w:rsidR="000434F4">
        <w:t xml:space="preserve"> </w:t>
      </w:r>
      <w:r w:rsidR="00C04430">
        <w:t xml:space="preserve"> </w:t>
      </w:r>
      <w:r w:rsidR="000434F4" w:rsidRPr="000434F4">
        <w:t xml:space="preserve">For </w:t>
      </w:r>
      <w:r w:rsidR="005446A5">
        <w:t>background see t</w:t>
      </w:r>
      <w:r w:rsidR="000434F4" w:rsidRPr="000434F4">
        <w:t xml:space="preserve">he </w:t>
      </w:r>
      <w:r w:rsidR="000434F4" w:rsidRPr="00E4099B">
        <w:t>EDCM Clause 1.7.13, Recording of Asset Information.</w:t>
      </w:r>
    </w:p>
    <w:p w:rsidR="008713DE" w:rsidRDefault="008713DE" w:rsidP="003119FA"/>
    <w:p w:rsidR="008713DE" w:rsidRDefault="008713DE" w:rsidP="003119FA">
      <w:r w:rsidRPr="008713DE">
        <w:t>Where a planning permit requires additional digital asset information</w:t>
      </w:r>
      <w:r>
        <w:t>,</w:t>
      </w:r>
      <w:r w:rsidRPr="008713DE">
        <w:t xml:space="preserve"> such as for </w:t>
      </w:r>
      <w:r w:rsidR="000434F4">
        <w:t>WSUD</w:t>
      </w:r>
      <w:r w:rsidRPr="008713DE">
        <w:t xml:space="preserve"> and open space, this is mandatory and shall be provided in accordance with </w:t>
      </w:r>
      <w:r>
        <w:t>Council’s</w:t>
      </w:r>
      <w:r w:rsidRPr="008713DE">
        <w:t xml:space="preserve"> requirements</w:t>
      </w:r>
      <w:r>
        <w:t>.</w:t>
      </w:r>
    </w:p>
    <w:p w:rsidR="00F26BBD" w:rsidRDefault="00F26BBD" w:rsidP="003119FA"/>
    <w:p w:rsidR="003C5C94" w:rsidRDefault="003C5C94" w:rsidP="003119FA">
      <w:r>
        <w:t>Details required by Council</w:t>
      </w:r>
      <w:r w:rsidR="00F4079A">
        <w:t>,</w:t>
      </w:r>
      <w:r>
        <w:t xml:space="preserve"> </w:t>
      </w:r>
      <w:r w:rsidR="0003377F">
        <w:t>as revisions to</w:t>
      </w:r>
      <w:r>
        <w:t xml:space="preserve"> the approved engineering plans</w:t>
      </w:r>
      <w:r w:rsidR="00F4079A">
        <w:t>,</w:t>
      </w:r>
      <w:r>
        <w:t xml:space="preserve"> </w:t>
      </w:r>
      <w:r w:rsidR="00561801">
        <w:t xml:space="preserve">including </w:t>
      </w:r>
      <w:r w:rsidR="00F65158">
        <w:t xml:space="preserve">shop drawings for structural components </w:t>
      </w:r>
      <w:r w:rsidR="0061556D">
        <w:t>and</w:t>
      </w:r>
      <w:r w:rsidR="00561801">
        <w:t xml:space="preserve"> </w:t>
      </w:r>
      <w:proofErr w:type="spellStart"/>
      <w:r w:rsidR="0061556D">
        <w:t>Aus</w:t>
      </w:r>
      <w:r w:rsidR="0002603D">
        <w:t>N</w:t>
      </w:r>
      <w:r w:rsidR="0061556D">
        <w:t>et</w:t>
      </w:r>
      <w:proofErr w:type="spellEnd"/>
      <w:r w:rsidR="00F14AE0">
        <w:t xml:space="preserve"> Services</w:t>
      </w:r>
      <w:r w:rsidR="0061556D">
        <w:t xml:space="preserve"> lighting</w:t>
      </w:r>
      <w:r w:rsidR="00F65158">
        <w:t xml:space="preserve"> plans</w:t>
      </w:r>
      <w:r w:rsidR="0061556D">
        <w:t xml:space="preserve">, </w:t>
      </w:r>
      <w:r>
        <w:t xml:space="preserve">are </w:t>
      </w:r>
      <w:r w:rsidR="003A2A4C">
        <w:t xml:space="preserve">to be submitted </w:t>
      </w:r>
      <w:r>
        <w:t>as follows:</w:t>
      </w:r>
    </w:p>
    <w:p w:rsidR="002A1DEF" w:rsidRDefault="002A1DEF" w:rsidP="003119FA"/>
    <w:p w:rsidR="0003377F" w:rsidRPr="00F35E2C" w:rsidRDefault="00C04430" w:rsidP="00F35E2C">
      <w:pPr>
        <w:pStyle w:val="BulletIndented127"/>
      </w:pPr>
      <w:r>
        <w:rPr>
          <w:lang w:val="en-AU"/>
        </w:rPr>
        <w:t>A</w:t>
      </w:r>
      <w:proofErr w:type="spellStart"/>
      <w:r w:rsidR="0003377F" w:rsidRPr="00F35E2C">
        <w:t>ny</w:t>
      </w:r>
      <w:proofErr w:type="spellEnd"/>
      <w:r w:rsidR="0003377F" w:rsidRPr="00F35E2C">
        <w:t xml:space="preserve"> significant change in the location and</w:t>
      </w:r>
      <w:r>
        <w:rPr>
          <w:lang w:val="en-AU"/>
        </w:rPr>
        <w:t xml:space="preserve"> </w:t>
      </w:r>
      <w:r w:rsidR="0003377F" w:rsidRPr="00F35E2C">
        <w:t>/</w:t>
      </w:r>
      <w:r>
        <w:rPr>
          <w:lang w:val="en-AU"/>
        </w:rPr>
        <w:t xml:space="preserve"> </w:t>
      </w:r>
      <w:r w:rsidR="0003377F" w:rsidRPr="00F35E2C">
        <w:t xml:space="preserve">or alignment of </w:t>
      </w:r>
      <w:r w:rsidR="001474B0" w:rsidRPr="00F35E2C">
        <w:t>the works that has occurred during construction</w:t>
      </w:r>
      <w:r w:rsidR="0003377F" w:rsidRPr="00F35E2C">
        <w:t>;</w:t>
      </w:r>
    </w:p>
    <w:p w:rsidR="002A1DEF" w:rsidRPr="00F35E2C" w:rsidRDefault="002A1DEF" w:rsidP="00EB0424">
      <w:pPr>
        <w:pStyle w:val="BulletIndented127"/>
        <w:numPr>
          <w:ilvl w:val="0"/>
          <w:numId w:val="0"/>
        </w:numPr>
        <w:ind w:left="360"/>
      </w:pPr>
    </w:p>
    <w:p w:rsidR="003C5C94" w:rsidRPr="00F35E2C" w:rsidRDefault="00C04430" w:rsidP="00F35E2C">
      <w:pPr>
        <w:pStyle w:val="BulletIndented127"/>
      </w:pPr>
      <w:r>
        <w:rPr>
          <w:lang w:val="en-AU"/>
        </w:rPr>
        <w:t>S</w:t>
      </w:r>
      <w:proofErr w:type="spellStart"/>
      <w:r w:rsidR="004C5009" w:rsidRPr="00F35E2C">
        <w:t>ufficient</w:t>
      </w:r>
      <w:proofErr w:type="spellEnd"/>
      <w:r w:rsidR="004C5009" w:rsidRPr="00F35E2C">
        <w:t xml:space="preserve"> levels to confirm the adequacy of overland </w:t>
      </w:r>
      <w:r w:rsidR="003C5C94" w:rsidRPr="00F35E2C">
        <w:t xml:space="preserve">drainage </w:t>
      </w:r>
      <w:r w:rsidR="004C5009" w:rsidRPr="00F35E2C">
        <w:t>flow paths</w:t>
      </w:r>
      <w:r w:rsidR="003C5C94" w:rsidRPr="00F35E2C">
        <w:t>;</w:t>
      </w:r>
    </w:p>
    <w:p w:rsidR="002A1DEF" w:rsidRPr="00F35E2C" w:rsidRDefault="002A1DEF" w:rsidP="00EB0424">
      <w:pPr>
        <w:pStyle w:val="BulletIndented127"/>
        <w:numPr>
          <w:ilvl w:val="0"/>
          <w:numId w:val="0"/>
        </w:numPr>
        <w:ind w:left="360"/>
      </w:pPr>
    </w:p>
    <w:p w:rsidR="003C5C94" w:rsidRPr="00F35E2C" w:rsidRDefault="00F96512" w:rsidP="00F35E2C">
      <w:pPr>
        <w:pStyle w:val="BulletIndented127"/>
      </w:pPr>
      <w:r>
        <w:rPr>
          <w:lang w:val="en-AU"/>
        </w:rPr>
        <w:t>A</w:t>
      </w:r>
      <w:proofErr w:type="spellStart"/>
      <w:r w:rsidR="004C5009" w:rsidRPr="00F35E2C">
        <w:t>llotment</w:t>
      </w:r>
      <w:proofErr w:type="spellEnd"/>
      <w:r w:rsidR="004C5009" w:rsidRPr="00F35E2C">
        <w:t xml:space="preserve"> levels adjacent to watercourses or </w:t>
      </w:r>
      <w:proofErr w:type="spellStart"/>
      <w:r w:rsidR="004C5009" w:rsidRPr="00F35E2C">
        <w:t>floodways</w:t>
      </w:r>
      <w:proofErr w:type="spellEnd"/>
      <w:r w:rsidR="003C5C94" w:rsidRPr="00F35E2C">
        <w:t>;</w:t>
      </w:r>
    </w:p>
    <w:p w:rsidR="002A1DEF" w:rsidRPr="00F35E2C" w:rsidRDefault="002A1DEF" w:rsidP="00EB0424">
      <w:pPr>
        <w:pStyle w:val="BulletIndented127"/>
        <w:numPr>
          <w:ilvl w:val="0"/>
          <w:numId w:val="0"/>
        </w:numPr>
        <w:ind w:left="360"/>
      </w:pPr>
    </w:p>
    <w:p w:rsidR="001474B0" w:rsidRPr="00F35E2C" w:rsidRDefault="00F96512" w:rsidP="00F35E2C">
      <w:pPr>
        <w:pStyle w:val="BulletIndented127"/>
      </w:pPr>
      <w:r>
        <w:rPr>
          <w:lang w:val="en-AU"/>
        </w:rPr>
        <w:t>S</w:t>
      </w:r>
      <w:proofErr w:type="spellStart"/>
      <w:r w:rsidR="004C5009" w:rsidRPr="00F35E2C">
        <w:t>ubgrade</w:t>
      </w:r>
      <w:proofErr w:type="spellEnd"/>
      <w:r w:rsidR="004C5009" w:rsidRPr="00F35E2C">
        <w:t xml:space="preserve"> improvement measures</w:t>
      </w:r>
      <w:r w:rsidR="001474B0" w:rsidRPr="00F35E2C">
        <w:t>, including depth, extent and materials;</w:t>
      </w:r>
    </w:p>
    <w:p w:rsidR="002A1DEF" w:rsidRPr="00F35E2C" w:rsidRDefault="002A1DEF" w:rsidP="00EB0424">
      <w:pPr>
        <w:pStyle w:val="BulletIndented127"/>
        <w:numPr>
          <w:ilvl w:val="0"/>
          <w:numId w:val="0"/>
        </w:numPr>
        <w:ind w:left="360"/>
      </w:pPr>
    </w:p>
    <w:p w:rsidR="00893463" w:rsidRPr="00F35E2C" w:rsidRDefault="00F96512" w:rsidP="00F35E2C">
      <w:pPr>
        <w:pStyle w:val="BulletIndented127"/>
      </w:pPr>
      <w:r>
        <w:rPr>
          <w:lang w:val="en-AU"/>
        </w:rPr>
        <w:t>C</w:t>
      </w:r>
      <w:proofErr w:type="spellStart"/>
      <w:r w:rsidR="004C5009" w:rsidRPr="00F35E2C">
        <w:t>apping</w:t>
      </w:r>
      <w:proofErr w:type="spellEnd"/>
      <w:r w:rsidR="004C5009" w:rsidRPr="00F35E2C">
        <w:t xml:space="preserve"> layer </w:t>
      </w:r>
      <w:r w:rsidR="00893463" w:rsidRPr="00F35E2C">
        <w:t xml:space="preserve">details, including depth, material and </w:t>
      </w:r>
      <w:r w:rsidR="004C5009" w:rsidRPr="00F35E2C">
        <w:t>permeability test</w:t>
      </w:r>
      <w:r w:rsidR="00893463" w:rsidRPr="00F35E2C">
        <w:t>s;</w:t>
      </w:r>
    </w:p>
    <w:p w:rsidR="002A1DEF" w:rsidRPr="00F35E2C" w:rsidRDefault="002A1DEF" w:rsidP="00EB0424">
      <w:pPr>
        <w:pStyle w:val="BulletIndented127"/>
        <w:numPr>
          <w:ilvl w:val="0"/>
          <w:numId w:val="0"/>
        </w:numPr>
        <w:ind w:left="360"/>
      </w:pPr>
    </w:p>
    <w:p w:rsidR="00F4079A" w:rsidRPr="00F35E2C" w:rsidRDefault="00F96512" w:rsidP="00F35E2C">
      <w:pPr>
        <w:pStyle w:val="BulletIndented127"/>
      </w:pPr>
      <w:r>
        <w:rPr>
          <w:lang w:val="en-AU"/>
        </w:rPr>
        <w:t>P</w:t>
      </w:r>
      <w:proofErr w:type="spellStart"/>
      <w:r w:rsidR="004C5009" w:rsidRPr="00F35E2C">
        <w:t>lan</w:t>
      </w:r>
      <w:proofErr w:type="spellEnd"/>
      <w:r w:rsidR="004C5009" w:rsidRPr="00F35E2C">
        <w:t xml:space="preserve"> </w:t>
      </w:r>
      <w:r w:rsidR="00F4079A" w:rsidRPr="00F35E2C">
        <w:t>view (1 : 500 scale) shall be</w:t>
      </w:r>
      <w:r w:rsidR="006227F5">
        <w:t xml:space="preserve"> prepared on GDA94</w:t>
      </w:r>
      <w:r w:rsidR="006227F5">
        <w:rPr>
          <w:lang w:val="en-AU"/>
        </w:rPr>
        <w:t xml:space="preserve">_MGA55 </w:t>
      </w:r>
      <w:r w:rsidR="004C5009" w:rsidRPr="00F35E2C">
        <w:t>datum</w:t>
      </w:r>
      <w:r w:rsidR="00354902" w:rsidRPr="00F35E2C">
        <w:t>;</w:t>
      </w:r>
    </w:p>
    <w:p w:rsidR="002A1DEF" w:rsidRPr="00F35E2C" w:rsidRDefault="002A1DEF" w:rsidP="00EB0424">
      <w:pPr>
        <w:pStyle w:val="BulletIndented127"/>
        <w:numPr>
          <w:ilvl w:val="0"/>
          <w:numId w:val="0"/>
        </w:numPr>
        <w:ind w:left="360"/>
      </w:pPr>
    </w:p>
    <w:p w:rsidR="004C5009" w:rsidRPr="00F35E2C" w:rsidRDefault="00F96512" w:rsidP="00F35E2C">
      <w:pPr>
        <w:pStyle w:val="BulletIndented127"/>
      </w:pPr>
      <w:r>
        <w:rPr>
          <w:lang w:val="en-AU"/>
        </w:rPr>
        <w:t>D</w:t>
      </w:r>
      <w:proofErr w:type="spellStart"/>
      <w:r w:rsidR="000308F2" w:rsidRPr="00F35E2C">
        <w:t>r</w:t>
      </w:r>
      <w:r w:rsidR="004C5009" w:rsidRPr="00F35E2C">
        <w:t>ainage</w:t>
      </w:r>
      <w:proofErr w:type="spellEnd"/>
      <w:r w:rsidR="004C5009" w:rsidRPr="00F35E2C">
        <w:t xml:space="preserve"> </w:t>
      </w:r>
      <w:r w:rsidR="00244464" w:rsidRPr="00F35E2C">
        <w:t>location and alignment</w:t>
      </w:r>
      <w:r w:rsidR="00F4079A" w:rsidRPr="00F35E2C">
        <w:t>,</w:t>
      </w:r>
      <w:r w:rsidR="004C5009" w:rsidRPr="00F35E2C">
        <w:t xml:space="preserve"> </w:t>
      </w:r>
      <w:r w:rsidR="00EA7A14" w:rsidRPr="00F35E2C">
        <w:t>as captured,</w:t>
      </w:r>
      <w:r w:rsidR="00F4079A" w:rsidRPr="00F35E2C">
        <w:t xml:space="preserve"> to "D-Spec" standards</w:t>
      </w:r>
      <w:r w:rsidR="00A12D72" w:rsidRPr="00F35E2C">
        <w:t>;</w:t>
      </w:r>
    </w:p>
    <w:p w:rsidR="002A1DEF" w:rsidRPr="00F35E2C" w:rsidRDefault="002A1DEF" w:rsidP="00EB0424">
      <w:pPr>
        <w:pStyle w:val="BulletIndented127"/>
        <w:numPr>
          <w:ilvl w:val="0"/>
          <w:numId w:val="0"/>
        </w:numPr>
        <w:ind w:left="360"/>
      </w:pPr>
    </w:p>
    <w:p w:rsidR="00095997" w:rsidRPr="00F35E2C" w:rsidRDefault="00F96512" w:rsidP="00F35E2C">
      <w:pPr>
        <w:pStyle w:val="BulletIndented127"/>
      </w:pPr>
      <w:r>
        <w:rPr>
          <w:lang w:val="en-AU"/>
        </w:rPr>
        <w:t>E</w:t>
      </w:r>
      <w:proofErr w:type="spellStart"/>
      <w:r w:rsidR="00095997" w:rsidRPr="00F35E2C">
        <w:t>asements</w:t>
      </w:r>
      <w:proofErr w:type="spellEnd"/>
      <w:r w:rsidR="00095997" w:rsidRPr="00F35E2C">
        <w:t xml:space="preserve"> for </w:t>
      </w:r>
      <w:r w:rsidR="00A12D72" w:rsidRPr="00F35E2C">
        <w:t>drainage and</w:t>
      </w:r>
      <w:r>
        <w:rPr>
          <w:lang w:val="en-AU"/>
        </w:rPr>
        <w:t xml:space="preserve"> </w:t>
      </w:r>
      <w:r w:rsidR="00095997" w:rsidRPr="00F35E2C">
        <w:t>/</w:t>
      </w:r>
      <w:r>
        <w:rPr>
          <w:lang w:val="en-AU"/>
        </w:rPr>
        <w:t xml:space="preserve"> </w:t>
      </w:r>
      <w:r w:rsidR="00095997" w:rsidRPr="00F35E2C">
        <w:t>or</w:t>
      </w:r>
      <w:r w:rsidR="00A12D72" w:rsidRPr="00F35E2C">
        <w:t xml:space="preserve"> services accurately reflect those provided on the </w:t>
      </w:r>
      <w:r w:rsidR="00095997" w:rsidRPr="00F35E2C">
        <w:t xml:space="preserve">sealed </w:t>
      </w:r>
      <w:r w:rsidR="00A12D72" w:rsidRPr="00F35E2C">
        <w:t>plan of subdivision</w:t>
      </w:r>
      <w:r w:rsidR="001F52AA" w:rsidRPr="00F35E2C">
        <w:t>;</w:t>
      </w:r>
    </w:p>
    <w:p w:rsidR="002A1DEF" w:rsidRPr="00F35E2C" w:rsidRDefault="002A1DEF" w:rsidP="00EB0424">
      <w:pPr>
        <w:pStyle w:val="BulletIndented127"/>
        <w:numPr>
          <w:ilvl w:val="0"/>
          <w:numId w:val="0"/>
        </w:numPr>
        <w:ind w:left="360"/>
      </w:pPr>
    </w:p>
    <w:p w:rsidR="001F52AA" w:rsidRPr="00F35E2C" w:rsidRDefault="00F96512" w:rsidP="00F35E2C">
      <w:pPr>
        <w:pStyle w:val="BulletIndented127"/>
      </w:pPr>
      <w:r>
        <w:rPr>
          <w:lang w:val="en-AU"/>
        </w:rPr>
        <w:t>El</w:t>
      </w:r>
      <w:proofErr w:type="spellStart"/>
      <w:r w:rsidR="003C67E8" w:rsidRPr="00F35E2C">
        <w:t>ectrical</w:t>
      </w:r>
      <w:proofErr w:type="spellEnd"/>
      <w:r w:rsidR="001F52AA" w:rsidRPr="00F35E2C">
        <w:t xml:space="preserve"> plan(s) amended to show final location and </w:t>
      </w:r>
      <w:r w:rsidR="003C67E8" w:rsidRPr="00F35E2C">
        <w:t>the distributer’s</w:t>
      </w:r>
      <w:r w:rsidR="001F52AA" w:rsidRPr="00F35E2C">
        <w:t xml:space="preserve"> </w:t>
      </w:r>
      <w:r w:rsidR="00B16A13" w:rsidRPr="00F35E2C">
        <w:t>ID</w:t>
      </w:r>
      <w:r w:rsidR="001F52AA" w:rsidRPr="00F35E2C">
        <w:t xml:space="preserve"> Number of </w:t>
      </w:r>
      <w:r w:rsidR="003C67E8" w:rsidRPr="00F35E2C">
        <w:t xml:space="preserve">each non-standard public </w:t>
      </w:r>
      <w:r w:rsidR="002C64EE" w:rsidRPr="00F35E2C">
        <w:t>lighting pole; and</w:t>
      </w:r>
    </w:p>
    <w:p w:rsidR="002A1DEF" w:rsidRPr="00F35E2C" w:rsidRDefault="002A1DEF" w:rsidP="00EB0424">
      <w:pPr>
        <w:pStyle w:val="BulletIndented127"/>
        <w:numPr>
          <w:ilvl w:val="0"/>
          <w:numId w:val="0"/>
        </w:numPr>
        <w:ind w:left="360"/>
      </w:pPr>
    </w:p>
    <w:p w:rsidR="00156D70" w:rsidRPr="00F35E2C" w:rsidRDefault="00F96512" w:rsidP="00F35E2C">
      <w:pPr>
        <w:pStyle w:val="BulletIndented127"/>
      </w:pPr>
      <w:proofErr w:type="spellStart"/>
      <w:r>
        <w:rPr>
          <w:lang w:val="en-AU"/>
        </w:rPr>
        <w:t>T</w:t>
      </w:r>
      <w:r w:rsidR="002C64EE" w:rsidRPr="00F35E2C">
        <w:t>he</w:t>
      </w:r>
      <w:proofErr w:type="spellEnd"/>
      <w:r w:rsidR="002C64EE" w:rsidRPr="00F35E2C">
        <w:t xml:space="preserve"> complete </w:t>
      </w:r>
      <w:r w:rsidR="005B58D9" w:rsidRPr="00F35E2C">
        <w:t xml:space="preserve">set of plans </w:t>
      </w:r>
      <w:r w:rsidR="002C64EE" w:rsidRPr="00F35E2C">
        <w:t xml:space="preserve">shall be provided in digital AutoCAD </w:t>
      </w:r>
      <w:r w:rsidR="006227F5">
        <w:rPr>
          <w:lang w:val="en-AU"/>
        </w:rPr>
        <w:t xml:space="preserve">format </w:t>
      </w:r>
      <w:r w:rsidR="005B58D9" w:rsidRPr="00F35E2C">
        <w:t xml:space="preserve">(including </w:t>
      </w:r>
      <w:proofErr w:type="spellStart"/>
      <w:r w:rsidR="003A2A4C" w:rsidRPr="00F35E2C">
        <w:t>dwg</w:t>
      </w:r>
      <w:proofErr w:type="spellEnd"/>
      <w:r w:rsidR="003A2A4C" w:rsidRPr="00F35E2C">
        <w:t xml:space="preserve">, </w:t>
      </w:r>
      <w:proofErr w:type="spellStart"/>
      <w:r w:rsidR="00156D70" w:rsidRPr="00F35E2C">
        <w:t>xhs</w:t>
      </w:r>
      <w:proofErr w:type="spellEnd"/>
      <w:r w:rsidR="003A2A4C" w:rsidRPr="00F35E2C">
        <w:t xml:space="preserve"> and </w:t>
      </w:r>
      <w:proofErr w:type="spellStart"/>
      <w:r w:rsidR="003A2A4C" w:rsidRPr="00F35E2C">
        <w:t>xref</w:t>
      </w:r>
      <w:proofErr w:type="spellEnd"/>
      <w:r w:rsidR="003A2A4C" w:rsidRPr="00F35E2C">
        <w:t xml:space="preserve"> files) and PDF format </w:t>
      </w:r>
      <w:r w:rsidR="006227F5">
        <w:rPr>
          <w:lang w:val="en-AU"/>
        </w:rPr>
        <w:t>(on CD)</w:t>
      </w:r>
      <w:r w:rsidR="003A2A4C" w:rsidRPr="00F35E2C">
        <w:t>.</w:t>
      </w:r>
    </w:p>
    <w:p w:rsidR="00EA7A14" w:rsidRDefault="00EA7A14" w:rsidP="003119FA">
      <w:pPr>
        <w:rPr>
          <w:lang w:val="en-US"/>
        </w:rPr>
      </w:pPr>
    </w:p>
    <w:p w:rsidR="00095997" w:rsidRDefault="00B16A13" w:rsidP="003119FA">
      <w:r>
        <w:t>D</w:t>
      </w:r>
      <w:r w:rsidR="00095997">
        <w:t>ata</w:t>
      </w:r>
      <w:r w:rsidR="00095997" w:rsidRPr="00095997">
        <w:t xml:space="preserve"> required by Council, </w:t>
      </w:r>
      <w:r w:rsidR="00095997">
        <w:t>in electronic format</w:t>
      </w:r>
      <w:r w:rsidR="00BD795B" w:rsidRPr="00BD795B">
        <w:rPr>
          <w:color w:val="1F497D"/>
        </w:rPr>
        <w:t xml:space="preserve"> </w:t>
      </w:r>
      <w:r w:rsidR="00BD795B">
        <w:rPr>
          <w:color w:val="1F497D"/>
        </w:rPr>
        <w:t>(</w:t>
      </w:r>
      <w:r w:rsidR="00BD795B" w:rsidRPr="00BD795B">
        <w:t>A-spatial data</w:t>
      </w:r>
      <w:r w:rsidR="00BD795B">
        <w:t>)</w:t>
      </w:r>
      <w:r w:rsidR="00095997">
        <w:t xml:space="preserve"> </w:t>
      </w:r>
      <w:r w:rsidR="00BD795B">
        <w:t>for</w:t>
      </w:r>
      <w:r w:rsidR="00095997">
        <w:t xml:space="preserve"> Council’s asset data base, is</w:t>
      </w:r>
      <w:r w:rsidR="00095997" w:rsidRPr="00095997">
        <w:t xml:space="preserve"> as follows:</w:t>
      </w:r>
    </w:p>
    <w:p w:rsidR="005B3037" w:rsidRDefault="005B3037" w:rsidP="003119FA"/>
    <w:p w:rsidR="005B3037" w:rsidRDefault="005B3037" w:rsidP="003119FA">
      <w:r w:rsidRPr="00862FA4">
        <w:t>Drainage</w:t>
      </w:r>
      <w:r w:rsidR="005879F2" w:rsidRPr="00862FA4">
        <w:t xml:space="preserve"> (by line and pit)</w:t>
      </w:r>
    </w:p>
    <w:p w:rsidR="00101F86" w:rsidRPr="00434D8D" w:rsidRDefault="00101F86" w:rsidP="00CC7962">
      <w:pPr>
        <w:pStyle w:val="BulletIndented127"/>
        <w:numPr>
          <w:ilvl w:val="0"/>
          <w:numId w:val="0"/>
        </w:numPr>
        <w:ind w:left="360"/>
      </w:pPr>
    </w:p>
    <w:p w:rsidR="00244464" w:rsidRPr="00434D8D" w:rsidRDefault="005B3037" w:rsidP="00EB0424">
      <w:pPr>
        <w:pStyle w:val="BulletIndented127"/>
      </w:pPr>
      <w:r w:rsidRPr="00434D8D">
        <w:t>D</w:t>
      </w:r>
      <w:r w:rsidR="00244464" w:rsidRPr="00434D8D">
        <w:t xml:space="preserve">etails and quantities, as </w:t>
      </w:r>
      <w:r w:rsidR="00354902" w:rsidRPr="00434D8D">
        <w:t>captured, to "D-Spec" standards.</w:t>
      </w:r>
    </w:p>
    <w:p w:rsidR="00F65158" w:rsidRDefault="00F65158" w:rsidP="003119FA"/>
    <w:p w:rsidR="00AE4A24" w:rsidRDefault="00AE4A24">
      <w:pPr>
        <w:jc w:val="left"/>
      </w:pPr>
      <w:r>
        <w:br w:type="page"/>
      </w:r>
    </w:p>
    <w:p w:rsidR="00BA4A80" w:rsidRPr="00BA4A80" w:rsidRDefault="00BA4A80" w:rsidP="00BA4A80">
      <w:pPr>
        <w:rPr>
          <w:lang w:eastAsia="x-none"/>
        </w:rPr>
      </w:pPr>
    </w:p>
    <w:p w:rsidR="005B3037" w:rsidRDefault="005B3037" w:rsidP="003119FA">
      <w:r w:rsidRPr="004632B9">
        <w:t>Streets</w:t>
      </w:r>
      <w:r w:rsidR="005879F2" w:rsidRPr="004632B9">
        <w:t xml:space="preserve"> (by name and limit</w:t>
      </w:r>
      <w:r w:rsidR="00050D23" w:rsidRPr="004632B9">
        <w:t>s</w:t>
      </w:r>
      <w:r w:rsidR="005879F2" w:rsidRPr="004632B9">
        <w:t xml:space="preserve"> </w:t>
      </w:r>
      <w:r w:rsidR="00050D23" w:rsidRPr="004632B9">
        <w:t>i</w:t>
      </w:r>
      <w:r w:rsidR="005879F2" w:rsidRPr="004632B9">
        <w:t>f any change)</w:t>
      </w:r>
    </w:p>
    <w:p w:rsidR="00101F86" w:rsidRPr="00EB0424" w:rsidRDefault="00101F86" w:rsidP="00EB0424">
      <w:pPr>
        <w:pStyle w:val="BulletIndented127"/>
        <w:numPr>
          <w:ilvl w:val="0"/>
          <w:numId w:val="0"/>
        </w:numPr>
        <w:ind w:left="360"/>
      </w:pPr>
    </w:p>
    <w:p w:rsidR="005B3037" w:rsidRPr="00EB0424" w:rsidRDefault="005B3037" w:rsidP="00EB0424">
      <w:pPr>
        <w:pStyle w:val="BulletIndented127"/>
      </w:pPr>
      <w:r w:rsidRPr="00EB0424">
        <w:t xml:space="preserve">Kerb &amp; Channel type (as per applicable </w:t>
      </w:r>
      <w:proofErr w:type="spellStart"/>
      <w:r w:rsidRPr="00EB0424">
        <w:t>VicRoads</w:t>
      </w:r>
      <w:proofErr w:type="spellEnd"/>
      <w:r w:rsidRPr="00EB0424">
        <w:t xml:space="preserve"> and Council’s standard</w:t>
      </w:r>
      <w:r w:rsidR="00354902" w:rsidRPr="00EB0424">
        <w:t>);</w:t>
      </w:r>
      <w:r w:rsidRPr="00EB0424">
        <w:t xml:space="preserve"> </w:t>
      </w:r>
    </w:p>
    <w:p w:rsidR="00101F86" w:rsidRPr="00EB0424" w:rsidRDefault="00101F86" w:rsidP="00EB0424">
      <w:pPr>
        <w:pStyle w:val="BulletIndented127"/>
        <w:numPr>
          <w:ilvl w:val="0"/>
          <w:numId w:val="0"/>
        </w:numPr>
        <w:ind w:left="360"/>
      </w:pPr>
    </w:p>
    <w:p w:rsidR="005B3037" w:rsidRPr="00EB0424" w:rsidRDefault="005B3037" w:rsidP="00EB0424">
      <w:pPr>
        <w:pStyle w:val="BulletIndented127"/>
      </w:pPr>
      <w:r w:rsidRPr="00EB0424">
        <w:t>Footpath type (normally “RC 125mm depth”)</w:t>
      </w:r>
      <w:r w:rsidR="00354902" w:rsidRPr="00EB0424">
        <w:t>;</w:t>
      </w:r>
    </w:p>
    <w:p w:rsidR="00101F86" w:rsidRPr="00EB0424" w:rsidRDefault="00101F86" w:rsidP="00EB0424">
      <w:pPr>
        <w:pStyle w:val="BulletIndented127"/>
        <w:numPr>
          <w:ilvl w:val="0"/>
          <w:numId w:val="0"/>
        </w:numPr>
        <w:ind w:left="360"/>
      </w:pPr>
    </w:p>
    <w:p w:rsidR="005B3037" w:rsidRPr="00EB0424" w:rsidRDefault="00BA3D2B" w:rsidP="00EB0424">
      <w:pPr>
        <w:pStyle w:val="BulletIndented127"/>
      </w:pPr>
      <w:r w:rsidRPr="00EB0424">
        <w:t>Road f</w:t>
      </w:r>
      <w:r w:rsidR="005B3037" w:rsidRPr="00EB0424">
        <w:t>ormation width</w:t>
      </w:r>
      <w:r w:rsidRPr="00EB0424">
        <w:t xml:space="preserve"> </w:t>
      </w:r>
      <w:r w:rsidR="00354902" w:rsidRPr="00EB0424">
        <w:t>(between backs of kerb);</w:t>
      </w:r>
    </w:p>
    <w:p w:rsidR="00101F86" w:rsidRPr="00EB0424" w:rsidRDefault="00101F86" w:rsidP="00EB0424">
      <w:pPr>
        <w:pStyle w:val="BulletIndented127"/>
        <w:numPr>
          <w:ilvl w:val="0"/>
          <w:numId w:val="0"/>
        </w:numPr>
        <w:ind w:left="360"/>
      </w:pPr>
    </w:p>
    <w:p w:rsidR="005B3037" w:rsidRPr="00EB0424" w:rsidRDefault="00EB0424" w:rsidP="00EB0424">
      <w:pPr>
        <w:pStyle w:val="BulletIndented127"/>
      </w:pPr>
      <w:r>
        <w:rPr>
          <w:lang w:val="en-AU"/>
        </w:rPr>
        <w:t>R</w:t>
      </w:r>
      <w:proofErr w:type="spellStart"/>
      <w:r w:rsidR="00BA3D2B" w:rsidRPr="00EB0424">
        <w:t>oad</w:t>
      </w:r>
      <w:proofErr w:type="spellEnd"/>
      <w:r w:rsidR="00BA3D2B" w:rsidRPr="00EB0424">
        <w:t xml:space="preserve"> p</w:t>
      </w:r>
      <w:r w:rsidR="005B3037" w:rsidRPr="00EB0424">
        <w:t>avement width</w:t>
      </w:r>
      <w:r w:rsidR="00BA3D2B" w:rsidRPr="00EB0424">
        <w:t xml:space="preserve"> and </w:t>
      </w:r>
      <w:r w:rsidR="005B3037" w:rsidRPr="00EB0424">
        <w:t xml:space="preserve">depth </w:t>
      </w:r>
      <w:r w:rsidR="00BA3D2B" w:rsidRPr="00EB0424">
        <w:t>(including capping layer)</w:t>
      </w:r>
      <w:r w:rsidR="00354902" w:rsidRPr="00EB0424">
        <w:t>;</w:t>
      </w:r>
    </w:p>
    <w:p w:rsidR="00101F86" w:rsidRPr="00EB0424" w:rsidRDefault="00101F86" w:rsidP="00EB0424">
      <w:pPr>
        <w:pStyle w:val="BulletIndented127"/>
        <w:numPr>
          <w:ilvl w:val="0"/>
          <w:numId w:val="0"/>
        </w:numPr>
        <w:ind w:left="360"/>
      </w:pPr>
    </w:p>
    <w:p w:rsidR="005B3037" w:rsidRPr="00EB0424" w:rsidRDefault="00BA3D2B" w:rsidP="00EB0424">
      <w:pPr>
        <w:pStyle w:val="BulletIndented127"/>
      </w:pPr>
      <w:r w:rsidRPr="00EB0424">
        <w:t>Road s</w:t>
      </w:r>
      <w:r w:rsidR="005B3037" w:rsidRPr="00EB0424">
        <w:t>eal</w:t>
      </w:r>
      <w:r w:rsidR="00F96512">
        <w:rPr>
          <w:lang w:val="en-AU"/>
        </w:rPr>
        <w:t xml:space="preserve"> </w:t>
      </w:r>
      <w:r w:rsidR="005B3037" w:rsidRPr="00EB0424">
        <w:t>/</w:t>
      </w:r>
      <w:r w:rsidR="00F96512">
        <w:rPr>
          <w:lang w:val="en-AU"/>
        </w:rPr>
        <w:t xml:space="preserve"> </w:t>
      </w:r>
      <w:r w:rsidR="005B3037" w:rsidRPr="00EB0424">
        <w:t xml:space="preserve">wearing course </w:t>
      </w:r>
      <w:r w:rsidRPr="00EB0424">
        <w:t>w</w:t>
      </w:r>
      <w:r w:rsidR="005B3037" w:rsidRPr="00EB0424">
        <w:t xml:space="preserve">idth and type </w:t>
      </w:r>
      <w:r w:rsidRPr="00EB0424">
        <w:t xml:space="preserve">(e.g. </w:t>
      </w:r>
      <w:r w:rsidR="005879F2" w:rsidRPr="00EB0424">
        <w:t xml:space="preserve">W x </w:t>
      </w:r>
      <w:r w:rsidRPr="00EB0424">
        <w:t>7mm Type N Asphalt)</w:t>
      </w:r>
      <w:r w:rsidR="00354902" w:rsidRPr="00EB0424">
        <w:t>.</w:t>
      </w:r>
    </w:p>
    <w:p w:rsidR="00F65158" w:rsidRDefault="00F65158" w:rsidP="003119FA"/>
    <w:p w:rsidR="00050D23" w:rsidRDefault="00050D23" w:rsidP="003119FA">
      <w:r w:rsidRPr="00862FA4">
        <w:t>Structures (</w:t>
      </w:r>
      <w:r w:rsidR="00561801" w:rsidRPr="00862FA4">
        <w:t>by street location)</w:t>
      </w:r>
    </w:p>
    <w:p w:rsidR="00101F86" w:rsidRPr="00434D8D" w:rsidRDefault="00101F86" w:rsidP="00CC7962">
      <w:pPr>
        <w:pStyle w:val="BulletIndented127"/>
        <w:numPr>
          <w:ilvl w:val="0"/>
          <w:numId w:val="0"/>
        </w:numPr>
        <w:ind w:left="360"/>
      </w:pPr>
    </w:p>
    <w:p w:rsidR="00050D23" w:rsidRPr="00EB0424" w:rsidRDefault="00050D23" w:rsidP="00EB0424">
      <w:pPr>
        <w:pStyle w:val="BulletIndented127"/>
      </w:pPr>
      <w:r w:rsidRPr="00EB0424">
        <w:t>Type of structure</w:t>
      </w:r>
      <w:r w:rsidR="000F57AA" w:rsidRPr="00EB0424">
        <w:t xml:space="preserve"> (</w:t>
      </w:r>
      <w:r w:rsidRPr="00EB0424">
        <w:t xml:space="preserve">e.g. </w:t>
      </w:r>
      <w:r w:rsidR="000F57AA" w:rsidRPr="00EB0424">
        <w:t xml:space="preserve">RC </w:t>
      </w:r>
      <w:r w:rsidRPr="00EB0424">
        <w:t xml:space="preserve">box culvert, </w:t>
      </w:r>
      <w:r w:rsidR="00175D3C" w:rsidRPr="00EB0424">
        <w:t xml:space="preserve">steel </w:t>
      </w:r>
      <w:r w:rsidR="000F57AA" w:rsidRPr="00EB0424">
        <w:t>pipe</w:t>
      </w:r>
      <w:r w:rsidRPr="00EB0424">
        <w:t xml:space="preserve"> culvert, </w:t>
      </w:r>
      <w:r w:rsidR="008564B3" w:rsidRPr="00EB0424">
        <w:t>RC</w:t>
      </w:r>
      <w:r w:rsidRPr="00EB0424">
        <w:t xml:space="preserve"> bridge</w:t>
      </w:r>
      <w:r w:rsidR="000F57AA" w:rsidRPr="00EB0424">
        <w:t xml:space="preserve">, </w:t>
      </w:r>
      <w:r w:rsidR="00B461AA" w:rsidRPr="00EB0424">
        <w:t xml:space="preserve">cantilever wall, </w:t>
      </w:r>
      <w:r w:rsidRPr="00EB0424">
        <w:t>etc.</w:t>
      </w:r>
      <w:r w:rsidR="00175D3C" w:rsidRPr="00EB0424">
        <w:t>)</w:t>
      </w:r>
      <w:r w:rsidR="00354902" w:rsidRPr="00EB0424">
        <w:t>;</w:t>
      </w:r>
    </w:p>
    <w:p w:rsidR="00101F86" w:rsidRPr="00EB0424" w:rsidRDefault="00101F86" w:rsidP="00EB0424">
      <w:pPr>
        <w:pStyle w:val="BulletIndented127"/>
        <w:numPr>
          <w:ilvl w:val="0"/>
          <w:numId w:val="0"/>
        </w:numPr>
        <w:ind w:left="360"/>
      </w:pPr>
    </w:p>
    <w:p w:rsidR="00050D23" w:rsidRPr="00EB0424" w:rsidRDefault="00050D23" w:rsidP="00EB0424">
      <w:pPr>
        <w:pStyle w:val="BulletIndented127"/>
      </w:pPr>
      <w:r w:rsidRPr="00EB0424">
        <w:t>Length of the structure</w:t>
      </w:r>
      <w:r w:rsidR="008564B3" w:rsidRPr="00EB0424">
        <w:t xml:space="preserve"> (measured along road centreline)</w:t>
      </w:r>
      <w:r w:rsidR="00354902" w:rsidRPr="00EB0424">
        <w:t>;</w:t>
      </w:r>
    </w:p>
    <w:p w:rsidR="00101F86" w:rsidRPr="00EB0424" w:rsidRDefault="00101F86" w:rsidP="00EB0424">
      <w:pPr>
        <w:pStyle w:val="BulletIndented127"/>
        <w:numPr>
          <w:ilvl w:val="0"/>
          <w:numId w:val="0"/>
        </w:numPr>
        <w:ind w:left="360"/>
      </w:pPr>
    </w:p>
    <w:p w:rsidR="00050D23" w:rsidRPr="00EB0424" w:rsidRDefault="00050D23" w:rsidP="00EB0424">
      <w:pPr>
        <w:pStyle w:val="BulletIndented127"/>
      </w:pPr>
      <w:r w:rsidRPr="00EB0424">
        <w:t>Width of the structure</w:t>
      </w:r>
      <w:r w:rsidR="008564B3" w:rsidRPr="00EB0424">
        <w:t xml:space="preserve"> (measured across road)</w:t>
      </w:r>
      <w:r w:rsidR="00354902" w:rsidRPr="00EB0424">
        <w:t>;</w:t>
      </w:r>
    </w:p>
    <w:p w:rsidR="00101F86" w:rsidRPr="00EB0424" w:rsidRDefault="00101F86" w:rsidP="00EB0424">
      <w:pPr>
        <w:pStyle w:val="BulletIndented127"/>
        <w:numPr>
          <w:ilvl w:val="0"/>
          <w:numId w:val="0"/>
        </w:numPr>
        <w:ind w:left="360"/>
      </w:pPr>
    </w:p>
    <w:p w:rsidR="008564B3" w:rsidRPr="00EB0424" w:rsidRDefault="008564B3" w:rsidP="00EB0424">
      <w:pPr>
        <w:pStyle w:val="BulletIndented127"/>
      </w:pPr>
      <w:r w:rsidRPr="00EB0424">
        <w:t xml:space="preserve">Ancillary </w:t>
      </w:r>
      <w:r w:rsidR="00B461AA" w:rsidRPr="00EB0424">
        <w:t>item</w:t>
      </w:r>
      <w:r w:rsidRPr="00EB0424">
        <w:t xml:space="preserve">s </w:t>
      </w:r>
      <w:r w:rsidR="00B461AA" w:rsidRPr="00EB0424">
        <w:t>forming</w:t>
      </w:r>
      <w:r w:rsidRPr="00EB0424">
        <w:t xml:space="preserve"> part of </w:t>
      </w:r>
      <w:r w:rsidR="00B461AA" w:rsidRPr="00EB0424">
        <w:t>main structure (retaining wall, RC drop structure, etc.)</w:t>
      </w:r>
      <w:r w:rsidR="00354902" w:rsidRPr="00EB0424">
        <w:t>.</w:t>
      </w:r>
    </w:p>
    <w:p w:rsidR="00F65158" w:rsidRDefault="00F65158" w:rsidP="003119FA"/>
    <w:p w:rsidR="00236A1F" w:rsidRDefault="00561801" w:rsidP="003119FA">
      <w:r w:rsidRPr="00862FA4">
        <w:t xml:space="preserve">Non-standard </w:t>
      </w:r>
      <w:r w:rsidR="00B461AA" w:rsidRPr="00862FA4">
        <w:t xml:space="preserve">Public </w:t>
      </w:r>
      <w:r w:rsidRPr="00862FA4">
        <w:t>L</w:t>
      </w:r>
      <w:r w:rsidR="00B461AA" w:rsidRPr="00862FA4">
        <w:t>ighting (</w:t>
      </w:r>
      <w:r w:rsidRPr="00862FA4">
        <w:t xml:space="preserve">by pole </w:t>
      </w:r>
      <w:r w:rsidR="001979FC" w:rsidRPr="00862FA4">
        <w:t>location)</w:t>
      </w:r>
    </w:p>
    <w:p w:rsidR="00101F86" w:rsidRPr="00862FA4" w:rsidRDefault="00101F86" w:rsidP="003119FA"/>
    <w:p w:rsidR="0061556D" w:rsidRPr="00EB0424" w:rsidRDefault="00561801" w:rsidP="00EB0424">
      <w:pPr>
        <w:pStyle w:val="BulletIndented127"/>
      </w:pPr>
      <w:proofErr w:type="spellStart"/>
      <w:r w:rsidRPr="00EB0424">
        <w:t>Aus</w:t>
      </w:r>
      <w:r w:rsidR="0002603D" w:rsidRPr="00EB0424">
        <w:t>N</w:t>
      </w:r>
      <w:r w:rsidRPr="00EB0424">
        <w:t>et</w:t>
      </w:r>
      <w:proofErr w:type="spellEnd"/>
      <w:r w:rsidR="00F14AE0">
        <w:rPr>
          <w:lang w:val="en-AU"/>
        </w:rPr>
        <w:t xml:space="preserve"> Services</w:t>
      </w:r>
      <w:r w:rsidRPr="00EB0424">
        <w:t xml:space="preserve"> CAM </w:t>
      </w:r>
      <w:r w:rsidR="0061556D" w:rsidRPr="00EB0424">
        <w:t>num</w:t>
      </w:r>
      <w:r w:rsidR="00354902" w:rsidRPr="00EB0424">
        <w:t>ber;</w:t>
      </w:r>
    </w:p>
    <w:p w:rsidR="00101F86" w:rsidRPr="00EB0424" w:rsidRDefault="00101F86" w:rsidP="00EB0424">
      <w:pPr>
        <w:pStyle w:val="BulletIndented127"/>
        <w:numPr>
          <w:ilvl w:val="0"/>
          <w:numId w:val="0"/>
        </w:numPr>
        <w:ind w:left="360"/>
      </w:pPr>
    </w:p>
    <w:p w:rsidR="0061556D" w:rsidRPr="00EB0424" w:rsidRDefault="0061556D" w:rsidP="00EB0424">
      <w:pPr>
        <w:pStyle w:val="BulletIndented127"/>
      </w:pPr>
      <w:r w:rsidRPr="00EB0424">
        <w:t xml:space="preserve">Pole type and </w:t>
      </w:r>
      <w:r w:rsidR="001979FC" w:rsidRPr="00EB0424">
        <w:t>size (Commercial name and nominal height)</w:t>
      </w:r>
      <w:r w:rsidR="00354902" w:rsidRPr="00EB0424">
        <w:t>;</w:t>
      </w:r>
    </w:p>
    <w:p w:rsidR="00101F86" w:rsidRPr="00EB0424" w:rsidRDefault="00101F86" w:rsidP="00EB0424">
      <w:pPr>
        <w:pStyle w:val="BulletIndented127"/>
        <w:numPr>
          <w:ilvl w:val="0"/>
          <w:numId w:val="0"/>
        </w:numPr>
        <w:ind w:left="360"/>
      </w:pPr>
    </w:p>
    <w:p w:rsidR="00B461AA" w:rsidRPr="00EB0424" w:rsidRDefault="0061556D" w:rsidP="00EB0424">
      <w:pPr>
        <w:pStyle w:val="BulletIndented127"/>
      </w:pPr>
      <w:r w:rsidRPr="00EB0424">
        <w:t>Lantern</w:t>
      </w:r>
      <w:r w:rsidR="00561801" w:rsidRPr="00EB0424">
        <w:t xml:space="preserve"> </w:t>
      </w:r>
      <w:r w:rsidRPr="00EB0424">
        <w:t>type and number per pole (</w:t>
      </w:r>
      <w:r w:rsidR="001979FC" w:rsidRPr="00EB0424">
        <w:t>Commercial name and whether one or two on each pole)</w:t>
      </w:r>
      <w:r w:rsidR="00354902" w:rsidRPr="00EB0424">
        <w:t>.</w:t>
      </w:r>
    </w:p>
    <w:p w:rsidR="001979FC" w:rsidRDefault="001979FC" w:rsidP="003119FA">
      <w:pPr>
        <w:rPr>
          <w:lang w:val="en-US"/>
        </w:rPr>
      </w:pPr>
    </w:p>
    <w:p w:rsidR="00095997" w:rsidRDefault="00236A1F" w:rsidP="003119FA">
      <w:pPr>
        <w:rPr>
          <w:lang w:val="en-US"/>
        </w:rPr>
      </w:pPr>
      <w:r>
        <w:rPr>
          <w:lang w:val="en-US"/>
        </w:rPr>
        <w:t>Reports</w:t>
      </w:r>
      <w:r w:rsidRPr="00236A1F">
        <w:rPr>
          <w:lang w:val="en-US"/>
        </w:rPr>
        <w:t xml:space="preserve"> </w:t>
      </w:r>
      <w:r>
        <w:rPr>
          <w:lang w:val="en-US"/>
        </w:rPr>
        <w:t xml:space="preserve">and records associated with construction are </w:t>
      </w:r>
      <w:r w:rsidRPr="00236A1F">
        <w:rPr>
          <w:lang w:val="en-US"/>
        </w:rPr>
        <w:t>required by Council as follows:</w:t>
      </w:r>
    </w:p>
    <w:p w:rsidR="002A1DEF" w:rsidRPr="00095997" w:rsidRDefault="002A1DEF" w:rsidP="003119FA">
      <w:pPr>
        <w:rPr>
          <w:lang w:val="en-US"/>
        </w:rPr>
      </w:pPr>
    </w:p>
    <w:p w:rsidR="00EA7A14" w:rsidRPr="00EB0424" w:rsidRDefault="0085126A" w:rsidP="00EB0424">
      <w:pPr>
        <w:pStyle w:val="BulletIndented127"/>
      </w:pPr>
      <w:r>
        <w:rPr>
          <w:lang w:val="en-AU"/>
        </w:rPr>
        <w:t>W</w:t>
      </w:r>
      <w:proofErr w:type="spellStart"/>
      <w:r w:rsidR="00095997" w:rsidRPr="00EB0424">
        <w:t>ritten</w:t>
      </w:r>
      <w:proofErr w:type="spellEnd"/>
      <w:r w:rsidR="00095997" w:rsidRPr="00EB0424">
        <w:t xml:space="preserve"> confirmation from the </w:t>
      </w:r>
      <w:r w:rsidR="00236A1F" w:rsidRPr="00EB0424">
        <w:t>Contract Superintendent</w:t>
      </w:r>
      <w:r w:rsidR="00095997" w:rsidRPr="00EB0424">
        <w:t xml:space="preserve"> that all construction has been completed in accordance with the approved plans and that services in allotments and reserves are within easements provided on the plan of subdivision for the purpose</w:t>
      </w:r>
      <w:r w:rsidR="00236A1F" w:rsidRPr="00EB0424">
        <w:t>;</w:t>
      </w:r>
    </w:p>
    <w:p w:rsidR="00101F86" w:rsidRPr="00EB0424" w:rsidRDefault="00101F86" w:rsidP="00EB0424">
      <w:pPr>
        <w:pStyle w:val="BulletIndented127"/>
        <w:numPr>
          <w:ilvl w:val="0"/>
          <w:numId w:val="0"/>
        </w:numPr>
        <w:ind w:left="360"/>
      </w:pPr>
    </w:p>
    <w:p w:rsidR="002C64EE" w:rsidRPr="00EB0424" w:rsidRDefault="0085126A" w:rsidP="00EB0424">
      <w:pPr>
        <w:pStyle w:val="BulletIndented127"/>
      </w:pPr>
      <w:r>
        <w:rPr>
          <w:lang w:val="en-AU"/>
        </w:rPr>
        <w:t>C</w:t>
      </w:r>
      <w:proofErr w:type="spellStart"/>
      <w:r w:rsidR="002C64EE" w:rsidRPr="00EB0424">
        <w:t>ompaction</w:t>
      </w:r>
      <w:proofErr w:type="spellEnd"/>
      <w:r w:rsidR="002C64EE" w:rsidRPr="00EB0424">
        <w:t xml:space="preserve"> test results for pavement courses;</w:t>
      </w:r>
    </w:p>
    <w:p w:rsidR="00101F86" w:rsidRPr="00EB0424" w:rsidRDefault="00101F86" w:rsidP="00EB0424">
      <w:pPr>
        <w:pStyle w:val="BulletIndented127"/>
        <w:numPr>
          <w:ilvl w:val="0"/>
          <w:numId w:val="0"/>
        </w:numPr>
        <w:ind w:left="360"/>
      </w:pPr>
    </w:p>
    <w:p w:rsidR="00236A1F" w:rsidRPr="00EB0424" w:rsidRDefault="002C64EE" w:rsidP="00EB0424">
      <w:pPr>
        <w:pStyle w:val="BulletIndented127"/>
      </w:pPr>
      <w:r w:rsidRPr="00EB0424">
        <w:t>Level 1 Report for filling on allotments;</w:t>
      </w:r>
    </w:p>
    <w:p w:rsidR="00101F86" w:rsidRPr="00EB0424" w:rsidRDefault="00101F86" w:rsidP="00EB0424">
      <w:pPr>
        <w:pStyle w:val="BulletIndented127"/>
        <w:numPr>
          <w:ilvl w:val="0"/>
          <w:numId w:val="0"/>
        </w:numPr>
        <w:ind w:left="360"/>
      </w:pPr>
    </w:p>
    <w:p w:rsidR="002C64EE" w:rsidRPr="00EB0424" w:rsidRDefault="0085126A" w:rsidP="00EB0424">
      <w:pPr>
        <w:pStyle w:val="BulletIndented127"/>
      </w:pPr>
      <w:r>
        <w:rPr>
          <w:lang w:val="en-AU"/>
        </w:rPr>
        <w:t>A</w:t>
      </w:r>
      <w:proofErr w:type="spellStart"/>
      <w:r w:rsidR="00050D23" w:rsidRPr="00EB0424">
        <w:t>ctual</w:t>
      </w:r>
      <w:proofErr w:type="spellEnd"/>
      <w:r w:rsidR="00050D23" w:rsidRPr="00EB0424">
        <w:t xml:space="preserve"> construction cost of civil infrastructure shown on the approved plans, including variations and</w:t>
      </w:r>
      <w:r w:rsidR="00A7154A">
        <w:rPr>
          <w:lang w:val="en-AU"/>
        </w:rPr>
        <w:t xml:space="preserve"> </w:t>
      </w:r>
      <w:r w:rsidR="00050D23" w:rsidRPr="00EB0424">
        <w:t>/</w:t>
      </w:r>
      <w:r w:rsidR="00A7154A">
        <w:rPr>
          <w:lang w:val="en-AU"/>
        </w:rPr>
        <w:t xml:space="preserve"> </w:t>
      </w:r>
      <w:r w:rsidR="00050D23" w:rsidRPr="00EB0424">
        <w:t>or othe</w:t>
      </w:r>
      <w:r w:rsidR="00354902" w:rsidRPr="00EB0424">
        <w:t>r associated construction costs;</w:t>
      </w:r>
    </w:p>
    <w:p w:rsidR="00101F86" w:rsidRPr="00EB0424" w:rsidRDefault="00101F86" w:rsidP="00EB0424">
      <w:pPr>
        <w:pStyle w:val="BulletIndented127"/>
        <w:numPr>
          <w:ilvl w:val="0"/>
          <w:numId w:val="0"/>
        </w:numPr>
        <w:ind w:left="360"/>
      </w:pPr>
    </w:p>
    <w:p w:rsidR="001979FC" w:rsidRPr="00EB0424" w:rsidRDefault="001979FC" w:rsidP="00EB0424">
      <w:pPr>
        <w:pStyle w:val="BulletIndented127"/>
      </w:pPr>
      <w:r w:rsidRPr="00EB0424">
        <w:t xml:space="preserve">Copy of </w:t>
      </w:r>
      <w:r w:rsidR="00F14AE0">
        <w:t xml:space="preserve">“Approved </w:t>
      </w:r>
      <w:proofErr w:type="spellStart"/>
      <w:r w:rsidR="00862FA4" w:rsidRPr="00EB0424">
        <w:t>Aus</w:t>
      </w:r>
      <w:r w:rsidR="009B25DC" w:rsidRPr="00EB0424">
        <w:t>N</w:t>
      </w:r>
      <w:r w:rsidR="00862FA4" w:rsidRPr="00EB0424">
        <w:t>et</w:t>
      </w:r>
      <w:proofErr w:type="spellEnd"/>
      <w:r w:rsidR="00F14AE0">
        <w:rPr>
          <w:lang w:val="en-AU"/>
        </w:rPr>
        <w:t xml:space="preserve"> Services</w:t>
      </w:r>
      <w:r w:rsidR="00862FA4" w:rsidRPr="00EB0424">
        <w:t xml:space="preserve"> record plan” showing actual pole locations and CAM numbers for non-standard lighting fixtures (electrical kiosk and cabling details</w:t>
      </w:r>
      <w:r w:rsidR="00354902" w:rsidRPr="00EB0424">
        <w:t xml:space="preserve"> are not required by Council);</w:t>
      </w:r>
    </w:p>
    <w:p w:rsidR="00101F86" w:rsidRPr="00EB0424" w:rsidRDefault="00101F86" w:rsidP="00EB0424">
      <w:pPr>
        <w:pStyle w:val="BulletIndented127"/>
        <w:numPr>
          <w:ilvl w:val="0"/>
          <w:numId w:val="0"/>
        </w:numPr>
        <w:ind w:left="360"/>
      </w:pPr>
    </w:p>
    <w:p w:rsidR="00F65158" w:rsidRPr="00434D8D" w:rsidRDefault="00F65158" w:rsidP="00EB0424">
      <w:pPr>
        <w:pStyle w:val="BulletIndented127"/>
      </w:pPr>
      <w:r w:rsidRPr="00EB0424">
        <w:t xml:space="preserve">Copy of shop drawings for </w:t>
      </w:r>
      <w:r w:rsidR="00E46EA3" w:rsidRPr="00EB0424">
        <w:t>components</w:t>
      </w:r>
      <w:r w:rsidR="00A7154A">
        <w:rPr>
          <w:lang w:val="en-AU"/>
        </w:rPr>
        <w:t xml:space="preserve"> </w:t>
      </w:r>
      <w:r w:rsidR="00E46EA3" w:rsidRPr="00EB0424">
        <w:t>/</w:t>
      </w:r>
      <w:r w:rsidR="00A7154A">
        <w:rPr>
          <w:lang w:val="en-AU"/>
        </w:rPr>
        <w:t xml:space="preserve"> </w:t>
      </w:r>
      <w:r w:rsidRPr="00EB0424">
        <w:t xml:space="preserve">connections etc. </w:t>
      </w:r>
      <w:r w:rsidR="00E46EA3" w:rsidRPr="00EB0424">
        <w:t>and</w:t>
      </w:r>
      <w:r w:rsidR="00A7154A">
        <w:rPr>
          <w:lang w:val="en-AU"/>
        </w:rPr>
        <w:t xml:space="preserve"> </w:t>
      </w:r>
      <w:r w:rsidR="00E46EA3" w:rsidRPr="00EB0424">
        <w:t>/</w:t>
      </w:r>
      <w:r w:rsidR="00A7154A">
        <w:rPr>
          <w:lang w:val="en-AU"/>
        </w:rPr>
        <w:t xml:space="preserve"> </w:t>
      </w:r>
      <w:r w:rsidR="00E46EA3" w:rsidRPr="00EB0424">
        <w:t xml:space="preserve">or foundation details </w:t>
      </w:r>
      <w:r w:rsidRPr="00EB0424">
        <w:t>that were</w:t>
      </w:r>
      <w:r w:rsidR="00E46EA3" w:rsidRPr="00EB0424">
        <w:t xml:space="preserve"> not part of the submission approved by Council</w:t>
      </w:r>
      <w:r w:rsidR="00E46EA3" w:rsidRPr="00434D8D">
        <w:t>.</w:t>
      </w:r>
    </w:p>
    <w:p w:rsidR="00236A1F" w:rsidRDefault="00236A1F" w:rsidP="00CC7962">
      <w:pPr>
        <w:pStyle w:val="BulletIndented127"/>
        <w:numPr>
          <w:ilvl w:val="0"/>
          <w:numId w:val="0"/>
        </w:numPr>
        <w:ind w:left="360"/>
        <w:rPr>
          <w:lang w:val="en-AU"/>
        </w:rPr>
      </w:pPr>
    </w:p>
    <w:p w:rsidR="007538EE" w:rsidRDefault="007538EE">
      <w:pPr>
        <w:jc w:val="left"/>
        <w:rPr>
          <w:b/>
          <w:szCs w:val="20"/>
          <w:lang w:eastAsia="x-none"/>
        </w:rPr>
      </w:pPr>
      <w:r>
        <w:rPr>
          <w:b/>
          <w:lang w:eastAsia="x-none"/>
        </w:rPr>
        <w:br w:type="page"/>
      </w:r>
    </w:p>
    <w:p w:rsidR="007538EE" w:rsidRDefault="007538EE" w:rsidP="0073210E">
      <w:pPr>
        <w:pStyle w:val="Heading3"/>
      </w:pPr>
      <w:bookmarkStart w:id="799" w:name="_Toc438535163"/>
      <w:r w:rsidRPr="007538EE">
        <w:lastRenderedPageBreak/>
        <w:t>As Constructed Plans (Landscaping Works)</w:t>
      </w:r>
      <w:bookmarkEnd w:id="799"/>
    </w:p>
    <w:p w:rsidR="007538EE" w:rsidRPr="007538EE" w:rsidRDefault="007538EE" w:rsidP="007538EE">
      <w:pPr>
        <w:pStyle w:val="Bullet"/>
        <w:numPr>
          <w:ilvl w:val="0"/>
          <w:numId w:val="0"/>
        </w:numPr>
        <w:rPr>
          <w:b/>
          <w:lang w:val="en-AU" w:eastAsia="x-none"/>
        </w:rPr>
      </w:pPr>
    </w:p>
    <w:p w:rsidR="007538EE" w:rsidRPr="007538EE" w:rsidRDefault="007538EE" w:rsidP="007538EE">
      <w:bookmarkStart w:id="800" w:name="_Toc332976668"/>
      <w:r w:rsidRPr="007538EE">
        <w:t>Before 21 days after issue of Certificate of Practical Completion for landscaping a complete set of “As Constructed” plans (which will be the stage landscape plan amended if necessary to show any changes that may have occurred during construction), must be submitted in AutoCAD digital file format.  All electronic plans are to be geo-referenced with a datum (Map Grid of Australia Zone 55 [GDA 94] or AGD 94).</w:t>
      </w:r>
      <w:r w:rsidR="00FA3576">
        <w:t xml:space="preserve">  “As Constructed” details of assets shown on the approved WSUD plans are also required.</w:t>
      </w:r>
    </w:p>
    <w:p w:rsidR="007538EE" w:rsidRPr="007538EE" w:rsidRDefault="007538EE" w:rsidP="007538EE"/>
    <w:p w:rsidR="00BA4A80" w:rsidRDefault="007538EE" w:rsidP="007538EE">
      <w:r w:rsidRPr="007538EE">
        <w:t xml:space="preserve">Soft landscape / vegetation component of WSUD construction shall also have a maintenance period of two (2) whole summers PLUS three (3) months from the date of Practical Completion for that work.  </w:t>
      </w:r>
    </w:p>
    <w:p w:rsidR="00BA4A80" w:rsidRDefault="00BA4A80" w:rsidP="007538EE"/>
    <w:p w:rsidR="007538EE" w:rsidRPr="007538EE" w:rsidRDefault="007538EE" w:rsidP="007538EE">
      <w:r w:rsidRPr="007538EE">
        <w:t>Within the City of Whittlesea there is a maintenance agreement between Melbourne Water and Council for all open space around wetlands to be maintained by Council upon the satisfactory conclusion of the maintenance period for those Melbourne Water assets.  It can therefore be expected that Council’s acceptance of the standard of work will be sought by Melbourne Water as part of the hand over.</w:t>
      </w:r>
      <w:r>
        <w:t xml:space="preserve"> </w:t>
      </w:r>
      <w:r w:rsidRPr="007538EE">
        <w:t xml:space="preserve"> Refer to Appendix G “</w:t>
      </w:r>
      <w:r w:rsidRPr="007538EE">
        <w:rPr>
          <w:i/>
        </w:rPr>
        <w:t>Maintenance Agreement Kit (2010</w:t>
      </w:r>
      <w:r w:rsidRPr="007538EE">
        <w:t xml:space="preserve">)” containing information on the preparation of a maintenance agreement with Melbourne Water.  </w:t>
      </w:r>
    </w:p>
    <w:p w:rsidR="00CB76D1" w:rsidRPr="002123C0" w:rsidRDefault="002123C0" w:rsidP="00BC2F02">
      <w:pPr>
        <w:pStyle w:val="Heading2"/>
      </w:pPr>
      <w:bookmarkStart w:id="801" w:name="_Toc438535164"/>
      <w:r w:rsidRPr="002123C0">
        <w:t>PRACTICAL COMPLETION REQUIREMENTS - ENGINEERING</w:t>
      </w:r>
      <w:bookmarkEnd w:id="791"/>
      <w:bookmarkEnd w:id="792"/>
      <w:bookmarkEnd w:id="793"/>
      <w:bookmarkEnd w:id="794"/>
      <w:bookmarkEnd w:id="795"/>
      <w:bookmarkEnd w:id="796"/>
      <w:bookmarkEnd w:id="797"/>
      <w:bookmarkEnd w:id="800"/>
      <w:bookmarkEnd w:id="801"/>
    </w:p>
    <w:p w:rsidR="00D67072" w:rsidRPr="00D67072" w:rsidRDefault="00D67072" w:rsidP="00D67072">
      <w:pPr>
        <w:rPr>
          <w:lang w:eastAsia="x-none"/>
        </w:rPr>
      </w:pPr>
    </w:p>
    <w:p w:rsidR="00795441" w:rsidRDefault="009616A2" w:rsidP="003119FA">
      <w:r>
        <w:t>R</w:t>
      </w:r>
      <w:r w:rsidR="00795441">
        <w:t xml:space="preserve">equirements </w:t>
      </w:r>
      <w:r>
        <w:t>of</w:t>
      </w:r>
      <w:r w:rsidR="00795441" w:rsidRPr="00500084">
        <w:t xml:space="preserve"> </w:t>
      </w:r>
      <w:r w:rsidR="005446A5">
        <w:t>t</w:t>
      </w:r>
      <w:r w:rsidRPr="00500084">
        <w:t xml:space="preserve">he </w:t>
      </w:r>
      <w:r w:rsidRPr="00E4099B">
        <w:t xml:space="preserve">EDCM Clause 9.4.1, </w:t>
      </w:r>
      <w:r w:rsidR="00795441" w:rsidRPr="00E4099B">
        <w:t>Practical Completion of Engineering Works</w:t>
      </w:r>
      <w:r w:rsidRPr="00E4099B">
        <w:t>,</w:t>
      </w:r>
      <w:r w:rsidR="00795441">
        <w:t xml:space="preserve"> </w:t>
      </w:r>
      <w:r>
        <w:t>shall apply to subdivisions and other development where the construction of engineering works is a condition of the planning permit.</w:t>
      </w:r>
    </w:p>
    <w:p w:rsidR="002F3AED" w:rsidRDefault="002F3AED" w:rsidP="003119FA"/>
    <w:p w:rsidR="002F3AED" w:rsidRDefault="002F3AED" w:rsidP="003119FA">
      <w:r w:rsidRPr="002F3AED">
        <w:t xml:space="preserve">The City of Whittlesea </w:t>
      </w:r>
      <w:r w:rsidR="009616A2">
        <w:t xml:space="preserve">regards </w:t>
      </w:r>
      <w:r w:rsidRPr="002F3AED">
        <w:t xml:space="preserve">Practical Completion </w:t>
      </w:r>
      <w:r w:rsidR="00B2071A">
        <w:t xml:space="preserve">as a single event that occurs when the sum total of all </w:t>
      </w:r>
      <w:r w:rsidR="007B0D76">
        <w:t xml:space="preserve">required </w:t>
      </w:r>
      <w:r w:rsidR="00B2071A">
        <w:t>engineering construction and associated activity has been completed</w:t>
      </w:r>
      <w:r w:rsidR="00D05509">
        <w:t xml:space="preserve">. </w:t>
      </w:r>
      <w:r w:rsidR="00A7154A">
        <w:t xml:space="preserve"> </w:t>
      </w:r>
      <w:r w:rsidR="00D05509">
        <w:t>Should more than one contract be involved</w:t>
      </w:r>
      <w:r w:rsidR="007B0D76">
        <w:t xml:space="preserve"> </w:t>
      </w:r>
      <w:r w:rsidR="00D05509">
        <w:t>partial certificates will not be issued by Council.</w:t>
      </w:r>
      <w:r w:rsidR="007B0D76">
        <w:t xml:space="preserve"> </w:t>
      </w:r>
    </w:p>
    <w:p w:rsidR="007E03B0" w:rsidRDefault="007E03B0" w:rsidP="003119FA"/>
    <w:p w:rsidR="002F3AED" w:rsidRPr="002F3AED" w:rsidRDefault="002F3AED" w:rsidP="003119FA">
      <w:r w:rsidRPr="002F3AED">
        <w:t>This position on Practical Completion ensures that safety is provided to motorists and</w:t>
      </w:r>
      <w:r w:rsidR="007E03B0">
        <w:t xml:space="preserve"> </w:t>
      </w:r>
      <w:r w:rsidRPr="002F3AED">
        <w:t>pedestrians and that there is separation between road construction activity and</w:t>
      </w:r>
      <w:r w:rsidR="00961FE6" w:rsidRPr="00961FE6">
        <w:t xml:space="preserve"> builder traffic</w:t>
      </w:r>
      <w:r w:rsidR="007E03B0">
        <w:t>.</w:t>
      </w:r>
    </w:p>
    <w:p w:rsidR="002F3AED" w:rsidRPr="002F3AED" w:rsidRDefault="002F3AED" w:rsidP="003119FA"/>
    <w:p w:rsidR="00961FE6" w:rsidRDefault="00961FE6" w:rsidP="003119FA">
      <w:r w:rsidRPr="00961FE6">
        <w:t>It should be noted that Practical Completion is a separate issue to the bonding of</w:t>
      </w:r>
      <w:r>
        <w:t xml:space="preserve"> </w:t>
      </w:r>
      <w:r w:rsidRPr="00961FE6">
        <w:t xml:space="preserve">unfinished works that may be required to achieve a </w:t>
      </w:r>
      <w:r w:rsidR="007B0D76">
        <w:t>S</w:t>
      </w:r>
      <w:r w:rsidRPr="00961FE6">
        <w:t xml:space="preserve">tatement of </w:t>
      </w:r>
      <w:r w:rsidR="007B0D76">
        <w:t>C</w:t>
      </w:r>
      <w:r w:rsidRPr="00961FE6">
        <w:t>ompliance.</w:t>
      </w:r>
      <w:r w:rsidR="007538EE">
        <w:t xml:space="preserve"> </w:t>
      </w:r>
      <w:r w:rsidRPr="00961FE6">
        <w:t xml:space="preserve"> Council</w:t>
      </w:r>
      <w:r>
        <w:t xml:space="preserve"> </w:t>
      </w:r>
      <w:r w:rsidRPr="00961FE6">
        <w:t>can issue compliance prior to Practical Completion, but only subject to prior</w:t>
      </w:r>
      <w:r>
        <w:t xml:space="preserve"> </w:t>
      </w:r>
      <w:r w:rsidRPr="00961FE6">
        <w:t xml:space="preserve">agreement. </w:t>
      </w:r>
      <w:r w:rsidR="00A7154A">
        <w:t xml:space="preserve"> </w:t>
      </w:r>
      <w:r w:rsidRPr="00961FE6">
        <w:t>However</w:t>
      </w:r>
      <w:r w:rsidR="007833D2">
        <w:t>,</w:t>
      </w:r>
      <w:r w:rsidRPr="00961FE6">
        <w:t xml:space="preserve"> </w:t>
      </w:r>
      <w:r w:rsidR="007B0D76" w:rsidRPr="007B0D76">
        <w:t>Practical Completion</w:t>
      </w:r>
      <w:r w:rsidRPr="00961FE6">
        <w:t xml:space="preserve"> cannot be agreed to until the work </w:t>
      </w:r>
      <w:r w:rsidR="007833D2">
        <w:t>and other prerequisites are complete</w:t>
      </w:r>
      <w:r w:rsidRPr="00961FE6">
        <w:t xml:space="preserve">. </w:t>
      </w:r>
    </w:p>
    <w:p w:rsidR="00CB76D1" w:rsidRPr="00B03BD6" w:rsidRDefault="002123C0" w:rsidP="00BC2F02">
      <w:pPr>
        <w:pStyle w:val="Heading2"/>
      </w:pPr>
      <w:bookmarkStart w:id="802" w:name="_Toc438535165"/>
      <w:r w:rsidRPr="00B03BD6">
        <w:t xml:space="preserve">PRACTICAL COMPLETION REQUIREMENTS </w:t>
      </w:r>
      <w:r w:rsidRPr="00B03BD6">
        <w:rPr>
          <w:rFonts w:hint="eastAsia"/>
        </w:rPr>
        <w:t>–</w:t>
      </w:r>
      <w:r w:rsidRPr="00B03BD6">
        <w:t xml:space="preserve"> LANDSCAPING</w:t>
      </w:r>
      <w:bookmarkEnd w:id="802"/>
    </w:p>
    <w:p w:rsidR="00A105FD" w:rsidRPr="003E2281" w:rsidRDefault="00B03BD6" w:rsidP="003E2281">
      <w:pPr>
        <w:pStyle w:val="Heading3"/>
      </w:pPr>
      <w:bookmarkStart w:id="803" w:name="_Toc438535166"/>
      <w:r>
        <w:t>Completion o</w:t>
      </w:r>
      <w:r w:rsidR="003E2281" w:rsidRPr="003E2281">
        <w:t>f Landscape Works</w:t>
      </w:r>
      <w:bookmarkEnd w:id="803"/>
    </w:p>
    <w:p w:rsidR="00A105FD" w:rsidRPr="00A105FD" w:rsidRDefault="00A105FD" w:rsidP="003119FA"/>
    <w:p w:rsidR="00A105FD" w:rsidRPr="00A105FD" w:rsidRDefault="00A105FD" w:rsidP="003119FA">
      <w:r w:rsidRPr="00A105FD">
        <w:t xml:space="preserve">Before occupation of the development starts or by such later date as is approved by the responsible authority in writing, the landscape works shown on the endorsed plans must be carried out and completed to the satisfaction of the responsible authority.  Upon completion of the landscape construction works, the applicant must notify the responsible authority to enable its inspection.  Subject to satisfactory completion of the landscaping in accordance with the endorsed plan and relevant Certificates of Compliance being supplied to Council (electrical, water, structural etc.), a Certificate of </w:t>
      </w:r>
      <w:r>
        <w:t xml:space="preserve">Landscape </w:t>
      </w:r>
      <w:r w:rsidRPr="00A105FD">
        <w:t>Practical Completion will be issued, triggering the commencement of the maintenance period.</w:t>
      </w:r>
    </w:p>
    <w:p w:rsidR="004720ED" w:rsidRDefault="004720ED">
      <w:pPr>
        <w:jc w:val="left"/>
        <w:rPr>
          <w:rFonts w:ascii="Arial Bold" w:hAnsi="Arial Bold" w:cs="Times New Roman"/>
          <w:b/>
          <w:bCs/>
          <w:sz w:val="24"/>
          <w:szCs w:val="24"/>
          <w:lang w:eastAsia="x-none"/>
        </w:rPr>
      </w:pPr>
      <w:r>
        <w:br w:type="page"/>
      </w:r>
    </w:p>
    <w:p w:rsidR="00A105FD" w:rsidRPr="003E2281" w:rsidRDefault="003E2281" w:rsidP="003E2281">
      <w:pPr>
        <w:pStyle w:val="Heading3"/>
      </w:pPr>
      <w:bookmarkStart w:id="804" w:name="_Toc438535167"/>
      <w:r w:rsidRPr="003E2281">
        <w:lastRenderedPageBreak/>
        <w:t>Landscape Works Fees</w:t>
      </w:r>
      <w:bookmarkEnd w:id="804"/>
      <w:r w:rsidRPr="003E2281">
        <w:t xml:space="preserve"> </w:t>
      </w:r>
    </w:p>
    <w:p w:rsidR="00A105FD" w:rsidRPr="00A105FD" w:rsidRDefault="00A105FD" w:rsidP="003119FA"/>
    <w:p w:rsidR="00A105FD" w:rsidRPr="00D43719" w:rsidRDefault="00A105FD" w:rsidP="003119FA">
      <w:r w:rsidRPr="00A25488">
        <w:t>A fee of 0.75% of the landscape project cost will be charged for plan checking fees and a fee of 2.5% of the landscape project cost will be charged for surveillance based on the estimated cost of work.  Invoices will be sent to the developer after the Certificate of Landscape Practical Completion has been issued.</w:t>
      </w:r>
      <w:r w:rsidR="007F4926">
        <w:t xml:space="preserve">  </w:t>
      </w:r>
    </w:p>
    <w:p w:rsidR="007833D2" w:rsidRDefault="002123C0" w:rsidP="00BC2F02">
      <w:pPr>
        <w:pStyle w:val="Heading2"/>
      </w:pPr>
      <w:bookmarkStart w:id="805" w:name="_Toc332976669"/>
      <w:bookmarkStart w:id="806" w:name="_Toc438535168"/>
      <w:r w:rsidRPr="00B03BD6">
        <w:t>DEFECTS LIABILITY</w:t>
      </w:r>
      <w:bookmarkEnd w:id="805"/>
      <w:bookmarkEnd w:id="806"/>
      <w:r w:rsidRPr="00B03BD6">
        <w:t xml:space="preserve"> </w:t>
      </w:r>
    </w:p>
    <w:p w:rsidR="00C30E71" w:rsidRPr="00C30E71" w:rsidRDefault="00C30E71" w:rsidP="00DC220F">
      <w:pPr>
        <w:pStyle w:val="Heading3"/>
        <w:rPr>
          <w:lang w:val="en-US"/>
        </w:rPr>
      </w:pPr>
      <w:bookmarkStart w:id="807" w:name="_Toc438535169"/>
      <w:r w:rsidRPr="00C30E71">
        <w:rPr>
          <w:lang w:val="en-US"/>
        </w:rPr>
        <w:t>Engineering Works</w:t>
      </w:r>
      <w:bookmarkEnd w:id="807"/>
    </w:p>
    <w:p w:rsidR="007833D2" w:rsidRDefault="007833D2" w:rsidP="003119FA"/>
    <w:p w:rsidR="003B05C7" w:rsidRPr="00E4099B" w:rsidRDefault="009F7CD3" w:rsidP="003119FA">
      <w:r>
        <w:t>Conditions applicable to</w:t>
      </w:r>
      <w:r w:rsidR="007833D2">
        <w:t xml:space="preserve"> Defects Liability Bond, Commencement of </w:t>
      </w:r>
      <w:r w:rsidR="003B05C7" w:rsidRPr="003B05C7">
        <w:t>Defects Liability</w:t>
      </w:r>
      <w:r w:rsidR="006A0706">
        <w:t xml:space="preserve"> Period</w:t>
      </w:r>
      <w:r w:rsidR="003B05C7">
        <w:t>,</w:t>
      </w:r>
      <w:r w:rsidR="007833D2">
        <w:t xml:space="preserve"> </w:t>
      </w:r>
      <w:r w:rsidR="003B05C7">
        <w:t>End of Defects</w:t>
      </w:r>
      <w:r w:rsidR="003B05C7" w:rsidRPr="007833D2">
        <w:t xml:space="preserve"> Liability </w:t>
      </w:r>
      <w:r w:rsidR="003B05C7">
        <w:t xml:space="preserve">Inspection </w:t>
      </w:r>
      <w:r w:rsidR="003B05C7" w:rsidRPr="003B05C7">
        <w:t xml:space="preserve">and </w:t>
      </w:r>
      <w:r w:rsidR="003B05C7">
        <w:t xml:space="preserve">time for completion of defects can be found in </w:t>
      </w:r>
      <w:r w:rsidR="005446A5">
        <w:t>t</w:t>
      </w:r>
      <w:r w:rsidR="007833D2" w:rsidRPr="007833D2">
        <w:t xml:space="preserve">he </w:t>
      </w:r>
      <w:r w:rsidR="007833D2" w:rsidRPr="00E4099B">
        <w:t>EDCM Clauses 9.4.3, 4 &amp; 5</w:t>
      </w:r>
      <w:r w:rsidR="003B05C7" w:rsidRPr="00E4099B">
        <w:t xml:space="preserve"> and Clause 23.5.6 respectively.</w:t>
      </w:r>
    </w:p>
    <w:p w:rsidR="003B05C7" w:rsidRPr="008862F2" w:rsidRDefault="003B05C7" w:rsidP="003119FA">
      <w:pPr>
        <w:rPr>
          <w:i/>
        </w:rPr>
      </w:pPr>
    </w:p>
    <w:p w:rsidR="007833D2" w:rsidRDefault="009F7CD3" w:rsidP="003119FA">
      <w:r>
        <w:t>D</w:t>
      </w:r>
      <w:r w:rsidR="007833D2" w:rsidRPr="00961FE6">
        <w:t xml:space="preserve">uring the Defects Liability Period </w:t>
      </w:r>
      <w:r w:rsidR="003B05C7">
        <w:t>for subdivision roadwork it is the practice of the City of Whittlesea to</w:t>
      </w:r>
      <w:r w:rsidR="007833D2" w:rsidRPr="00961FE6">
        <w:t xml:space="preserve"> undertake the usual</w:t>
      </w:r>
      <w:r w:rsidR="007833D2">
        <w:t xml:space="preserve"> </w:t>
      </w:r>
      <w:r w:rsidR="007833D2" w:rsidRPr="00961FE6">
        <w:t xml:space="preserve">municipal maintenance </w:t>
      </w:r>
      <w:r>
        <w:t xml:space="preserve">of hard infrastructure </w:t>
      </w:r>
      <w:r w:rsidR="007833D2" w:rsidRPr="00961FE6">
        <w:t xml:space="preserve">and </w:t>
      </w:r>
      <w:r>
        <w:t xml:space="preserve">to conduct </w:t>
      </w:r>
      <w:r w:rsidR="007833D2" w:rsidRPr="00961FE6">
        <w:t>building control activities</w:t>
      </w:r>
      <w:r>
        <w:t xml:space="preserve"> under local laws</w:t>
      </w:r>
      <w:r w:rsidR="007833D2" w:rsidRPr="00961FE6">
        <w:t xml:space="preserve">. </w:t>
      </w:r>
      <w:r w:rsidR="00A7154A">
        <w:t xml:space="preserve"> </w:t>
      </w:r>
      <w:r w:rsidR="007833D2" w:rsidRPr="00961FE6">
        <w:t>The Final Inspection,</w:t>
      </w:r>
      <w:r w:rsidR="007833D2">
        <w:t xml:space="preserve"> </w:t>
      </w:r>
      <w:r w:rsidR="007833D2" w:rsidRPr="00961FE6">
        <w:t xml:space="preserve">undertaken by </w:t>
      </w:r>
      <w:r>
        <w:t>Council</w:t>
      </w:r>
      <w:r w:rsidR="007833D2" w:rsidRPr="00961FE6">
        <w:t xml:space="preserve"> staff at the end of the Defects Liability Period,</w:t>
      </w:r>
      <w:r w:rsidR="007833D2">
        <w:t xml:space="preserve"> </w:t>
      </w:r>
      <w:r w:rsidR="007833D2" w:rsidRPr="00961FE6">
        <w:t>will therefore apply only to omissions and defects related to original construction of</w:t>
      </w:r>
      <w:r w:rsidR="007833D2">
        <w:t xml:space="preserve"> </w:t>
      </w:r>
      <w:r w:rsidR="007833D2" w:rsidRPr="00961FE6">
        <w:t>the works. Items to be rectified before Council accepts on-going care and</w:t>
      </w:r>
      <w:r w:rsidR="007833D2">
        <w:t xml:space="preserve"> </w:t>
      </w:r>
      <w:r w:rsidR="007833D2" w:rsidRPr="00961FE6">
        <w:t>maintenance of the works will not include damage attributable to builders</w:t>
      </w:r>
      <w:r>
        <w:t>, road users</w:t>
      </w:r>
      <w:r w:rsidR="007833D2" w:rsidRPr="00961FE6">
        <w:t xml:space="preserve"> or other</w:t>
      </w:r>
      <w:r w:rsidR="007833D2" w:rsidRPr="007E03B0">
        <w:t xml:space="preserve"> </w:t>
      </w:r>
      <w:r w:rsidR="007833D2" w:rsidRPr="00961FE6">
        <w:t>activity by the public</w:t>
      </w:r>
      <w:r w:rsidR="007833D2">
        <w:t>.</w:t>
      </w:r>
    </w:p>
    <w:p w:rsidR="004504A2" w:rsidRPr="004504A2" w:rsidRDefault="004504A2" w:rsidP="003119FA"/>
    <w:p w:rsidR="007B53A6" w:rsidRPr="000308F2" w:rsidRDefault="004504A2" w:rsidP="003119FA">
      <w:pPr>
        <w:rPr>
          <w:b/>
        </w:rPr>
      </w:pPr>
      <w:r>
        <w:t>However, a</w:t>
      </w:r>
      <w:r w:rsidRPr="004504A2">
        <w:t xml:space="preserve">ttention is drawn </w:t>
      </w:r>
      <w:r>
        <w:t xml:space="preserve">to the determination of the date for commencement of Defects Liability which is </w:t>
      </w:r>
      <w:r w:rsidRPr="000308F2">
        <w:rPr>
          <w:b/>
        </w:rPr>
        <w:t>“the date of issue to Council of the title(s) fo</w:t>
      </w:r>
      <w:r w:rsidR="00BA1FD1">
        <w:rPr>
          <w:b/>
        </w:rPr>
        <w:t>r roads created on the Plan of S</w:t>
      </w:r>
      <w:r w:rsidRPr="000308F2">
        <w:rPr>
          <w:b/>
        </w:rPr>
        <w:t xml:space="preserve">ubdivision …or on Practical Completion of </w:t>
      </w:r>
      <w:r w:rsidR="007B53A6" w:rsidRPr="000308F2">
        <w:rPr>
          <w:b/>
        </w:rPr>
        <w:t xml:space="preserve">(all) </w:t>
      </w:r>
      <w:r w:rsidRPr="000308F2">
        <w:rPr>
          <w:b/>
        </w:rPr>
        <w:t>works .</w:t>
      </w:r>
      <w:r w:rsidR="007B53A6" w:rsidRPr="000308F2">
        <w:rPr>
          <w:b/>
        </w:rPr>
        <w:t>.</w:t>
      </w:r>
      <w:r w:rsidRPr="000308F2">
        <w:rPr>
          <w:b/>
        </w:rPr>
        <w:t>.whichever is the later”.</w:t>
      </w:r>
    </w:p>
    <w:p w:rsidR="007B53A6" w:rsidRDefault="007B53A6" w:rsidP="003119FA"/>
    <w:p w:rsidR="00F2120F" w:rsidRDefault="00F2120F" w:rsidP="003119FA">
      <w:r>
        <w:t xml:space="preserve">As stated previously in the </w:t>
      </w:r>
      <w:r w:rsidR="00E13733">
        <w:t>document</w:t>
      </w:r>
      <w:r w:rsidR="004714AE">
        <w:t xml:space="preserve">, </w:t>
      </w:r>
      <w:r>
        <w:t>Council will separate Practical Completion of WSUD elements if these works are to be deferred for the purpose of avoiding damage by construction of houses and other buildings.  Conditions will be provided as part of the “Uncompleted Works Bond” arrangements.</w:t>
      </w:r>
    </w:p>
    <w:p w:rsidR="00F2120F" w:rsidRDefault="00F2120F" w:rsidP="003119FA"/>
    <w:p w:rsidR="00763C20" w:rsidRDefault="007B53A6" w:rsidP="003119FA">
      <w:r>
        <w:t xml:space="preserve">The developer should therefore ensure arrangements are in place for control, protection and remediation of damage </w:t>
      </w:r>
      <w:r w:rsidR="00763C20">
        <w:t xml:space="preserve">during the period leading up to the </w:t>
      </w:r>
      <w:r w:rsidR="00763C20" w:rsidRPr="00763C20">
        <w:t>commencement of Defects Liability</w:t>
      </w:r>
      <w:r w:rsidR="00763C20">
        <w:t xml:space="preserve"> if this is not aligned with a contractor’s responsibility.</w:t>
      </w:r>
    </w:p>
    <w:p w:rsidR="00037948" w:rsidRDefault="00037948" w:rsidP="003119FA"/>
    <w:p w:rsidR="00BA1FD1" w:rsidRDefault="00BA1FD1" w:rsidP="00DC220F">
      <w:pPr>
        <w:pStyle w:val="Heading3"/>
      </w:pPr>
      <w:bookmarkStart w:id="808" w:name="_Toc438535170"/>
      <w:r w:rsidRPr="00BA1FD1">
        <w:t>Landscap</w:t>
      </w:r>
      <w:r w:rsidR="00565F29">
        <w:t>e</w:t>
      </w:r>
      <w:r w:rsidRPr="00BA1FD1">
        <w:t xml:space="preserve"> Works</w:t>
      </w:r>
      <w:bookmarkEnd w:id="808"/>
    </w:p>
    <w:p w:rsidR="00BA1FD1" w:rsidRDefault="00BA1FD1" w:rsidP="003119FA">
      <w:pPr>
        <w:rPr>
          <w:b/>
        </w:rPr>
      </w:pPr>
    </w:p>
    <w:p w:rsidR="00BA1FD1" w:rsidRPr="00BA1FD1" w:rsidRDefault="00BA1FD1" w:rsidP="00BA1FD1">
      <w:r w:rsidRPr="00BA1FD1">
        <w:t>Standard Council requirements for the maintenance of all landscape construction</w:t>
      </w:r>
      <w:r>
        <w:t xml:space="preserve"> works </w:t>
      </w:r>
      <w:r w:rsidRPr="00BA1FD1">
        <w:t>are included in permit conditions and are generally as follows:</w:t>
      </w:r>
    </w:p>
    <w:p w:rsidR="00BA1FD1" w:rsidRPr="00BA1FD1" w:rsidRDefault="00BA1FD1" w:rsidP="00BA1FD1">
      <w:pPr>
        <w:autoSpaceDE w:val="0"/>
        <w:autoSpaceDN w:val="0"/>
        <w:adjustRightInd w:val="0"/>
        <w:ind w:left="360"/>
        <w:rPr>
          <w:rFonts w:cs="Times New Roman"/>
          <w:color w:val="000000"/>
        </w:rPr>
      </w:pPr>
    </w:p>
    <w:p w:rsidR="00BA1FD1" w:rsidRPr="00BA1FD1" w:rsidRDefault="00BA1FD1" w:rsidP="00BA1FD1">
      <w:pPr>
        <w:pStyle w:val="BulletIndented127"/>
      </w:pPr>
      <w:r w:rsidRPr="00BA1FD1">
        <w:t>All landscaping (except for grass in nature strips of streets abutting private property) shown on the approved stage landscape plans, must be maintained to the satisfaction of the responsible authority for a minimum period of 18 months ending on 31 May of the given year from the date of issue of a Certificate of Practical Completion of landscaping, including that any dead, diseased or damaged plants are to be replaced, bare areas of grass are to be re-established, mulched surfaces reinstated, damaged or faulty infrastructure repaired or replaced etc.  Rectification works must not be deferred until the completion of the maintenance period;</w:t>
      </w:r>
    </w:p>
    <w:p w:rsidR="00BA1FD1" w:rsidRPr="00BA1FD1" w:rsidRDefault="00BA1FD1" w:rsidP="00BA1FD1">
      <w:pPr>
        <w:autoSpaceDE w:val="0"/>
        <w:autoSpaceDN w:val="0"/>
        <w:adjustRightInd w:val="0"/>
        <w:ind w:left="360"/>
        <w:rPr>
          <w:rFonts w:cs="Times New Roman"/>
          <w:color w:val="000000"/>
        </w:rPr>
      </w:pPr>
    </w:p>
    <w:p w:rsidR="00BA1FD1" w:rsidRPr="00BA1FD1" w:rsidRDefault="00BA1FD1" w:rsidP="00BA1FD1">
      <w:pPr>
        <w:pStyle w:val="BulletIndented127"/>
      </w:pPr>
      <w:r w:rsidRPr="00BA1FD1">
        <w:t>To ensure all assets as identified in the approved stage landscape plans are retained in a safe and functional state and to prolong functional life of the asset, landscape works shall be maintained in accordance with Council’s “Minimum Landscape Maintenance Specification of Services and Works (May 2010)” ;</w:t>
      </w:r>
    </w:p>
    <w:p w:rsidR="00BA1FD1" w:rsidRPr="00BA1FD1" w:rsidRDefault="00BA1FD1" w:rsidP="00BA1FD1">
      <w:pPr>
        <w:autoSpaceDE w:val="0"/>
        <w:autoSpaceDN w:val="0"/>
        <w:adjustRightInd w:val="0"/>
        <w:ind w:left="360"/>
        <w:rPr>
          <w:rFonts w:cs="Times New Roman"/>
          <w:color w:val="000000"/>
        </w:rPr>
      </w:pPr>
    </w:p>
    <w:p w:rsidR="00BA1FD1" w:rsidRPr="00BA1FD1" w:rsidRDefault="00BA1FD1" w:rsidP="00BA1FD1">
      <w:pPr>
        <w:pStyle w:val="BulletIndented127"/>
      </w:pPr>
      <w:r w:rsidRPr="00BA1FD1">
        <w:t>Upon the completion of maintenance of the street tree planting and landscaping works, the developer must notify the responsible authority to undertake an inspection prior to the issue of the Certificate of Final Completion.</w:t>
      </w:r>
    </w:p>
    <w:p w:rsidR="00BA1FD1" w:rsidRPr="00BA1FD1" w:rsidRDefault="00BA1FD1" w:rsidP="003119FA">
      <w:pPr>
        <w:rPr>
          <w:b/>
        </w:rPr>
      </w:pPr>
    </w:p>
    <w:p w:rsidR="00D61C07" w:rsidRPr="002123C0" w:rsidRDefault="002123C0" w:rsidP="00BC2F02">
      <w:pPr>
        <w:pStyle w:val="Heading2"/>
      </w:pPr>
      <w:bookmarkStart w:id="809" w:name="_Toc438535171"/>
      <w:bookmarkStart w:id="810" w:name="_Toc292435156"/>
      <w:bookmarkStart w:id="811" w:name="_Toc292435313"/>
      <w:bookmarkStart w:id="812" w:name="_Toc292435446"/>
      <w:bookmarkStart w:id="813" w:name="_Toc325443200"/>
      <w:bookmarkStart w:id="814" w:name="_Toc325443347"/>
      <w:bookmarkStart w:id="815" w:name="_Toc326671714"/>
      <w:bookmarkStart w:id="816" w:name="_Toc326675189"/>
      <w:bookmarkStart w:id="817" w:name="_Toc332976670"/>
      <w:r w:rsidRPr="002123C0">
        <w:t>UNCOMPLETED WORKS BOND</w:t>
      </w:r>
      <w:bookmarkEnd w:id="809"/>
      <w:r w:rsidRPr="002123C0">
        <w:t xml:space="preserve"> </w:t>
      </w:r>
      <w:bookmarkEnd w:id="810"/>
      <w:bookmarkEnd w:id="811"/>
      <w:bookmarkEnd w:id="812"/>
      <w:bookmarkEnd w:id="813"/>
      <w:bookmarkEnd w:id="814"/>
      <w:bookmarkEnd w:id="815"/>
      <w:bookmarkEnd w:id="816"/>
      <w:bookmarkEnd w:id="817"/>
    </w:p>
    <w:p w:rsidR="00D67072" w:rsidRPr="00D67072" w:rsidRDefault="00D67072" w:rsidP="00D67072">
      <w:pPr>
        <w:rPr>
          <w:lang w:eastAsia="x-none"/>
        </w:rPr>
      </w:pPr>
    </w:p>
    <w:p w:rsidR="00D61C07" w:rsidRPr="00E4099B" w:rsidRDefault="00D11FBD" w:rsidP="003119FA">
      <w:r>
        <w:t>B</w:t>
      </w:r>
      <w:r w:rsidR="00500084" w:rsidRPr="00500084">
        <w:t xml:space="preserve">onding of uncompleted </w:t>
      </w:r>
      <w:r w:rsidR="00B34B3D">
        <w:t xml:space="preserve">engineering </w:t>
      </w:r>
      <w:r w:rsidR="00500084" w:rsidRPr="00500084">
        <w:t xml:space="preserve">works </w:t>
      </w:r>
      <w:r w:rsidR="00D61C07">
        <w:t xml:space="preserve">to facilitate the issue of a Statement of Compliance </w:t>
      </w:r>
      <w:r w:rsidR="00095CAD">
        <w:t>is governed by the principles contained in</w:t>
      </w:r>
      <w:r w:rsidR="00500084" w:rsidRPr="00500084">
        <w:t xml:space="preserve"> </w:t>
      </w:r>
      <w:r w:rsidR="005446A5">
        <w:t>t</w:t>
      </w:r>
      <w:r w:rsidR="001661DB" w:rsidRPr="00500084">
        <w:t xml:space="preserve">he </w:t>
      </w:r>
      <w:r w:rsidR="001661DB" w:rsidRPr="00E4099B">
        <w:t xml:space="preserve">EDCM </w:t>
      </w:r>
      <w:r w:rsidR="00D61C07" w:rsidRPr="00E4099B">
        <w:t>Clause</w:t>
      </w:r>
      <w:r w:rsidR="001661DB" w:rsidRPr="00E4099B">
        <w:t xml:space="preserve"> 9</w:t>
      </w:r>
      <w:r w:rsidR="00D61C07" w:rsidRPr="00E4099B">
        <w:t>.4.2</w:t>
      </w:r>
      <w:r w:rsidR="00095CAD" w:rsidRPr="00E4099B">
        <w:t xml:space="preserve">, Uncompleted Works Bond, and </w:t>
      </w:r>
      <w:r w:rsidR="004C4F28" w:rsidRPr="00E4099B">
        <w:t xml:space="preserve">this </w:t>
      </w:r>
      <w:r w:rsidR="00095CAD" w:rsidRPr="00E4099B">
        <w:t>clause</w:t>
      </w:r>
      <w:r w:rsidR="00D61C07" w:rsidRPr="00E4099B">
        <w:t>.</w:t>
      </w:r>
    </w:p>
    <w:p w:rsidR="00D61C07" w:rsidRDefault="00D61C07" w:rsidP="003119FA"/>
    <w:p w:rsidR="000C6F25" w:rsidRPr="00500084" w:rsidRDefault="00D11FBD" w:rsidP="003119FA">
      <w:r>
        <w:t xml:space="preserve">Council </w:t>
      </w:r>
      <w:r w:rsidR="00D61C07">
        <w:t xml:space="preserve">has a mandatory requirement for the deferral </w:t>
      </w:r>
      <w:r w:rsidR="006C3192">
        <w:t xml:space="preserve">of </w:t>
      </w:r>
      <w:r w:rsidR="00D61C07">
        <w:t>wearing course asphalt, with the provision of security</w:t>
      </w:r>
      <w:r w:rsidR="006C3192">
        <w:t xml:space="preserve">. </w:t>
      </w:r>
      <w:r w:rsidR="00A7154A">
        <w:t xml:space="preserve"> </w:t>
      </w:r>
      <w:r w:rsidR="006C3192">
        <w:t xml:space="preserve">This </w:t>
      </w:r>
      <w:r w:rsidR="00D61C07">
        <w:t xml:space="preserve">is consistent with </w:t>
      </w:r>
      <w:r w:rsidR="005446A5">
        <w:t>t</w:t>
      </w:r>
      <w:r w:rsidR="00D61C07">
        <w:t>he EDCM</w:t>
      </w:r>
      <w:r w:rsidR="006C3192">
        <w:t xml:space="preserve"> and satisfies the </w:t>
      </w:r>
      <w:r w:rsidR="001214A7">
        <w:t>criterion</w:t>
      </w:r>
      <w:r w:rsidR="006C3192">
        <w:t xml:space="preserve"> which states</w:t>
      </w:r>
      <w:r w:rsidR="001214A7">
        <w:t>, in part,</w:t>
      </w:r>
      <w:r w:rsidR="006C3192">
        <w:t xml:space="preserve"> </w:t>
      </w:r>
      <w:r w:rsidR="006C3192" w:rsidRPr="00095CAD">
        <w:rPr>
          <w:i/>
        </w:rPr>
        <w:t>“</w:t>
      </w:r>
      <w:r w:rsidR="001214A7" w:rsidRPr="00095CAD">
        <w:rPr>
          <w:i/>
        </w:rPr>
        <w:t>Deferment will avoid …possible damage to the works taking into account …housing construction …will follow”</w:t>
      </w:r>
      <w:r w:rsidR="001214A7">
        <w:t>.</w:t>
      </w:r>
    </w:p>
    <w:p w:rsidR="00500084" w:rsidRDefault="00500084" w:rsidP="003119FA"/>
    <w:p w:rsidR="000C4834" w:rsidRDefault="001214A7" w:rsidP="003119FA">
      <w:r>
        <w:t>Developer r</w:t>
      </w:r>
      <w:r w:rsidR="000C6F25" w:rsidRPr="000C6F25">
        <w:t>equests for the bonding of unfinished works are generally made to facilitate</w:t>
      </w:r>
      <w:r w:rsidR="000C6F25">
        <w:t xml:space="preserve"> </w:t>
      </w:r>
      <w:r w:rsidR="000C6F25" w:rsidRPr="000C6F25">
        <w:t>the early issue of a Statement of Compliance and then title release</w:t>
      </w:r>
      <w:r w:rsidR="004E74C0" w:rsidRPr="004E74C0">
        <w:t xml:space="preserve"> when delays cannot be overcome by other means</w:t>
      </w:r>
      <w:r w:rsidR="000C6F25" w:rsidRPr="000C6F25">
        <w:t>.</w:t>
      </w:r>
    </w:p>
    <w:p w:rsidR="000C4834" w:rsidRDefault="000C4834" w:rsidP="003119FA"/>
    <w:p w:rsidR="000C6F25" w:rsidRDefault="003F5077" w:rsidP="003119FA">
      <w:r>
        <w:t xml:space="preserve">The City of Whittlesea does not support the release of titles </w:t>
      </w:r>
      <w:r w:rsidR="00E42521">
        <w:t xml:space="preserve">before works have reached practical completion </w:t>
      </w:r>
      <w:r>
        <w:t>as a means of achieving commercial targets.</w:t>
      </w:r>
      <w:r w:rsidR="00A7154A">
        <w:t xml:space="preserve"> </w:t>
      </w:r>
      <w:r w:rsidR="009F76E8">
        <w:t xml:space="preserve"> However, if particular circumstances warrant a reconsideration of this position the following </w:t>
      </w:r>
      <w:r w:rsidR="000C6F25" w:rsidRPr="000C6F25">
        <w:t xml:space="preserve">parameters </w:t>
      </w:r>
      <w:r w:rsidR="009F76E8">
        <w:t>will be used</w:t>
      </w:r>
      <w:r w:rsidR="001214A7">
        <w:t xml:space="preserve">, in </w:t>
      </w:r>
      <w:r w:rsidR="00E42521">
        <w:t>conjunction with</w:t>
      </w:r>
      <w:r w:rsidR="001214A7">
        <w:t xml:space="preserve"> </w:t>
      </w:r>
      <w:r w:rsidR="005446A5">
        <w:t>t</w:t>
      </w:r>
      <w:r w:rsidR="00E42521" w:rsidRPr="00E42521">
        <w:t xml:space="preserve">he </w:t>
      </w:r>
      <w:r w:rsidR="00E42521" w:rsidRPr="00E4099B">
        <w:t>EDCM Clause 9.4.2</w:t>
      </w:r>
      <w:r w:rsidR="001214A7" w:rsidRPr="00E4099B">
        <w:t>,</w:t>
      </w:r>
      <w:r w:rsidR="009F76E8" w:rsidRPr="00E4099B">
        <w:t xml:space="preserve"> to as</w:t>
      </w:r>
      <w:r w:rsidR="009F76E8">
        <w:t>sess</w:t>
      </w:r>
      <w:r w:rsidR="000C6F25" w:rsidRPr="000C6F25">
        <w:t xml:space="preserve"> whether or</w:t>
      </w:r>
      <w:r w:rsidR="000C6F25">
        <w:t xml:space="preserve"> </w:t>
      </w:r>
      <w:r w:rsidR="000C6F25" w:rsidRPr="000C6F25">
        <w:t>not bonding will be acceptable:</w:t>
      </w:r>
    </w:p>
    <w:p w:rsidR="000C6F25" w:rsidRPr="000C6F25" w:rsidRDefault="000C6F25" w:rsidP="003119FA"/>
    <w:p w:rsidR="00034421" w:rsidRPr="00EB0424" w:rsidRDefault="00034421" w:rsidP="00EB0424">
      <w:pPr>
        <w:pStyle w:val="BulletIndented127"/>
      </w:pPr>
      <w:r w:rsidRPr="00EB0424">
        <w:t>There must be significant and justifiable reasons for the bonding</w:t>
      </w:r>
      <w:r w:rsidR="00354902" w:rsidRPr="00EB0424">
        <w:t xml:space="preserve"> of particular unfinished works;</w:t>
      </w:r>
    </w:p>
    <w:p w:rsidR="007E70BE" w:rsidRPr="00EB0424" w:rsidRDefault="007E70BE" w:rsidP="00EB0424">
      <w:pPr>
        <w:pStyle w:val="BulletIndented127"/>
        <w:numPr>
          <w:ilvl w:val="0"/>
          <w:numId w:val="0"/>
        </w:numPr>
        <w:ind w:left="360"/>
      </w:pPr>
    </w:p>
    <w:p w:rsidR="00A91FC9" w:rsidRPr="00EB0424" w:rsidRDefault="000C6F25" w:rsidP="00EB0424">
      <w:pPr>
        <w:pStyle w:val="BulletIndented127"/>
      </w:pPr>
      <w:r w:rsidRPr="00EB0424">
        <w:t xml:space="preserve">If </w:t>
      </w:r>
      <w:r w:rsidR="009F76E8" w:rsidRPr="00EB0424">
        <w:t>an early release of titles</w:t>
      </w:r>
      <w:r w:rsidRPr="00EB0424">
        <w:t xml:space="preserve"> will result in </w:t>
      </w:r>
      <w:r w:rsidR="009F76E8" w:rsidRPr="00EB0424">
        <w:t>a</w:t>
      </w:r>
      <w:r w:rsidRPr="00EB0424">
        <w:t xml:space="preserve"> poorly finished subdivision</w:t>
      </w:r>
      <w:r w:rsidR="00034421" w:rsidRPr="00EB0424">
        <w:t>,</w:t>
      </w:r>
      <w:r w:rsidR="00A91FC9" w:rsidRPr="00EB0424">
        <w:t xml:space="preserve"> has an adverse impact on public safety or a conflict of interest is likely for the developer (between contractual rights of a purchaser and the obligations of the roadwork contractor) th</w:t>
      </w:r>
      <w:r w:rsidR="00354902" w:rsidRPr="00EB0424">
        <w:t>en the works will not be bonded;</w:t>
      </w:r>
    </w:p>
    <w:p w:rsidR="00A91FC9" w:rsidRPr="00EB0424" w:rsidRDefault="00A91FC9" w:rsidP="00EB0424">
      <w:pPr>
        <w:pStyle w:val="BulletIndented127"/>
        <w:numPr>
          <w:ilvl w:val="0"/>
          <w:numId w:val="0"/>
        </w:numPr>
        <w:ind w:left="360"/>
      </w:pPr>
    </w:p>
    <w:p w:rsidR="003E2613" w:rsidRPr="00EB0424" w:rsidRDefault="000C6F25" w:rsidP="00EB0424">
      <w:pPr>
        <w:pStyle w:val="BulletIndented127"/>
      </w:pPr>
      <w:r w:rsidRPr="00EB0424">
        <w:t xml:space="preserve">Any </w:t>
      </w:r>
      <w:r w:rsidR="009F76E8" w:rsidRPr="00EB0424">
        <w:t xml:space="preserve">legitimate </w:t>
      </w:r>
      <w:r w:rsidRPr="00EB0424">
        <w:t xml:space="preserve">request for bonding must be made in writing and be </w:t>
      </w:r>
      <w:r w:rsidR="009F76E8" w:rsidRPr="00EB0424">
        <w:t xml:space="preserve">supported </w:t>
      </w:r>
      <w:r w:rsidRPr="00EB0424">
        <w:t>by a clear and achievable program</w:t>
      </w:r>
      <w:r w:rsidR="00A91FC9" w:rsidRPr="00EB0424">
        <w:t xml:space="preserve">, acceptable to the Council, for </w:t>
      </w:r>
      <w:r w:rsidRPr="00EB0424">
        <w:t>the completion of works</w:t>
      </w:r>
      <w:r w:rsidR="00354902" w:rsidRPr="00EB0424">
        <w:t>;</w:t>
      </w:r>
      <w:r w:rsidRPr="00EB0424">
        <w:t xml:space="preserve"> </w:t>
      </w:r>
    </w:p>
    <w:p w:rsidR="007C507F" w:rsidRPr="00EB0424" w:rsidRDefault="007C507F" w:rsidP="00EB0424">
      <w:pPr>
        <w:pStyle w:val="BulletIndented127"/>
        <w:numPr>
          <w:ilvl w:val="0"/>
          <w:numId w:val="0"/>
        </w:numPr>
        <w:ind w:left="360"/>
      </w:pPr>
    </w:p>
    <w:p w:rsidR="000C6F25" w:rsidRPr="00EB0424" w:rsidRDefault="000C6F25" w:rsidP="00EB0424">
      <w:pPr>
        <w:pStyle w:val="BulletIndented127"/>
      </w:pPr>
      <w:r w:rsidRPr="00EB0424">
        <w:t xml:space="preserve">It must be shown that </w:t>
      </w:r>
      <w:r w:rsidR="003E2613" w:rsidRPr="00EB0424">
        <w:t xml:space="preserve">all </w:t>
      </w:r>
      <w:r w:rsidR="004E74C0" w:rsidRPr="00EB0424">
        <w:t>roadwork</w:t>
      </w:r>
      <w:r w:rsidRPr="00EB0424">
        <w:t xml:space="preserve"> will be completed </w:t>
      </w:r>
      <w:r w:rsidR="003E2613" w:rsidRPr="00EB0424">
        <w:t xml:space="preserve">prior to </w:t>
      </w:r>
      <w:r w:rsidRPr="00EB0424">
        <w:t>any builders</w:t>
      </w:r>
      <w:r w:rsidR="003E2613" w:rsidRPr="00EB0424">
        <w:t>,</w:t>
      </w:r>
      <w:r w:rsidRPr="00EB0424">
        <w:t xml:space="preserve"> </w:t>
      </w:r>
      <w:r w:rsidR="003E2613" w:rsidRPr="00EB0424">
        <w:t xml:space="preserve">who may be </w:t>
      </w:r>
      <w:r w:rsidR="009F76E8" w:rsidRPr="00EB0424">
        <w:t>contracted for</w:t>
      </w:r>
      <w:r w:rsidRPr="00EB0424">
        <w:t xml:space="preserve"> house construction</w:t>
      </w:r>
      <w:r w:rsidR="003E2613" w:rsidRPr="00EB0424">
        <w:t>,</w:t>
      </w:r>
      <w:r w:rsidRPr="00EB0424">
        <w:t xml:space="preserve"> </w:t>
      </w:r>
      <w:r w:rsidR="003E2613" w:rsidRPr="00EB0424">
        <w:t>become legally entitled to have access over th</w:t>
      </w:r>
      <w:r w:rsidR="002457DA" w:rsidRPr="00EB0424">
        <w:t>ose</w:t>
      </w:r>
      <w:r w:rsidR="003E2613" w:rsidRPr="00EB0424">
        <w:t xml:space="preserve"> works</w:t>
      </w:r>
      <w:r w:rsidR="00354902" w:rsidRPr="00EB0424">
        <w:t>;</w:t>
      </w:r>
    </w:p>
    <w:p w:rsidR="007C507F" w:rsidRPr="00EB0424" w:rsidRDefault="007C507F" w:rsidP="00EB0424">
      <w:pPr>
        <w:pStyle w:val="BulletIndented127"/>
        <w:numPr>
          <w:ilvl w:val="0"/>
          <w:numId w:val="0"/>
        </w:numPr>
        <w:ind w:left="360"/>
      </w:pPr>
    </w:p>
    <w:p w:rsidR="000C6F25" w:rsidRPr="00EB0424" w:rsidRDefault="00BF2418" w:rsidP="00EB0424">
      <w:pPr>
        <w:pStyle w:val="BulletIndented127"/>
      </w:pPr>
      <w:r w:rsidRPr="00EB0424">
        <w:t xml:space="preserve">The developer and/or contractor </w:t>
      </w:r>
      <w:r w:rsidR="005A1766" w:rsidRPr="00EB0424">
        <w:t>have</w:t>
      </w:r>
      <w:r w:rsidRPr="00EB0424">
        <w:t xml:space="preserve"> a </w:t>
      </w:r>
      <w:r w:rsidR="002457DA" w:rsidRPr="00EB0424">
        <w:t xml:space="preserve">demonstrable </w:t>
      </w:r>
      <w:r w:rsidR="008418BD" w:rsidRPr="00EB0424">
        <w:t xml:space="preserve">capacity and capability </w:t>
      </w:r>
      <w:r w:rsidR="000C6F25" w:rsidRPr="00EB0424">
        <w:t xml:space="preserve">to complete the outstanding works </w:t>
      </w:r>
      <w:r w:rsidRPr="00EB0424">
        <w:t xml:space="preserve">within </w:t>
      </w:r>
      <w:r w:rsidR="000C6F25" w:rsidRPr="00EB0424">
        <w:t xml:space="preserve">the </w:t>
      </w:r>
      <w:r w:rsidR="002457DA" w:rsidRPr="00EB0424">
        <w:t xml:space="preserve">proposed </w:t>
      </w:r>
      <w:r w:rsidR="00354902" w:rsidRPr="00EB0424">
        <w:t>program;</w:t>
      </w:r>
    </w:p>
    <w:p w:rsidR="007C507F" w:rsidRPr="00EB0424" w:rsidRDefault="007C507F" w:rsidP="00EB0424">
      <w:pPr>
        <w:pStyle w:val="BulletIndented127"/>
        <w:numPr>
          <w:ilvl w:val="0"/>
          <w:numId w:val="0"/>
        </w:numPr>
        <w:ind w:left="360"/>
      </w:pPr>
    </w:p>
    <w:p w:rsidR="000C6F25" w:rsidRPr="00434D8D" w:rsidRDefault="000C6F25" w:rsidP="00EB0424">
      <w:pPr>
        <w:pStyle w:val="BulletIndented127"/>
      </w:pPr>
      <w:r w:rsidRPr="00EB0424">
        <w:t xml:space="preserve">The method proposed by the developer to ensure that no builder activity </w:t>
      </w:r>
      <w:r w:rsidR="002457DA" w:rsidRPr="00EB0424">
        <w:t xml:space="preserve">can </w:t>
      </w:r>
      <w:r w:rsidRPr="00EB0424">
        <w:t xml:space="preserve">occur prior to Practical Completion </w:t>
      </w:r>
      <w:r w:rsidR="00A049BB" w:rsidRPr="00EB0424">
        <w:t xml:space="preserve">of </w:t>
      </w:r>
      <w:r w:rsidR="00795441" w:rsidRPr="00EB0424">
        <w:t>roadwork</w:t>
      </w:r>
      <w:r w:rsidR="00A049BB" w:rsidRPr="00EB0424">
        <w:t xml:space="preserve"> within the subdivision must be legally binding</w:t>
      </w:r>
      <w:r w:rsidRPr="00434D8D">
        <w:t>.</w:t>
      </w:r>
    </w:p>
    <w:p w:rsidR="000C6F25" w:rsidRDefault="000C6F25" w:rsidP="003119FA"/>
    <w:p w:rsidR="000C6F25" w:rsidRDefault="00A049BB" w:rsidP="003119FA">
      <w:r>
        <w:t xml:space="preserve">Under no circumstances will the </w:t>
      </w:r>
      <w:r w:rsidR="000C6F25" w:rsidRPr="000C6F25">
        <w:t>Council consider bonding the following</w:t>
      </w:r>
      <w:r>
        <w:t xml:space="preserve"> </w:t>
      </w:r>
      <w:r w:rsidR="001661DB">
        <w:t>works:</w:t>
      </w:r>
    </w:p>
    <w:p w:rsidR="000A0409" w:rsidRPr="000C6F25" w:rsidRDefault="000A0409" w:rsidP="003119FA"/>
    <w:p w:rsidR="00101F86" w:rsidRPr="00EB0424" w:rsidRDefault="000C6F25" w:rsidP="00EB0424">
      <w:pPr>
        <w:pStyle w:val="BulletIndented127"/>
      </w:pPr>
      <w:r w:rsidRPr="00EB0424">
        <w:t>Road pavement courses (</w:t>
      </w:r>
      <w:r w:rsidR="00A049BB" w:rsidRPr="00EB0424">
        <w:t>other than</w:t>
      </w:r>
      <w:r w:rsidRPr="00EB0424">
        <w:t xml:space="preserve"> wearing course asphalt)</w:t>
      </w:r>
      <w:r w:rsidR="00354902" w:rsidRPr="00EB0424">
        <w:t>;</w:t>
      </w:r>
    </w:p>
    <w:p w:rsidR="00101F86" w:rsidRPr="00EB0424" w:rsidRDefault="00101F86" w:rsidP="00EB0424">
      <w:pPr>
        <w:pStyle w:val="BulletIndented127"/>
        <w:numPr>
          <w:ilvl w:val="0"/>
          <w:numId w:val="0"/>
        </w:numPr>
        <w:ind w:left="360"/>
      </w:pPr>
    </w:p>
    <w:p w:rsidR="000C6F25" w:rsidRPr="00EB0424" w:rsidRDefault="000C6F25" w:rsidP="00EB0424">
      <w:pPr>
        <w:pStyle w:val="BulletIndented127"/>
      </w:pPr>
      <w:r w:rsidRPr="00EB0424">
        <w:t>Kerb and channel</w:t>
      </w:r>
      <w:r w:rsidR="00354902" w:rsidRPr="00EB0424">
        <w:t>;</w:t>
      </w:r>
    </w:p>
    <w:p w:rsidR="00101F86" w:rsidRPr="00EB0424" w:rsidRDefault="00101F86" w:rsidP="00EB0424">
      <w:pPr>
        <w:pStyle w:val="BulletIndented127"/>
        <w:numPr>
          <w:ilvl w:val="0"/>
          <w:numId w:val="0"/>
        </w:numPr>
        <w:ind w:left="360"/>
      </w:pPr>
    </w:p>
    <w:p w:rsidR="00101F86" w:rsidRPr="00EB0424" w:rsidRDefault="00A049BB" w:rsidP="00EB0424">
      <w:pPr>
        <w:pStyle w:val="BulletIndented127"/>
      </w:pPr>
      <w:r w:rsidRPr="00EB0424">
        <w:t xml:space="preserve">Engineering fill </w:t>
      </w:r>
      <w:r w:rsidR="000C6F25" w:rsidRPr="00EB0424">
        <w:t>on lots</w:t>
      </w:r>
      <w:r w:rsidR="00354902" w:rsidRPr="00EB0424">
        <w:t>;</w:t>
      </w:r>
    </w:p>
    <w:p w:rsidR="00101F86" w:rsidRPr="00EB0424" w:rsidRDefault="00101F86" w:rsidP="00EB0424">
      <w:pPr>
        <w:pStyle w:val="BulletIndented127"/>
        <w:numPr>
          <w:ilvl w:val="0"/>
          <w:numId w:val="0"/>
        </w:numPr>
        <w:ind w:left="360"/>
      </w:pPr>
    </w:p>
    <w:p w:rsidR="000C6F25" w:rsidRPr="00EB0424" w:rsidRDefault="000C6F25" w:rsidP="00EB0424">
      <w:pPr>
        <w:pStyle w:val="BulletIndented127"/>
      </w:pPr>
      <w:r w:rsidRPr="00EB0424">
        <w:lastRenderedPageBreak/>
        <w:t>Stormwater drainage</w:t>
      </w:r>
      <w:r w:rsidR="00354902" w:rsidRPr="00EB0424">
        <w:t>.</w:t>
      </w:r>
    </w:p>
    <w:p w:rsidR="000A0409" w:rsidRDefault="000A0409" w:rsidP="003119FA"/>
    <w:p w:rsidR="00A91FC9" w:rsidRDefault="00A91FC9" w:rsidP="003119FA">
      <w:r>
        <w:t>Council’s requirements prior to the issuing of a Statement of Compliance for subdivisions that have not reached Practical Completion of all works is as follows:</w:t>
      </w:r>
    </w:p>
    <w:p w:rsidR="00A91FC9" w:rsidRDefault="00A91FC9" w:rsidP="00EB0424">
      <w:pPr>
        <w:pStyle w:val="BulletIndented127"/>
        <w:numPr>
          <w:ilvl w:val="0"/>
          <w:numId w:val="0"/>
        </w:numPr>
        <w:ind w:left="360"/>
      </w:pPr>
    </w:p>
    <w:p w:rsidR="000C4834" w:rsidRPr="00434D8D" w:rsidRDefault="000C4834" w:rsidP="00EB0424">
      <w:pPr>
        <w:pStyle w:val="BulletIndented127"/>
      </w:pPr>
      <w:r w:rsidRPr="00434D8D">
        <w:t>An unconditional bank guarantee, with no expiry date, shall be provided for an amount</w:t>
      </w:r>
      <w:r w:rsidR="00A91FC9" w:rsidRPr="00434D8D">
        <w:t>, agreed by</w:t>
      </w:r>
      <w:r w:rsidRPr="00434D8D">
        <w:t xml:space="preserve"> Council</w:t>
      </w:r>
      <w:r w:rsidR="00A91FC9" w:rsidRPr="00434D8D">
        <w:t>,</w:t>
      </w:r>
      <w:r w:rsidRPr="00434D8D">
        <w:t xml:space="preserve"> commensurate with the circumstances and</w:t>
      </w:r>
      <w:r w:rsidR="00A7154A">
        <w:rPr>
          <w:lang w:val="en-AU"/>
        </w:rPr>
        <w:t xml:space="preserve"> </w:t>
      </w:r>
      <w:r w:rsidRPr="00434D8D">
        <w:t>/</w:t>
      </w:r>
      <w:r w:rsidR="00A7154A">
        <w:rPr>
          <w:lang w:val="en-AU"/>
        </w:rPr>
        <w:t xml:space="preserve"> </w:t>
      </w:r>
      <w:r w:rsidRPr="00434D8D">
        <w:t xml:space="preserve">or risk to Council of the works not being completed satisfactorily. </w:t>
      </w:r>
      <w:r w:rsidR="00A7154A">
        <w:rPr>
          <w:lang w:val="en-AU"/>
        </w:rPr>
        <w:t xml:space="preserve"> </w:t>
      </w:r>
      <w:r w:rsidRPr="00434D8D">
        <w:t xml:space="preserve">Conditions </w:t>
      </w:r>
      <w:r w:rsidR="00A91FC9" w:rsidRPr="00434D8D">
        <w:t>may</w:t>
      </w:r>
      <w:r w:rsidRPr="00434D8D">
        <w:t xml:space="preserve"> vary but the amount of security required </w:t>
      </w:r>
      <w:r w:rsidR="002F2128" w:rsidRPr="00434D8D">
        <w:t xml:space="preserve">will be </w:t>
      </w:r>
      <w:r w:rsidRPr="00434D8D">
        <w:t xml:space="preserve">150% </w:t>
      </w:r>
      <w:r w:rsidR="00354902" w:rsidRPr="00434D8D">
        <w:t>of the cost to finish the works;</w:t>
      </w:r>
    </w:p>
    <w:p w:rsidR="007C507F" w:rsidRPr="00434D8D" w:rsidRDefault="007C507F" w:rsidP="00EB0424">
      <w:pPr>
        <w:pStyle w:val="BulletIndented127"/>
        <w:numPr>
          <w:ilvl w:val="0"/>
          <w:numId w:val="0"/>
        </w:numPr>
        <w:ind w:left="360"/>
      </w:pPr>
    </w:p>
    <w:p w:rsidR="000A0409" w:rsidRPr="00434D8D" w:rsidRDefault="000A0409" w:rsidP="00EB0424">
      <w:pPr>
        <w:pStyle w:val="BulletIndented127"/>
      </w:pPr>
      <w:r w:rsidRPr="00434D8D">
        <w:t>The</w:t>
      </w:r>
      <w:r w:rsidR="002F2128" w:rsidRPr="00434D8D">
        <w:t xml:space="preserve"> developer, or</w:t>
      </w:r>
      <w:r w:rsidRPr="00434D8D">
        <w:t xml:space="preserve"> contractor</w:t>
      </w:r>
      <w:r w:rsidR="002F2128" w:rsidRPr="00434D8D">
        <w:t xml:space="preserve"> on his behalf,</w:t>
      </w:r>
      <w:r w:rsidRPr="00434D8D">
        <w:t xml:space="preserve"> is required to submit a </w:t>
      </w:r>
      <w:r w:rsidR="002F2128" w:rsidRPr="00434D8D">
        <w:t>construction</w:t>
      </w:r>
      <w:r w:rsidRPr="00434D8D">
        <w:t xml:space="preserve"> program </w:t>
      </w:r>
      <w:r w:rsidR="002F2128" w:rsidRPr="00434D8D">
        <w:t>for the unfinished works</w:t>
      </w:r>
      <w:r w:rsidRPr="00434D8D">
        <w:t xml:space="preserve"> with a nominated </w:t>
      </w:r>
      <w:r w:rsidR="00354902" w:rsidRPr="00434D8D">
        <w:t>completion date;</w:t>
      </w:r>
    </w:p>
    <w:p w:rsidR="007C507F" w:rsidRPr="00434D8D" w:rsidRDefault="007C507F" w:rsidP="00EB0424">
      <w:pPr>
        <w:pStyle w:val="BulletIndented127"/>
        <w:numPr>
          <w:ilvl w:val="0"/>
          <w:numId w:val="0"/>
        </w:numPr>
        <w:ind w:left="360"/>
      </w:pPr>
    </w:p>
    <w:p w:rsidR="00FB4642" w:rsidRPr="00434D8D" w:rsidRDefault="002F2128" w:rsidP="00EB0424">
      <w:pPr>
        <w:pStyle w:val="BulletIndented127"/>
      </w:pPr>
      <w:r w:rsidRPr="00434D8D">
        <w:t>Evidence is provided by the developer confirming that no access over the uncompleted works, for house construction, can be legally obtained until Practical Completi</w:t>
      </w:r>
      <w:r w:rsidR="00354902" w:rsidRPr="00434D8D">
        <w:t>on has been accepted by Council;</w:t>
      </w:r>
    </w:p>
    <w:p w:rsidR="00FB4642" w:rsidRPr="00434D8D" w:rsidRDefault="00FB4642" w:rsidP="00EB0424">
      <w:pPr>
        <w:pStyle w:val="BulletIndented127"/>
        <w:numPr>
          <w:ilvl w:val="0"/>
          <w:numId w:val="0"/>
        </w:numPr>
        <w:ind w:left="360"/>
      </w:pPr>
    </w:p>
    <w:p w:rsidR="007C507F" w:rsidRPr="00434D8D" w:rsidRDefault="002F2128" w:rsidP="00EB0424">
      <w:pPr>
        <w:pStyle w:val="BulletIndented127"/>
      </w:pPr>
      <w:r w:rsidRPr="00434D8D">
        <w:t xml:space="preserve">When </w:t>
      </w:r>
      <w:r w:rsidR="006D4099" w:rsidRPr="00434D8D">
        <w:t xml:space="preserve">Titles Office approval of the plan of subdivision is granted </w:t>
      </w:r>
      <w:r w:rsidRPr="00434D8D">
        <w:t>the streets become part of the public road network and are subject to Council Local Laws.  The developer shall notify his contractor(s) of this change to site conditions and ensure that work site signage and traffic control is implemented, to Council’s satisfaction, for the changed circumstances.  This may require the submission and approva</w:t>
      </w:r>
      <w:r w:rsidR="0092609C" w:rsidRPr="00434D8D">
        <w:t>l of a new Site Management Plan;</w:t>
      </w:r>
    </w:p>
    <w:p w:rsidR="00FB4642" w:rsidRPr="00434D8D" w:rsidRDefault="00FB4642" w:rsidP="00EB0424">
      <w:pPr>
        <w:pStyle w:val="BulletIndented127"/>
        <w:numPr>
          <w:ilvl w:val="0"/>
          <w:numId w:val="0"/>
        </w:numPr>
        <w:ind w:left="360"/>
      </w:pPr>
    </w:p>
    <w:p w:rsidR="00FB4642" w:rsidRPr="00434D8D" w:rsidRDefault="00FB4642" w:rsidP="00EB0424">
      <w:pPr>
        <w:pStyle w:val="BulletIndented127"/>
      </w:pPr>
      <w:r w:rsidRPr="00434D8D">
        <w:t xml:space="preserve">Achievement of Practical Completion to Council’s satisfaction will require the works to be presented in a fully conforming condition, including the repair of any damage by third parties which may have occurred prior to the final Council inspection.  Both the developer and contractor shall confirm that arrangements have been made between </w:t>
      </w:r>
      <w:r w:rsidR="0092609C" w:rsidRPr="00434D8D">
        <w:t>them to fulfil this requirement;</w:t>
      </w:r>
    </w:p>
    <w:p w:rsidR="000A0409" w:rsidRPr="00434D8D" w:rsidRDefault="000A0409" w:rsidP="00EB0424">
      <w:pPr>
        <w:pStyle w:val="BulletIndented127"/>
        <w:numPr>
          <w:ilvl w:val="0"/>
          <w:numId w:val="0"/>
        </w:numPr>
        <w:ind w:left="360"/>
      </w:pPr>
    </w:p>
    <w:p w:rsidR="00E42B82" w:rsidRPr="006A0706" w:rsidRDefault="00A41100" w:rsidP="00EB0424">
      <w:pPr>
        <w:pStyle w:val="BulletIndented127"/>
      </w:pPr>
      <w:r w:rsidRPr="00434D8D">
        <w:t>There must be a clear understanding</w:t>
      </w:r>
      <w:r w:rsidR="000A0409" w:rsidRPr="00434D8D">
        <w:t xml:space="preserve"> that </w:t>
      </w:r>
      <w:r w:rsidRPr="00434D8D">
        <w:t>when Council issues</w:t>
      </w:r>
      <w:r w:rsidR="000A0409" w:rsidRPr="00434D8D">
        <w:t xml:space="preserve"> a Statement of Compliance involving bonding of unfinished works the Defects Liability Period for the </w:t>
      </w:r>
      <w:r w:rsidR="007E6548" w:rsidRPr="00434D8D">
        <w:t xml:space="preserve">whole of the </w:t>
      </w:r>
      <w:r w:rsidR="000A0409" w:rsidRPr="00434D8D">
        <w:t xml:space="preserve">work </w:t>
      </w:r>
      <w:r w:rsidR="007E6548" w:rsidRPr="00434D8D">
        <w:t xml:space="preserve">will not </w:t>
      </w:r>
      <w:r w:rsidR="00B64D9F" w:rsidRPr="00434D8D">
        <w:t>commence</w:t>
      </w:r>
      <w:r w:rsidR="007E6548" w:rsidRPr="00434D8D">
        <w:t xml:space="preserve"> until all parts of the </w:t>
      </w:r>
      <w:r w:rsidR="00B64D9F" w:rsidRPr="00434D8D">
        <w:t xml:space="preserve">required </w:t>
      </w:r>
      <w:r w:rsidR="007E6548" w:rsidRPr="00434D8D">
        <w:t>construction</w:t>
      </w:r>
      <w:r w:rsidR="00B64D9F" w:rsidRPr="00434D8D">
        <w:t xml:space="preserve"> are completed to Council’s satisfaction</w:t>
      </w:r>
      <w:r w:rsidR="00835E3A" w:rsidRPr="00434D8D">
        <w:t>.</w:t>
      </w:r>
      <w:r w:rsidR="00A7154A">
        <w:rPr>
          <w:lang w:val="en-AU"/>
        </w:rPr>
        <w:t xml:space="preserve"> </w:t>
      </w:r>
      <w:r w:rsidR="00B64D9F" w:rsidRPr="00434D8D">
        <w:t xml:space="preserve"> Any Stage</w:t>
      </w:r>
      <w:r w:rsidR="00FB4642" w:rsidRPr="00434D8D">
        <w:t>d</w:t>
      </w:r>
      <w:r w:rsidR="00B64D9F" w:rsidRPr="00434D8D">
        <w:t xml:space="preserve"> Practical Completion Certificate, for a part of the works unaffected by bonding, is a contractual matter for the Superintendent and not involving Council.</w:t>
      </w:r>
    </w:p>
    <w:p w:rsidR="00456F40" w:rsidRPr="003E2281" w:rsidRDefault="00001051" w:rsidP="003E2281">
      <w:pPr>
        <w:pStyle w:val="Heading3"/>
      </w:pPr>
      <w:bookmarkStart w:id="818" w:name="_Toc438535172"/>
      <w:r>
        <w:t>Statement o</w:t>
      </w:r>
      <w:r w:rsidR="003E2281" w:rsidRPr="003E2281">
        <w:t xml:space="preserve">f Compliance </w:t>
      </w:r>
      <w:r>
        <w:t>with d</w:t>
      </w:r>
      <w:r w:rsidR="003E2281" w:rsidRPr="003E2281">
        <w:t xml:space="preserve">eferment </w:t>
      </w:r>
      <w:r>
        <w:t>o</w:t>
      </w:r>
      <w:r w:rsidR="003E2281" w:rsidRPr="003E2281">
        <w:t>f Landscape Works</w:t>
      </w:r>
      <w:bookmarkEnd w:id="818"/>
    </w:p>
    <w:p w:rsidR="00456F40" w:rsidRPr="00456F40" w:rsidRDefault="00456F40" w:rsidP="003119FA"/>
    <w:p w:rsidR="00456F40" w:rsidRPr="00456F40" w:rsidRDefault="00456F40" w:rsidP="003119FA">
      <w:r w:rsidRPr="00456F40">
        <w:t>Before the issue of a Statement of Compliance</w:t>
      </w:r>
      <w:r w:rsidR="00EB0424">
        <w:t xml:space="preserve"> (</w:t>
      </w:r>
      <w:proofErr w:type="spellStart"/>
      <w:r w:rsidR="00EB0424">
        <w:t>SoC</w:t>
      </w:r>
      <w:proofErr w:type="spellEnd"/>
      <w:r w:rsidR="00EB0424">
        <w:t>)</w:t>
      </w:r>
      <w:r w:rsidRPr="00456F40">
        <w:t xml:space="preserve"> for any stage or by such later date as is approved by the responsible authority in writing, the applicant may seek, to the satisfaction of the responsible authority, the issue of the Statement of Compliance</w:t>
      </w:r>
      <w:r w:rsidR="00EB0424">
        <w:t xml:space="preserve"> (</w:t>
      </w:r>
      <w:proofErr w:type="spellStart"/>
      <w:r w:rsidR="00EB0424">
        <w:t>SoC</w:t>
      </w:r>
      <w:proofErr w:type="spellEnd"/>
      <w:r w:rsidR="00EB0424">
        <w:t>)</w:t>
      </w:r>
      <w:r w:rsidRPr="00456F40">
        <w:t xml:space="preserve"> but with deferment of completion of all or part of landscape construction works shown on the endorsed plans, provided:</w:t>
      </w:r>
    </w:p>
    <w:p w:rsidR="00456F40" w:rsidRPr="00456F40" w:rsidRDefault="00456F40" w:rsidP="003119FA"/>
    <w:p w:rsidR="00456F40" w:rsidRPr="00EB0424" w:rsidRDefault="00281971" w:rsidP="00EB0424">
      <w:pPr>
        <w:pStyle w:val="BulletIndented127"/>
      </w:pPr>
      <w:r w:rsidRPr="00EB0424">
        <w:t>A</w:t>
      </w:r>
      <w:r w:rsidR="00456F40" w:rsidRPr="00EB0424">
        <w:t>n amount equivalent to 150% of the agreed estimated cost of outstanding streetscape / landscape construction plus an agreed amount for the maintenance works will be required by the responsible authority as security deposit;</w:t>
      </w:r>
    </w:p>
    <w:p w:rsidR="00380AE1" w:rsidRPr="00EB0424" w:rsidRDefault="00380AE1" w:rsidP="00EB0424">
      <w:pPr>
        <w:pStyle w:val="BulletIndented127"/>
        <w:numPr>
          <w:ilvl w:val="0"/>
          <w:numId w:val="0"/>
        </w:numPr>
        <w:ind w:left="360"/>
      </w:pPr>
    </w:p>
    <w:p w:rsidR="00456F40" w:rsidRPr="00EB0424" w:rsidRDefault="00281971" w:rsidP="00EB0424">
      <w:pPr>
        <w:pStyle w:val="BulletIndented127"/>
      </w:pPr>
      <w:r w:rsidRPr="00EB0424">
        <w:t xml:space="preserve">A </w:t>
      </w:r>
      <w:r w:rsidR="00456F40" w:rsidRPr="00EB0424">
        <w:t xml:space="preserve">works program is provided setting out the proposed timing of all outstanding landscape construction works.  Works must commence within 3 months of issue of Statement of Compliance for the given stage of the subdivision and must be completed prior to occupancy of any new </w:t>
      </w:r>
      <w:r w:rsidR="0092609C" w:rsidRPr="00EB0424">
        <w:t>dwelling within the given stage;</w:t>
      </w:r>
    </w:p>
    <w:p w:rsidR="00456F40" w:rsidRPr="00EB0424" w:rsidRDefault="00456F40" w:rsidP="00EB0424">
      <w:pPr>
        <w:pStyle w:val="BulletIndented127"/>
        <w:numPr>
          <w:ilvl w:val="0"/>
          <w:numId w:val="0"/>
        </w:numPr>
        <w:ind w:left="360"/>
      </w:pPr>
    </w:p>
    <w:p w:rsidR="00456F40" w:rsidRPr="00EB0424" w:rsidRDefault="00456F40" w:rsidP="00EB0424">
      <w:pPr>
        <w:pStyle w:val="BulletIndented127"/>
      </w:pPr>
      <w:r w:rsidRPr="00EB0424">
        <w:t>Upon completion of the deferred landscaping construction works, the applicant must notify the responsible authority to enable its inspection.</w:t>
      </w:r>
      <w:r w:rsidR="00A7154A">
        <w:rPr>
          <w:lang w:val="en-AU"/>
        </w:rPr>
        <w:t xml:space="preserve"> </w:t>
      </w:r>
      <w:r w:rsidRPr="00EB0424">
        <w:t xml:space="preserve"> Subject to satisfactory completion of the deferred landscaping, a Certificate of Practical Completion for landscaping will be issued, </w:t>
      </w:r>
      <w:r w:rsidRPr="00EB0424">
        <w:lastRenderedPageBreak/>
        <w:t xml:space="preserve">triggering the commencement of the maintenance period.  If the works have been completed to its satisfaction, the responsible authority must refund fully the </w:t>
      </w:r>
      <w:r w:rsidR="00EF7F8B" w:rsidRPr="00EB0424">
        <w:t xml:space="preserve">works </w:t>
      </w:r>
      <w:r w:rsidRPr="00EB0424">
        <w:t>security bond.</w:t>
      </w:r>
      <w:r w:rsidR="00EF7F8B" w:rsidRPr="00EB0424">
        <w:t xml:space="preserve">  The return of the landscape maintenance bond will occur after the specified maintenance period has expired and Council has issued a Landscape Certificate of Final Completion.</w:t>
      </w:r>
    </w:p>
    <w:p w:rsidR="004720ED" w:rsidRDefault="004720ED">
      <w:pPr>
        <w:jc w:val="left"/>
        <w:rPr>
          <w:b/>
          <w:color w:val="1F497D"/>
          <w:sz w:val="28"/>
          <w:szCs w:val="28"/>
        </w:rPr>
      </w:pPr>
      <w:r>
        <w:rPr>
          <w:b/>
          <w:color w:val="1F497D"/>
          <w:sz w:val="28"/>
          <w:szCs w:val="28"/>
        </w:rPr>
        <w:br w:type="page"/>
      </w:r>
    </w:p>
    <w:p w:rsidR="00623A67" w:rsidRDefault="00623A67" w:rsidP="006B4B81">
      <w:pPr>
        <w:rPr>
          <w:b/>
          <w:color w:val="1F497D"/>
          <w:sz w:val="28"/>
          <w:szCs w:val="28"/>
        </w:rPr>
      </w:pPr>
    </w:p>
    <w:p w:rsidR="00843092" w:rsidRPr="009A3C70" w:rsidRDefault="00843092" w:rsidP="009A3C70">
      <w:pPr>
        <w:pStyle w:val="Heading1"/>
      </w:pPr>
      <w:bookmarkStart w:id="819" w:name="_Toc438535173"/>
      <w:r w:rsidRPr="009A3C70">
        <w:t>List of Council documents referenced</w:t>
      </w:r>
      <w:bookmarkEnd w:id="819"/>
    </w:p>
    <w:p w:rsidR="00843092" w:rsidRPr="00843092" w:rsidRDefault="00843092" w:rsidP="00843092"/>
    <w:p w:rsidR="00843092" w:rsidRDefault="00843092" w:rsidP="00843092">
      <w:r>
        <w:t>The following publications are available as stand-alone documents</w:t>
      </w:r>
      <w:r w:rsidR="00A26F28">
        <w:t xml:space="preserve"> and can be downloaded from Council’s website or copies can be obtained by </w:t>
      </w:r>
      <w:r w:rsidR="00765194">
        <w:t>contacting Council’s Customer Service Centre</w:t>
      </w:r>
      <w:r w:rsidR="001B4713">
        <w:t>:</w:t>
      </w:r>
    </w:p>
    <w:p w:rsidR="00864798" w:rsidRDefault="00864798" w:rsidP="00843092"/>
    <w:p w:rsidR="001B4713" w:rsidRPr="00843092" w:rsidRDefault="001B4713" w:rsidP="00843092"/>
    <w:p w:rsidR="00BB5318" w:rsidRDefault="000131AF" w:rsidP="0056033B">
      <w:pPr>
        <w:pStyle w:val="ListParagraph"/>
        <w:numPr>
          <w:ilvl w:val="0"/>
          <w:numId w:val="57"/>
        </w:numPr>
        <w:spacing w:line="480" w:lineRule="auto"/>
        <w:jc w:val="left"/>
      </w:pPr>
      <w:r>
        <w:t>Park Lighting Strategy</w:t>
      </w:r>
      <w:r w:rsidR="005E271A">
        <w:t xml:space="preserve"> </w:t>
      </w:r>
      <w:r w:rsidR="007E1DBF">
        <w:t xml:space="preserve"> (20</w:t>
      </w:r>
      <w:r w:rsidR="005D624F">
        <w:t>14</w:t>
      </w:r>
      <w:r w:rsidR="007E1DBF">
        <w:t>)</w:t>
      </w:r>
    </w:p>
    <w:p w:rsidR="000131AF" w:rsidRDefault="000131AF" w:rsidP="0056033B">
      <w:pPr>
        <w:pStyle w:val="ListParagraph"/>
        <w:numPr>
          <w:ilvl w:val="0"/>
          <w:numId w:val="57"/>
        </w:numPr>
        <w:spacing w:line="480" w:lineRule="auto"/>
        <w:jc w:val="left"/>
      </w:pPr>
      <w:r>
        <w:t>River Red Gum Tree Protection Policy</w:t>
      </w:r>
      <w:r w:rsidR="007E1DBF">
        <w:t xml:space="preserve"> (2014)</w:t>
      </w:r>
    </w:p>
    <w:p w:rsidR="000131AF" w:rsidRDefault="007E1DBF" w:rsidP="0056033B">
      <w:pPr>
        <w:pStyle w:val="ListParagraph"/>
        <w:numPr>
          <w:ilvl w:val="0"/>
          <w:numId w:val="57"/>
        </w:numPr>
        <w:spacing w:line="480" w:lineRule="auto"/>
        <w:jc w:val="left"/>
      </w:pPr>
      <w:r>
        <w:t xml:space="preserve">A Guide to Growth Area </w:t>
      </w:r>
      <w:r w:rsidR="000131AF">
        <w:t xml:space="preserve">Street Tree Planting </w:t>
      </w:r>
      <w:r>
        <w:t>(201</w:t>
      </w:r>
      <w:r w:rsidR="008D459A">
        <w:t>0</w:t>
      </w:r>
      <w:r>
        <w:t>)</w:t>
      </w:r>
    </w:p>
    <w:p w:rsidR="000131AF" w:rsidRDefault="000131AF" w:rsidP="0056033B">
      <w:pPr>
        <w:pStyle w:val="ListParagraph"/>
        <w:numPr>
          <w:ilvl w:val="0"/>
          <w:numId w:val="57"/>
        </w:numPr>
        <w:spacing w:line="480" w:lineRule="auto"/>
        <w:jc w:val="left"/>
      </w:pPr>
      <w:r>
        <w:t xml:space="preserve">Environmental Sustainability Strategy </w:t>
      </w:r>
      <w:r w:rsidR="007E1DBF">
        <w:t>(2012 - 2022)</w:t>
      </w:r>
    </w:p>
    <w:p w:rsidR="004919C1" w:rsidRDefault="004919C1" w:rsidP="0056033B">
      <w:pPr>
        <w:pStyle w:val="ListParagraph"/>
        <w:numPr>
          <w:ilvl w:val="0"/>
          <w:numId w:val="57"/>
        </w:numPr>
        <w:spacing w:line="480" w:lineRule="auto"/>
        <w:jc w:val="left"/>
      </w:pPr>
      <w:r>
        <w:t>Green Wedge Management Plan</w:t>
      </w:r>
      <w:r w:rsidR="007E1DBF">
        <w:t xml:space="preserve"> (2011 – 2021)</w:t>
      </w:r>
    </w:p>
    <w:p w:rsidR="004919C1" w:rsidRDefault="007E1DBF" w:rsidP="0056033B">
      <w:pPr>
        <w:pStyle w:val="ListParagraph"/>
        <w:numPr>
          <w:ilvl w:val="0"/>
          <w:numId w:val="57"/>
        </w:numPr>
        <w:spacing w:line="480" w:lineRule="auto"/>
        <w:jc w:val="left"/>
      </w:pPr>
      <w:r>
        <w:t>Recreation Strategy (2012 – 2017)</w:t>
      </w:r>
    </w:p>
    <w:p w:rsidR="004919C1" w:rsidRDefault="004919C1" w:rsidP="0056033B">
      <w:pPr>
        <w:pStyle w:val="ListParagraph"/>
        <w:numPr>
          <w:ilvl w:val="0"/>
          <w:numId w:val="57"/>
        </w:numPr>
        <w:spacing w:line="480" w:lineRule="auto"/>
        <w:jc w:val="left"/>
      </w:pPr>
      <w:r>
        <w:t xml:space="preserve">Disability Action Plan </w:t>
      </w:r>
      <w:r w:rsidR="00547093">
        <w:t>(</w:t>
      </w:r>
      <w:r>
        <w:t>2013</w:t>
      </w:r>
      <w:r w:rsidR="00547093">
        <w:t xml:space="preserve"> </w:t>
      </w:r>
      <w:r>
        <w:t>-</w:t>
      </w:r>
      <w:r w:rsidR="00547093">
        <w:t xml:space="preserve"> </w:t>
      </w:r>
      <w:r>
        <w:t>2016</w:t>
      </w:r>
      <w:r w:rsidR="00547093">
        <w:t>)</w:t>
      </w:r>
    </w:p>
    <w:p w:rsidR="004919C1" w:rsidRDefault="004919C1" w:rsidP="0056033B">
      <w:pPr>
        <w:pStyle w:val="ListParagraph"/>
        <w:numPr>
          <w:ilvl w:val="0"/>
          <w:numId w:val="57"/>
        </w:numPr>
        <w:spacing w:line="480" w:lineRule="auto"/>
        <w:jc w:val="left"/>
      </w:pPr>
      <w:proofErr w:type="spellStart"/>
      <w:r>
        <w:t>Playspace</w:t>
      </w:r>
      <w:proofErr w:type="spellEnd"/>
      <w:r w:rsidR="00547093">
        <w:t xml:space="preserve"> Planning Framework and Policy (2013 – 2016)</w:t>
      </w:r>
    </w:p>
    <w:p w:rsidR="004919C1" w:rsidRDefault="004919C1" w:rsidP="0056033B">
      <w:pPr>
        <w:pStyle w:val="ListParagraph"/>
        <w:numPr>
          <w:ilvl w:val="0"/>
          <w:numId w:val="57"/>
        </w:numPr>
        <w:spacing w:line="480" w:lineRule="auto"/>
        <w:jc w:val="left"/>
      </w:pPr>
      <w:r>
        <w:t xml:space="preserve">Housing Diversity Strategy </w:t>
      </w:r>
      <w:r w:rsidR="00547093">
        <w:t>(2013 – 2033)</w:t>
      </w:r>
    </w:p>
    <w:p w:rsidR="004919C1" w:rsidRDefault="004919C1" w:rsidP="0056033B">
      <w:pPr>
        <w:pStyle w:val="ListParagraph"/>
        <w:numPr>
          <w:ilvl w:val="0"/>
          <w:numId w:val="57"/>
        </w:numPr>
        <w:spacing w:line="480" w:lineRule="auto"/>
        <w:jc w:val="left"/>
      </w:pPr>
      <w:r>
        <w:t>Local Structure Plans and Development Plans</w:t>
      </w:r>
    </w:p>
    <w:p w:rsidR="004919C1" w:rsidRDefault="004919C1" w:rsidP="0056033B">
      <w:pPr>
        <w:pStyle w:val="ListParagraph"/>
        <w:numPr>
          <w:ilvl w:val="0"/>
          <w:numId w:val="57"/>
        </w:numPr>
        <w:spacing w:line="480" w:lineRule="auto"/>
        <w:jc w:val="left"/>
      </w:pPr>
      <w:r>
        <w:t xml:space="preserve">Municipal Public Health and Wellbeing Plan </w:t>
      </w:r>
      <w:r w:rsidR="00F17DF5">
        <w:t>(</w:t>
      </w:r>
      <w:r>
        <w:t>2013</w:t>
      </w:r>
      <w:r w:rsidR="00F17DF5">
        <w:t xml:space="preserve"> </w:t>
      </w:r>
      <w:r>
        <w:t>-</w:t>
      </w:r>
      <w:r w:rsidR="00F17DF5">
        <w:t xml:space="preserve"> </w:t>
      </w:r>
      <w:r>
        <w:t>201</w:t>
      </w:r>
      <w:r w:rsidR="00F17DF5">
        <w:t>7)</w:t>
      </w:r>
    </w:p>
    <w:p w:rsidR="004919C1" w:rsidRDefault="00F17DF5" w:rsidP="0056033B">
      <w:pPr>
        <w:pStyle w:val="ListParagraph"/>
        <w:numPr>
          <w:ilvl w:val="0"/>
          <w:numId w:val="57"/>
        </w:numPr>
        <w:spacing w:line="480" w:lineRule="auto"/>
        <w:jc w:val="left"/>
      </w:pPr>
      <w:r>
        <w:t xml:space="preserve">Integrated Transport </w:t>
      </w:r>
      <w:r w:rsidR="004919C1">
        <w:t>Strategy</w:t>
      </w:r>
      <w:r>
        <w:t xml:space="preserve"> (2014)</w:t>
      </w:r>
    </w:p>
    <w:p w:rsidR="004919C1" w:rsidRDefault="004919C1" w:rsidP="0056033B">
      <w:pPr>
        <w:pStyle w:val="ListParagraph"/>
        <w:numPr>
          <w:ilvl w:val="0"/>
          <w:numId w:val="57"/>
        </w:numPr>
        <w:spacing w:line="480" w:lineRule="auto"/>
        <w:jc w:val="left"/>
      </w:pPr>
      <w:r>
        <w:t>Storm</w:t>
      </w:r>
      <w:r w:rsidR="00F17DF5">
        <w:t>water Management Plan (2012 - 2017)</w:t>
      </w:r>
    </w:p>
    <w:p w:rsidR="004919C1" w:rsidRDefault="004919C1" w:rsidP="0056033B">
      <w:pPr>
        <w:pStyle w:val="ListParagraph"/>
        <w:numPr>
          <w:ilvl w:val="0"/>
          <w:numId w:val="57"/>
        </w:numPr>
        <w:spacing w:line="480" w:lineRule="auto"/>
        <w:jc w:val="left"/>
      </w:pPr>
      <w:r>
        <w:t xml:space="preserve">Waste Management and Resource Recovery Strategy </w:t>
      </w:r>
      <w:r w:rsidR="00F17DF5">
        <w:t>(</w:t>
      </w:r>
      <w:r>
        <w:t>2012</w:t>
      </w:r>
      <w:r w:rsidR="00F17DF5">
        <w:t xml:space="preserve"> – </w:t>
      </w:r>
      <w:r>
        <w:t>2020</w:t>
      </w:r>
      <w:r w:rsidR="00F17DF5">
        <w:t>)</w:t>
      </w:r>
    </w:p>
    <w:p w:rsidR="00E06172" w:rsidRDefault="00E06172" w:rsidP="0056033B">
      <w:pPr>
        <w:pStyle w:val="ListParagraph"/>
        <w:numPr>
          <w:ilvl w:val="0"/>
          <w:numId w:val="57"/>
        </w:numPr>
        <w:spacing w:line="480" w:lineRule="auto"/>
        <w:jc w:val="left"/>
      </w:pPr>
      <w:r>
        <w:t>Whittlesea Bicycle Plan (Draft) (2015)</w:t>
      </w:r>
    </w:p>
    <w:p w:rsidR="00BB5318" w:rsidRDefault="00BB5318">
      <w:pPr>
        <w:jc w:val="left"/>
      </w:pPr>
      <w:r>
        <w:br w:type="page"/>
      </w:r>
    </w:p>
    <w:p w:rsidR="00BB5318" w:rsidRPr="009A3C70" w:rsidRDefault="00BB5318" w:rsidP="009A3C70">
      <w:pPr>
        <w:pStyle w:val="Heading1"/>
      </w:pPr>
      <w:bookmarkStart w:id="820" w:name="_Toc438535174"/>
      <w:r w:rsidRPr="009A3C70">
        <w:t>LIST OF TECHNICAL STANDARDS AND GUIDELINES</w:t>
      </w:r>
      <w:bookmarkEnd w:id="820"/>
    </w:p>
    <w:p w:rsidR="00BB5318" w:rsidRPr="0078040E" w:rsidRDefault="00BB5318" w:rsidP="00BB5318">
      <w:pPr>
        <w:spacing w:before="100" w:beforeAutospacing="1" w:after="100" w:afterAutospacing="1"/>
        <w:rPr>
          <w:rFonts w:eastAsia="Calibri"/>
          <w:szCs w:val="21"/>
          <w:lang w:eastAsia="en-US"/>
        </w:rPr>
      </w:pPr>
      <w:r w:rsidRPr="0078040E">
        <w:rPr>
          <w:rFonts w:eastAsia="Calibri"/>
          <w:szCs w:val="21"/>
          <w:lang w:eastAsia="en-US"/>
        </w:rPr>
        <w:t>The following Statutory Authority and Australian Standards (</w:t>
      </w:r>
      <w:r>
        <w:rPr>
          <w:rFonts w:eastAsia="Calibri"/>
          <w:szCs w:val="21"/>
          <w:lang w:eastAsia="en-US"/>
        </w:rPr>
        <w:t>*the latest</w:t>
      </w:r>
      <w:r w:rsidRPr="0078040E">
        <w:rPr>
          <w:rFonts w:eastAsia="Calibri"/>
          <w:szCs w:val="21"/>
          <w:lang w:eastAsia="en-US"/>
        </w:rPr>
        <w:t xml:space="preserve"> version) are applicable to the planning, design and construction of new development in the City of Whittlesea, as appropriate, unless overridden by the requirements of this document. </w:t>
      </w:r>
    </w:p>
    <w:tbl>
      <w:tblPr>
        <w:tblW w:w="0" w:type="auto"/>
        <w:tblInd w:w="108" w:type="dxa"/>
        <w:tblLook w:val="04A0" w:firstRow="1" w:lastRow="0" w:firstColumn="1" w:lastColumn="0" w:noHBand="0" w:noVBand="1"/>
        <w:tblCaption w:val="Section 17 - List of Technical Standards and Guidelines"/>
        <w:tblDescription w:val="Section 17_Guidelines for Urban Development_List of Technical Standards and Guidelines"/>
      </w:tblPr>
      <w:tblGrid>
        <w:gridCol w:w="6721"/>
        <w:gridCol w:w="2741"/>
      </w:tblGrid>
      <w:tr w:rsidR="00BB5318" w:rsidRPr="00BB2987" w:rsidTr="0074701E">
        <w:tc>
          <w:tcPr>
            <w:tcW w:w="6721" w:type="dxa"/>
            <w:shd w:val="clear" w:color="auto" w:fill="00958F"/>
          </w:tcPr>
          <w:p w:rsidR="00E95DA7" w:rsidRPr="009052CE" w:rsidRDefault="00E95DA7" w:rsidP="00E95DA7">
            <w:pPr>
              <w:rPr>
                <w:b/>
                <w:color w:val="FFFFFF"/>
              </w:rPr>
            </w:pPr>
          </w:p>
          <w:p w:rsidR="00BB5318" w:rsidRPr="009052CE" w:rsidRDefault="00BB5318" w:rsidP="006570C0">
            <w:pPr>
              <w:tabs>
                <w:tab w:val="left" w:pos="5190"/>
              </w:tabs>
              <w:spacing w:line="360" w:lineRule="auto"/>
              <w:rPr>
                <w:b/>
                <w:color w:val="FFFFFF"/>
              </w:rPr>
            </w:pPr>
            <w:r w:rsidRPr="009052CE">
              <w:rPr>
                <w:b/>
                <w:color w:val="FFFFFF"/>
              </w:rPr>
              <w:t xml:space="preserve">STANDARD / GUIDE TITLE </w:t>
            </w:r>
            <w:r w:rsidR="006570C0" w:rsidRPr="009052CE">
              <w:rPr>
                <w:b/>
                <w:color w:val="FFFFFF"/>
              </w:rPr>
              <w:tab/>
            </w:r>
          </w:p>
        </w:tc>
        <w:tc>
          <w:tcPr>
            <w:tcW w:w="2741" w:type="dxa"/>
            <w:shd w:val="clear" w:color="auto" w:fill="00958F"/>
          </w:tcPr>
          <w:p w:rsidR="00E95DA7" w:rsidRPr="009052CE" w:rsidRDefault="00E95DA7" w:rsidP="0087594E">
            <w:pPr>
              <w:jc w:val="left"/>
              <w:rPr>
                <w:b/>
                <w:color w:val="FFFFFF"/>
              </w:rPr>
            </w:pPr>
          </w:p>
          <w:p w:rsidR="00BB5318" w:rsidRPr="009052CE" w:rsidRDefault="00BB5318" w:rsidP="0087594E">
            <w:pPr>
              <w:jc w:val="left"/>
              <w:rPr>
                <w:b/>
                <w:color w:val="FFFFFF"/>
              </w:rPr>
            </w:pPr>
            <w:r w:rsidRPr="009052CE">
              <w:rPr>
                <w:b/>
                <w:color w:val="FFFFFF"/>
              </w:rPr>
              <w:t xml:space="preserve">AGENCY </w:t>
            </w:r>
          </w:p>
        </w:tc>
      </w:tr>
      <w:tr w:rsidR="00BB5318" w:rsidTr="009954C6">
        <w:tc>
          <w:tcPr>
            <w:tcW w:w="6721" w:type="dxa"/>
            <w:shd w:val="clear" w:color="auto" w:fill="D9D9D9"/>
          </w:tcPr>
          <w:p w:rsidR="00BB5318" w:rsidRDefault="00BB5318" w:rsidP="00416DE1">
            <w:pPr>
              <w:spacing w:line="360" w:lineRule="auto"/>
            </w:pPr>
            <w:r>
              <w:t>AS/NZS 1158  -  Lighting to roads and public spaces</w:t>
            </w:r>
          </w:p>
        </w:tc>
        <w:tc>
          <w:tcPr>
            <w:tcW w:w="2741" w:type="dxa"/>
            <w:shd w:val="clear" w:color="auto" w:fill="D9D9D9"/>
          </w:tcPr>
          <w:p w:rsidR="00BB5318" w:rsidRDefault="00BB5318" w:rsidP="0087594E">
            <w:r>
              <w:t>Standards Australia</w:t>
            </w:r>
          </w:p>
        </w:tc>
      </w:tr>
      <w:tr w:rsidR="00BB5318" w:rsidTr="009954C6">
        <w:tc>
          <w:tcPr>
            <w:tcW w:w="6721" w:type="dxa"/>
            <w:shd w:val="clear" w:color="auto" w:fill="BFBFBF"/>
          </w:tcPr>
          <w:p w:rsidR="00BB5318" w:rsidRDefault="00BB5318" w:rsidP="0087594E">
            <w:r>
              <w:t>AS 1348.1  -  Road and traffic engineering – Glossary of terms</w:t>
            </w:r>
          </w:p>
        </w:tc>
        <w:tc>
          <w:tcPr>
            <w:tcW w:w="2741" w:type="dxa"/>
            <w:shd w:val="clear" w:color="auto" w:fill="BFBFBF"/>
          </w:tcPr>
          <w:p w:rsidR="009954C6" w:rsidRDefault="00BB5318" w:rsidP="00416DE1">
            <w:pPr>
              <w:spacing w:line="360" w:lineRule="auto"/>
            </w:pPr>
            <w:r>
              <w:t>Standards Australia</w:t>
            </w:r>
          </w:p>
        </w:tc>
      </w:tr>
      <w:tr w:rsidR="00BB5318" w:rsidTr="009954C6">
        <w:tc>
          <w:tcPr>
            <w:tcW w:w="6721" w:type="dxa"/>
            <w:shd w:val="clear" w:color="auto" w:fill="D9D9D9"/>
          </w:tcPr>
          <w:p w:rsidR="009052CE" w:rsidRDefault="00BB5318" w:rsidP="0087594E">
            <w:r>
              <w:t xml:space="preserve">AS 1428.1  -  Design for access and mobility </w:t>
            </w:r>
          </w:p>
          <w:p w:rsidR="00BB5318" w:rsidRDefault="00BB5318" w:rsidP="0087594E">
            <w:r>
              <w:t>– General requirements for access – New building work</w:t>
            </w:r>
          </w:p>
        </w:tc>
        <w:tc>
          <w:tcPr>
            <w:tcW w:w="2741" w:type="dxa"/>
            <w:shd w:val="clear" w:color="auto" w:fill="D9D9D9"/>
          </w:tcPr>
          <w:p w:rsidR="00BB5318" w:rsidRDefault="00BB5318" w:rsidP="0087594E">
            <w:r>
              <w:t>Standards Australia</w:t>
            </w:r>
          </w:p>
          <w:p w:rsidR="009954C6" w:rsidRDefault="009954C6" w:rsidP="00416DE1">
            <w:pPr>
              <w:spacing w:line="360" w:lineRule="auto"/>
            </w:pPr>
          </w:p>
        </w:tc>
      </w:tr>
      <w:tr w:rsidR="00BB5318" w:rsidTr="009954C6">
        <w:tc>
          <w:tcPr>
            <w:tcW w:w="6721" w:type="dxa"/>
            <w:shd w:val="clear" w:color="auto" w:fill="BFBFBF"/>
          </w:tcPr>
          <w:p w:rsidR="009052CE" w:rsidRDefault="00BB5318" w:rsidP="0087594E">
            <w:r>
              <w:t xml:space="preserve">AS 1428.2  -  Design for access and mobility </w:t>
            </w:r>
          </w:p>
          <w:p w:rsidR="00BB5318" w:rsidRDefault="00BB5318" w:rsidP="0087594E">
            <w:r>
              <w:t>– Enhanced and additional requirements – Buildings and facilities</w:t>
            </w:r>
          </w:p>
        </w:tc>
        <w:tc>
          <w:tcPr>
            <w:tcW w:w="2741" w:type="dxa"/>
            <w:shd w:val="clear" w:color="auto" w:fill="BFBFBF"/>
          </w:tcPr>
          <w:p w:rsidR="00BB5318" w:rsidRDefault="00BB5318" w:rsidP="0087594E">
            <w:r>
              <w:t>Standards Australia</w:t>
            </w:r>
          </w:p>
          <w:p w:rsidR="009954C6" w:rsidRDefault="009954C6" w:rsidP="00416DE1">
            <w:pPr>
              <w:spacing w:line="360" w:lineRule="auto"/>
            </w:pPr>
          </w:p>
        </w:tc>
      </w:tr>
      <w:tr w:rsidR="00BB5318" w:rsidTr="009954C6">
        <w:tc>
          <w:tcPr>
            <w:tcW w:w="6721" w:type="dxa"/>
            <w:shd w:val="clear" w:color="auto" w:fill="D9D9D9"/>
          </w:tcPr>
          <w:p w:rsidR="009052CE" w:rsidRDefault="00BB5318" w:rsidP="0087594E">
            <w:r>
              <w:t xml:space="preserve">AS/NZS 1428.4  -  Design for access and mobility </w:t>
            </w:r>
          </w:p>
          <w:p w:rsidR="00BB5318" w:rsidRDefault="00BB5318" w:rsidP="0087594E">
            <w:r>
              <w:t>– Tactile indicators</w:t>
            </w:r>
          </w:p>
        </w:tc>
        <w:tc>
          <w:tcPr>
            <w:tcW w:w="2741" w:type="dxa"/>
            <w:shd w:val="clear" w:color="auto" w:fill="D9D9D9"/>
          </w:tcPr>
          <w:p w:rsidR="00BB5318" w:rsidRDefault="00BB5318" w:rsidP="0087594E">
            <w:r>
              <w:t>Standards Australia</w:t>
            </w:r>
          </w:p>
          <w:p w:rsidR="009954C6" w:rsidRDefault="009954C6" w:rsidP="00416DE1">
            <w:pPr>
              <w:spacing w:line="360" w:lineRule="auto"/>
            </w:pPr>
          </w:p>
        </w:tc>
      </w:tr>
      <w:tr w:rsidR="00BB5318" w:rsidTr="009954C6">
        <w:tc>
          <w:tcPr>
            <w:tcW w:w="6721" w:type="dxa"/>
            <w:shd w:val="clear" w:color="auto" w:fill="BFBFBF"/>
          </w:tcPr>
          <w:p w:rsidR="00BB5318" w:rsidRDefault="00BB5318" w:rsidP="00416DE1">
            <w:r>
              <w:t>AS 2890.1  -  Parking facilities – Off-street Car Parking</w:t>
            </w:r>
          </w:p>
        </w:tc>
        <w:tc>
          <w:tcPr>
            <w:tcW w:w="2741" w:type="dxa"/>
            <w:shd w:val="clear" w:color="auto" w:fill="BFBFBF"/>
          </w:tcPr>
          <w:p w:rsidR="009954C6" w:rsidRDefault="00BB5318" w:rsidP="00416DE1">
            <w:pPr>
              <w:spacing w:line="360" w:lineRule="auto"/>
            </w:pPr>
            <w:r>
              <w:t>Standards Australia</w:t>
            </w:r>
          </w:p>
        </w:tc>
      </w:tr>
      <w:tr w:rsidR="00BB5318" w:rsidTr="009954C6">
        <w:tc>
          <w:tcPr>
            <w:tcW w:w="6721" w:type="dxa"/>
            <w:shd w:val="clear" w:color="auto" w:fill="D9D9D9"/>
          </w:tcPr>
          <w:p w:rsidR="00BB5318" w:rsidRDefault="00BB5318" w:rsidP="00416DE1">
            <w:pPr>
              <w:spacing w:line="360" w:lineRule="auto"/>
            </w:pPr>
            <w:r>
              <w:t>AS 2890.5  -  Parking facilities – On-street Parking</w:t>
            </w:r>
          </w:p>
        </w:tc>
        <w:tc>
          <w:tcPr>
            <w:tcW w:w="2741" w:type="dxa"/>
            <w:shd w:val="clear" w:color="auto" w:fill="D9D9D9"/>
          </w:tcPr>
          <w:p w:rsidR="00BB5318" w:rsidRDefault="00BB5318" w:rsidP="0087594E">
            <w:r>
              <w:t>Standards Australia</w:t>
            </w:r>
          </w:p>
        </w:tc>
      </w:tr>
      <w:tr w:rsidR="00BB5318" w:rsidTr="009954C6">
        <w:tc>
          <w:tcPr>
            <w:tcW w:w="6721" w:type="dxa"/>
            <w:shd w:val="clear" w:color="auto" w:fill="BFBFBF"/>
          </w:tcPr>
          <w:p w:rsidR="009052CE" w:rsidRDefault="00BB5318" w:rsidP="0087594E">
            <w:r>
              <w:t xml:space="preserve">AS/NZS 2890.6  -  Parking facilities </w:t>
            </w:r>
          </w:p>
          <w:p w:rsidR="00BB5318" w:rsidRDefault="00BB5318" w:rsidP="0087594E">
            <w:r>
              <w:t>– Off-street parking for people with disabilities</w:t>
            </w:r>
          </w:p>
        </w:tc>
        <w:tc>
          <w:tcPr>
            <w:tcW w:w="2741" w:type="dxa"/>
            <w:shd w:val="clear" w:color="auto" w:fill="BFBFBF"/>
          </w:tcPr>
          <w:p w:rsidR="00BB5318" w:rsidRDefault="00BB5318" w:rsidP="0087594E">
            <w:r>
              <w:t>Standards Australia</w:t>
            </w:r>
          </w:p>
          <w:p w:rsidR="009954C6" w:rsidRDefault="009954C6" w:rsidP="00416DE1">
            <w:pPr>
              <w:spacing w:line="360" w:lineRule="auto"/>
            </w:pPr>
          </w:p>
        </w:tc>
      </w:tr>
      <w:tr w:rsidR="00BB5318" w:rsidTr="009954C6">
        <w:tc>
          <w:tcPr>
            <w:tcW w:w="6721" w:type="dxa"/>
            <w:shd w:val="clear" w:color="auto" w:fill="D9D9D9"/>
          </w:tcPr>
          <w:p w:rsidR="009052CE" w:rsidRDefault="00BB5318" w:rsidP="0087594E">
            <w:r>
              <w:t xml:space="preserve">Disability Discrimination Act (DDA) Sub-section 31 (1)  </w:t>
            </w:r>
          </w:p>
          <w:p w:rsidR="00BB5318" w:rsidRDefault="00BB5318" w:rsidP="0087594E">
            <w:r>
              <w:t xml:space="preserve">-  Disability Standards </w:t>
            </w:r>
          </w:p>
        </w:tc>
        <w:tc>
          <w:tcPr>
            <w:tcW w:w="2741" w:type="dxa"/>
            <w:shd w:val="clear" w:color="auto" w:fill="D9D9D9"/>
          </w:tcPr>
          <w:p w:rsidR="00BB5318" w:rsidRDefault="00BB5318" w:rsidP="0087594E">
            <w:pPr>
              <w:jc w:val="left"/>
            </w:pPr>
            <w:r>
              <w:t xml:space="preserve">Australian Government </w:t>
            </w:r>
          </w:p>
          <w:p w:rsidR="009954C6" w:rsidRDefault="009954C6" w:rsidP="00416DE1">
            <w:pPr>
              <w:spacing w:line="360" w:lineRule="auto"/>
              <w:jc w:val="left"/>
            </w:pPr>
          </w:p>
        </w:tc>
      </w:tr>
      <w:tr w:rsidR="00BB5318" w:rsidTr="009954C6">
        <w:tc>
          <w:tcPr>
            <w:tcW w:w="6721" w:type="dxa"/>
            <w:shd w:val="clear" w:color="auto" w:fill="BFBFBF"/>
          </w:tcPr>
          <w:p w:rsidR="00BB5318" w:rsidRDefault="00BB5318" w:rsidP="00416DE1">
            <w:pPr>
              <w:spacing w:line="360" w:lineRule="auto"/>
            </w:pPr>
            <w:r>
              <w:t>AS 4586  -  Slip Resistance of Pedestrian Surfaces</w:t>
            </w:r>
          </w:p>
        </w:tc>
        <w:tc>
          <w:tcPr>
            <w:tcW w:w="2741" w:type="dxa"/>
            <w:shd w:val="clear" w:color="auto" w:fill="BFBFBF"/>
          </w:tcPr>
          <w:p w:rsidR="009954C6" w:rsidRDefault="00BB5318" w:rsidP="00416DE1">
            <w:r>
              <w:t>Standards Australia</w:t>
            </w:r>
          </w:p>
        </w:tc>
      </w:tr>
      <w:tr w:rsidR="00BB5318" w:rsidTr="009954C6">
        <w:tc>
          <w:tcPr>
            <w:tcW w:w="6721" w:type="dxa"/>
            <w:shd w:val="clear" w:color="auto" w:fill="D9D9D9"/>
          </w:tcPr>
          <w:p w:rsidR="009052CE" w:rsidRDefault="00BB5318" w:rsidP="009052CE">
            <w:pPr>
              <w:jc w:val="left"/>
            </w:pPr>
            <w:r>
              <w:t>AS 1742 Set - Manual of uniform t</w:t>
            </w:r>
            <w:r w:rsidR="009954C6">
              <w:t xml:space="preserve">raffic control devices </w:t>
            </w:r>
          </w:p>
          <w:p w:rsidR="009052CE" w:rsidRDefault="009954C6" w:rsidP="009052CE">
            <w:pPr>
              <w:jc w:val="left"/>
            </w:pPr>
            <w:r>
              <w:t>(Parts 1-</w:t>
            </w:r>
            <w:r w:rsidR="00BB5318">
              <w:t>15)</w:t>
            </w:r>
          </w:p>
        </w:tc>
        <w:tc>
          <w:tcPr>
            <w:tcW w:w="2741" w:type="dxa"/>
            <w:shd w:val="clear" w:color="auto" w:fill="D9D9D9"/>
          </w:tcPr>
          <w:p w:rsidR="00BB5318" w:rsidRDefault="00BB5318" w:rsidP="0087594E">
            <w:r>
              <w:t>Standards Australia</w:t>
            </w:r>
          </w:p>
        </w:tc>
      </w:tr>
      <w:tr w:rsidR="00BB5318" w:rsidTr="009954C6">
        <w:tc>
          <w:tcPr>
            <w:tcW w:w="6721" w:type="dxa"/>
            <w:shd w:val="clear" w:color="auto" w:fill="BFBFBF"/>
          </w:tcPr>
          <w:p w:rsidR="00BB5318" w:rsidRDefault="00BB5318" w:rsidP="0087594E">
            <w:r>
              <w:t xml:space="preserve">Supplement to the </w:t>
            </w:r>
            <w:proofErr w:type="spellStart"/>
            <w:r>
              <w:t>AustRoads</w:t>
            </w:r>
            <w:proofErr w:type="spellEnd"/>
            <w:r>
              <w:t xml:space="preserve"> Guide to Road Design</w:t>
            </w:r>
          </w:p>
        </w:tc>
        <w:tc>
          <w:tcPr>
            <w:tcW w:w="2741" w:type="dxa"/>
            <w:shd w:val="clear" w:color="auto" w:fill="BFBFBF"/>
          </w:tcPr>
          <w:p w:rsidR="009954C6" w:rsidRDefault="00BB5318" w:rsidP="00416DE1">
            <w:pPr>
              <w:spacing w:line="360" w:lineRule="auto"/>
            </w:pPr>
            <w:proofErr w:type="spellStart"/>
            <w:r>
              <w:t>VicRoads</w:t>
            </w:r>
            <w:proofErr w:type="spellEnd"/>
          </w:p>
        </w:tc>
      </w:tr>
      <w:tr w:rsidR="00BB5318" w:rsidTr="009954C6">
        <w:tc>
          <w:tcPr>
            <w:tcW w:w="6721" w:type="dxa"/>
            <w:shd w:val="clear" w:color="auto" w:fill="D9D9D9"/>
          </w:tcPr>
          <w:p w:rsidR="00BB5318" w:rsidRDefault="00BB5318" w:rsidP="0087594E">
            <w:r>
              <w:t>Road Design Guidelines (RDG) Part 7 – Drainage Design</w:t>
            </w:r>
          </w:p>
        </w:tc>
        <w:tc>
          <w:tcPr>
            <w:tcW w:w="2741" w:type="dxa"/>
            <w:shd w:val="clear" w:color="auto" w:fill="D9D9D9"/>
          </w:tcPr>
          <w:p w:rsidR="009954C6" w:rsidRDefault="00BB5318" w:rsidP="00416DE1">
            <w:pPr>
              <w:spacing w:line="360" w:lineRule="auto"/>
            </w:pPr>
            <w:proofErr w:type="spellStart"/>
            <w:r>
              <w:t>VicRoads</w:t>
            </w:r>
            <w:proofErr w:type="spellEnd"/>
          </w:p>
        </w:tc>
      </w:tr>
      <w:tr w:rsidR="00BB5318" w:rsidTr="009954C6">
        <w:tc>
          <w:tcPr>
            <w:tcW w:w="6721" w:type="dxa"/>
            <w:shd w:val="clear" w:color="auto" w:fill="BFBFBF"/>
          </w:tcPr>
          <w:p w:rsidR="00BB5318" w:rsidRDefault="00BB5318" w:rsidP="0087594E">
            <w:r>
              <w:t>SD 5011(B) – Grouted Random Rubble Retaining Wall</w:t>
            </w:r>
          </w:p>
        </w:tc>
        <w:tc>
          <w:tcPr>
            <w:tcW w:w="2741" w:type="dxa"/>
            <w:shd w:val="clear" w:color="auto" w:fill="BFBFBF"/>
          </w:tcPr>
          <w:p w:rsidR="009954C6" w:rsidRDefault="00BB5318" w:rsidP="00416DE1">
            <w:pPr>
              <w:spacing w:line="360" w:lineRule="auto"/>
            </w:pPr>
            <w:proofErr w:type="spellStart"/>
            <w:r>
              <w:t>VicRoads</w:t>
            </w:r>
            <w:proofErr w:type="spellEnd"/>
          </w:p>
        </w:tc>
      </w:tr>
      <w:tr w:rsidR="00BB5318" w:rsidTr="009954C6">
        <w:tc>
          <w:tcPr>
            <w:tcW w:w="6721" w:type="dxa"/>
            <w:shd w:val="clear" w:color="auto" w:fill="D9D9D9"/>
          </w:tcPr>
          <w:p w:rsidR="00BB5318" w:rsidRDefault="00BB5318" w:rsidP="0087594E">
            <w:r>
              <w:t>Guide to Road Design</w:t>
            </w:r>
          </w:p>
        </w:tc>
        <w:tc>
          <w:tcPr>
            <w:tcW w:w="2741" w:type="dxa"/>
            <w:shd w:val="clear" w:color="auto" w:fill="D9D9D9"/>
          </w:tcPr>
          <w:p w:rsidR="009954C6" w:rsidRDefault="00BB5318" w:rsidP="00416DE1">
            <w:pPr>
              <w:spacing w:line="360" w:lineRule="auto"/>
            </w:pPr>
            <w:proofErr w:type="spellStart"/>
            <w:r>
              <w:t>AustRoads</w:t>
            </w:r>
            <w:proofErr w:type="spellEnd"/>
          </w:p>
        </w:tc>
      </w:tr>
      <w:tr w:rsidR="00BB5318" w:rsidTr="009954C6">
        <w:tc>
          <w:tcPr>
            <w:tcW w:w="6721" w:type="dxa"/>
            <w:shd w:val="clear" w:color="auto" w:fill="BFBFBF"/>
          </w:tcPr>
          <w:p w:rsidR="00BB5318" w:rsidRDefault="00BB5318" w:rsidP="0087594E">
            <w:r>
              <w:t>Guide to Traffic Management</w:t>
            </w:r>
          </w:p>
        </w:tc>
        <w:tc>
          <w:tcPr>
            <w:tcW w:w="2741" w:type="dxa"/>
            <w:shd w:val="clear" w:color="auto" w:fill="BFBFBF"/>
          </w:tcPr>
          <w:p w:rsidR="009954C6" w:rsidRDefault="00BB5318" w:rsidP="00416DE1">
            <w:pPr>
              <w:spacing w:line="360" w:lineRule="auto"/>
            </w:pPr>
            <w:proofErr w:type="spellStart"/>
            <w:r>
              <w:t>AustRoads</w:t>
            </w:r>
            <w:proofErr w:type="spellEnd"/>
          </w:p>
        </w:tc>
      </w:tr>
      <w:tr w:rsidR="00BB5318" w:rsidTr="009954C6">
        <w:tc>
          <w:tcPr>
            <w:tcW w:w="6721" w:type="dxa"/>
            <w:shd w:val="clear" w:color="auto" w:fill="D9D9D9"/>
          </w:tcPr>
          <w:p w:rsidR="00BB5318" w:rsidRDefault="00BB5318" w:rsidP="0087594E">
            <w:r>
              <w:t>Design Vehicles and Turning Path Templates</w:t>
            </w:r>
          </w:p>
        </w:tc>
        <w:tc>
          <w:tcPr>
            <w:tcW w:w="2741" w:type="dxa"/>
            <w:shd w:val="clear" w:color="auto" w:fill="D9D9D9"/>
          </w:tcPr>
          <w:p w:rsidR="009954C6" w:rsidRDefault="00BB5318" w:rsidP="00416DE1">
            <w:pPr>
              <w:spacing w:line="360" w:lineRule="auto"/>
            </w:pPr>
            <w:proofErr w:type="spellStart"/>
            <w:r>
              <w:t>AustRoads</w:t>
            </w:r>
            <w:proofErr w:type="spellEnd"/>
          </w:p>
        </w:tc>
      </w:tr>
      <w:tr w:rsidR="00BB5318" w:rsidTr="009954C6">
        <w:tc>
          <w:tcPr>
            <w:tcW w:w="6721" w:type="dxa"/>
            <w:shd w:val="clear" w:color="auto" w:fill="BFBFBF"/>
          </w:tcPr>
          <w:p w:rsidR="00BB5318" w:rsidRDefault="00BB5318" w:rsidP="0087594E">
            <w:r>
              <w:t>Minimum access requirements</w:t>
            </w:r>
          </w:p>
        </w:tc>
        <w:tc>
          <w:tcPr>
            <w:tcW w:w="2741" w:type="dxa"/>
            <w:shd w:val="clear" w:color="auto" w:fill="BFBFBF"/>
          </w:tcPr>
          <w:p w:rsidR="009954C6" w:rsidRDefault="00BB5318" w:rsidP="00416DE1">
            <w:pPr>
              <w:spacing w:line="360" w:lineRule="auto"/>
            </w:pPr>
            <w:r>
              <w:t>CFA/MFB</w:t>
            </w:r>
          </w:p>
        </w:tc>
      </w:tr>
      <w:tr w:rsidR="00BB5318" w:rsidTr="009954C6">
        <w:tc>
          <w:tcPr>
            <w:tcW w:w="6721" w:type="dxa"/>
            <w:shd w:val="clear" w:color="auto" w:fill="D9D9D9"/>
          </w:tcPr>
          <w:p w:rsidR="00BB5318" w:rsidRDefault="00BB5318" w:rsidP="0087594E">
            <w:r>
              <w:t>Water Sensitive Urban Design (WSUD) Guidelines</w:t>
            </w:r>
          </w:p>
        </w:tc>
        <w:tc>
          <w:tcPr>
            <w:tcW w:w="2741" w:type="dxa"/>
            <w:shd w:val="clear" w:color="auto" w:fill="D9D9D9"/>
          </w:tcPr>
          <w:p w:rsidR="009954C6" w:rsidRDefault="00BB5318" w:rsidP="00416DE1">
            <w:pPr>
              <w:spacing w:line="360" w:lineRule="auto"/>
            </w:pPr>
            <w:r>
              <w:t>Melbourne Water</w:t>
            </w:r>
          </w:p>
        </w:tc>
      </w:tr>
      <w:tr w:rsidR="00BB5318" w:rsidTr="009954C6">
        <w:tc>
          <w:tcPr>
            <w:tcW w:w="6721" w:type="dxa"/>
            <w:shd w:val="clear" w:color="auto" w:fill="BFBFBF"/>
          </w:tcPr>
          <w:p w:rsidR="00BB5318" w:rsidRDefault="00BB5318" w:rsidP="0087594E">
            <w:r>
              <w:t>Land Development Manual</w:t>
            </w:r>
          </w:p>
        </w:tc>
        <w:tc>
          <w:tcPr>
            <w:tcW w:w="2741" w:type="dxa"/>
            <w:shd w:val="clear" w:color="auto" w:fill="BFBFBF"/>
          </w:tcPr>
          <w:p w:rsidR="009954C6" w:rsidRDefault="00BB5318" w:rsidP="00416DE1">
            <w:pPr>
              <w:spacing w:line="360" w:lineRule="auto"/>
            </w:pPr>
            <w:r>
              <w:t>Melbourne Water</w:t>
            </w:r>
          </w:p>
        </w:tc>
      </w:tr>
      <w:tr w:rsidR="00BB5318" w:rsidTr="009954C6">
        <w:tc>
          <w:tcPr>
            <w:tcW w:w="6721" w:type="dxa"/>
            <w:shd w:val="clear" w:color="auto" w:fill="D9D9D9"/>
          </w:tcPr>
          <w:p w:rsidR="00BB5318" w:rsidRDefault="00BB5318" w:rsidP="0087594E">
            <w:r>
              <w:t xml:space="preserve">Melbourne Water (MW) “Shared Pathways Guidelines” </w:t>
            </w:r>
          </w:p>
        </w:tc>
        <w:tc>
          <w:tcPr>
            <w:tcW w:w="2741" w:type="dxa"/>
            <w:shd w:val="clear" w:color="auto" w:fill="D9D9D9"/>
          </w:tcPr>
          <w:p w:rsidR="009954C6" w:rsidRDefault="00BB5318" w:rsidP="00416DE1">
            <w:pPr>
              <w:spacing w:line="360" w:lineRule="auto"/>
            </w:pPr>
            <w:r>
              <w:t>Melbourne Water</w:t>
            </w:r>
          </w:p>
        </w:tc>
      </w:tr>
      <w:tr w:rsidR="00BB5318" w:rsidTr="009954C6">
        <w:tc>
          <w:tcPr>
            <w:tcW w:w="6721" w:type="dxa"/>
            <w:shd w:val="clear" w:color="auto" w:fill="BFBFBF"/>
          </w:tcPr>
          <w:p w:rsidR="00BB5318" w:rsidRDefault="00BB5318" w:rsidP="0087594E">
            <w:r>
              <w:t>Australian Rainfall and Runoff</w:t>
            </w:r>
          </w:p>
        </w:tc>
        <w:tc>
          <w:tcPr>
            <w:tcW w:w="2741" w:type="dxa"/>
            <w:shd w:val="clear" w:color="auto" w:fill="BFBFBF"/>
          </w:tcPr>
          <w:p w:rsidR="009954C6" w:rsidRDefault="00BB5318" w:rsidP="00416DE1">
            <w:pPr>
              <w:spacing w:line="360" w:lineRule="auto"/>
            </w:pPr>
            <w:r>
              <w:t>Engineers Australia</w:t>
            </w:r>
          </w:p>
        </w:tc>
      </w:tr>
      <w:tr w:rsidR="00BB5318" w:rsidTr="009954C6">
        <w:tc>
          <w:tcPr>
            <w:tcW w:w="6721" w:type="dxa"/>
            <w:shd w:val="clear" w:color="auto" w:fill="D9D9D9"/>
          </w:tcPr>
          <w:p w:rsidR="00BB5318" w:rsidRDefault="00BB5318" w:rsidP="00416DE1">
            <w:pPr>
              <w:spacing w:line="360" w:lineRule="auto"/>
            </w:pPr>
            <w:r>
              <w:t>Australian Runoff Quality</w:t>
            </w:r>
          </w:p>
        </w:tc>
        <w:tc>
          <w:tcPr>
            <w:tcW w:w="2741" w:type="dxa"/>
            <w:shd w:val="clear" w:color="auto" w:fill="D9D9D9"/>
          </w:tcPr>
          <w:p w:rsidR="00BB5318" w:rsidRDefault="00BB5318" w:rsidP="0087594E">
            <w:r>
              <w:t>Engineers Australia</w:t>
            </w:r>
          </w:p>
        </w:tc>
      </w:tr>
      <w:tr w:rsidR="00BB5318" w:rsidTr="009954C6">
        <w:tc>
          <w:tcPr>
            <w:tcW w:w="6721" w:type="dxa"/>
            <w:shd w:val="clear" w:color="auto" w:fill="BFBFBF"/>
          </w:tcPr>
          <w:p w:rsidR="009052CE" w:rsidRDefault="00BB5318" w:rsidP="0087594E">
            <w:pPr>
              <w:jc w:val="left"/>
            </w:pPr>
            <w:r>
              <w:t xml:space="preserve">Engineering Design and Construction Manual for </w:t>
            </w:r>
          </w:p>
          <w:p w:rsidR="00BB5318" w:rsidRDefault="00BB5318" w:rsidP="0087594E">
            <w:pPr>
              <w:jc w:val="left"/>
            </w:pPr>
            <w:r>
              <w:t>Subdivisions in Growth Areas</w:t>
            </w:r>
          </w:p>
        </w:tc>
        <w:tc>
          <w:tcPr>
            <w:tcW w:w="2741" w:type="dxa"/>
            <w:shd w:val="clear" w:color="auto" w:fill="BFBFBF"/>
          </w:tcPr>
          <w:p w:rsidR="009954C6" w:rsidRDefault="00876DCD" w:rsidP="00876DCD">
            <w:pPr>
              <w:spacing w:line="360" w:lineRule="auto"/>
              <w:jc w:val="left"/>
            </w:pPr>
            <w:r>
              <w:t>Metropolitan Planning Authority</w:t>
            </w:r>
            <w:r w:rsidR="00BB5318">
              <w:t xml:space="preserve"> (</w:t>
            </w:r>
            <w:r>
              <w:t>MPA</w:t>
            </w:r>
            <w:r w:rsidR="00BB5318">
              <w:t>)</w:t>
            </w:r>
          </w:p>
        </w:tc>
      </w:tr>
    </w:tbl>
    <w:p w:rsidR="00225A19" w:rsidRDefault="00225A19" w:rsidP="00A46404">
      <w:pPr>
        <w:jc w:val="left"/>
      </w:pPr>
    </w:p>
    <w:p w:rsidR="00225A19" w:rsidRDefault="00225A19">
      <w:pPr>
        <w:jc w:val="left"/>
      </w:pPr>
      <w:r>
        <w:br w:type="page"/>
      </w:r>
    </w:p>
    <w:p w:rsidR="004F79F5" w:rsidRPr="004F79F5" w:rsidRDefault="004F79F5" w:rsidP="00A46404">
      <w:pPr>
        <w:jc w:val="left"/>
      </w:pPr>
    </w:p>
    <w:p w:rsidR="00225A19" w:rsidRPr="00F34A23" w:rsidRDefault="00225A19" w:rsidP="00225A19">
      <w:pPr>
        <w:pStyle w:val="Heading1"/>
      </w:pPr>
      <w:bookmarkStart w:id="821" w:name="_Toc438535175"/>
      <w:r w:rsidRPr="00F34A23">
        <w:t>GLOSSARY OF TERMS</w:t>
      </w:r>
      <w:bookmarkEnd w:id="821"/>
    </w:p>
    <w:p w:rsidR="00225A19" w:rsidRDefault="00225A19" w:rsidP="00225A19">
      <w:pPr>
        <w:rPr>
          <w:color w:val="404040"/>
        </w:rPr>
      </w:pPr>
    </w:p>
    <w:tbl>
      <w:tblPr>
        <w:tblW w:w="9513" w:type="dxa"/>
        <w:tblInd w:w="93" w:type="dxa"/>
        <w:tblLook w:val="04A0" w:firstRow="1" w:lastRow="0" w:firstColumn="1" w:lastColumn="0" w:noHBand="0" w:noVBand="1"/>
        <w:tblCaption w:val="Section 18 - Glossary of Terms"/>
        <w:tblDescription w:val="Section 18_Guidelines for Urban Development - Glossary of Terms"/>
      </w:tblPr>
      <w:tblGrid>
        <w:gridCol w:w="4280"/>
        <w:gridCol w:w="5233"/>
      </w:tblGrid>
      <w:tr w:rsidR="00225A19" w:rsidRPr="00F34A23" w:rsidTr="00324F2A">
        <w:trPr>
          <w:trHeight w:val="285"/>
        </w:trPr>
        <w:tc>
          <w:tcPr>
            <w:tcW w:w="4280" w:type="dxa"/>
            <w:tcBorders>
              <w:top w:val="single" w:sz="4" w:space="0" w:color="auto"/>
              <w:left w:val="single" w:sz="4" w:space="0" w:color="auto"/>
              <w:bottom w:val="single" w:sz="4" w:space="0" w:color="auto"/>
              <w:right w:val="single" w:sz="4" w:space="0" w:color="auto"/>
            </w:tcBorders>
            <w:shd w:val="clear" w:color="auto" w:fill="00958F"/>
            <w:noWrap/>
            <w:vAlign w:val="center"/>
            <w:hideMark/>
          </w:tcPr>
          <w:p w:rsidR="00225A19" w:rsidRPr="00F34A23" w:rsidRDefault="00225A19" w:rsidP="0060333E">
            <w:pPr>
              <w:jc w:val="center"/>
              <w:rPr>
                <w:rFonts w:eastAsia="Calibri"/>
                <w:b/>
                <w:color w:val="FFFFFF" w:themeColor="background1"/>
                <w:lang w:eastAsia="en-US"/>
              </w:rPr>
            </w:pPr>
            <w:r w:rsidRPr="00961DC0">
              <w:rPr>
                <w:rFonts w:eastAsia="Calibri"/>
                <w:b/>
                <w:color w:val="FFFFFF" w:themeColor="background1"/>
                <w:lang w:eastAsia="en-US"/>
              </w:rPr>
              <w:t>ACRONYMS</w:t>
            </w:r>
          </w:p>
        </w:tc>
        <w:tc>
          <w:tcPr>
            <w:tcW w:w="5233" w:type="dxa"/>
            <w:tcBorders>
              <w:top w:val="single" w:sz="4" w:space="0" w:color="auto"/>
              <w:left w:val="nil"/>
              <w:bottom w:val="single" w:sz="4" w:space="0" w:color="auto"/>
              <w:right w:val="single" w:sz="4" w:space="0" w:color="auto"/>
            </w:tcBorders>
            <w:shd w:val="clear" w:color="auto" w:fill="00958F"/>
            <w:noWrap/>
            <w:hideMark/>
          </w:tcPr>
          <w:p w:rsidR="00225A19" w:rsidRDefault="00225A19" w:rsidP="0060333E">
            <w:pPr>
              <w:jc w:val="center"/>
              <w:rPr>
                <w:rFonts w:eastAsia="Calibri"/>
                <w:b/>
                <w:color w:val="FFFFFF" w:themeColor="background1"/>
                <w:lang w:eastAsia="en-US"/>
              </w:rPr>
            </w:pPr>
          </w:p>
          <w:p w:rsidR="00225A19" w:rsidRDefault="00225A19" w:rsidP="0060333E">
            <w:pPr>
              <w:jc w:val="center"/>
              <w:rPr>
                <w:rFonts w:eastAsia="Calibri"/>
                <w:b/>
                <w:color w:val="FFFFFF" w:themeColor="background1"/>
                <w:lang w:eastAsia="en-US"/>
              </w:rPr>
            </w:pPr>
            <w:r w:rsidRPr="00F34A23">
              <w:rPr>
                <w:rFonts w:eastAsia="Calibri"/>
                <w:b/>
                <w:color w:val="FFFFFF" w:themeColor="background1"/>
                <w:lang w:eastAsia="en-US"/>
              </w:rPr>
              <w:t>FULL NAME</w:t>
            </w:r>
          </w:p>
          <w:p w:rsidR="00225A19" w:rsidRPr="00F34A23" w:rsidRDefault="00225A19" w:rsidP="0060333E">
            <w:pPr>
              <w:jc w:val="center"/>
              <w:rPr>
                <w:rFonts w:eastAsia="Calibri"/>
                <w:b/>
                <w:color w:val="FFFFFF" w:themeColor="background1"/>
                <w:lang w:eastAsia="en-US"/>
              </w:rPr>
            </w:pP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ARI</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Average Recurrence Interval</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AS</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Australian Standards</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BMP</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Best Management Practice</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BPP</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Best Planning Practice</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CAPT</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Continuous Accessible Paths of Travel</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CAT</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Construction Approval Team</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CBR</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California Bearing Ratio</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CFA</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Country Fire Authority</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CPI</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Consumer Price Index</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DDA</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 xml:space="preserve">Disability Discrimination Act </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DOT</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Department of Transport</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DP</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Development Plan</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DSS</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Department of Social Services</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EC</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Engineering Co-Ordinator</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EDCM</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Engineering Design and Construction Manual</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ESD</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Ecologically Sustainable Development</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FCR</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Fine Crushed Rock</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FLP</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Functional Layout Plan</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FTTP</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Fibre To The Premise</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GPT</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Gross Pollutant Trap</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LSP</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Local Structure Plan</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NBN</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A7154A">
            <w:pPr>
              <w:jc w:val="left"/>
              <w:rPr>
                <w:color w:val="000000"/>
              </w:rPr>
            </w:pPr>
            <w:r w:rsidRPr="00F34A23">
              <w:rPr>
                <w:color w:val="000000"/>
              </w:rPr>
              <w:t>National Broadban</w:t>
            </w:r>
            <w:r w:rsidR="00A7154A">
              <w:rPr>
                <w:color w:val="000000"/>
              </w:rPr>
              <w:t>d</w:t>
            </w:r>
            <w:r w:rsidRPr="00F34A23">
              <w:rPr>
                <w:color w:val="000000"/>
              </w:rPr>
              <w:t xml:space="preserve"> Network</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PAT</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Planning Approval Team</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PC</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Planning Co-ordinator</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PDF</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Portable Document Format</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PSP</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Precinct Structure Plan</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PVC</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Polyvinyl Chloride</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SOC</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Statement of Compliance</w:t>
            </w:r>
          </w:p>
        </w:tc>
      </w:tr>
      <w:tr w:rsidR="001B2C57" w:rsidRPr="00F34A23" w:rsidTr="00984238">
        <w:trPr>
          <w:trHeight w:val="285"/>
        </w:trPr>
        <w:tc>
          <w:tcPr>
            <w:tcW w:w="4280" w:type="dxa"/>
            <w:tcBorders>
              <w:top w:val="nil"/>
              <w:left w:val="single" w:sz="4" w:space="0" w:color="auto"/>
              <w:bottom w:val="single" w:sz="4" w:space="0" w:color="auto"/>
              <w:right w:val="single" w:sz="4" w:space="0" w:color="auto"/>
            </w:tcBorders>
            <w:shd w:val="clear" w:color="auto" w:fill="auto"/>
            <w:noWrap/>
            <w:vAlign w:val="center"/>
          </w:tcPr>
          <w:p w:rsidR="001B2C57" w:rsidRPr="001B2C57" w:rsidRDefault="001B2C57" w:rsidP="00DB1496">
            <w:pPr>
              <w:pStyle w:val="FootnoteText"/>
              <w:jc w:val="left"/>
              <w:rPr>
                <w:sz w:val="22"/>
                <w:szCs w:val="22"/>
              </w:rPr>
            </w:pPr>
            <w:r w:rsidRPr="001B2C57">
              <w:rPr>
                <w:sz w:val="22"/>
                <w:szCs w:val="22"/>
              </w:rPr>
              <w:t>T</w:t>
            </w:r>
            <w:r w:rsidR="00DB1496">
              <w:rPr>
                <w:sz w:val="22"/>
                <w:szCs w:val="22"/>
              </w:rPr>
              <w:t>hreshold</w:t>
            </w:r>
          </w:p>
        </w:tc>
        <w:tc>
          <w:tcPr>
            <w:tcW w:w="5233" w:type="dxa"/>
            <w:tcBorders>
              <w:top w:val="nil"/>
              <w:left w:val="nil"/>
              <w:bottom w:val="single" w:sz="4" w:space="0" w:color="auto"/>
              <w:right w:val="single" w:sz="4" w:space="0" w:color="auto"/>
            </w:tcBorders>
            <w:shd w:val="clear" w:color="auto" w:fill="auto"/>
            <w:noWrap/>
          </w:tcPr>
          <w:p w:rsidR="001B2C57" w:rsidRPr="001B2C57" w:rsidRDefault="001B2C57" w:rsidP="001B2C57">
            <w:pPr>
              <w:pStyle w:val="FootnoteText"/>
              <w:rPr>
                <w:sz w:val="22"/>
                <w:szCs w:val="22"/>
              </w:rPr>
            </w:pPr>
            <w:r>
              <w:rPr>
                <w:sz w:val="22"/>
                <w:szCs w:val="22"/>
              </w:rPr>
              <w:t>I</w:t>
            </w:r>
            <w:r w:rsidRPr="001B2C57">
              <w:rPr>
                <w:sz w:val="22"/>
                <w:szCs w:val="22"/>
              </w:rPr>
              <w:t>s the road pavement between kerbs at a street intersection</w:t>
            </w:r>
          </w:p>
        </w:tc>
      </w:tr>
      <w:tr w:rsidR="001B2C57" w:rsidRPr="00F34A23" w:rsidTr="00984238">
        <w:trPr>
          <w:trHeight w:val="285"/>
        </w:trPr>
        <w:tc>
          <w:tcPr>
            <w:tcW w:w="4280" w:type="dxa"/>
            <w:tcBorders>
              <w:top w:val="nil"/>
              <w:left w:val="single" w:sz="4" w:space="0" w:color="auto"/>
              <w:bottom w:val="single" w:sz="4" w:space="0" w:color="auto"/>
              <w:right w:val="single" w:sz="4" w:space="0" w:color="auto"/>
            </w:tcBorders>
            <w:shd w:val="clear" w:color="auto" w:fill="auto"/>
            <w:noWrap/>
            <w:vAlign w:val="center"/>
          </w:tcPr>
          <w:p w:rsidR="001B2C57" w:rsidRPr="00F34A23" w:rsidRDefault="001B2C57" w:rsidP="00DB1496">
            <w:pPr>
              <w:jc w:val="left"/>
              <w:rPr>
                <w:color w:val="000000"/>
              </w:rPr>
            </w:pPr>
            <w:r>
              <w:rPr>
                <w:color w:val="000000"/>
              </w:rPr>
              <w:t>A</w:t>
            </w:r>
            <w:r w:rsidR="00DB1496">
              <w:rPr>
                <w:color w:val="000000"/>
              </w:rPr>
              <w:t>ctivity Node</w:t>
            </w:r>
          </w:p>
        </w:tc>
        <w:tc>
          <w:tcPr>
            <w:tcW w:w="5233" w:type="dxa"/>
            <w:tcBorders>
              <w:top w:val="nil"/>
              <w:left w:val="nil"/>
              <w:bottom w:val="single" w:sz="4" w:space="0" w:color="auto"/>
              <w:right w:val="single" w:sz="4" w:space="0" w:color="auto"/>
            </w:tcBorders>
            <w:shd w:val="clear" w:color="auto" w:fill="auto"/>
            <w:noWrap/>
            <w:vAlign w:val="bottom"/>
          </w:tcPr>
          <w:p w:rsidR="001B2C57" w:rsidRPr="00984238" w:rsidRDefault="00984238" w:rsidP="00984238">
            <w:pPr>
              <w:jc w:val="left"/>
              <w:rPr>
                <w:color w:val="000000"/>
              </w:rPr>
            </w:pPr>
            <w:r>
              <w:t>I</w:t>
            </w:r>
            <w:r w:rsidR="001B2C57" w:rsidRPr="00984238">
              <w:t>s that locality defined for a special purpose on a Development Plan</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TGSI</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Tactile Ground Surface Indicators</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TND</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Traditional Neighbourhood Design</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TPZ</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Tree Protection Zone</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UGZ</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Urban Growth Zone</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VEM</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Vehicle Exclusion Mechanisms</w:t>
            </w:r>
          </w:p>
        </w:tc>
      </w:tr>
      <w:tr w:rsidR="00225A19" w:rsidRPr="00F34A23" w:rsidTr="00324F2A">
        <w:trPr>
          <w:trHeight w:val="28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WSUD</w:t>
            </w:r>
          </w:p>
        </w:tc>
        <w:tc>
          <w:tcPr>
            <w:tcW w:w="5233" w:type="dxa"/>
            <w:tcBorders>
              <w:top w:val="nil"/>
              <w:left w:val="nil"/>
              <w:bottom w:val="single" w:sz="4" w:space="0" w:color="auto"/>
              <w:right w:val="single" w:sz="4" w:space="0" w:color="auto"/>
            </w:tcBorders>
            <w:shd w:val="clear" w:color="auto" w:fill="auto"/>
            <w:noWrap/>
            <w:vAlign w:val="bottom"/>
            <w:hideMark/>
          </w:tcPr>
          <w:p w:rsidR="00225A19" w:rsidRPr="00F34A23" w:rsidRDefault="00225A19" w:rsidP="0060333E">
            <w:pPr>
              <w:jc w:val="left"/>
              <w:rPr>
                <w:color w:val="000000"/>
              </w:rPr>
            </w:pPr>
            <w:r w:rsidRPr="00F34A23">
              <w:rPr>
                <w:color w:val="000000"/>
              </w:rPr>
              <w:t>Water Sensitive Urban Design</w:t>
            </w:r>
          </w:p>
        </w:tc>
      </w:tr>
    </w:tbl>
    <w:p w:rsidR="009177BB" w:rsidRDefault="009177BB">
      <w:pPr>
        <w:jc w:val="left"/>
      </w:pPr>
      <w:r>
        <w:br w:type="page"/>
      </w:r>
    </w:p>
    <w:p w:rsidR="0068396B" w:rsidRDefault="0068396B" w:rsidP="00057732">
      <w:pPr>
        <w:jc w:val="left"/>
        <w:sectPr w:rsidR="0068396B" w:rsidSect="00611488">
          <w:type w:val="continuous"/>
          <w:pgSz w:w="11906" w:h="16838" w:code="9"/>
          <w:pgMar w:top="1701" w:right="1134" w:bottom="964" w:left="1418" w:header="567" w:footer="227" w:gutter="0"/>
          <w:cols w:space="720"/>
          <w:titlePg/>
          <w:docGrid w:linePitch="360"/>
        </w:sectPr>
      </w:pPr>
    </w:p>
    <w:p w:rsidR="00ED37F0" w:rsidRPr="00C35D5E" w:rsidRDefault="003161AC" w:rsidP="00057732">
      <w:pPr>
        <w:jc w:val="left"/>
        <w:rPr>
          <w:b/>
          <w:i/>
          <w:sz w:val="24"/>
          <w:szCs w:val="24"/>
        </w:rPr>
      </w:pPr>
      <w:r>
        <w:rPr>
          <w:b/>
          <w:i/>
          <w:noProof/>
          <w:sz w:val="24"/>
          <w:szCs w:val="24"/>
        </w:rPr>
        <w:lastRenderedPageBreak/>
        <w:drawing>
          <wp:inline distT="0" distB="0" distL="0" distR="0" wp14:anchorId="72BCC7AA" wp14:editId="4F44BD9E">
            <wp:extent cx="7534275" cy="11150092"/>
            <wp:effectExtent l="0" t="0" r="0" b="0"/>
            <wp:docPr id="6" name="Picture 6" descr="Guidelines for Urban Development back cover with contact details" title="Guidelines for Urban Development back cover with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yk\AppData\Local\Microsoft\Windows\Temporary Internet Files\Content.Outlook\19IJ4SU3\Guide to Planning  Development back cover (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34219" cy="11150009"/>
                    </a:xfrm>
                    <a:prstGeom prst="rect">
                      <a:avLst/>
                    </a:prstGeom>
                    <a:noFill/>
                    <a:ln>
                      <a:noFill/>
                    </a:ln>
                  </pic:spPr>
                </pic:pic>
              </a:graphicData>
            </a:graphic>
          </wp:inline>
        </w:drawing>
      </w:r>
    </w:p>
    <w:sectPr w:rsidR="00ED37F0" w:rsidRPr="00C35D5E" w:rsidSect="007034BA">
      <w:headerReference w:type="first" r:id="rId70"/>
      <w:pgSz w:w="11906" w:h="16838" w:code="9"/>
      <w:pgMar w:top="-57" w:right="0" w:bottom="-57" w:left="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DC4" w:rsidRDefault="00562DC4" w:rsidP="003119FA">
      <w:r>
        <w:separator/>
      </w:r>
    </w:p>
    <w:p w:rsidR="00562DC4" w:rsidRDefault="00562DC4" w:rsidP="003119FA"/>
    <w:p w:rsidR="00562DC4" w:rsidRDefault="00562DC4" w:rsidP="003119FA"/>
  </w:endnote>
  <w:endnote w:type="continuationSeparator" w:id="0">
    <w:p w:rsidR="00562DC4" w:rsidRDefault="00562DC4" w:rsidP="003119FA">
      <w:r>
        <w:continuationSeparator/>
      </w:r>
    </w:p>
    <w:p w:rsidR="00562DC4" w:rsidRDefault="00562DC4" w:rsidP="003119FA"/>
    <w:p w:rsidR="00562DC4" w:rsidRDefault="00562DC4" w:rsidP="003119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wis721 Md BT">
    <w:altName w:val="Swis721 Md BT"/>
    <w:panose1 w:val="00000000000000000000"/>
    <w:charset w:val="00"/>
    <w:family w:val="swiss"/>
    <w:notTrueType/>
    <w:pitch w:val="default"/>
    <w:sig w:usb0="00000003" w:usb1="00000000" w:usb2="00000000" w:usb3="00000000" w:csb0="00000001" w:csb1="00000000"/>
  </w:font>
  <w:font w:name="Swis721 Lt BT">
    <w:altName w:val="Swis721 Lt BT"/>
    <w:panose1 w:val="00000000000000000000"/>
    <w:charset w:val="00"/>
    <w:family w:val="swiss"/>
    <w:notTrueType/>
    <w:pitch w:val="default"/>
    <w:sig w:usb0="00000003" w:usb1="00000000" w:usb2="00000000" w:usb3="00000000" w:csb0="00000001" w:csb1="00000000"/>
  </w:font>
  <w:font w:name="Swiss721BT-Roman,Bold">
    <w:altName w:val="Swiss721BT-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TT313o0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Default="00AF5F9A" w:rsidP="0008203D">
    <w:pPr>
      <w:pStyle w:val="Footer"/>
      <w:tabs>
        <w:tab w:val="clear" w:pos="4153"/>
        <w:tab w:val="clear" w:pos="8306"/>
        <w:tab w:val="left" w:pos="6555"/>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B65015" w:rsidRDefault="00AF5F9A" w:rsidP="002C6278">
    <w:pPr>
      <w:pStyle w:val="Footer"/>
      <w:tabs>
        <w:tab w:val="clear" w:pos="8306"/>
        <w:tab w:val="left" w:pos="3120"/>
        <w:tab w:val="right" w:pos="9356"/>
      </w:tabs>
      <w:ind w:left="8505"/>
      <w:rPr>
        <w:rStyle w:val="PageNumber"/>
        <w:rFonts w:ascii="Calibri" w:hAnsi="Calibri" w:cs="Calibri"/>
        <w:b/>
        <w:color w:val="FFFFFF" w:themeColor="background1"/>
        <w:sz w:val="22"/>
        <w:szCs w:val="22"/>
        <w:lang w:val="en-AU"/>
      </w:rPr>
    </w:pPr>
    <w:r>
      <w:rPr>
        <w:rStyle w:val="PageNumber"/>
        <w:rFonts w:asciiTheme="minorHAnsi" w:hAnsiTheme="minorHAnsi" w:cstheme="minorHAnsi"/>
        <w:color w:val="FFFFFF" w:themeColor="background1"/>
        <w:sz w:val="22"/>
        <w:szCs w:val="22"/>
        <w:lang w:val="en-AU"/>
      </w:rPr>
      <w:tab/>
    </w:r>
    <w:r w:rsidRPr="00B65015">
      <w:rPr>
        <w:rStyle w:val="PageNumber"/>
        <w:rFonts w:asciiTheme="minorHAnsi" w:hAnsiTheme="minorHAnsi" w:cstheme="minorHAnsi"/>
        <w:color w:val="FFFFFF" w:themeColor="background1"/>
        <w:sz w:val="22"/>
        <w:szCs w:val="22"/>
        <w:lang w:val="en-AU"/>
      </w:rPr>
      <w:t xml:space="preserve"> </w:t>
    </w:r>
    <w:r w:rsidRPr="00B65015">
      <w:rPr>
        <w:rStyle w:val="PageNumber"/>
        <w:rFonts w:ascii="Calibri" w:hAnsi="Calibri" w:cs="Calibri"/>
        <w:b/>
        <w:color w:val="FFFFFF" w:themeColor="background1"/>
        <w:sz w:val="22"/>
        <w:szCs w:val="22"/>
      </w:rPr>
      <w:fldChar w:fldCharType="begin"/>
    </w:r>
    <w:r w:rsidRPr="00B65015">
      <w:rPr>
        <w:rStyle w:val="PageNumber"/>
        <w:rFonts w:ascii="Calibri" w:hAnsi="Calibri" w:cs="Calibri"/>
        <w:b/>
        <w:color w:val="FFFFFF" w:themeColor="background1"/>
        <w:sz w:val="22"/>
        <w:szCs w:val="22"/>
      </w:rPr>
      <w:instrText xml:space="preserve"> PAGE </w:instrText>
    </w:r>
    <w:r w:rsidRPr="00B65015">
      <w:rPr>
        <w:rStyle w:val="PageNumber"/>
        <w:rFonts w:ascii="Calibri" w:hAnsi="Calibri" w:cs="Calibri"/>
        <w:b/>
        <w:color w:val="FFFFFF" w:themeColor="background1"/>
        <w:sz w:val="22"/>
        <w:szCs w:val="22"/>
      </w:rPr>
      <w:fldChar w:fldCharType="separate"/>
    </w:r>
    <w:r w:rsidR="00A36060">
      <w:rPr>
        <w:rStyle w:val="PageNumber"/>
        <w:rFonts w:ascii="Calibri" w:hAnsi="Calibri" w:cs="Calibri"/>
        <w:b/>
        <w:noProof/>
        <w:color w:val="FFFFFF" w:themeColor="background1"/>
        <w:sz w:val="22"/>
        <w:szCs w:val="22"/>
      </w:rPr>
      <w:t>61</w:t>
    </w:r>
    <w:r w:rsidRPr="00B65015">
      <w:rPr>
        <w:rStyle w:val="PageNumber"/>
        <w:rFonts w:ascii="Calibri" w:hAnsi="Calibri" w:cs="Calibri"/>
        <w:b/>
        <w:color w:val="FFFFFF" w:themeColor="background1"/>
        <w:sz w:val="22"/>
        <w:szCs w:val="22"/>
      </w:rPr>
      <w:fldChar w:fldCharType="end"/>
    </w:r>
  </w:p>
  <w:p w:rsidR="00AF5F9A" w:rsidRPr="00B65015" w:rsidRDefault="00AF5F9A" w:rsidP="00C67660">
    <w:pPr>
      <w:pStyle w:val="Footer"/>
      <w:tabs>
        <w:tab w:val="clear" w:pos="8306"/>
        <w:tab w:val="right" w:pos="9356"/>
      </w:tabs>
      <w:rPr>
        <w:rFonts w:ascii="Calibri" w:hAnsi="Calibri" w:cs="Calibri"/>
        <w:noProof/>
        <w:color w:val="002060"/>
        <w:sz w:val="16"/>
        <w:szCs w:val="16"/>
        <w:lang w:val="en-AU"/>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787BE8" w:rsidRDefault="00AF5F9A" w:rsidP="00E37059">
    <w:pPr>
      <w:pStyle w:val="Footer"/>
      <w:tabs>
        <w:tab w:val="clear" w:pos="4153"/>
        <w:tab w:val="clear" w:pos="8306"/>
        <w:tab w:val="center" w:pos="9214"/>
      </w:tabs>
      <w:rPr>
        <w:rStyle w:val="PageNumber"/>
        <w:rFonts w:ascii="Calibri" w:hAnsi="Calibri" w:cs="Calibri"/>
        <w:b/>
        <w:color w:val="FFFFFF" w:themeColor="background1"/>
        <w:sz w:val="22"/>
        <w:szCs w:val="22"/>
        <w:lang w:val="en-AU"/>
      </w:rPr>
    </w:pPr>
    <w:r>
      <w:rPr>
        <w:rStyle w:val="PageNumber"/>
        <w:rFonts w:ascii="Calibri" w:hAnsi="Calibri" w:cs="Calibri"/>
        <w:color w:val="FFFFFF" w:themeColor="background1"/>
        <w:sz w:val="22"/>
        <w:szCs w:val="22"/>
        <w:lang w:val="en-AU"/>
      </w:rPr>
      <w:tab/>
    </w:r>
    <w:r w:rsidRPr="00787BE8">
      <w:rPr>
        <w:rStyle w:val="PageNumber"/>
        <w:rFonts w:ascii="Calibri" w:hAnsi="Calibri" w:cs="Calibri"/>
        <w:b/>
        <w:color w:val="FFFFFF" w:themeColor="background1"/>
        <w:sz w:val="22"/>
        <w:szCs w:val="22"/>
      </w:rPr>
      <w:fldChar w:fldCharType="begin"/>
    </w:r>
    <w:r w:rsidRPr="00787BE8">
      <w:rPr>
        <w:rStyle w:val="PageNumber"/>
        <w:rFonts w:ascii="Calibri" w:hAnsi="Calibri" w:cs="Calibri"/>
        <w:b/>
        <w:color w:val="FFFFFF" w:themeColor="background1"/>
        <w:sz w:val="22"/>
        <w:szCs w:val="22"/>
      </w:rPr>
      <w:instrText xml:space="preserve"> PAGE </w:instrText>
    </w:r>
    <w:r w:rsidRPr="00787BE8">
      <w:rPr>
        <w:rStyle w:val="PageNumber"/>
        <w:rFonts w:ascii="Calibri" w:hAnsi="Calibri" w:cs="Calibri"/>
        <w:b/>
        <w:color w:val="FFFFFF" w:themeColor="background1"/>
        <w:sz w:val="22"/>
        <w:szCs w:val="22"/>
      </w:rPr>
      <w:fldChar w:fldCharType="separate"/>
    </w:r>
    <w:r w:rsidR="00A725C8">
      <w:rPr>
        <w:rStyle w:val="PageNumber"/>
        <w:rFonts w:ascii="Calibri" w:hAnsi="Calibri" w:cs="Calibri"/>
        <w:b/>
        <w:noProof/>
        <w:color w:val="FFFFFF" w:themeColor="background1"/>
        <w:sz w:val="22"/>
        <w:szCs w:val="22"/>
      </w:rPr>
      <w:t>150</w:t>
    </w:r>
    <w:r w:rsidRPr="00787BE8">
      <w:rPr>
        <w:rStyle w:val="PageNumber"/>
        <w:rFonts w:ascii="Calibri" w:hAnsi="Calibri" w:cs="Calibri"/>
        <w:b/>
        <w:color w:val="FFFFFF" w:themeColor="background1"/>
        <w:sz w:val="22"/>
        <w:szCs w:val="22"/>
      </w:rPr>
      <w:fldChar w:fldCharType="end"/>
    </w:r>
  </w:p>
  <w:p w:rsidR="00AF5F9A" w:rsidRPr="006876F0" w:rsidRDefault="00AF5F9A" w:rsidP="00CE3538">
    <w:pPr>
      <w:pStyle w:val="Footer"/>
      <w:rPr>
        <w:rFonts w:ascii="Calibri" w:hAnsi="Calibri" w:cs="Calibri"/>
        <w:color w:val="002060"/>
      </w:rPr>
    </w:pPr>
    <w:r>
      <w:rPr>
        <w:noProof/>
        <w:color w:val="002060"/>
        <w:sz w:val="16"/>
        <w:szCs w:val="16"/>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E36854" w:rsidRDefault="00562DC4" w:rsidP="00E36854">
    <w:pPr>
      <w:pStyle w:val="Footer"/>
      <w:tabs>
        <w:tab w:val="clear" w:pos="8306"/>
        <w:tab w:val="right" w:pos="9354"/>
      </w:tabs>
      <w:jc w:val="left"/>
      <w:rPr>
        <w:rFonts w:asciiTheme="minorHAnsi" w:hAnsiTheme="minorHAnsi" w:cstheme="minorHAnsi"/>
        <w:b/>
        <w:color w:val="FFFFFF" w:themeColor="background1"/>
        <w:sz w:val="22"/>
        <w:szCs w:val="22"/>
      </w:rPr>
    </w:pPr>
    <w:sdt>
      <w:sdtPr>
        <w:rPr>
          <w:rFonts w:asciiTheme="minorHAnsi" w:hAnsiTheme="minorHAnsi" w:cstheme="minorHAnsi"/>
          <w:color w:val="FFFFFF" w:themeColor="background1"/>
          <w:sz w:val="16"/>
          <w:szCs w:val="16"/>
        </w:rPr>
        <w:id w:val="108167007"/>
        <w:docPartObj>
          <w:docPartGallery w:val="Page Numbers (Bottom of Page)"/>
          <w:docPartUnique/>
        </w:docPartObj>
      </w:sdtPr>
      <w:sdtEndPr>
        <w:rPr>
          <w:b/>
          <w:noProof/>
          <w:sz w:val="24"/>
          <w:szCs w:val="24"/>
        </w:rPr>
      </w:sdtEndPr>
      <w:sdtContent>
        <w:r w:rsidR="00AF5F9A">
          <w:rPr>
            <w:rFonts w:asciiTheme="minorHAnsi" w:hAnsiTheme="minorHAnsi" w:cstheme="minorHAnsi"/>
            <w:b/>
            <w:color w:val="FFFFFF" w:themeColor="background1"/>
          </w:rPr>
          <w:tab/>
        </w:r>
      </w:sdtContent>
    </w:sdt>
    <w:r w:rsidR="00AF5F9A">
      <w:rPr>
        <w:rFonts w:asciiTheme="minorHAnsi" w:hAnsiTheme="minorHAnsi" w:cstheme="minorHAnsi"/>
        <w:b/>
        <w:noProof/>
        <w:color w:val="FFFFFF" w:themeColor="background1"/>
      </w:rPr>
      <w:tab/>
    </w:r>
    <w:r w:rsidR="00AF5F9A" w:rsidRPr="00E36854">
      <w:rPr>
        <w:rFonts w:asciiTheme="minorHAnsi" w:hAnsiTheme="minorHAnsi" w:cstheme="minorHAnsi"/>
        <w:b/>
        <w:noProof/>
        <w:color w:val="FFFFFF" w:themeColor="background1"/>
        <w:sz w:val="22"/>
        <w:szCs w:val="22"/>
      </w:rPr>
      <w:fldChar w:fldCharType="begin"/>
    </w:r>
    <w:r w:rsidR="00AF5F9A" w:rsidRPr="00E36854">
      <w:rPr>
        <w:rFonts w:asciiTheme="minorHAnsi" w:hAnsiTheme="minorHAnsi" w:cstheme="minorHAnsi"/>
        <w:b/>
        <w:noProof/>
        <w:color w:val="FFFFFF" w:themeColor="background1"/>
        <w:sz w:val="22"/>
        <w:szCs w:val="22"/>
      </w:rPr>
      <w:instrText xml:space="preserve"> PAGE  \* Arabic  \* MERGEFORMAT </w:instrText>
    </w:r>
    <w:r w:rsidR="00AF5F9A" w:rsidRPr="00E36854">
      <w:rPr>
        <w:rFonts w:asciiTheme="minorHAnsi" w:hAnsiTheme="minorHAnsi" w:cstheme="minorHAnsi"/>
        <w:b/>
        <w:noProof/>
        <w:color w:val="FFFFFF" w:themeColor="background1"/>
        <w:sz w:val="22"/>
        <w:szCs w:val="22"/>
      </w:rPr>
      <w:fldChar w:fldCharType="separate"/>
    </w:r>
    <w:r w:rsidR="00A36060">
      <w:rPr>
        <w:rFonts w:asciiTheme="minorHAnsi" w:hAnsiTheme="minorHAnsi" w:cstheme="minorHAnsi"/>
        <w:b/>
        <w:noProof/>
        <w:color w:val="FFFFFF" w:themeColor="background1"/>
        <w:sz w:val="22"/>
        <w:szCs w:val="22"/>
      </w:rPr>
      <w:t>63</w:t>
    </w:r>
    <w:r w:rsidR="00AF5F9A" w:rsidRPr="00E36854">
      <w:rPr>
        <w:rFonts w:asciiTheme="minorHAnsi" w:hAnsiTheme="minorHAnsi" w:cstheme="minorHAnsi"/>
        <w:b/>
        <w:noProof/>
        <w:color w:val="FFFFFF" w:themeColor="background1"/>
        <w:sz w:val="22"/>
        <w:szCs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Default="00AF5F9A" w:rsidP="00B6541E">
    <w:pPr>
      <w:pStyle w:val="Footer"/>
      <w:tabs>
        <w:tab w:val="clear" w:pos="8306"/>
        <w:tab w:val="right" w:pos="9639"/>
      </w:tabs>
      <w:rPr>
        <w:rStyle w:val="PageNumber"/>
        <w:rFonts w:ascii="Calibri" w:hAnsi="Calibri" w:cs="Calibri"/>
        <w:b/>
        <w:color w:val="FFFFFF" w:themeColor="background1"/>
        <w:sz w:val="22"/>
        <w:szCs w:val="22"/>
        <w:lang w:val="en-AU"/>
      </w:rPr>
    </w:pPr>
    <w:r>
      <w:rPr>
        <w:rStyle w:val="PageNumber"/>
        <w:rFonts w:asciiTheme="minorHAnsi" w:hAnsiTheme="minorHAnsi" w:cstheme="minorHAnsi"/>
        <w:color w:val="FFFFFF" w:themeColor="background1"/>
        <w:sz w:val="22"/>
        <w:szCs w:val="22"/>
        <w:lang w:val="en-AU"/>
      </w:rPr>
      <w:tab/>
    </w:r>
    <w:r>
      <w:rPr>
        <w:rStyle w:val="PageNumber"/>
        <w:rFonts w:asciiTheme="minorHAnsi" w:hAnsiTheme="minorHAnsi" w:cstheme="minorHAnsi"/>
        <w:color w:val="FFFFFF" w:themeColor="background1"/>
        <w:sz w:val="22"/>
        <w:szCs w:val="22"/>
        <w:lang w:val="en-AU"/>
      </w:rPr>
      <w:tab/>
    </w:r>
    <w:r w:rsidRPr="00AC7E05">
      <w:rPr>
        <w:rStyle w:val="PageNumber"/>
        <w:rFonts w:ascii="Calibri" w:hAnsi="Calibri" w:cs="Calibri"/>
        <w:b/>
        <w:color w:val="FFFFFF" w:themeColor="background1"/>
        <w:sz w:val="22"/>
        <w:szCs w:val="22"/>
      </w:rPr>
      <w:fldChar w:fldCharType="begin"/>
    </w:r>
    <w:r w:rsidRPr="00AC7E05">
      <w:rPr>
        <w:rStyle w:val="PageNumber"/>
        <w:rFonts w:ascii="Calibri" w:hAnsi="Calibri" w:cs="Calibri"/>
        <w:b/>
        <w:color w:val="FFFFFF" w:themeColor="background1"/>
        <w:sz w:val="22"/>
        <w:szCs w:val="22"/>
      </w:rPr>
      <w:instrText xml:space="preserve"> PAGE </w:instrText>
    </w:r>
    <w:r w:rsidRPr="00AC7E05">
      <w:rPr>
        <w:rStyle w:val="PageNumber"/>
        <w:rFonts w:ascii="Calibri" w:hAnsi="Calibri" w:cs="Calibri"/>
        <w:b/>
        <w:color w:val="FFFFFF" w:themeColor="background1"/>
        <w:sz w:val="22"/>
        <w:szCs w:val="22"/>
      </w:rPr>
      <w:fldChar w:fldCharType="separate"/>
    </w:r>
    <w:r w:rsidR="00A36060">
      <w:rPr>
        <w:rStyle w:val="PageNumber"/>
        <w:rFonts w:ascii="Calibri" w:hAnsi="Calibri" w:cs="Calibri"/>
        <w:b/>
        <w:noProof/>
        <w:color w:val="FFFFFF" w:themeColor="background1"/>
        <w:sz w:val="22"/>
        <w:szCs w:val="22"/>
      </w:rPr>
      <w:t>87</w:t>
    </w:r>
    <w:r w:rsidRPr="00AC7E05">
      <w:rPr>
        <w:rStyle w:val="PageNumber"/>
        <w:rFonts w:ascii="Calibri" w:hAnsi="Calibri" w:cs="Calibri"/>
        <w:b/>
        <w:color w:val="FFFFFF" w:themeColor="background1"/>
        <w:sz w:val="22"/>
        <w:szCs w:val="22"/>
      </w:rPr>
      <w:fldChar w:fldCharType="end"/>
    </w:r>
  </w:p>
  <w:p w:rsidR="00AF5F9A" w:rsidRPr="00AC7E05" w:rsidRDefault="00AF5F9A" w:rsidP="00B6541E">
    <w:pPr>
      <w:pStyle w:val="Footer"/>
      <w:tabs>
        <w:tab w:val="clear" w:pos="8306"/>
        <w:tab w:val="right" w:pos="9639"/>
      </w:tabs>
      <w:rPr>
        <w:rFonts w:ascii="Calibri" w:hAnsi="Calibri" w:cs="Calibri"/>
        <w:color w:val="002060"/>
        <w:sz w:val="22"/>
        <w:szCs w:val="22"/>
        <w:lang w:val="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C83AB4" w:rsidRDefault="00AF5F9A" w:rsidP="00E715B9">
    <w:pPr>
      <w:pStyle w:val="Footer"/>
      <w:tabs>
        <w:tab w:val="clear" w:pos="8306"/>
        <w:tab w:val="right" w:pos="9356"/>
      </w:tabs>
      <w:rPr>
        <w:rFonts w:ascii="Calibri" w:hAnsi="Calibri" w:cs="Calibri"/>
        <w:noProof/>
        <w:color w:val="002060"/>
        <w:sz w:val="16"/>
        <w:szCs w:val="16"/>
        <w:lang w:val="en-AU"/>
      </w:rPr>
    </w:pPr>
    <w:r>
      <w:rPr>
        <w:rStyle w:val="PageNumber"/>
        <w:rFonts w:ascii="Calibri" w:hAnsi="Calibri" w:cs="Calibri"/>
        <w:color w:val="FFFFFF" w:themeColor="background1"/>
        <w:sz w:val="22"/>
        <w:szCs w:val="22"/>
        <w:lang w:val="en-AU"/>
      </w:rPr>
      <w:tab/>
    </w:r>
    <w:r>
      <w:rPr>
        <w:rStyle w:val="PageNumber"/>
        <w:rFonts w:ascii="Calibri" w:hAnsi="Calibri" w:cs="Calibri"/>
        <w:color w:val="FFFFFF" w:themeColor="background1"/>
        <w:sz w:val="22"/>
        <w:szCs w:val="22"/>
        <w:lang w:val="en-AU"/>
      </w:rPr>
      <w:tab/>
    </w:r>
    <w:r w:rsidRPr="00E36DA9">
      <w:rPr>
        <w:rStyle w:val="PageNumber"/>
        <w:rFonts w:ascii="Calibri" w:hAnsi="Calibri" w:cs="Calibri"/>
        <w:b/>
        <w:color w:val="FFFFFF" w:themeColor="background1"/>
        <w:sz w:val="22"/>
        <w:szCs w:val="22"/>
      </w:rPr>
      <w:fldChar w:fldCharType="begin"/>
    </w:r>
    <w:r w:rsidRPr="00E36DA9">
      <w:rPr>
        <w:rStyle w:val="PageNumber"/>
        <w:rFonts w:ascii="Calibri" w:hAnsi="Calibri" w:cs="Calibri"/>
        <w:b/>
        <w:color w:val="FFFFFF" w:themeColor="background1"/>
        <w:sz w:val="22"/>
        <w:szCs w:val="22"/>
      </w:rPr>
      <w:instrText xml:space="preserve"> PAGE </w:instrText>
    </w:r>
    <w:r w:rsidRPr="00E36DA9">
      <w:rPr>
        <w:rStyle w:val="PageNumber"/>
        <w:rFonts w:ascii="Calibri" w:hAnsi="Calibri" w:cs="Calibri"/>
        <w:b/>
        <w:color w:val="FFFFFF" w:themeColor="background1"/>
        <w:sz w:val="22"/>
        <w:szCs w:val="22"/>
      </w:rPr>
      <w:fldChar w:fldCharType="separate"/>
    </w:r>
    <w:r w:rsidR="00A36060">
      <w:rPr>
        <w:rStyle w:val="PageNumber"/>
        <w:rFonts w:ascii="Calibri" w:hAnsi="Calibri" w:cs="Calibri"/>
        <w:b/>
        <w:noProof/>
        <w:color w:val="FFFFFF" w:themeColor="background1"/>
        <w:sz w:val="22"/>
        <w:szCs w:val="22"/>
      </w:rPr>
      <w:t>2</w:t>
    </w:r>
    <w:r w:rsidRPr="00E36DA9">
      <w:rPr>
        <w:rStyle w:val="PageNumber"/>
        <w:rFonts w:ascii="Calibri" w:hAnsi="Calibri" w:cs="Calibri"/>
        <w:b/>
        <w:color w:val="FFFFFF" w:themeColor="background1"/>
        <w:sz w:val="22"/>
        <w:szCs w:val="22"/>
      </w:rPr>
      <w:fldChar w:fldCharType="end"/>
    </w:r>
    <w:r>
      <w:rPr>
        <w:noProof/>
        <w:sz w:val="16"/>
        <w:szCs w:val="16"/>
      </w:rPr>
      <w:tab/>
    </w:r>
    <w:r>
      <w:rPr>
        <w:noProof/>
        <w:sz w:val="16"/>
        <w:szCs w:val="16"/>
        <w:lang w:val="en-AU"/>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A04F4D" w:rsidRDefault="00AF5F9A" w:rsidP="00A64D34">
    <w:pPr>
      <w:pStyle w:val="Footer"/>
      <w:tabs>
        <w:tab w:val="clear" w:pos="8306"/>
        <w:tab w:val="right" w:pos="9356"/>
      </w:tabs>
      <w:jc w:val="left"/>
      <w:rPr>
        <w:rStyle w:val="PageNumber"/>
        <w:rFonts w:ascii="Calibri" w:hAnsi="Calibri" w:cs="Calibri"/>
        <w:b/>
        <w:color w:val="FFFFFF" w:themeColor="background1"/>
        <w:sz w:val="22"/>
        <w:szCs w:val="22"/>
        <w:lang w:val="en-AU"/>
      </w:rPr>
    </w:pPr>
    <w:r>
      <w:rPr>
        <w:rStyle w:val="PageNumber"/>
        <w:rFonts w:asciiTheme="minorHAnsi" w:hAnsiTheme="minorHAnsi" w:cstheme="minorHAnsi"/>
        <w:color w:val="FFFFFF" w:themeColor="background1"/>
        <w:sz w:val="22"/>
        <w:szCs w:val="22"/>
        <w:lang w:val="en-AU"/>
      </w:rPr>
      <w:tab/>
    </w:r>
    <w:r>
      <w:rPr>
        <w:rStyle w:val="PageNumber"/>
        <w:rFonts w:asciiTheme="minorHAnsi" w:hAnsiTheme="minorHAnsi" w:cstheme="minorHAnsi"/>
        <w:color w:val="FFFFFF" w:themeColor="background1"/>
        <w:sz w:val="22"/>
        <w:szCs w:val="22"/>
        <w:lang w:val="en-AU"/>
      </w:rPr>
      <w:tab/>
    </w:r>
    <w:r w:rsidRPr="00A04F4D">
      <w:rPr>
        <w:rStyle w:val="PageNumber"/>
        <w:rFonts w:ascii="Calibri" w:hAnsi="Calibri" w:cs="Calibri"/>
        <w:b/>
        <w:color w:val="FFFFFF" w:themeColor="background1"/>
        <w:sz w:val="22"/>
        <w:szCs w:val="22"/>
      </w:rPr>
      <w:fldChar w:fldCharType="begin"/>
    </w:r>
    <w:r w:rsidRPr="00A04F4D">
      <w:rPr>
        <w:rStyle w:val="PageNumber"/>
        <w:rFonts w:ascii="Calibri" w:hAnsi="Calibri" w:cs="Calibri"/>
        <w:b/>
        <w:color w:val="FFFFFF" w:themeColor="background1"/>
        <w:sz w:val="22"/>
        <w:szCs w:val="22"/>
      </w:rPr>
      <w:instrText xml:space="preserve"> PAGE </w:instrText>
    </w:r>
    <w:r w:rsidRPr="00A04F4D">
      <w:rPr>
        <w:rStyle w:val="PageNumber"/>
        <w:rFonts w:ascii="Calibri" w:hAnsi="Calibri" w:cs="Calibri"/>
        <w:b/>
        <w:color w:val="FFFFFF" w:themeColor="background1"/>
        <w:sz w:val="22"/>
        <w:szCs w:val="22"/>
      </w:rPr>
      <w:fldChar w:fldCharType="separate"/>
    </w:r>
    <w:r w:rsidR="00A36060">
      <w:rPr>
        <w:rStyle w:val="PageNumber"/>
        <w:rFonts w:ascii="Calibri" w:hAnsi="Calibri" w:cs="Calibri"/>
        <w:b/>
        <w:noProof/>
        <w:color w:val="FFFFFF" w:themeColor="background1"/>
        <w:sz w:val="22"/>
        <w:szCs w:val="22"/>
      </w:rPr>
      <w:t>1</w:t>
    </w:r>
    <w:r w:rsidRPr="00A04F4D">
      <w:rPr>
        <w:rStyle w:val="PageNumber"/>
        <w:rFonts w:ascii="Calibri" w:hAnsi="Calibri" w:cs="Calibri"/>
        <w:b/>
        <w:color w:val="FFFFFF" w:themeColor="background1"/>
        <w:sz w:val="22"/>
        <w:szCs w:val="22"/>
      </w:rPr>
      <w:fldChar w:fldCharType="end"/>
    </w:r>
  </w:p>
  <w:p w:rsidR="00AF5F9A" w:rsidRDefault="00AF5F9A" w:rsidP="00A64D34">
    <w:pPr>
      <w:pStyle w:val="Footer"/>
      <w:tabs>
        <w:tab w:val="clear" w:pos="8306"/>
        <w:tab w:val="right" w:pos="9356"/>
      </w:tabs>
      <w:jc w:val="left"/>
      <w:rPr>
        <w:rStyle w:val="PageNumber"/>
        <w:rFonts w:ascii="Calibri" w:hAnsi="Calibri" w:cs="Calibri"/>
        <w:b/>
        <w:color w:val="FFFFFF" w:themeColor="background1"/>
        <w:lang w:val="en-AU"/>
      </w:rPr>
    </w:pPr>
  </w:p>
  <w:p w:rsidR="00AF5F9A" w:rsidRPr="00CF3ED5" w:rsidRDefault="00AF5F9A" w:rsidP="00A64D34">
    <w:pPr>
      <w:pStyle w:val="Footer"/>
      <w:tabs>
        <w:tab w:val="clear" w:pos="8306"/>
        <w:tab w:val="right" w:pos="9356"/>
      </w:tabs>
      <w:jc w:val="left"/>
      <w:rPr>
        <w:rStyle w:val="PageNumber"/>
        <w:rFonts w:ascii="Calibri" w:hAnsi="Calibri" w:cs="Calibri"/>
        <w:b/>
        <w:color w:val="FFFFFF" w:themeColor="background1"/>
        <w:lang w:val="en-A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E36DA9" w:rsidRDefault="00AF5F9A" w:rsidP="00851BBE">
    <w:pPr>
      <w:pStyle w:val="Footer"/>
      <w:tabs>
        <w:tab w:val="clear" w:pos="8306"/>
        <w:tab w:val="left" w:pos="2835"/>
        <w:tab w:val="right" w:pos="9354"/>
      </w:tabs>
      <w:rPr>
        <w:rStyle w:val="PageNumber"/>
        <w:rFonts w:ascii="Calibri" w:hAnsi="Calibri" w:cs="Calibri"/>
        <w:b/>
        <w:color w:val="FFFFFF" w:themeColor="background1"/>
        <w:sz w:val="22"/>
        <w:szCs w:val="22"/>
        <w:lang w:val="en-AU"/>
      </w:rPr>
    </w:pPr>
    <w:r>
      <w:rPr>
        <w:rStyle w:val="PageNumber"/>
        <w:rFonts w:asciiTheme="minorHAnsi" w:hAnsiTheme="minorHAnsi" w:cstheme="minorHAnsi"/>
        <w:color w:val="FFFFFF" w:themeColor="background1"/>
        <w:sz w:val="22"/>
        <w:szCs w:val="22"/>
        <w:lang w:val="en-AU"/>
      </w:rPr>
      <w:tab/>
    </w:r>
    <w:r>
      <w:rPr>
        <w:rStyle w:val="PageNumber"/>
        <w:rFonts w:asciiTheme="minorHAnsi" w:hAnsiTheme="minorHAnsi" w:cstheme="minorHAnsi"/>
        <w:color w:val="FFFFFF" w:themeColor="background1"/>
        <w:sz w:val="22"/>
        <w:szCs w:val="22"/>
        <w:lang w:val="en-AU"/>
      </w:rPr>
      <w:tab/>
    </w:r>
    <w:r>
      <w:rPr>
        <w:rStyle w:val="PageNumber"/>
        <w:rFonts w:asciiTheme="minorHAnsi" w:hAnsiTheme="minorHAnsi" w:cstheme="minorHAnsi"/>
        <w:color w:val="FFFFFF" w:themeColor="background1"/>
        <w:sz w:val="22"/>
        <w:szCs w:val="22"/>
        <w:lang w:val="en-AU"/>
      </w:rPr>
      <w:tab/>
    </w:r>
    <w:r w:rsidRPr="00E36DA9">
      <w:rPr>
        <w:rStyle w:val="PageNumber"/>
        <w:rFonts w:ascii="Calibri" w:hAnsi="Calibri" w:cs="Calibri"/>
        <w:b/>
        <w:color w:val="FFFFFF" w:themeColor="background1"/>
        <w:sz w:val="22"/>
        <w:szCs w:val="22"/>
      </w:rPr>
      <w:fldChar w:fldCharType="begin"/>
    </w:r>
    <w:r w:rsidRPr="00E36DA9">
      <w:rPr>
        <w:rStyle w:val="PageNumber"/>
        <w:rFonts w:ascii="Calibri" w:hAnsi="Calibri" w:cs="Calibri"/>
        <w:b/>
        <w:color w:val="FFFFFF" w:themeColor="background1"/>
        <w:sz w:val="22"/>
        <w:szCs w:val="22"/>
      </w:rPr>
      <w:instrText xml:space="preserve"> PAGE </w:instrText>
    </w:r>
    <w:r w:rsidRPr="00E36DA9">
      <w:rPr>
        <w:rStyle w:val="PageNumber"/>
        <w:rFonts w:ascii="Calibri" w:hAnsi="Calibri" w:cs="Calibri"/>
        <w:b/>
        <w:color w:val="FFFFFF" w:themeColor="background1"/>
        <w:sz w:val="22"/>
        <w:szCs w:val="22"/>
      </w:rPr>
      <w:fldChar w:fldCharType="separate"/>
    </w:r>
    <w:r w:rsidR="00A36060">
      <w:rPr>
        <w:rStyle w:val="PageNumber"/>
        <w:rFonts w:ascii="Calibri" w:hAnsi="Calibri" w:cs="Calibri"/>
        <w:b/>
        <w:noProof/>
        <w:color w:val="FFFFFF" w:themeColor="background1"/>
        <w:sz w:val="22"/>
        <w:szCs w:val="22"/>
      </w:rPr>
      <w:t>8</w:t>
    </w:r>
    <w:r w:rsidRPr="00E36DA9">
      <w:rPr>
        <w:rStyle w:val="PageNumber"/>
        <w:rFonts w:ascii="Calibri" w:hAnsi="Calibri" w:cs="Calibri"/>
        <w:b/>
        <w:color w:val="FFFFFF" w:themeColor="background1"/>
        <w:sz w:val="22"/>
        <w:szCs w:val="22"/>
      </w:rPr>
      <w:fldChar w:fldCharType="end"/>
    </w:r>
  </w:p>
  <w:p w:rsidR="00AF5F9A" w:rsidRPr="00CF3ED5" w:rsidRDefault="00AF5F9A" w:rsidP="004A42A4">
    <w:pPr>
      <w:pStyle w:val="Footer"/>
      <w:tabs>
        <w:tab w:val="clear" w:pos="8306"/>
        <w:tab w:val="right" w:pos="9354"/>
      </w:tabs>
      <w:rPr>
        <w:rFonts w:ascii="Calibri" w:hAnsi="Calibri" w:cs="Calibri"/>
        <w:b/>
        <w:color w:val="002060"/>
        <w:lang w:val="en-AU"/>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A04F4D" w:rsidRDefault="00AF5F9A" w:rsidP="00A134CB">
    <w:pPr>
      <w:pStyle w:val="Footer"/>
      <w:tabs>
        <w:tab w:val="clear" w:pos="8306"/>
        <w:tab w:val="right" w:pos="9354"/>
      </w:tabs>
      <w:rPr>
        <w:rStyle w:val="PageNumber"/>
        <w:rFonts w:ascii="Calibri" w:hAnsi="Calibri" w:cs="Calibri"/>
        <w:b/>
        <w:color w:val="FFFFFF" w:themeColor="background1"/>
        <w:sz w:val="22"/>
        <w:szCs w:val="22"/>
        <w:lang w:val="en-AU"/>
      </w:rPr>
    </w:pPr>
    <w:r>
      <w:rPr>
        <w:rStyle w:val="PageNumber"/>
        <w:rFonts w:asciiTheme="minorHAnsi" w:hAnsiTheme="minorHAnsi" w:cstheme="minorHAnsi"/>
        <w:color w:val="FFFFFF" w:themeColor="background1"/>
        <w:sz w:val="22"/>
        <w:szCs w:val="22"/>
        <w:lang w:val="en-AU"/>
      </w:rPr>
      <w:tab/>
    </w:r>
    <w:r>
      <w:rPr>
        <w:rStyle w:val="PageNumber"/>
        <w:rFonts w:asciiTheme="minorHAnsi" w:hAnsiTheme="minorHAnsi" w:cstheme="minorHAnsi"/>
        <w:color w:val="FFFFFF" w:themeColor="background1"/>
        <w:sz w:val="22"/>
        <w:szCs w:val="22"/>
        <w:lang w:val="en-AU"/>
      </w:rPr>
      <w:tab/>
    </w:r>
    <w:r w:rsidRPr="00A04F4D">
      <w:rPr>
        <w:rStyle w:val="PageNumber"/>
        <w:rFonts w:ascii="Calibri" w:hAnsi="Calibri" w:cs="Calibri"/>
        <w:b/>
        <w:color w:val="FFFFFF" w:themeColor="background1"/>
        <w:sz w:val="22"/>
        <w:szCs w:val="22"/>
      </w:rPr>
      <w:fldChar w:fldCharType="begin"/>
    </w:r>
    <w:r w:rsidRPr="00A04F4D">
      <w:rPr>
        <w:rStyle w:val="PageNumber"/>
        <w:rFonts w:ascii="Calibri" w:hAnsi="Calibri" w:cs="Calibri"/>
        <w:b/>
        <w:color w:val="FFFFFF" w:themeColor="background1"/>
        <w:sz w:val="22"/>
        <w:szCs w:val="22"/>
      </w:rPr>
      <w:instrText xml:space="preserve"> PAGE </w:instrText>
    </w:r>
    <w:r w:rsidRPr="00A04F4D">
      <w:rPr>
        <w:rStyle w:val="PageNumber"/>
        <w:rFonts w:ascii="Calibri" w:hAnsi="Calibri" w:cs="Calibri"/>
        <w:b/>
        <w:color w:val="FFFFFF" w:themeColor="background1"/>
        <w:sz w:val="22"/>
        <w:szCs w:val="22"/>
      </w:rPr>
      <w:fldChar w:fldCharType="separate"/>
    </w:r>
    <w:r w:rsidR="00A36060">
      <w:rPr>
        <w:rStyle w:val="PageNumber"/>
        <w:rFonts w:ascii="Calibri" w:hAnsi="Calibri" w:cs="Calibri"/>
        <w:b/>
        <w:noProof/>
        <w:color w:val="FFFFFF" w:themeColor="background1"/>
        <w:sz w:val="22"/>
        <w:szCs w:val="22"/>
      </w:rPr>
      <w:t>54</w:t>
    </w:r>
    <w:r w:rsidRPr="00A04F4D">
      <w:rPr>
        <w:rStyle w:val="PageNumber"/>
        <w:rFonts w:ascii="Calibri" w:hAnsi="Calibri" w:cs="Calibri"/>
        <w:b/>
        <w:color w:val="FFFFFF" w:themeColor="background1"/>
        <w:sz w:val="22"/>
        <w:szCs w:val="22"/>
      </w:rPr>
      <w:fldChar w:fldCharType="end"/>
    </w:r>
  </w:p>
  <w:p w:rsidR="00AF5F9A" w:rsidRPr="00CF3ED5" w:rsidRDefault="00AF5F9A" w:rsidP="0087028A">
    <w:pPr>
      <w:pStyle w:val="Footer"/>
      <w:tabs>
        <w:tab w:val="clear" w:pos="8306"/>
        <w:tab w:val="right" w:pos="9354"/>
      </w:tabs>
      <w:rPr>
        <w:rFonts w:ascii="Calibri" w:hAnsi="Calibri" w:cs="Calibri"/>
        <w:b/>
        <w:color w:val="002060"/>
        <w:lang w:val="en-AU"/>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864C17" w:rsidRDefault="00AF5F9A" w:rsidP="00F23933">
    <w:pPr>
      <w:pStyle w:val="Footer"/>
      <w:tabs>
        <w:tab w:val="clear" w:pos="8306"/>
        <w:tab w:val="right" w:pos="9356"/>
      </w:tabs>
      <w:jc w:val="right"/>
      <w:rPr>
        <w:rStyle w:val="PageNumber"/>
        <w:rFonts w:ascii="Calibri" w:hAnsi="Calibri" w:cs="Calibri"/>
        <w:b/>
        <w:color w:val="FFFFFF" w:themeColor="background1"/>
        <w:sz w:val="22"/>
        <w:szCs w:val="22"/>
        <w:lang w:val="en-AU"/>
      </w:rPr>
    </w:pPr>
    <w:r>
      <w:rPr>
        <w:rStyle w:val="PageNumber"/>
        <w:rFonts w:asciiTheme="minorHAnsi" w:hAnsiTheme="minorHAnsi" w:cstheme="minorHAnsi"/>
        <w:color w:val="FFFFFF" w:themeColor="background1"/>
        <w:sz w:val="22"/>
        <w:szCs w:val="22"/>
        <w:lang w:val="en-AU"/>
      </w:rPr>
      <w:tab/>
    </w:r>
    <w:r w:rsidRPr="00864C17">
      <w:rPr>
        <w:rStyle w:val="PageNumber"/>
        <w:rFonts w:ascii="Calibri" w:hAnsi="Calibri" w:cs="Calibri"/>
        <w:b/>
        <w:color w:val="FFFFFF" w:themeColor="background1"/>
        <w:sz w:val="22"/>
        <w:szCs w:val="22"/>
      </w:rPr>
      <w:fldChar w:fldCharType="begin"/>
    </w:r>
    <w:r w:rsidRPr="00864C17">
      <w:rPr>
        <w:rStyle w:val="PageNumber"/>
        <w:rFonts w:ascii="Calibri" w:hAnsi="Calibri" w:cs="Calibri"/>
        <w:b/>
        <w:color w:val="FFFFFF" w:themeColor="background1"/>
        <w:sz w:val="22"/>
        <w:szCs w:val="22"/>
      </w:rPr>
      <w:instrText xml:space="preserve"> PAGE </w:instrText>
    </w:r>
    <w:r w:rsidRPr="00864C17">
      <w:rPr>
        <w:rStyle w:val="PageNumber"/>
        <w:rFonts w:ascii="Calibri" w:hAnsi="Calibri" w:cs="Calibri"/>
        <w:b/>
        <w:color w:val="FFFFFF" w:themeColor="background1"/>
        <w:sz w:val="22"/>
        <w:szCs w:val="22"/>
      </w:rPr>
      <w:fldChar w:fldCharType="separate"/>
    </w:r>
    <w:r w:rsidR="00A36060">
      <w:rPr>
        <w:rStyle w:val="PageNumber"/>
        <w:rFonts w:ascii="Calibri" w:hAnsi="Calibri" w:cs="Calibri"/>
        <w:b/>
        <w:noProof/>
        <w:color w:val="FFFFFF" w:themeColor="background1"/>
        <w:sz w:val="22"/>
        <w:szCs w:val="22"/>
      </w:rPr>
      <w:t>9</w:t>
    </w:r>
    <w:r w:rsidRPr="00864C17">
      <w:rPr>
        <w:rStyle w:val="PageNumber"/>
        <w:rFonts w:ascii="Calibri" w:hAnsi="Calibri" w:cs="Calibri"/>
        <w:b/>
        <w:color w:val="FFFFFF" w:themeColor="background1"/>
        <w:sz w:val="22"/>
        <w:szCs w:val="22"/>
      </w:rPr>
      <w:fldChar w:fldCharType="end"/>
    </w:r>
  </w:p>
  <w:p w:rsidR="00AF5F9A" w:rsidRPr="00CF3ED5" w:rsidRDefault="00AF5F9A" w:rsidP="00F23933">
    <w:pPr>
      <w:pStyle w:val="Footer"/>
      <w:tabs>
        <w:tab w:val="clear" w:pos="8306"/>
        <w:tab w:val="right" w:pos="9356"/>
      </w:tabs>
      <w:jc w:val="right"/>
      <w:rPr>
        <w:rStyle w:val="PageNumber"/>
        <w:rFonts w:ascii="Calibri" w:hAnsi="Calibri" w:cs="Calibri"/>
        <w:b/>
        <w:color w:val="002060"/>
        <w:lang w:val="en-AU"/>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Default="00AF5F9A" w:rsidP="005275EF">
    <w:pPr>
      <w:pStyle w:val="Footer"/>
      <w:tabs>
        <w:tab w:val="clear" w:pos="8306"/>
        <w:tab w:val="right" w:pos="9356"/>
      </w:tabs>
      <w:rPr>
        <w:rStyle w:val="PageNumber"/>
        <w:rFonts w:ascii="Calibri" w:hAnsi="Calibri" w:cs="Calibri"/>
        <w:b/>
        <w:color w:val="FFFFFF" w:themeColor="background1"/>
        <w:sz w:val="22"/>
        <w:szCs w:val="22"/>
        <w:lang w:val="en-AU"/>
      </w:rPr>
    </w:pPr>
    <w:r>
      <w:rPr>
        <w:rStyle w:val="PageNumber"/>
        <w:rFonts w:asciiTheme="minorHAnsi" w:hAnsiTheme="minorHAnsi" w:cstheme="minorHAnsi"/>
        <w:color w:val="FFFFFF" w:themeColor="background1"/>
        <w:sz w:val="22"/>
        <w:szCs w:val="22"/>
        <w:lang w:val="en-AU"/>
      </w:rPr>
      <w:tab/>
    </w:r>
    <w:r>
      <w:rPr>
        <w:rStyle w:val="PageNumber"/>
        <w:rFonts w:asciiTheme="minorHAnsi" w:hAnsiTheme="minorHAnsi" w:cstheme="minorHAnsi"/>
        <w:color w:val="FFFFFF" w:themeColor="background1"/>
        <w:sz w:val="22"/>
        <w:szCs w:val="22"/>
        <w:lang w:val="en-AU"/>
      </w:rPr>
      <w:tab/>
    </w:r>
    <w:r w:rsidRPr="00864C17">
      <w:rPr>
        <w:rStyle w:val="PageNumber"/>
        <w:rFonts w:ascii="Calibri" w:hAnsi="Calibri" w:cs="Calibri"/>
        <w:b/>
        <w:color w:val="FFFFFF" w:themeColor="background1"/>
        <w:sz w:val="22"/>
        <w:szCs w:val="22"/>
      </w:rPr>
      <w:fldChar w:fldCharType="begin"/>
    </w:r>
    <w:r w:rsidRPr="00864C17">
      <w:rPr>
        <w:rStyle w:val="PageNumber"/>
        <w:rFonts w:ascii="Calibri" w:hAnsi="Calibri" w:cs="Calibri"/>
        <w:b/>
        <w:color w:val="FFFFFF" w:themeColor="background1"/>
        <w:sz w:val="22"/>
        <w:szCs w:val="22"/>
      </w:rPr>
      <w:instrText xml:space="preserve"> PAGE </w:instrText>
    </w:r>
    <w:r w:rsidRPr="00864C17">
      <w:rPr>
        <w:rStyle w:val="PageNumber"/>
        <w:rFonts w:ascii="Calibri" w:hAnsi="Calibri" w:cs="Calibri"/>
        <w:b/>
        <w:color w:val="FFFFFF" w:themeColor="background1"/>
        <w:sz w:val="22"/>
        <w:szCs w:val="22"/>
      </w:rPr>
      <w:fldChar w:fldCharType="separate"/>
    </w:r>
    <w:r w:rsidR="00A36060">
      <w:rPr>
        <w:rStyle w:val="PageNumber"/>
        <w:rFonts w:ascii="Calibri" w:hAnsi="Calibri" w:cs="Calibri"/>
        <w:b/>
        <w:noProof/>
        <w:color w:val="FFFFFF" w:themeColor="background1"/>
        <w:sz w:val="22"/>
        <w:szCs w:val="22"/>
      </w:rPr>
      <w:t>59</w:t>
    </w:r>
    <w:r w:rsidRPr="00864C17">
      <w:rPr>
        <w:rStyle w:val="PageNumber"/>
        <w:rFonts w:ascii="Calibri" w:hAnsi="Calibri" w:cs="Calibri"/>
        <w:b/>
        <w:color w:val="FFFFFF" w:themeColor="background1"/>
        <w:sz w:val="22"/>
        <w:szCs w:val="22"/>
      </w:rPr>
      <w:fldChar w:fldCharType="end"/>
    </w:r>
  </w:p>
  <w:p w:rsidR="00AF5F9A" w:rsidRPr="00580C6F" w:rsidRDefault="00AF5F9A" w:rsidP="005275EF">
    <w:pPr>
      <w:pStyle w:val="Footer"/>
      <w:tabs>
        <w:tab w:val="clear" w:pos="8306"/>
        <w:tab w:val="right" w:pos="9356"/>
      </w:tabs>
      <w:rPr>
        <w:rFonts w:ascii="Calibri" w:hAnsi="Calibri" w:cs="Calibri"/>
        <w:b/>
        <w:color w:val="002060"/>
        <w:sz w:val="22"/>
        <w:szCs w:val="22"/>
        <w:lang w:val="en-AU"/>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Default="00AF5F9A" w:rsidP="005275EF">
    <w:pPr>
      <w:pStyle w:val="Footer"/>
      <w:tabs>
        <w:tab w:val="clear" w:pos="8306"/>
        <w:tab w:val="right" w:pos="9356"/>
      </w:tabs>
      <w:rPr>
        <w:rStyle w:val="PageNumber"/>
        <w:rFonts w:ascii="Calibri" w:hAnsi="Calibri" w:cs="Calibri"/>
        <w:b/>
        <w:color w:val="FFFFFF" w:themeColor="background1"/>
        <w:sz w:val="22"/>
        <w:szCs w:val="22"/>
        <w:lang w:val="en-AU"/>
      </w:rPr>
    </w:pPr>
    <w:r>
      <w:rPr>
        <w:rStyle w:val="PageNumber"/>
        <w:rFonts w:asciiTheme="minorHAnsi" w:hAnsiTheme="minorHAnsi" w:cstheme="minorHAnsi"/>
        <w:color w:val="FFFFFF" w:themeColor="background1"/>
        <w:sz w:val="22"/>
        <w:szCs w:val="22"/>
        <w:lang w:val="en-AU"/>
      </w:rPr>
      <w:tab/>
    </w:r>
    <w:r>
      <w:rPr>
        <w:rStyle w:val="PageNumber"/>
        <w:rFonts w:asciiTheme="minorHAnsi" w:hAnsiTheme="minorHAnsi" w:cstheme="minorHAnsi"/>
        <w:color w:val="FFFFFF" w:themeColor="background1"/>
        <w:sz w:val="22"/>
        <w:szCs w:val="22"/>
        <w:lang w:val="en-AU"/>
      </w:rPr>
      <w:tab/>
    </w:r>
    <w:r w:rsidRPr="00864C17">
      <w:rPr>
        <w:rStyle w:val="PageNumber"/>
        <w:rFonts w:ascii="Calibri" w:hAnsi="Calibri" w:cs="Calibri"/>
        <w:b/>
        <w:color w:val="FFFFFF" w:themeColor="background1"/>
        <w:sz w:val="22"/>
        <w:szCs w:val="22"/>
      </w:rPr>
      <w:fldChar w:fldCharType="begin"/>
    </w:r>
    <w:r w:rsidRPr="00864C17">
      <w:rPr>
        <w:rStyle w:val="PageNumber"/>
        <w:rFonts w:ascii="Calibri" w:hAnsi="Calibri" w:cs="Calibri"/>
        <w:b/>
        <w:color w:val="FFFFFF" w:themeColor="background1"/>
        <w:sz w:val="22"/>
        <w:szCs w:val="22"/>
      </w:rPr>
      <w:instrText xml:space="preserve"> PAGE </w:instrText>
    </w:r>
    <w:r w:rsidRPr="00864C17">
      <w:rPr>
        <w:rStyle w:val="PageNumber"/>
        <w:rFonts w:ascii="Calibri" w:hAnsi="Calibri" w:cs="Calibri"/>
        <w:b/>
        <w:color w:val="FFFFFF" w:themeColor="background1"/>
        <w:sz w:val="22"/>
        <w:szCs w:val="22"/>
      </w:rPr>
      <w:fldChar w:fldCharType="separate"/>
    </w:r>
    <w:r w:rsidR="00A36060">
      <w:rPr>
        <w:rStyle w:val="PageNumber"/>
        <w:rFonts w:ascii="Calibri" w:hAnsi="Calibri" w:cs="Calibri"/>
        <w:b/>
        <w:noProof/>
        <w:color w:val="FFFFFF" w:themeColor="background1"/>
        <w:sz w:val="22"/>
        <w:szCs w:val="22"/>
      </w:rPr>
      <w:t>55</w:t>
    </w:r>
    <w:r w:rsidRPr="00864C17">
      <w:rPr>
        <w:rStyle w:val="PageNumber"/>
        <w:rFonts w:ascii="Calibri" w:hAnsi="Calibri" w:cs="Calibri"/>
        <w:b/>
        <w:color w:val="FFFFFF" w:themeColor="background1"/>
        <w:sz w:val="22"/>
        <w:szCs w:val="22"/>
      </w:rPr>
      <w:fldChar w:fldCharType="end"/>
    </w:r>
  </w:p>
  <w:p w:rsidR="00AF5F9A" w:rsidRPr="00580C6F" w:rsidRDefault="00AF5F9A" w:rsidP="005275EF">
    <w:pPr>
      <w:pStyle w:val="Footer"/>
      <w:tabs>
        <w:tab w:val="clear" w:pos="8306"/>
        <w:tab w:val="right" w:pos="9356"/>
      </w:tabs>
      <w:rPr>
        <w:rStyle w:val="PageNumber"/>
        <w:rFonts w:ascii="Calibri" w:hAnsi="Calibri" w:cs="Calibri"/>
        <w:b/>
        <w:color w:val="002060"/>
        <w:sz w:val="22"/>
        <w:szCs w:val="22"/>
        <w:lang w:val="en-AU"/>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Default="00AF5F9A" w:rsidP="00BA4101">
    <w:pPr>
      <w:pStyle w:val="Footer"/>
      <w:tabs>
        <w:tab w:val="clear" w:pos="8306"/>
        <w:tab w:val="right" w:pos="9356"/>
      </w:tabs>
      <w:jc w:val="left"/>
      <w:rPr>
        <w:rStyle w:val="PageNumber"/>
        <w:rFonts w:ascii="Calibri" w:hAnsi="Calibri" w:cs="Calibri"/>
        <w:b/>
        <w:color w:val="FFFFFF" w:themeColor="background1"/>
        <w:sz w:val="22"/>
        <w:szCs w:val="22"/>
        <w:lang w:val="en-AU"/>
      </w:rPr>
    </w:pPr>
    <w:r>
      <w:rPr>
        <w:rStyle w:val="PageNumber"/>
        <w:rFonts w:asciiTheme="minorHAnsi" w:hAnsiTheme="minorHAnsi" w:cstheme="minorHAnsi"/>
        <w:color w:val="FFFFFF" w:themeColor="background1"/>
        <w:sz w:val="22"/>
        <w:szCs w:val="22"/>
        <w:lang w:val="en-AU"/>
      </w:rPr>
      <w:tab/>
    </w:r>
    <w:r>
      <w:rPr>
        <w:rStyle w:val="PageNumber"/>
        <w:rFonts w:asciiTheme="minorHAnsi" w:hAnsiTheme="minorHAnsi" w:cstheme="minorHAnsi"/>
        <w:color w:val="FFFFFF" w:themeColor="background1"/>
        <w:sz w:val="22"/>
        <w:szCs w:val="22"/>
        <w:lang w:val="en-AU"/>
      </w:rPr>
      <w:tab/>
    </w:r>
    <w:r w:rsidRPr="00864C17">
      <w:rPr>
        <w:rStyle w:val="PageNumber"/>
        <w:rFonts w:ascii="Calibri" w:hAnsi="Calibri" w:cs="Calibri"/>
        <w:b/>
        <w:color w:val="FFFFFF" w:themeColor="background1"/>
        <w:sz w:val="22"/>
        <w:szCs w:val="22"/>
      </w:rPr>
      <w:fldChar w:fldCharType="begin"/>
    </w:r>
    <w:r w:rsidRPr="00864C17">
      <w:rPr>
        <w:rStyle w:val="PageNumber"/>
        <w:rFonts w:ascii="Calibri" w:hAnsi="Calibri" w:cs="Calibri"/>
        <w:b/>
        <w:color w:val="FFFFFF" w:themeColor="background1"/>
        <w:sz w:val="22"/>
        <w:szCs w:val="22"/>
      </w:rPr>
      <w:instrText xml:space="preserve"> PAGE </w:instrText>
    </w:r>
    <w:r w:rsidRPr="00864C17">
      <w:rPr>
        <w:rStyle w:val="PageNumber"/>
        <w:rFonts w:ascii="Calibri" w:hAnsi="Calibri" w:cs="Calibri"/>
        <w:b/>
        <w:color w:val="FFFFFF" w:themeColor="background1"/>
        <w:sz w:val="22"/>
        <w:szCs w:val="22"/>
      </w:rPr>
      <w:fldChar w:fldCharType="separate"/>
    </w:r>
    <w:r w:rsidR="00A36060">
      <w:rPr>
        <w:rStyle w:val="PageNumber"/>
        <w:rFonts w:ascii="Calibri" w:hAnsi="Calibri" w:cs="Calibri"/>
        <w:b/>
        <w:noProof/>
        <w:color w:val="FFFFFF" w:themeColor="background1"/>
        <w:sz w:val="22"/>
        <w:szCs w:val="22"/>
      </w:rPr>
      <w:t>60</w:t>
    </w:r>
    <w:r w:rsidRPr="00864C17">
      <w:rPr>
        <w:rStyle w:val="PageNumber"/>
        <w:rFonts w:ascii="Calibri" w:hAnsi="Calibri" w:cs="Calibri"/>
        <w:b/>
        <w:color w:val="FFFFFF" w:themeColor="background1"/>
        <w:sz w:val="22"/>
        <w:szCs w:val="22"/>
      </w:rPr>
      <w:fldChar w:fldCharType="end"/>
    </w:r>
  </w:p>
  <w:p w:rsidR="00AF5F9A" w:rsidRPr="00864C17" w:rsidRDefault="00AF5F9A" w:rsidP="00BA4101">
    <w:pPr>
      <w:pStyle w:val="Footer"/>
      <w:tabs>
        <w:tab w:val="clear" w:pos="8306"/>
        <w:tab w:val="right" w:pos="9356"/>
      </w:tabs>
      <w:jc w:val="left"/>
      <w:rPr>
        <w:rFonts w:ascii="Calibri" w:hAnsi="Calibri" w:cs="Calibri"/>
        <w:noProof/>
        <w:color w:val="002060"/>
        <w:sz w:val="22"/>
        <w:szCs w:val="22"/>
        <w:lang w:val="en-A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DC4" w:rsidRDefault="00562DC4" w:rsidP="003119FA">
      <w:r>
        <w:separator/>
      </w:r>
    </w:p>
    <w:p w:rsidR="00562DC4" w:rsidRDefault="00562DC4" w:rsidP="003119FA"/>
    <w:p w:rsidR="00562DC4" w:rsidRDefault="00562DC4" w:rsidP="003119FA"/>
  </w:footnote>
  <w:footnote w:type="continuationSeparator" w:id="0">
    <w:p w:rsidR="00562DC4" w:rsidRDefault="00562DC4" w:rsidP="003119FA">
      <w:r>
        <w:continuationSeparator/>
      </w:r>
    </w:p>
    <w:p w:rsidR="00562DC4" w:rsidRDefault="00562DC4" w:rsidP="003119FA"/>
    <w:p w:rsidR="00562DC4" w:rsidRDefault="00562DC4" w:rsidP="003119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0B43D6" w:rsidRDefault="00AF5F9A" w:rsidP="000B43D6">
    <w:pPr>
      <w:pStyle w:val="Header"/>
      <w:ind w:left="5927" w:firstLine="4153"/>
      <w:jc w:val="center"/>
      <w:rPr>
        <w:rFonts w:asciiTheme="minorHAnsi" w:hAnsiTheme="minorHAnsi" w:cstheme="minorHAnsi"/>
        <w:b/>
        <w:lang w:val="en-AU"/>
      </w:rPr>
    </w:pPr>
    <w:r>
      <w:rPr>
        <w:rFonts w:asciiTheme="minorHAnsi" w:hAnsiTheme="minorHAnsi" w:cstheme="minorHAnsi"/>
        <w:b/>
        <w:noProof/>
        <w:lang w:val="en-AU" w:eastAsia="en-AU"/>
      </w:rPr>
      <w:drawing>
        <wp:anchor distT="0" distB="0" distL="114300" distR="114300" simplePos="0" relativeHeight="251752448" behindDoc="1" locked="0" layoutInCell="1" allowOverlap="1" wp14:anchorId="74677933" wp14:editId="40A19469">
          <wp:simplePos x="0" y="0"/>
          <wp:positionH relativeFrom="margin">
            <wp:posOffset>-1150620</wp:posOffset>
          </wp:positionH>
          <wp:positionV relativeFrom="paragraph">
            <wp:posOffset>-466725</wp:posOffset>
          </wp:positionV>
          <wp:extent cx="7543800" cy="10706100"/>
          <wp:effectExtent l="0" t="0" r="0" b="0"/>
          <wp:wrapNone/>
          <wp:docPr id="2" name="Picture 2" descr="City of Whittlesea header" title="City of Whittlese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10706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E503DA" w:rsidRDefault="00AF5F9A" w:rsidP="00093D9A">
    <w:pPr>
      <w:pStyle w:val="Header"/>
      <w:tabs>
        <w:tab w:val="clear" w:pos="8306"/>
        <w:tab w:val="right" w:pos="9356"/>
      </w:tabs>
      <w:rPr>
        <w:lang w:val="en-AU"/>
      </w:rPr>
    </w:pPr>
    <w:r>
      <w:rPr>
        <w:noProof/>
        <w:lang w:val="en-AU" w:eastAsia="en-AU"/>
      </w:rPr>
      <w:drawing>
        <wp:anchor distT="0" distB="0" distL="114300" distR="114300" simplePos="0" relativeHeight="251731968" behindDoc="1" locked="0" layoutInCell="1" allowOverlap="1" wp14:anchorId="08DEBAB8" wp14:editId="63ADCF54">
          <wp:simplePos x="0" y="0"/>
          <wp:positionH relativeFrom="margin">
            <wp:posOffset>-900430</wp:posOffset>
          </wp:positionH>
          <wp:positionV relativeFrom="paragraph">
            <wp:posOffset>-331471</wp:posOffset>
          </wp:positionV>
          <wp:extent cx="7543800" cy="10658475"/>
          <wp:effectExtent l="0" t="0" r="0" b="9525"/>
          <wp:wrapNone/>
          <wp:docPr id="209" name="Picture 209" descr="City of Whittlesea header and footer" title="City of Whittlesea header 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323" cy="10667691"/>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5F07BD" w:rsidRDefault="00AF5F9A" w:rsidP="00E37059">
    <w:pPr>
      <w:pStyle w:val="Header"/>
      <w:tabs>
        <w:tab w:val="clear" w:pos="4153"/>
        <w:tab w:val="clear" w:pos="8306"/>
        <w:tab w:val="left" w:pos="2235"/>
      </w:tabs>
    </w:pPr>
    <w:r>
      <w:rPr>
        <w:noProof/>
        <w:lang w:val="en-AU" w:eastAsia="en-AU"/>
      </w:rPr>
      <w:drawing>
        <wp:anchor distT="0" distB="0" distL="114300" distR="114300" simplePos="0" relativeHeight="251748352" behindDoc="1" locked="0" layoutInCell="1" allowOverlap="1" wp14:anchorId="1DF7A2FB" wp14:editId="40344C61">
          <wp:simplePos x="0" y="0"/>
          <wp:positionH relativeFrom="margin">
            <wp:posOffset>-929005</wp:posOffset>
          </wp:positionH>
          <wp:positionV relativeFrom="paragraph">
            <wp:posOffset>-350520</wp:posOffset>
          </wp:positionV>
          <wp:extent cx="7562850" cy="1064895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106489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301C6F" w:rsidRDefault="00AF5F9A" w:rsidP="00093D9A">
    <w:pPr>
      <w:pStyle w:val="Header"/>
      <w:tabs>
        <w:tab w:val="clear" w:pos="8306"/>
        <w:tab w:val="right" w:pos="9356"/>
      </w:tabs>
      <w:rPr>
        <w:rFonts w:ascii="Arial" w:hAnsi="Arial" w:cs="Arial"/>
        <w:b/>
        <w:lang w:val="en-AU"/>
      </w:rPr>
    </w:pPr>
    <w:r>
      <w:rPr>
        <w:noProof/>
        <w:lang w:val="en-AU" w:eastAsia="en-AU"/>
      </w:rPr>
      <w:drawing>
        <wp:anchor distT="0" distB="0" distL="114300" distR="114300" simplePos="0" relativeHeight="251744256" behindDoc="1" locked="0" layoutInCell="1" allowOverlap="1" wp14:anchorId="3162ECDF" wp14:editId="3B25F35D">
          <wp:simplePos x="0" y="0"/>
          <wp:positionH relativeFrom="margin">
            <wp:posOffset>-1071881</wp:posOffset>
          </wp:positionH>
          <wp:positionV relativeFrom="paragraph">
            <wp:posOffset>-206375</wp:posOffset>
          </wp:positionV>
          <wp:extent cx="7743825" cy="10658475"/>
          <wp:effectExtent l="0" t="0" r="9525" b="9525"/>
          <wp:wrapNone/>
          <wp:docPr id="211" name="Picture 211" descr="City of Whittlesea header and footer" title="City of Whittlesea header 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5F07BD" w:rsidRDefault="00AF5F9A" w:rsidP="00176E7F">
    <w:pPr>
      <w:pStyle w:val="Header"/>
      <w:tabs>
        <w:tab w:val="clear" w:pos="4153"/>
        <w:tab w:val="clear" w:pos="8306"/>
        <w:tab w:val="left" w:pos="2235"/>
        <w:tab w:val="left" w:pos="3900"/>
      </w:tabs>
    </w:pPr>
    <w:r>
      <w:rPr>
        <w:noProof/>
        <w:lang w:val="en-AU" w:eastAsia="en-AU"/>
      </w:rPr>
      <w:drawing>
        <wp:anchor distT="0" distB="0" distL="114300" distR="114300" simplePos="0" relativeHeight="251750400" behindDoc="1" locked="0" layoutInCell="1" allowOverlap="1" wp14:anchorId="39F61426" wp14:editId="306FB5B8">
          <wp:simplePos x="0" y="0"/>
          <wp:positionH relativeFrom="margin">
            <wp:posOffset>-881380</wp:posOffset>
          </wp:positionH>
          <wp:positionV relativeFrom="paragraph">
            <wp:posOffset>-360046</wp:posOffset>
          </wp:positionV>
          <wp:extent cx="7562850" cy="10715625"/>
          <wp:effectExtent l="0" t="0" r="0" b="9525"/>
          <wp:wrapNone/>
          <wp:docPr id="213" name="Picture 213" descr="City of Whittlesea header and footer" title="City of Whittlesea header 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1071562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8A6953" w:rsidRDefault="00AF5F9A" w:rsidP="008A6953">
    <w:pPr>
      <w:pStyle w:val="Header"/>
      <w:tabs>
        <w:tab w:val="clear" w:pos="8306"/>
        <w:tab w:val="right" w:pos="9639"/>
      </w:tabs>
      <w:rPr>
        <w:lang w:val="en-AU"/>
      </w:rPr>
    </w:pPr>
    <w:r>
      <w:rPr>
        <w:noProof/>
        <w:lang w:val="en-AU" w:eastAsia="en-AU"/>
      </w:rPr>
      <w:drawing>
        <wp:anchor distT="0" distB="0" distL="114300" distR="114300" simplePos="0" relativeHeight="251738112" behindDoc="1" locked="0" layoutInCell="1" allowOverlap="1" wp14:anchorId="489B2B5C" wp14:editId="03DB4842">
          <wp:simplePos x="0" y="0"/>
          <wp:positionH relativeFrom="margin">
            <wp:posOffset>-909955</wp:posOffset>
          </wp:positionH>
          <wp:positionV relativeFrom="paragraph">
            <wp:posOffset>-360045</wp:posOffset>
          </wp:positionV>
          <wp:extent cx="7562850" cy="10687050"/>
          <wp:effectExtent l="0" t="0" r="0" b="0"/>
          <wp:wrapNone/>
          <wp:docPr id="214" name="Picture 214" descr="City of Whittlesea header and footer" title="City of Whittlesea header 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1068705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740160" behindDoc="1" locked="0" layoutInCell="1" allowOverlap="1" wp14:anchorId="0E6FCBAB" wp14:editId="71E521BB">
          <wp:simplePos x="0" y="0"/>
          <wp:positionH relativeFrom="margin">
            <wp:posOffset>3014345</wp:posOffset>
          </wp:positionH>
          <wp:positionV relativeFrom="paragraph">
            <wp:posOffset>10460355</wp:posOffset>
          </wp:positionV>
          <wp:extent cx="6867525" cy="7534275"/>
          <wp:effectExtent l="0" t="0" r="9525" b="952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67525" cy="7534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353D3D" w:rsidRDefault="00AF5F9A" w:rsidP="00835CD7">
    <w:pPr>
      <w:pStyle w:val="Header"/>
      <w:tabs>
        <w:tab w:val="clear" w:pos="8306"/>
        <w:tab w:val="right" w:pos="9639"/>
      </w:tabs>
      <w:rPr>
        <w:color w:val="FFFFFF" w:themeColor="background1"/>
        <w:lang w:val="en-AU"/>
      </w:rPr>
    </w:pPr>
    <w:r>
      <w:rPr>
        <w:noProof/>
        <w:lang w:val="en-AU" w:eastAsia="en-AU"/>
      </w:rPr>
      <w:drawing>
        <wp:anchor distT="0" distB="0" distL="114300" distR="114300" simplePos="0" relativeHeight="251739136" behindDoc="1" locked="0" layoutInCell="1" allowOverlap="1" wp14:anchorId="194CF9BE" wp14:editId="3915B6A1">
          <wp:simplePos x="0" y="0"/>
          <wp:positionH relativeFrom="margin">
            <wp:posOffset>-908050</wp:posOffset>
          </wp:positionH>
          <wp:positionV relativeFrom="paragraph">
            <wp:posOffset>-350520</wp:posOffset>
          </wp:positionV>
          <wp:extent cx="7560000" cy="10733097"/>
          <wp:effectExtent l="0" t="0" r="3175" b="0"/>
          <wp:wrapNone/>
          <wp:docPr id="216" name="Picture 216" descr="Header - City of Whittlesea logo&#10;Footer - Guidelines for Urban Development and page number" title="City of Whittlesea header 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733097"/>
                  </a:xfrm>
                  <a:prstGeom prst="rect">
                    <a:avLst/>
                  </a:prstGeom>
                </pic:spPr>
              </pic:pic>
            </a:graphicData>
          </a:graphic>
          <wp14:sizeRelH relativeFrom="margin">
            <wp14:pctWidth>0</wp14:pctWidth>
          </wp14:sizeRelH>
          <wp14:sizeRelV relativeFrom="margin">
            <wp14:pctHeight>0</wp14:pctHeight>
          </wp14:sizeRelV>
        </wp:anchor>
      </w:drawing>
    </w:r>
  </w:p>
  <w:p w:rsidR="00AF5F9A" w:rsidRDefault="00AF5F9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477E7E" w:rsidRDefault="00AF5F9A" w:rsidP="00214141">
    <w:pPr>
      <w:pStyle w:val="Header"/>
      <w:tabs>
        <w:tab w:val="clear" w:pos="8306"/>
        <w:tab w:val="right" w:pos="9639"/>
      </w:tabs>
      <w:rPr>
        <w:color w:val="FFFFFF" w:themeColor="background1"/>
        <w:lang w:val="en-AU"/>
      </w:rPr>
    </w:pPr>
  </w:p>
  <w:p w:rsidR="00AF5F9A" w:rsidRDefault="00AF5F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C42AFE" w:rsidRDefault="00AF5F9A">
    <w:pPr>
      <w:pStyle w:val="Header"/>
      <w:rPr>
        <w:rFonts w:asciiTheme="minorHAnsi" w:hAnsiTheme="minorHAnsi" w:cstheme="minorHAnsi"/>
        <w:b/>
        <w:lang w:val="en-AU"/>
      </w:rPr>
    </w:pPr>
    <w:r>
      <w:rPr>
        <w:noProof/>
        <w:lang w:val="en-AU" w:eastAsia="en-AU"/>
      </w:rPr>
      <w:drawing>
        <wp:anchor distT="0" distB="0" distL="114300" distR="114300" simplePos="0" relativeHeight="251725824" behindDoc="1" locked="0" layoutInCell="1" allowOverlap="1" wp14:anchorId="3564D932" wp14:editId="78ED24FC">
          <wp:simplePos x="0" y="0"/>
          <wp:positionH relativeFrom="margin">
            <wp:posOffset>-900430</wp:posOffset>
          </wp:positionH>
          <wp:positionV relativeFrom="paragraph">
            <wp:posOffset>-360046</wp:posOffset>
          </wp:positionV>
          <wp:extent cx="7534275" cy="10715625"/>
          <wp:effectExtent l="0" t="0" r="9525" b="9525"/>
          <wp:wrapNone/>
          <wp:docPr id="200" name="Picture 200" descr="City of Whittlesea header" title="City of Whittlese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275" cy="10715625"/>
                  </a:xfrm>
                  <a:prstGeom prst="rect">
                    <a:avLst/>
                  </a:prstGeom>
                </pic:spPr>
              </pic:pic>
            </a:graphicData>
          </a:graphic>
          <wp14:sizeRelH relativeFrom="margin">
            <wp14:pctWidth>0</wp14:pctWidth>
          </wp14:sizeRelH>
          <wp14:sizeRelV relativeFrom="margin">
            <wp14:pctHeight>0</wp14:pctHeight>
          </wp14:sizeRelV>
        </wp:anchor>
      </w:drawing>
    </w:r>
    <w:r>
      <w:rPr>
        <w:lang w:val="en-AU"/>
      </w:rPr>
      <w:tab/>
    </w:r>
    <w:r>
      <w:rPr>
        <w:lang w:val="en-AU"/>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E503DA" w:rsidRDefault="00AF5F9A" w:rsidP="00C42AFE">
    <w:pPr>
      <w:pStyle w:val="Header"/>
      <w:tabs>
        <w:tab w:val="clear" w:pos="8306"/>
        <w:tab w:val="right" w:pos="9356"/>
      </w:tabs>
      <w:jc w:val="right"/>
      <w:rPr>
        <w:lang w:val="en-AU"/>
      </w:rPr>
    </w:pPr>
    <w:r>
      <w:rPr>
        <w:noProof/>
        <w:lang w:val="en-AU" w:eastAsia="en-AU"/>
      </w:rPr>
      <w:drawing>
        <wp:anchor distT="0" distB="0" distL="114300" distR="114300" simplePos="0" relativeHeight="251724800" behindDoc="1" locked="0" layoutInCell="1" allowOverlap="1" wp14:anchorId="1637B426" wp14:editId="7206C42F">
          <wp:simplePos x="0" y="0"/>
          <wp:positionH relativeFrom="margin">
            <wp:posOffset>-881380</wp:posOffset>
          </wp:positionH>
          <wp:positionV relativeFrom="paragraph">
            <wp:posOffset>-350520</wp:posOffset>
          </wp:positionV>
          <wp:extent cx="7524750" cy="10677525"/>
          <wp:effectExtent l="0" t="0" r="0" b="9525"/>
          <wp:wrapNone/>
          <wp:docPr id="201" name="Picture 201" descr="City of Whittlesea header" title="City of Whittlese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1122" cy="10672377"/>
                  </a:xfrm>
                  <a:prstGeom prst="rect">
                    <a:avLst/>
                  </a:prstGeom>
                </pic:spPr>
              </pic:pic>
            </a:graphicData>
          </a:graphic>
          <wp14:sizeRelH relativeFrom="margin">
            <wp14:pctWidth>0</wp14:pctWidth>
          </wp14:sizeRelH>
          <wp14:sizeRelV relativeFrom="margin">
            <wp14:pctHeight>0</wp14:pctHeight>
          </wp14:sizeRelV>
        </wp:anchor>
      </w:drawing>
    </w:r>
    <w:r>
      <w:rPr>
        <w:noProof/>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876ACC" w:rsidRDefault="00AF5F9A" w:rsidP="00A951D5">
    <w:pPr>
      <w:pStyle w:val="Header"/>
      <w:tabs>
        <w:tab w:val="clear" w:pos="8306"/>
        <w:tab w:val="left" w:pos="1995"/>
        <w:tab w:val="left" w:pos="2310"/>
        <w:tab w:val="right" w:pos="9356"/>
      </w:tabs>
      <w:rPr>
        <w:color w:val="FFFFFF" w:themeColor="background1"/>
        <w:lang w:val="en-AU"/>
      </w:rPr>
    </w:pPr>
    <w:r>
      <w:rPr>
        <w:noProof/>
        <w:lang w:val="en-AU" w:eastAsia="en-AU"/>
      </w:rPr>
      <w:drawing>
        <wp:anchor distT="0" distB="0" distL="114300" distR="114300" simplePos="0" relativeHeight="251726848" behindDoc="1" locked="0" layoutInCell="1" allowOverlap="1" wp14:anchorId="177F1075" wp14:editId="00A70C82">
          <wp:simplePos x="0" y="0"/>
          <wp:positionH relativeFrom="margin">
            <wp:posOffset>-900430</wp:posOffset>
          </wp:positionH>
          <wp:positionV relativeFrom="paragraph">
            <wp:posOffset>-350520</wp:posOffset>
          </wp:positionV>
          <wp:extent cx="7553325" cy="10677525"/>
          <wp:effectExtent l="0" t="0" r="9525" b="9525"/>
          <wp:wrapNone/>
          <wp:docPr id="202" name="Picture 202" descr="City of Whittlesea header and footer" title="City of Whittlesea header 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612" cy="10675104"/>
                  </a:xfrm>
                  <a:prstGeom prst="rect">
                    <a:avLst/>
                  </a:prstGeom>
                </pic:spPr>
              </pic:pic>
            </a:graphicData>
          </a:graphic>
          <wp14:sizeRelH relativeFrom="margin">
            <wp14:pctWidth>0</wp14:pctWidth>
          </wp14:sizeRelH>
          <wp14:sizeRelV relativeFrom="margin">
            <wp14:pctHeight>0</wp14:pctHeight>
          </wp14:sizeRelV>
        </wp:anchor>
      </w:drawing>
    </w:r>
  </w:p>
  <w:p w:rsidR="00AF5F9A" w:rsidRPr="00E503DA" w:rsidRDefault="00AF5F9A" w:rsidP="00E503D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E503DA" w:rsidRDefault="00AF5F9A" w:rsidP="0026170D">
    <w:pPr>
      <w:pStyle w:val="Header"/>
      <w:tabs>
        <w:tab w:val="clear" w:pos="8306"/>
        <w:tab w:val="left" w:pos="6735"/>
        <w:tab w:val="right" w:pos="9356"/>
      </w:tabs>
      <w:rPr>
        <w:lang w:val="en-AU"/>
      </w:rPr>
    </w:pPr>
    <w:r>
      <w:rPr>
        <w:noProof/>
        <w:lang w:val="en-AU" w:eastAsia="en-AU"/>
      </w:rPr>
      <w:drawing>
        <wp:anchor distT="0" distB="0" distL="114300" distR="114300" simplePos="0" relativeHeight="251728896" behindDoc="1" locked="0" layoutInCell="1" allowOverlap="1" wp14:anchorId="42E3E5E7" wp14:editId="3BF7B3FF">
          <wp:simplePos x="0" y="0"/>
          <wp:positionH relativeFrom="margin">
            <wp:posOffset>-890905</wp:posOffset>
          </wp:positionH>
          <wp:positionV relativeFrom="paragraph">
            <wp:posOffset>-388620</wp:posOffset>
          </wp:positionV>
          <wp:extent cx="7571584" cy="10728000"/>
          <wp:effectExtent l="0" t="0" r="0" b="0"/>
          <wp:wrapNone/>
          <wp:docPr id="204" name="Picture 204" descr="City of Whittlesea header and footer" title="City of Whittlesea header 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584" cy="10728000"/>
                  </a:xfrm>
                  <a:prstGeom prst="rect">
                    <a:avLst/>
                  </a:prstGeom>
                </pic:spPr>
              </pic:pic>
            </a:graphicData>
          </a:graphic>
          <wp14:sizeRelH relativeFrom="margin">
            <wp14:pctWidth>0</wp14:pctWidth>
          </wp14:sizeRelH>
          <wp14:sizeRelV relativeFrom="margin">
            <wp14:pctHeight>0</wp14:pctHeight>
          </wp14:sizeRelV>
        </wp:anchor>
      </w:drawing>
    </w:r>
  </w:p>
  <w:p w:rsidR="00AF5F9A" w:rsidRPr="00E503DA" w:rsidRDefault="00AF5F9A" w:rsidP="009659D5">
    <w:pPr>
      <w:pStyle w:val="Header"/>
      <w:tabs>
        <w:tab w:val="clear" w:pos="4153"/>
        <w:tab w:val="clear" w:pos="8306"/>
        <w:tab w:val="left" w:pos="6180"/>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E503DA" w:rsidRDefault="00AF5F9A" w:rsidP="00093D9A">
    <w:pPr>
      <w:pStyle w:val="Header"/>
      <w:tabs>
        <w:tab w:val="clear" w:pos="8306"/>
        <w:tab w:val="right" w:pos="9356"/>
      </w:tabs>
      <w:rPr>
        <w:lang w:val="en-AU"/>
      </w:rPr>
    </w:pPr>
    <w:r>
      <w:rPr>
        <w:noProof/>
        <w:lang w:val="en-AU" w:eastAsia="en-AU"/>
      </w:rPr>
      <w:drawing>
        <wp:anchor distT="0" distB="0" distL="114300" distR="114300" simplePos="0" relativeHeight="251727872" behindDoc="1" locked="0" layoutInCell="1" allowOverlap="1" wp14:anchorId="28C118C0" wp14:editId="12DF52CC">
          <wp:simplePos x="0" y="0"/>
          <wp:positionH relativeFrom="margin">
            <wp:posOffset>-890905</wp:posOffset>
          </wp:positionH>
          <wp:positionV relativeFrom="paragraph">
            <wp:posOffset>-350520</wp:posOffset>
          </wp:positionV>
          <wp:extent cx="7562850" cy="10696575"/>
          <wp:effectExtent l="0" t="0" r="0" b="9525"/>
          <wp:wrapNone/>
          <wp:docPr id="205" name="Picture 205" descr="City of Whittlesea header and footer" title="City of Whittlesea header 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135" cy="10694149"/>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Default="00AF5F9A" w:rsidP="00AC64FF">
    <w:pPr>
      <w:pStyle w:val="Header"/>
      <w:tabs>
        <w:tab w:val="clear" w:pos="8306"/>
        <w:tab w:val="left" w:pos="6735"/>
        <w:tab w:val="right" w:pos="9356"/>
      </w:tabs>
    </w:pPr>
    <w:r>
      <w:rPr>
        <w:noProof/>
        <w:lang w:val="en-AU" w:eastAsia="en-AU"/>
      </w:rPr>
      <w:drawing>
        <wp:anchor distT="0" distB="0" distL="114300" distR="114300" simplePos="0" relativeHeight="251730944" behindDoc="1" locked="0" layoutInCell="1" allowOverlap="1" wp14:anchorId="1C7815CF" wp14:editId="45E9546E">
          <wp:simplePos x="0" y="0"/>
          <wp:positionH relativeFrom="margin">
            <wp:posOffset>-1081406</wp:posOffset>
          </wp:positionH>
          <wp:positionV relativeFrom="paragraph">
            <wp:posOffset>-350520</wp:posOffset>
          </wp:positionV>
          <wp:extent cx="7724775" cy="10668000"/>
          <wp:effectExtent l="0" t="0" r="9525" b="0"/>
          <wp:wrapNone/>
          <wp:docPr id="206" name="Picture 206" descr="City of Whittlesea header and footer" title="City of Whittlesea header 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4775"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E503DA" w:rsidRDefault="00AF5F9A" w:rsidP="00093D9A">
    <w:pPr>
      <w:pStyle w:val="Header"/>
      <w:tabs>
        <w:tab w:val="clear" w:pos="8306"/>
        <w:tab w:val="right" w:pos="9356"/>
      </w:tabs>
      <w:rPr>
        <w:lang w:val="en-AU"/>
      </w:rPr>
    </w:pPr>
    <w:r>
      <w:rPr>
        <w:noProof/>
        <w:lang w:val="en-AU" w:eastAsia="en-AU"/>
      </w:rPr>
      <w:drawing>
        <wp:anchor distT="0" distB="0" distL="114300" distR="114300" simplePos="0" relativeHeight="251742208" behindDoc="1" locked="0" layoutInCell="1" allowOverlap="1" wp14:anchorId="2358DC93" wp14:editId="2312BA5D">
          <wp:simplePos x="0" y="0"/>
          <wp:positionH relativeFrom="margin">
            <wp:posOffset>-1090930</wp:posOffset>
          </wp:positionH>
          <wp:positionV relativeFrom="paragraph">
            <wp:posOffset>-369570</wp:posOffset>
          </wp:positionV>
          <wp:extent cx="7753350" cy="10715625"/>
          <wp:effectExtent l="0" t="0" r="0" b="9525"/>
          <wp:wrapNone/>
          <wp:docPr id="207" name="Picture 207" descr="Connector Street - Level 1 (Residential) Cross Section ex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Planning &amp; Development cover_INSIDE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3350" cy="10715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F9A" w:rsidRPr="006A38D4" w:rsidRDefault="00AF5F9A" w:rsidP="006A38D4">
    <w:pPr>
      <w:pStyle w:val="Header"/>
    </w:pPr>
    <w:r>
      <w:rPr>
        <w:noProof/>
        <w:lang w:val="en-AU" w:eastAsia="en-AU"/>
      </w:rPr>
      <w:drawing>
        <wp:anchor distT="0" distB="0" distL="114300" distR="114300" simplePos="0" relativeHeight="251681792" behindDoc="1" locked="0" layoutInCell="1" allowOverlap="1" wp14:anchorId="208435CA" wp14:editId="0B103C1C">
          <wp:simplePos x="0" y="0"/>
          <wp:positionH relativeFrom="column">
            <wp:posOffset>-635000</wp:posOffset>
          </wp:positionH>
          <wp:positionV relativeFrom="paragraph">
            <wp:posOffset>-312420</wp:posOffset>
          </wp:positionV>
          <wp:extent cx="10858500" cy="7572375"/>
          <wp:effectExtent l="0" t="0" r="0" b="952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Directions Survey Report_inside_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0" cy="7572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0F03358"/>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054C643C"/>
    <w:multiLevelType w:val="hybridMultilevel"/>
    <w:tmpl w:val="4FE474B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667531F"/>
    <w:multiLevelType w:val="hybridMultilevel"/>
    <w:tmpl w:val="6188359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7062D29"/>
    <w:multiLevelType w:val="hybridMultilevel"/>
    <w:tmpl w:val="5F72FA6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D40CA9"/>
    <w:multiLevelType w:val="hybridMultilevel"/>
    <w:tmpl w:val="CA860A8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80C623E"/>
    <w:multiLevelType w:val="hybridMultilevel"/>
    <w:tmpl w:val="98660810"/>
    <w:name w:val="Heading 3"/>
    <w:lvl w:ilvl="0" w:tplc="A386C332">
      <w:start w:val="1"/>
      <w:numFmt w:val="decimal"/>
      <w:lvlText w:val="1.%1"/>
      <w:lvlJc w:val="left"/>
      <w:pPr>
        <w:ind w:left="720" w:hanging="360"/>
      </w:pPr>
      <w:rPr>
        <w:rFonts w:hint="default"/>
        <w:u w:color="1F497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9CA3BF9"/>
    <w:multiLevelType w:val="singleLevel"/>
    <w:tmpl w:val="7C1A6138"/>
    <w:lvl w:ilvl="0">
      <w:numFmt w:val="decimal"/>
      <w:pStyle w:val="Bullet3"/>
      <w:lvlText w:val=""/>
      <w:lvlJc w:val="left"/>
    </w:lvl>
  </w:abstractNum>
  <w:abstractNum w:abstractNumId="7">
    <w:nsid w:val="0BC06CCE"/>
    <w:multiLevelType w:val="singleLevel"/>
    <w:tmpl w:val="FD9E5EA6"/>
    <w:lvl w:ilvl="0">
      <w:numFmt w:val="decimal"/>
      <w:pStyle w:val="bulletalpha"/>
      <w:lvlText w:val=""/>
      <w:lvlJc w:val="left"/>
    </w:lvl>
  </w:abstractNum>
  <w:abstractNum w:abstractNumId="8">
    <w:nsid w:val="0C22221E"/>
    <w:multiLevelType w:val="hybridMultilevel"/>
    <w:tmpl w:val="94FE461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C8A30A2"/>
    <w:multiLevelType w:val="hybridMultilevel"/>
    <w:tmpl w:val="6F4C353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E3941CE"/>
    <w:multiLevelType w:val="multilevel"/>
    <w:tmpl w:val="0C09001D"/>
    <w:name w:val="Heading 3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F5F6EA5"/>
    <w:multiLevelType w:val="hybridMultilevel"/>
    <w:tmpl w:val="472006EE"/>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136005EA"/>
    <w:multiLevelType w:val="hybridMultilevel"/>
    <w:tmpl w:val="188AA79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3CA509B"/>
    <w:multiLevelType w:val="hybridMultilevel"/>
    <w:tmpl w:val="9BB4B30A"/>
    <w:lvl w:ilvl="0" w:tplc="0C09000B">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3D91BDB"/>
    <w:multiLevelType w:val="multilevel"/>
    <w:tmpl w:val="0C09001F"/>
    <w:styleLink w:val="Style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96451F"/>
    <w:multiLevelType w:val="hybridMultilevel"/>
    <w:tmpl w:val="FAA2BFB4"/>
    <w:lvl w:ilvl="0" w:tplc="0C6E5CD2">
      <w:start w:val="1"/>
      <w:numFmt w:val="bullet"/>
      <w:pStyle w:val="BulletIndented127"/>
      <w:lvlText w:val=""/>
      <w:lvlJc w:val="left"/>
      <w:pPr>
        <w:ind w:left="360" w:hanging="360"/>
      </w:pPr>
      <w:rPr>
        <w:rFonts w:ascii="Wingdings" w:hAnsi="Wingdings" w:hint="default"/>
      </w:rPr>
    </w:lvl>
    <w:lvl w:ilvl="1" w:tplc="0C090001">
      <w:start w:val="1"/>
      <w:numFmt w:val="bullet"/>
      <w:lvlText w:val=""/>
      <w:lvlJc w:val="left"/>
      <w:pPr>
        <w:ind w:left="1156" w:hanging="360"/>
      </w:pPr>
      <w:rPr>
        <w:rFonts w:ascii="Symbol" w:hAnsi="Symbol"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nsid w:val="1787491B"/>
    <w:multiLevelType w:val="multilevel"/>
    <w:tmpl w:val="0BB6AB70"/>
    <w:styleLink w:val="Style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A2539E2"/>
    <w:multiLevelType w:val="hybridMultilevel"/>
    <w:tmpl w:val="F1280CA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E184424"/>
    <w:multiLevelType w:val="hybridMultilevel"/>
    <w:tmpl w:val="9F10991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ECD4BD3"/>
    <w:multiLevelType w:val="singleLevel"/>
    <w:tmpl w:val="6720B784"/>
    <w:lvl w:ilvl="0">
      <w:numFmt w:val="decimal"/>
      <w:pStyle w:val="Bullet"/>
      <w:lvlText w:val=""/>
      <w:lvlJc w:val="left"/>
    </w:lvl>
  </w:abstractNum>
  <w:abstractNum w:abstractNumId="20">
    <w:nsid w:val="1ED63823"/>
    <w:multiLevelType w:val="hybridMultilevel"/>
    <w:tmpl w:val="A37C77D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0C841DB"/>
    <w:multiLevelType w:val="hybridMultilevel"/>
    <w:tmpl w:val="C93CC14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44E6F9F"/>
    <w:multiLevelType w:val="hybridMultilevel"/>
    <w:tmpl w:val="58FE942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5F85400"/>
    <w:multiLevelType w:val="hybridMultilevel"/>
    <w:tmpl w:val="CAFCD5B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9072F2D"/>
    <w:multiLevelType w:val="multilevel"/>
    <w:tmpl w:val="1AF22284"/>
    <w:name w:val="Heading 3222"/>
    <w:numStyleLink w:val="Style4"/>
  </w:abstractNum>
  <w:abstractNum w:abstractNumId="25">
    <w:nsid w:val="30B24B12"/>
    <w:multiLevelType w:val="multilevel"/>
    <w:tmpl w:val="0C09001D"/>
    <w:name w:val="Heading 3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32A103AD"/>
    <w:multiLevelType w:val="multilevel"/>
    <w:tmpl w:val="C88C4D1A"/>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18" w:hanging="576"/>
      </w:pPr>
      <w:rPr>
        <w:i w:val="0"/>
      </w:rPr>
    </w:lvl>
    <w:lvl w:ilvl="2">
      <w:start w:val="1"/>
      <w:numFmt w:val="decimal"/>
      <w:pStyle w:val="Heading3"/>
      <w:lvlText w:val="%1.%2.%3"/>
      <w:lvlJc w:val="left"/>
      <w:pPr>
        <w:ind w:left="720" w:hanging="720"/>
      </w:pPr>
      <w:rPr>
        <w:rFonts w:ascii="Arial" w:hAnsi="Arial" w:cs="Arial" w:hint="default"/>
        <w:i w:val="0"/>
        <w:sz w:val="22"/>
        <w:szCs w:val="22"/>
        <w:vertAlign w:val="base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36F22821"/>
    <w:multiLevelType w:val="multilevel"/>
    <w:tmpl w:val="1AF22284"/>
    <w:name w:val="Heading 32"/>
    <w:numStyleLink w:val="Style4"/>
  </w:abstractNum>
  <w:abstractNum w:abstractNumId="28">
    <w:nsid w:val="39EB1F2E"/>
    <w:multiLevelType w:val="hybridMultilevel"/>
    <w:tmpl w:val="1CD215B0"/>
    <w:lvl w:ilvl="0" w:tplc="0C09000B">
      <w:start w:val="1"/>
      <w:numFmt w:val="bullet"/>
      <w:lvlText w:val=""/>
      <w:lvlJc w:val="left"/>
      <w:pPr>
        <w:ind w:left="726" w:hanging="360"/>
      </w:pPr>
      <w:rPr>
        <w:rFonts w:ascii="Wingdings" w:hAnsi="Wingdings"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29">
    <w:nsid w:val="3A32413C"/>
    <w:multiLevelType w:val="multilevel"/>
    <w:tmpl w:val="DC702E78"/>
    <w:styleLink w:val="Style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B2E033C"/>
    <w:multiLevelType w:val="hybridMultilevel"/>
    <w:tmpl w:val="B3DA609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3C886974"/>
    <w:multiLevelType w:val="hybridMultilevel"/>
    <w:tmpl w:val="E460FB06"/>
    <w:lvl w:ilvl="0" w:tplc="74102950">
      <w:start w:val="1"/>
      <w:numFmt w:val="lowerLetter"/>
      <w:lvlText w:val="(%1)"/>
      <w:lvlJc w:val="left"/>
      <w:pPr>
        <w:ind w:left="360" w:hanging="360"/>
      </w:pPr>
      <w:rPr>
        <w:rFonts w:hint="default"/>
        <w:b w:val="0"/>
        <w:i w:val="0"/>
        <w:sz w:val="22"/>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420E5BF0"/>
    <w:multiLevelType w:val="hybridMultilevel"/>
    <w:tmpl w:val="7CDEF08C"/>
    <w:lvl w:ilvl="0" w:tplc="CD746CFC">
      <w:start w:val="1"/>
      <w:numFmt w:val="lowerLetter"/>
      <w:lvlText w:val="%1)"/>
      <w:lvlJc w:val="left"/>
      <w:pPr>
        <w:ind w:left="720" w:hanging="360"/>
      </w:pPr>
      <w:rPr>
        <w:rFonts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4F6565E"/>
    <w:multiLevelType w:val="hybridMultilevel"/>
    <w:tmpl w:val="92A8DEAE"/>
    <w:lvl w:ilvl="0" w:tplc="489E4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54519E0"/>
    <w:multiLevelType w:val="hybridMultilevel"/>
    <w:tmpl w:val="D1D8F966"/>
    <w:lvl w:ilvl="0" w:tplc="0C090017">
      <w:start w:val="1"/>
      <w:numFmt w:val="lowerLetter"/>
      <w:lvlText w:val="%1)"/>
      <w:lvlJc w:val="left"/>
      <w:pPr>
        <w:ind w:left="360" w:hanging="360"/>
      </w:pPr>
      <w:rPr>
        <w:rFonts w:hint="default"/>
      </w:rPr>
    </w:lvl>
    <w:lvl w:ilvl="1" w:tplc="0C090001">
      <w:start w:val="1"/>
      <w:numFmt w:val="bullet"/>
      <w:lvlText w:val=""/>
      <w:lvlJc w:val="left"/>
      <w:pPr>
        <w:ind w:left="1156" w:hanging="360"/>
      </w:pPr>
      <w:rPr>
        <w:rFonts w:ascii="Symbol" w:hAnsi="Symbol" w:hint="default"/>
      </w:rPr>
    </w:lvl>
    <w:lvl w:ilvl="2" w:tplc="0C090005">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5">
    <w:nsid w:val="4585401D"/>
    <w:multiLevelType w:val="multilevel"/>
    <w:tmpl w:val="C97C2378"/>
    <w:name w:val="Heading 32222"/>
    <w:lvl w:ilvl="0">
      <w:start w:val="1"/>
      <w:numFmt w:val="decimal"/>
      <w:lvlText w:val="%1"/>
      <w:lvlJc w:val="left"/>
      <w:pPr>
        <w:ind w:left="432" w:hanging="432"/>
      </w:pPr>
      <w:rPr>
        <w:rFonts w:hint="default"/>
        <w:color w:val="1F497D"/>
      </w:rPr>
    </w:lvl>
    <w:lvl w:ilvl="1">
      <w:start w:val="1"/>
      <w:numFmt w:val="decimal"/>
      <w:lvlText w:val="%1.%2"/>
      <w:lvlJc w:val="left"/>
      <w:pPr>
        <w:ind w:left="576" w:hanging="576"/>
      </w:pPr>
      <w:rPr>
        <w:rFonts w:hint="default"/>
        <w:color w:val="1F497D"/>
      </w:rPr>
    </w:lvl>
    <w:lvl w:ilvl="2">
      <w:start w:val="1"/>
      <w:numFmt w:val="decimal"/>
      <w:lvlText w:val="%1.%2.%3"/>
      <w:lvlJc w:val="left"/>
      <w:pPr>
        <w:ind w:left="720" w:hanging="720"/>
      </w:pPr>
      <w:rPr>
        <w:rFonts w:hint="default"/>
        <w:b/>
        <w:color w:val="1F497D"/>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4C663690"/>
    <w:multiLevelType w:val="hybridMultilevel"/>
    <w:tmpl w:val="82DE1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D656300"/>
    <w:multiLevelType w:val="hybridMultilevel"/>
    <w:tmpl w:val="8A16FD9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E927950"/>
    <w:multiLevelType w:val="hybridMultilevel"/>
    <w:tmpl w:val="6F5804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F5F2DBD"/>
    <w:multiLevelType w:val="hybridMultilevel"/>
    <w:tmpl w:val="FA60F9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505F0EAA"/>
    <w:multiLevelType w:val="hybridMultilevel"/>
    <w:tmpl w:val="B8DC658C"/>
    <w:lvl w:ilvl="0" w:tplc="7110E398">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51074E3F"/>
    <w:multiLevelType w:val="singleLevel"/>
    <w:tmpl w:val="636EEFEA"/>
    <w:lvl w:ilvl="0">
      <w:numFmt w:val="decimal"/>
      <w:pStyle w:val="Bulletalphabold"/>
      <w:lvlText w:val=""/>
      <w:lvlJc w:val="left"/>
    </w:lvl>
  </w:abstractNum>
  <w:abstractNum w:abstractNumId="42">
    <w:nsid w:val="53C32B8E"/>
    <w:multiLevelType w:val="singleLevel"/>
    <w:tmpl w:val="5706D3D8"/>
    <w:lvl w:ilvl="0">
      <w:numFmt w:val="decimal"/>
      <w:pStyle w:val="numbersimple"/>
      <w:lvlText w:val=""/>
      <w:lvlJc w:val="left"/>
    </w:lvl>
  </w:abstractNum>
  <w:abstractNum w:abstractNumId="43">
    <w:nsid w:val="54A75C26"/>
    <w:multiLevelType w:val="hybridMultilevel"/>
    <w:tmpl w:val="91784BA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556E23F1"/>
    <w:multiLevelType w:val="hybridMultilevel"/>
    <w:tmpl w:val="6290C718"/>
    <w:lvl w:ilvl="0" w:tplc="741029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5B1423C"/>
    <w:multiLevelType w:val="multilevel"/>
    <w:tmpl w:val="51E64F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8091B10"/>
    <w:multiLevelType w:val="hybridMultilevel"/>
    <w:tmpl w:val="74D20F60"/>
    <w:lvl w:ilvl="0" w:tplc="5D9A7AF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59170C20"/>
    <w:multiLevelType w:val="hybridMultilevel"/>
    <w:tmpl w:val="4C12C70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5DCF0F3C"/>
    <w:multiLevelType w:val="hybridMultilevel"/>
    <w:tmpl w:val="83B64CE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607066E4"/>
    <w:multiLevelType w:val="hybridMultilevel"/>
    <w:tmpl w:val="C88E9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186238B"/>
    <w:multiLevelType w:val="hybridMultilevel"/>
    <w:tmpl w:val="9E82501A"/>
    <w:lvl w:ilvl="0" w:tplc="0C090009">
      <w:start w:val="1"/>
      <w:numFmt w:val="bullet"/>
      <w:lvlText w:val=""/>
      <w:lvlJc w:val="left"/>
      <w:pPr>
        <w:ind w:left="1080" w:hanging="360"/>
      </w:pPr>
      <w:rPr>
        <w:rFonts w:ascii="Wingdings" w:hAnsi="Wingdings" w:hint="default"/>
      </w:rPr>
    </w:lvl>
    <w:lvl w:ilvl="1" w:tplc="0C090003">
      <w:start w:val="1"/>
      <w:numFmt w:val="bullet"/>
      <w:lvlText w:val="o"/>
      <w:lvlJc w:val="left"/>
      <w:pPr>
        <w:ind w:left="1167" w:hanging="360"/>
      </w:pPr>
      <w:rPr>
        <w:rFonts w:ascii="Courier New" w:hAnsi="Courier New" w:cs="Courier New" w:hint="default"/>
      </w:rPr>
    </w:lvl>
    <w:lvl w:ilvl="2" w:tplc="0C090005">
      <w:start w:val="1"/>
      <w:numFmt w:val="bullet"/>
      <w:lvlText w:val=""/>
      <w:lvlJc w:val="left"/>
      <w:pPr>
        <w:ind w:left="1887" w:hanging="360"/>
      </w:pPr>
      <w:rPr>
        <w:rFonts w:ascii="Wingdings" w:hAnsi="Wingdings" w:hint="default"/>
      </w:rPr>
    </w:lvl>
    <w:lvl w:ilvl="3" w:tplc="0C090001" w:tentative="1">
      <w:start w:val="1"/>
      <w:numFmt w:val="bullet"/>
      <w:lvlText w:val=""/>
      <w:lvlJc w:val="left"/>
      <w:pPr>
        <w:ind w:left="2607" w:hanging="360"/>
      </w:pPr>
      <w:rPr>
        <w:rFonts w:ascii="Symbol" w:hAnsi="Symbol" w:hint="default"/>
      </w:rPr>
    </w:lvl>
    <w:lvl w:ilvl="4" w:tplc="0C090003" w:tentative="1">
      <w:start w:val="1"/>
      <w:numFmt w:val="bullet"/>
      <w:lvlText w:val="o"/>
      <w:lvlJc w:val="left"/>
      <w:pPr>
        <w:ind w:left="3327" w:hanging="360"/>
      </w:pPr>
      <w:rPr>
        <w:rFonts w:ascii="Courier New" w:hAnsi="Courier New" w:cs="Courier New" w:hint="default"/>
      </w:rPr>
    </w:lvl>
    <w:lvl w:ilvl="5" w:tplc="0C090005" w:tentative="1">
      <w:start w:val="1"/>
      <w:numFmt w:val="bullet"/>
      <w:lvlText w:val=""/>
      <w:lvlJc w:val="left"/>
      <w:pPr>
        <w:ind w:left="4047" w:hanging="360"/>
      </w:pPr>
      <w:rPr>
        <w:rFonts w:ascii="Wingdings" w:hAnsi="Wingdings" w:hint="default"/>
      </w:rPr>
    </w:lvl>
    <w:lvl w:ilvl="6" w:tplc="0C090001" w:tentative="1">
      <w:start w:val="1"/>
      <w:numFmt w:val="bullet"/>
      <w:lvlText w:val=""/>
      <w:lvlJc w:val="left"/>
      <w:pPr>
        <w:ind w:left="4767" w:hanging="360"/>
      </w:pPr>
      <w:rPr>
        <w:rFonts w:ascii="Symbol" w:hAnsi="Symbol" w:hint="default"/>
      </w:rPr>
    </w:lvl>
    <w:lvl w:ilvl="7" w:tplc="0C090003" w:tentative="1">
      <w:start w:val="1"/>
      <w:numFmt w:val="bullet"/>
      <w:lvlText w:val="o"/>
      <w:lvlJc w:val="left"/>
      <w:pPr>
        <w:ind w:left="5487" w:hanging="360"/>
      </w:pPr>
      <w:rPr>
        <w:rFonts w:ascii="Courier New" w:hAnsi="Courier New" w:cs="Courier New" w:hint="default"/>
      </w:rPr>
    </w:lvl>
    <w:lvl w:ilvl="8" w:tplc="0C090005" w:tentative="1">
      <w:start w:val="1"/>
      <w:numFmt w:val="bullet"/>
      <w:lvlText w:val=""/>
      <w:lvlJc w:val="left"/>
      <w:pPr>
        <w:ind w:left="6207" w:hanging="360"/>
      </w:pPr>
      <w:rPr>
        <w:rFonts w:ascii="Wingdings" w:hAnsi="Wingdings" w:hint="default"/>
      </w:rPr>
    </w:lvl>
  </w:abstractNum>
  <w:abstractNum w:abstractNumId="51">
    <w:nsid w:val="63FD3ADD"/>
    <w:multiLevelType w:val="hybridMultilevel"/>
    <w:tmpl w:val="DE7CDE1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662C718C"/>
    <w:multiLevelType w:val="hybridMultilevel"/>
    <w:tmpl w:val="AC5A6BD2"/>
    <w:lvl w:ilvl="0" w:tplc="0C090009">
      <w:start w:val="1"/>
      <w:numFmt w:val="bullet"/>
      <w:lvlText w:val=""/>
      <w:lvlJc w:val="left"/>
      <w:pPr>
        <w:ind w:left="1080" w:hanging="360"/>
      </w:pPr>
      <w:rPr>
        <w:rFonts w:ascii="Wingdings" w:hAnsi="Wingdings" w:hint="default"/>
      </w:rPr>
    </w:lvl>
    <w:lvl w:ilvl="1" w:tplc="0C090003">
      <w:start w:val="1"/>
      <w:numFmt w:val="bullet"/>
      <w:lvlText w:val="o"/>
      <w:lvlJc w:val="left"/>
      <w:pPr>
        <w:ind w:left="1167" w:hanging="360"/>
      </w:pPr>
      <w:rPr>
        <w:rFonts w:ascii="Courier New" w:hAnsi="Courier New" w:cs="Courier New" w:hint="default"/>
      </w:rPr>
    </w:lvl>
    <w:lvl w:ilvl="2" w:tplc="0C090005" w:tentative="1">
      <w:start w:val="1"/>
      <w:numFmt w:val="bullet"/>
      <w:lvlText w:val=""/>
      <w:lvlJc w:val="left"/>
      <w:pPr>
        <w:ind w:left="1887" w:hanging="360"/>
      </w:pPr>
      <w:rPr>
        <w:rFonts w:ascii="Wingdings" w:hAnsi="Wingdings" w:hint="default"/>
      </w:rPr>
    </w:lvl>
    <w:lvl w:ilvl="3" w:tplc="0C090001" w:tentative="1">
      <w:start w:val="1"/>
      <w:numFmt w:val="bullet"/>
      <w:lvlText w:val=""/>
      <w:lvlJc w:val="left"/>
      <w:pPr>
        <w:ind w:left="2607" w:hanging="360"/>
      </w:pPr>
      <w:rPr>
        <w:rFonts w:ascii="Symbol" w:hAnsi="Symbol" w:hint="default"/>
      </w:rPr>
    </w:lvl>
    <w:lvl w:ilvl="4" w:tplc="0C090003" w:tentative="1">
      <w:start w:val="1"/>
      <w:numFmt w:val="bullet"/>
      <w:lvlText w:val="o"/>
      <w:lvlJc w:val="left"/>
      <w:pPr>
        <w:ind w:left="3327" w:hanging="360"/>
      </w:pPr>
      <w:rPr>
        <w:rFonts w:ascii="Courier New" w:hAnsi="Courier New" w:cs="Courier New" w:hint="default"/>
      </w:rPr>
    </w:lvl>
    <w:lvl w:ilvl="5" w:tplc="0C090005" w:tentative="1">
      <w:start w:val="1"/>
      <w:numFmt w:val="bullet"/>
      <w:lvlText w:val=""/>
      <w:lvlJc w:val="left"/>
      <w:pPr>
        <w:ind w:left="4047" w:hanging="360"/>
      </w:pPr>
      <w:rPr>
        <w:rFonts w:ascii="Wingdings" w:hAnsi="Wingdings" w:hint="default"/>
      </w:rPr>
    </w:lvl>
    <w:lvl w:ilvl="6" w:tplc="0C090001" w:tentative="1">
      <w:start w:val="1"/>
      <w:numFmt w:val="bullet"/>
      <w:lvlText w:val=""/>
      <w:lvlJc w:val="left"/>
      <w:pPr>
        <w:ind w:left="4767" w:hanging="360"/>
      </w:pPr>
      <w:rPr>
        <w:rFonts w:ascii="Symbol" w:hAnsi="Symbol" w:hint="default"/>
      </w:rPr>
    </w:lvl>
    <w:lvl w:ilvl="7" w:tplc="0C090003" w:tentative="1">
      <w:start w:val="1"/>
      <w:numFmt w:val="bullet"/>
      <w:lvlText w:val="o"/>
      <w:lvlJc w:val="left"/>
      <w:pPr>
        <w:ind w:left="5487" w:hanging="360"/>
      </w:pPr>
      <w:rPr>
        <w:rFonts w:ascii="Courier New" w:hAnsi="Courier New" w:cs="Courier New" w:hint="default"/>
      </w:rPr>
    </w:lvl>
    <w:lvl w:ilvl="8" w:tplc="0C090005" w:tentative="1">
      <w:start w:val="1"/>
      <w:numFmt w:val="bullet"/>
      <w:lvlText w:val=""/>
      <w:lvlJc w:val="left"/>
      <w:pPr>
        <w:ind w:left="6207" w:hanging="360"/>
      </w:pPr>
      <w:rPr>
        <w:rFonts w:ascii="Wingdings" w:hAnsi="Wingdings" w:hint="default"/>
      </w:rPr>
    </w:lvl>
  </w:abstractNum>
  <w:abstractNum w:abstractNumId="53">
    <w:nsid w:val="6C1654EC"/>
    <w:multiLevelType w:val="hybridMultilevel"/>
    <w:tmpl w:val="53B48E30"/>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nsid w:val="6D995733"/>
    <w:multiLevelType w:val="multilevel"/>
    <w:tmpl w:val="1AF22284"/>
    <w:styleLink w:val="Style4"/>
    <w:lvl w:ilvl="0">
      <w:start w:val="1"/>
      <w:numFmt w:val="decimal"/>
      <w:lvlText w:val="%1"/>
      <w:lvlJc w:val="left"/>
      <w:pPr>
        <w:ind w:left="432" w:hanging="432"/>
      </w:pPr>
      <w:rPr>
        <w:rFonts w:hint="default"/>
        <w:color w:val="1F497D"/>
      </w:rPr>
    </w:lvl>
    <w:lvl w:ilvl="1">
      <w:start w:val="5"/>
      <w:numFmt w:val="decimal"/>
      <w:lvlText w:val="%1.%2"/>
      <w:lvlJc w:val="left"/>
      <w:pPr>
        <w:ind w:left="576" w:hanging="576"/>
      </w:pPr>
      <w:rPr>
        <w:rFonts w:hint="default"/>
        <w:color w:val="1F497D"/>
      </w:rPr>
    </w:lvl>
    <w:lvl w:ilvl="2">
      <w:start w:val="1"/>
      <w:numFmt w:val="decimal"/>
      <w:lvlText w:val="%1.%2.%3"/>
      <w:lvlJc w:val="left"/>
      <w:pPr>
        <w:ind w:left="907" w:hanging="907"/>
      </w:pPr>
      <w:rPr>
        <w:rFonts w:hint="default"/>
        <w:b/>
        <w:color w:val="1F497D"/>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6E0C14AA"/>
    <w:multiLevelType w:val="hybridMultilevel"/>
    <w:tmpl w:val="F8CEBED8"/>
    <w:lvl w:ilvl="0" w:tplc="CE5C5ED2">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72962E83"/>
    <w:multiLevelType w:val="hybridMultilevel"/>
    <w:tmpl w:val="01EAB57E"/>
    <w:lvl w:ilvl="0" w:tplc="F7340FA0">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734C781C"/>
    <w:multiLevelType w:val="hybridMultilevel"/>
    <w:tmpl w:val="42E80B48"/>
    <w:lvl w:ilvl="0" w:tplc="0C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52903C6"/>
    <w:multiLevelType w:val="hybridMultilevel"/>
    <w:tmpl w:val="067E57D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753A089E"/>
    <w:multiLevelType w:val="hybridMultilevel"/>
    <w:tmpl w:val="9DD0C5C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756F7803"/>
    <w:multiLevelType w:val="hybridMultilevel"/>
    <w:tmpl w:val="5106D78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7670693F"/>
    <w:multiLevelType w:val="singleLevel"/>
    <w:tmpl w:val="DB6A1D88"/>
    <w:lvl w:ilvl="0">
      <w:numFmt w:val="decimal"/>
      <w:pStyle w:val="Bullet2"/>
      <w:lvlText w:val=""/>
      <w:lvlJc w:val="left"/>
    </w:lvl>
  </w:abstractNum>
  <w:abstractNum w:abstractNumId="62">
    <w:nsid w:val="773918F3"/>
    <w:multiLevelType w:val="hybridMultilevel"/>
    <w:tmpl w:val="C09234F6"/>
    <w:lvl w:ilvl="0" w:tplc="8C2050B4">
      <w:numFmt w:val="decimal"/>
      <w:lvlText w:val=""/>
      <w:lvlJc w:val="left"/>
    </w:lvl>
    <w:lvl w:ilvl="1" w:tplc="8608549A">
      <w:numFmt w:val="decimal"/>
      <w:lvlText w:val=""/>
      <w:lvlJc w:val="left"/>
    </w:lvl>
    <w:lvl w:ilvl="2" w:tplc="21B477F8">
      <w:numFmt w:val="decimal"/>
      <w:lvlText w:val=""/>
      <w:lvlJc w:val="left"/>
    </w:lvl>
    <w:lvl w:ilvl="3" w:tplc="C7D853FE">
      <w:numFmt w:val="decimal"/>
      <w:lvlText w:val=""/>
      <w:lvlJc w:val="left"/>
    </w:lvl>
    <w:lvl w:ilvl="4" w:tplc="D188D72A">
      <w:numFmt w:val="decimal"/>
      <w:lvlText w:val=""/>
      <w:lvlJc w:val="left"/>
    </w:lvl>
    <w:lvl w:ilvl="5" w:tplc="188405CC">
      <w:numFmt w:val="decimal"/>
      <w:lvlText w:val=""/>
      <w:lvlJc w:val="left"/>
    </w:lvl>
    <w:lvl w:ilvl="6" w:tplc="A6BE4F88">
      <w:numFmt w:val="decimal"/>
      <w:lvlText w:val=""/>
      <w:lvlJc w:val="left"/>
    </w:lvl>
    <w:lvl w:ilvl="7" w:tplc="942A91DA">
      <w:numFmt w:val="decimal"/>
      <w:lvlText w:val=""/>
      <w:lvlJc w:val="left"/>
    </w:lvl>
    <w:lvl w:ilvl="8" w:tplc="EAFC4332">
      <w:numFmt w:val="decimal"/>
      <w:lvlText w:val=""/>
      <w:lvlJc w:val="left"/>
    </w:lvl>
  </w:abstractNum>
  <w:abstractNum w:abstractNumId="63">
    <w:nsid w:val="77BC2D3E"/>
    <w:multiLevelType w:val="hybridMultilevel"/>
    <w:tmpl w:val="99E4476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7B703A9C"/>
    <w:multiLevelType w:val="multilevel"/>
    <w:tmpl w:val="97E0033A"/>
    <w:lvl w:ilvl="0">
      <w:numFmt w:val="decimal"/>
      <w:pStyle w:val="Numbermulti"/>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BFC4809"/>
    <w:multiLevelType w:val="hybridMultilevel"/>
    <w:tmpl w:val="9E20C30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7D5614D0"/>
    <w:multiLevelType w:val="hybridMultilevel"/>
    <w:tmpl w:val="6934787C"/>
    <w:lvl w:ilvl="0" w:tplc="0C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9"/>
  </w:num>
  <w:num w:numId="3">
    <w:abstractNumId w:val="41"/>
  </w:num>
  <w:num w:numId="4">
    <w:abstractNumId w:val="61"/>
  </w:num>
  <w:num w:numId="5">
    <w:abstractNumId w:val="42"/>
  </w:num>
  <w:num w:numId="6">
    <w:abstractNumId w:val="64"/>
  </w:num>
  <w:num w:numId="7">
    <w:abstractNumId w:val="6"/>
  </w:num>
  <w:num w:numId="8">
    <w:abstractNumId w:val="0"/>
  </w:num>
  <w:num w:numId="9">
    <w:abstractNumId w:val="62"/>
  </w:num>
  <w:num w:numId="10">
    <w:abstractNumId w:val="14"/>
  </w:num>
  <w:num w:numId="11">
    <w:abstractNumId w:val="16"/>
  </w:num>
  <w:num w:numId="12">
    <w:abstractNumId w:val="29"/>
  </w:num>
  <w:num w:numId="13">
    <w:abstractNumId w:val="45"/>
  </w:num>
  <w:num w:numId="14">
    <w:abstractNumId w:val="30"/>
  </w:num>
  <w:num w:numId="15">
    <w:abstractNumId w:val="60"/>
  </w:num>
  <w:num w:numId="16">
    <w:abstractNumId w:val="48"/>
  </w:num>
  <w:num w:numId="17">
    <w:abstractNumId w:val="39"/>
  </w:num>
  <w:num w:numId="18">
    <w:abstractNumId w:val="46"/>
  </w:num>
  <w:num w:numId="19">
    <w:abstractNumId w:val="13"/>
  </w:num>
  <w:num w:numId="20">
    <w:abstractNumId w:val="40"/>
  </w:num>
  <w:num w:numId="21">
    <w:abstractNumId w:val="55"/>
  </w:num>
  <w:num w:numId="22">
    <w:abstractNumId w:val="21"/>
  </w:num>
  <w:num w:numId="23">
    <w:abstractNumId w:val="8"/>
  </w:num>
  <w:num w:numId="24">
    <w:abstractNumId w:val="9"/>
  </w:num>
  <w:num w:numId="25">
    <w:abstractNumId w:val="47"/>
  </w:num>
  <w:num w:numId="26">
    <w:abstractNumId w:val="17"/>
  </w:num>
  <w:num w:numId="27">
    <w:abstractNumId w:val="23"/>
  </w:num>
  <w:num w:numId="28">
    <w:abstractNumId w:val="22"/>
  </w:num>
  <w:num w:numId="29">
    <w:abstractNumId w:val="2"/>
  </w:num>
  <w:num w:numId="30">
    <w:abstractNumId w:val="59"/>
  </w:num>
  <w:num w:numId="31">
    <w:abstractNumId w:val="15"/>
  </w:num>
  <w:num w:numId="32">
    <w:abstractNumId w:val="54"/>
  </w:num>
  <w:num w:numId="33">
    <w:abstractNumId w:val="26"/>
  </w:num>
  <w:num w:numId="34">
    <w:abstractNumId w:val="37"/>
  </w:num>
  <w:num w:numId="35">
    <w:abstractNumId w:val="63"/>
  </w:num>
  <w:num w:numId="36">
    <w:abstractNumId w:val="57"/>
  </w:num>
  <w:num w:numId="37">
    <w:abstractNumId w:val="66"/>
  </w:num>
  <w:num w:numId="38">
    <w:abstractNumId w:val="32"/>
  </w:num>
  <w:num w:numId="39">
    <w:abstractNumId w:val="28"/>
  </w:num>
  <w:num w:numId="40">
    <w:abstractNumId w:val="18"/>
  </w:num>
  <w:num w:numId="41">
    <w:abstractNumId w:val="58"/>
  </w:num>
  <w:num w:numId="42">
    <w:abstractNumId w:val="51"/>
  </w:num>
  <w:num w:numId="43">
    <w:abstractNumId w:val="4"/>
  </w:num>
  <w:num w:numId="44">
    <w:abstractNumId w:val="65"/>
  </w:num>
  <w:num w:numId="45">
    <w:abstractNumId w:val="52"/>
  </w:num>
  <w:num w:numId="46">
    <w:abstractNumId w:val="50"/>
  </w:num>
  <w:num w:numId="47">
    <w:abstractNumId w:val="11"/>
  </w:num>
  <w:num w:numId="48">
    <w:abstractNumId w:val="31"/>
  </w:num>
  <w:num w:numId="49">
    <w:abstractNumId w:val="44"/>
  </w:num>
  <w:num w:numId="50">
    <w:abstractNumId w:val="33"/>
  </w:num>
  <w:num w:numId="51">
    <w:abstractNumId w:val="43"/>
  </w:num>
  <w:num w:numId="52">
    <w:abstractNumId w:val="12"/>
  </w:num>
  <w:num w:numId="53">
    <w:abstractNumId w:val="36"/>
  </w:num>
  <w:num w:numId="54">
    <w:abstractNumId w:val="49"/>
  </w:num>
  <w:num w:numId="55">
    <w:abstractNumId w:val="56"/>
  </w:num>
  <w:num w:numId="56">
    <w:abstractNumId w:val="53"/>
  </w:num>
  <w:num w:numId="57">
    <w:abstractNumId w:val="3"/>
  </w:num>
  <w:num w:numId="58">
    <w:abstractNumId w:val="38"/>
  </w:num>
  <w:num w:numId="59">
    <w:abstractNumId w:val="20"/>
  </w:num>
  <w:num w:numId="60">
    <w:abstractNumId w:val="34"/>
  </w:num>
  <w:num w:numId="61">
    <w:abstractNumId w:val="5"/>
  </w:num>
  <w:num w:numId="62">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style="mso-position-horizontal-relative:margin;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093"/>
    <w:rsid w:val="00000569"/>
    <w:rsid w:val="000006B9"/>
    <w:rsid w:val="00001051"/>
    <w:rsid w:val="000012E0"/>
    <w:rsid w:val="00001B3B"/>
    <w:rsid w:val="00001C01"/>
    <w:rsid w:val="00001EC9"/>
    <w:rsid w:val="0000204A"/>
    <w:rsid w:val="000037BB"/>
    <w:rsid w:val="00003E58"/>
    <w:rsid w:val="000044E0"/>
    <w:rsid w:val="00004D60"/>
    <w:rsid w:val="00005616"/>
    <w:rsid w:val="00005BB7"/>
    <w:rsid w:val="00005C69"/>
    <w:rsid w:val="00006548"/>
    <w:rsid w:val="00007467"/>
    <w:rsid w:val="00007C30"/>
    <w:rsid w:val="0001096D"/>
    <w:rsid w:val="000109E1"/>
    <w:rsid w:val="00010C35"/>
    <w:rsid w:val="000112F0"/>
    <w:rsid w:val="00011A68"/>
    <w:rsid w:val="00011B2F"/>
    <w:rsid w:val="00011FAB"/>
    <w:rsid w:val="00012092"/>
    <w:rsid w:val="000129D1"/>
    <w:rsid w:val="00012A40"/>
    <w:rsid w:val="00012C1B"/>
    <w:rsid w:val="000131AF"/>
    <w:rsid w:val="000135E3"/>
    <w:rsid w:val="00013A39"/>
    <w:rsid w:val="00013C0C"/>
    <w:rsid w:val="00014528"/>
    <w:rsid w:val="00014AF1"/>
    <w:rsid w:val="00015185"/>
    <w:rsid w:val="00015931"/>
    <w:rsid w:val="00015C97"/>
    <w:rsid w:val="00016342"/>
    <w:rsid w:val="00016801"/>
    <w:rsid w:val="00020899"/>
    <w:rsid w:val="00020913"/>
    <w:rsid w:val="000213A6"/>
    <w:rsid w:val="00021EB9"/>
    <w:rsid w:val="0002213C"/>
    <w:rsid w:val="00022A29"/>
    <w:rsid w:val="00023320"/>
    <w:rsid w:val="000234A3"/>
    <w:rsid w:val="00023A03"/>
    <w:rsid w:val="00024072"/>
    <w:rsid w:val="00024CC1"/>
    <w:rsid w:val="000257EB"/>
    <w:rsid w:val="0002603D"/>
    <w:rsid w:val="0002681E"/>
    <w:rsid w:val="00026926"/>
    <w:rsid w:val="0002714A"/>
    <w:rsid w:val="00027283"/>
    <w:rsid w:val="000304CD"/>
    <w:rsid w:val="00030544"/>
    <w:rsid w:val="000308F2"/>
    <w:rsid w:val="00030CA9"/>
    <w:rsid w:val="00031949"/>
    <w:rsid w:val="00032191"/>
    <w:rsid w:val="00032215"/>
    <w:rsid w:val="00032C29"/>
    <w:rsid w:val="00032EEF"/>
    <w:rsid w:val="00032FC2"/>
    <w:rsid w:val="0003377F"/>
    <w:rsid w:val="0003392F"/>
    <w:rsid w:val="00034421"/>
    <w:rsid w:val="00034DD0"/>
    <w:rsid w:val="000359D9"/>
    <w:rsid w:val="00035AD6"/>
    <w:rsid w:val="00036A85"/>
    <w:rsid w:val="00037948"/>
    <w:rsid w:val="0004028B"/>
    <w:rsid w:val="0004049F"/>
    <w:rsid w:val="000404AC"/>
    <w:rsid w:val="00040708"/>
    <w:rsid w:val="0004099F"/>
    <w:rsid w:val="00040B28"/>
    <w:rsid w:val="00042006"/>
    <w:rsid w:val="0004297E"/>
    <w:rsid w:val="000434F4"/>
    <w:rsid w:val="000435E0"/>
    <w:rsid w:val="0004373F"/>
    <w:rsid w:val="0004390B"/>
    <w:rsid w:val="00043DCD"/>
    <w:rsid w:val="00044078"/>
    <w:rsid w:val="0004493A"/>
    <w:rsid w:val="00044B10"/>
    <w:rsid w:val="000456FC"/>
    <w:rsid w:val="0004604F"/>
    <w:rsid w:val="00047013"/>
    <w:rsid w:val="000475DB"/>
    <w:rsid w:val="000477F8"/>
    <w:rsid w:val="00047F5D"/>
    <w:rsid w:val="000501B5"/>
    <w:rsid w:val="000507FD"/>
    <w:rsid w:val="00050D23"/>
    <w:rsid w:val="00051047"/>
    <w:rsid w:val="000514B8"/>
    <w:rsid w:val="00051B34"/>
    <w:rsid w:val="000521A1"/>
    <w:rsid w:val="00052551"/>
    <w:rsid w:val="00052619"/>
    <w:rsid w:val="000538C0"/>
    <w:rsid w:val="00054093"/>
    <w:rsid w:val="0005413D"/>
    <w:rsid w:val="00054440"/>
    <w:rsid w:val="0005461D"/>
    <w:rsid w:val="000550B3"/>
    <w:rsid w:val="00055B50"/>
    <w:rsid w:val="0005613F"/>
    <w:rsid w:val="00057732"/>
    <w:rsid w:val="00061DC9"/>
    <w:rsid w:val="000625FA"/>
    <w:rsid w:val="0006263A"/>
    <w:rsid w:val="00062906"/>
    <w:rsid w:val="000638E8"/>
    <w:rsid w:val="0006495D"/>
    <w:rsid w:val="00064FB1"/>
    <w:rsid w:val="0006565F"/>
    <w:rsid w:val="000658B7"/>
    <w:rsid w:val="00065A9B"/>
    <w:rsid w:val="00065F62"/>
    <w:rsid w:val="00066C68"/>
    <w:rsid w:val="0006731A"/>
    <w:rsid w:val="00067DA9"/>
    <w:rsid w:val="00067E12"/>
    <w:rsid w:val="00067EC7"/>
    <w:rsid w:val="000713DA"/>
    <w:rsid w:val="000716F5"/>
    <w:rsid w:val="000717FB"/>
    <w:rsid w:val="000723BF"/>
    <w:rsid w:val="000730D7"/>
    <w:rsid w:val="000733D4"/>
    <w:rsid w:val="00073917"/>
    <w:rsid w:val="000746B7"/>
    <w:rsid w:val="00074AC0"/>
    <w:rsid w:val="00074E3E"/>
    <w:rsid w:val="000769BF"/>
    <w:rsid w:val="00080596"/>
    <w:rsid w:val="00080FF2"/>
    <w:rsid w:val="000811AE"/>
    <w:rsid w:val="000817A4"/>
    <w:rsid w:val="0008203D"/>
    <w:rsid w:val="000825D0"/>
    <w:rsid w:val="00082F6A"/>
    <w:rsid w:val="00084A61"/>
    <w:rsid w:val="000856DF"/>
    <w:rsid w:val="0008691F"/>
    <w:rsid w:val="00086972"/>
    <w:rsid w:val="00086D3E"/>
    <w:rsid w:val="00086E6B"/>
    <w:rsid w:val="0008751C"/>
    <w:rsid w:val="0008780F"/>
    <w:rsid w:val="000905AB"/>
    <w:rsid w:val="00090DCA"/>
    <w:rsid w:val="0009144E"/>
    <w:rsid w:val="00091D7D"/>
    <w:rsid w:val="000923DF"/>
    <w:rsid w:val="000924DD"/>
    <w:rsid w:val="00093051"/>
    <w:rsid w:val="0009323D"/>
    <w:rsid w:val="00093D9A"/>
    <w:rsid w:val="00093F91"/>
    <w:rsid w:val="00094A24"/>
    <w:rsid w:val="00094B88"/>
    <w:rsid w:val="00094F6F"/>
    <w:rsid w:val="00095192"/>
    <w:rsid w:val="0009540F"/>
    <w:rsid w:val="00095997"/>
    <w:rsid w:val="000959BB"/>
    <w:rsid w:val="00095CAD"/>
    <w:rsid w:val="00097393"/>
    <w:rsid w:val="00097968"/>
    <w:rsid w:val="000A0409"/>
    <w:rsid w:val="000A0891"/>
    <w:rsid w:val="000A1CFC"/>
    <w:rsid w:val="000A2643"/>
    <w:rsid w:val="000A3DEB"/>
    <w:rsid w:val="000A4CCB"/>
    <w:rsid w:val="000A5308"/>
    <w:rsid w:val="000A54AE"/>
    <w:rsid w:val="000A5F17"/>
    <w:rsid w:val="000A611E"/>
    <w:rsid w:val="000A651F"/>
    <w:rsid w:val="000A6C19"/>
    <w:rsid w:val="000A6D48"/>
    <w:rsid w:val="000A6E65"/>
    <w:rsid w:val="000A7635"/>
    <w:rsid w:val="000A76B8"/>
    <w:rsid w:val="000A7ECB"/>
    <w:rsid w:val="000A7EE9"/>
    <w:rsid w:val="000B07D8"/>
    <w:rsid w:val="000B0F75"/>
    <w:rsid w:val="000B1A18"/>
    <w:rsid w:val="000B1D59"/>
    <w:rsid w:val="000B20A6"/>
    <w:rsid w:val="000B2511"/>
    <w:rsid w:val="000B284F"/>
    <w:rsid w:val="000B34D1"/>
    <w:rsid w:val="000B35F7"/>
    <w:rsid w:val="000B3750"/>
    <w:rsid w:val="000B43D6"/>
    <w:rsid w:val="000B43EB"/>
    <w:rsid w:val="000B4EAF"/>
    <w:rsid w:val="000B4F74"/>
    <w:rsid w:val="000B5ACD"/>
    <w:rsid w:val="000B5AEB"/>
    <w:rsid w:val="000B5B49"/>
    <w:rsid w:val="000B6497"/>
    <w:rsid w:val="000B6DFA"/>
    <w:rsid w:val="000B73F5"/>
    <w:rsid w:val="000B7EA8"/>
    <w:rsid w:val="000B7F77"/>
    <w:rsid w:val="000C095E"/>
    <w:rsid w:val="000C1042"/>
    <w:rsid w:val="000C1BEE"/>
    <w:rsid w:val="000C202A"/>
    <w:rsid w:val="000C2191"/>
    <w:rsid w:val="000C2281"/>
    <w:rsid w:val="000C23F6"/>
    <w:rsid w:val="000C2FF2"/>
    <w:rsid w:val="000C3282"/>
    <w:rsid w:val="000C4834"/>
    <w:rsid w:val="000C4E96"/>
    <w:rsid w:val="000C5566"/>
    <w:rsid w:val="000C5B6C"/>
    <w:rsid w:val="000C6831"/>
    <w:rsid w:val="000C6F25"/>
    <w:rsid w:val="000C71F6"/>
    <w:rsid w:val="000C7DEB"/>
    <w:rsid w:val="000C7F05"/>
    <w:rsid w:val="000D04B1"/>
    <w:rsid w:val="000D33B0"/>
    <w:rsid w:val="000D36C4"/>
    <w:rsid w:val="000D37B8"/>
    <w:rsid w:val="000D394A"/>
    <w:rsid w:val="000D3EFD"/>
    <w:rsid w:val="000D412F"/>
    <w:rsid w:val="000D41D6"/>
    <w:rsid w:val="000D4F71"/>
    <w:rsid w:val="000D52DF"/>
    <w:rsid w:val="000D5B73"/>
    <w:rsid w:val="000D64E9"/>
    <w:rsid w:val="000D6A8E"/>
    <w:rsid w:val="000D6D92"/>
    <w:rsid w:val="000D752D"/>
    <w:rsid w:val="000D7C8F"/>
    <w:rsid w:val="000D7CB8"/>
    <w:rsid w:val="000E0478"/>
    <w:rsid w:val="000E09E6"/>
    <w:rsid w:val="000E1754"/>
    <w:rsid w:val="000E1A22"/>
    <w:rsid w:val="000E1EC4"/>
    <w:rsid w:val="000E2934"/>
    <w:rsid w:val="000E2E4E"/>
    <w:rsid w:val="000E2F71"/>
    <w:rsid w:val="000E3358"/>
    <w:rsid w:val="000E389C"/>
    <w:rsid w:val="000E4169"/>
    <w:rsid w:val="000E4CF0"/>
    <w:rsid w:val="000E54AE"/>
    <w:rsid w:val="000E54BA"/>
    <w:rsid w:val="000E57AE"/>
    <w:rsid w:val="000E5AE8"/>
    <w:rsid w:val="000E5E54"/>
    <w:rsid w:val="000E60BD"/>
    <w:rsid w:val="000E75A5"/>
    <w:rsid w:val="000F03E0"/>
    <w:rsid w:val="000F116E"/>
    <w:rsid w:val="000F17FF"/>
    <w:rsid w:val="000F1852"/>
    <w:rsid w:val="000F21CD"/>
    <w:rsid w:val="000F2499"/>
    <w:rsid w:val="000F2A84"/>
    <w:rsid w:val="000F2A9A"/>
    <w:rsid w:val="000F3075"/>
    <w:rsid w:val="000F3123"/>
    <w:rsid w:val="000F44C5"/>
    <w:rsid w:val="000F510E"/>
    <w:rsid w:val="000F5212"/>
    <w:rsid w:val="000F57AA"/>
    <w:rsid w:val="000F5BDC"/>
    <w:rsid w:val="000F5D1B"/>
    <w:rsid w:val="000F613D"/>
    <w:rsid w:val="000F6166"/>
    <w:rsid w:val="000F61D2"/>
    <w:rsid w:val="000F6FA2"/>
    <w:rsid w:val="000F746A"/>
    <w:rsid w:val="001000BC"/>
    <w:rsid w:val="0010071D"/>
    <w:rsid w:val="00100C9B"/>
    <w:rsid w:val="00101680"/>
    <w:rsid w:val="00101A6B"/>
    <w:rsid w:val="00101BD2"/>
    <w:rsid w:val="00101F86"/>
    <w:rsid w:val="00102700"/>
    <w:rsid w:val="001029B4"/>
    <w:rsid w:val="00102ECA"/>
    <w:rsid w:val="001030F2"/>
    <w:rsid w:val="00103D69"/>
    <w:rsid w:val="00103EF6"/>
    <w:rsid w:val="00103F45"/>
    <w:rsid w:val="0010457B"/>
    <w:rsid w:val="001045D6"/>
    <w:rsid w:val="001057F3"/>
    <w:rsid w:val="001059D1"/>
    <w:rsid w:val="00106282"/>
    <w:rsid w:val="001069FF"/>
    <w:rsid w:val="00106B21"/>
    <w:rsid w:val="00106B69"/>
    <w:rsid w:val="00106DAB"/>
    <w:rsid w:val="00107C89"/>
    <w:rsid w:val="00107F04"/>
    <w:rsid w:val="00110D75"/>
    <w:rsid w:val="00111CDA"/>
    <w:rsid w:val="00112873"/>
    <w:rsid w:val="001128AE"/>
    <w:rsid w:val="001130AF"/>
    <w:rsid w:val="00113BD8"/>
    <w:rsid w:val="00113C62"/>
    <w:rsid w:val="00114233"/>
    <w:rsid w:val="001145D6"/>
    <w:rsid w:val="0011514F"/>
    <w:rsid w:val="001152BD"/>
    <w:rsid w:val="0011584E"/>
    <w:rsid w:val="00115C30"/>
    <w:rsid w:val="001161B7"/>
    <w:rsid w:val="001161C8"/>
    <w:rsid w:val="001167A5"/>
    <w:rsid w:val="00116D02"/>
    <w:rsid w:val="00116FFD"/>
    <w:rsid w:val="00117CCD"/>
    <w:rsid w:val="0012008D"/>
    <w:rsid w:val="00120699"/>
    <w:rsid w:val="00120B9C"/>
    <w:rsid w:val="00120C50"/>
    <w:rsid w:val="001214A7"/>
    <w:rsid w:val="00121AA5"/>
    <w:rsid w:val="00121FF6"/>
    <w:rsid w:val="00122CBE"/>
    <w:rsid w:val="00124E16"/>
    <w:rsid w:val="001250AB"/>
    <w:rsid w:val="001251A2"/>
    <w:rsid w:val="00125681"/>
    <w:rsid w:val="00125903"/>
    <w:rsid w:val="001259DF"/>
    <w:rsid w:val="00126E60"/>
    <w:rsid w:val="0012767B"/>
    <w:rsid w:val="00130136"/>
    <w:rsid w:val="00130304"/>
    <w:rsid w:val="00130BAE"/>
    <w:rsid w:val="0013118A"/>
    <w:rsid w:val="00132969"/>
    <w:rsid w:val="00132BA6"/>
    <w:rsid w:val="00133568"/>
    <w:rsid w:val="00133F44"/>
    <w:rsid w:val="00134415"/>
    <w:rsid w:val="00136491"/>
    <w:rsid w:val="001373C0"/>
    <w:rsid w:val="00137DA3"/>
    <w:rsid w:val="00137E66"/>
    <w:rsid w:val="00137F99"/>
    <w:rsid w:val="001406B3"/>
    <w:rsid w:val="001407CD"/>
    <w:rsid w:val="00141FCF"/>
    <w:rsid w:val="00142F5E"/>
    <w:rsid w:val="0014374E"/>
    <w:rsid w:val="001443A9"/>
    <w:rsid w:val="00144768"/>
    <w:rsid w:val="00145244"/>
    <w:rsid w:val="001454CC"/>
    <w:rsid w:val="0014651D"/>
    <w:rsid w:val="001474B0"/>
    <w:rsid w:val="00147831"/>
    <w:rsid w:val="00147C3B"/>
    <w:rsid w:val="001505A2"/>
    <w:rsid w:val="00150EDD"/>
    <w:rsid w:val="001513C8"/>
    <w:rsid w:val="001516CA"/>
    <w:rsid w:val="00151C2B"/>
    <w:rsid w:val="00152139"/>
    <w:rsid w:val="00152245"/>
    <w:rsid w:val="00152349"/>
    <w:rsid w:val="001529AF"/>
    <w:rsid w:val="00153F6C"/>
    <w:rsid w:val="001547ED"/>
    <w:rsid w:val="00154A5E"/>
    <w:rsid w:val="00155346"/>
    <w:rsid w:val="00155741"/>
    <w:rsid w:val="00156011"/>
    <w:rsid w:val="00156D70"/>
    <w:rsid w:val="001570C8"/>
    <w:rsid w:val="0015754E"/>
    <w:rsid w:val="00157D67"/>
    <w:rsid w:val="001602BF"/>
    <w:rsid w:val="00160535"/>
    <w:rsid w:val="00160777"/>
    <w:rsid w:val="001607AD"/>
    <w:rsid w:val="00160AA9"/>
    <w:rsid w:val="00160C84"/>
    <w:rsid w:val="001613EE"/>
    <w:rsid w:val="00163AB6"/>
    <w:rsid w:val="00163DCD"/>
    <w:rsid w:val="001646B2"/>
    <w:rsid w:val="00164708"/>
    <w:rsid w:val="00165150"/>
    <w:rsid w:val="001651A4"/>
    <w:rsid w:val="001658D4"/>
    <w:rsid w:val="00165E80"/>
    <w:rsid w:val="001661DB"/>
    <w:rsid w:val="0016689B"/>
    <w:rsid w:val="00166CFA"/>
    <w:rsid w:val="00166DA8"/>
    <w:rsid w:val="0016730F"/>
    <w:rsid w:val="0016740C"/>
    <w:rsid w:val="0016765E"/>
    <w:rsid w:val="00170412"/>
    <w:rsid w:val="00170FB6"/>
    <w:rsid w:val="00171ABB"/>
    <w:rsid w:val="0017261E"/>
    <w:rsid w:val="00172B8F"/>
    <w:rsid w:val="00172BA4"/>
    <w:rsid w:val="00172E8E"/>
    <w:rsid w:val="00172EBB"/>
    <w:rsid w:val="00173033"/>
    <w:rsid w:val="001732FF"/>
    <w:rsid w:val="00173587"/>
    <w:rsid w:val="00173FD3"/>
    <w:rsid w:val="001745DD"/>
    <w:rsid w:val="00174B03"/>
    <w:rsid w:val="00175D3C"/>
    <w:rsid w:val="00175D59"/>
    <w:rsid w:val="00175F86"/>
    <w:rsid w:val="0017679E"/>
    <w:rsid w:val="001769D2"/>
    <w:rsid w:val="00176E7F"/>
    <w:rsid w:val="00177004"/>
    <w:rsid w:val="00177248"/>
    <w:rsid w:val="00177677"/>
    <w:rsid w:val="00177773"/>
    <w:rsid w:val="00177DD8"/>
    <w:rsid w:val="0018025D"/>
    <w:rsid w:val="0018035E"/>
    <w:rsid w:val="00180639"/>
    <w:rsid w:val="00180E8C"/>
    <w:rsid w:val="001810C4"/>
    <w:rsid w:val="00181BA3"/>
    <w:rsid w:val="00182081"/>
    <w:rsid w:val="00182E4F"/>
    <w:rsid w:val="00183036"/>
    <w:rsid w:val="00184293"/>
    <w:rsid w:val="00184898"/>
    <w:rsid w:val="00184E6E"/>
    <w:rsid w:val="00184F44"/>
    <w:rsid w:val="001854EE"/>
    <w:rsid w:val="00185F4F"/>
    <w:rsid w:val="0018618C"/>
    <w:rsid w:val="00186616"/>
    <w:rsid w:val="00186CFF"/>
    <w:rsid w:val="00187ACB"/>
    <w:rsid w:val="00187ACF"/>
    <w:rsid w:val="00190284"/>
    <w:rsid w:val="00190498"/>
    <w:rsid w:val="00190523"/>
    <w:rsid w:val="0019145A"/>
    <w:rsid w:val="00191484"/>
    <w:rsid w:val="0019149A"/>
    <w:rsid w:val="00191536"/>
    <w:rsid w:val="001915F8"/>
    <w:rsid w:val="001916ED"/>
    <w:rsid w:val="0019224F"/>
    <w:rsid w:val="00193FC8"/>
    <w:rsid w:val="00193FE2"/>
    <w:rsid w:val="001944AE"/>
    <w:rsid w:val="00194CF9"/>
    <w:rsid w:val="00195A6C"/>
    <w:rsid w:val="00195BBD"/>
    <w:rsid w:val="001976DF"/>
    <w:rsid w:val="00197830"/>
    <w:rsid w:val="001979FC"/>
    <w:rsid w:val="001A0327"/>
    <w:rsid w:val="001A034C"/>
    <w:rsid w:val="001A0386"/>
    <w:rsid w:val="001A08C2"/>
    <w:rsid w:val="001A0EDA"/>
    <w:rsid w:val="001A1927"/>
    <w:rsid w:val="001A1D53"/>
    <w:rsid w:val="001A2D13"/>
    <w:rsid w:val="001A2E1F"/>
    <w:rsid w:val="001A3F0A"/>
    <w:rsid w:val="001A4087"/>
    <w:rsid w:val="001A408E"/>
    <w:rsid w:val="001A4B92"/>
    <w:rsid w:val="001A53A4"/>
    <w:rsid w:val="001A5E46"/>
    <w:rsid w:val="001A66EE"/>
    <w:rsid w:val="001A70D0"/>
    <w:rsid w:val="001A70D6"/>
    <w:rsid w:val="001A74C5"/>
    <w:rsid w:val="001A7E1D"/>
    <w:rsid w:val="001A7EE6"/>
    <w:rsid w:val="001B0F02"/>
    <w:rsid w:val="001B12E1"/>
    <w:rsid w:val="001B13FA"/>
    <w:rsid w:val="001B152C"/>
    <w:rsid w:val="001B1534"/>
    <w:rsid w:val="001B1F8F"/>
    <w:rsid w:val="001B2634"/>
    <w:rsid w:val="001B2C57"/>
    <w:rsid w:val="001B2CE2"/>
    <w:rsid w:val="001B347F"/>
    <w:rsid w:val="001B3AD1"/>
    <w:rsid w:val="001B3F3A"/>
    <w:rsid w:val="001B4713"/>
    <w:rsid w:val="001B4D60"/>
    <w:rsid w:val="001B503B"/>
    <w:rsid w:val="001B65D9"/>
    <w:rsid w:val="001B6724"/>
    <w:rsid w:val="001B687C"/>
    <w:rsid w:val="001B752F"/>
    <w:rsid w:val="001B7565"/>
    <w:rsid w:val="001B78A4"/>
    <w:rsid w:val="001B7B5B"/>
    <w:rsid w:val="001C0237"/>
    <w:rsid w:val="001C0599"/>
    <w:rsid w:val="001C0C4A"/>
    <w:rsid w:val="001C19A1"/>
    <w:rsid w:val="001C1F7F"/>
    <w:rsid w:val="001C20D7"/>
    <w:rsid w:val="001C2237"/>
    <w:rsid w:val="001C29F1"/>
    <w:rsid w:val="001C2D42"/>
    <w:rsid w:val="001C3148"/>
    <w:rsid w:val="001C381D"/>
    <w:rsid w:val="001C3BF7"/>
    <w:rsid w:val="001C4837"/>
    <w:rsid w:val="001C5B43"/>
    <w:rsid w:val="001C62CF"/>
    <w:rsid w:val="001C6BFC"/>
    <w:rsid w:val="001C71AC"/>
    <w:rsid w:val="001D1343"/>
    <w:rsid w:val="001D1C53"/>
    <w:rsid w:val="001D1CCD"/>
    <w:rsid w:val="001D27B5"/>
    <w:rsid w:val="001D298A"/>
    <w:rsid w:val="001D2E4D"/>
    <w:rsid w:val="001D3076"/>
    <w:rsid w:val="001D3267"/>
    <w:rsid w:val="001D3C71"/>
    <w:rsid w:val="001D4852"/>
    <w:rsid w:val="001D4DE2"/>
    <w:rsid w:val="001D4EB7"/>
    <w:rsid w:val="001D55C2"/>
    <w:rsid w:val="001D59EE"/>
    <w:rsid w:val="001D63D5"/>
    <w:rsid w:val="001D7A0F"/>
    <w:rsid w:val="001E029A"/>
    <w:rsid w:val="001E11C0"/>
    <w:rsid w:val="001E153B"/>
    <w:rsid w:val="001E1606"/>
    <w:rsid w:val="001E192A"/>
    <w:rsid w:val="001E1B04"/>
    <w:rsid w:val="001E1DC0"/>
    <w:rsid w:val="001E24E4"/>
    <w:rsid w:val="001E2794"/>
    <w:rsid w:val="001E2A07"/>
    <w:rsid w:val="001E30B4"/>
    <w:rsid w:val="001E3C36"/>
    <w:rsid w:val="001E4007"/>
    <w:rsid w:val="001E6639"/>
    <w:rsid w:val="001E673B"/>
    <w:rsid w:val="001E6A05"/>
    <w:rsid w:val="001E7CEE"/>
    <w:rsid w:val="001E7E71"/>
    <w:rsid w:val="001F114E"/>
    <w:rsid w:val="001F1244"/>
    <w:rsid w:val="001F1525"/>
    <w:rsid w:val="001F22BF"/>
    <w:rsid w:val="001F2DAE"/>
    <w:rsid w:val="001F2F9F"/>
    <w:rsid w:val="001F3F67"/>
    <w:rsid w:val="001F3FE9"/>
    <w:rsid w:val="001F406B"/>
    <w:rsid w:val="001F52AA"/>
    <w:rsid w:val="001F594A"/>
    <w:rsid w:val="001F5C22"/>
    <w:rsid w:val="001F6B6F"/>
    <w:rsid w:val="001F6DD1"/>
    <w:rsid w:val="001F7A27"/>
    <w:rsid w:val="00200652"/>
    <w:rsid w:val="00200C44"/>
    <w:rsid w:val="0020144E"/>
    <w:rsid w:val="0020191E"/>
    <w:rsid w:val="002019D2"/>
    <w:rsid w:val="002019F1"/>
    <w:rsid w:val="00201BEB"/>
    <w:rsid w:val="0020201D"/>
    <w:rsid w:val="00202343"/>
    <w:rsid w:val="002039FB"/>
    <w:rsid w:val="00203AF3"/>
    <w:rsid w:val="00204830"/>
    <w:rsid w:val="002048CF"/>
    <w:rsid w:val="00205EA5"/>
    <w:rsid w:val="00207789"/>
    <w:rsid w:val="00207BB9"/>
    <w:rsid w:val="002119BC"/>
    <w:rsid w:val="002123C0"/>
    <w:rsid w:val="00212448"/>
    <w:rsid w:val="00212BB0"/>
    <w:rsid w:val="00212C80"/>
    <w:rsid w:val="0021347C"/>
    <w:rsid w:val="00213676"/>
    <w:rsid w:val="002137C0"/>
    <w:rsid w:val="00213DFF"/>
    <w:rsid w:val="00214132"/>
    <w:rsid w:val="00214141"/>
    <w:rsid w:val="002149B7"/>
    <w:rsid w:val="0021544C"/>
    <w:rsid w:val="0021587A"/>
    <w:rsid w:val="0021631D"/>
    <w:rsid w:val="002167B3"/>
    <w:rsid w:val="00216A81"/>
    <w:rsid w:val="00216FD8"/>
    <w:rsid w:val="0021743F"/>
    <w:rsid w:val="00217505"/>
    <w:rsid w:val="00217DEE"/>
    <w:rsid w:val="002200E4"/>
    <w:rsid w:val="00220805"/>
    <w:rsid w:val="002216AB"/>
    <w:rsid w:val="00221D83"/>
    <w:rsid w:val="002221F8"/>
    <w:rsid w:val="00222277"/>
    <w:rsid w:val="002226F7"/>
    <w:rsid w:val="002229A0"/>
    <w:rsid w:val="00222C67"/>
    <w:rsid w:val="0022510F"/>
    <w:rsid w:val="002257BD"/>
    <w:rsid w:val="00225A19"/>
    <w:rsid w:val="00225B0B"/>
    <w:rsid w:val="00225E2D"/>
    <w:rsid w:val="00225F29"/>
    <w:rsid w:val="00225F3E"/>
    <w:rsid w:val="002260F7"/>
    <w:rsid w:val="00226687"/>
    <w:rsid w:val="00226CA7"/>
    <w:rsid w:val="002273FC"/>
    <w:rsid w:val="00227FF9"/>
    <w:rsid w:val="00232037"/>
    <w:rsid w:val="00232278"/>
    <w:rsid w:val="0023235D"/>
    <w:rsid w:val="002334FF"/>
    <w:rsid w:val="00233968"/>
    <w:rsid w:val="00234EA0"/>
    <w:rsid w:val="00234EAF"/>
    <w:rsid w:val="0023564D"/>
    <w:rsid w:val="00235AAC"/>
    <w:rsid w:val="002366D9"/>
    <w:rsid w:val="00236907"/>
    <w:rsid w:val="00236A1F"/>
    <w:rsid w:val="00236E07"/>
    <w:rsid w:val="00237070"/>
    <w:rsid w:val="00237936"/>
    <w:rsid w:val="002379AD"/>
    <w:rsid w:val="00237D13"/>
    <w:rsid w:val="002401DF"/>
    <w:rsid w:val="0024047B"/>
    <w:rsid w:val="002412DB"/>
    <w:rsid w:val="002413C7"/>
    <w:rsid w:val="002416A1"/>
    <w:rsid w:val="00241D91"/>
    <w:rsid w:val="00241EC7"/>
    <w:rsid w:val="0024218D"/>
    <w:rsid w:val="002424C4"/>
    <w:rsid w:val="002428AD"/>
    <w:rsid w:val="0024319E"/>
    <w:rsid w:val="00243239"/>
    <w:rsid w:val="00243B8B"/>
    <w:rsid w:val="00243DA4"/>
    <w:rsid w:val="00244464"/>
    <w:rsid w:val="00245367"/>
    <w:rsid w:val="002457DA"/>
    <w:rsid w:val="00245917"/>
    <w:rsid w:val="00246C45"/>
    <w:rsid w:val="0024736F"/>
    <w:rsid w:val="0024766E"/>
    <w:rsid w:val="0024787A"/>
    <w:rsid w:val="002479A9"/>
    <w:rsid w:val="00250482"/>
    <w:rsid w:val="00250904"/>
    <w:rsid w:val="00250DE7"/>
    <w:rsid w:val="00250EE1"/>
    <w:rsid w:val="002519CD"/>
    <w:rsid w:val="00251C18"/>
    <w:rsid w:val="00251C36"/>
    <w:rsid w:val="002521B1"/>
    <w:rsid w:val="00252329"/>
    <w:rsid w:val="0025240D"/>
    <w:rsid w:val="002525E0"/>
    <w:rsid w:val="00252859"/>
    <w:rsid w:val="002530AA"/>
    <w:rsid w:val="002533A5"/>
    <w:rsid w:val="002537DA"/>
    <w:rsid w:val="0025383F"/>
    <w:rsid w:val="00253B4D"/>
    <w:rsid w:val="00253D99"/>
    <w:rsid w:val="00253E32"/>
    <w:rsid w:val="002546AF"/>
    <w:rsid w:val="00254CC2"/>
    <w:rsid w:val="00255BC6"/>
    <w:rsid w:val="002561DD"/>
    <w:rsid w:val="0025668B"/>
    <w:rsid w:val="002566D3"/>
    <w:rsid w:val="002568D0"/>
    <w:rsid w:val="00256961"/>
    <w:rsid w:val="00256BC0"/>
    <w:rsid w:val="00257BCB"/>
    <w:rsid w:val="00257F4B"/>
    <w:rsid w:val="002606AF"/>
    <w:rsid w:val="002610E8"/>
    <w:rsid w:val="0026170D"/>
    <w:rsid w:val="002618CB"/>
    <w:rsid w:val="00261D39"/>
    <w:rsid w:val="00262FB5"/>
    <w:rsid w:val="0026403F"/>
    <w:rsid w:val="002645A7"/>
    <w:rsid w:val="002658A7"/>
    <w:rsid w:val="00266023"/>
    <w:rsid w:val="00267AC9"/>
    <w:rsid w:val="00267C91"/>
    <w:rsid w:val="00270430"/>
    <w:rsid w:val="002704D7"/>
    <w:rsid w:val="002707D3"/>
    <w:rsid w:val="00270DFA"/>
    <w:rsid w:val="00270EA1"/>
    <w:rsid w:val="00271017"/>
    <w:rsid w:val="002710FA"/>
    <w:rsid w:val="00271835"/>
    <w:rsid w:val="00271F41"/>
    <w:rsid w:val="00272AD5"/>
    <w:rsid w:val="00273532"/>
    <w:rsid w:val="002737C1"/>
    <w:rsid w:val="00274554"/>
    <w:rsid w:val="00274A06"/>
    <w:rsid w:val="00274AA3"/>
    <w:rsid w:val="002750E3"/>
    <w:rsid w:val="002762B8"/>
    <w:rsid w:val="00276906"/>
    <w:rsid w:val="0027778B"/>
    <w:rsid w:val="00280010"/>
    <w:rsid w:val="002804EA"/>
    <w:rsid w:val="002808CD"/>
    <w:rsid w:val="00280D05"/>
    <w:rsid w:val="00281971"/>
    <w:rsid w:val="0028329C"/>
    <w:rsid w:val="00283A92"/>
    <w:rsid w:val="00283DBE"/>
    <w:rsid w:val="00283E63"/>
    <w:rsid w:val="002848C5"/>
    <w:rsid w:val="00284F53"/>
    <w:rsid w:val="00285906"/>
    <w:rsid w:val="002869AB"/>
    <w:rsid w:val="002874D1"/>
    <w:rsid w:val="00287656"/>
    <w:rsid w:val="00290963"/>
    <w:rsid w:val="00290D63"/>
    <w:rsid w:val="00290F12"/>
    <w:rsid w:val="0029134B"/>
    <w:rsid w:val="00291819"/>
    <w:rsid w:val="00291AEA"/>
    <w:rsid w:val="002932C6"/>
    <w:rsid w:val="00293510"/>
    <w:rsid w:val="00293751"/>
    <w:rsid w:val="00293CD9"/>
    <w:rsid w:val="00293F38"/>
    <w:rsid w:val="00294ECF"/>
    <w:rsid w:val="002966B4"/>
    <w:rsid w:val="0029686A"/>
    <w:rsid w:val="002968CF"/>
    <w:rsid w:val="00296E36"/>
    <w:rsid w:val="00297D19"/>
    <w:rsid w:val="00297E10"/>
    <w:rsid w:val="00297F13"/>
    <w:rsid w:val="002A012E"/>
    <w:rsid w:val="002A1374"/>
    <w:rsid w:val="002A1747"/>
    <w:rsid w:val="002A1C30"/>
    <w:rsid w:val="002A1DEF"/>
    <w:rsid w:val="002A2084"/>
    <w:rsid w:val="002A280F"/>
    <w:rsid w:val="002A2B0F"/>
    <w:rsid w:val="002A2B11"/>
    <w:rsid w:val="002A533F"/>
    <w:rsid w:val="002A5F6F"/>
    <w:rsid w:val="002A5FAB"/>
    <w:rsid w:val="002A62BE"/>
    <w:rsid w:val="002B00C6"/>
    <w:rsid w:val="002B0835"/>
    <w:rsid w:val="002B0AE0"/>
    <w:rsid w:val="002B1478"/>
    <w:rsid w:val="002B1517"/>
    <w:rsid w:val="002B1D47"/>
    <w:rsid w:val="002B2417"/>
    <w:rsid w:val="002B2437"/>
    <w:rsid w:val="002B2B1F"/>
    <w:rsid w:val="002B35DF"/>
    <w:rsid w:val="002B44F3"/>
    <w:rsid w:val="002B54E6"/>
    <w:rsid w:val="002B56D3"/>
    <w:rsid w:val="002B5898"/>
    <w:rsid w:val="002B5C40"/>
    <w:rsid w:val="002B63ED"/>
    <w:rsid w:val="002B6A66"/>
    <w:rsid w:val="002B6C3C"/>
    <w:rsid w:val="002B7014"/>
    <w:rsid w:val="002B72A6"/>
    <w:rsid w:val="002B7674"/>
    <w:rsid w:val="002B7AF5"/>
    <w:rsid w:val="002B7B8E"/>
    <w:rsid w:val="002C0C7C"/>
    <w:rsid w:val="002C1F0A"/>
    <w:rsid w:val="002C1FC3"/>
    <w:rsid w:val="002C2C53"/>
    <w:rsid w:val="002C33CC"/>
    <w:rsid w:val="002C40F2"/>
    <w:rsid w:val="002C5D9B"/>
    <w:rsid w:val="002C6278"/>
    <w:rsid w:val="002C64EE"/>
    <w:rsid w:val="002C6AB3"/>
    <w:rsid w:val="002C6ABE"/>
    <w:rsid w:val="002C717B"/>
    <w:rsid w:val="002C722A"/>
    <w:rsid w:val="002C79D6"/>
    <w:rsid w:val="002C7E2C"/>
    <w:rsid w:val="002D07B6"/>
    <w:rsid w:val="002D0CF7"/>
    <w:rsid w:val="002D115C"/>
    <w:rsid w:val="002D220E"/>
    <w:rsid w:val="002D266A"/>
    <w:rsid w:val="002D2860"/>
    <w:rsid w:val="002D2A92"/>
    <w:rsid w:val="002D2F56"/>
    <w:rsid w:val="002D4A10"/>
    <w:rsid w:val="002D4F18"/>
    <w:rsid w:val="002D5011"/>
    <w:rsid w:val="002D52F1"/>
    <w:rsid w:val="002D560A"/>
    <w:rsid w:val="002D5C27"/>
    <w:rsid w:val="002D69DB"/>
    <w:rsid w:val="002D6D7D"/>
    <w:rsid w:val="002D719B"/>
    <w:rsid w:val="002D781C"/>
    <w:rsid w:val="002D7A3F"/>
    <w:rsid w:val="002D7A40"/>
    <w:rsid w:val="002D7C44"/>
    <w:rsid w:val="002D7FAF"/>
    <w:rsid w:val="002E00B7"/>
    <w:rsid w:val="002E136E"/>
    <w:rsid w:val="002E1EEE"/>
    <w:rsid w:val="002E2428"/>
    <w:rsid w:val="002E2BF3"/>
    <w:rsid w:val="002E2FE2"/>
    <w:rsid w:val="002E316F"/>
    <w:rsid w:val="002E367E"/>
    <w:rsid w:val="002E37D1"/>
    <w:rsid w:val="002E4727"/>
    <w:rsid w:val="002E4CA3"/>
    <w:rsid w:val="002E4DC0"/>
    <w:rsid w:val="002E5820"/>
    <w:rsid w:val="002E603F"/>
    <w:rsid w:val="002E7039"/>
    <w:rsid w:val="002E70F0"/>
    <w:rsid w:val="002E713E"/>
    <w:rsid w:val="002E753C"/>
    <w:rsid w:val="002E7CF0"/>
    <w:rsid w:val="002F056D"/>
    <w:rsid w:val="002F093D"/>
    <w:rsid w:val="002F13E5"/>
    <w:rsid w:val="002F1716"/>
    <w:rsid w:val="002F1827"/>
    <w:rsid w:val="002F1ECE"/>
    <w:rsid w:val="002F2128"/>
    <w:rsid w:val="002F241B"/>
    <w:rsid w:val="002F2612"/>
    <w:rsid w:val="002F2B01"/>
    <w:rsid w:val="002F34C8"/>
    <w:rsid w:val="002F36FB"/>
    <w:rsid w:val="002F3AED"/>
    <w:rsid w:val="002F4454"/>
    <w:rsid w:val="002F4BCE"/>
    <w:rsid w:val="002F4E09"/>
    <w:rsid w:val="002F4E13"/>
    <w:rsid w:val="002F4EC0"/>
    <w:rsid w:val="002F5010"/>
    <w:rsid w:val="002F5343"/>
    <w:rsid w:val="002F6B3C"/>
    <w:rsid w:val="00300A11"/>
    <w:rsid w:val="00301580"/>
    <w:rsid w:val="00301890"/>
    <w:rsid w:val="00301C6F"/>
    <w:rsid w:val="0030345A"/>
    <w:rsid w:val="0030357E"/>
    <w:rsid w:val="00303803"/>
    <w:rsid w:val="003044F2"/>
    <w:rsid w:val="00304B03"/>
    <w:rsid w:val="0030505F"/>
    <w:rsid w:val="00305207"/>
    <w:rsid w:val="0030703E"/>
    <w:rsid w:val="00307D06"/>
    <w:rsid w:val="00310756"/>
    <w:rsid w:val="00310AE9"/>
    <w:rsid w:val="00310F7A"/>
    <w:rsid w:val="003112B1"/>
    <w:rsid w:val="003112BC"/>
    <w:rsid w:val="003119FA"/>
    <w:rsid w:val="003131BB"/>
    <w:rsid w:val="003147D0"/>
    <w:rsid w:val="00314A93"/>
    <w:rsid w:val="003156C0"/>
    <w:rsid w:val="0031575A"/>
    <w:rsid w:val="00315E04"/>
    <w:rsid w:val="003161AC"/>
    <w:rsid w:val="0031699B"/>
    <w:rsid w:val="00316CBD"/>
    <w:rsid w:val="0031740F"/>
    <w:rsid w:val="00317421"/>
    <w:rsid w:val="0031762E"/>
    <w:rsid w:val="00320E20"/>
    <w:rsid w:val="00321479"/>
    <w:rsid w:val="00321974"/>
    <w:rsid w:val="003219DE"/>
    <w:rsid w:val="00322752"/>
    <w:rsid w:val="00322E68"/>
    <w:rsid w:val="0032343B"/>
    <w:rsid w:val="00323F00"/>
    <w:rsid w:val="00324071"/>
    <w:rsid w:val="003241D6"/>
    <w:rsid w:val="00324995"/>
    <w:rsid w:val="00324C83"/>
    <w:rsid w:val="00324F2A"/>
    <w:rsid w:val="00325474"/>
    <w:rsid w:val="0032608C"/>
    <w:rsid w:val="003267BA"/>
    <w:rsid w:val="003267F6"/>
    <w:rsid w:val="003270C8"/>
    <w:rsid w:val="00327B3E"/>
    <w:rsid w:val="00327B88"/>
    <w:rsid w:val="00330064"/>
    <w:rsid w:val="0033102B"/>
    <w:rsid w:val="003316A1"/>
    <w:rsid w:val="00332485"/>
    <w:rsid w:val="0033273C"/>
    <w:rsid w:val="00332D0C"/>
    <w:rsid w:val="0033437C"/>
    <w:rsid w:val="003343DC"/>
    <w:rsid w:val="00335396"/>
    <w:rsid w:val="00335723"/>
    <w:rsid w:val="003359BC"/>
    <w:rsid w:val="00335ED5"/>
    <w:rsid w:val="003362DE"/>
    <w:rsid w:val="003372C4"/>
    <w:rsid w:val="00337322"/>
    <w:rsid w:val="003378D7"/>
    <w:rsid w:val="003378EE"/>
    <w:rsid w:val="003400A7"/>
    <w:rsid w:val="003400B8"/>
    <w:rsid w:val="003405B8"/>
    <w:rsid w:val="003406B3"/>
    <w:rsid w:val="00340C79"/>
    <w:rsid w:val="00341074"/>
    <w:rsid w:val="003418ED"/>
    <w:rsid w:val="00341CAC"/>
    <w:rsid w:val="00342BCC"/>
    <w:rsid w:val="00342CEE"/>
    <w:rsid w:val="003444B9"/>
    <w:rsid w:val="003446E8"/>
    <w:rsid w:val="00344978"/>
    <w:rsid w:val="003458FD"/>
    <w:rsid w:val="00345AF3"/>
    <w:rsid w:val="00346329"/>
    <w:rsid w:val="003478F3"/>
    <w:rsid w:val="00347908"/>
    <w:rsid w:val="003509F6"/>
    <w:rsid w:val="00350A8A"/>
    <w:rsid w:val="00350BEB"/>
    <w:rsid w:val="00350E8A"/>
    <w:rsid w:val="00351119"/>
    <w:rsid w:val="00352420"/>
    <w:rsid w:val="00352C2F"/>
    <w:rsid w:val="00353C3E"/>
    <w:rsid w:val="00353D3D"/>
    <w:rsid w:val="003545E5"/>
    <w:rsid w:val="00354902"/>
    <w:rsid w:val="00354B13"/>
    <w:rsid w:val="00355193"/>
    <w:rsid w:val="003560E0"/>
    <w:rsid w:val="003563BA"/>
    <w:rsid w:val="00356B99"/>
    <w:rsid w:val="00356E86"/>
    <w:rsid w:val="00357855"/>
    <w:rsid w:val="00360078"/>
    <w:rsid w:val="00360E5E"/>
    <w:rsid w:val="00361121"/>
    <w:rsid w:val="003629B7"/>
    <w:rsid w:val="00363636"/>
    <w:rsid w:val="003637F6"/>
    <w:rsid w:val="003645AD"/>
    <w:rsid w:val="00364C49"/>
    <w:rsid w:val="00364D4B"/>
    <w:rsid w:val="0036509D"/>
    <w:rsid w:val="003655E0"/>
    <w:rsid w:val="003657D1"/>
    <w:rsid w:val="003671BC"/>
    <w:rsid w:val="00367DB8"/>
    <w:rsid w:val="00370784"/>
    <w:rsid w:val="00370EF3"/>
    <w:rsid w:val="00371001"/>
    <w:rsid w:val="00371655"/>
    <w:rsid w:val="00372531"/>
    <w:rsid w:val="0037279A"/>
    <w:rsid w:val="0037309F"/>
    <w:rsid w:val="003730EB"/>
    <w:rsid w:val="00373AC5"/>
    <w:rsid w:val="003745AA"/>
    <w:rsid w:val="00376029"/>
    <w:rsid w:val="00376061"/>
    <w:rsid w:val="00377A27"/>
    <w:rsid w:val="00377EBA"/>
    <w:rsid w:val="0038043C"/>
    <w:rsid w:val="0038098A"/>
    <w:rsid w:val="00380AE1"/>
    <w:rsid w:val="00381304"/>
    <w:rsid w:val="00381728"/>
    <w:rsid w:val="0038180C"/>
    <w:rsid w:val="0038183C"/>
    <w:rsid w:val="00381912"/>
    <w:rsid w:val="00383884"/>
    <w:rsid w:val="00383D90"/>
    <w:rsid w:val="003845F1"/>
    <w:rsid w:val="00385644"/>
    <w:rsid w:val="00385C90"/>
    <w:rsid w:val="00386882"/>
    <w:rsid w:val="00386939"/>
    <w:rsid w:val="00386F79"/>
    <w:rsid w:val="003871D0"/>
    <w:rsid w:val="00387976"/>
    <w:rsid w:val="00387BBE"/>
    <w:rsid w:val="003902BF"/>
    <w:rsid w:val="00390AD5"/>
    <w:rsid w:val="00390D67"/>
    <w:rsid w:val="00391C3B"/>
    <w:rsid w:val="00391F15"/>
    <w:rsid w:val="0039248B"/>
    <w:rsid w:val="00392BCB"/>
    <w:rsid w:val="00393549"/>
    <w:rsid w:val="003939DC"/>
    <w:rsid w:val="00393CCF"/>
    <w:rsid w:val="00393D14"/>
    <w:rsid w:val="00393DEF"/>
    <w:rsid w:val="0039401F"/>
    <w:rsid w:val="00394B7A"/>
    <w:rsid w:val="00394D62"/>
    <w:rsid w:val="00394DD9"/>
    <w:rsid w:val="00395646"/>
    <w:rsid w:val="00395A95"/>
    <w:rsid w:val="0039606B"/>
    <w:rsid w:val="003967BF"/>
    <w:rsid w:val="00396F23"/>
    <w:rsid w:val="0039711B"/>
    <w:rsid w:val="00397163"/>
    <w:rsid w:val="003979F9"/>
    <w:rsid w:val="003A006F"/>
    <w:rsid w:val="003A050F"/>
    <w:rsid w:val="003A0581"/>
    <w:rsid w:val="003A0DE4"/>
    <w:rsid w:val="003A1945"/>
    <w:rsid w:val="003A1B04"/>
    <w:rsid w:val="003A1BC7"/>
    <w:rsid w:val="003A1E2A"/>
    <w:rsid w:val="003A218D"/>
    <w:rsid w:val="003A23B4"/>
    <w:rsid w:val="003A2523"/>
    <w:rsid w:val="003A28CD"/>
    <w:rsid w:val="003A2A4C"/>
    <w:rsid w:val="003A2AF9"/>
    <w:rsid w:val="003A40B3"/>
    <w:rsid w:val="003A425C"/>
    <w:rsid w:val="003A53D3"/>
    <w:rsid w:val="003A548E"/>
    <w:rsid w:val="003A5A59"/>
    <w:rsid w:val="003A5DA1"/>
    <w:rsid w:val="003A6142"/>
    <w:rsid w:val="003A6503"/>
    <w:rsid w:val="003A68C7"/>
    <w:rsid w:val="003A6B09"/>
    <w:rsid w:val="003A6CB3"/>
    <w:rsid w:val="003A6CEC"/>
    <w:rsid w:val="003A6FB8"/>
    <w:rsid w:val="003A7993"/>
    <w:rsid w:val="003B05C7"/>
    <w:rsid w:val="003B1226"/>
    <w:rsid w:val="003B1439"/>
    <w:rsid w:val="003B1C55"/>
    <w:rsid w:val="003B1E7C"/>
    <w:rsid w:val="003B2475"/>
    <w:rsid w:val="003B2BCD"/>
    <w:rsid w:val="003B2EBA"/>
    <w:rsid w:val="003B3754"/>
    <w:rsid w:val="003B39E9"/>
    <w:rsid w:val="003B3CF2"/>
    <w:rsid w:val="003B40FC"/>
    <w:rsid w:val="003B41E4"/>
    <w:rsid w:val="003B4627"/>
    <w:rsid w:val="003B5497"/>
    <w:rsid w:val="003B5BE7"/>
    <w:rsid w:val="003B5EB3"/>
    <w:rsid w:val="003B6019"/>
    <w:rsid w:val="003B66E4"/>
    <w:rsid w:val="003B694C"/>
    <w:rsid w:val="003B6C91"/>
    <w:rsid w:val="003B6D0F"/>
    <w:rsid w:val="003B6D25"/>
    <w:rsid w:val="003B6FFF"/>
    <w:rsid w:val="003B762D"/>
    <w:rsid w:val="003C230F"/>
    <w:rsid w:val="003C2495"/>
    <w:rsid w:val="003C2E29"/>
    <w:rsid w:val="003C2EA9"/>
    <w:rsid w:val="003C2F68"/>
    <w:rsid w:val="003C353A"/>
    <w:rsid w:val="003C3E09"/>
    <w:rsid w:val="003C3FF4"/>
    <w:rsid w:val="003C4D35"/>
    <w:rsid w:val="003C4DAF"/>
    <w:rsid w:val="003C50BB"/>
    <w:rsid w:val="003C570E"/>
    <w:rsid w:val="003C5C94"/>
    <w:rsid w:val="003C5DA9"/>
    <w:rsid w:val="003C5F9D"/>
    <w:rsid w:val="003C67E8"/>
    <w:rsid w:val="003C684D"/>
    <w:rsid w:val="003C69CE"/>
    <w:rsid w:val="003C6BBF"/>
    <w:rsid w:val="003C6FF1"/>
    <w:rsid w:val="003C7E5A"/>
    <w:rsid w:val="003D1213"/>
    <w:rsid w:val="003D169F"/>
    <w:rsid w:val="003D1E94"/>
    <w:rsid w:val="003D236E"/>
    <w:rsid w:val="003D290C"/>
    <w:rsid w:val="003D2938"/>
    <w:rsid w:val="003D2C26"/>
    <w:rsid w:val="003D32AC"/>
    <w:rsid w:val="003D3570"/>
    <w:rsid w:val="003D394A"/>
    <w:rsid w:val="003D3982"/>
    <w:rsid w:val="003D3E91"/>
    <w:rsid w:val="003D4DB4"/>
    <w:rsid w:val="003D58C2"/>
    <w:rsid w:val="003D62B8"/>
    <w:rsid w:val="003D653F"/>
    <w:rsid w:val="003D65B2"/>
    <w:rsid w:val="003D7684"/>
    <w:rsid w:val="003D78E4"/>
    <w:rsid w:val="003D7EA2"/>
    <w:rsid w:val="003E1F76"/>
    <w:rsid w:val="003E2281"/>
    <w:rsid w:val="003E2613"/>
    <w:rsid w:val="003E2BC2"/>
    <w:rsid w:val="003E3033"/>
    <w:rsid w:val="003E388C"/>
    <w:rsid w:val="003E3D17"/>
    <w:rsid w:val="003E4850"/>
    <w:rsid w:val="003E4BE9"/>
    <w:rsid w:val="003E4F0A"/>
    <w:rsid w:val="003E532F"/>
    <w:rsid w:val="003E5C0A"/>
    <w:rsid w:val="003E62D5"/>
    <w:rsid w:val="003E6ED5"/>
    <w:rsid w:val="003E7466"/>
    <w:rsid w:val="003E787F"/>
    <w:rsid w:val="003E7EC3"/>
    <w:rsid w:val="003F03E5"/>
    <w:rsid w:val="003F05E5"/>
    <w:rsid w:val="003F107D"/>
    <w:rsid w:val="003F1CDD"/>
    <w:rsid w:val="003F26BF"/>
    <w:rsid w:val="003F2856"/>
    <w:rsid w:val="003F2F7E"/>
    <w:rsid w:val="003F3350"/>
    <w:rsid w:val="003F3435"/>
    <w:rsid w:val="003F4638"/>
    <w:rsid w:val="003F5077"/>
    <w:rsid w:val="003F567E"/>
    <w:rsid w:val="003F5EC4"/>
    <w:rsid w:val="003F6F5A"/>
    <w:rsid w:val="003F7082"/>
    <w:rsid w:val="003F73F3"/>
    <w:rsid w:val="003F7940"/>
    <w:rsid w:val="00400090"/>
    <w:rsid w:val="00400390"/>
    <w:rsid w:val="00400550"/>
    <w:rsid w:val="00401457"/>
    <w:rsid w:val="004014B8"/>
    <w:rsid w:val="004022A4"/>
    <w:rsid w:val="00402755"/>
    <w:rsid w:val="004027C7"/>
    <w:rsid w:val="00402B28"/>
    <w:rsid w:val="004036F2"/>
    <w:rsid w:val="004038A8"/>
    <w:rsid w:val="00404381"/>
    <w:rsid w:val="00404FBE"/>
    <w:rsid w:val="00405217"/>
    <w:rsid w:val="00405CDF"/>
    <w:rsid w:val="00406AA8"/>
    <w:rsid w:val="00406CD0"/>
    <w:rsid w:val="00411734"/>
    <w:rsid w:val="0041176D"/>
    <w:rsid w:val="00411942"/>
    <w:rsid w:val="00411C6E"/>
    <w:rsid w:val="00411D82"/>
    <w:rsid w:val="004120DF"/>
    <w:rsid w:val="00412A3F"/>
    <w:rsid w:val="00412B7A"/>
    <w:rsid w:val="004134DC"/>
    <w:rsid w:val="0041350A"/>
    <w:rsid w:val="004135A0"/>
    <w:rsid w:val="004142C9"/>
    <w:rsid w:val="0041447F"/>
    <w:rsid w:val="00414889"/>
    <w:rsid w:val="00414DDC"/>
    <w:rsid w:val="0041551F"/>
    <w:rsid w:val="00415A2C"/>
    <w:rsid w:val="00415F7C"/>
    <w:rsid w:val="00416B74"/>
    <w:rsid w:val="00416DE1"/>
    <w:rsid w:val="00417CD0"/>
    <w:rsid w:val="00417FF6"/>
    <w:rsid w:val="004207DE"/>
    <w:rsid w:val="00420D83"/>
    <w:rsid w:val="00420E48"/>
    <w:rsid w:val="004215EC"/>
    <w:rsid w:val="00421692"/>
    <w:rsid w:val="00421D85"/>
    <w:rsid w:val="004225A2"/>
    <w:rsid w:val="004230DC"/>
    <w:rsid w:val="0042314F"/>
    <w:rsid w:val="004231F5"/>
    <w:rsid w:val="004235AE"/>
    <w:rsid w:val="0042436B"/>
    <w:rsid w:val="00425154"/>
    <w:rsid w:val="0042536F"/>
    <w:rsid w:val="00425986"/>
    <w:rsid w:val="00425BC0"/>
    <w:rsid w:val="00425FC3"/>
    <w:rsid w:val="0042759B"/>
    <w:rsid w:val="00427DDA"/>
    <w:rsid w:val="0043025B"/>
    <w:rsid w:val="00430B33"/>
    <w:rsid w:val="00430E02"/>
    <w:rsid w:val="00431D92"/>
    <w:rsid w:val="004322A1"/>
    <w:rsid w:val="00432415"/>
    <w:rsid w:val="004326C8"/>
    <w:rsid w:val="0043385A"/>
    <w:rsid w:val="0043398E"/>
    <w:rsid w:val="00433E24"/>
    <w:rsid w:val="00433F45"/>
    <w:rsid w:val="0043453F"/>
    <w:rsid w:val="00434D8D"/>
    <w:rsid w:val="0043577D"/>
    <w:rsid w:val="004357EE"/>
    <w:rsid w:val="00435F7F"/>
    <w:rsid w:val="004364A5"/>
    <w:rsid w:val="00436BB0"/>
    <w:rsid w:val="00437314"/>
    <w:rsid w:val="00437357"/>
    <w:rsid w:val="00437E96"/>
    <w:rsid w:val="0044030D"/>
    <w:rsid w:val="00440C76"/>
    <w:rsid w:val="0044135E"/>
    <w:rsid w:val="00441A97"/>
    <w:rsid w:val="00442CBF"/>
    <w:rsid w:val="0044395C"/>
    <w:rsid w:val="004439FB"/>
    <w:rsid w:val="00444532"/>
    <w:rsid w:val="00444662"/>
    <w:rsid w:val="004447EC"/>
    <w:rsid w:val="00444B23"/>
    <w:rsid w:val="00444EB9"/>
    <w:rsid w:val="00445665"/>
    <w:rsid w:val="00445FB8"/>
    <w:rsid w:val="00446152"/>
    <w:rsid w:val="0044617B"/>
    <w:rsid w:val="004467DA"/>
    <w:rsid w:val="00446C3D"/>
    <w:rsid w:val="00446EB3"/>
    <w:rsid w:val="00447047"/>
    <w:rsid w:val="004473D4"/>
    <w:rsid w:val="00447C6C"/>
    <w:rsid w:val="00450309"/>
    <w:rsid w:val="004504A2"/>
    <w:rsid w:val="00450B3B"/>
    <w:rsid w:val="004514ED"/>
    <w:rsid w:val="00451674"/>
    <w:rsid w:val="00451930"/>
    <w:rsid w:val="004519C9"/>
    <w:rsid w:val="00451D44"/>
    <w:rsid w:val="00451D94"/>
    <w:rsid w:val="00452387"/>
    <w:rsid w:val="00453885"/>
    <w:rsid w:val="00454306"/>
    <w:rsid w:val="0045444D"/>
    <w:rsid w:val="0045598D"/>
    <w:rsid w:val="00455C6B"/>
    <w:rsid w:val="0045673D"/>
    <w:rsid w:val="00456F40"/>
    <w:rsid w:val="00456FDB"/>
    <w:rsid w:val="004570EA"/>
    <w:rsid w:val="00457AD4"/>
    <w:rsid w:val="004601F9"/>
    <w:rsid w:val="004604A4"/>
    <w:rsid w:val="004607AF"/>
    <w:rsid w:val="0046096E"/>
    <w:rsid w:val="00461445"/>
    <w:rsid w:val="004620A1"/>
    <w:rsid w:val="00462635"/>
    <w:rsid w:val="00462F9C"/>
    <w:rsid w:val="004632B9"/>
    <w:rsid w:val="00463628"/>
    <w:rsid w:val="00463B05"/>
    <w:rsid w:val="0046529F"/>
    <w:rsid w:val="004662CF"/>
    <w:rsid w:val="00466F18"/>
    <w:rsid w:val="004672C9"/>
    <w:rsid w:val="004673DE"/>
    <w:rsid w:val="00470F90"/>
    <w:rsid w:val="004714AE"/>
    <w:rsid w:val="00471C76"/>
    <w:rsid w:val="00471F89"/>
    <w:rsid w:val="004720ED"/>
    <w:rsid w:val="00472A44"/>
    <w:rsid w:val="00473443"/>
    <w:rsid w:val="00473E93"/>
    <w:rsid w:val="00473E98"/>
    <w:rsid w:val="00474993"/>
    <w:rsid w:val="00474FDC"/>
    <w:rsid w:val="0047576C"/>
    <w:rsid w:val="00475C80"/>
    <w:rsid w:val="004764AA"/>
    <w:rsid w:val="004765DA"/>
    <w:rsid w:val="004765E1"/>
    <w:rsid w:val="0047668A"/>
    <w:rsid w:val="00476836"/>
    <w:rsid w:val="00476A5F"/>
    <w:rsid w:val="00477179"/>
    <w:rsid w:val="004776D8"/>
    <w:rsid w:val="00477E7E"/>
    <w:rsid w:val="00480A34"/>
    <w:rsid w:val="00480B80"/>
    <w:rsid w:val="0048108D"/>
    <w:rsid w:val="00481179"/>
    <w:rsid w:val="00481333"/>
    <w:rsid w:val="0048189E"/>
    <w:rsid w:val="00481E33"/>
    <w:rsid w:val="00483268"/>
    <w:rsid w:val="00483981"/>
    <w:rsid w:val="00483E4D"/>
    <w:rsid w:val="00483F5C"/>
    <w:rsid w:val="00484469"/>
    <w:rsid w:val="00484A5E"/>
    <w:rsid w:val="00484ADC"/>
    <w:rsid w:val="004856F0"/>
    <w:rsid w:val="00486415"/>
    <w:rsid w:val="00486456"/>
    <w:rsid w:val="00486816"/>
    <w:rsid w:val="00486834"/>
    <w:rsid w:val="00486D9E"/>
    <w:rsid w:val="00486EE5"/>
    <w:rsid w:val="00486FC0"/>
    <w:rsid w:val="00487B50"/>
    <w:rsid w:val="00490021"/>
    <w:rsid w:val="004902A5"/>
    <w:rsid w:val="00490375"/>
    <w:rsid w:val="00490BC9"/>
    <w:rsid w:val="00490C36"/>
    <w:rsid w:val="00490D5E"/>
    <w:rsid w:val="004914A9"/>
    <w:rsid w:val="004917BD"/>
    <w:rsid w:val="004919C1"/>
    <w:rsid w:val="00491B7A"/>
    <w:rsid w:val="00492BCE"/>
    <w:rsid w:val="00492FC5"/>
    <w:rsid w:val="00493822"/>
    <w:rsid w:val="00493838"/>
    <w:rsid w:val="00493CD8"/>
    <w:rsid w:val="00493FDD"/>
    <w:rsid w:val="004946FF"/>
    <w:rsid w:val="004956E6"/>
    <w:rsid w:val="004967EC"/>
    <w:rsid w:val="00496C30"/>
    <w:rsid w:val="00497A67"/>
    <w:rsid w:val="00497AA2"/>
    <w:rsid w:val="00497C15"/>
    <w:rsid w:val="00497E14"/>
    <w:rsid w:val="004A0091"/>
    <w:rsid w:val="004A0844"/>
    <w:rsid w:val="004A137D"/>
    <w:rsid w:val="004A1BB8"/>
    <w:rsid w:val="004A1BD9"/>
    <w:rsid w:val="004A33B7"/>
    <w:rsid w:val="004A3582"/>
    <w:rsid w:val="004A4095"/>
    <w:rsid w:val="004A42A4"/>
    <w:rsid w:val="004A453C"/>
    <w:rsid w:val="004A4644"/>
    <w:rsid w:val="004A525B"/>
    <w:rsid w:val="004A6639"/>
    <w:rsid w:val="004A67C4"/>
    <w:rsid w:val="004A68DE"/>
    <w:rsid w:val="004A692F"/>
    <w:rsid w:val="004A6B13"/>
    <w:rsid w:val="004A6FC3"/>
    <w:rsid w:val="004A7ECF"/>
    <w:rsid w:val="004B0320"/>
    <w:rsid w:val="004B081F"/>
    <w:rsid w:val="004B16B1"/>
    <w:rsid w:val="004B243D"/>
    <w:rsid w:val="004B311A"/>
    <w:rsid w:val="004B3BD4"/>
    <w:rsid w:val="004B4DA9"/>
    <w:rsid w:val="004B5884"/>
    <w:rsid w:val="004B5EEA"/>
    <w:rsid w:val="004B6820"/>
    <w:rsid w:val="004B70B4"/>
    <w:rsid w:val="004C0182"/>
    <w:rsid w:val="004C0B0C"/>
    <w:rsid w:val="004C19AF"/>
    <w:rsid w:val="004C1D89"/>
    <w:rsid w:val="004C21D7"/>
    <w:rsid w:val="004C2266"/>
    <w:rsid w:val="004C23AB"/>
    <w:rsid w:val="004C2BF9"/>
    <w:rsid w:val="004C3479"/>
    <w:rsid w:val="004C43FD"/>
    <w:rsid w:val="004C4419"/>
    <w:rsid w:val="004C461B"/>
    <w:rsid w:val="004C46F3"/>
    <w:rsid w:val="004C4719"/>
    <w:rsid w:val="004C47BB"/>
    <w:rsid w:val="004C48E5"/>
    <w:rsid w:val="004C4C27"/>
    <w:rsid w:val="004C4C3E"/>
    <w:rsid w:val="004C4F28"/>
    <w:rsid w:val="004C4FE9"/>
    <w:rsid w:val="004C5009"/>
    <w:rsid w:val="004C5F92"/>
    <w:rsid w:val="004C6132"/>
    <w:rsid w:val="004C7110"/>
    <w:rsid w:val="004C71A0"/>
    <w:rsid w:val="004C788F"/>
    <w:rsid w:val="004D11F4"/>
    <w:rsid w:val="004D1A68"/>
    <w:rsid w:val="004D248D"/>
    <w:rsid w:val="004D2A9A"/>
    <w:rsid w:val="004D2ABC"/>
    <w:rsid w:val="004D3D68"/>
    <w:rsid w:val="004D403E"/>
    <w:rsid w:val="004D4581"/>
    <w:rsid w:val="004D4DCE"/>
    <w:rsid w:val="004D58DA"/>
    <w:rsid w:val="004D5BF1"/>
    <w:rsid w:val="004D61AA"/>
    <w:rsid w:val="004D61EB"/>
    <w:rsid w:val="004D61F8"/>
    <w:rsid w:val="004D7C39"/>
    <w:rsid w:val="004E070E"/>
    <w:rsid w:val="004E13C6"/>
    <w:rsid w:val="004E1FE6"/>
    <w:rsid w:val="004E2A05"/>
    <w:rsid w:val="004E2FB2"/>
    <w:rsid w:val="004E37C9"/>
    <w:rsid w:val="004E37E7"/>
    <w:rsid w:val="004E4653"/>
    <w:rsid w:val="004E49F2"/>
    <w:rsid w:val="004E54E9"/>
    <w:rsid w:val="004E5A52"/>
    <w:rsid w:val="004E5CB5"/>
    <w:rsid w:val="004E5EE8"/>
    <w:rsid w:val="004E74C0"/>
    <w:rsid w:val="004F0DBD"/>
    <w:rsid w:val="004F1293"/>
    <w:rsid w:val="004F16B0"/>
    <w:rsid w:val="004F1701"/>
    <w:rsid w:val="004F22EE"/>
    <w:rsid w:val="004F25EF"/>
    <w:rsid w:val="004F2698"/>
    <w:rsid w:val="004F29E4"/>
    <w:rsid w:val="004F3040"/>
    <w:rsid w:val="004F3888"/>
    <w:rsid w:val="004F39EB"/>
    <w:rsid w:val="004F3CDE"/>
    <w:rsid w:val="004F4550"/>
    <w:rsid w:val="004F4785"/>
    <w:rsid w:val="004F552A"/>
    <w:rsid w:val="004F60D5"/>
    <w:rsid w:val="004F6263"/>
    <w:rsid w:val="004F6722"/>
    <w:rsid w:val="004F6BB8"/>
    <w:rsid w:val="004F6EDF"/>
    <w:rsid w:val="004F767D"/>
    <w:rsid w:val="004F7842"/>
    <w:rsid w:val="004F79F5"/>
    <w:rsid w:val="004F7A09"/>
    <w:rsid w:val="004F7E4B"/>
    <w:rsid w:val="00500084"/>
    <w:rsid w:val="005003B0"/>
    <w:rsid w:val="005003D5"/>
    <w:rsid w:val="00500695"/>
    <w:rsid w:val="0050178D"/>
    <w:rsid w:val="00501DCB"/>
    <w:rsid w:val="00502505"/>
    <w:rsid w:val="00502798"/>
    <w:rsid w:val="005028C8"/>
    <w:rsid w:val="00502B67"/>
    <w:rsid w:val="00502CB7"/>
    <w:rsid w:val="00503133"/>
    <w:rsid w:val="00503288"/>
    <w:rsid w:val="005058F0"/>
    <w:rsid w:val="00505ED6"/>
    <w:rsid w:val="005061E0"/>
    <w:rsid w:val="0050629E"/>
    <w:rsid w:val="0050687E"/>
    <w:rsid w:val="00506C05"/>
    <w:rsid w:val="005074DD"/>
    <w:rsid w:val="00507B9E"/>
    <w:rsid w:val="00510D3A"/>
    <w:rsid w:val="0051143F"/>
    <w:rsid w:val="00511442"/>
    <w:rsid w:val="00511660"/>
    <w:rsid w:val="0051223B"/>
    <w:rsid w:val="0051224D"/>
    <w:rsid w:val="00512BAD"/>
    <w:rsid w:val="00514B61"/>
    <w:rsid w:val="00514EBC"/>
    <w:rsid w:val="00515103"/>
    <w:rsid w:val="00515B3A"/>
    <w:rsid w:val="00515F6C"/>
    <w:rsid w:val="0051600C"/>
    <w:rsid w:val="00516178"/>
    <w:rsid w:val="0051666D"/>
    <w:rsid w:val="00516693"/>
    <w:rsid w:val="00516A37"/>
    <w:rsid w:val="00516A39"/>
    <w:rsid w:val="0052000F"/>
    <w:rsid w:val="005218EA"/>
    <w:rsid w:val="00521B09"/>
    <w:rsid w:val="0052253B"/>
    <w:rsid w:val="0052280B"/>
    <w:rsid w:val="00522F6C"/>
    <w:rsid w:val="005233D4"/>
    <w:rsid w:val="00523D66"/>
    <w:rsid w:val="00524066"/>
    <w:rsid w:val="00525064"/>
    <w:rsid w:val="005266F6"/>
    <w:rsid w:val="00526C83"/>
    <w:rsid w:val="00527507"/>
    <w:rsid w:val="005275EF"/>
    <w:rsid w:val="00527A9C"/>
    <w:rsid w:val="00527FF0"/>
    <w:rsid w:val="00530CAA"/>
    <w:rsid w:val="00530DCF"/>
    <w:rsid w:val="00531A5F"/>
    <w:rsid w:val="00531A82"/>
    <w:rsid w:val="005320FA"/>
    <w:rsid w:val="0053285B"/>
    <w:rsid w:val="00532F48"/>
    <w:rsid w:val="00533937"/>
    <w:rsid w:val="0053474D"/>
    <w:rsid w:val="00535DF2"/>
    <w:rsid w:val="00536632"/>
    <w:rsid w:val="005368BA"/>
    <w:rsid w:val="00536FBD"/>
    <w:rsid w:val="00537B6D"/>
    <w:rsid w:val="00537E05"/>
    <w:rsid w:val="00540610"/>
    <w:rsid w:val="00540789"/>
    <w:rsid w:val="005414A3"/>
    <w:rsid w:val="0054197F"/>
    <w:rsid w:val="00541AD6"/>
    <w:rsid w:val="00542379"/>
    <w:rsid w:val="00542AF2"/>
    <w:rsid w:val="00542D8F"/>
    <w:rsid w:val="0054410E"/>
    <w:rsid w:val="005446A5"/>
    <w:rsid w:val="005448C0"/>
    <w:rsid w:val="00544905"/>
    <w:rsid w:val="00544EED"/>
    <w:rsid w:val="00546198"/>
    <w:rsid w:val="005462F6"/>
    <w:rsid w:val="0054636E"/>
    <w:rsid w:val="005464BD"/>
    <w:rsid w:val="00546B65"/>
    <w:rsid w:val="00546F77"/>
    <w:rsid w:val="00547093"/>
    <w:rsid w:val="00550125"/>
    <w:rsid w:val="00550455"/>
    <w:rsid w:val="00550581"/>
    <w:rsid w:val="005506CE"/>
    <w:rsid w:val="00550921"/>
    <w:rsid w:val="0055094C"/>
    <w:rsid w:val="00550A3E"/>
    <w:rsid w:val="00551468"/>
    <w:rsid w:val="0055168A"/>
    <w:rsid w:val="00551C59"/>
    <w:rsid w:val="00552864"/>
    <w:rsid w:val="005533D9"/>
    <w:rsid w:val="0055344A"/>
    <w:rsid w:val="005542E7"/>
    <w:rsid w:val="00555122"/>
    <w:rsid w:val="005565BC"/>
    <w:rsid w:val="00556DED"/>
    <w:rsid w:val="00556E1C"/>
    <w:rsid w:val="00556FF6"/>
    <w:rsid w:val="0056033B"/>
    <w:rsid w:val="005605B6"/>
    <w:rsid w:val="00560837"/>
    <w:rsid w:val="00560ABE"/>
    <w:rsid w:val="00561022"/>
    <w:rsid w:val="005610F3"/>
    <w:rsid w:val="00561481"/>
    <w:rsid w:val="00561801"/>
    <w:rsid w:val="0056180B"/>
    <w:rsid w:val="005623E5"/>
    <w:rsid w:val="00562CFA"/>
    <w:rsid w:val="00562DC4"/>
    <w:rsid w:val="00562FF2"/>
    <w:rsid w:val="005651A8"/>
    <w:rsid w:val="00565580"/>
    <w:rsid w:val="00565F29"/>
    <w:rsid w:val="005664A3"/>
    <w:rsid w:val="005666BA"/>
    <w:rsid w:val="0056691A"/>
    <w:rsid w:val="0056735E"/>
    <w:rsid w:val="005676C6"/>
    <w:rsid w:val="00567A30"/>
    <w:rsid w:val="005705F3"/>
    <w:rsid w:val="00570AB5"/>
    <w:rsid w:val="0057170C"/>
    <w:rsid w:val="00571D73"/>
    <w:rsid w:val="005723F2"/>
    <w:rsid w:val="0057258E"/>
    <w:rsid w:val="00573F79"/>
    <w:rsid w:val="0057418B"/>
    <w:rsid w:val="005752C1"/>
    <w:rsid w:val="0057551D"/>
    <w:rsid w:val="00575E80"/>
    <w:rsid w:val="005765F5"/>
    <w:rsid w:val="00576F03"/>
    <w:rsid w:val="00577548"/>
    <w:rsid w:val="00577779"/>
    <w:rsid w:val="00577A36"/>
    <w:rsid w:val="00577DC9"/>
    <w:rsid w:val="00580C6F"/>
    <w:rsid w:val="005817C6"/>
    <w:rsid w:val="00582518"/>
    <w:rsid w:val="0058270E"/>
    <w:rsid w:val="0058271D"/>
    <w:rsid w:val="00582D04"/>
    <w:rsid w:val="005831C9"/>
    <w:rsid w:val="0058383A"/>
    <w:rsid w:val="00583D1B"/>
    <w:rsid w:val="00584385"/>
    <w:rsid w:val="00584403"/>
    <w:rsid w:val="00584473"/>
    <w:rsid w:val="00585957"/>
    <w:rsid w:val="00585BA8"/>
    <w:rsid w:val="0058672A"/>
    <w:rsid w:val="0058689E"/>
    <w:rsid w:val="005872DA"/>
    <w:rsid w:val="0058746D"/>
    <w:rsid w:val="00587583"/>
    <w:rsid w:val="005879F2"/>
    <w:rsid w:val="0059038E"/>
    <w:rsid w:val="00590680"/>
    <w:rsid w:val="0059105D"/>
    <w:rsid w:val="005910AF"/>
    <w:rsid w:val="0059160C"/>
    <w:rsid w:val="005917F2"/>
    <w:rsid w:val="005919C0"/>
    <w:rsid w:val="00592437"/>
    <w:rsid w:val="00592A69"/>
    <w:rsid w:val="00592F1C"/>
    <w:rsid w:val="005930A4"/>
    <w:rsid w:val="00593740"/>
    <w:rsid w:val="00593A7A"/>
    <w:rsid w:val="00593FC4"/>
    <w:rsid w:val="00594D65"/>
    <w:rsid w:val="005952A1"/>
    <w:rsid w:val="00595B73"/>
    <w:rsid w:val="005963D1"/>
    <w:rsid w:val="0059683B"/>
    <w:rsid w:val="00596939"/>
    <w:rsid w:val="00596B7F"/>
    <w:rsid w:val="00596D65"/>
    <w:rsid w:val="00597978"/>
    <w:rsid w:val="00597A95"/>
    <w:rsid w:val="005A00CC"/>
    <w:rsid w:val="005A0D59"/>
    <w:rsid w:val="005A0ECE"/>
    <w:rsid w:val="005A1766"/>
    <w:rsid w:val="005A1F66"/>
    <w:rsid w:val="005A2AC8"/>
    <w:rsid w:val="005A360F"/>
    <w:rsid w:val="005A3CDE"/>
    <w:rsid w:val="005A3D27"/>
    <w:rsid w:val="005A6326"/>
    <w:rsid w:val="005A655F"/>
    <w:rsid w:val="005A6B4E"/>
    <w:rsid w:val="005B10F0"/>
    <w:rsid w:val="005B1139"/>
    <w:rsid w:val="005B1383"/>
    <w:rsid w:val="005B167B"/>
    <w:rsid w:val="005B19CA"/>
    <w:rsid w:val="005B1BF0"/>
    <w:rsid w:val="005B1EEB"/>
    <w:rsid w:val="005B26A8"/>
    <w:rsid w:val="005B28B1"/>
    <w:rsid w:val="005B2E94"/>
    <w:rsid w:val="005B3037"/>
    <w:rsid w:val="005B3584"/>
    <w:rsid w:val="005B35F8"/>
    <w:rsid w:val="005B372E"/>
    <w:rsid w:val="005B4314"/>
    <w:rsid w:val="005B4FAE"/>
    <w:rsid w:val="005B58D9"/>
    <w:rsid w:val="005B6A42"/>
    <w:rsid w:val="005B6D50"/>
    <w:rsid w:val="005B7BAC"/>
    <w:rsid w:val="005B7DA8"/>
    <w:rsid w:val="005C06B4"/>
    <w:rsid w:val="005C1274"/>
    <w:rsid w:val="005C17CA"/>
    <w:rsid w:val="005C1944"/>
    <w:rsid w:val="005C19C1"/>
    <w:rsid w:val="005C1FA9"/>
    <w:rsid w:val="005C229E"/>
    <w:rsid w:val="005C2375"/>
    <w:rsid w:val="005C2419"/>
    <w:rsid w:val="005C25D1"/>
    <w:rsid w:val="005C30F7"/>
    <w:rsid w:val="005C3368"/>
    <w:rsid w:val="005C374F"/>
    <w:rsid w:val="005C391B"/>
    <w:rsid w:val="005C3A02"/>
    <w:rsid w:val="005C3DF1"/>
    <w:rsid w:val="005C4283"/>
    <w:rsid w:val="005C53AC"/>
    <w:rsid w:val="005C7C4D"/>
    <w:rsid w:val="005C7E1E"/>
    <w:rsid w:val="005D0027"/>
    <w:rsid w:val="005D03F6"/>
    <w:rsid w:val="005D0989"/>
    <w:rsid w:val="005D0B7F"/>
    <w:rsid w:val="005D11B6"/>
    <w:rsid w:val="005D1624"/>
    <w:rsid w:val="005D1AC2"/>
    <w:rsid w:val="005D1B63"/>
    <w:rsid w:val="005D1DB1"/>
    <w:rsid w:val="005D24A2"/>
    <w:rsid w:val="005D275A"/>
    <w:rsid w:val="005D3405"/>
    <w:rsid w:val="005D39D1"/>
    <w:rsid w:val="005D3D5F"/>
    <w:rsid w:val="005D3EF7"/>
    <w:rsid w:val="005D4DB6"/>
    <w:rsid w:val="005D5471"/>
    <w:rsid w:val="005D571A"/>
    <w:rsid w:val="005D5A18"/>
    <w:rsid w:val="005D5F12"/>
    <w:rsid w:val="005D624F"/>
    <w:rsid w:val="005D6256"/>
    <w:rsid w:val="005D6DF6"/>
    <w:rsid w:val="005D7AC1"/>
    <w:rsid w:val="005D7CBB"/>
    <w:rsid w:val="005D7E8A"/>
    <w:rsid w:val="005E125D"/>
    <w:rsid w:val="005E271A"/>
    <w:rsid w:val="005E3D11"/>
    <w:rsid w:val="005E4CF6"/>
    <w:rsid w:val="005E5301"/>
    <w:rsid w:val="005E57AB"/>
    <w:rsid w:val="005E63A3"/>
    <w:rsid w:val="005E6683"/>
    <w:rsid w:val="005E6F45"/>
    <w:rsid w:val="005E7226"/>
    <w:rsid w:val="005E742A"/>
    <w:rsid w:val="005E75C8"/>
    <w:rsid w:val="005F02B1"/>
    <w:rsid w:val="005F030A"/>
    <w:rsid w:val="005F07BD"/>
    <w:rsid w:val="005F13B6"/>
    <w:rsid w:val="005F19BE"/>
    <w:rsid w:val="005F21AF"/>
    <w:rsid w:val="005F2297"/>
    <w:rsid w:val="005F24A9"/>
    <w:rsid w:val="005F3DA1"/>
    <w:rsid w:val="005F437F"/>
    <w:rsid w:val="005F46DB"/>
    <w:rsid w:val="005F5538"/>
    <w:rsid w:val="005F5CDB"/>
    <w:rsid w:val="005F5D83"/>
    <w:rsid w:val="005F696D"/>
    <w:rsid w:val="005F6D79"/>
    <w:rsid w:val="005F70AD"/>
    <w:rsid w:val="005F7671"/>
    <w:rsid w:val="006000BA"/>
    <w:rsid w:val="006005F5"/>
    <w:rsid w:val="0060099B"/>
    <w:rsid w:val="00600A0F"/>
    <w:rsid w:val="00600F16"/>
    <w:rsid w:val="00601997"/>
    <w:rsid w:val="00601A89"/>
    <w:rsid w:val="00602457"/>
    <w:rsid w:val="0060275F"/>
    <w:rsid w:val="00602C2C"/>
    <w:rsid w:val="00603151"/>
    <w:rsid w:val="0060333E"/>
    <w:rsid w:val="00604408"/>
    <w:rsid w:val="00605226"/>
    <w:rsid w:val="00605D5A"/>
    <w:rsid w:val="00606ADD"/>
    <w:rsid w:val="00606CF8"/>
    <w:rsid w:val="00606DCB"/>
    <w:rsid w:val="006078C4"/>
    <w:rsid w:val="00607D2B"/>
    <w:rsid w:val="00607EE0"/>
    <w:rsid w:val="00607FA2"/>
    <w:rsid w:val="00610123"/>
    <w:rsid w:val="0061042A"/>
    <w:rsid w:val="00610BCC"/>
    <w:rsid w:val="00610CCE"/>
    <w:rsid w:val="00610F4D"/>
    <w:rsid w:val="0061141F"/>
    <w:rsid w:val="00611488"/>
    <w:rsid w:val="0061197B"/>
    <w:rsid w:val="00612504"/>
    <w:rsid w:val="006126EE"/>
    <w:rsid w:val="00612702"/>
    <w:rsid w:val="00612D52"/>
    <w:rsid w:val="00613469"/>
    <w:rsid w:val="006134E7"/>
    <w:rsid w:val="006136BA"/>
    <w:rsid w:val="00613D44"/>
    <w:rsid w:val="00613EB3"/>
    <w:rsid w:val="006147B3"/>
    <w:rsid w:val="0061531A"/>
    <w:rsid w:val="0061556D"/>
    <w:rsid w:val="00615FDC"/>
    <w:rsid w:val="006160FD"/>
    <w:rsid w:val="0061664E"/>
    <w:rsid w:val="006171CA"/>
    <w:rsid w:val="00617224"/>
    <w:rsid w:val="00617F19"/>
    <w:rsid w:val="0062023F"/>
    <w:rsid w:val="00620D10"/>
    <w:rsid w:val="00620FC1"/>
    <w:rsid w:val="00621420"/>
    <w:rsid w:val="00621899"/>
    <w:rsid w:val="00621C96"/>
    <w:rsid w:val="00621E95"/>
    <w:rsid w:val="00622334"/>
    <w:rsid w:val="00622399"/>
    <w:rsid w:val="006227F5"/>
    <w:rsid w:val="00622BDE"/>
    <w:rsid w:val="00622F83"/>
    <w:rsid w:val="00623206"/>
    <w:rsid w:val="00623209"/>
    <w:rsid w:val="0062354C"/>
    <w:rsid w:val="00623A67"/>
    <w:rsid w:val="00623C47"/>
    <w:rsid w:val="0062415D"/>
    <w:rsid w:val="0062429A"/>
    <w:rsid w:val="00624513"/>
    <w:rsid w:val="006263F8"/>
    <w:rsid w:val="006265A7"/>
    <w:rsid w:val="0062686D"/>
    <w:rsid w:val="0062696A"/>
    <w:rsid w:val="00626A81"/>
    <w:rsid w:val="00627359"/>
    <w:rsid w:val="00627537"/>
    <w:rsid w:val="00627E21"/>
    <w:rsid w:val="00630513"/>
    <w:rsid w:val="006305EF"/>
    <w:rsid w:val="00631367"/>
    <w:rsid w:val="0063198C"/>
    <w:rsid w:val="0063229D"/>
    <w:rsid w:val="00632F85"/>
    <w:rsid w:val="00633737"/>
    <w:rsid w:val="00634B43"/>
    <w:rsid w:val="00634FFF"/>
    <w:rsid w:val="00635E4B"/>
    <w:rsid w:val="006368E7"/>
    <w:rsid w:val="00636E27"/>
    <w:rsid w:val="006376CA"/>
    <w:rsid w:val="0063799D"/>
    <w:rsid w:val="00640016"/>
    <w:rsid w:val="006419CF"/>
    <w:rsid w:val="00642956"/>
    <w:rsid w:val="006432D3"/>
    <w:rsid w:val="00643C26"/>
    <w:rsid w:val="00644EE8"/>
    <w:rsid w:val="0064538C"/>
    <w:rsid w:val="0064550F"/>
    <w:rsid w:val="0064561B"/>
    <w:rsid w:val="006457B1"/>
    <w:rsid w:val="0064654F"/>
    <w:rsid w:val="00647514"/>
    <w:rsid w:val="00650205"/>
    <w:rsid w:val="00650BD5"/>
    <w:rsid w:val="00650C16"/>
    <w:rsid w:val="00651824"/>
    <w:rsid w:val="00651915"/>
    <w:rsid w:val="0065278C"/>
    <w:rsid w:val="00652BF8"/>
    <w:rsid w:val="00652D0D"/>
    <w:rsid w:val="00652DD3"/>
    <w:rsid w:val="006542B2"/>
    <w:rsid w:val="00654C5B"/>
    <w:rsid w:val="006550F1"/>
    <w:rsid w:val="00655ED9"/>
    <w:rsid w:val="00655FE2"/>
    <w:rsid w:val="00656040"/>
    <w:rsid w:val="00656055"/>
    <w:rsid w:val="00656B96"/>
    <w:rsid w:val="006570C0"/>
    <w:rsid w:val="006578D0"/>
    <w:rsid w:val="00660318"/>
    <w:rsid w:val="006609B0"/>
    <w:rsid w:val="00660E70"/>
    <w:rsid w:val="006618B4"/>
    <w:rsid w:val="006618D2"/>
    <w:rsid w:val="00662020"/>
    <w:rsid w:val="006624F4"/>
    <w:rsid w:val="00662726"/>
    <w:rsid w:val="00662732"/>
    <w:rsid w:val="00662B82"/>
    <w:rsid w:val="00663D37"/>
    <w:rsid w:val="00664555"/>
    <w:rsid w:val="00664A69"/>
    <w:rsid w:val="0066601C"/>
    <w:rsid w:val="00666E4C"/>
    <w:rsid w:val="00667139"/>
    <w:rsid w:val="0066754D"/>
    <w:rsid w:val="00667779"/>
    <w:rsid w:val="006679FD"/>
    <w:rsid w:val="0067059A"/>
    <w:rsid w:val="00670CD2"/>
    <w:rsid w:val="00671489"/>
    <w:rsid w:val="006718B1"/>
    <w:rsid w:val="006726A1"/>
    <w:rsid w:val="0067453B"/>
    <w:rsid w:val="00674B9F"/>
    <w:rsid w:val="00674FAC"/>
    <w:rsid w:val="00675006"/>
    <w:rsid w:val="00675529"/>
    <w:rsid w:val="00675A45"/>
    <w:rsid w:val="006767D6"/>
    <w:rsid w:val="00676AA1"/>
    <w:rsid w:val="0067707F"/>
    <w:rsid w:val="006774F0"/>
    <w:rsid w:val="0068004D"/>
    <w:rsid w:val="00680459"/>
    <w:rsid w:val="00680830"/>
    <w:rsid w:val="00681860"/>
    <w:rsid w:val="006821DB"/>
    <w:rsid w:val="006822D1"/>
    <w:rsid w:val="00682493"/>
    <w:rsid w:val="00682E56"/>
    <w:rsid w:val="0068396B"/>
    <w:rsid w:val="00683BC3"/>
    <w:rsid w:val="006850BE"/>
    <w:rsid w:val="00685A8F"/>
    <w:rsid w:val="006864BB"/>
    <w:rsid w:val="00686E73"/>
    <w:rsid w:val="006876B4"/>
    <w:rsid w:val="006876F0"/>
    <w:rsid w:val="00690B4F"/>
    <w:rsid w:val="00690E48"/>
    <w:rsid w:val="006911E7"/>
    <w:rsid w:val="00691335"/>
    <w:rsid w:val="00691B87"/>
    <w:rsid w:val="00692820"/>
    <w:rsid w:val="00692976"/>
    <w:rsid w:val="0069310C"/>
    <w:rsid w:val="006938A0"/>
    <w:rsid w:val="006944D5"/>
    <w:rsid w:val="0069467E"/>
    <w:rsid w:val="006960E7"/>
    <w:rsid w:val="0069668F"/>
    <w:rsid w:val="006967A1"/>
    <w:rsid w:val="006967C7"/>
    <w:rsid w:val="0069697C"/>
    <w:rsid w:val="00696B9E"/>
    <w:rsid w:val="00696C42"/>
    <w:rsid w:val="006975CA"/>
    <w:rsid w:val="0069776C"/>
    <w:rsid w:val="00697CD6"/>
    <w:rsid w:val="006A051C"/>
    <w:rsid w:val="006A0706"/>
    <w:rsid w:val="006A07CE"/>
    <w:rsid w:val="006A0AB4"/>
    <w:rsid w:val="006A0C6A"/>
    <w:rsid w:val="006A0D88"/>
    <w:rsid w:val="006A0F3C"/>
    <w:rsid w:val="006A115D"/>
    <w:rsid w:val="006A1786"/>
    <w:rsid w:val="006A1C2C"/>
    <w:rsid w:val="006A1C9B"/>
    <w:rsid w:val="006A1CA9"/>
    <w:rsid w:val="006A2045"/>
    <w:rsid w:val="006A207A"/>
    <w:rsid w:val="006A22C0"/>
    <w:rsid w:val="006A2C2C"/>
    <w:rsid w:val="006A38D4"/>
    <w:rsid w:val="006A3DF6"/>
    <w:rsid w:val="006A3E16"/>
    <w:rsid w:val="006A52C4"/>
    <w:rsid w:val="006A575C"/>
    <w:rsid w:val="006A5FA4"/>
    <w:rsid w:val="006A622B"/>
    <w:rsid w:val="006A647B"/>
    <w:rsid w:val="006A70A4"/>
    <w:rsid w:val="006A74C7"/>
    <w:rsid w:val="006A778F"/>
    <w:rsid w:val="006A7A68"/>
    <w:rsid w:val="006B139E"/>
    <w:rsid w:val="006B1902"/>
    <w:rsid w:val="006B1D6F"/>
    <w:rsid w:val="006B264E"/>
    <w:rsid w:val="006B2F9C"/>
    <w:rsid w:val="006B3213"/>
    <w:rsid w:val="006B38AA"/>
    <w:rsid w:val="006B4A15"/>
    <w:rsid w:val="006B4AE2"/>
    <w:rsid w:val="006B4B81"/>
    <w:rsid w:val="006B4D13"/>
    <w:rsid w:val="006B4F3A"/>
    <w:rsid w:val="006B513E"/>
    <w:rsid w:val="006B55FF"/>
    <w:rsid w:val="006B5EC1"/>
    <w:rsid w:val="006B61BC"/>
    <w:rsid w:val="006C08B8"/>
    <w:rsid w:val="006C09AD"/>
    <w:rsid w:val="006C12B5"/>
    <w:rsid w:val="006C168C"/>
    <w:rsid w:val="006C1788"/>
    <w:rsid w:val="006C187C"/>
    <w:rsid w:val="006C1C46"/>
    <w:rsid w:val="006C3062"/>
    <w:rsid w:val="006C3192"/>
    <w:rsid w:val="006C3643"/>
    <w:rsid w:val="006C3EA3"/>
    <w:rsid w:val="006C3EED"/>
    <w:rsid w:val="006C53EF"/>
    <w:rsid w:val="006C735A"/>
    <w:rsid w:val="006D07DF"/>
    <w:rsid w:val="006D0E01"/>
    <w:rsid w:val="006D15EA"/>
    <w:rsid w:val="006D1730"/>
    <w:rsid w:val="006D1822"/>
    <w:rsid w:val="006D1B15"/>
    <w:rsid w:val="006D1B18"/>
    <w:rsid w:val="006D1F13"/>
    <w:rsid w:val="006D2CBA"/>
    <w:rsid w:val="006D2DC4"/>
    <w:rsid w:val="006D3890"/>
    <w:rsid w:val="006D3945"/>
    <w:rsid w:val="006D3A07"/>
    <w:rsid w:val="006D3CFF"/>
    <w:rsid w:val="006D4099"/>
    <w:rsid w:val="006D4FC7"/>
    <w:rsid w:val="006D61AE"/>
    <w:rsid w:val="006D64DE"/>
    <w:rsid w:val="006D7062"/>
    <w:rsid w:val="006D7665"/>
    <w:rsid w:val="006E03ED"/>
    <w:rsid w:val="006E09A7"/>
    <w:rsid w:val="006E117E"/>
    <w:rsid w:val="006E1242"/>
    <w:rsid w:val="006E182C"/>
    <w:rsid w:val="006E257C"/>
    <w:rsid w:val="006E26A0"/>
    <w:rsid w:val="006E327C"/>
    <w:rsid w:val="006E37D6"/>
    <w:rsid w:val="006E4116"/>
    <w:rsid w:val="006E41EB"/>
    <w:rsid w:val="006E5037"/>
    <w:rsid w:val="006E50EC"/>
    <w:rsid w:val="006E51E0"/>
    <w:rsid w:val="006E602F"/>
    <w:rsid w:val="006E6223"/>
    <w:rsid w:val="006E63CD"/>
    <w:rsid w:val="006E7018"/>
    <w:rsid w:val="006F0606"/>
    <w:rsid w:val="006F0E0C"/>
    <w:rsid w:val="006F1145"/>
    <w:rsid w:val="006F1708"/>
    <w:rsid w:val="006F1C01"/>
    <w:rsid w:val="006F1E62"/>
    <w:rsid w:val="006F2725"/>
    <w:rsid w:val="006F5220"/>
    <w:rsid w:val="006F52C1"/>
    <w:rsid w:val="006F5D19"/>
    <w:rsid w:val="006F5D1E"/>
    <w:rsid w:val="006F707A"/>
    <w:rsid w:val="006F70BF"/>
    <w:rsid w:val="006F78FD"/>
    <w:rsid w:val="006F7BF8"/>
    <w:rsid w:val="006F7C2E"/>
    <w:rsid w:val="00700274"/>
    <w:rsid w:val="00700914"/>
    <w:rsid w:val="00700D51"/>
    <w:rsid w:val="00700ED2"/>
    <w:rsid w:val="00701397"/>
    <w:rsid w:val="00701968"/>
    <w:rsid w:val="007023BE"/>
    <w:rsid w:val="00702555"/>
    <w:rsid w:val="0070309A"/>
    <w:rsid w:val="0070313E"/>
    <w:rsid w:val="007034BA"/>
    <w:rsid w:val="00703E97"/>
    <w:rsid w:val="00704B85"/>
    <w:rsid w:val="00704BE6"/>
    <w:rsid w:val="00705022"/>
    <w:rsid w:val="00706114"/>
    <w:rsid w:val="007061CC"/>
    <w:rsid w:val="0070776C"/>
    <w:rsid w:val="007077E0"/>
    <w:rsid w:val="00707DC8"/>
    <w:rsid w:val="00710011"/>
    <w:rsid w:val="0071090A"/>
    <w:rsid w:val="007118D9"/>
    <w:rsid w:val="00713DA5"/>
    <w:rsid w:val="00713FD2"/>
    <w:rsid w:val="00714588"/>
    <w:rsid w:val="0071468E"/>
    <w:rsid w:val="007148F2"/>
    <w:rsid w:val="00714E73"/>
    <w:rsid w:val="0071586D"/>
    <w:rsid w:val="00715F4C"/>
    <w:rsid w:val="00716003"/>
    <w:rsid w:val="007161E4"/>
    <w:rsid w:val="00716D3C"/>
    <w:rsid w:val="007174AF"/>
    <w:rsid w:val="00717946"/>
    <w:rsid w:val="00717B3E"/>
    <w:rsid w:val="00717F0C"/>
    <w:rsid w:val="007201E1"/>
    <w:rsid w:val="0072031C"/>
    <w:rsid w:val="0072064C"/>
    <w:rsid w:val="00720690"/>
    <w:rsid w:val="0072202F"/>
    <w:rsid w:val="00722319"/>
    <w:rsid w:val="007227BA"/>
    <w:rsid w:val="0072362B"/>
    <w:rsid w:val="00723BBD"/>
    <w:rsid w:val="00723D0B"/>
    <w:rsid w:val="0072443E"/>
    <w:rsid w:val="0072645E"/>
    <w:rsid w:val="0072666D"/>
    <w:rsid w:val="00726EFC"/>
    <w:rsid w:val="007273E2"/>
    <w:rsid w:val="00727C96"/>
    <w:rsid w:val="00730084"/>
    <w:rsid w:val="00731AEF"/>
    <w:rsid w:val="0073210E"/>
    <w:rsid w:val="00733244"/>
    <w:rsid w:val="0073391E"/>
    <w:rsid w:val="00733C07"/>
    <w:rsid w:val="00734D8F"/>
    <w:rsid w:val="00734F5B"/>
    <w:rsid w:val="00736BDF"/>
    <w:rsid w:val="00736D6A"/>
    <w:rsid w:val="00737CC0"/>
    <w:rsid w:val="007410AB"/>
    <w:rsid w:val="0074130A"/>
    <w:rsid w:val="007415B9"/>
    <w:rsid w:val="0074171B"/>
    <w:rsid w:val="00741A5A"/>
    <w:rsid w:val="00741C6E"/>
    <w:rsid w:val="00743494"/>
    <w:rsid w:val="00743A3D"/>
    <w:rsid w:val="0074429C"/>
    <w:rsid w:val="00744976"/>
    <w:rsid w:val="00744A1C"/>
    <w:rsid w:val="007459B6"/>
    <w:rsid w:val="0074701E"/>
    <w:rsid w:val="007471FC"/>
    <w:rsid w:val="007472D9"/>
    <w:rsid w:val="0075162C"/>
    <w:rsid w:val="00751B6A"/>
    <w:rsid w:val="00752350"/>
    <w:rsid w:val="0075259F"/>
    <w:rsid w:val="00752FBF"/>
    <w:rsid w:val="0075311C"/>
    <w:rsid w:val="00753761"/>
    <w:rsid w:val="007538EE"/>
    <w:rsid w:val="00753FDF"/>
    <w:rsid w:val="0075454B"/>
    <w:rsid w:val="00755214"/>
    <w:rsid w:val="00755553"/>
    <w:rsid w:val="00755CE4"/>
    <w:rsid w:val="00757BBC"/>
    <w:rsid w:val="00757F75"/>
    <w:rsid w:val="00760464"/>
    <w:rsid w:val="0076116A"/>
    <w:rsid w:val="0076128A"/>
    <w:rsid w:val="00761CC3"/>
    <w:rsid w:val="00761EBD"/>
    <w:rsid w:val="00761FE6"/>
    <w:rsid w:val="0076209C"/>
    <w:rsid w:val="0076267C"/>
    <w:rsid w:val="00762957"/>
    <w:rsid w:val="00762BA7"/>
    <w:rsid w:val="00762BC5"/>
    <w:rsid w:val="00762E16"/>
    <w:rsid w:val="007630CF"/>
    <w:rsid w:val="00763C20"/>
    <w:rsid w:val="0076435F"/>
    <w:rsid w:val="007643B7"/>
    <w:rsid w:val="00764F91"/>
    <w:rsid w:val="00765194"/>
    <w:rsid w:val="00765591"/>
    <w:rsid w:val="00765E73"/>
    <w:rsid w:val="0076637E"/>
    <w:rsid w:val="00767476"/>
    <w:rsid w:val="00767AD3"/>
    <w:rsid w:val="00770509"/>
    <w:rsid w:val="007707F3"/>
    <w:rsid w:val="00773827"/>
    <w:rsid w:val="00773924"/>
    <w:rsid w:val="00773E86"/>
    <w:rsid w:val="007742FC"/>
    <w:rsid w:val="00774735"/>
    <w:rsid w:val="00775168"/>
    <w:rsid w:val="0077525A"/>
    <w:rsid w:val="00775A0F"/>
    <w:rsid w:val="00775A86"/>
    <w:rsid w:val="00775D48"/>
    <w:rsid w:val="00775D84"/>
    <w:rsid w:val="007768D9"/>
    <w:rsid w:val="00777CE4"/>
    <w:rsid w:val="0078021B"/>
    <w:rsid w:val="0078040E"/>
    <w:rsid w:val="00780A35"/>
    <w:rsid w:val="00780A79"/>
    <w:rsid w:val="00780C80"/>
    <w:rsid w:val="00781456"/>
    <w:rsid w:val="007814C9"/>
    <w:rsid w:val="00781534"/>
    <w:rsid w:val="00781AAC"/>
    <w:rsid w:val="007823E9"/>
    <w:rsid w:val="007833D2"/>
    <w:rsid w:val="00783AEA"/>
    <w:rsid w:val="00784868"/>
    <w:rsid w:val="00785092"/>
    <w:rsid w:val="00785443"/>
    <w:rsid w:val="00785794"/>
    <w:rsid w:val="00785A12"/>
    <w:rsid w:val="007865BD"/>
    <w:rsid w:val="00786826"/>
    <w:rsid w:val="00786A15"/>
    <w:rsid w:val="00787AD0"/>
    <w:rsid w:val="00787BE8"/>
    <w:rsid w:val="00787EE3"/>
    <w:rsid w:val="007906F6"/>
    <w:rsid w:val="00791B30"/>
    <w:rsid w:val="007925C2"/>
    <w:rsid w:val="00792A2C"/>
    <w:rsid w:val="0079381F"/>
    <w:rsid w:val="0079387C"/>
    <w:rsid w:val="007947ED"/>
    <w:rsid w:val="00794ECB"/>
    <w:rsid w:val="0079523B"/>
    <w:rsid w:val="00795441"/>
    <w:rsid w:val="00795481"/>
    <w:rsid w:val="0079734B"/>
    <w:rsid w:val="00797361"/>
    <w:rsid w:val="007974DC"/>
    <w:rsid w:val="007974EA"/>
    <w:rsid w:val="007A1420"/>
    <w:rsid w:val="007A15B8"/>
    <w:rsid w:val="007A1F62"/>
    <w:rsid w:val="007A23C1"/>
    <w:rsid w:val="007A2F1E"/>
    <w:rsid w:val="007A356A"/>
    <w:rsid w:val="007A3A33"/>
    <w:rsid w:val="007A3BBE"/>
    <w:rsid w:val="007A3BE1"/>
    <w:rsid w:val="007A3E7C"/>
    <w:rsid w:val="007A4DD3"/>
    <w:rsid w:val="007A4F21"/>
    <w:rsid w:val="007A5004"/>
    <w:rsid w:val="007A535F"/>
    <w:rsid w:val="007A5A6D"/>
    <w:rsid w:val="007A5CEA"/>
    <w:rsid w:val="007A6327"/>
    <w:rsid w:val="007A6665"/>
    <w:rsid w:val="007A778D"/>
    <w:rsid w:val="007A7810"/>
    <w:rsid w:val="007A7A22"/>
    <w:rsid w:val="007A7E37"/>
    <w:rsid w:val="007B066F"/>
    <w:rsid w:val="007B0A63"/>
    <w:rsid w:val="007B0D76"/>
    <w:rsid w:val="007B3510"/>
    <w:rsid w:val="007B383F"/>
    <w:rsid w:val="007B3BD9"/>
    <w:rsid w:val="007B4182"/>
    <w:rsid w:val="007B41E7"/>
    <w:rsid w:val="007B44DA"/>
    <w:rsid w:val="007B5313"/>
    <w:rsid w:val="007B53A6"/>
    <w:rsid w:val="007B557E"/>
    <w:rsid w:val="007B56A4"/>
    <w:rsid w:val="007B5A2E"/>
    <w:rsid w:val="007B60E3"/>
    <w:rsid w:val="007B63E1"/>
    <w:rsid w:val="007B6B74"/>
    <w:rsid w:val="007B6F34"/>
    <w:rsid w:val="007B70CE"/>
    <w:rsid w:val="007B7B71"/>
    <w:rsid w:val="007C07D1"/>
    <w:rsid w:val="007C0B24"/>
    <w:rsid w:val="007C0CFB"/>
    <w:rsid w:val="007C15CD"/>
    <w:rsid w:val="007C2348"/>
    <w:rsid w:val="007C2CE2"/>
    <w:rsid w:val="007C2D42"/>
    <w:rsid w:val="007C3083"/>
    <w:rsid w:val="007C3B1E"/>
    <w:rsid w:val="007C3F6D"/>
    <w:rsid w:val="007C40A1"/>
    <w:rsid w:val="007C4972"/>
    <w:rsid w:val="007C4DAC"/>
    <w:rsid w:val="007C507F"/>
    <w:rsid w:val="007C5993"/>
    <w:rsid w:val="007C5BE7"/>
    <w:rsid w:val="007C7C46"/>
    <w:rsid w:val="007D0833"/>
    <w:rsid w:val="007D087F"/>
    <w:rsid w:val="007D0A65"/>
    <w:rsid w:val="007D0D23"/>
    <w:rsid w:val="007D0DA4"/>
    <w:rsid w:val="007D0E87"/>
    <w:rsid w:val="007D0EAB"/>
    <w:rsid w:val="007D17FE"/>
    <w:rsid w:val="007D1E61"/>
    <w:rsid w:val="007D1EB7"/>
    <w:rsid w:val="007D234B"/>
    <w:rsid w:val="007D2F67"/>
    <w:rsid w:val="007D3A50"/>
    <w:rsid w:val="007D3CAD"/>
    <w:rsid w:val="007D513E"/>
    <w:rsid w:val="007D57AF"/>
    <w:rsid w:val="007D58C4"/>
    <w:rsid w:val="007D5B8B"/>
    <w:rsid w:val="007D5BE8"/>
    <w:rsid w:val="007D71BD"/>
    <w:rsid w:val="007D786D"/>
    <w:rsid w:val="007E03B0"/>
    <w:rsid w:val="007E0E0D"/>
    <w:rsid w:val="007E163B"/>
    <w:rsid w:val="007E1BAD"/>
    <w:rsid w:val="007E1DBF"/>
    <w:rsid w:val="007E360D"/>
    <w:rsid w:val="007E473C"/>
    <w:rsid w:val="007E4B9B"/>
    <w:rsid w:val="007E560C"/>
    <w:rsid w:val="007E5EA7"/>
    <w:rsid w:val="007E6548"/>
    <w:rsid w:val="007E70BE"/>
    <w:rsid w:val="007E78BC"/>
    <w:rsid w:val="007E7D0C"/>
    <w:rsid w:val="007F00C7"/>
    <w:rsid w:val="007F03FC"/>
    <w:rsid w:val="007F0E10"/>
    <w:rsid w:val="007F109B"/>
    <w:rsid w:val="007F1BD0"/>
    <w:rsid w:val="007F1D68"/>
    <w:rsid w:val="007F24AC"/>
    <w:rsid w:val="007F2E1D"/>
    <w:rsid w:val="007F2EC8"/>
    <w:rsid w:val="007F30DA"/>
    <w:rsid w:val="007F3D4F"/>
    <w:rsid w:val="007F403E"/>
    <w:rsid w:val="007F4183"/>
    <w:rsid w:val="007F45C1"/>
    <w:rsid w:val="007F4804"/>
    <w:rsid w:val="007F4926"/>
    <w:rsid w:val="007F54BF"/>
    <w:rsid w:val="007F5607"/>
    <w:rsid w:val="007F56E5"/>
    <w:rsid w:val="007F5781"/>
    <w:rsid w:val="007F6269"/>
    <w:rsid w:val="008002CA"/>
    <w:rsid w:val="008003B3"/>
    <w:rsid w:val="0080057A"/>
    <w:rsid w:val="008009A9"/>
    <w:rsid w:val="0080111C"/>
    <w:rsid w:val="0080267B"/>
    <w:rsid w:val="00802B08"/>
    <w:rsid w:val="00802F9D"/>
    <w:rsid w:val="008031A5"/>
    <w:rsid w:val="00803218"/>
    <w:rsid w:val="00803347"/>
    <w:rsid w:val="00803C5D"/>
    <w:rsid w:val="00803C9A"/>
    <w:rsid w:val="0080404B"/>
    <w:rsid w:val="00804984"/>
    <w:rsid w:val="0080589E"/>
    <w:rsid w:val="00805AAB"/>
    <w:rsid w:val="00805E0B"/>
    <w:rsid w:val="0080614A"/>
    <w:rsid w:val="00806CE3"/>
    <w:rsid w:val="008077B0"/>
    <w:rsid w:val="0080792C"/>
    <w:rsid w:val="00807A26"/>
    <w:rsid w:val="00807A44"/>
    <w:rsid w:val="00807FD1"/>
    <w:rsid w:val="00810263"/>
    <w:rsid w:val="008102C8"/>
    <w:rsid w:val="0081077D"/>
    <w:rsid w:val="00811517"/>
    <w:rsid w:val="008119A0"/>
    <w:rsid w:val="0081206D"/>
    <w:rsid w:val="00812CFD"/>
    <w:rsid w:val="008161A2"/>
    <w:rsid w:val="008161DE"/>
    <w:rsid w:val="0081663A"/>
    <w:rsid w:val="00816770"/>
    <w:rsid w:val="008167A5"/>
    <w:rsid w:val="008167E5"/>
    <w:rsid w:val="0082014D"/>
    <w:rsid w:val="00820212"/>
    <w:rsid w:val="008203EC"/>
    <w:rsid w:val="008215EA"/>
    <w:rsid w:val="00821B74"/>
    <w:rsid w:val="00822C05"/>
    <w:rsid w:val="00822CF5"/>
    <w:rsid w:val="00823FE6"/>
    <w:rsid w:val="00824802"/>
    <w:rsid w:val="00825A09"/>
    <w:rsid w:val="00825B1B"/>
    <w:rsid w:val="008264DB"/>
    <w:rsid w:val="008272FD"/>
    <w:rsid w:val="008278D8"/>
    <w:rsid w:val="00830096"/>
    <w:rsid w:val="008304A3"/>
    <w:rsid w:val="00830630"/>
    <w:rsid w:val="00830692"/>
    <w:rsid w:val="00830BF6"/>
    <w:rsid w:val="00830FB2"/>
    <w:rsid w:val="0083130C"/>
    <w:rsid w:val="00831E44"/>
    <w:rsid w:val="008322F5"/>
    <w:rsid w:val="00833426"/>
    <w:rsid w:val="00835A66"/>
    <w:rsid w:val="00835C7B"/>
    <w:rsid w:val="00835CD7"/>
    <w:rsid w:val="00835E3A"/>
    <w:rsid w:val="008362BE"/>
    <w:rsid w:val="008362C8"/>
    <w:rsid w:val="00836707"/>
    <w:rsid w:val="00837870"/>
    <w:rsid w:val="00837D52"/>
    <w:rsid w:val="0084002B"/>
    <w:rsid w:val="00840056"/>
    <w:rsid w:val="00840380"/>
    <w:rsid w:val="00840B82"/>
    <w:rsid w:val="008417E9"/>
    <w:rsid w:val="008418BD"/>
    <w:rsid w:val="00842158"/>
    <w:rsid w:val="00842C33"/>
    <w:rsid w:val="00842E7D"/>
    <w:rsid w:val="00843092"/>
    <w:rsid w:val="008433F5"/>
    <w:rsid w:val="008434B0"/>
    <w:rsid w:val="008434E9"/>
    <w:rsid w:val="00843D0A"/>
    <w:rsid w:val="00844010"/>
    <w:rsid w:val="00844C73"/>
    <w:rsid w:val="00845A45"/>
    <w:rsid w:val="00845ED8"/>
    <w:rsid w:val="00846190"/>
    <w:rsid w:val="00846AB4"/>
    <w:rsid w:val="00846CEC"/>
    <w:rsid w:val="00850884"/>
    <w:rsid w:val="00850EA4"/>
    <w:rsid w:val="0085126A"/>
    <w:rsid w:val="0085173A"/>
    <w:rsid w:val="00851AB5"/>
    <w:rsid w:val="00851B9A"/>
    <w:rsid w:val="00851BBE"/>
    <w:rsid w:val="00852839"/>
    <w:rsid w:val="00853583"/>
    <w:rsid w:val="008548A5"/>
    <w:rsid w:val="00855ACC"/>
    <w:rsid w:val="00855DC4"/>
    <w:rsid w:val="008561BC"/>
    <w:rsid w:val="008564B3"/>
    <w:rsid w:val="00857270"/>
    <w:rsid w:val="008574D4"/>
    <w:rsid w:val="008601CB"/>
    <w:rsid w:val="00860721"/>
    <w:rsid w:val="0086099D"/>
    <w:rsid w:val="00860F3C"/>
    <w:rsid w:val="008614CF"/>
    <w:rsid w:val="00861800"/>
    <w:rsid w:val="00861953"/>
    <w:rsid w:val="00861DA1"/>
    <w:rsid w:val="008623B8"/>
    <w:rsid w:val="00862870"/>
    <w:rsid w:val="0086291F"/>
    <w:rsid w:val="00862D26"/>
    <w:rsid w:val="00862FA4"/>
    <w:rsid w:val="008634B4"/>
    <w:rsid w:val="0086461F"/>
    <w:rsid w:val="00864798"/>
    <w:rsid w:val="008649D7"/>
    <w:rsid w:val="00864C17"/>
    <w:rsid w:val="00864E23"/>
    <w:rsid w:val="0086516F"/>
    <w:rsid w:val="00866E4C"/>
    <w:rsid w:val="008673B5"/>
    <w:rsid w:val="0086768F"/>
    <w:rsid w:val="0087028A"/>
    <w:rsid w:val="008705B1"/>
    <w:rsid w:val="008710D7"/>
    <w:rsid w:val="008712C9"/>
    <w:rsid w:val="008713DE"/>
    <w:rsid w:val="00871E95"/>
    <w:rsid w:val="008723A7"/>
    <w:rsid w:val="0087274A"/>
    <w:rsid w:val="0087295B"/>
    <w:rsid w:val="00872D05"/>
    <w:rsid w:val="008738B3"/>
    <w:rsid w:val="00873B3D"/>
    <w:rsid w:val="00873CF8"/>
    <w:rsid w:val="008743B9"/>
    <w:rsid w:val="00874D3D"/>
    <w:rsid w:val="0087594E"/>
    <w:rsid w:val="00875DB4"/>
    <w:rsid w:val="00876ACC"/>
    <w:rsid w:val="00876DCD"/>
    <w:rsid w:val="0087709A"/>
    <w:rsid w:val="00877AA7"/>
    <w:rsid w:val="008808FB"/>
    <w:rsid w:val="00882042"/>
    <w:rsid w:val="008828B2"/>
    <w:rsid w:val="00882CA8"/>
    <w:rsid w:val="008835A1"/>
    <w:rsid w:val="0088360A"/>
    <w:rsid w:val="00883865"/>
    <w:rsid w:val="00883D50"/>
    <w:rsid w:val="008847F9"/>
    <w:rsid w:val="00885321"/>
    <w:rsid w:val="00885DCD"/>
    <w:rsid w:val="008862F2"/>
    <w:rsid w:val="00887990"/>
    <w:rsid w:val="00887E75"/>
    <w:rsid w:val="00887EF6"/>
    <w:rsid w:val="00890239"/>
    <w:rsid w:val="0089070F"/>
    <w:rsid w:val="00890FB6"/>
    <w:rsid w:val="00891140"/>
    <w:rsid w:val="008919E5"/>
    <w:rsid w:val="00891BA9"/>
    <w:rsid w:val="00891DF4"/>
    <w:rsid w:val="008922F5"/>
    <w:rsid w:val="008929D5"/>
    <w:rsid w:val="00892BDF"/>
    <w:rsid w:val="00892F51"/>
    <w:rsid w:val="0089301C"/>
    <w:rsid w:val="008933A2"/>
    <w:rsid w:val="00893463"/>
    <w:rsid w:val="0089384D"/>
    <w:rsid w:val="0089395E"/>
    <w:rsid w:val="008947B2"/>
    <w:rsid w:val="00895DD7"/>
    <w:rsid w:val="00896ADB"/>
    <w:rsid w:val="008A0257"/>
    <w:rsid w:val="008A0455"/>
    <w:rsid w:val="008A056E"/>
    <w:rsid w:val="008A2195"/>
    <w:rsid w:val="008A3CC4"/>
    <w:rsid w:val="008A439B"/>
    <w:rsid w:val="008A4468"/>
    <w:rsid w:val="008A45AB"/>
    <w:rsid w:val="008A4671"/>
    <w:rsid w:val="008A4830"/>
    <w:rsid w:val="008A5713"/>
    <w:rsid w:val="008A5C33"/>
    <w:rsid w:val="008A5D33"/>
    <w:rsid w:val="008A6112"/>
    <w:rsid w:val="008A6953"/>
    <w:rsid w:val="008A6C22"/>
    <w:rsid w:val="008A748E"/>
    <w:rsid w:val="008B07C9"/>
    <w:rsid w:val="008B11E3"/>
    <w:rsid w:val="008B13FF"/>
    <w:rsid w:val="008B14E3"/>
    <w:rsid w:val="008B186B"/>
    <w:rsid w:val="008B2AEF"/>
    <w:rsid w:val="008B2FFA"/>
    <w:rsid w:val="008B39C6"/>
    <w:rsid w:val="008B4557"/>
    <w:rsid w:val="008B46FD"/>
    <w:rsid w:val="008B4B63"/>
    <w:rsid w:val="008B5634"/>
    <w:rsid w:val="008B5A15"/>
    <w:rsid w:val="008B5DAF"/>
    <w:rsid w:val="008B6429"/>
    <w:rsid w:val="008B6702"/>
    <w:rsid w:val="008B67E7"/>
    <w:rsid w:val="008B6A99"/>
    <w:rsid w:val="008B6C44"/>
    <w:rsid w:val="008B6CE6"/>
    <w:rsid w:val="008B6DD6"/>
    <w:rsid w:val="008B7829"/>
    <w:rsid w:val="008C0BDD"/>
    <w:rsid w:val="008C1248"/>
    <w:rsid w:val="008C2D16"/>
    <w:rsid w:val="008C2FA3"/>
    <w:rsid w:val="008C35AE"/>
    <w:rsid w:val="008C3974"/>
    <w:rsid w:val="008C4C69"/>
    <w:rsid w:val="008C5031"/>
    <w:rsid w:val="008C5468"/>
    <w:rsid w:val="008C665D"/>
    <w:rsid w:val="008C75C5"/>
    <w:rsid w:val="008C7A37"/>
    <w:rsid w:val="008C7DD6"/>
    <w:rsid w:val="008D0504"/>
    <w:rsid w:val="008D0B0A"/>
    <w:rsid w:val="008D0BE6"/>
    <w:rsid w:val="008D0E50"/>
    <w:rsid w:val="008D19DB"/>
    <w:rsid w:val="008D1DAC"/>
    <w:rsid w:val="008D1EBB"/>
    <w:rsid w:val="008D1ED1"/>
    <w:rsid w:val="008D2533"/>
    <w:rsid w:val="008D2A70"/>
    <w:rsid w:val="008D2FA5"/>
    <w:rsid w:val="008D3C3D"/>
    <w:rsid w:val="008D43E4"/>
    <w:rsid w:val="008D459A"/>
    <w:rsid w:val="008D588D"/>
    <w:rsid w:val="008D62FD"/>
    <w:rsid w:val="008D69E7"/>
    <w:rsid w:val="008D76F9"/>
    <w:rsid w:val="008D78A4"/>
    <w:rsid w:val="008E0C3F"/>
    <w:rsid w:val="008E159E"/>
    <w:rsid w:val="008E18DB"/>
    <w:rsid w:val="008E2F50"/>
    <w:rsid w:val="008E303D"/>
    <w:rsid w:val="008E31F6"/>
    <w:rsid w:val="008E3445"/>
    <w:rsid w:val="008E3541"/>
    <w:rsid w:val="008E3B7C"/>
    <w:rsid w:val="008E3BA3"/>
    <w:rsid w:val="008E3D03"/>
    <w:rsid w:val="008E3EE1"/>
    <w:rsid w:val="008E4D83"/>
    <w:rsid w:val="008E539A"/>
    <w:rsid w:val="008E5A09"/>
    <w:rsid w:val="008E6809"/>
    <w:rsid w:val="008E6A31"/>
    <w:rsid w:val="008E7190"/>
    <w:rsid w:val="008E73C9"/>
    <w:rsid w:val="008E7DF1"/>
    <w:rsid w:val="008F0869"/>
    <w:rsid w:val="008F0E2E"/>
    <w:rsid w:val="008F25B3"/>
    <w:rsid w:val="008F2F5F"/>
    <w:rsid w:val="008F4282"/>
    <w:rsid w:val="008F4FA9"/>
    <w:rsid w:val="008F580A"/>
    <w:rsid w:val="008F5EA2"/>
    <w:rsid w:val="008F6125"/>
    <w:rsid w:val="008F73A7"/>
    <w:rsid w:val="008F7C86"/>
    <w:rsid w:val="0090001F"/>
    <w:rsid w:val="00900079"/>
    <w:rsid w:val="00900C45"/>
    <w:rsid w:val="0090180D"/>
    <w:rsid w:val="00901829"/>
    <w:rsid w:val="00902DA3"/>
    <w:rsid w:val="00903C4D"/>
    <w:rsid w:val="00903DE7"/>
    <w:rsid w:val="00903EA5"/>
    <w:rsid w:val="00903F76"/>
    <w:rsid w:val="00904841"/>
    <w:rsid w:val="009048BC"/>
    <w:rsid w:val="00904C86"/>
    <w:rsid w:val="009050AC"/>
    <w:rsid w:val="009052CE"/>
    <w:rsid w:val="0090598A"/>
    <w:rsid w:val="00905F4B"/>
    <w:rsid w:val="009060E9"/>
    <w:rsid w:val="00907495"/>
    <w:rsid w:val="00910FBE"/>
    <w:rsid w:val="009110D0"/>
    <w:rsid w:val="0091125F"/>
    <w:rsid w:val="0091148D"/>
    <w:rsid w:val="009114E4"/>
    <w:rsid w:val="00911A92"/>
    <w:rsid w:val="00911B06"/>
    <w:rsid w:val="00911E94"/>
    <w:rsid w:val="00912BCB"/>
    <w:rsid w:val="00913439"/>
    <w:rsid w:val="00913559"/>
    <w:rsid w:val="009139E9"/>
    <w:rsid w:val="00913D01"/>
    <w:rsid w:val="00913ED5"/>
    <w:rsid w:val="00914EEF"/>
    <w:rsid w:val="009152C6"/>
    <w:rsid w:val="00915536"/>
    <w:rsid w:val="00915706"/>
    <w:rsid w:val="00916021"/>
    <w:rsid w:val="009161FE"/>
    <w:rsid w:val="0091663B"/>
    <w:rsid w:val="00917654"/>
    <w:rsid w:val="009177BB"/>
    <w:rsid w:val="009178BD"/>
    <w:rsid w:val="009179D9"/>
    <w:rsid w:val="00917ABC"/>
    <w:rsid w:val="0092036D"/>
    <w:rsid w:val="0092045A"/>
    <w:rsid w:val="009210D0"/>
    <w:rsid w:val="009217B9"/>
    <w:rsid w:val="00921A49"/>
    <w:rsid w:val="009220B7"/>
    <w:rsid w:val="009225E5"/>
    <w:rsid w:val="00922685"/>
    <w:rsid w:val="009226C7"/>
    <w:rsid w:val="00922EAA"/>
    <w:rsid w:val="00922EFC"/>
    <w:rsid w:val="0092359E"/>
    <w:rsid w:val="00923CF0"/>
    <w:rsid w:val="00924B0F"/>
    <w:rsid w:val="00924EEE"/>
    <w:rsid w:val="00925641"/>
    <w:rsid w:val="00925EBE"/>
    <w:rsid w:val="0092609C"/>
    <w:rsid w:val="00926C27"/>
    <w:rsid w:val="0092748D"/>
    <w:rsid w:val="0092751E"/>
    <w:rsid w:val="009275BF"/>
    <w:rsid w:val="00930C57"/>
    <w:rsid w:val="00930EC7"/>
    <w:rsid w:val="00931435"/>
    <w:rsid w:val="009315D4"/>
    <w:rsid w:val="00931D60"/>
    <w:rsid w:val="00932CD2"/>
    <w:rsid w:val="00933C24"/>
    <w:rsid w:val="009343C7"/>
    <w:rsid w:val="00934416"/>
    <w:rsid w:val="00934507"/>
    <w:rsid w:val="00934A3D"/>
    <w:rsid w:val="00934D59"/>
    <w:rsid w:val="0093510C"/>
    <w:rsid w:val="00936153"/>
    <w:rsid w:val="00936FD1"/>
    <w:rsid w:val="00937095"/>
    <w:rsid w:val="00937B9D"/>
    <w:rsid w:val="009400A4"/>
    <w:rsid w:val="009405D9"/>
    <w:rsid w:val="00940C0C"/>
    <w:rsid w:val="00940CFC"/>
    <w:rsid w:val="009412FD"/>
    <w:rsid w:val="0094161A"/>
    <w:rsid w:val="00941FB5"/>
    <w:rsid w:val="00944807"/>
    <w:rsid w:val="00944F42"/>
    <w:rsid w:val="00945A48"/>
    <w:rsid w:val="00945ADC"/>
    <w:rsid w:val="00946740"/>
    <w:rsid w:val="009472F5"/>
    <w:rsid w:val="009475C6"/>
    <w:rsid w:val="00947838"/>
    <w:rsid w:val="0094795C"/>
    <w:rsid w:val="00947A5D"/>
    <w:rsid w:val="00947BC9"/>
    <w:rsid w:val="00947D64"/>
    <w:rsid w:val="0095076A"/>
    <w:rsid w:val="0095079F"/>
    <w:rsid w:val="009514B0"/>
    <w:rsid w:val="009514D2"/>
    <w:rsid w:val="00954BE4"/>
    <w:rsid w:val="00954C01"/>
    <w:rsid w:val="00955160"/>
    <w:rsid w:val="0095576E"/>
    <w:rsid w:val="00955C51"/>
    <w:rsid w:val="00955F7D"/>
    <w:rsid w:val="00956E5B"/>
    <w:rsid w:val="009574CF"/>
    <w:rsid w:val="009604B6"/>
    <w:rsid w:val="009616A2"/>
    <w:rsid w:val="00961B1D"/>
    <w:rsid w:val="00961BB5"/>
    <w:rsid w:val="00961DC0"/>
    <w:rsid w:val="00961FE6"/>
    <w:rsid w:val="0096237A"/>
    <w:rsid w:val="00962CC9"/>
    <w:rsid w:val="00963ED5"/>
    <w:rsid w:val="00963F5B"/>
    <w:rsid w:val="00964213"/>
    <w:rsid w:val="009647B9"/>
    <w:rsid w:val="00965319"/>
    <w:rsid w:val="009653B3"/>
    <w:rsid w:val="00965744"/>
    <w:rsid w:val="009659D5"/>
    <w:rsid w:val="00966143"/>
    <w:rsid w:val="00967042"/>
    <w:rsid w:val="00970466"/>
    <w:rsid w:val="00970E95"/>
    <w:rsid w:val="009715BA"/>
    <w:rsid w:val="00972358"/>
    <w:rsid w:val="00972632"/>
    <w:rsid w:val="009728A7"/>
    <w:rsid w:val="009730A8"/>
    <w:rsid w:val="009735E2"/>
    <w:rsid w:val="00973FC7"/>
    <w:rsid w:val="0097433B"/>
    <w:rsid w:val="00974682"/>
    <w:rsid w:val="00974DD9"/>
    <w:rsid w:val="00975958"/>
    <w:rsid w:val="009759E5"/>
    <w:rsid w:val="00975D65"/>
    <w:rsid w:val="00976F45"/>
    <w:rsid w:val="0097717E"/>
    <w:rsid w:val="009804C6"/>
    <w:rsid w:val="009805E5"/>
    <w:rsid w:val="009806B8"/>
    <w:rsid w:val="00982231"/>
    <w:rsid w:val="00982262"/>
    <w:rsid w:val="00982C06"/>
    <w:rsid w:val="00983022"/>
    <w:rsid w:val="00983767"/>
    <w:rsid w:val="00984238"/>
    <w:rsid w:val="00984BDE"/>
    <w:rsid w:val="00985059"/>
    <w:rsid w:val="0098567B"/>
    <w:rsid w:val="00986B47"/>
    <w:rsid w:val="0098717A"/>
    <w:rsid w:val="00987E22"/>
    <w:rsid w:val="00990743"/>
    <w:rsid w:val="00990A49"/>
    <w:rsid w:val="00991698"/>
    <w:rsid w:val="00991750"/>
    <w:rsid w:val="00991879"/>
    <w:rsid w:val="00991DD9"/>
    <w:rsid w:val="00991FD3"/>
    <w:rsid w:val="00992151"/>
    <w:rsid w:val="00993C8A"/>
    <w:rsid w:val="00993CA4"/>
    <w:rsid w:val="00993E97"/>
    <w:rsid w:val="0099449D"/>
    <w:rsid w:val="00994E53"/>
    <w:rsid w:val="009954C6"/>
    <w:rsid w:val="00995AD5"/>
    <w:rsid w:val="00995B27"/>
    <w:rsid w:val="00996C02"/>
    <w:rsid w:val="00996D22"/>
    <w:rsid w:val="009971DF"/>
    <w:rsid w:val="00997A64"/>
    <w:rsid w:val="009A19F0"/>
    <w:rsid w:val="009A1DA6"/>
    <w:rsid w:val="009A2390"/>
    <w:rsid w:val="009A240E"/>
    <w:rsid w:val="009A26D3"/>
    <w:rsid w:val="009A32BA"/>
    <w:rsid w:val="009A332C"/>
    <w:rsid w:val="009A355F"/>
    <w:rsid w:val="009A3812"/>
    <w:rsid w:val="009A3B4A"/>
    <w:rsid w:val="009A3C70"/>
    <w:rsid w:val="009A4411"/>
    <w:rsid w:val="009A4AA4"/>
    <w:rsid w:val="009A5EFC"/>
    <w:rsid w:val="009A65E7"/>
    <w:rsid w:val="009A6629"/>
    <w:rsid w:val="009A6EAA"/>
    <w:rsid w:val="009A7018"/>
    <w:rsid w:val="009A7731"/>
    <w:rsid w:val="009A7C8E"/>
    <w:rsid w:val="009A7E78"/>
    <w:rsid w:val="009A7E87"/>
    <w:rsid w:val="009B126D"/>
    <w:rsid w:val="009B127A"/>
    <w:rsid w:val="009B1636"/>
    <w:rsid w:val="009B1972"/>
    <w:rsid w:val="009B217C"/>
    <w:rsid w:val="009B24A1"/>
    <w:rsid w:val="009B25DC"/>
    <w:rsid w:val="009B267B"/>
    <w:rsid w:val="009B2C12"/>
    <w:rsid w:val="009B2E12"/>
    <w:rsid w:val="009B3380"/>
    <w:rsid w:val="009B35D6"/>
    <w:rsid w:val="009B3B47"/>
    <w:rsid w:val="009B3B73"/>
    <w:rsid w:val="009B418B"/>
    <w:rsid w:val="009B471C"/>
    <w:rsid w:val="009B49CB"/>
    <w:rsid w:val="009B4BD1"/>
    <w:rsid w:val="009B5195"/>
    <w:rsid w:val="009B5795"/>
    <w:rsid w:val="009B6327"/>
    <w:rsid w:val="009B642D"/>
    <w:rsid w:val="009B76C0"/>
    <w:rsid w:val="009B77FA"/>
    <w:rsid w:val="009B7875"/>
    <w:rsid w:val="009C044B"/>
    <w:rsid w:val="009C0467"/>
    <w:rsid w:val="009C08B0"/>
    <w:rsid w:val="009C13AB"/>
    <w:rsid w:val="009C1B57"/>
    <w:rsid w:val="009C1B92"/>
    <w:rsid w:val="009C1C8E"/>
    <w:rsid w:val="009C22B5"/>
    <w:rsid w:val="009C2F52"/>
    <w:rsid w:val="009C307B"/>
    <w:rsid w:val="009C3200"/>
    <w:rsid w:val="009C39E9"/>
    <w:rsid w:val="009C3AE7"/>
    <w:rsid w:val="009C4653"/>
    <w:rsid w:val="009C50DC"/>
    <w:rsid w:val="009C53F1"/>
    <w:rsid w:val="009C58E4"/>
    <w:rsid w:val="009C67F2"/>
    <w:rsid w:val="009C78D8"/>
    <w:rsid w:val="009C7914"/>
    <w:rsid w:val="009C7A7B"/>
    <w:rsid w:val="009C7BCC"/>
    <w:rsid w:val="009C7C6B"/>
    <w:rsid w:val="009C7E53"/>
    <w:rsid w:val="009D15AD"/>
    <w:rsid w:val="009D3C06"/>
    <w:rsid w:val="009D4605"/>
    <w:rsid w:val="009D46F5"/>
    <w:rsid w:val="009D4B2F"/>
    <w:rsid w:val="009D5B2C"/>
    <w:rsid w:val="009D684E"/>
    <w:rsid w:val="009D690E"/>
    <w:rsid w:val="009D6EF4"/>
    <w:rsid w:val="009D6F0E"/>
    <w:rsid w:val="009D765C"/>
    <w:rsid w:val="009D7776"/>
    <w:rsid w:val="009D7BE4"/>
    <w:rsid w:val="009E08B8"/>
    <w:rsid w:val="009E110C"/>
    <w:rsid w:val="009E1232"/>
    <w:rsid w:val="009E1741"/>
    <w:rsid w:val="009E1809"/>
    <w:rsid w:val="009E287D"/>
    <w:rsid w:val="009E2B38"/>
    <w:rsid w:val="009E2E0D"/>
    <w:rsid w:val="009E36EC"/>
    <w:rsid w:val="009E3965"/>
    <w:rsid w:val="009E3F30"/>
    <w:rsid w:val="009E459B"/>
    <w:rsid w:val="009E4F4D"/>
    <w:rsid w:val="009E5524"/>
    <w:rsid w:val="009E6084"/>
    <w:rsid w:val="009E6581"/>
    <w:rsid w:val="009E6619"/>
    <w:rsid w:val="009E6933"/>
    <w:rsid w:val="009E743B"/>
    <w:rsid w:val="009E7F73"/>
    <w:rsid w:val="009F0F2D"/>
    <w:rsid w:val="009F17BF"/>
    <w:rsid w:val="009F1945"/>
    <w:rsid w:val="009F1BCA"/>
    <w:rsid w:val="009F1C6B"/>
    <w:rsid w:val="009F25C9"/>
    <w:rsid w:val="009F2D9D"/>
    <w:rsid w:val="009F33CF"/>
    <w:rsid w:val="009F34C6"/>
    <w:rsid w:val="009F3918"/>
    <w:rsid w:val="009F4FE1"/>
    <w:rsid w:val="009F5E13"/>
    <w:rsid w:val="009F6531"/>
    <w:rsid w:val="009F68EA"/>
    <w:rsid w:val="009F6E1E"/>
    <w:rsid w:val="009F6EA1"/>
    <w:rsid w:val="009F725A"/>
    <w:rsid w:val="009F76E8"/>
    <w:rsid w:val="009F76FE"/>
    <w:rsid w:val="009F7CD3"/>
    <w:rsid w:val="00A00083"/>
    <w:rsid w:val="00A00E02"/>
    <w:rsid w:val="00A00EEF"/>
    <w:rsid w:val="00A00F7B"/>
    <w:rsid w:val="00A015DF"/>
    <w:rsid w:val="00A0165B"/>
    <w:rsid w:val="00A0203F"/>
    <w:rsid w:val="00A0238D"/>
    <w:rsid w:val="00A0265A"/>
    <w:rsid w:val="00A026EB"/>
    <w:rsid w:val="00A029F5"/>
    <w:rsid w:val="00A02A70"/>
    <w:rsid w:val="00A02DD5"/>
    <w:rsid w:val="00A0313E"/>
    <w:rsid w:val="00A03D0C"/>
    <w:rsid w:val="00A03E19"/>
    <w:rsid w:val="00A04675"/>
    <w:rsid w:val="00A049BB"/>
    <w:rsid w:val="00A04A2B"/>
    <w:rsid w:val="00A04F4D"/>
    <w:rsid w:val="00A053C0"/>
    <w:rsid w:val="00A0556D"/>
    <w:rsid w:val="00A06FD8"/>
    <w:rsid w:val="00A070AA"/>
    <w:rsid w:val="00A07542"/>
    <w:rsid w:val="00A104FD"/>
    <w:rsid w:val="00A105FD"/>
    <w:rsid w:val="00A108C2"/>
    <w:rsid w:val="00A11B42"/>
    <w:rsid w:val="00A123A2"/>
    <w:rsid w:val="00A1262E"/>
    <w:rsid w:val="00A129C7"/>
    <w:rsid w:val="00A12D72"/>
    <w:rsid w:val="00A13371"/>
    <w:rsid w:val="00A134CB"/>
    <w:rsid w:val="00A14041"/>
    <w:rsid w:val="00A153AA"/>
    <w:rsid w:val="00A1682F"/>
    <w:rsid w:val="00A1699E"/>
    <w:rsid w:val="00A16ED2"/>
    <w:rsid w:val="00A175B0"/>
    <w:rsid w:val="00A17DFB"/>
    <w:rsid w:val="00A2056A"/>
    <w:rsid w:val="00A207D5"/>
    <w:rsid w:val="00A215A5"/>
    <w:rsid w:val="00A21A6F"/>
    <w:rsid w:val="00A21B80"/>
    <w:rsid w:val="00A24297"/>
    <w:rsid w:val="00A246F6"/>
    <w:rsid w:val="00A24D43"/>
    <w:rsid w:val="00A253C3"/>
    <w:rsid w:val="00A253D9"/>
    <w:rsid w:val="00A2545F"/>
    <w:rsid w:val="00A25488"/>
    <w:rsid w:val="00A261D8"/>
    <w:rsid w:val="00A26367"/>
    <w:rsid w:val="00A26F28"/>
    <w:rsid w:val="00A27018"/>
    <w:rsid w:val="00A27428"/>
    <w:rsid w:val="00A27577"/>
    <w:rsid w:val="00A30857"/>
    <w:rsid w:val="00A30BCD"/>
    <w:rsid w:val="00A30CFB"/>
    <w:rsid w:val="00A31944"/>
    <w:rsid w:val="00A31F00"/>
    <w:rsid w:val="00A32722"/>
    <w:rsid w:val="00A330BD"/>
    <w:rsid w:val="00A331B3"/>
    <w:rsid w:val="00A33C36"/>
    <w:rsid w:val="00A3465F"/>
    <w:rsid w:val="00A34DC6"/>
    <w:rsid w:val="00A3556D"/>
    <w:rsid w:val="00A36060"/>
    <w:rsid w:val="00A367A9"/>
    <w:rsid w:val="00A36FD8"/>
    <w:rsid w:val="00A372BE"/>
    <w:rsid w:val="00A372E0"/>
    <w:rsid w:val="00A37F8F"/>
    <w:rsid w:val="00A4075E"/>
    <w:rsid w:val="00A40EF3"/>
    <w:rsid w:val="00A41100"/>
    <w:rsid w:val="00A420C2"/>
    <w:rsid w:val="00A420E0"/>
    <w:rsid w:val="00A42463"/>
    <w:rsid w:val="00A429FF"/>
    <w:rsid w:val="00A442F1"/>
    <w:rsid w:val="00A443AC"/>
    <w:rsid w:val="00A44717"/>
    <w:rsid w:val="00A44935"/>
    <w:rsid w:val="00A44C4D"/>
    <w:rsid w:val="00A45C54"/>
    <w:rsid w:val="00A45C96"/>
    <w:rsid w:val="00A45ED0"/>
    <w:rsid w:val="00A46404"/>
    <w:rsid w:val="00A46595"/>
    <w:rsid w:val="00A46AFA"/>
    <w:rsid w:val="00A50028"/>
    <w:rsid w:val="00A50745"/>
    <w:rsid w:val="00A50B7D"/>
    <w:rsid w:val="00A51413"/>
    <w:rsid w:val="00A51583"/>
    <w:rsid w:val="00A51CC8"/>
    <w:rsid w:val="00A521FA"/>
    <w:rsid w:val="00A5255E"/>
    <w:rsid w:val="00A52C6D"/>
    <w:rsid w:val="00A53FB8"/>
    <w:rsid w:val="00A54F91"/>
    <w:rsid w:val="00A54FE4"/>
    <w:rsid w:val="00A55A02"/>
    <w:rsid w:val="00A55F47"/>
    <w:rsid w:val="00A56466"/>
    <w:rsid w:val="00A566E3"/>
    <w:rsid w:val="00A571FA"/>
    <w:rsid w:val="00A5728D"/>
    <w:rsid w:val="00A578D2"/>
    <w:rsid w:val="00A57C88"/>
    <w:rsid w:val="00A6056D"/>
    <w:rsid w:val="00A605F9"/>
    <w:rsid w:val="00A60AB4"/>
    <w:rsid w:val="00A61145"/>
    <w:rsid w:val="00A613B7"/>
    <w:rsid w:val="00A61B91"/>
    <w:rsid w:val="00A61FD8"/>
    <w:rsid w:val="00A62CE3"/>
    <w:rsid w:val="00A62F2D"/>
    <w:rsid w:val="00A630B7"/>
    <w:rsid w:val="00A632C0"/>
    <w:rsid w:val="00A639CE"/>
    <w:rsid w:val="00A63C6B"/>
    <w:rsid w:val="00A640A4"/>
    <w:rsid w:val="00A64186"/>
    <w:rsid w:val="00A64B53"/>
    <w:rsid w:val="00A64D34"/>
    <w:rsid w:val="00A64E77"/>
    <w:rsid w:val="00A64F69"/>
    <w:rsid w:val="00A658D6"/>
    <w:rsid w:val="00A659D9"/>
    <w:rsid w:val="00A65D4D"/>
    <w:rsid w:val="00A6604A"/>
    <w:rsid w:val="00A668C6"/>
    <w:rsid w:val="00A66B95"/>
    <w:rsid w:val="00A67134"/>
    <w:rsid w:val="00A70D50"/>
    <w:rsid w:val="00A7154A"/>
    <w:rsid w:val="00A719B3"/>
    <w:rsid w:val="00A71A8F"/>
    <w:rsid w:val="00A71C5C"/>
    <w:rsid w:val="00A71D27"/>
    <w:rsid w:val="00A71DD4"/>
    <w:rsid w:val="00A725C8"/>
    <w:rsid w:val="00A7291A"/>
    <w:rsid w:val="00A72B55"/>
    <w:rsid w:val="00A7355E"/>
    <w:rsid w:val="00A73CF3"/>
    <w:rsid w:val="00A74433"/>
    <w:rsid w:val="00A744B7"/>
    <w:rsid w:val="00A74DB4"/>
    <w:rsid w:val="00A7510D"/>
    <w:rsid w:val="00A7613C"/>
    <w:rsid w:val="00A76D56"/>
    <w:rsid w:val="00A773C8"/>
    <w:rsid w:val="00A776B5"/>
    <w:rsid w:val="00A807FB"/>
    <w:rsid w:val="00A81078"/>
    <w:rsid w:val="00A811E6"/>
    <w:rsid w:val="00A82A65"/>
    <w:rsid w:val="00A837FF"/>
    <w:rsid w:val="00A83B98"/>
    <w:rsid w:val="00A84318"/>
    <w:rsid w:val="00A85AFF"/>
    <w:rsid w:val="00A85C30"/>
    <w:rsid w:val="00A86156"/>
    <w:rsid w:val="00A8631A"/>
    <w:rsid w:val="00A86542"/>
    <w:rsid w:val="00A865EE"/>
    <w:rsid w:val="00A87426"/>
    <w:rsid w:val="00A874CF"/>
    <w:rsid w:val="00A8775B"/>
    <w:rsid w:val="00A878B2"/>
    <w:rsid w:val="00A90914"/>
    <w:rsid w:val="00A909A9"/>
    <w:rsid w:val="00A90B5F"/>
    <w:rsid w:val="00A91152"/>
    <w:rsid w:val="00A91E46"/>
    <w:rsid w:val="00A91FC9"/>
    <w:rsid w:val="00A923EE"/>
    <w:rsid w:val="00A932A3"/>
    <w:rsid w:val="00A93477"/>
    <w:rsid w:val="00A9351B"/>
    <w:rsid w:val="00A93C7D"/>
    <w:rsid w:val="00A93F5D"/>
    <w:rsid w:val="00A94813"/>
    <w:rsid w:val="00A94851"/>
    <w:rsid w:val="00A94DA4"/>
    <w:rsid w:val="00A9517F"/>
    <w:rsid w:val="00A951D5"/>
    <w:rsid w:val="00A95202"/>
    <w:rsid w:val="00A9564B"/>
    <w:rsid w:val="00A963DA"/>
    <w:rsid w:val="00A97382"/>
    <w:rsid w:val="00A97767"/>
    <w:rsid w:val="00AA03BA"/>
    <w:rsid w:val="00AA0595"/>
    <w:rsid w:val="00AA0D0B"/>
    <w:rsid w:val="00AA0E50"/>
    <w:rsid w:val="00AA1C8E"/>
    <w:rsid w:val="00AA20B1"/>
    <w:rsid w:val="00AA24D4"/>
    <w:rsid w:val="00AA3C18"/>
    <w:rsid w:val="00AA423E"/>
    <w:rsid w:val="00AA4EA5"/>
    <w:rsid w:val="00AA4F17"/>
    <w:rsid w:val="00AA54E8"/>
    <w:rsid w:val="00AA5A53"/>
    <w:rsid w:val="00AA6596"/>
    <w:rsid w:val="00AA7CA9"/>
    <w:rsid w:val="00AB089B"/>
    <w:rsid w:val="00AB0951"/>
    <w:rsid w:val="00AB191C"/>
    <w:rsid w:val="00AB1F5B"/>
    <w:rsid w:val="00AB2489"/>
    <w:rsid w:val="00AB2ADF"/>
    <w:rsid w:val="00AB320D"/>
    <w:rsid w:val="00AB363F"/>
    <w:rsid w:val="00AB3BCF"/>
    <w:rsid w:val="00AB416E"/>
    <w:rsid w:val="00AB4290"/>
    <w:rsid w:val="00AB43A1"/>
    <w:rsid w:val="00AB494F"/>
    <w:rsid w:val="00AB4A35"/>
    <w:rsid w:val="00AB4D33"/>
    <w:rsid w:val="00AB6A7C"/>
    <w:rsid w:val="00AB6D1E"/>
    <w:rsid w:val="00AB7F3C"/>
    <w:rsid w:val="00AC0854"/>
    <w:rsid w:val="00AC0937"/>
    <w:rsid w:val="00AC1D2F"/>
    <w:rsid w:val="00AC323D"/>
    <w:rsid w:val="00AC3CC2"/>
    <w:rsid w:val="00AC42BB"/>
    <w:rsid w:val="00AC4A09"/>
    <w:rsid w:val="00AC4D4E"/>
    <w:rsid w:val="00AC4E0E"/>
    <w:rsid w:val="00AC5B8A"/>
    <w:rsid w:val="00AC5BB9"/>
    <w:rsid w:val="00AC63CB"/>
    <w:rsid w:val="00AC64FF"/>
    <w:rsid w:val="00AC6F6A"/>
    <w:rsid w:val="00AC746B"/>
    <w:rsid w:val="00AC75B4"/>
    <w:rsid w:val="00AC7B3B"/>
    <w:rsid w:val="00AC7E05"/>
    <w:rsid w:val="00AC7ED0"/>
    <w:rsid w:val="00AD07FA"/>
    <w:rsid w:val="00AD1D01"/>
    <w:rsid w:val="00AD3566"/>
    <w:rsid w:val="00AD3F67"/>
    <w:rsid w:val="00AD42AA"/>
    <w:rsid w:val="00AD452E"/>
    <w:rsid w:val="00AD4A45"/>
    <w:rsid w:val="00AD5C4D"/>
    <w:rsid w:val="00AD5F7F"/>
    <w:rsid w:val="00AD6368"/>
    <w:rsid w:val="00AD63F4"/>
    <w:rsid w:val="00AD6A7C"/>
    <w:rsid w:val="00AD6AB4"/>
    <w:rsid w:val="00AE0C15"/>
    <w:rsid w:val="00AE16CE"/>
    <w:rsid w:val="00AE1C4C"/>
    <w:rsid w:val="00AE1C4E"/>
    <w:rsid w:val="00AE259C"/>
    <w:rsid w:val="00AE39EF"/>
    <w:rsid w:val="00AE407E"/>
    <w:rsid w:val="00AE4A24"/>
    <w:rsid w:val="00AE53F9"/>
    <w:rsid w:val="00AE55EE"/>
    <w:rsid w:val="00AE5A4B"/>
    <w:rsid w:val="00AE61E6"/>
    <w:rsid w:val="00AE6ACA"/>
    <w:rsid w:val="00AE6C12"/>
    <w:rsid w:val="00AE6C83"/>
    <w:rsid w:val="00AE769B"/>
    <w:rsid w:val="00AE7B6E"/>
    <w:rsid w:val="00AE7B78"/>
    <w:rsid w:val="00AF0231"/>
    <w:rsid w:val="00AF19B5"/>
    <w:rsid w:val="00AF1E32"/>
    <w:rsid w:val="00AF1E7A"/>
    <w:rsid w:val="00AF1EED"/>
    <w:rsid w:val="00AF1F87"/>
    <w:rsid w:val="00AF2F7B"/>
    <w:rsid w:val="00AF35B0"/>
    <w:rsid w:val="00AF399A"/>
    <w:rsid w:val="00AF3B09"/>
    <w:rsid w:val="00AF3C78"/>
    <w:rsid w:val="00AF3DD3"/>
    <w:rsid w:val="00AF3E6C"/>
    <w:rsid w:val="00AF448C"/>
    <w:rsid w:val="00AF4C7C"/>
    <w:rsid w:val="00AF4DE3"/>
    <w:rsid w:val="00AF56AA"/>
    <w:rsid w:val="00AF5DC9"/>
    <w:rsid w:val="00AF5F9A"/>
    <w:rsid w:val="00AF62DA"/>
    <w:rsid w:val="00AF64F4"/>
    <w:rsid w:val="00AF655E"/>
    <w:rsid w:val="00AF66B5"/>
    <w:rsid w:val="00AF6923"/>
    <w:rsid w:val="00AF6A6D"/>
    <w:rsid w:val="00B00153"/>
    <w:rsid w:val="00B01109"/>
    <w:rsid w:val="00B01317"/>
    <w:rsid w:val="00B01B1B"/>
    <w:rsid w:val="00B021B3"/>
    <w:rsid w:val="00B0257E"/>
    <w:rsid w:val="00B02DCF"/>
    <w:rsid w:val="00B02F23"/>
    <w:rsid w:val="00B0392A"/>
    <w:rsid w:val="00B03BD6"/>
    <w:rsid w:val="00B0470A"/>
    <w:rsid w:val="00B0494A"/>
    <w:rsid w:val="00B04C9B"/>
    <w:rsid w:val="00B06300"/>
    <w:rsid w:val="00B065F6"/>
    <w:rsid w:val="00B06CAE"/>
    <w:rsid w:val="00B07025"/>
    <w:rsid w:val="00B07635"/>
    <w:rsid w:val="00B07DCE"/>
    <w:rsid w:val="00B10C39"/>
    <w:rsid w:val="00B1100F"/>
    <w:rsid w:val="00B11CBA"/>
    <w:rsid w:val="00B12010"/>
    <w:rsid w:val="00B1257B"/>
    <w:rsid w:val="00B12C7E"/>
    <w:rsid w:val="00B147B7"/>
    <w:rsid w:val="00B15178"/>
    <w:rsid w:val="00B155DE"/>
    <w:rsid w:val="00B16908"/>
    <w:rsid w:val="00B16A13"/>
    <w:rsid w:val="00B17509"/>
    <w:rsid w:val="00B2031E"/>
    <w:rsid w:val="00B2071A"/>
    <w:rsid w:val="00B209CC"/>
    <w:rsid w:val="00B21F1B"/>
    <w:rsid w:val="00B23A57"/>
    <w:rsid w:val="00B24250"/>
    <w:rsid w:val="00B244A8"/>
    <w:rsid w:val="00B2582F"/>
    <w:rsid w:val="00B258B1"/>
    <w:rsid w:val="00B25C7E"/>
    <w:rsid w:val="00B262F6"/>
    <w:rsid w:val="00B26E30"/>
    <w:rsid w:val="00B26FBE"/>
    <w:rsid w:val="00B27AA7"/>
    <w:rsid w:val="00B300CB"/>
    <w:rsid w:val="00B30213"/>
    <w:rsid w:val="00B30F25"/>
    <w:rsid w:val="00B3131F"/>
    <w:rsid w:val="00B3144E"/>
    <w:rsid w:val="00B31C12"/>
    <w:rsid w:val="00B31ED1"/>
    <w:rsid w:val="00B320B1"/>
    <w:rsid w:val="00B32C78"/>
    <w:rsid w:val="00B32D68"/>
    <w:rsid w:val="00B33019"/>
    <w:rsid w:val="00B33C9C"/>
    <w:rsid w:val="00B33DF1"/>
    <w:rsid w:val="00B343D9"/>
    <w:rsid w:val="00B346D8"/>
    <w:rsid w:val="00B34727"/>
    <w:rsid w:val="00B34B3D"/>
    <w:rsid w:val="00B34D73"/>
    <w:rsid w:val="00B356EF"/>
    <w:rsid w:val="00B359B1"/>
    <w:rsid w:val="00B35B59"/>
    <w:rsid w:val="00B3645A"/>
    <w:rsid w:val="00B369FC"/>
    <w:rsid w:val="00B37140"/>
    <w:rsid w:val="00B37661"/>
    <w:rsid w:val="00B40423"/>
    <w:rsid w:val="00B41015"/>
    <w:rsid w:val="00B4142D"/>
    <w:rsid w:val="00B41B77"/>
    <w:rsid w:val="00B42305"/>
    <w:rsid w:val="00B424EB"/>
    <w:rsid w:val="00B427A5"/>
    <w:rsid w:val="00B43DF9"/>
    <w:rsid w:val="00B445B4"/>
    <w:rsid w:val="00B44C80"/>
    <w:rsid w:val="00B44DF2"/>
    <w:rsid w:val="00B45243"/>
    <w:rsid w:val="00B456C3"/>
    <w:rsid w:val="00B45A37"/>
    <w:rsid w:val="00B4607A"/>
    <w:rsid w:val="00B461AA"/>
    <w:rsid w:val="00B4632C"/>
    <w:rsid w:val="00B46AB1"/>
    <w:rsid w:val="00B46D76"/>
    <w:rsid w:val="00B4711C"/>
    <w:rsid w:val="00B4745D"/>
    <w:rsid w:val="00B47547"/>
    <w:rsid w:val="00B5032F"/>
    <w:rsid w:val="00B506CA"/>
    <w:rsid w:val="00B50CEE"/>
    <w:rsid w:val="00B51D91"/>
    <w:rsid w:val="00B5225E"/>
    <w:rsid w:val="00B52737"/>
    <w:rsid w:val="00B528D8"/>
    <w:rsid w:val="00B52BED"/>
    <w:rsid w:val="00B53176"/>
    <w:rsid w:val="00B54709"/>
    <w:rsid w:val="00B55023"/>
    <w:rsid w:val="00B551E3"/>
    <w:rsid w:val="00B55816"/>
    <w:rsid w:val="00B55A41"/>
    <w:rsid w:val="00B560C7"/>
    <w:rsid w:val="00B56145"/>
    <w:rsid w:val="00B56E8B"/>
    <w:rsid w:val="00B57260"/>
    <w:rsid w:val="00B575C7"/>
    <w:rsid w:val="00B57C89"/>
    <w:rsid w:val="00B57FAB"/>
    <w:rsid w:val="00B60222"/>
    <w:rsid w:val="00B605F4"/>
    <w:rsid w:val="00B61167"/>
    <w:rsid w:val="00B61C17"/>
    <w:rsid w:val="00B64110"/>
    <w:rsid w:val="00B64312"/>
    <w:rsid w:val="00B64D9F"/>
    <w:rsid w:val="00B64DED"/>
    <w:rsid w:val="00B65015"/>
    <w:rsid w:val="00B65357"/>
    <w:rsid w:val="00B6541E"/>
    <w:rsid w:val="00B65967"/>
    <w:rsid w:val="00B65B0A"/>
    <w:rsid w:val="00B65CD0"/>
    <w:rsid w:val="00B66248"/>
    <w:rsid w:val="00B6722B"/>
    <w:rsid w:val="00B677DC"/>
    <w:rsid w:val="00B67964"/>
    <w:rsid w:val="00B701B1"/>
    <w:rsid w:val="00B725FD"/>
    <w:rsid w:val="00B72C00"/>
    <w:rsid w:val="00B73578"/>
    <w:rsid w:val="00B738FA"/>
    <w:rsid w:val="00B74082"/>
    <w:rsid w:val="00B745D3"/>
    <w:rsid w:val="00B74A17"/>
    <w:rsid w:val="00B74B87"/>
    <w:rsid w:val="00B751A6"/>
    <w:rsid w:val="00B752AC"/>
    <w:rsid w:val="00B7542B"/>
    <w:rsid w:val="00B77826"/>
    <w:rsid w:val="00B77E11"/>
    <w:rsid w:val="00B80CFB"/>
    <w:rsid w:val="00B8176A"/>
    <w:rsid w:val="00B8194F"/>
    <w:rsid w:val="00B819D4"/>
    <w:rsid w:val="00B81C27"/>
    <w:rsid w:val="00B81E05"/>
    <w:rsid w:val="00B82485"/>
    <w:rsid w:val="00B82872"/>
    <w:rsid w:val="00B82914"/>
    <w:rsid w:val="00B82E2D"/>
    <w:rsid w:val="00B82F13"/>
    <w:rsid w:val="00B8329A"/>
    <w:rsid w:val="00B834F8"/>
    <w:rsid w:val="00B83D62"/>
    <w:rsid w:val="00B842F5"/>
    <w:rsid w:val="00B84CF3"/>
    <w:rsid w:val="00B8664D"/>
    <w:rsid w:val="00B869A3"/>
    <w:rsid w:val="00B8737C"/>
    <w:rsid w:val="00B873E2"/>
    <w:rsid w:val="00B879DE"/>
    <w:rsid w:val="00B87BAE"/>
    <w:rsid w:val="00B90458"/>
    <w:rsid w:val="00B9046C"/>
    <w:rsid w:val="00B90839"/>
    <w:rsid w:val="00B910BC"/>
    <w:rsid w:val="00B913BC"/>
    <w:rsid w:val="00B917AA"/>
    <w:rsid w:val="00B91E6B"/>
    <w:rsid w:val="00B92B9E"/>
    <w:rsid w:val="00B93305"/>
    <w:rsid w:val="00B9347F"/>
    <w:rsid w:val="00B93520"/>
    <w:rsid w:val="00B93AC7"/>
    <w:rsid w:val="00B93B79"/>
    <w:rsid w:val="00B941EA"/>
    <w:rsid w:val="00B94A40"/>
    <w:rsid w:val="00B94DE6"/>
    <w:rsid w:val="00B965E8"/>
    <w:rsid w:val="00B96A13"/>
    <w:rsid w:val="00B96C34"/>
    <w:rsid w:val="00B96D39"/>
    <w:rsid w:val="00B97337"/>
    <w:rsid w:val="00B97BAD"/>
    <w:rsid w:val="00BA07A7"/>
    <w:rsid w:val="00BA1FD1"/>
    <w:rsid w:val="00BA247F"/>
    <w:rsid w:val="00BA25A3"/>
    <w:rsid w:val="00BA2C45"/>
    <w:rsid w:val="00BA34C3"/>
    <w:rsid w:val="00BA350B"/>
    <w:rsid w:val="00BA3702"/>
    <w:rsid w:val="00BA3D2B"/>
    <w:rsid w:val="00BA4101"/>
    <w:rsid w:val="00BA4480"/>
    <w:rsid w:val="00BA48D1"/>
    <w:rsid w:val="00BA4A80"/>
    <w:rsid w:val="00BA5AC8"/>
    <w:rsid w:val="00BA6102"/>
    <w:rsid w:val="00BA6821"/>
    <w:rsid w:val="00BA6855"/>
    <w:rsid w:val="00BA6D1F"/>
    <w:rsid w:val="00BA7093"/>
    <w:rsid w:val="00BA7238"/>
    <w:rsid w:val="00BA7CFB"/>
    <w:rsid w:val="00BB0804"/>
    <w:rsid w:val="00BB1806"/>
    <w:rsid w:val="00BB2987"/>
    <w:rsid w:val="00BB2E03"/>
    <w:rsid w:val="00BB342D"/>
    <w:rsid w:val="00BB3BA4"/>
    <w:rsid w:val="00BB3BBA"/>
    <w:rsid w:val="00BB3D8D"/>
    <w:rsid w:val="00BB4BAB"/>
    <w:rsid w:val="00BB4DAE"/>
    <w:rsid w:val="00BB4DDB"/>
    <w:rsid w:val="00BB5318"/>
    <w:rsid w:val="00BB6E32"/>
    <w:rsid w:val="00BB793D"/>
    <w:rsid w:val="00BB7A6C"/>
    <w:rsid w:val="00BC143B"/>
    <w:rsid w:val="00BC15E0"/>
    <w:rsid w:val="00BC2025"/>
    <w:rsid w:val="00BC2D5A"/>
    <w:rsid w:val="00BC2F02"/>
    <w:rsid w:val="00BC305F"/>
    <w:rsid w:val="00BC34A2"/>
    <w:rsid w:val="00BC3510"/>
    <w:rsid w:val="00BC3A2E"/>
    <w:rsid w:val="00BC3BC8"/>
    <w:rsid w:val="00BC47E1"/>
    <w:rsid w:val="00BC4A13"/>
    <w:rsid w:val="00BC4AAB"/>
    <w:rsid w:val="00BC501C"/>
    <w:rsid w:val="00BC5307"/>
    <w:rsid w:val="00BC551C"/>
    <w:rsid w:val="00BC5F29"/>
    <w:rsid w:val="00BC6038"/>
    <w:rsid w:val="00BC61E2"/>
    <w:rsid w:val="00BC658F"/>
    <w:rsid w:val="00BC66C0"/>
    <w:rsid w:val="00BC70DB"/>
    <w:rsid w:val="00BD01F6"/>
    <w:rsid w:val="00BD02A7"/>
    <w:rsid w:val="00BD0408"/>
    <w:rsid w:val="00BD1052"/>
    <w:rsid w:val="00BD16D7"/>
    <w:rsid w:val="00BD1AB7"/>
    <w:rsid w:val="00BD217F"/>
    <w:rsid w:val="00BD37A5"/>
    <w:rsid w:val="00BD3D24"/>
    <w:rsid w:val="00BD4032"/>
    <w:rsid w:val="00BD4853"/>
    <w:rsid w:val="00BD5413"/>
    <w:rsid w:val="00BD62D3"/>
    <w:rsid w:val="00BD64ED"/>
    <w:rsid w:val="00BD67F8"/>
    <w:rsid w:val="00BD6936"/>
    <w:rsid w:val="00BD6FDF"/>
    <w:rsid w:val="00BD70FA"/>
    <w:rsid w:val="00BD71D7"/>
    <w:rsid w:val="00BD759E"/>
    <w:rsid w:val="00BD77AE"/>
    <w:rsid w:val="00BD795B"/>
    <w:rsid w:val="00BE1122"/>
    <w:rsid w:val="00BE143E"/>
    <w:rsid w:val="00BE364F"/>
    <w:rsid w:val="00BE3F29"/>
    <w:rsid w:val="00BE4D46"/>
    <w:rsid w:val="00BE52C6"/>
    <w:rsid w:val="00BE5721"/>
    <w:rsid w:val="00BE70C5"/>
    <w:rsid w:val="00BE7185"/>
    <w:rsid w:val="00BF1691"/>
    <w:rsid w:val="00BF19E3"/>
    <w:rsid w:val="00BF2011"/>
    <w:rsid w:val="00BF21B8"/>
    <w:rsid w:val="00BF22E4"/>
    <w:rsid w:val="00BF2418"/>
    <w:rsid w:val="00BF3111"/>
    <w:rsid w:val="00BF38BE"/>
    <w:rsid w:val="00BF3AAB"/>
    <w:rsid w:val="00BF42D0"/>
    <w:rsid w:val="00BF44C7"/>
    <w:rsid w:val="00BF5A37"/>
    <w:rsid w:val="00BF61CA"/>
    <w:rsid w:val="00BF63E9"/>
    <w:rsid w:val="00BF683D"/>
    <w:rsid w:val="00BF6C28"/>
    <w:rsid w:val="00BF721C"/>
    <w:rsid w:val="00BF7768"/>
    <w:rsid w:val="00C00194"/>
    <w:rsid w:val="00C009BA"/>
    <w:rsid w:val="00C00B97"/>
    <w:rsid w:val="00C00FA9"/>
    <w:rsid w:val="00C01F75"/>
    <w:rsid w:val="00C02C79"/>
    <w:rsid w:val="00C0318C"/>
    <w:rsid w:val="00C034B0"/>
    <w:rsid w:val="00C03F3F"/>
    <w:rsid w:val="00C04430"/>
    <w:rsid w:val="00C04B73"/>
    <w:rsid w:val="00C04C13"/>
    <w:rsid w:val="00C04F1F"/>
    <w:rsid w:val="00C064CD"/>
    <w:rsid w:val="00C072A0"/>
    <w:rsid w:val="00C07B76"/>
    <w:rsid w:val="00C07EAC"/>
    <w:rsid w:val="00C118DF"/>
    <w:rsid w:val="00C1273A"/>
    <w:rsid w:val="00C12A5F"/>
    <w:rsid w:val="00C12D5C"/>
    <w:rsid w:val="00C13751"/>
    <w:rsid w:val="00C13BBB"/>
    <w:rsid w:val="00C14305"/>
    <w:rsid w:val="00C14733"/>
    <w:rsid w:val="00C14F2D"/>
    <w:rsid w:val="00C1560B"/>
    <w:rsid w:val="00C1571E"/>
    <w:rsid w:val="00C15AF0"/>
    <w:rsid w:val="00C160E5"/>
    <w:rsid w:val="00C16701"/>
    <w:rsid w:val="00C16D97"/>
    <w:rsid w:val="00C16DF6"/>
    <w:rsid w:val="00C17007"/>
    <w:rsid w:val="00C17665"/>
    <w:rsid w:val="00C1796F"/>
    <w:rsid w:val="00C17DB7"/>
    <w:rsid w:val="00C20133"/>
    <w:rsid w:val="00C202FC"/>
    <w:rsid w:val="00C20475"/>
    <w:rsid w:val="00C207C8"/>
    <w:rsid w:val="00C2095A"/>
    <w:rsid w:val="00C21402"/>
    <w:rsid w:val="00C21DC2"/>
    <w:rsid w:val="00C2217E"/>
    <w:rsid w:val="00C22234"/>
    <w:rsid w:val="00C222B5"/>
    <w:rsid w:val="00C2246F"/>
    <w:rsid w:val="00C238DF"/>
    <w:rsid w:val="00C24B74"/>
    <w:rsid w:val="00C277D1"/>
    <w:rsid w:val="00C279B7"/>
    <w:rsid w:val="00C30003"/>
    <w:rsid w:val="00C3091F"/>
    <w:rsid w:val="00C30C5A"/>
    <w:rsid w:val="00C30E3A"/>
    <w:rsid w:val="00C30E71"/>
    <w:rsid w:val="00C31B33"/>
    <w:rsid w:val="00C3423D"/>
    <w:rsid w:val="00C34A54"/>
    <w:rsid w:val="00C353D5"/>
    <w:rsid w:val="00C35482"/>
    <w:rsid w:val="00C35748"/>
    <w:rsid w:val="00C35D5E"/>
    <w:rsid w:val="00C36C3B"/>
    <w:rsid w:val="00C3727A"/>
    <w:rsid w:val="00C3739D"/>
    <w:rsid w:val="00C37ED5"/>
    <w:rsid w:val="00C403C1"/>
    <w:rsid w:val="00C41000"/>
    <w:rsid w:val="00C412DF"/>
    <w:rsid w:val="00C4254A"/>
    <w:rsid w:val="00C42AFE"/>
    <w:rsid w:val="00C43B09"/>
    <w:rsid w:val="00C44409"/>
    <w:rsid w:val="00C44C4B"/>
    <w:rsid w:val="00C44F07"/>
    <w:rsid w:val="00C4532C"/>
    <w:rsid w:val="00C45387"/>
    <w:rsid w:val="00C45BCB"/>
    <w:rsid w:val="00C45C79"/>
    <w:rsid w:val="00C4619B"/>
    <w:rsid w:val="00C4698D"/>
    <w:rsid w:val="00C470A5"/>
    <w:rsid w:val="00C47622"/>
    <w:rsid w:val="00C50464"/>
    <w:rsid w:val="00C5115A"/>
    <w:rsid w:val="00C511C7"/>
    <w:rsid w:val="00C521B0"/>
    <w:rsid w:val="00C52493"/>
    <w:rsid w:val="00C52ABE"/>
    <w:rsid w:val="00C52DA6"/>
    <w:rsid w:val="00C52F7B"/>
    <w:rsid w:val="00C537C2"/>
    <w:rsid w:val="00C5395B"/>
    <w:rsid w:val="00C53BC4"/>
    <w:rsid w:val="00C53DC4"/>
    <w:rsid w:val="00C53E95"/>
    <w:rsid w:val="00C544B5"/>
    <w:rsid w:val="00C55114"/>
    <w:rsid w:val="00C55C03"/>
    <w:rsid w:val="00C55C9B"/>
    <w:rsid w:val="00C571B1"/>
    <w:rsid w:val="00C571BE"/>
    <w:rsid w:val="00C576BF"/>
    <w:rsid w:val="00C579CB"/>
    <w:rsid w:val="00C57CCC"/>
    <w:rsid w:val="00C57EA6"/>
    <w:rsid w:val="00C57F79"/>
    <w:rsid w:val="00C61D4A"/>
    <w:rsid w:val="00C61D56"/>
    <w:rsid w:val="00C6227D"/>
    <w:rsid w:val="00C62316"/>
    <w:rsid w:val="00C626E1"/>
    <w:rsid w:val="00C627AE"/>
    <w:rsid w:val="00C63460"/>
    <w:rsid w:val="00C63B6B"/>
    <w:rsid w:val="00C6473C"/>
    <w:rsid w:val="00C6577A"/>
    <w:rsid w:val="00C6593A"/>
    <w:rsid w:val="00C65B03"/>
    <w:rsid w:val="00C66425"/>
    <w:rsid w:val="00C67660"/>
    <w:rsid w:val="00C67DBF"/>
    <w:rsid w:val="00C67DCC"/>
    <w:rsid w:val="00C712D4"/>
    <w:rsid w:val="00C71356"/>
    <w:rsid w:val="00C71639"/>
    <w:rsid w:val="00C721EB"/>
    <w:rsid w:val="00C724E2"/>
    <w:rsid w:val="00C73022"/>
    <w:rsid w:val="00C738EE"/>
    <w:rsid w:val="00C73ADB"/>
    <w:rsid w:val="00C73EDF"/>
    <w:rsid w:val="00C749DB"/>
    <w:rsid w:val="00C74B28"/>
    <w:rsid w:val="00C74E10"/>
    <w:rsid w:val="00C75905"/>
    <w:rsid w:val="00C76A67"/>
    <w:rsid w:val="00C76D99"/>
    <w:rsid w:val="00C76EB3"/>
    <w:rsid w:val="00C77AC1"/>
    <w:rsid w:val="00C8086D"/>
    <w:rsid w:val="00C80A6C"/>
    <w:rsid w:val="00C80D65"/>
    <w:rsid w:val="00C81767"/>
    <w:rsid w:val="00C82109"/>
    <w:rsid w:val="00C82BD5"/>
    <w:rsid w:val="00C82DEA"/>
    <w:rsid w:val="00C8386B"/>
    <w:rsid w:val="00C83AB4"/>
    <w:rsid w:val="00C83C70"/>
    <w:rsid w:val="00C840AE"/>
    <w:rsid w:val="00C84719"/>
    <w:rsid w:val="00C85096"/>
    <w:rsid w:val="00C853B6"/>
    <w:rsid w:val="00C86897"/>
    <w:rsid w:val="00C86EDF"/>
    <w:rsid w:val="00C8700C"/>
    <w:rsid w:val="00C87876"/>
    <w:rsid w:val="00C87942"/>
    <w:rsid w:val="00C9071F"/>
    <w:rsid w:val="00C907D7"/>
    <w:rsid w:val="00C913D7"/>
    <w:rsid w:val="00C91C0C"/>
    <w:rsid w:val="00C925AB"/>
    <w:rsid w:val="00C9387E"/>
    <w:rsid w:val="00C939F7"/>
    <w:rsid w:val="00C93C1D"/>
    <w:rsid w:val="00C94133"/>
    <w:rsid w:val="00C948DD"/>
    <w:rsid w:val="00C95BE7"/>
    <w:rsid w:val="00C96A6A"/>
    <w:rsid w:val="00C97337"/>
    <w:rsid w:val="00CA022F"/>
    <w:rsid w:val="00CA03F3"/>
    <w:rsid w:val="00CA0839"/>
    <w:rsid w:val="00CA0947"/>
    <w:rsid w:val="00CA0ACE"/>
    <w:rsid w:val="00CA157E"/>
    <w:rsid w:val="00CA1CD7"/>
    <w:rsid w:val="00CA205C"/>
    <w:rsid w:val="00CA225F"/>
    <w:rsid w:val="00CA237A"/>
    <w:rsid w:val="00CA3498"/>
    <w:rsid w:val="00CA367F"/>
    <w:rsid w:val="00CA40C0"/>
    <w:rsid w:val="00CA59ED"/>
    <w:rsid w:val="00CA5E21"/>
    <w:rsid w:val="00CA6168"/>
    <w:rsid w:val="00CA67CF"/>
    <w:rsid w:val="00CA6D51"/>
    <w:rsid w:val="00CA6FF6"/>
    <w:rsid w:val="00CA707D"/>
    <w:rsid w:val="00CA7198"/>
    <w:rsid w:val="00CB09A2"/>
    <w:rsid w:val="00CB0E7A"/>
    <w:rsid w:val="00CB1869"/>
    <w:rsid w:val="00CB1F7C"/>
    <w:rsid w:val="00CB20D5"/>
    <w:rsid w:val="00CB2D32"/>
    <w:rsid w:val="00CB33B3"/>
    <w:rsid w:val="00CB4134"/>
    <w:rsid w:val="00CB41F5"/>
    <w:rsid w:val="00CB5436"/>
    <w:rsid w:val="00CB59CB"/>
    <w:rsid w:val="00CB6F3B"/>
    <w:rsid w:val="00CB7128"/>
    <w:rsid w:val="00CB7542"/>
    <w:rsid w:val="00CB76D1"/>
    <w:rsid w:val="00CB78F6"/>
    <w:rsid w:val="00CC0431"/>
    <w:rsid w:val="00CC056C"/>
    <w:rsid w:val="00CC0F6E"/>
    <w:rsid w:val="00CC1355"/>
    <w:rsid w:val="00CC169C"/>
    <w:rsid w:val="00CC1E12"/>
    <w:rsid w:val="00CC2CB0"/>
    <w:rsid w:val="00CC3000"/>
    <w:rsid w:val="00CC41A8"/>
    <w:rsid w:val="00CC5481"/>
    <w:rsid w:val="00CC6379"/>
    <w:rsid w:val="00CC642E"/>
    <w:rsid w:val="00CC6AC5"/>
    <w:rsid w:val="00CC76DF"/>
    <w:rsid w:val="00CC7962"/>
    <w:rsid w:val="00CD0BEA"/>
    <w:rsid w:val="00CD1676"/>
    <w:rsid w:val="00CD1ACC"/>
    <w:rsid w:val="00CD3B15"/>
    <w:rsid w:val="00CD3D96"/>
    <w:rsid w:val="00CD41CF"/>
    <w:rsid w:val="00CD4372"/>
    <w:rsid w:val="00CD46B8"/>
    <w:rsid w:val="00CD4BC3"/>
    <w:rsid w:val="00CD4D48"/>
    <w:rsid w:val="00CD4E3B"/>
    <w:rsid w:val="00CD4EDF"/>
    <w:rsid w:val="00CD5B3C"/>
    <w:rsid w:val="00CD5F49"/>
    <w:rsid w:val="00CD5F68"/>
    <w:rsid w:val="00CD6625"/>
    <w:rsid w:val="00CD6DAB"/>
    <w:rsid w:val="00CE06EC"/>
    <w:rsid w:val="00CE0FE7"/>
    <w:rsid w:val="00CE10B5"/>
    <w:rsid w:val="00CE111E"/>
    <w:rsid w:val="00CE16F0"/>
    <w:rsid w:val="00CE22A1"/>
    <w:rsid w:val="00CE2DF1"/>
    <w:rsid w:val="00CE3337"/>
    <w:rsid w:val="00CE3538"/>
    <w:rsid w:val="00CE36F4"/>
    <w:rsid w:val="00CE50BD"/>
    <w:rsid w:val="00CE5118"/>
    <w:rsid w:val="00CE518D"/>
    <w:rsid w:val="00CE52B7"/>
    <w:rsid w:val="00CE69CD"/>
    <w:rsid w:val="00CE6D1B"/>
    <w:rsid w:val="00CE6D5B"/>
    <w:rsid w:val="00CE7018"/>
    <w:rsid w:val="00CE7C6E"/>
    <w:rsid w:val="00CE7D7D"/>
    <w:rsid w:val="00CF0575"/>
    <w:rsid w:val="00CF060A"/>
    <w:rsid w:val="00CF0973"/>
    <w:rsid w:val="00CF1EB4"/>
    <w:rsid w:val="00CF2308"/>
    <w:rsid w:val="00CF2676"/>
    <w:rsid w:val="00CF2911"/>
    <w:rsid w:val="00CF2B49"/>
    <w:rsid w:val="00CF308C"/>
    <w:rsid w:val="00CF3ED5"/>
    <w:rsid w:val="00CF467F"/>
    <w:rsid w:val="00CF55C0"/>
    <w:rsid w:val="00CF650A"/>
    <w:rsid w:val="00CF6870"/>
    <w:rsid w:val="00CF69A7"/>
    <w:rsid w:val="00CF6A68"/>
    <w:rsid w:val="00CF7361"/>
    <w:rsid w:val="00CF77F5"/>
    <w:rsid w:val="00CF7AA3"/>
    <w:rsid w:val="00CF7DBC"/>
    <w:rsid w:val="00CF7EE2"/>
    <w:rsid w:val="00D00052"/>
    <w:rsid w:val="00D000AF"/>
    <w:rsid w:val="00D01D74"/>
    <w:rsid w:val="00D020F8"/>
    <w:rsid w:val="00D02E33"/>
    <w:rsid w:val="00D03133"/>
    <w:rsid w:val="00D0368D"/>
    <w:rsid w:val="00D04953"/>
    <w:rsid w:val="00D05002"/>
    <w:rsid w:val="00D05146"/>
    <w:rsid w:val="00D05509"/>
    <w:rsid w:val="00D05D60"/>
    <w:rsid w:val="00D05ED6"/>
    <w:rsid w:val="00D06253"/>
    <w:rsid w:val="00D06631"/>
    <w:rsid w:val="00D073BA"/>
    <w:rsid w:val="00D075DA"/>
    <w:rsid w:val="00D07DBB"/>
    <w:rsid w:val="00D10C5B"/>
    <w:rsid w:val="00D11179"/>
    <w:rsid w:val="00D11FBD"/>
    <w:rsid w:val="00D12285"/>
    <w:rsid w:val="00D123E4"/>
    <w:rsid w:val="00D12C52"/>
    <w:rsid w:val="00D12F37"/>
    <w:rsid w:val="00D139AC"/>
    <w:rsid w:val="00D14032"/>
    <w:rsid w:val="00D148F9"/>
    <w:rsid w:val="00D1541D"/>
    <w:rsid w:val="00D154AA"/>
    <w:rsid w:val="00D156EE"/>
    <w:rsid w:val="00D15715"/>
    <w:rsid w:val="00D15778"/>
    <w:rsid w:val="00D165F9"/>
    <w:rsid w:val="00D170DB"/>
    <w:rsid w:val="00D20006"/>
    <w:rsid w:val="00D201DE"/>
    <w:rsid w:val="00D202CD"/>
    <w:rsid w:val="00D2090D"/>
    <w:rsid w:val="00D211E9"/>
    <w:rsid w:val="00D21532"/>
    <w:rsid w:val="00D223B2"/>
    <w:rsid w:val="00D22476"/>
    <w:rsid w:val="00D22C77"/>
    <w:rsid w:val="00D233B8"/>
    <w:rsid w:val="00D25300"/>
    <w:rsid w:val="00D26832"/>
    <w:rsid w:val="00D276F8"/>
    <w:rsid w:val="00D30081"/>
    <w:rsid w:val="00D301A1"/>
    <w:rsid w:val="00D3060C"/>
    <w:rsid w:val="00D3078C"/>
    <w:rsid w:val="00D30873"/>
    <w:rsid w:val="00D31580"/>
    <w:rsid w:val="00D3183B"/>
    <w:rsid w:val="00D321E4"/>
    <w:rsid w:val="00D33074"/>
    <w:rsid w:val="00D336E0"/>
    <w:rsid w:val="00D33C88"/>
    <w:rsid w:val="00D342D8"/>
    <w:rsid w:val="00D359EF"/>
    <w:rsid w:val="00D3656B"/>
    <w:rsid w:val="00D3731B"/>
    <w:rsid w:val="00D40173"/>
    <w:rsid w:val="00D42099"/>
    <w:rsid w:val="00D42218"/>
    <w:rsid w:val="00D423C7"/>
    <w:rsid w:val="00D43719"/>
    <w:rsid w:val="00D43AE3"/>
    <w:rsid w:val="00D43BD0"/>
    <w:rsid w:val="00D43C73"/>
    <w:rsid w:val="00D44518"/>
    <w:rsid w:val="00D4461A"/>
    <w:rsid w:val="00D45059"/>
    <w:rsid w:val="00D4524F"/>
    <w:rsid w:val="00D4547A"/>
    <w:rsid w:val="00D46530"/>
    <w:rsid w:val="00D47341"/>
    <w:rsid w:val="00D4792A"/>
    <w:rsid w:val="00D50020"/>
    <w:rsid w:val="00D50E71"/>
    <w:rsid w:val="00D51188"/>
    <w:rsid w:val="00D5162D"/>
    <w:rsid w:val="00D51812"/>
    <w:rsid w:val="00D5185E"/>
    <w:rsid w:val="00D519C1"/>
    <w:rsid w:val="00D51C80"/>
    <w:rsid w:val="00D52104"/>
    <w:rsid w:val="00D523CC"/>
    <w:rsid w:val="00D52D3D"/>
    <w:rsid w:val="00D535AC"/>
    <w:rsid w:val="00D5373A"/>
    <w:rsid w:val="00D54158"/>
    <w:rsid w:val="00D55161"/>
    <w:rsid w:val="00D5552D"/>
    <w:rsid w:val="00D55E7A"/>
    <w:rsid w:val="00D564C3"/>
    <w:rsid w:val="00D56F9A"/>
    <w:rsid w:val="00D57271"/>
    <w:rsid w:val="00D57C1A"/>
    <w:rsid w:val="00D602F5"/>
    <w:rsid w:val="00D6038B"/>
    <w:rsid w:val="00D603C5"/>
    <w:rsid w:val="00D6086B"/>
    <w:rsid w:val="00D6106E"/>
    <w:rsid w:val="00D61C07"/>
    <w:rsid w:val="00D61DD7"/>
    <w:rsid w:val="00D6202E"/>
    <w:rsid w:val="00D62197"/>
    <w:rsid w:val="00D62645"/>
    <w:rsid w:val="00D63893"/>
    <w:rsid w:val="00D63934"/>
    <w:rsid w:val="00D647E3"/>
    <w:rsid w:val="00D659E2"/>
    <w:rsid w:val="00D65FE6"/>
    <w:rsid w:val="00D667EA"/>
    <w:rsid w:val="00D66DFB"/>
    <w:rsid w:val="00D67072"/>
    <w:rsid w:val="00D67B9F"/>
    <w:rsid w:val="00D70561"/>
    <w:rsid w:val="00D711E1"/>
    <w:rsid w:val="00D7140E"/>
    <w:rsid w:val="00D71AF5"/>
    <w:rsid w:val="00D72BFF"/>
    <w:rsid w:val="00D72C5C"/>
    <w:rsid w:val="00D731C6"/>
    <w:rsid w:val="00D73487"/>
    <w:rsid w:val="00D73662"/>
    <w:rsid w:val="00D7375B"/>
    <w:rsid w:val="00D74CE4"/>
    <w:rsid w:val="00D74EF1"/>
    <w:rsid w:val="00D754E4"/>
    <w:rsid w:val="00D75557"/>
    <w:rsid w:val="00D75782"/>
    <w:rsid w:val="00D757F8"/>
    <w:rsid w:val="00D75D15"/>
    <w:rsid w:val="00D75E1C"/>
    <w:rsid w:val="00D764E9"/>
    <w:rsid w:val="00D7687B"/>
    <w:rsid w:val="00D76A07"/>
    <w:rsid w:val="00D777DE"/>
    <w:rsid w:val="00D77BE5"/>
    <w:rsid w:val="00D806EC"/>
    <w:rsid w:val="00D80D5E"/>
    <w:rsid w:val="00D80FB8"/>
    <w:rsid w:val="00D8154D"/>
    <w:rsid w:val="00D82500"/>
    <w:rsid w:val="00D82774"/>
    <w:rsid w:val="00D82974"/>
    <w:rsid w:val="00D82B1A"/>
    <w:rsid w:val="00D82C07"/>
    <w:rsid w:val="00D83093"/>
    <w:rsid w:val="00D83142"/>
    <w:rsid w:val="00D831EE"/>
    <w:rsid w:val="00D83716"/>
    <w:rsid w:val="00D840C2"/>
    <w:rsid w:val="00D846BD"/>
    <w:rsid w:val="00D848C1"/>
    <w:rsid w:val="00D848E5"/>
    <w:rsid w:val="00D855B8"/>
    <w:rsid w:val="00D859D8"/>
    <w:rsid w:val="00D87192"/>
    <w:rsid w:val="00D8741C"/>
    <w:rsid w:val="00D879F3"/>
    <w:rsid w:val="00D90B0C"/>
    <w:rsid w:val="00D90D01"/>
    <w:rsid w:val="00D90D1E"/>
    <w:rsid w:val="00D91017"/>
    <w:rsid w:val="00D91417"/>
    <w:rsid w:val="00D91A62"/>
    <w:rsid w:val="00D91D07"/>
    <w:rsid w:val="00D921A8"/>
    <w:rsid w:val="00D92858"/>
    <w:rsid w:val="00D93566"/>
    <w:rsid w:val="00D940C1"/>
    <w:rsid w:val="00D94132"/>
    <w:rsid w:val="00D94D20"/>
    <w:rsid w:val="00D94FF9"/>
    <w:rsid w:val="00D95C57"/>
    <w:rsid w:val="00D965E7"/>
    <w:rsid w:val="00D96DF5"/>
    <w:rsid w:val="00D97602"/>
    <w:rsid w:val="00D97F12"/>
    <w:rsid w:val="00DA094C"/>
    <w:rsid w:val="00DA1053"/>
    <w:rsid w:val="00DA1561"/>
    <w:rsid w:val="00DA1960"/>
    <w:rsid w:val="00DA2288"/>
    <w:rsid w:val="00DA2B7D"/>
    <w:rsid w:val="00DA35B9"/>
    <w:rsid w:val="00DA504A"/>
    <w:rsid w:val="00DA521F"/>
    <w:rsid w:val="00DA544B"/>
    <w:rsid w:val="00DA5A1D"/>
    <w:rsid w:val="00DA5BA1"/>
    <w:rsid w:val="00DA6237"/>
    <w:rsid w:val="00DB0502"/>
    <w:rsid w:val="00DB11C0"/>
    <w:rsid w:val="00DB1496"/>
    <w:rsid w:val="00DB1EC4"/>
    <w:rsid w:val="00DB2139"/>
    <w:rsid w:val="00DB21AB"/>
    <w:rsid w:val="00DB287F"/>
    <w:rsid w:val="00DB323F"/>
    <w:rsid w:val="00DB3285"/>
    <w:rsid w:val="00DB3E7A"/>
    <w:rsid w:val="00DB4EC4"/>
    <w:rsid w:val="00DB54F5"/>
    <w:rsid w:val="00DB6558"/>
    <w:rsid w:val="00DB6769"/>
    <w:rsid w:val="00DB68B6"/>
    <w:rsid w:val="00DB6E00"/>
    <w:rsid w:val="00DB7004"/>
    <w:rsid w:val="00DC02BE"/>
    <w:rsid w:val="00DC0DB1"/>
    <w:rsid w:val="00DC1678"/>
    <w:rsid w:val="00DC220F"/>
    <w:rsid w:val="00DC313B"/>
    <w:rsid w:val="00DC41B7"/>
    <w:rsid w:val="00DC4528"/>
    <w:rsid w:val="00DC50F9"/>
    <w:rsid w:val="00DC520D"/>
    <w:rsid w:val="00DC55C4"/>
    <w:rsid w:val="00DC5739"/>
    <w:rsid w:val="00DC62D9"/>
    <w:rsid w:val="00DC6DF5"/>
    <w:rsid w:val="00DC7CE6"/>
    <w:rsid w:val="00DD0DF7"/>
    <w:rsid w:val="00DD134A"/>
    <w:rsid w:val="00DD1C4F"/>
    <w:rsid w:val="00DD1CB6"/>
    <w:rsid w:val="00DD22C2"/>
    <w:rsid w:val="00DD24A8"/>
    <w:rsid w:val="00DD26B5"/>
    <w:rsid w:val="00DD2840"/>
    <w:rsid w:val="00DD2989"/>
    <w:rsid w:val="00DD29BC"/>
    <w:rsid w:val="00DD3042"/>
    <w:rsid w:val="00DD354C"/>
    <w:rsid w:val="00DD3CF1"/>
    <w:rsid w:val="00DD4C49"/>
    <w:rsid w:val="00DD4F06"/>
    <w:rsid w:val="00DD53A8"/>
    <w:rsid w:val="00DD55B6"/>
    <w:rsid w:val="00DD5732"/>
    <w:rsid w:val="00DD5A24"/>
    <w:rsid w:val="00DD5B80"/>
    <w:rsid w:val="00DD5D29"/>
    <w:rsid w:val="00DD6191"/>
    <w:rsid w:val="00DD67D0"/>
    <w:rsid w:val="00DD67F5"/>
    <w:rsid w:val="00DD6B85"/>
    <w:rsid w:val="00DD76F4"/>
    <w:rsid w:val="00DE00A9"/>
    <w:rsid w:val="00DE0E4B"/>
    <w:rsid w:val="00DE1761"/>
    <w:rsid w:val="00DE3BF2"/>
    <w:rsid w:val="00DE3D4B"/>
    <w:rsid w:val="00DE3EA7"/>
    <w:rsid w:val="00DE402E"/>
    <w:rsid w:val="00DE41F2"/>
    <w:rsid w:val="00DE4BD4"/>
    <w:rsid w:val="00DE5357"/>
    <w:rsid w:val="00DE56D2"/>
    <w:rsid w:val="00DE6131"/>
    <w:rsid w:val="00DE62BC"/>
    <w:rsid w:val="00DE67EE"/>
    <w:rsid w:val="00DE698F"/>
    <w:rsid w:val="00DF0C6B"/>
    <w:rsid w:val="00DF10DB"/>
    <w:rsid w:val="00DF1BC2"/>
    <w:rsid w:val="00DF1D35"/>
    <w:rsid w:val="00DF1E87"/>
    <w:rsid w:val="00DF265E"/>
    <w:rsid w:val="00DF2BF2"/>
    <w:rsid w:val="00DF2E5B"/>
    <w:rsid w:val="00DF3550"/>
    <w:rsid w:val="00DF3EE6"/>
    <w:rsid w:val="00DF4735"/>
    <w:rsid w:val="00DF4B9D"/>
    <w:rsid w:val="00DF4C77"/>
    <w:rsid w:val="00DF4CD0"/>
    <w:rsid w:val="00DF4F0F"/>
    <w:rsid w:val="00DF4F5B"/>
    <w:rsid w:val="00DF56E8"/>
    <w:rsid w:val="00DF6A4F"/>
    <w:rsid w:val="00DF70A6"/>
    <w:rsid w:val="00E00099"/>
    <w:rsid w:val="00E0046D"/>
    <w:rsid w:val="00E00CB4"/>
    <w:rsid w:val="00E00FEC"/>
    <w:rsid w:val="00E0116C"/>
    <w:rsid w:val="00E013E5"/>
    <w:rsid w:val="00E0160A"/>
    <w:rsid w:val="00E0193A"/>
    <w:rsid w:val="00E01BCB"/>
    <w:rsid w:val="00E01C40"/>
    <w:rsid w:val="00E01C76"/>
    <w:rsid w:val="00E02542"/>
    <w:rsid w:val="00E028D1"/>
    <w:rsid w:val="00E02F3E"/>
    <w:rsid w:val="00E02F42"/>
    <w:rsid w:val="00E02F43"/>
    <w:rsid w:val="00E0367C"/>
    <w:rsid w:val="00E03D04"/>
    <w:rsid w:val="00E0566C"/>
    <w:rsid w:val="00E05777"/>
    <w:rsid w:val="00E05E8A"/>
    <w:rsid w:val="00E05F91"/>
    <w:rsid w:val="00E06172"/>
    <w:rsid w:val="00E06BFF"/>
    <w:rsid w:val="00E07582"/>
    <w:rsid w:val="00E10089"/>
    <w:rsid w:val="00E101E9"/>
    <w:rsid w:val="00E10EF1"/>
    <w:rsid w:val="00E11187"/>
    <w:rsid w:val="00E11BA0"/>
    <w:rsid w:val="00E125ED"/>
    <w:rsid w:val="00E126B2"/>
    <w:rsid w:val="00E127A9"/>
    <w:rsid w:val="00E12B84"/>
    <w:rsid w:val="00E12BDB"/>
    <w:rsid w:val="00E12C68"/>
    <w:rsid w:val="00E13733"/>
    <w:rsid w:val="00E1408A"/>
    <w:rsid w:val="00E14E13"/>
    <w:rsid w:val="00E14EB1"/>
    <w:rsid w:val="00E1557E"/>
    <w:rsid w:val="00E15A7B"/>
    <w:rsid w:val="00E15FA8"/>
    <w:rsid w:val="00E1626F"/>
    <w:rsid w:val="00E168A5"/>
    <w:rsid w:val="00E17575"/>
    <w:rsid w:val="00E17AA3"/>
    <w:rsid w:val="00E17E39"/>
    <w:rsid w:val="00E2138E"/>
    <w:rsid w:val="00E214F7"/>
    <w:rsid w:val="00E2170B"/>
    <w:rsid w:val="00E220A3"/>
    <w:rsid w:val="00E22265"/>
    <w:rsid w:val="00E22899"/>
    <w:rsid w:val="00E22D56"/>
    <w:rsid w:val="00E230A8"/>
    <w:rsid w:val="00E23C39"/>
    <w:rsid w:val="00E23F9C"/>
    <w:rsid w:val="00E242FB"/>
    <w:rsid w:val="00E251B6"/>
    <w:rsid w:val="00E253D5"/>
    <w:rsid w:val="00E25451"/>
    <w:rsid w:val="00E26A33"/>
    <w:rsid w:val="00E26E8C"/>
    <w:rsid w:val="00E2735C"/>
    <w:rsid w:val="00E30409"/>
    <w:rsid w:val="00E3051B"/>
    <w:rsid w:val="00E31179"/>
    <w:rsid w:val="00E31590"/>
    <w:rsid w:val="00E31737"/>
    <w:rsid w:val="00E32271"/>
    <w:rsid w:val="00E326CA"/>
    <w:rsid w:val="00E32C19"/>
    <w:rsid w:val="00E33DFF"/>
    <w:rsid w:val="00E344FE"/>
    <w:rsid w:val="00E347A1"/>
    <w:rsid w:val="00E34D57"/>
    <w:rsid w:val="00E3572B"/>
    <w:rsid w:val="00E35E90"/>
    <w:rsid w:val="00E36854"/>
    <w:rsid w:val="00E368F9"/>
    <w:rsid w:val="00E36DA9"/>
    <w:rsid w:val="00E36E16"/>
    <w:rsid w:val="00E37059"/>
    <w:rsid w:val="00E3737E"/>
    <w:rsid w:val="00E37875"/>
    <w:rsid w:val="00E37B2F"/>
    <w:rsid w:val="00E40507"/>
    <w:rsid w:val="00E4099B"/>
    <w:rsid w:val="00E41232"/>
    <w:rsid w:val="00E41A5F"/>
    <w:rsid w:val="00E42521"/>
    <w:rsid w:val="00E42B82"/>
    <w:rsid w:val="00E4301A"/>
    <w:rsid w:val="00E43A0A"/>
    <w:rsid w:val="00E43C6E"/>
    <w:rsid w:val="00E43E36"/>
    <w:rsid w:val="00E44135"/>
    <w:rsid w:val="00E44136"/>
    <w:rsid w:val="00E44820"/>
    <w:rsid w:val="00E4482E"/>
    <w:rsid w:val="00E44ADE"/>
    <w:rsid w:val="00E44D50"/>
    <w:rsid w:val="00E4503B"/>
    <w:rsid w:val="00E45445"/>
    <w:rsid w:val="00E4567A"/>
    <w:rsid w:val="00E45712"/>
    <w:rsid w:val="00E459C6"/>
    <w:rsid w:val="00E45AB0"/>
    <w:rsid w:val="00E4628F"/>
    <w:rsid w:val="00E46569"/>
    <w:rsid w:val="00E46BD3"/>
    <w:rsid w:val="00E46DCE"/>
    <w:rsid w:val="00E46EA3"/>
    <w:rsid w:val="00E4765C"/>
    <w:rsid w:val="00E47AFA"/>
    <w:rsid w:val="00E47EDD"/>
    <w:rsid w:val="00E50113"/>
    <w:rsid w:val="00E503DA"/>
    <w:rsid w:val="00E5052C"/>
    <w:rsid w:val="00E50DBE"/>
    <w:rsid w:val="00E51030"/>
    <w:rsid w:val="00E51624"/>
    <w:rsid w:val="00E52373"/>
    <w:rsid w:val="00E52BA6"/>
    <w:rsid w:val="00E533B2"/>
    <w:rsid w:val="00E534F9"/>
    <w:rsid w:val="00E53989"/>
    <w:rsid w:val="00E54AC2"/>
    <w:rsid w:val="00E54AD5"/>
    <w:rsid w:val="00E5555A"/>
    <w:rsid w:val="00E557C7"/>
    <w:rsid w:val="00E56282"/>
    <w:rsid w:val="00E56325"/>
    <w:rsid w:val="00E56837"/>
    <w:rsid w:val="00E56D6E"/>
    <w:rsid w:val="00E5794C"/>
    <w:rsid w:val="00E57F6B"/>
    <w:rsid w:val="00E6045E"/>
    <w:rsid w:val="00E606F9"/>
    <w:rsid w:val="00E609E3"/>
    <w:rsid w:val="00E60B95"/>
    <w:rsid w:val="00E60EB7"/>
    <w:rsid w:val="00E60FAB"/>
    <w:rsid w:val="00E61FA7"/>
    <w:rsid w:val="00E62946"/>
    <w:rsid w:val="00E63A04"/>
    <w:rsid w:val="00E64299"/>
    <w:rsid w:val="00E6429A"/>
    <w:rsid w:val="00E643D0"/>
    <w:rsid w:val="00E65492"/>
    <w:rsid w:val="00E656E7"/>
    <w:rsid w:val="00E6582B"/>
    <w:rsid w:val="00E6599C"/>
    <w:rsid w:val="00E65F69"/>
    <w:rsid w:val="00E664E1"/>
    <w:rsid w:val="00E66BDD"/>
    <w:rsid w:val="00E66E50"/>
    <w:rsid w:val="00E66FEB"/>
    <w:rsid w:val="00E67853"/>
    <w:rsid w:val="00E700FB"/>
    <w:rsid w:val="00E70EEA"/>
    <w:rsid w:val="00E715B9"/>
    <w:rsid w:val="00E71EC9"/>
    <w:rsid w:val="00E7251C"/>
    <w:rsid w:val="00E72936"/>
    <w:rsid w:val="00E729EA"/>
    <w:rsid w:val="00E72B85"/>
    <w:rsid w:val="00E731F5"/>
    <w:rsid w:val="00E73F36"/>
    <w:rsid w:val="00E74550"/>
    <w:rsid w:val="00E74695"/>
    <w:rsid w:val="00E74BBC"/>
    <w:rsid w:val="00E7592E"/>
    <w:rsid w:val="00E75B1F"/>
    <w:rsid w:val="00E75E28"/>
    <w:rsid w:val="00E77E6F"/>
    <w:rsid w:val="00E8012C"/>
    <w:rsid w:val="00E8138A"/>
    <w:rsid w:val="00E81939"/>
    <w:rsid w:val="00E81ECE"/>
    <w:rsid w:val="00E820C6"/>
    <w:rsid w:val="00E82335"/>
    <w:rsid w:val="00E82620"/>
    <w:rsid w:val="00E82CF5"/>
    <w:rsid w:val="00E8412F"/>
    <w:rsid w:val="00E843EF"/>
    <w:rsid w:val="00E84A63"/>
    <w:rsid w:val="00E85A78"/>
    <w:rsid w:val="00E85FD8"/>
    <w:rsid w:val="00E86559"/>
    <w:rsid w:val="00E867CD"/>
    <w:rsid w:val="00E86CDB"/>
    <w:rsid w:val="00E86DD4"/>
    <w:rsid w:val="00E86DFC"/>
    <w:rsid w:val="00E87466"/>
    <w:rsid w:val="00E87DAB"/>
    <w:rsid w:val="00E90C4E"/>
    <w:rsid w:val="00E90DD0"/>
    <w:rsid w:val="00E91D50"/>
    <w:rsid w:val="00E91FA7"/>
    <w:rsid w:val="00E9207F"/>
    <w:rsid w:val="00E931CF"/>
    <w:rsid w:val="00E932FC"/>
    <w:rsid w:val="00E9332A"/>
    <w:rsid w:val="00E9381C"/>
    <w:rsid w:val="00E93A4D"/>
    <w:rsid w:val="00E93D2B"/>
    <w:rsid w:val="00E9419A"/>
    <w:rsid w:val="00E9573F"/>
    <w:rsid w:val="00E95DA7"/>
    <w:rsid w:val="00E96821"/>
    <w:rsid w:val="00E96A53"/>
    <w:rsid w:val="00E96A92"/>
    <w:rsid w:val="00E96BBF"/>
    <w:rsid w:val="00E96D9A"/>
    <w:rsid w:val="00E97296"/>
    <w:rsid w:val="00E9735B"/>
    <w:rsid w:val="00E973D4"/>
    <w:rsid w:val="00E974F5"/>
    <w:rsid w:val="00E97877"/>
    <w:rsid w:val="00EA0A84"/>
    <w:rsid w:val="00EA14F5"/>
    <w:rsid w:val="00EA1AA7"/>
    <w:rsid w:val="00EA1CD0"/>
    <w:rsid w:val="00EA20F1"/>
    <w:rsid w:val="00EA2956"/>
    <w:rsid w:val="00EA2E13"/>
    <w:rsid w:val="00EA31A2"/>
    <w:rsid w:val="00EA3E54"/>
    <w:rsid w:val="00EA48C1"/>
    <w:rsid w:val="00EA5202"/>
    <w:rsid w:val="00EA5321"/>
    <w:rsid w:val="00EA658E"/>
    <w:rsid w:val="00EA65A9"/>
    <w:rsid w:val="00EA6795"/>
    <w:rsid w:val="00EA720A"/>
    <w:rsid w:val="00EA7A14"/>
    <w:rsid w:val="00EB02F4"/>
    <w:rsid w:val="00EB0424"/>
    <w:rsid w:val="00EB087C"/>
    <w:rsid w:val="00EB12FD"/>
    <w:rsid w:val="00EB1C07"/>
    <w:rsid w:val="00EB1CB7"/>
    <w:rsid w:val="00EB1CCB"/>
    <w:rsid w:val="00EB1FB8"/>
    <w:rsid w:val="00EB3106"/>
    <w:rsid w:val="00EB3553"/>
    <w:rsid w:val="00EB3AC9"/>
    <w:rsid w:val="00EB3F14"/>
    <w:rsid w:val="00EB4A59"/>
    <w:rsid w:val="00EB5815"/>
    <w:rsid w:val="00EB5B92"/>
    <w:rsid w:val="00EB606F"/>
    <w:rsid w:val="00EB61A1"/>
    <w:rsid w:val="00EB6E8F"/>
    <w:rsid w:val="00EB7B81"/>
    <w:rsid w:val="00EC0E11"/>
    <w:rsid w:val="00EC0E14"/>
    <w:rsid w:val="00EC0F33"/>
    <w:rsid w:val="00EC10CF"/>
    <w:rsid w:val="00EC1E91"/>
    <w:rsid w:val="00EC1F1C"/>
    <w:rsid w:val="00EC1F7B"/>
    <w:rsid w:val="00EC26C2"/>
    <w:rsid w:val="00EC26E8"/>
    <w:rsid w:val="00EC27D8"/>
    <w:rsid w:val="00EC3DEC"/>
    <w:rsid w:val="00EC46A9"/>
    <w:rsid w:val="00EC5E12"/>
    <w:rsid w:val="00EC60B3"/>
    <w:rsid w:val="00EC6209"/>
    <w:rsid w:val="00EC7B31"/>
    <w:rsid w:val="00EC7DA6"/>
    <w:rsid w:val="00ED022C"/>
    <w:rsid w:val="00ED1014"/>
    <w:rsid w:val="00ED1048"/>
    <w:rsid w:val="00ED11A0"/>
    <w:rsid w:val="00ED1DAF"/>
    <w:rsid w:val="00ED1E3D"/>
    <w:rsid w:val="00ED1F9C"/>
    <w:rsid w:val="00ED2A45"/>
    <w:rsid w:val="00ED2DBD"/>
    <w:rsid w:val="00ED3232"/>
    <w:rsid w:val="00ED3687"/>
    <w:rsid w:val="00ED36BD"/>
    <w:rsid w:val="00ED37F0"/>
    <w:rsid w:val="00ED4061"/>
    <w:rsid w:val="00ED4713"/>
    <w:rsid w:val="00ED5740"/>
    <w:rsid w:val="00ED57A3"/>
    <w:rsid w:val="00ED5B35"/>
    <w:rsid w:val="00ED6138"/>
    <w:rsid w:val="00ED6662"/>
    <w:rsid w:val="00ED6ED4"/>
    <w:rsid w:val="00ED731E"/>
    <w:rsid w:val="00EE06A9"/>
    <w:rsid w:val="00EE0839"/>
    <w:rsid w:val="00EE0D55"/>
    <w:rsid w:val="00EE1ADE"/>
    <w:rsid w:val="00EE22E4"/>
    <w:rsid w:val="00EE25BE"/>
    <w:rsid w:val="00EE2AF0"/>
    <w:rsid w:val="00EE3088"/>
    <w:rsid w:val="00EE3105"/>
    <w:rsid w:val="00EE384D"/>
    <w:rsid w:val="00EE3D7A"/>
    <w:rsid w:val="00EE40EC"/>
    <w:rsid w:val="00EE4263"/>
    <w:rsid w:val="00EE53CA"/>
    <w:rsid w:val="00EE5609"/>
    <w:rsid w:val="00EE6313"/>
    <w:rsid w:val="00EE649D"/>
    <w:rsid w:val="00EE64BB"/>
    <w:rsid w:val="00EE64D7"/>
    <w:rsid w:val="00EE6C37"/>
    <w:rsid w:val="00EE701A"/>
    <w:rsid w:val="00EE7666"/>
    <w:rsid w:val="00EF0BFF"/>
    <w:rsid w:val="00EF136F"/>
    <w:rsid w:val="00EF1495"/>
    <w:rsid w:val="00EF1C51"/>
    <w:rsid w:val="00EF2841"/>
    <w:rsid w:val="00EF2B15"/>
    <w:rsid w:val="00EF45A4"/>
    <w:rsid w:val="00EF4D2D"/>
    <w:rsid w:val="00EF4D97"/>
    <w:rsid w:val="00EF526C"/>
    <w:rsid w:val="00EF55CE"/>
    <w:rsid w:val="00EF597F"/>
    <w:rsid w:val="00EF5A3D"/>
    <w:rsid w:val="00EF65D9"/>
    <w:rsid w:val="00EF6E0D"/>
    <w:rsid w:val="00EF76AC"/>
    <w:rsid w:val="00EF7C13"/>
    <w:rsid w:val="00EF7F8B"/>
    <w:rsid w:val="00F0009D"/>
    <w:rsid w:val="00F0018E"/>
    <w:rsid w:val="00F00967"/>
    <w:rsid w:val="00F00EA6"/>
    <w:rsid w:val="00F00FB8"/>
    <w:rsid w:val="00F01028"/>
    <w:rsid w:val="00F01513"/>
    <w:rsid w:val="00F01CF6"/>
    <w:rsid w:val="00F024BC"/>
    <w:rsid w:val="00F025D8"/>
    <w:rsid w:val="00F02656"/>
    <w:rsid w:val="00F02A6E"/>
    <w:rsid w:val="00F03753"/>
    <w:rsid w:val="00F046AC"/>
    <w:rsid w:val="00F04975"/>
    <w:rsid w:val="00F04D3A"/>
    <w:rsid w:val="00F0544C"/>
    <w:rsid w:val="00F05E34"/>
    <w:rsid w:val="00F060D7"/>
    <w:rsid w:val="00F06140"/>
    <w:rsid w:val="00F064E1"/>
    <w:rsid w:val="00F06A87"/>
    <w:rsid w:val="00F06F37"/>
    <w:rsid w:val="00F07DB5"/>
    <w:rsid w:val="00F100A6"/>
    <w:rsid w:val="00F10751"/>
    <w:rsid w:val="00F10DCE"/>
    <w:rsid w:val="00F1172D"/>
    <w:rsid w:val="00F118DA"/>
    <w:rsid w:val="00F11C27"/>
    <w:rsid w:val="00F11F0F"/>
    <w:rsid w:val="00F13F77"/>
    <w:rsid w:val="00F14281"/>
    <w:rsid w:val="00F143CC"/>
    <w:rsid w:val="00F14AE0"/>
    <w:rsid w:val="00F14C12"/>
    <w:rsid w:val="00F159E4"/>
    <w:rsid w:val="00F15DB1"/>
    <w:rsid w:val="00F16546"/>
    <w:rsid w:val="00F1699C"/>
    <w:rsid w:val="00F175EC"/>
    <w:rsid w:val="00F17AA7"/>
    <w:rsid w:val="00F17B28"/>
    <w:rsid w:val="00F17DF5"/>
    <w:rsid w:val="00F20500"/>
    <w:rsid w:val="00F21155"/>
    <w:rsid w:val="00F2120F"/>
    <w:rsid w:val="00F21CB8"/>
    <w:rsid w:val="00F22B4F"/>
    <w:rsid w:val="00F23933"/>
    <w:rsid w:val="00F2449C"/>
    <w:rsid w:val="00F246F2"/>
    <w:rsid w:val="00F24CC1"/>
    <w:rsid w:val="00F25053"/>
    <w:rsid w:val="00F25DBF"/>
    <w:rsid w:val="00F2600B"/>
    <w:rsid w:val="00F26AD2"/>
    <w:rsid w:val="00F26BBD"/>
    <w:rsid w:val="00F27A89"/>
    <w:rsid w:val="00F31A41"/>
    <w:rsid w:val="00F326DD"/>
    <w:rsid w:val="00F32782"/>
    <w:rsid w:val="00F32BF7"/>
    <w:rsid w:val="00F32D87"/>
    <w:rsid w:val="00F330C7"/>
    <w:rsid w:val="00F3325C"/>
    <w:rsid w:val="00F337D6"/>
    <w:rsid w:val="00F33E2F"/>
    <w:rsid w:val="00F34626"/>
    <w:rsid w:val="00F3476E"/>
    <w:rsid w:val="00F349B8"/>
    <w:rsid w:val="00F34A23"/>
    <w:rsid w:val="00F34C95"/>
    <w:rsid w:val="00F351C9"/>
    <w:rsid w:val="00F35E2C"/>
    <w:rsid w:val="00F3671B"/>
    <w:rsid w:val="00F36CF5"/>
    <w:rsid w:val="00F374D0"/>
    <w:rsid w:val="00F3780C"/>
    <w:rsid w:val="00F4079A"/>
    <w:rsid w:val="00F4143E"/>
    <w:rsid w:val="00F416A1"/>
    <w:rsid w:val="00F41B1C"/>
    <w:rsid w:val="00F41B58"/>
    <w:rsid w:val="00F41FF9"/>
    <w:rsid w:val="00F42AA0"/>
    <w:rsid w:val="00F42AFE"/>
    <w:rsid w:val="00F42BB7"/>
    <w:rsid w:val="00F42F53"/>
    <w:rsid w:val="00F431BE"/>
    <w:rsid w:val="00F4373D"/>
    <w:rsid w:val="00F4460A"/>
    <w:rsid w:val="00F45143"/>
    <w:rsid w:val="00F46293"/>
    <w:rsid w:val="00F46A6A"/>
    <w:rsid w:val="00F474A1"/>
    <w:rsid w:val="00F47A0A"/>
    <w:rsid w:val="00F502AD"/>
    <w:rsid w:val="00F50BDF"/>
    <w:rsid w:val="00F50DF1"/>
    <w:rsid w:val="00F51CEB"/>
    <w:rsid w:val="00F51E82"/>
    <w:rsid w:val="00F52734"/>
    <w:rsid w:val="00F5390C"/>
    <w:rsid w:val="00F53AF1"/>
    <w:rsid w:val="00F53C92"/>
    <w:rsid w:val="00F54254"/>
    <w:rsid w:val="00F547BF"/>
    <w:rsid w:val="00F548F3"/>
    <w:rsid w:val="00F54FCA"/>
    <w:rsid w:val="00F564B3"/>
    <w:rsid w:val="00F57B6A"/>
    <w:rsid w:val="00F57D01"/>
    <w:rsid w:val="00F6048D"/>
    <w:rsid w:val="00F613A0"/>
    <w:rsid w:val="00F61468"/>
    <w:rsid w:val="00F619D4"/>
    <w:rsid w:val="00F61C18"/>
    <w:rsid w:val="00F61F8D"/>
    <w:rsid w:val="00F624D1"/>
    <w:rsid w:val="00F624F6"/>
    <w:rsid w:val="00F626B5"/>
    <w:rsid w:val="00F63EE8"/>
    <w:rsid w:val="00F64407"/>
    <w:rsid w:val="00F64B72"/>
    <w:rsid w:val="00F64C65"/>
    <w:rsid w:val="00F65158"/>
    <w:rsid w:val="00F6545D"/>
    <w:rsid w:val="00F65C1C"/>
    <w:rsid w:val="00F67541"/>
    <w:rsid w:val="00F67574"/>
    <w:rsid w:val="00F67EB8"/>
    <w:rsid w:val="00F700EF"/>
    <w:rsid w:val="00F70F18"/>
    <w:rsid w:val="00F72028"/>
    <w:rsid w:val="00F7249C"/>
    <w:rsid w:val="00F734BC"/>
    <w:rsid w:val="00F73910"/>
    <w:rsid w:val="00F74213"/>
    <w:rsid w:val="00F74589"/>
    <w:rsid w:val="00F748DA"/>
    <w:rsid w:val="00F74971"/>
    <w:rsid w:val="00F751C3"/>
    <w:rsid w:val="00F7585F"/>
    <w:rsid w:val="00F75A3A"/>
    <w:rsid w:val="00F75B40"/>
    <w:rsid w:val="00F760A2"/>
    <w:rsid w:val="00F76CF3"/>
    <w:rsid w:val="00F76E08"/>
    <w:rsid w:val="00F77B15"/>
    <w:rsid w:val="00F8053C"/>
    <w:rsid w:val="00F8080D"/>
    <w:rsid w:val="00F81908"/>
    <w:rsid w:val="00F821BF"/>
    <w:rsid w:val="00F82595"/>
    <w:rsid w:val="00F82820"/>
    <w:rsid w:val="00F82B18"/>
    <w:rsid w:val="00F830A7"/>
    <w:rsid w:val="00F8323E"/>
    <w:rsid w:val="00F83B1B"/>
    <w:rsid w:val="00F8404B"/>
    <w:rsid w:val="00F84136"/>
    <w:rsid w:val="00F84846"/>
    <w:rsid w:val="00F84945"/>
    <w:rsid w:val="00F8598B"/>
    <w:rsid w:val="00F86038"/>
    <w:rsid w:val="00F864FB"/>
    <w:rsid w:val="00F87B1F"/>
    <w:rsid w:val="00F90917"/>
    <w:rsid w:val="00F91DD4"/>
    <w:rsid w:val="00F9318D"/>
    <w:rsid w:val="00F9374F"/>
    <w:rsid w:val="00F937DA"/>
    <w:rsid w:val="00F9396B"/>
    <w:rsid w:val="00F93E75"/>
    <w:rsid w:val="00F9426D"/>
    <w:rsid w:val="00F9446B"/>
    <w:rsid w:val="00F9452D"/>
    <w:rsid w:val="00F948E8"/>
    <w:rsid w:val="00F95565"/>
    <w:rsid w:val="00F95A3A"/>
    <w:rsid w:val="00F960E6"/>
    <w:rsid w:val="00F96512"/>
    <w:rsid w:val="00F96FC8"/>
    <w:rsid w:val="00F975D5"/>
    <w:rsid w:val="00FA0A15"/>
    <w:rsid w:val="00FA0D21"/>
    <w:rsid w:val="00FA0F0F"/>
    <w:rsid w:val="00FA1262"/>
    <w:rsid w:val="00FA1409"/>
    <w:rsid w:val="00FA1B10"/>
    <w:rsid w:val="00FA1B97"/>
    <w:rsid w:val="00FA1F6F"/>
    <w:rsid w:val="00FA249F"/>
    <w:rsid w:val="00FA3576"/>
    <w:rsid w:val="00FA4DB6"/>
    <w:rsid w:val="00FA4DDD"/>
    <w:rsid w:val="00FA5F5E"/>
    <w:rsid w:val="00FA64CF"/>
    <w:rsid w:val="00FA6604"/>
    <w:rsid w:val="00FA7FBB"/>
    <w:rsid w:val="00FB08BF"/>
    <w:rsid w:val="00FB09A5"/>
    <w:rsid w:val="00FB1374"/>
    <w:rsid w:val="00FB1930"/>
    <w:rsid w:val="00FB1C34"/>
    <w:rsid w:val="00FB1CD3"/>
    <w:rsid w:val="00FB338C"/>
    <w:rsid w:val="00FB3AAC"/>
    <w:rsid w:val="00FB4642"/>
    <w:rsid w:val="00FB4A51"/>
    <w:rsid w:val="00FB5803"/>
    <w:rsid w:val="00FB6393"/>
    <w:rsid w:val="00FB640B"/>
    <w:rsid w:val="00FB7D4D"/>
    <w:rsid w:val="00FB7E22"/>
    <w:rsid w:val="00FC0CDA"/>
    <w:rsid w:val="00FC15FD"/>
    <w:rsid w:val="00FC1771"/>
    <w:rsid w:val="00FC2F8B"/>
    <w:rsid w:val="00FC3A6D"/>
    <w:rsid w:val="00FC3C24"/>
    <w:rsid w:val="00FC4035"/>
    <w:rsid w:val="00FC4CC3"/>
    <w:rsid w:val="00FC5C2E"/>
    <w:rsid w:val="00FC5DDF"/>
    <w:rsid w:val="00FC6311"/>
    <w:rsid w:val="00FC6E2C"/>
    <w:rsid w:val="00FC723F"/>
    <w:rsid w:val="00FD00CB"/>
    <w:rsid w:val="00FD11D9"/>
    <w:rsid w:val="00FD231F"/>
    <w:rsid w:val="00FD3425"/>
    <w:rsid w:val="00FD35AA"/>
    <w:rsid w:val="00FD44FF"/>
    <w:rsid w:val="00FD4745"/>
    <w:rsid w:val="00FD5C56"/>
    <w:rsid w:val="00FD5E27"/>
    <w:rsid w:val="00FD6E8F"/>
    <w:rsid w:val="00FD72BA"/>
    <w:rsid w:val="00FD7A08"/>
    <w:rsid w:val="00FD7F35"/>
    <w:rsid w:val="00FE08A2"/>
    <w:rsid w:val="00FE1C48"/>
    <w:rsid w:val="00FE1DF2"/>
    <w:rsid w:val="00FE2731"/>
    <w:rsid w:val="00FE276C"/>
    <w:rsid w:val="00FE2D7D"/>
    <w:rsid w:val="00FE2DF5"/>
    <w:rsid w:val="00FE33A3"/>
    <w:rsid w:val="00FE340C"/>
    <w:rsid w:val="00FE3F4B"/>
    <w:rsid w:val="00FE48B5"/>
    <w:rsid w:val="00FE4B7F"/>
    <w:rsid w:val="00FE5435"/>
    <w:rsid w:val="00FE56EC"/>
    <w:rsid w:val="00FE5DFA"/>
    <w:rsid w:val="00FE649D"/>
    <w:rsid w:val="00FE688E"/>
    <w:rsid w:val="00FE6AA9"/>
    <w:rsid w:val="00FE6EFA"/>
    <w:rsid w:val="00FE7258"/>
    <w:rsid w:val="00FE7A2B"/>
    <w:rsid w:val="00FE7CA3"/>
    <w:rsid w:val="00FF08A4"/>
    <w:rsid w:val="00FF08EF"/>
    <w:rsid w:val="00FF1CD3"/>
    <w:rsid w:val="00FF1D29"/>
    <w:rsid w:val="00FF292C"/>
    <w:rsid w:val="00FF2A69"/>
    <w:rsid w:val="00FF3335"/>
    <w:rsid w:val="00FF402B"/>
    <w:rsid w:val="00FF4651"/>
    <w:rsid w:val="00FF4CC4"/>
    <w:rsid w:val="00FF5010"/>
    <w:rsid w:val="00FF5549"/>
    <w:rsid w:val="00FF5F1D"/>
    <w:rsid w:val="00FF5FFD"/>
    <w:rsid w:val="00FF6F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Block Text" w:uiPriority="99"/>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CFC"/>
    <w:pPr>
      <w:jc w:val="both"/>
    </w:pPr>
    <w:rPr>
      <w:rFonts w:ascii="Arial" w:hAnsi="Arial" w:cs="Arial"/>
      <w:sz w:val="22"/>
      <w:szCs w:val="22"/>
    </w:rPr>
  </w:style>
  <w:style w:type="paragraph" w:styleId="Heading1">
    <w:name w:val="heading 1"/>
    <w:basedOn w:val="Normal"/>
    <w:next w:val="Normal"/>
    <w:link w:val="Heading1Char"/>
    <w:autoRedefine/>
    <w:uiPriority w:val="9"/>
    <w:qFormat/>
    <w:rsid w:val="00F760A2"/>
    <w:pPr>
      <w:keepNext/>
      <w:numPr>
        <w:numId w:val="33"/>
      </w:numPr>
      <w:tabs>
        <w:tab w:val="left" w:pos="851"/>
      </w:tabs>
      <w:spacing w:before="240" w:after="60"/>
      <w:jc w:val="left"/>
      <w:outlineLvl w:val="0"/>
    </w:pPr>
    <w:rPr>
      <w:rFonts w:ascii="Arial Bold" w:hAnsi="Arial Bold" w:cs="Times New Roman"/>
      <w:b/>
      <w:bCs/>
      <w:caps/>
      <w:kern w:val="32"/>
      <w:sz w:val="32"/>
      <w:szCs w:val="32"/>
      <w:lang w:val="x-none" w:eastAsia="x-none"/>
      <w14:shadow w14:blurRad="63500" w14:dist="50800" w14:dir="18900000" w14:sx="0" w14:sy="0" w14:kx="0" w14:ky="0" w14:algn="none">
        <w14:srgbClr w14:val="000000">
          <w14:alpha w14:val="50000"/>
        </w14:srgbClr>
      </w14:shadow>
    </w:rPr>
  </w:style>
  <w:style w:type="paragraph" w:styleId="Heading2">
    <w:name w:val="heading 2"/>
    <w:basedOn w:val="Normal"/>
    <w:next w:val="Normal"/>
    <w:link w:val="Heading2Char"/>
    <w:autoRedefine/>
    <w:uiPriority w:val="9"/>
    <w:qFormat/>
    <w:rsid w:val="00BC2F02"/>
    <w:pPr>
      <w:keepNext/>
      <w:numPr>
        <w:ilvl w:val="1"/>
        <w:numId w:val="33"/>
      </w:numPr>
      <w:tabs>
        <w:tab w:val="left" w:pos="142"/>
        <w:tab w:val="left" w:pos="851"/>
      </w:tabs>
      <w:autoSpaceDE w:val="0"/>
      <w:autoSpaceDN w:val="0"/>
      <w:adjustRightInd w:val="0"/>
      <w:spacing w:before="240" w:after="60"/>
      <w:ind w:hanging="718"/>
      <w:jc w:val="left"/>
      <w:outlineLvl w:val="1"/>
    </w:pPr>
    <w:rPr>
      <w:rFonts w:ascii="Arial Bold" w:hAnsi="Arial Bold"/>
      <w:b/>
      <w:bCs/>
      <w:iCs/>
      <w:color w:val="00958F"/>
      <w:sz w:val="24"/>
      <w:szCs w:val="24"/>
      <w:lang w:val="en-US" w:eastAsia="x-none"/>
    </w:rPr>
  </w:style>
  <w:style w:type="paragraph" w:styleId="Heading3">
    <w:name w:val="heading 3"/>
    <w:basedOn w:val="Normal"/>
    <w:next w:val="Normal"/>
    <w:link w:val="Heading3Char"/>
    <w:autoRedefine/>
    <w:uiPriority w:val="9"/>
    <w:qFormat/>
    <w:rsid w:val="003E2281"/>
    <w:pPr>
      <w:keepNext/>
      <w:numPr>
        <w:ilvl w:val="2"/>
        <w:numId w:val="33"/>
      </w:numPr>
      <w:tabs>
        <w:tab w:val="left" w:pos="851"/>
      </w:tabs>
      <w:spacing w:before="240" w:after="60"/>
      <w:outlineLvl w:val="2"/>
    </w:pPr>
    <w:rPr>
      <w:rFonts w:ascii="Arial Bold" w:hAnsi="Arial Bold" w:cs="Times New Roman"/>
      <w:b/>
      <w:bCs/>
      <w:sz w:val="24"/>
      <w:szCs w:val="24"/>
      <w:lang w:eastAsia="x-none"/>
    </w:rPr>
  </w:style>
  <w:style w:type="paragraph" w:styleId="Heading4">
    <w:name w:val="heading 4"/>
    <w:basedOn w:val="Heading2"/>
    <w:next w:val="Normal"/>
    <w:link w:val="Heading4Char"/>
    <w:uiPriority w:val="9"/>
    <w:unhideWhenUsed/>
    <w:qFormat/>
    <w:rsid w:val="009D4B2F"/>
    <w:pPr>
      <w:numPr>
        <w:ilvl w:val="3"/>
      </w:numPr>
      <w:outlineLvl w:val="3"/>
    </w:pPr>
    <w:rPr>
      <w:rFonts w:cs="Times New Roman"/>
      <w:i/>
    </w:rPr>
  </w:style>
  <w:style w:type="paragraph" w:styleId="Heading5">
    <w:name w:val="heading 5"/>
    <w:basedOn w:val="Normal"/>
    <w:next w:val="Normal"/>
    <w:link w:val="Heading5Char"/>
    <w:uiPriority w:val="9"/>
    <w:semiHidden/>
    <w:unhideWhenUsed/>
    <w:qFormat/>
    <w:rsid w:val="00DC55C4"/>
    <w:pPr>
      <w:numPr>
        <w:ilvl w:val="4"/>
        <w:numId w:val="33"/>
      </w:numPr>
      <w:spacing w:before="240" w:after="60"/>
      <w:outlineLvl w:val="4"/>
    </w:pPr>
    <w:rPr>
      <w:rFonts w:ascii="Calibri"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DC55C4"/>
    <w:pPr>
      <w:numPr>
        <w:ilvl w:val="5"/>
        <w:numId w:val="33"/>
      </w:numPr>
      <w:spacing w:before="240" w:after="60"/>
      <w:outlineLvl w:val="5"/>
    </w:pPr>
    <w:rPr>
      <w:rFonts w:ascii="Calibri" w:hAnsi="Calibri" w:cs="Times New Roman"/>
      <w:b/>
      <w:bCs/>
      <w:lang w:val="x-none" w:eastAsia="x-none"/>
    </w:rPr>
  </w:style>
  <w:style w:type="paragraph" w:styleId="Heading7">
    <w:name w:val="heading 7"/>
    <w:basedOn w:val="Normal"/>
    <w:next w:val="Normal"/>
    <w:link w:val="Heading7Char"/>
    <w:uiPriority w:val="9"/>
    <w:unhideWhenUsed/>
    <w:qFormat/>
    <w:rsid w:val="0072443E"/>
    <w:pPr>
      <w:numPr>
        <w:ilvl w:val="6"/>
        <w:numId w:val="33"/>
      </w:numPr>
      <w:spacing w:before="240" w:after="60"/>
      <w:outlineLvl w:val="6"/>
    </w:pPr>
    <w:rPr>
      <w:rFonts w:ascii="Calibri" w:hAnsi="Calibri" w:cs="Times New Roman"/>
      <w:lang w:val="x-none" w:eastAsia="x-none"/>
    </w:rPr>
  </w:style>
  <w:style w:type="paragraph" w:styleId="Heading8">
    <w:name w:val="heading 8"/>
    <w:basedOn w:val="Normal"/>
    <w:next w:val="Normal"/>
    <w:link w:val="Heading8Char"/>
    <w:uiPriority w:val="9"/>
    <w:semiHidden/>
    <w:unhideWhenUsed/>
    <w:qFormat/>
    <w:rsid w:val="004F6263"/>
    <w:pPr>
      <w:keepNext/>
      <w:keepLines/>
      <w:numPr>
        <w:ilvl w:val="7"/>
        <w:numId w:val="33"/>
      </w:numPr>
      <w:spacing w:before="200"/>
      <w:outlineLvl w:val="7"/>
    </w:pPr>
    <w:rPr>
      <w:rFonts w:ascii="Cambria" w:hAnsi="Cambria" w:cs="Times New Roman"/>
      <w:color w:val="404040"/>
      <w:sz w:val="20"/>
      <w:szCs w:val="20"/>
      <w:lang w:val="x-none" w:eastAsia="x-none"/>
    </w:rPr>
  </w:style>
  <w:style w:type="paragraph" w:styleId="Heading9">
    <w:name w:val="heading 9"/>
    <w:basedOn w:val="Normal"/>
    <w:next w:val="Normal"/>
    <w:link w:val="Heading9Char"/>
    <w:uiPriority w:val="9"/>
    <w:semiHidden/>
    <w:unhideWhenUsed/>
    <w:qFormat/>
    <w:rsid w:val="004F6263"/>
    <w:pPr>
      <w:keepNext/>
      <w:keepLines/>
      <w:numPr>
        <w:ilvl w:val="8"/>
        <w:numId w:val="33"/>
      </w:numPr>
      <w:spacing w:before="200"/>
      <w:outlineLvl w:val="8"/>
    </w:pPr>
    <w:rPr>
      <w:rFonts w:ascii="Cambria"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0">
    <w:name w:val="Pa10"/>
    <w:basedOn w:val="Normal"/>
    <w:next w:val="Normal"/>
    <w:rsid w:val="00054093"/>
    <w:pPr>
      <w:autoSpaceDE w:val="0"/>
      <w:autoSpaceDN w:val="0"/>
      <w:adjustRightInd w:val="0"/>
      <w:spacing w:line="281" w:lineRule="atLeast"/>
    </w:pPr>
    <w:rPr>
      <w:rFonts w:ascii="Swis721 Md BT" w:hAnsi="Swis721 Md BT"/>
    </w:rPr>
  </w:style>
  <w:style w:type="paragraph" w:customStyle="1" w:styleId="Pa2">
    <w:name w:val="Pa2"/>
    <w:basedOn w:val="Normal"/>
    <w:next w:val="Normal"/>
    <w:rsid w:val="00054093"/>
    <w:pPr>
      <w:autoSpaceDE w:val="0"/>
      <w:autoSpaceDN w:val="0"/>
      <w:adjustRightInd w:val="0"/>
      <w:spacing w:line="181" w:lineRule="atLeast"/>
    </w:pPr>
    <w:rPr>
      <w:rFonts w:ascii="Swis721 Md BT" w:hAnsi="Swis721 Md BT"/>
    </w:rPr>
  </w:style>
  <w:style w:type="paragraph" w:customStyle="1" w:styleId="Pa12">
    <w:name w:val="Pa12"/>
    <w:basedOn w:val="Normal"/>
    <w:next w:val="Normal"/>
    <w:rsid w:val="00054093"/>
    <w:pPr>
      <w:autoSpaceDE w:val="0"/>
      <w:autoSpaceDN w:val="0"/>
      <w:adjustRightInd w:val="0"/>
      <w:spacing w:line="181" w:lineRule="atLeast"/>
    </w:pPr>
    <w:rPr>
      <w:rFonts w:ascii="Swis721 Md BT" w:hAnsi="Swis721 Md BT"/>
    </w:rPr>
  </w:style>
  <w:style w:type="character" w:customStyle="1" w:styleId="A14">
    <w:name w:val="A14"/>
    <w:rsid w:val="00054093"/>
    <w:rPr>
      <w:rFonts w:ascii="Swis721 Lt BT" w:hAnsi="Swis721 Lt BT" w:cs="Swis721 Lt BT"/>
      <w:color w:val="000000"/>
      <w:sz w:val="18"/>
      <w:szCs w:val="18"/>
    </w:rPr>
  </w:style>
  <w:style w:type="paragraph" w:customStyle="1" w:styleId="Default">
    <w:name w:val="Default"/>
    <w:rsid w:val="00054093"/>
    <w:pPr>
      <w:autoSpaceDE w:val="0"/>
      <w:autoSpaceDN w:val="0"/>
      <w:adjustRightInd w:val="0"/>
    </w:pPr>
    <w:rPr>
      <w:rFonts w:ascii="Swiss721BT-Roman,Bold" w:hAnsi="Swiss721BT-Roman,Bold" w:cs="Swiss721BT-Roman,Bold"/>
      <w:color w:val="000000"/>
      <w:sz w:val="24"/>
      <w:szCs w:val="24"/>
    </w:rPr>
  </w:style>
  <w:style w:type="paragraph" w:styleId="Header">
    <w:name w:val="header"/>
    <w:basedOn w:val="Normal"/>
    <w:link w:val="HeaderChar"/>
    <w:uiPriority w:val="99"/>
    <w:rsid w:val="00236907"/>
    <w:pPr>
      <w:tabs>
        <w:tab w:val="center" w:pos="4153"/>
        <w:tab w:val="right" w:pos="8306"/>
      </w:tabs>
    </w:pPr>
    <w:rPr>
      <w:rFonts w:ascii="Times New Roman" w:hAnsi="Times New Roman" w:cs="Times New Roman"/>
      <w:sz w:val="24"/>
      <w:szCs w:val="24"/>
      <w:lang w:val="x-none" w:eastAsia="x-none"/>
    </w:rPr>
  </w:style>
  <w:style w:type="paragraph" w:styleId="Footer">
    <w:name w:val="footer"/>
    <w:basedOn w:val="Normal"/>
    <w:link w:val="FooterChar"/>
    <w:uiPriority w:val="99"/>
    <w:rsid w:val="00236907"/>
    <w:pPr>
      <w:tabs>
        <w:tab w:val="center" w:pos="4153"/>
        <w:tab w:val="right" w:pos="8306"/>
      </w:tabs>
    </w:pPr>
    <w:rPr>
      <w:rFonts w:ascii="Times New Roman" w:hAnsi="Times New Roman" w:cs="Times New Roman"/>
      <w:sz w:val="24"/>
      <w:szCs w:val="24"/>
      <w:lang w:val="x-none" w:eastAsia="x-none"/>
    </w:rPr>
  </w:style>
  <w:style w:type="character" w:styleId="PageNumber">
    <w:name w:val="page number"/>
    <w:basedOn w:val="DefaultParagraphFont"/>
    <w:rsid w:val="00236907"/>
  </w:style>
  <w:style w:type="paragraph" w:styleId="NormalWeb">
    <w:name w:val="Normal (Web)"/>
    <w:basedOn w:val="Normal"/>
    <w:rsid w:val="003C2F68"/>
    <w:pPr>
      <w:spacing w:after="150" w:line="255" w:lineRule="atLeast"/>
    </w:pPr>
  </w:style>
  <w:style w:type="character" w:customStyle="1" w:styleId="Heading3Char">
    <w:name w:val="Heading 3 Char"/>
    <w:link w:val="Heading3"/>
    <w:uiPriority w:val="9"/>
    <w:rsid w:val="003E2281"/>
    <w:rPr>
      <w:rFonts w:ascii="Arial Bold" w:hAnsi="Arial Bold"/>
      <w:b/>
      <w:bCs/>
      <w:sz w:val="24"/>
      <w:szCs w:val="24"/>
      <w:lang w:eastAsia="x-none"/>
    </w:rPr>
  </w:style>
  <w:style w:type="paragraph" w:styleId="TOC1">
    <w:name w:val="toc 1"/>
    <w:basedOn w:val="Normal"/>
    <w:next w:val="Normal"/>
    <w:autoRedefine/>
    <w:uiPriority w:val="39"/>
    <w:rsid w:val="00946740"/>
    <w:pPr>
      <w:tabs>
        <w:tab w:val="left" w:pos="992"/>
        <w:tab w:val="right" w:pos="9356"/>
      </w:tabs>
      <w:spacing w:before="240" w:after="120"/>
    </w:pPr>
    <w:rPr>
      <w:rFonts w:ascii="Arial Bold" w:hAnsi="Arial Bold"/>
      <w:b/>
      <w:caps/>
      <w:noProof/>
      <w14:scene3d>
        <w14:camera w14:prst="orthographicFront"/>
        <w14:lightRig w14:rig="threePt" w14:dir="t">
          <w14:rot w14:lat="0" w14:lon="0" w14:rev="0"/>
        </w14:lightRig>
      </w14:scene3d>
    </w:rPr>
  </w:style>
  <w:style w:type="paragraph" w:styleId="TOC3">
    <w:name w:val="toc 3"/>
    <w:basedOn w:val="TOC2"/>
    <w:next w:val="Normal"/>
    <w:autoRedefine/>
    <w:uiPriority w:val="39"/>
    <w:rsid w:val="00376029"/>
    <w:pPr>
      <w:spacing w:before="120" w:after="120"/>
    </w:pPr>
    <w:rPr>
      <w:bCs/>
      <w:caps w:val="0"/>
      <w:color w:val="A6A6A6" w:themeColor="background1" w:themeShade="A6"/>
      <w:sz w:val="20"/>
      <w:szCs w:val="20"/>
    </w:rPr>
  </w:style>
  <w:style w:type="character" w:styleId="Hyperlink">
    <w:name w:val="Hyperlink"/>
    <w:uiPriority w:val="99"/>
    <w:rsid w:val="00CC6379"/>
    <w:rPr>
      <w:color w:val="0000FF"/>
      <w:u w:val="single"/>
    </w:rPr>
  </w:style>
  <w:style w:type="character" w:customStyle="1" w:styleId="Heading2Char">
    <w:name w:val="Heading 2 Char"/>
    <w:link w:val="Heading2"/>
    <w:uiPriority w:val="9"/>
    <w:rsid w:val="00BC2F02"/>
    <w:rPr>
      <w:rFonts w:ascii="Arial Bold" w:hAnsi="Arial Bold" w:cs="Arial"/>
      <w:b/>
      <w:bCs/>
      <w:iCs/>
      <w:color w:val="00958F"/>
      <w:sz w:val="24"/>
      <w:szCs w:val="24"/>
      <w:lang w:val="en-US" w:eastAsia="x-none"/>
    </w:rPr>
  </w:style>
  <w:style w:type="paragraph" w:styleId="TOC4">
    <w:name w:val="toc 4"/>
    <w:basedOn w:val="Normal"/>
    <w:next w:val="Normal"/>
    <w:autoRedefine/>
    <w:uiPriority w:val="39"/>
    <w:rsid w:val="00B31C12"/>
    <w:pPr>
      <w:ind w:left="480"/>
    </w:pPr>
    <w:rPr>
      <w:sz w:val="20"/>
      <w:szCs w:val="20"/>
    </w:rPr>
  </w:style>
  <w:style w:type="paragraph" w:styleId="TOC5">
    <w:name w:val="toc 5"/>
    <w:basedOn w:val="Normal"/>
    <w:next w:val="Normal"/>
    <w:autoRedefine/>
    <w:uiPriority w:val="39"/>
    <w:rsid w:val="00B31C12"/>
    <w:pPr>
      <w:ind w:left="720"/>
    </w:pPr>
    <w:rPr>
      <w:sz w:val="20"/>
      <w:szCs w:val="20"/>
    </w:rPr>
  </w:style>
  <w:style w:type="paragraph" w:styleId="TOC6">
    <w:name w:val="toc 6"/>
    <w:basedOn w:val="Normal"/>
    <w:next w:val="Normal"/>
    <w:autoRedefine/>
    <w:uiPriority w:val="39"/>
    <w:rsid w:val="00B31C12"/>
    <w:pPr>
      <w:ind w:left="960"/>
    </w:pPr>
    <w:rPr>
      <w:sz w:val="20"/>
      <w:szCs w:val="20"/>
    </w:rPr>
  </w:style>
  <w:style w:type="paragraph" w:styleId="TOC7">
    <w:name w:val="toc 7"/>
    <w:basedOn w:val="Normal"/>
    <w:next w:val="Normal"/>
    <w:autoRedefine/>
    <w:uiPriority w:val="39"/>
    <w:rsid w:val="00B31C12"/>
    <w:pPr>
      <w:ind w:left="1200"/>
    </w:pPr>
    <w:rPr>
      <w:sz w:val="20"/>
      <w:szCs w:val="20"/>
    </w:rPr>
  </w:style>
  <w:style w:type="paragraph" w:styleId="TOC8">
    <w:name w:val="toc 8"/>
    <w:basedOn w:val="Normal"/>
    <w:next w:val="Normal"/>
    <w:autoRedefine/>
    <w:uiPriority w:val="39"/>
    <w:rsid w:val="00B31C12"/>
    <w:pPr>
      <w:ind w:left="1440"/>
    </w:pPr>
    <w:rPr>
      <w:sz w:val="20"/>
      <w:szCs w:val="20"/>
    </w:rPr>
  </w:style>
  <w:style w:type="paragraph" w:styleId="TOC9">
    <w:name w:val="toc 9"/>
    <w:basedOn w:val="Normal"/>
    <w:next w:val="Normal"/>
    <w:autoRedefine/>
    <w:uiPriority w:val="39"/>
    <w:rsid w:val="00B31C12"/>
    <w:pPr>
      <w:ind w:left="1680"/>
    </w:pPr>
    <w:rPr>
      <w:sz w:val="20"/>
      <w:szCs w:val="20"/>
    </w:rPr>
  </w:style>
  <w:style w:type="paragraph" w:styleId="BalloonText">
    <w:name w:val="Balloon Text"/>
    <w:basedOn w:val="Normal"/>
    <w:link w:val="BalloonTextChar"/>
    <w:semiHidden/>
    <w:rsid w:val="00F975D5"/>
    <w:rPr>
      <w:rFonts w:ascii="Tahoma" w:hAnsi="Tahoma" w:cs="Times New Roman"/>
      <w:sz w:val="16"/>
      <w:szCs w:val="16"/>
      <w:lang w:val="x-none" w:eastAsia="x-none"/>
    </w:rPr>
  </w:style>
  <w:style w:type="paragraph" w:customStyle="1" w:styleId="JULIE3">
    <w:name w:val="JULIE 3"/>
    <w:basedOn w:val="Normal"/>
    <w:link w:val="JULIE3Char"/>
    <w:rsid w:val="007D786D"/>
    <w:rPr>
      <w:rFonts w:ascii="Arial Narrow" w:hAnsi="Arial Narrow" w:cs="Times New Roman"/>
      <w:b/>
      <w:sz w:val="28"/>
      <w:szCs w:val="28"/>
      <w:lang w:eastAsia="en-US"/>
    </w:rPr>
  </w:style>
  <w:style w:type="paragraph" w:customStyle="1" w:styleId="JULIE4">
    <w:name w:val="JULIE 4"/>
    <w:basedOn w:val="Normal"/>
    <w:link w:val="JULIE4Char"/>
    <w:rsid w:val="007D786D"/>
    <w:pPr>
      <w:ind w:left="1080"/>
    </w:pPr>
    <w:rPr>
      <w:rFonts w:ascii="Arial Narrow" w:hAnsi="Arial Narrow" w:cs="Times New Roman"/>
      <w:sz w:val="28"/>
      <w:szCs w:val="28"/>
      <w:lang w:eastAsia="en-US"/>
    </w:rPr>
  </w:style>
  <w:style w:type="character" w:customStyle="1" w:styleId="JULIE3Char">
    <w:name w:val="JULIE 3 Char"/>
    <w:link w:val="JULIE3"/>
    <w:rsid w:val="007D786D"/>
    <w:rPr>
      <w:rFonts w:ascii="Arial Narrow" w:hAnsi="Arial Narrow"/>
      <w:b/>
      <w:sz w:val="28"/>
      <w:szCs w:val="28"/>
      <w:lang w:val="en-AU" w:eastAsia="en-US" w:bidi="ar-SA"/>
    </w:rPr>
  </w:style>
  <w:style w:type="character" w:customStyle="1" w:styleId="JULIE4Char">
    <w:name w:val="JULIE 4 Char"/>
    <w:link w:val="JULIE4"/>
    <w:rsid w:val="007D786D"/>
    <w:rPr>
      <w:rFonts w:ascii="Arial Narrow" w:hAnsi="Arial Narrow"/>
      <w:sz w:val="28"/>
      <w:szCs w:val="28"/>
      <w:lang w:val="en-AU" w:eastAsia="en-US" w:bidi="ar-SA"/>
    </w:rPr>
  </w:style>
  <w:style w:type="paragraph" w:customStyle="1" w:styleId="JULIE6">
    <w:name w:val="JULIE 6"/>
    <w:basedOn w:val="Normal"/>
    <w:rsid w:val="006A0AB4"/>
    <w:rPr>
      <w:rFonts w:ascii="Arial Narrow" w:hAnsi="Arial Narrow"/>
      <w:sz w:val="28"/>
      <w:szCs w:val="28"/>
      <w:lang w:eastAsia="en-US"/>
    </w:rPr>
  </w:style>
  <w:style w:type="paragraph" w:customStyle="1" w:styleId="JULIE5">
    <w:name w:val="JULIE 5"/>
    <w:basedOn w:val="Normal"/>
    <w:rsid w:val="000129D1"/>
    <w:pPr>
      <w:framePr w:hSpace="180" w:wrap="around" w:vAnchor="page" w:hAnchor="margin" w:y="955"/>
      <w:jc w:val="center"/>
    </w:pPr>
    <w:rPr>
      <w:b/>
      <w:bCs/>
      <w:sz w:val="20"/>
      <w:szCs w:val="20"/>
    </w:rPr>
  </w:style>
  <w:style w:type="paragraph" w:customStyle="1" w:styleId="JULIE10">
    <w:name w:val="JULIE 10"/>
    <w:basedOn w:val="Normal"/>
    <w:autoRedefine/>
    <w:rsid w:val="008F6125"/>
    <w:pPr>
      <w:framePr w:hSpace="181" w:vSpace="284" w:wrap="around" w:vAnchor="page" w:hAnchor="margin" w:xAlign="center" w:y="1696"/>
      <w:jc w:val="left"/>
    </w:pPr>
    <w:rPr>
      <w:b/>
      <w:sz w:val="20"/>
      <w:szCs w:val="20"/>
    </w:rPr>
  </w:style>
  <w:style w:type="paragraph" w:styleId="Revision">
    <w:name w:val="Revision"/>
    <w:hidden/>
    <w:uiPriority w:val="99"/>
    <w:semiHidden/>
    <w:rsid w:val="006B2F9C"/>
    <w:rPr>
      <w:sz w:val="24"/>
      <w:szCs w:val="24"/>
    </w:rPr>
  </w:style>
  <w:style w:type="paragraph" w:styleId="BodyText">
    <w:name w:val="Body Text"/>
    <w:basedOn w:val="Normal"/>
    <w:link w:val="BodyTextChar"/>
    <w:rsid w:val="006B55FF"/>
    <w:pPr>
      <w:spacing w:after="120"/>
    </w:pPr>
    <w:rPr>
      <w:rFonts w:ascii="Times New Roman" w:hAnsi="Times New Roman" w:cs="Times New Roman"/>
      <w:sz w:val="24"/>
      <w:szCs w:val="24"/>
      <w:lang w:val="x-none" w:eastAsia="x-none"/>
    </w:rPr>
  </w:style>
  <w:style w:type="character" w:customStyle="1" w:styleId="BodyTextChar">
    <w:name w:val="Body Text Char"/>
    <w:link w:val="BodyText"/>
    <w:rsid w:val="006B55FF"/>
    <w:rPr>
      <w:sz w:val="24"/>
      <w:szCs w:val="24"/>
    </w:rPr>
  </w:style>
  <w:style w:type="paragraph" w:styleId="FootnoteText">
    <w:name w:val="footnote text"/>
    <w:basedOn w:val="Normal"/>
    <w:link w:val="FootnoteTextChar"/>
    <w:uiPriority w:val="99"/>
    <w:rsid w:val="00D4547A"/>
    <w:rPr>
      <w:sz w:val="20"/>
      <w:szCs w:val="20"/>
    </w:rPr>
  </w:style>
  <w:style w:type="character" w:customStyle="1" w:styleId="FootnoteTextChar">
    <w:name w:val="Footnote Text Char"/>
    <w:basedOn w:val="DefaultParagraphFont"/>
    <w:link w:val="FootnoteText"/>
    <w:uiPriority w:val="99"/>
    <w:rsid w:val="00D4547A"/>
  </w:style>
  <w:style w:type="character" w:styleId="FootnoteReference">
    <w:name w:val="footnote reference"/>
    <w:uiPriority w:val="99"/>
    <w:rsid w:val="00D4547A"/>
    <w:rPr>
      <w:vertAlign w:val="superscript"/>
    </w:rPr>
  </w:style>
  <w:style w:type="paragraph" w:styleId="EndnoteText">
    <w:name w:val="endnote text"/>
    <w:basedOn w:val="Normal"/>
    <w:link w:val="EndnoteTextChar"/>
    <w:rsid w:val="006D7665"/>
    <w:rPr>
      <w:sz w:val="20"/>
      <w:szCs w:val="20"/>
    </w:rPr>
  </w:style>
  <w:style w:type="character" w:customStyle="1" w:styleId="EndnoteTextChar">
    <w:name w:val="Endnote Text Char"/>
    <w:basedOn w:val="DefaultParagraphFont"/>
    <w:link w:val="EndnoteText"/>
    <w:rsid w:val="006D7665"/>
  </w:style>
  <w:style w:type="character" w:styleId="EndnoteReference">
    <w:name w:val="endnote reference"/>
    <w:rsid w:val="006D7665"/>
    <w:rPr>
      <w:vertAlign w:val="superscript"/>
    </w:rPr>
  </w:style>
  <w:style w:type="paragraph" w:styleId="ListParagraph">
    <w:name w:val="List Paragraph"/>
    <w:basedOn w:val="Normal"/>
    <w:uiPriority w:val="34"/>
    <w:qFormat/>
    <w:rsid w:val="00D201DE"/>
    <w:pPr>
      <w:ind w:left="720"/>
    </w:pPr>
  </w:style>
  <w:style w:type="character" w:customStyle="1" w:styleId="Heading5Char">
    <w:name w:val="Heading 5 Char"/>
    <w:link w:val="Heading5"/>
    <w:uiPriority w:val="9"/>
    <w:semiHidden/>
    <w:rsid w:val="00DC55C4"/>
    <w:rPr>
      <w:rFonts w:ascii="Calibri" w:hAnsi="Calibri"/>
      <w:b/>
      <w:bCs/>
      <w:i/>
      <w:iCs/>
      <w:sz w:val="26"/>
      <w:szCs w:val="26"/>
      <w:lang w:val="x-none" w:eastAsia="x-none"/>
    </w:rPr>
  </w:style>
  <w:style w:type="character" w:customStyle="1" w:styleId="Heading6Char">
    <w:name w:val="Heading 6 Char"/>
    <w:link w:val="Heading6"/>
    <w:uiPriority w:val="9"/>
    <w:semiHidden/>
    <w:rsid w:val="00DC55C4"/>
    <w:rPr>
      <w:rFonts w:ascii="Calibri" w:hAnsi="Calibri"/>
      <w:b/>
      <w:bCs/>
      <w:sz w:val="22"/>
      <w:szCs w:val="22"/>
      <w:lang w:val="x-none" w:eastAsia="x-none"/>
    </w:rPr>
  </w:style>
  <w:style w:type="table" w:styleId="TableGrid">
    <w:name w:val="Table Grid"/>
    <w:basedOn w:val="TableNormal"/>
    <w:rsid w:val="008E3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8E3541"/>
    <w:pPr>
      <w:spacing w:after="120"/>
      <w:ind w:left="283"/>
    </w:pPr>
    <w:rPr>
      <w:rFonts w:ascii="Times New Roman" w:hAnsi="Times New Roman" w:cs="Times New Roman"/>
      <w:sz w:val="16"/>
      <w:szCs w:val="16"/>
      <w:lang w:val="x-none" w:eastAsia="x-none"/>
    </w:rPr>
  </w:style>
  <w:style w:type="character" w:customStyle="1" w:styleId="BodyTextIndent3Char">
    <w:name w:val="Body Text Indent 3 Char"/>
    <w:link w:val="BodyTextIndent3"/>
    <w:rsid w:val="008E3541"/>
    <w:rPr>
      <w:sz w:val="16"/>
      <w:szCs w:val="16"/>
    </w:rPr>
  </w:style>
  <w:style w:type="character" w:customStyle="1" w:styleId="Heading7Char">
    <w:name w:val="Heading 7 Char"/>
    <w:link w:val="Heading7"/>
    <w:uiPriority w:val="9"/>
    <w:rsid w:val="0072443E"/>
    <w:rPr>
      <w:rFonts w:ascii="Calibri" w:hAnsi="Calibri"/>
      <w:sz w:val="22"/>
      <w:szCs w:val="22"/>
      <w:lang w:val="x-none" w:eastAsia="x-none"/>
    </w:rPr>
  </w:style>
  <w:style w:type="paragraph" w:styleId="BodyText3">
    <w:name w:val="Body Text 3"/>
    <w:basedOn w:val="Normal"/>
    <w:link w:val="BodyText3Char"/>
    <w:rsid w:val="003362DE"/>
    <w:pPr>
      <w:spacing w:after="120"/>
    </w:pPr>
    <w:rPr>
      <w:rFonts w:ascii="Times New Roman" w:hAnsi="Times New Roman" w:cs="Times New Roman"/>
      <w:sz w:val="16"/>
      <w:szCs w:val="16"/>
      <w:lang w:val="x-none" w:eastAsia="x-none"/>
    </w:rPr>
  </w:style>
  <w:style w:type="character" w:customStyle="1" w:styleId="BodyText3Char">
    <w:name w:val="Body Text 3 Char"/>
    <w:link w:val="BodyText3"/>
    <w:rsid w:val="003362DE"/>
    <w:rPr>
      <w:sz w:val="16"/>
      <w:szCs w:val="16"/>
    </w:rPr>
  </w:style>
  <w:style w:type="character" w:customStyle="1" w:styleId="Heading1Char">
    <w:name w:val="Heading 1 Char"/>
    <w:link w:val="Heading1"/>
    <w:uiPriority w:val="9"/>
    <w:rsid w:val="00F760A2"/>
    <w:rPr>
      <w:rFonts w:ascii="Arial Bold" w:hAnsi="Arial Bold"/>
      <w:b/>
      <w:bCs/>
      <w:caps/>
      <w:kern w:val="32"/>
      <w:sz w:val="32"/>
      <w:szCs w:val="32"/>
      <w:lang w:val="x-none" w:eastAsia="x-none"/>
      <w14:shadow w14:blurRad="63500" w14:dist="50800" w14:dir="18900000" w14:sx="0" w14:sy="0" w14:kx="0" w14:ky="0" w14:algn="none">
        <w14:srgbClr w14:val="000000">
          <w14:alpha w14:val="50000"/>
        </w14:srgbClr>
      </w14:shadow>
    </w:rPr>
  </w:style>
  <w:style w:type="table" w:customStyle="1" w:styleId="TableGrid1">
    <w:name w:val="Table Grid1"/>
    <w:basedOn w:val="TableNormal"/>
    <w:next w:val="TableGrid"/>
    <w:uiPriority w:val="59"/>
    <w:rsid w:val="00B155D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DA5A1D"/>
    <w:rPr>
      <w:rFonts w:ascii="Calibri" w:eastAsia="Calibri" w:hAnsi="Calibri" w:cs="Times New Roman"/>
      <w:szCs w:val="21"/>
      <w:lang w:val="x-none" w:eastAsia="en-US"/>
    </w:rPr>
  </w:style>
  <w:style w:type="character" w:customStyle="1" w:styleId="PlainTextChar">
    <w:name w:val="Plain Text Char"/>
    <w:link w:val="PlainText"/>
    <w:uiPriority w:val="99"/>
    <w:rsid w:val="00DA5A1D"/>
    <w:rPr>
      <w:rFonts w:ascii="Calibri" w:eastAsia="Calibri" w:hAnsi="Calibri" w:cs="Times New Roman"/>
      <w:sz w:val="22"/>
      <w:szCs w:val="21"/>
      <w:lang w:eastAsia="en-US"/>
    </w:rPr>
  </w:style>
  <w:style w:type="character" w:styleId="FollowedHyperlink">
    <w:name w:val="FollowedHyperlink"/>
    <w:rsid w:val="0097717E"/>
    <w:rPr>
      <w:color w:val="800080"/>
      <w:u w:val="single"/>
    </w:rPr>
  </w:style>
  <w:style w:type="paragraph" w:styleId="TOC2">
    <w:name w:val="toc 2"/>
    <w:basedOn w:val="Normal"/>
    <w:next w:val="Normal"/>
    <w:autoRedefine/>
    <w:uiPriority w:val="39"/>
    <w:rsid w:val="004D3D68"/>
    <w:pPr>
      <w:tabs>
        <w:tab w:val="left" w:pos="992"/>
        <w:tab w:val="right" w:pos="9356"/>
      </w:tabs>
      <w:spacing w:after="100"/>
      <w:jc w:val="left"/>
    </w:pPr>
    <w:rPr>
      <w:caps/>
      <w:noProof/>
    </w:rPr>
  </w:style>
  <w:style w:type="character" w:customStyle="1" w:styleId="Heading4Char">
    <w:name w:val="Heading 4 Char"/>
    <w:link w:val="Heading4"/>
    <w:uiPriority w:val="9"/>
    <w:rsid w:val="009D4B2F"/>
    <w:rPr>
      <w:rFonts w:ascii="Arial Bold" w:hAnsi="Arial Bold"/>
      <w:b/>
      <w:bCs/>
      <w:i/>
      <w:iCs/>
      <w:color w:val="00958F"/>
      <w:sz w:val="24"/>
      <w:szCs w:val="24"/>
      <w:lang w:val="en-US" w:eastAsia="x-none"/>
    </w:rPr>
  </w:style>
  <w:style w:type="character" w:customStyle="1" w:styleId="Heading8Char">
    <w:name w:val="Heading 8 Char"/>
    <w:link w:val="Heading8"/>
    <w:uiPriority w:val="9"/>
    <w:semiHidden/>
    <w:rsid w:val="004F6263"/>
    <w:rPr>
      <w:rFonts w:ascii="Cambria" w:hAnsi="Cambria"/>
      <w:color w:val="404040"/>
      <w:lang w:val="x-none" w:eastAsia="x-none"/>
    </w:rPr>
  </w:style>
  <w:style w:type="character" w:customStyle="1" w:styleId="Heading9Char">
    <w:name w:val="Heading 9 Char"/>
    <w:link w:val="Heading9"/>
    <w:uiPriority w:val="9"/>
    <w:semiHidden/>
    <w:rsid w:val="004F6263"/>
    <w:rPr>
      <w:rFonts w:ascii="Cambria" w:hAnsi="Cambria"/>
      <w:i/>
      <w:iCs/>
      <w:color w:val="404040"/>
      <w:lang w:val="x-none" w:eastAsia="x-none"/>
    </w:rPr>
  </w:style>
  <w:style w:type="paragraph" w:styleId="Index1">
    <w:name w:val="index 1"/>
    <w:basedOn w:val="Normal"/>
    <w:next w:val="Normal"/>
    <w:autoRedefine/>
    <w:unhideWhenUsed/>
    <w:rsid w:val="00A578D2"/>
    <w:pPr>
      <w:ind w:left="220" w:hanging="220"/>
    </w:pPr>
    <w:rPr>
      <w:szCs w:val="20"/>
    </w:rPr>
  </w:style>
  <w:style w:type="paragraph" w:styleId="Index2">
    <w:name w:val="index 2"/>
    <w:basedOn w:val="Normal"/>
    <w:next w:val="Normal"/>
    <w:autoRedefine/>
    <w:unhideWhenUsed/>
    <w:rsid w:val="00A578D2"/>
    <w:pPr>
      <w:ind w:left="440" w:hanging="220"/>
    </w:pPr>
    <w:rPr>
      <w:szCs w:val="20"/>
    </w:rPr>
  </w:style>
  <w:style w:type="paragraph" w:styleId="Index3">
    <w:name w:val="index 3"/>
    <w:basedOn w:val="Normal"/>
    <w:next w:val="Normal"/>
    <w:autoRedefine/>
    <w:unhideWhenUsed/>
    <w:rsid w:val="00A578D2"/>
    <w:pPr>
      <w:ind w:left="660" w:hanging="220"/>
    </w:pPr>
    <w:rPr>
      <w:szCs w:val="20"/>
    </w:rPr>
  </w:style>
  <w:style w:type="paragraph" w:styleId="Index4">
    <w:name w:val="index 4"/>
    <w:basedOn w:val="Normal"/>
    <w:next w:val="Normal"/>
    <w:autoRedefine/>
    <w:unhideWhenUsed/>
    <w:rsid w:val="00A578D2"/>
    <w:pPr>
      <w:ind w:left="880" w:hanging="220"/>
    </w:pPr>
    <w:rPr>
      <w:szCs w:val="20"/>
    </w:rPr>
  </w:style>
  <w:style w:type="paragraph" w:styleId="Index5">
    <w:name w:val="index 5"/>
    <w:basedOn w:val="Normal"/>
    <w:next w:val="Normal"/>
    <w:autoRedefine/>
    <w:unhideWhenUsed/>
    <w:rsid w:val="00A578D2"/>
    <w:pPr>
      <w:ind w:left="1100" w:hanging="220"/>
    </w:pPr>
    <w:rPr>
      <w:szCs w:val="20"/>
    </w:rPr>
  </w:style>
  <w:style w:type="paragraph" w:styleId="Index6">
    <w:name w:val="index 6"/>
    <w:basedOn w:val="Normal"/>
    <w:next w:val="Normal"/>
    <w:autoRedefine/>
    <w:unhideWhenUsed/>
    <w:rsid w:val="00A578D2"/>
    <w:pPr>
      <w:ind w:left="1320" w:hanging="220"/>
    </w:pPr>
    <w:rPr>
      <w:szCs w:val="20"/>
    </w:rPr>
  </w:style>
  <w:style w:type="paragraph" w:styleId="Index7">
    <w:name w:val="index 7"/>
    <w:basedOn w:val="Normal"/>
    <w:next w:val="Normal"/>
    <w:autoRedefine/>
    <w:unhideWhenUsed/>
    <w:rsid w:val="00A578D2"/>
    <w:pPr>
      <w:ind w:left="1540" w:hanging="220"/>
    </w:pPr>
    <w:rPr>
      <w:szCs w:val="20"/>
    </w:rPr>
  </w:style>
  <w:style w:type="paragraph" w:styleId="Index8">
    <w:name w:val="index 8"/>
    <w:basedOn w:val="Normal"/>
    <w:next w:val="Normal"/>
    <w:autoRedefine/>
    <w:unhideWhenUsed/>
    <w:rsid w:val="00A578D2"/>
    <w:pPr>
      <w:ind w:left="1760" w:hanging="220"/>
    </w:pPr>
    <w:rPr>
      <w:szCs w:val="20"/>
    </w:rPr>
  </w:style>
  <w:style w:type="paragraph" w:styleId="Index9">
    <w:name w:val="index 9"/>
    <w:basedOn w:val="Normal"/>
    <w:next w:val="Normal"/>
    <w:autoRedefine/>
    <w:unhideWhenUsed/>
    <w:rsid w:val="00A578D2"/>
    <w:pPr>
      <w:ind w:left="1980" w:hanging="220"/>
    </w:pPr>
    <w:rPr>
      <w:szCs w:val="20"/>
    </w:rPr>
  </w:style>
  <w:style w:type="paragraph" w:styleId="NormalIndent">
    <w:name w:val="Normal Indent"/>
    <w:basedOn w:val="Normal"/>
    <w:unhideWhenUsed/>
    <w:rsid w:val="00A578D2"/>
    <w:pPr>
      <w:ind w:left="851"/>
    </w:pPr>
    <w:rPr>
      <w:szCs w:val="20"/>
    </w:rPr>
  </w:style>
  <w:style w:type="character" w:customStyle="1" w:styleId="HeaderChar">
    <w:name w:val="Header Char"/>
    <w:link w:val="Header"/>
    <w:uiPriority w:val="99"/>
    <w:rsid w:val="00A578D2"/>
    <w:rPr>
      <w:sz w:val="24"/>
      <w:szCs w:val="24"/>
    </w:rPr>
  </w:style>
  <w:style w:type="character" w:customStyle="1" w:styleId="FooterChar">
    <w:name w:val="Footer Char"/>
    <w:link w:val="Footer"/>
    <w:uiPriority w:val="99"/>
    <w:rsid w:val="00A578D2"/>
    <w:rPr>
      <w:sz w:val="24"/>
      <w:szCs w:val="24"/>
    </w:rPr>
  </w:style>
  <w:style w:type="paragraph" w:styleId="IndexHeading">
    <w:name w:val="index heading"/>
    <w:basedOn w:val="Normal"/>
    <w:next w:val="Index1"/>
    <w:unhideWhenUsed/>
    <w:rsid w:val="00A578D2"/>
    <w:rPr>
      <w:szCs w:val="20"/>
    </w:rPr>
  </w:style>
  <w:style w:type="paragraph" w:styleId="Title">
    <w:name w:val="Title"/>
    <w:basedOn w:val="Normal"/>
    <w:link w:val="TitleChar"/>
    <w:qFormat/>
    <w:rsid w:val="00A578D2"/>
    <w:pPr>
      <w:spacing w:after="220"/>
      <w:outlineLvl w:val="0"/>
    </w:pPr>
    <w:rPr>
      <w:rFonts w:cs="Times New Roman"/>
      <w:b/>
      <w:sz w:val="32"/>
      <w:szCs w:val="20"/>
      <w:lang w:val="x-none" w:eastAsia="x-none"/>
    </w:rPr>
  </w:style>
  <w:style w:type="character" w:customStyle="1" w:styleId="TitleChar">
    <w:name w:val="Title Char"/>
    <w:link w:val="Title"/>
    <w:rsid w:val="00A578D2"/>
    <w:rPr>
      <w:rFonts w:ascii="Arial" w:hAnsi="Arial"/>
      <w:b/>
      <w:sz w:val="32"/>
    </w:rPr>
  </w:style>
  <w:style w:type="paragraph" w:styleId="BodyTextIndent">
    <w:name w:val="Body Text Indent"/>
    <w:basedOn w:val="Normal"/>
    <w:link w:val="BodyTextIndentChar"/>
    <w:unhideWhenUsed/>
    <w:rsid w:val="00A578D2"/>
    <w:pPr>
      <w:ind w:left="680" w:hanging="340"/>
    </w:pPr>
    <w:rPr>
      <w:rFonts w:cs="Times New Roman"/>
      <w:szCs w:val="20"/>
      <w:lang w:val="x-none" w:eastAsia="x-none"/>
    </w:rPr>
  </w:style>
  <w:style w:type="character" w:customStyle="1" w:styleId="BodyTextIndentChar">
    <w:name w:val="Body Text Indent Char"/>
    <w:link w:val="BodyTextIndent"/>
    <w:rsid w:val="00A578D2"/>
    <w:rPr>
      <w:rFonts w:ascii="Arial" w:hAnsi="Arial"/>
      <w:sz w:val="22"/>
    </w:rPr>
  </w:style>
  <w:style w:type="paragraph" w:styleId="BodyText2">
    <w:name w:val="Body Text 2"/>
    <w:basedOn w:val="Normal"/>
    <w:link w:val="BodyText2Char"/>
    <w:unhideWhenUsed/>
    <w:rsid w:val="00A578D2"/>
    <w:rPr>
      <w:rFonts w:cs="Times New Roman"/>
      <w:color w:val="0000FF"/>
      <w:szCs w:val="20"/>
      <w:lang w:val="x-none" w:eastAsia="x-none"/>
    </w:rPr>
  </w:style>
  <w:style w:type="character" w:customStyle="1" w:styleId="BodyText2Char">
    <w:name w:val="Body Text 2 Char"/>
    <w:link w:val="BodyText2"/>
    <w:rsid w:val="00A578D2"/>
    <w:rPr>
      <w:rFonts w:ascii="Arial" w:hAnsi="Arial"/>
      <w:color w:val="0000FF"/>
      <w:sz w:val="22"/>
    </w:rPr>
  </w:style>
  <w:style w:type="paragraph" w:styleId="BodyTextIndent2">
    <w:name w:val="Body Text Indent 2"/>
    <w:basedOn w:val="Normal"/>
    <w:link w:val="BodyTextIndent2Char"/>
    <w:unhideWhenUsed/>
    <w:rsid w:val="00A578D2"/>
    <w:pPr>
      <w:tabs>
        <w:tab w:val="left" w:pos="567"/>
        <w:tab w:val="left" w:pos="1134"/>
        <w:tab w:val="left" w:pos="1701"/>
        <w:tab w:val="left" w:pos="2268"/>
        <w:tab w:val="left" w:pos="2585"/>
        <w:tab w:val="left" w:pos="3010"/>
        <w:tab w:val="left" w:pos="3969"/>
        <w:tab w:val="left" w:pos="4536"/>
        <w:tab w:val="left" w:pos="5103"/>
      </w:tabs>
      <w:ind w:left="2268" w:hanging="2268"/>
    </w:pPr>
    <w:rPr>
      <w:rFonts w:ascii="Times New Roman" w:hAnsi="Times New Roman" w:cs="Times New Roman"/>
      <w:sz w:val="24"/>
      <w:szCs w:val="20"/>
      <w:lang w:val="x-none" w:eastAsia="en-US"/>
    </w:rPr>
  </w:style>
  <w:style w:type="character" w:customStyle="1" w:styleId="BodyTextIndent2Char">
    <w:name w:val="Body Text Indent 2 Char"/>
    <w:link w:val="BodyTextIndent2"/>
    <w:rsid w:val="00A578D2"/>
    <w:rPr>
      <w:sz w:val="24"/>
      <w:lang w:eastAsia="en-US"/>
    </w:rPr>
  </w:style>
  <w:style w:type="paragraph" w:styleId="DocumentMap">
    <w:name w:val="Document Map"/>
    <w:basedOn w:val="Normal"/>
    <w:link w:val="DocumentMapChar"/>
    <w:unhideWhenUsed/>
    <w:rsid w:val="00A578D2"/>
    <w:pPr>
      <w:shd w:val="clear" w:color="auto" w:fill="000080"/>
      <w:tabs>
        <w:tab w:val="left" w:pos="567"/>
        <w:tab w:val="left" w:pos="1134"/>
        <w:tab w:val="left" w:pos="1701"/>
        <w:tab w:val="left" w:pos="2268"/>
        <w:tab w:val="left" w:pos="2835"/>
        <w:tab w:val="left" w:pos="3402"/>
        <w:tab w:val="left" w:pos="3969"/>
        <w:tab w:val="left" w:pos="4536"/>
        <w:tab w:val="left" w:pos="5103"/>
      </w:tabs>
    </w:pPr>
    <w:rPr>
      <w:rFonts w:ascii="Tahoma" w:hAnsi="Tahoma" w:cs="Times New Roman"/>
      <w:sz w:val="24"/>
      <w:szCs w:val="20"/>
      <w:lang w:val="x-none" w:eastAsia="en-US"/>
    </w:rPr>
  </w:style>
  <w:style w:type="character" w:customStyle="1" w:styleId="DocumentMapChar">
    <w:name w:val="Document Map Char"/>
    <w:link w:val="DocumentMap"/>
    <w:rsid w:val="00A578D2"/>
    <w:rPr>
      <w:rFonts w:ascii="Tahoma" w:hAnsi="Tahoma"/>
      <w:sz w:val="24"/>
      <w:shd w:val="clear" w:color="auto" w:fill="000080"/>
      <w:lang w:eastAsia="en-US"/>
    </w:rPr>
  </w:style>
  <w:style w:type="character" w:customStyle="1" w:styleId="BalloonTextChar">
    <w:name w:val="Balloon Text Char"/>
    <w:link w:val="BalloonText"/>
    <w:semiHidden/>
    <w:rsid w:val="00A578D2"/>
    <w:rPr>
      <w:rFonts w:ascii="Tahoma" w:hAnsi="Tahoma" w:cs="Tahoma"/>
      <w:sz w:val="16"/>
      <w:szCs w:val="16"/>
    </w:rPr>
  </w:style>
  <w:style w:type="paragraph" w:customStyle="1" w:styleId="bulletalpha">
    <w:name w:val="bullet alpha"/>
    <w:basedOn w:val="Normal"/>
    <w:rsid w:val="00A578D2"/>
    <w:pPr>
      <w:numPr>
        <w:numId w:val="1"/>
      </w:numPr>
    </w:pPr>
    <w:rPr>
      <w:szCs w:val="20"/>
    </w:rPr>
  </w:style>
  <w:style w:type="paragraph" w:customStyle="1" w:styleId="Bullet">
    <w:name w:val="Bullet"/>
    <w:basedOn w:val="Normal"/>
    <w:rsid w:val="00A578D2"/>
    <w:pPr>
      <w:numPr>
        <w:numId w:val="2"/>
      </w:numPr>
    </w:pPr>
    <w:rPr>
      <w:szCs w:val="20"/>
      <w:lang w:val="en-US"/>
    </w:rPr>
  </w:style>
  <w:style w:type="paragraph" w:customStyle="1" w:styleId="Bulletalphabold">
    <w:name w:val="Bullet alpha bold"/>
    <w:basedOn w:val="Normal"/>
    <w:rsid w:val="00A578D2"/>
    <w:pPr>
      <w:numPr>
        <w:numId w:val="3"/>
      </w:numPr>
    </w:pPr>
    <w:rPr>
      <w:b/>
      <w:szCs w:val="20"/>
    </w:rPr>
  </w:style>
  <w:style w:type="paragraph" w:customStyle="1" w:styleId="Reference">
    <w:name w:val="Reference"/>
    <w:basedOn w:val="Normal"/>
    <w:rsid w:val="00A578D2"/>
    <w:rPr>
      <w:caps/>
      <w:sz w:val="16"/>
      <w:szCs w:val="20"/>
    </w:rPr>
  </w:style>
  <w:style w:type="paragraph" w:customStyle="1" w:styleId="Bullet2">
    <w:name w:val="Bullet 2"/>
    <w:basedOn w:val="Normal"/>
    <w:rsid w:val="00A578D2"/>
    <w:pPr>
      <w:numPr>
        <w:numId w:val="4"/>
      </w:numPr>
    </w:pPr>
    <w:rPr>
      <w:szCs w:val="20"/>
      <w:lang w:val="en-US"/>
    </w:rPr>
  </w:style>
  <w:style w:type="paragraph" w:customStyle="1" w:styleId="numbersimple">
    <w:name w:val="number simple"/>
    <w:basedOn w:val="Normal"/>
    <w:rsid w:val="00A578D2"/>
    <w:pPr>
      <w:numPr>
        <w:numId w:val="5"/>
      </w:numPr>
    </w:pPr>
    <w:rPr>
      <w:szCs w:val="20"/>
    </w:rPr>
  </w:style>
  <w:style w:type="paragraph" w:customStyle="1" w:styleId="Numbermulti">
    <w:name w:val="Number multi"/>
    <w:basedOn w:val="Normal"/>
    <w:rsid w:val="00A578D2"/>
    <w:pPr>
      <w:numPr>
        <w:numId w:val="6"/>
      </w:numPr>
    </w:pPr>
    <w:rPr>
      <w:b/>
      <w:szCs w:val="20"/>
    </w:rPr>
  </w:style>
  <w:style w:type="paragraph" w:customStyle="1" w:styleId="Bullet3">
    <w:name w:val="Bullet 3"/>
    <w:basedOn w:val="Normal"/>
    <w:rsid w:val="00A578D2"/>
    <w:pPr>
      <w:numPr>
        <w:numId w:val="7"/>
      </w:numPr>
    </w:pPr>
    <w:rPr>
      <w:szCs w:val="20"/>
    </w:rPr>
  </w:style>
  <w:style w:type="paragraph" w:customStyle="1" w:styleId="Bullet2text">
    <w:name w:val="Bullet 2 text"/>
    <w:basedOn w:val="NormalIndent"/>
    <w:rsid w:val="00A578D2"/>
    <w:pPr>
      <w:ind w:left="1418"/>
    </w:pPr>
  </w:style>
  <w:style w:type="character" w:customStyle="1" w:styleId="CharacterBold">
    <w:name w:val="Character Bold"/>
    <w:rsid w:val="00A578D2"/>
    <w:rPr>
      <w:rFonts w:ascii="Arial" w:hAnsi="Arial" w:cs="Arial" w:hint="default"/>
      <w:b/>
      <w:bCs w:val="0"/>
      <w:strike w:val="0"/>
      <w:dstrike w:val="0"/>
      <w:color w:val="auto"/>
      <w:sz w:val="22"/>
      <w:u w:val="none"/>
      <w:effect w:val="none"/>
      <w:vertAlign w:val="baseline"/>
    </w:rPr>
  </w:style>
  <w:style w:type="character" w:customStyle="1" w:styleId="CharacterNormal">
    <w:name w:val="Character Normal"/>
    <w:rsid w:val="00A578D2"/>
    <w:rPr>
      <w:rFonts w:ascii="Arial" w:hAnsi="Arial" w:cs="Arial" w:hint="default"/>
      <w:strike w:val="0"/>
      <w:dstrike w:val="0"/>
      <w:color w:val="auto"/>
      <w:sz w:val="22"/>
      <w:u w:val="none"/>
      <w:effect w:val="none"/>
      <w:vertAlign w:val="baseline"/>
    </w:rPr>
  </w:style>
  <w:style w:type="character" w:customStyle="1" w:styleId="CharacterUnderline">
    <w:name w:val="Character Underline"/>
    <w:rsid w:val="00A578D2"/>
    <w:rPr>
      <w:rFonts w:ascii="Arial" w:hAnsi="Arial" w:cs="Arial" w:hint="default"/>
      <w:strike w:val="0"/>
      <w:dstrike w:val="0"/>
      <w:color w:val="auto"/>
      <w:sz w:val="22"/>
      <w:u w:val="none"/>
      <w:effect w:val="none"/>
      <w:vertAlign w:val="baseline"/>
    </w:rPr>
  </w:style>
  <w:style w:type="character" w:customStyle="1" w:styleId="CharacterBoldUline">
    <w:name w:val="Character Bold/U'line"/>
    <w:rsid w:val="00A578D2"/>
    <w:rPr>
      <w:rFonts w:ascii="Arial" w:hAnsi="Arial" w:cs="Arial" w:hint="default"/>
      <w:b/>
      <w:bCs w:val="0"/>
      <w:color w:val="auto"/>
      <w:sz w:val="22"/>
      <w:u w:val="single"/>
      <w:vertAlign w:val="baseline"/>
    </w:rPr>
  </w:style>
  <w:style w:type="paragraph" w:styleId="ListBullet4">
    <w:name w:val="List Bullet 4"/>
    <w:basedOn w:val="Normal"/>
    <w:autoRedefine/>
    <w:unhideWhenUsed/>
    <w:rsid w:val="00DD134A"/>
    <w:pPr>
      <w:numPr>
        <w:numId w:val="8"/>
      </w:numPr>
      <w:tabs>
        <w:tab w:val="num" w:pos="1209"/>
      </w:tabs>
      <w:ind w:left="1209"/>
    </w:pPr>
    <w:rPr>
      <w:szCs w:val="20"/>
      <w:lang w:eastAsia="en-US"/>
    </w:rPr>
  </w:style>
  <w:style w:type="table" w:styleId="Table3Deffects1">
    <w:name w:val="Table 3D effects 1"/>
    <w:basedOn w:val="TableNormal"/>
    <w:unhideWhenUsed/>
    <w:rsid w:val="00DD134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Style1">
    <w:name w:val="Style1"/>
    <w:rsid w:val="00DD134A"/>
    <w:pPr>
      <w:numPr>
        <w:numId w:val="10"/>
      </w:numPr>
    </w:pPr>
  </w:style>
  <w:style w:type="numbering" w:customStyle="1" w:styleId="Style3">
    <w:name w:val="Style3"/>
    <w:rsid w:val="00DD134A"/>
    <w:pPr>
      <w:numPr>
        <w:numId w:val="11"/>
      </w:numPr>
    </w:pPr>
  </w:style>
  <w:style w:type="numbering" w:customStyle="1" w:styleId="Style2">
    <w:name w:val="Style2"/>
    <w:rsid w:val="00DD134A"/>
    <w:pPr>
      <w:numPr>
        <w:numId w:val="12"/>
      </w:numPr>
    </w:pPr>
  </w:style>
  <w:style w:type="table" w:customStyle="1" w:styleId="TableGrid2">
    <w:name w:val="Table Grid2"/>
    <w:basedOn w:val="TableNormal"/>
    <w:next w:val="TableGrid"/>
    <w:uiPriority w:val="59"/>
    <w:rsid w:val="00DA19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F285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unhideWhenUsed/>
    <w:rsid w:val="005D571A"/>
    <w:pPr>
      <w:ind w:left="709" w:right="537" w:hanging="709"/>
    </w:pPr>
    <w:rPr>
      <w:lang w:val="en-GB" w:eastAsia="en-US"/>
    </w:rPr>
  </w:style>
  <w:style w:type="paragraph" w:customStyle="1" w:styleId="BulletIndented127">
    <w:name w:val="Bullet Indented 1.27"/>
    <w:basedOn w:val="Normal"/>
    <w:next w:val="Bullet"/>
    <w:link w:val="BulletIndented127Char"/>
    <w:qFormat/>
    <w:rsid w:val="00434D8D"/>
    <w:pPr>
      <w:numPr>
        <w:numId w:val="31"/>
      </w:numPr>
      <w:autoSpaceDE w:val="0"/>
      <w:autoSpaceDN w:val="0"/>
      <w:adjustRightInd w:val="0"/>
    </w:pPr>
    <w:rPr>
      <w:rFonts w:cs="Times New Roman"/>
      <w:color w:val="000000"/>
      <w:lang w:val="x-none" w:eastAsia="x-none"/>
    </w:rPr>
  </w:style>
  <w:style w:type="paragraph" w:styleId="TOCHeading">
    <w:name w:val="TOC Heading"/>
    <w:basedOn w:val="Heading1"/>
    <w:next w:val="Normal"/>
    <w:uiPriority w:val="39"/>
    <w:unhideWhenUsed/>
    <w:qFormat/>
    <w:rsid w:val="001607AD"/>
    <w:pPr>
      <w:keepLines/>
      <w:numPr>
        <w:numId w:val="0"/>
      </w:numPr>
      <w:tabs>
        <w:tab w:val="clear" w:pos="851"/>
      </w:tabs>
      <w:spacing w:before="480" w:after="0" w:line="276" w:lineRule="auto"/>
      <w:outlineLvl w:val="9"/>
    </w:pPr>
    <w:rPr>
      <w:rFonts w:ascii="Cambria" w:eastAsia="MS Gothic" w:hAnsi="Cambria"/>
      <w:caps w:val="0"/>
      <w:color w:val="365F91"/>
      <w:kern w:val="0"/>
      <w:lang w:val="en-US" w:eastAsia="ja-JP"/>
      <w14:textFill>
        <w14:solidFill>
          <w14:srgbClr w14:val="365F91">
            <w14:lumMod w14:val="50000"/>
          </w14:srgbClr>
        </w14:solidFill>
      </w14:textFill>
    </w:rPr>
  </w:style>
  <w:style w:type="character" w:customStyle="1" w:styleId="BulletIndented127Char">
    <w:name w:val="Bullet Indented 1.27 Char"/>
    <w:link w:val="BulletIndented127"/>
    <w:rsid w:val="00434D8D"/>
    <w:rPr>
      <w:rFonts w:ascii="Arial" w:hAnsi="Arial"/>
      <w:color w:val="000000"/>
      <w:sz w:val="22"/>
      <w:szCs w:val="22"/>
      <w:lang w:val="x-none" w:eastAsia="x-none"/>
    </w:rPr>
  </w:style>
  <w:style w:type="table" w:customStyle="1" w:styleId="TableGrid4">
    <w:name w:val="Table Grid4"/>
    <w:basedOn w:val="TableNormal"/>
    <w:next w:val="TableGrid"/>
    <w:uiPriority w:val="59"/>
    <w:rsid w:val="00700D5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
    <w:name w:val="Style4"/>
    <w:uiPriority w:val="99"/>
    <w:rsid w:val="009D4B2F"/>
    <w:pPr>
      <w:numPr>
        <w:numId w:val="32"/>
      </w:numPr>
    </w:pPr>
  </w:style>
  <w:style w:type="numbering" w:customStyle="1" w:styleId="NoList1">
    <w:name w:val="No List1"/>
    <w:next w:val="NoList"/>
    <w:uiPriority w:val="99"/>
    <w:semiHidden/>
    <w:unhideWhenUsed/>
    <w:rsid w:val="00347908"/>
  </w:style>
  <w:style w:type="character" w:styleId="Emphasis">
    <w:name w:val="Emphasis"/>
    <w:qFormat/>
    <w:rsid w:val="00347908"/>
    <w:rPr>
      <w:i/>
    </w:rPr>
  </w:style>
  <w:style w:type="character" w:customStyle="1" w:styleId="Style4Char">
    <w:name w:val="Style4 Char"/>
    <w:rsid w:val="00347908"/>
    <w:rPr>
      <w:rFonts w:ascii="Arial Bold" w:hAnsi="Arial Bold" w:cs="Arial"/>
      <w:bCs/>
      <w:iCs/>
      <w:caps/>
      <w:color w:val="4F81BD"/>
      <w:sz w:val="24"/>
      <w:szCs w:val="26"/>
    </w:rPr>
  </w:style>
  <w:style w:type="paragraph" w:styleId="NoSpacing">
    <w:name w:val="No Spacing"/>
    <w:uiPriority w:val="1"/>
    <w:qFormat/>
    <w:rsid w:val="00AF3C78"/>
    <w:rPr>
      <w:rFonts w:ascii="Calibri" w:eastAsia="Calibri" w:hAnsi="Calibri"/>
      <w:sz w:val="22"/>
      <w:szCs w:val="22"/>
      <w:lang w:eastAsia="en-US"/>
    </w:rPr>
  </w:style>
  <w:style w:type="paragraph" w:styleId="Caption">
    <w:name w:val="caption"/>
    <w:basedOn w:val="Normal"/>
    <w:next w:val="Normal"/>
    <w:unhideWhenUsed/>
    <w:qFormat/>
    <w:rsid w:val="003C7E5A"/>
    <w:rPr>
      <w:b/>
      <w:bCs/>
      <w:sz w:val="20"/>
      <w:szCs w:val="20"/>
    </w:rPr>
  </w:style>
  <w:style w:type="paragraph" w:customStyle="1" w:styleId="Pa8">
    <w:name w:val="Pa8"/>
    <w:basedOn w:val="Default"/>
    <w:next w:val="Default"/>
    <w:uiPriority w:val="99"/>
    <w:rsid w:val="00AD5C4D"/>
    <w:pPr>
      <w:spacing w:line="221" w:lineRule="atLeast"/>
    </w:pPr>
    <w:rPr>
      <w:rFonts w:ascii="Myriad Pro" w:hAnsi="Myriad Pro" w:cs="Times New Roman"/>
      <w:color w:val="auto"/>
    </w:rPr>
  </w:style>
  <w:style w:type="character" w:styleId="CommentReference">
    <w:name w:val="annotation reference"/>
    <w:rsid w:val="004D2A9A"/>
    <w:rPr>
      <w:sz w:val="16"/>
      <w:szCs w:val="16"/>
    </w:rPr>
  </w:style>
  <w:style w:type="paragraph" w:styleId="CommentText">
    <w:name w:val="annotation text"/>
    <w:basedOn w:val="Normal"/>
    <w:link w:val="CommentTextChar"/>
    <w:rsid w:val="004D2A9A"/>
    <w:rPr>
      <w:rFonts w:cs="Times New Roman"/>
      <w:sz w:val="20"/>
      <w:szCs w:val="20"/>
      <w:lang w:val="x-none" w:eastAsia="x-none"/>
    </w:rPr>
  </w:style>
  <w:style w:type="character" w:customStyle="1" w:styleId="CommentTextChar">
    <w:name w:val="Comment Text Char"/>
    <w:link w:val="CommentText"/>
    <w:rsid w:val="004D2A9A"/>
    <w:rPr>
      <w:rFonts w:ascii="Arial" w:hAnsi="Arial" w:cs="Arial"/>
    </w:rPr>
  </w:style>
  <w:style w:type="paragraph" w:styleId="CommentSubject">
    <w:name w:val="annotation subject"/>
    <w:basedOn w:val="CommentText"/>
    <w:next w:val="CommentText"/>
    <w:link w:val="CommentSubjectChar"/>
    <w:rsid w:val="004D2A9A"/>
    <w:rPr>
      <w:b/>
      <w:bCs/>
    </w:rPr>
  </w:style>
  <w:style w:type="character" w:customStyle="1" w:styleId="CommentSubjectChar">
    <w:name w:val="Comment Subject Char"/>
    <w:link w:val="CommentSubject"/>
    <w:rsid w:val="004D2A9A"/>
    <w:rPr>
      <w:rFonts w:ascii="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Block Text" w:uiPriority="99"/>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CFC"/>
    <w:pPr>
      <w:jc w:val="both"/>
    </w:pPr>
    <w:rPr>
      <w:rFonts w:ascii="Arial" w:hAnsi="Arial" w:cs="Arial"/>
      <w:sz w:val="22"/>
      <w:szCs w:val="22"/>
    </w:rPr>
  </w:style>
  <w:style w:type="paragraph" w:styleId="Heading1">
    <w:name w:val="heading 1"/>
    <w:basedOn w:val="Normal"/>
    <w:next w:val="Normal"/>
    <w:link w:val="Heading1Char"/>
    <w:autoRedefine/>
    <w:uiPriority w:val="9"/>
    <w:qFormat/>
    <w:rsid w:val="00F760A2"/>
    <w:pPr>
      <w:keepNext/>
      <w:numPr>
        <w:numId w:val="33"/>
      </w:numPr>
      <w:tabs>
        <w:tab w:val="left" w:pos="851"/>
      </w:tabs>
      <w:spacing w:before="240" w:after="60"/>
      <w:jc w:val="left"/>
      <w:outlineLvl w:val="0"/>
    </w:pPr>
    <w:rPr>
      <w:rFonts w:ascii="Arial Bold" w:hAnsi="Arial Bold" w:cs="Times New Roman"/>
      <w:b/>
      <w:bCs/>
      <w:caps/>
      <w:kern w:val="32"/>
      <w:sz w:val="32"/>
      <w:szCs w:val="32"/>
      <w:lang w:val="x-none" w:eastAsia="x-none"/>
      <w14:shadow w14:blurRad="63500" w14:dist="50800" w14:dir="18900000" w14:sx="0" w14:sy="0" w14:kx="0" w14:ky="0" w14:algn="none">
        <w14:srgbClr w14:val="000000">
          <w14:alpha w14:val="50000"/>
        </w14:srgbClr>
      </w14:shadow>
    </w:rPr>
  </w:style>
  <w:style w:type="paragraph" w:styleId="Heading2">
    <w:name w:val="heading 2"/>
    <w:basedOn w:val="Normal"/>
    <w:next w:val="Normal"/>
    <w:link w:val="Heading2Char"/>
    <w:autoRedefine/>
    <w:uiPriority w:val="9"/>
    <w:qFormat/>
    <w:rsid w:val="00BC2F02"/>
    <w:pPr>
      <w:keepNext/>
      <w:numPr>
        <w:ilvl w:val="1"/>
        <w:numId w:val="33"/>
      </w:numPr>
      <w:tabs>
        <w:tab w:val="left" w:pos="142"/>
        <w:tab w:val="left" w:pos="851"/>
      </w:tabs>
      <w:autoSpaceDE w:val="0"/>
      <w:autoSpaceDN w:val="0"/>
      <w:adjustRightInd w:val="0"/>
      <w:spacing w:before="240" w:after="60"/>
      <w:ind w:hanging="718"/>
      <w:jc w:val="left"/>
      <w:outlineLvl w:val="1"/>
    </w:pPr>
    <w:rPr>
      <w:rFonts w:ascii="Arial Bold" w:hAnsi="Arial Bold"/>
      <w:b/>
      <w:bCs/>
      <w:iCs/>
      <w:color w:val="00958F"/>
      <w:sz w:val="24"/>
      <w:szCs w:val="24"/>
      <w:lang w:val="en-US" w:eastAsia="x-none"/>
    </w:rPr>
  </w:style>
  <w:style w:type="paragraph" w:styleId="Heading3">
    <w:name w:val="heading 3"/>
    <w:basedOn w:val="Normal"/>
    <w:next w:val="Normal"/>
    <w:link w:val="Heading3Char"/>
    <w:autoRedefine/>
    <w:uiPriority w:val="9"/>
    <w:qFormat/>
    <w:rsid w:val="003E2281"/>
    <w:pPr>
      <w:keepNext/>
      <w:numPr>
        <w:ilvl w:val="2"/>
        <w:numId w:val="33"/>
      </w:numPr>
      <w:tabs>
        <w:tab w:val="left" w:pos="851"/>
      </w:tabs>
      <w:spacing w:before="240" w:after="60"/>
      <w:outlineLvl w:val="2"/>
    </w:pPr>
    <w:rPr>
      <w:rFonts w:ascii="Arial Bold" w:hAnsi="Arial Bold" w:cs="Times New Roman"/>
      <w:b/>
      <w:bCs/>
      <w:sz w:val="24"/>
      <w:szCs w:val="24"/>
      <w:lang w:eastAsia="x-none"/>
    </w:rPr>
  </w:style>
  <w:style w:type="paragraph" w:styleId="Heading4">
    <w:name w:val="heading 4"/>
    <w:basedOn w:val="Heading2"/>
    <w:next w:val="Normal"/>
    <w:link w:val="Heading4Char"/>
    <w:uiPriority w:val="9"/>
    <w:unhideWhenUsed/>
    <w:qFormat/>
    <w:rsid w:val="009D4B2F"/>
    <w:pPr>
      <w:numPr>
        <w:ilvl w:val="3"/>
      </w:numPr>
      <w:outlineLvl w:val="3"/>
    </w:pPr>
    <w:rPr>
      <w:rFonts w:cs="Times New Roman"/>
      <w:i/>
    </w:rPr>
  </w:style>
  <w:style w:type="paragraph" w:styleId="Heading5">
    <w:name w:val="heading 5"/>
    <w:basedOn w:val="Normal"/>
    <w:next w:val="Normal"/>
    <w:link w:val="Heading5Char"/>
    <w:uiPriority w:val="9"/>
    <w:semiHidden/>
    <w:unhideWhenUsed/>
    <w:qFormat/>
    <w:rsid w:val="00DC55C4"/>
    <w:pPr>
      <w:numPr>
        <w:ilvl w:val="4"/>
        <w:numId w:val="33"/>
      </w:numPr>
      <w:spacing w:before="240" w:after="60"/>
      <w:outlineLvl w:val="4"/>
    </w:pPr>
    <w:rPr>
      <w:rFonts w:ascii="Calibri"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DC55C4"/>
    <w:pPr>
      <w:numPr>
        <w:ilvl w:val="5"/>
        <w:numId w:val="33"/>
      </w:numPr>
      <w:spacing w:before="240" w:after="60"/>
      <w:outlineLvl w:val="5"/>
    </w:pPr>
    <w:rPr>
      <w:rFonts w:ascii="Calibri" w:hAnsi="Calibri" w:cs="Times New Roman"/>
      <w:b/>
      <w:bCs/>
      <w:lang w:val="x-none" w:eastAsia="x-none"/>
    </w:rPr>
  </w:style>
  <w:style w:type="paragraph" w:styleId="Heading7">
    <w:name w:val="heading 7"/>
    <w:basedOn w:val="Normal"/>
    <w:next w:val="Normal"/>
    <w:link w:val="Heading7Char"/>
    <w:uiPriority w:val="9"/>
    <w:unhideWhenUsed/>
    <w:qFormat/>
    <w:rsid w:val="0072443E"/>
    <w:pPr>
      <w:numPr>
        <w:ilvl w:val="6"/>
        <w:numId w:val="33"/>
      </w:numPr>
      <w:spacing w:before="240" w:after="60"/>
      <w:outlineLvl w:val="6"/>
    </w:pPr>
    <w:rPr>
      <w:rFonts w:ascii="Calibri" w:hAnsi="Calibri" w:cs="Times New Roman"/>
      <w:lang w:val="x-none" w:eastAsia="x-none"/>
    </w:rPr>
  </w:style>
  <w:style w:type="paragraph" w:styleId="Heading8">
    <w:name w:val="heading 8"/>
    <w:basedOn w:val="Normal"/>
    <w:next w:val="Normal"/>
    <w:link w:val="Heading8Char"/>
    <w:uiPriority w:val="9"/>
    <w:semiHidden/>
    <w:unhideWhenUsed/>
    <w:qFormat/>
    <w:rsid w:val="004F6263"/>
    <w:pPr>
      <w:keepNext/>
      <w:keepLines/>
      <w:numPr>
        <w:ilvl w:val="7"/>
        <w:numId w:val="33"/>
      </w:numPr>
      <w:spacing w:before="200"/>
      <w:outlineLvl w:val="7"/>
    </w:pPr>
    <w:rPr>
      <w:rFonts w:ascii="Cambria" w:hAnsi="Cambria" w:cs="Times New Roman"/>
      <w:color w:val="404040"/>
      <w:sz w:val="20"/>
      <w:szCs w:val="20"/>
      <w:lang w:val="x-none" w:eastAsia="x-none"/>
    </w:rPr>
  </w:style>
  <w:style w:type="paragraph" w:styleId="Heading9">
    <w:name w:val="heading 9"/>
    <w:basedOn w:val="Normal"/>
    <w:next w:val="Normal"/>
    <w:link w:val="Heading9Char"/>
    <w:uiPriority w:val="9"/>
    <w:semiHidden/>
    <w:unhideWhenUsed/>
    <w:qFormat/>
    <w:rsid w:val="004F6263"/>
    <w:pPr>
      <w:keepNext/>
      <w:keepLines/>
      <w:numPr>
        <w:ilvl w:val="8"/>
        <w:numId w:val="33"/>
      </w:numPr>
      <w:spacing w:before="200"/>
      <w:outlineLvl w:val="8"/>
    </w:pPr>
    <w:rPr>
      <w:rFonts w:ascii="Cambria"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0">
    <w:name w:val="Pa10"/>
    <w:basedOn w:val="Normal"/>
    <w:next w:val="Normal"/>
    <w:rsid w:val="00054093"/>
    <w:pPr>
      <w:autoSpaceDE w:val="0"/>
      <w:autoSpaceDN w:val="0"/>
      <w:adjustRightInd w:val="0"/>
      <w:spacing w:line="281" w:lineRule="atLeast"/>
    </w:pPr>
    <w:rPr>
      <w:rFonts w:ascii="Swis721 Md BT" w:hAnsi="Swis721 Md BT"/>
    </w:rPr>
  </w:style>
  <w:style w:type="paragraph" w:customStyle="1" w:styleId="Pa2">
    <w:name w:val="Pa2"/>
    <w:basedOn w:val="Normal"/>
    <w:next w:val="Normal"/>
    <w:rsid w:val="00054093"/>
    <w:pPr>
      <w:autoSpaceDE w:val="0"/>
      <w:autoSpaceDN w:val="0"/>
      <w:adjustRightInd w:val="0"/>
      <w:spacing w:line="181" w:lineRule="atLeast"/>
    </w:pPr>
    <w:rPr>
      <w:rFonts w:ascii="Swis721 Md BT" w:hAnsi="Swis721 Md BT"/>
    </w:rPr>
  </w:style>
  <w:style w:type="paragraph" w:customStyle="1" w:styleId="Pa12">
    <w:name w:val="Pa12"/>
    <w:basedOn w:val="Normal"/>
    <w:next w:val="Normal"/>
    <w:rsid w:val="00054093"/>
    <w:pPr>
      <w:autoSpaceDE w:val="0"/>
      <w:autoSpaceDN w:val="0"/>
      <w:adjustRightInd w:val="0"/>
      <w:spacing w:line="181" w:lineRule="atLeast"/>
    </w:pPr>
    <w:rPr>
      <w:rFonts w:ascii="Swis721 Md BT" w:hAnsi="Swis721 Md BT"/>
    </w:rPr>
  </w:style>
  <w:style w:type="character" w:customStyle="1" w:styleId="A14">
    <w:name w:val="A14"/>
    <w:rsid w:val="00054093"/>
    <w:rPr>
      <w:rFonts w:ascii="Swis721 Lt BT" w:hAnsi="Swis721 Lt BT" w:cs="Swis721 Lt BT"/>
      <w:color w:val="000000"/>
      <w:sz w:val="18"/>
      <w:szCs w:val="18"/>
    </w:rPr>
  </w:style>
  <w:style w:type="paragraph" w:customStyle="1" w:styleId="Default">
    <w:name w:val="Default"/>
    <w:rsid w:val="00054093"/>
    <w:pPr>
      <w:autoSpaceDE w:val="0"/>
      <w:autoSpaceDN w:val="0"/>
      <w:adjustRightInd w:val="0"/>
    </w:pPr>
    <w:rPr>
      <w:rFonts w:ascii="Swiss721BT-Roman,Bold" w:hAnsi="Swiss721BT-Roman,Bold" w:cs="Swiss721BT-Roman,Bold"/>
      <w:color w:val="000000"/>
      <w:sz w:val="24"/>
      <w:szCs w:val="24"/>
    </w:rPr>
  </w:style>
  <w:style w:type="paragraph" w:styleId="Header">
    <w:name w:val="header"/>
    <w:basedOn w:val="Normal"/>
    <w:link w:val="HeaderChar"/>
    <w:uiPriority w:val="99"/>
    <w:rsid w:val="00236907"/>
    <w:pPr>
      <w:tabs>
        <w:tab w:val="center" w:pos="4153"/>
        <w:tab w:val="right" w:pos="8306"/>
      </w:tabs>
    </w:pPr>
    <w:rPr>
      <w:rFonts w:ascii="Times New Roman" w:hAnsi="Times New Roman" w:cs="Times New Roman"/>
      <w:sz w:val="24"/>
      <w:szCs w:val="24"/>
      <w:lang w:val="x-none" w:eastAsia="x-none"/>
    </w:rPr>
  </w:style>
  <w:style w:type="paragraph" w:styleId="Footer">
    <w:name w:val="footer"/>
    <w:basedOn w:val="Normal"/>
    <w:link w:val="FooterChar"/>
    <w:uiPriority w:val="99"/>
    <w:rsid w:val="00236907"/>
    <w:pPr>
      <w:tabs>
        <w:tab w:val="center" w:pos="4153"/>
        <w:tab w:val="right" w:pos="8306"/>
      </w:tabs>
    </w:pPr>
    <w:rPr>
      <w:rFonts w:ascii="Times New Roman" w:hAnsi="Times New Roman" w:cs="Times New Roman"/>
      <w:sz w:val="24"/>
      <w:szCs w:val="24"/>
      <w:lang w:val="x-none" w:eastAsia="x-none"/>
    </w:rPr>
  </w:style>
  <w:style w:type="character" w:styleId="PageNumber">
    <w:name w:val="page number"/>
    <w:basedOn w:val="DefaultParagraphFont"/>
    <w:rsid w:val="00236907"/>
  </w:style>
  <w:style w:type="paragraph" w:styleId="NormalWeb">
    <w:name w:val="Normal (Web)"/>
    <w:basedOn w:val="Normal"/>
    <w:rsid w:val="003C2F68"/>
    <w:pPr>
      <w:spacing w:after="150" w:line="255" w:lineRule="atLeast"/>
    </w:pPr>
  </w:style>
  <w:style w:type="character" w:customStyle="1" w:styleId="Heading3Char">
    <w:name w:val="Heading 3 Char"/>
    <w:link w:val="Heading3"/>
    <w:uiPriority w:val="9"/>
    <w:rsid w:val="003E2281"/>
    <w:rPr>
      <w:rFonts w:ascii="Arial Bold" w:hAnsi="Arial Bold"/>
      <w:b/>
      <w:bCs/>
      <w:sz w:val="24"/>
      <w:szCs w:val="24"/>
      <w:lang w:eastAsia="x-none"/>
    </w:rPr>
  </w:style>
  <w:style w:type="paragraph" w:styleId="TOC1">
    <w:name w:val="toc 1"/>
    <w:basedOn w:val="Normal"/>
    <w:next w:val="Normal"/>
    <w:autoRedefine/>
    <w:uiPriority w:val="39"/>
    <w:rsid w:val="00946740"/>
    <w:pPr>
      <w:tabs>
        <w:tab w:val="left" w:pos="992"/>
        <w:tab w:val="right" w:pos="9356"/>
      </w:tabs>
      <w:spacing w:before="240" w:after="120"/>
    </w:pPr>
    <w:rPr>
      <w:rFonts w:ascii="Arial Bold" w:hAnsi="Arial Bold"/>
      <w:b/>
      <w:caps/>
      <w:noProof/>
      <w14:scene3d>
        <w14:camera w14:prst="orthographicFront"/>
        <w14:lightRig w14:rig="threePt" w14:dir="t">
          <w14:rot w14:lat="0" w14:lon="0" w14:rev="0"/>
        </w14:lightRig>
      </w14:scene3d>
    </w:rPr>
  </w:style>
  <w:style w:type="paragraph" w:styleId="TOC3">
    <w:name w:val="toc 3"/>
    <w:basedOn w:val="TOC2"/>
    <w:next w:val="Normal"/>
    <w:autoRedefine/>
    <w:uiPriority w:val="39"/>
    <w:rsid w:val="00376029"/>
    <w:pPr>
      <w:spacing w:before="120" w:after="120"/>
    </w:pPr>
    <w:rPr>
      <w:bCs/>
      <w:caps w:val="0"/>
      <w:color w:val="A6A6A6" w:themeColor="background1" w:themeShade="A6"/>
      <w:sz w:val="20"/>
      <w:szCs w:val="20"/>
    </w:rPr>
  </w:style>
  <w:style w:type="character" w:styleId="Hyperlink">
    <w:name w:val="Hyperlink"/>
    <w:uiPriority w:val="99"/>
    <w:rsid w:val="00CC6379"/>
    <w:rPr>
      <w:color w:val="0000FF"/>
      <w:u w:val="single"/>
    </w:rPr>
  </w:style>
  <w:style w:type="character" w:customStyle="1" w:styleId="Heading2Char">
    <w:name w:val="Heading 2 Char"/>
    <w:link w:val="Heading2"/>
    <w:uiPriority w:val="9"/>
    <w:rsid w:val="00BC2F02"/>
    <w:rPr>
      <w:rFonts w:ascii="Arial Bold" w:hAnsi="Arial Bold" w:cs="Arial"/>
      <w:b/>
      <w:bCs/>
      <w:iCs/>
      <w:color w:val="00958F"/>
      <w:sz w:val="24"/>
      <w:szCs w:val="24"/>
      <w:lang w:val="en-US" w:eastAsia="x-none"/>
    </w:rPr>
  </w:style>
  <w:style w:type="paragraph" w:styleId="TOC4">
    <w:name w:val="toc 4"/>
    <w:basedOn w:val="Normal"/>
    <w:next w:val="Normal"/>
    <w:autoRedefine/>
    <w:uiPriority w:val="39"/>
    <w:rsid w:val="00B31C12"/>
    <w:pPr>
      <w:ind w:left="480"/>
    </w:pPr>
    <w:rPr>
      <w:sz w:val="20"/>
      <w:szCs w:val="20"/>
    </w:rPr>
  </w:style>
  <w:style w:type="paragraph" w:styleId="TOC5">
    <w:name w:val="toc 5"/>
    <w:basedOn w:val="Normal"/>
    <w:next w:val="Normal"/>
    <w:autoRedefine/>
    <w:uiPriority w:val="39"/>
    <w:rsid w:val="00B31C12"/>
    <w:pPr>
      <w:ind w:left="720"/>
    </w:pPr>
    <w:rPr>
      <w:sz w:val="20"/>
      <w:szCs w:val="20"/>
    </w:rPr>
  </w:style>
  <w:style w:type="paragraph" w:styleId="TOC6">
    <w:name w:val="toc 6"/>
    <w:basedOn w:val="Normal"/>
    <w:next w:val="Normal"/>
    <w:autoRedefine/>
    <w:uiPriority w:val="39"/>
    <w:rsid w:val="00B31C12"/>
    <w:pPr>
      <w:ind w:left="960"/>
    </w:pPr>
    <w:rPr>
      <w:sz w:val="20"/>
      <w:szCs w:val="20"/>
    </w:rPr>
  </w:style>
  <w:style w:type="paragraph" w:styleId="TOC7">
    <w:name w:val="toc 7"/>
    <w:basedOn w:val="Normal"/>
    <w:next w:val="Normal"/>
    <w:autoRedefine/>
    <w:uiPriority w:val="39"/>
    <w:rsid w:val="00B31C12"/>
    <w:pPr>
      <w:ind w:left="1200"/>
    </w:pPr>
    <w:rPr>
      <w:sz w:val="20"/>
      <w:szCs w:val="20"/>
    </w:rPr>
  </w:style>
  <w:style w:type="paragraph" w:styleId="TOC8">
    <w:name w:val="toc 8"/>
    <w:basedOn w:val="Normal"/>
    <w:next w:val="Normal"/>
    <w:autoRedefine/>
    <w:uiPriority w:val="39"/>
    <w:rsid w:val="00B31C12"/>
    <w:pPr>
      <w:ind w:left="1440"/>
    </w:pPr>
    <w:rPr>
      <w:sz w:val="20"/>
      <w:szCs w:val="20"/>
    </w:rPr>
  </w:style>
  <w:style w:type="paragraph" w:styleId="TOC9">
    <w:name w:val="toc 9"/>
    <w:basedOn w:val="Normal"/>
    <w:next w:val="Normal"/>
    <w:autoRedefine/>
    <w:uiPriority w:val="39"/>
    <w:rsid w:val="00B31C12"/>
    <w:pPr>
      <w:ind w:left="1680"/>
    </w:pPr>
    <w:rPr>
      <w:sz w:val="20"/>
      <w:szCs w:val="20"/>
    </w:rPr>
  </w:style>
  <w:style w:type="paragraph" w:styleId="BalloonText">
    <w:name w:val="Balloon Text"/>
    <w:basedOn w:val="Normal"/>
    <w:link w:val="BalloonTextChar"/>
    <w:semiHidden/>
    <w:rsid w:val="00F975D5"/>
    <w:rPr>
      <w:rFonts w:ascii="Tahoma" w:hAnsi="Tahoma" w:cs="Times New Roman"/>
      <w:sz w:val="16"/>
      <w:szCs w:val="16"/>
      <w:lang w:val="x-none" w:eastAsia="x-none"/>
    </w:rPr>
  </w:style>
  <w:style w:type="paragraph" w:customStyle="1" w:styleId="JULIE3">
    <w:name w:val="JULIE 3"/>
    <w:basedOn w:val="Normal"/>
    <w:link w:val="JULIE3Char"/>
    <w:rsid w:val="007D786D"/>
    <w:rPr>
      <w:rFonts w:ascii="Arial Narrow" w:hAnsi="Arial Narrow" w:cs="Times New Roman"/>
      <w:b/>
      <w:sz w:val="28"/>
      <w:szCs w:val="28"/>
      <w:lang w:eastAsia="en-US"/>
    </w:rPr>
  </w:style>
  <w:style w:type="paragraph" w:customStyle="1" w:styleId="JULIE4">
    <w:name w:val="JULIE 4"/>
    <w:basedOn w:val="Normal"/>
    <w:link w:val="JULIE4Char"/>
    <w:rsid w:val="007D786D"/>
    <w:pPr>
      <w:ind w:left="1080"/>
    </w:pPr>
    <w:rPr>
      <w:rFonts w:ascii="Arial Narrow" w:hAnsi="Arial Narrow" w:cs="Times New Roman"/>
      <w:sz w:val="28"/>
      <w:szCs w:val="28"/>
      <w:lang w:eastAsia="en-US"/>
    </w:rPr>
  </w:style>
  <w:style w:type="character" w:customStyle="1" w:styleId="JULIE3Char">
    <w:name w:val="JULIE 3 Char"/>
    <w:link w:val="JULIE3"/>
    <w:rsid w:val="007D786D"/>
    <w:rPr>
      <w:rFonts w:ascii="Arial Narrow" w:hAnsi="Arial Narrow"/>
      <w:b/>
      <w:sz w:val="28"/>
      <w:szCs w:val="28"/>
      <w:lang w:val="en-AU" w:eastAsia="en-US" w:bidi="ar-SA"/>
    </w:rPr>
  </w:style>
  <w:style w:type="character" w:customStyle="1" w:styleId="JULIE4Char">
    <w:name w:val="JULIE 4 Char"/>
    <w:link w:val="JULIE4"/>
    <w:rsid w:val="007D786D"/>
    <w:rPr>
      <w:rFonts w:ascii="Arial Narrow" w:hAnsi="Arial Narrow"/>
      <w:sz w:val="28"/>
      <w:szCs w:val="28"/>
      <w:lang w:val="en-AU" w:eastAsia="en-US" w:bidi="ar-SA"/>
    </w:rPr>
  </w:style>
  <w:style w:type="paragraph" w:customStyle="1" w:styleId="JULIE6">
    <w:name w:val="JULIE 6"/>
    <w:basedOn w:val="Normal"/>
    <w:rsid w:val="006A0AB4"/>
    <w:rPr>
      <w:rFonts w:ascii="Arial Narrow" w:hAnsi="Arial Narrow"/>
      <w:sz w:val="28"/>
      <w:szCs w:val="28"/>
      <w:lang w:eastAsia="en-US"/>
    </w:rPr>
  </w:style>
  <w:style w:type="paragraph" w:customStyle="1" w:styleId="JULIE5">
    <w:name w:val="JULIE 5"/>
    <w:basedOn w:val="Normal"/>
    <w:rsid w:val="000129D1"/>
    <w:pPr>
      <w:framePr w:hSpace="180" w:wrap="around" w:vAnchor="page" w:hAnchor="margin" w:y="955"/>
      <w:jc w:val="center"/>
    </w:pPr>
    <w:rPr>
      <w:b/>
      <w:bCs/>
      <w:sz w:val="20"/>
      <w:szCs w:val="20"/>
    </w:rPr>
  </w:style>
  <w:style w:type="paragraph" w:customStyle="1" w:styleId="JULIE10">
    <w:name w:val="JULIE 10"/>
    <w:basedOn w:val="Normal"/>
    <w:autoRedefine/>
    <w:rsid w:val="008F6125"/>
    <w:pPr>
      <w:framePr w:hSpace="181" w:vSpace="284" w:wrap="around" w:vAnchor="page" w:hAnchor="margin" w:xAlign="center" w:y="1696"/>
      <w:jc w:val="left"/>
    </w:pPr>
    <w:rPr>
      <w:b/>
      <w:sz w:val="20"/>
      <w:szCs w:val="20"/>
    </w:rPr>
  </w:style>
  <w:style w:type="paragraph" w:styleId="Revision">
    <w:name w:val="Revision"/>
    <w:hidden/>
    <w:uiPriority w:val="99"/>
    <w:semiHidden/>
    <w:rsid w:val="006B2F9C"/>
    <w:rPr>
      <w:sz w:val="24"/>
      <w:szCs w:val="24"/>
    </w:rPr>
  </w:style>
  <w:style w:type="paragraph" w:styleId="BodyText">
    <w:name w:val="Body Text"/>
    <w:basedOn w:val="Normal"/>
    <w:link w:val="BodyTextChar"/>
    <w:rsid w:val="006B55FF"/>
    <w:pPr>
      <w:spacing w:after="120"/>
    </w:pPr>
    <w:rPr>
      <w:rFonts w:ascii="Times New Roman" w:hAnsi="Times New Roman" w:cs="Times New Roman"/>
      <w:sz w:val="24"/>
      <w:szCs w:val="24"/>
      <w:lang w:val="x-none" w:eastAsia="x-none"/>
    </w:rPr>
  </w:style>
  <w:style w:type="character" w:customStyle="1" w:styleId="BodyTextChar">
    <w:name w:val="Body Text Char"/>
    <w:link w:val="BodyText"/>
    <w:rsid w:val="006B55FF"/>
    <w:rPr>
      <w:sz w:val="24"/>
      <w:szCs w:val="24"/>
    </w:rPr>
  </w:style>
  <w:style w:type="paragraph" w:styleId="FootnoteText">
    <w:name w:val="footnote text"/>
    <w:basedOn w:val="Normal"/>
    <w:link w:val="FootnoteTextChar"/>
    <w:uiPriority w:val="99"/>
    <w:rsid w:val="00D4547A"/>
    <w:rPr>
      <w:sz w:val="20"/>
      <w:szCs w:val="20"/>
    </w:rPr>
  </w:style>
  <w:style w:type="character" w:customStyle="1" w:styleId="FootnoteTextChar">
    <w:name w:val="Footnote Text Char"/>
    <w:basedOn w:val="DefaultParagraphFont"/>
    <w:link w:val="FootnoteText"/>
    <w:uiPriority w:val="99"/>
    <w:rsid w:val="00D4547A"/>
  </w:style>
  <w:style w:type="character" w:styleId="FootnoteReference">
    <w:name w:val="footnote reference"/>
    <w:uiPriority w:val="99"/>
    <w:rsid w:val="00D4547A"/>
    <w:rPr>
      <w:vertAlign w:val="superscript"/>
    </w:rPr>
  </w:style>
  <w:style w:type="paragraph" w:styleId="EndnoteText">
    <w:name w:val="endnote text"/>
    <w:basedOn w:val="Normal"/>
    <w:link w:val="EndnoteTextChar"/>
    <w:rsid w:val="006D7665"/>
    <w:rPr>
      <w:sz w:val="20"/>
      <w:szCs w:val="20"/>
    </w:rPr>
  </w:style>
  <w:style w:type="character" w:customStyle="1" w:styleId="EndnoteTextChar">
    <w:name w:val="Endnote Text Char"/>
    <w:basedOn w:val="DefaultParagraphFont"/>
    <w:link w:val="EndnoteText"/>
    <w:rsid w:val="006D7665"/>
  </w:style>
  <w:style w:type="character" w:styleId="EndnoteReference">
    <w:name w:val="endnote reference"/>
    <w:rsid w:val="006D7665"/>
    <w:rPr>
      <w:vertAlign w:val="superscript"/>
    </w:rPr>
  </w:style>
  <w:style w:type="paragraph" w:styleId="ListParagraph">
    <w:name w:val="List Paragraph"/>
    <w:basedOn w:val="Normal"/>
    <w:uiPriority w:val="34"/>
    <w:qFormat/>
    <w:rsid w:val="00D201DE"/>
    <w:pPr>
      <w:ind w:left="720"/>
    </w:pPr>
  </w:style>
  <w:style w:type="character" w:customStyle="1" w:styleId="Heading5Char">
    <w:name w:val="Heading 5 Char"/>
    <w:link w:val="Heading5"/>
    <w:uiPriority w:val="9"/>
    <w:semiHidden/>
    <w:rsid w:val="00DC55C4"/>
    <w:rPr>
      <w:rFonts w:ascii="Calibri" w:hAnsi="Calibri"/>
      <w:b/>
      <w:bCs/>
      <w:i/>
      <w:iCs/>
      <w:sz w:val="26"/>
      <w:szCs w:val="26"/>
      <w:lang w:val="x-none" w:eastAsia="x-none"/>
    </w:rPr>
  </w:style>
  <w:style w:type="character" w:customStyle="1" w:styleId="Heading6Char">
    <w:name w:val="Heading 6 Char"/>
    <w:link w:val="Heading6"/>
    <w:uiPriority w:val="9"/>
    <w:semiHidden/>
    <w:rsid w:val="00DC55C4"/>
    <w:rPr>
      <w:rFonts w:ascii="Calibri" w:hAnsi="Calibri"/>
      <w:b/>
      <w:bCs/>
      <w:sz w:val="22"/>
      <w:szCs w:val="22"/>
      <w:lang w:val="x-none" w:eastAsia="x-none"/>
    </w:rPr>
  </w:style>
  <w:style w:type="table" w:styleId="TableGrid">
    <w:name w:val="Table Grid"/>
    <w:basedOn w:val="TableNormal"/>
    <w:rsid w:val="008E3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8E3541"/>
    <w:pPr>
      <w:spacing w:after="120"/>
      <w:ind w:left="283"/>
    </w:pPr>
    <w:rPr>
      <w:rFonts w:ascii="Times New Roman" w:hAnsi="Times New Roman" w:cs="Times New Roman"/>
      <w:sz w:val="16"/>
      <w:szCs w:val="16"/>
      <w:lang w:val="x-none" w:eastAsia="x-none"/>
    </w:rPr>
  </w:style>
  <w:style w:type="character" w:customStyle="1" w:styleId="BodyTextIndent3Char">
    <w:name w:val="Body Text Indent 3 Char"/>
    <w:link w:val="BodyTextIndent3"/>
    <w:rsid w:val="008E3541"/>
    <w:rPr>
      <w:sz w:val="16"/>
      <w:szCs w:val="16"/>
    </w:rPr>
  </w:style>
  <w:style w:type="character" w:customStyle="1" w:styleId="Heading7Char">
    <w:name w:val="Heading 7 Char"/>
    <w:link w:val="Heading7"/>
    <w:uiPriority w:val="9"/>
    <w:rsid w:val="0072443E"/>
    <w:rPr>
      <w:rFonts w:ascii="Calibri" w:hAnsi="Calibri"/>
      <w:sz w:val="22"/>
      <w:szCs w:val="22"/>
      <w:lang w:val="x-none" w:eastAsia="x-none"/>
    </w:rPr>
  </w:style>
  <w:style w:type="paragraph" w:styleId="BodyText3">
    <w:name w:val="Body Text 3"/>
    <w:basedOn w:val="Normal"/>
    <w:link w:val="BodyText3Char"/>
    <w:rsid w:val="003362DE"/>
    <w:pPr>
      <w:spacing w:after="120"/>
    </w:pPr>
    <w:rPr>
      <w:rFonts w:ascii="Times New Roman" w:hAnsi="Times New Roman" w:cs="Times New Roman"/>
      <w:sz w:val="16"/>
      <w:szCs w:val="16"/>
      <w:lang w:val="x-none" w:eastAsia="x-none"/>
    </w:rPr>
  </w:style>
  <w:style w:type="character" w:customStyle="1" w:styleId="BodyText3Char">
    <w:name w:val="Body Text 3 Char"/>
    <w:link w:val="BodyText3"/>
    <w:rsid w:val="003362DE"/>
    <w:rPr>
      <w:sz w:val="16"/>
      <w:szCs w:val="16"/>
    </w:rPr>
  </w:style>
  <w:style w:type="character" w:customStyle="1" w:styleId="Heading1Char">
    <w:name w:val="Heading 1 Char"/>
    <w:link w:val="Heading1"/>
    <w:uiPriority w:val="9"/>
    <w:rsid w:val="00F760A2"/>
    <w:rPr>
      <w:rFonts w:ascii="Arial Bold" w:hAnsi="Arial Bold"/>
      <w:b/>
      <w:bCs/>
      <w:caps/>
      <w:kern w:val="32"/>
      <w:sz w:val="32"/>
      <w:szCs w:val="32"/>
      <w:lang w:val="x-none" w:eastAsia="x-none"/>
      <w14:shadow w14:blurRad="63500" w14:dist="50800" w14:dir="18900000" w14:sx="0" w14:sy="0" w14:kx="0" w14:ky="0" w14:algn="none">
        <w14:srgbClr w14:val="000000">
          <w14:alpha w14:val="50000"/>
        </w14:srgbClr>
      </w14:shadow>
    </w:rPr>
  </w:style>
  <w:style w:type="table" w:customStyle="1" w:styleId="TableGrid1">
    <w:name w:val="Table Grid1"/>
    <w:basedOn w:val="TableNormal"/>
    <w:next w:val="TableGrid"/>
    <w:uiPriority w:val="59"/>
    <w:rsid w:val="00B155D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DA5A1D"/>
    <w:rPr>
      <w:rFonts w:ascii="Calibri" w:eastAsia="Calibri" w:hAnsi="Calibri" w:cs="Times New Roman"/>
      <w:szCs w:val="21"/>
      <w:lang w:val="x-none" w:eastAsia="en-US"/>
    </w:rPr>
  </w:style>
  <w:style w:type="character" w:customStyle="1" w:styleId="PlainTextChar">
    <w:name w:val="Plain Text Char"/>
    <w:link w:val="PlainText"/>
    <w:uiPriority w:val="99"/>
    <w:rsid w:val="00DA5A1D"/>
    <w:rPr>
      <w:rFonts w:ascii="Calibri" w:eastAsia="Calibri" w:hAnsi="Calibri" w:cs="Times New Roman"/>
      <w:sz w:val="22"/>
      <w:szCs w:val="21"/>
      <w:lang w:eastAsia="en-US"/>
    </w:rPr>
  </w:style>
  <w:style w:type="character" w:styleId="FollowedHyperlink">
    <w:name w:val="FollowedHyperlink"/>
    <w:rsid w:val="0097717E"/>
    <w:rPr>
      <w:color w:val="800080"/>
      <w:u w:val="single"/>
    </w:rPr>
  </w:style>
  <w:style w:type="paragraph" w:styleId="TOC2">
    <w:name w:val="toc 2"/>
    <w:basedOn w:val="Normal"/>
    <w:next w:val="Normal"/>
    <w:autoRedefine/>
    <w:uiPriority w:val="39"/>
    <w:rsid w:val="004D3D68"/>
    <w:pPr>
      <w:tabs>
        <w:tab w:val="left" w:pos="992"/>
        <w:tab w:val="right" w:pos="9356"/>
      </w:tabs>
      <w:spacing w:after="100"/>
      <w:jc w:val="left"/>
    </w:pPr>
    <w:rPr>
      <w:caps/>
      <w:noProof/>
    </w:rPr>
  </w:style>
  <w:style w:type="character" w:customStyle="1" w:styleId="Heading4Char">
    <w:name w:val="Heading 4 Char"/>
    <w:link w:val="Heading4"/>
    <w:uiPriority w:val="9"/>
    <w:rsid w:val="009D4B2F"/>
    <w:rPr>
      <w:rFonts w:ascii="Arial Bold" w:hAnsi="Arial Bold"/>
      <w:b/>
      <w:bCs/>
      <w:i/>
      <w:iCs/>
      <w:color w:val="00958F"/>
      <w:sz w:val="24"/>
      <w:szCs w:val="24"/>
      <w:lang w:val="en-US" w:eastAsia="x-none"/>
    </w:rPr>
  </w:style>
  <w:style w:type="character" w:customStyle="1" w:styleId="Heading8Char">
    <w:name w:val="Heading 8 Char"/>
    <w:link w:val="Heading8"/>
    <w:uiPriority w:val="9"/>
    <w:semiHidden/>
    <w:rsid w:val="004F6263"/>
    <w:rPr>
      <w:rFonts w:ascii="Cambria" w:hAnsi="Cambria"/>
      <w:color w:val="404040"/>
      <w:lang w:val="x-none" w:eastAsia="x-none"/>
    </w:rPr>
  </w:style>
  <w:style w:type="character" w:customStyle="1" w:styleId="Heading9Char">
    <w:name w:val="Heading 9 Char"/>
    <w:link w:val="Heading9"/>
    <w:uiPriority w:val="9"/>
    <w:semiHidden/>
    <w:rsid w:val="004F6263"/>
    <w:rPr>
      <w:rFonts w:ascii="Cambria" w:hAnsi="Cambria"/>
      <w:i/>
      <w:iCs/>
      <w:color w:val="404040"/>
      <w:lang w:val="x-none" w:eastAsia="x-none"/>
    </w:rPr>
  </w:style>
  <w:style w:type="paragraph" w:styleId="Index1">
    <w:name w:val="index 1"/>
    <w:basedOn w:val="Normal"/>
    <w:next w:val="Normal"/>
    <w:autoRedefine/>
    <w:unhideWhenUsed/>
    <w:rsid w:val="00A578D2"/>
    <w:pPr>
      <w:ind w:left="220" w:hanging="220"/>
    </w:pPr>
    <w:rPr>
      <w:szCs w:val="20"/>
    </w:rPr>
  </w:style>
  <w:style w:type="paragraph" w:styleId="Index2">
    <w:name w:val="index 2"/>
    <w:basedOn w:val="Normal"/>
    <w:next w:val="Normal"/>
    <w:autoRedefine/>
    <w:unhideWhenUsed/>
    <w:rsid w:val="00A578D2"/>
    <w:pPr>
      <w:ind w:left="440" w:hanging="220"/>
    </w:pPr>
    <w:rPr>
      <w:szCs w:val="20"/>
    </w:rPr>
  </w:style>
  <w:style w:type="paragraph" w:styleId="Index3">
    <w:name w:val="index 3"/>
    <w:basedOn w:val="Normal"/>
    <w:next w:val="Normal"/>
    <w:autoRedefine/>
    <w:unhideWhenUsed/>
    <w:rsid w:val="00A578D2"/>
    <w:pPr>
      <w:ind w:left="660" w:hanging="220"/>
    </w:pPr>
    <w:rPr>
      <w:szCs w:val="20"/>
    </w:rPr>
  </w:style>
  <w:style w:type="paragraph" w:styleId="Index4">
    <w:name w:val="index 4"/>
    <w:basedOn w:val="Normal"/>
    <w:next w:val="Normal"/>
    <w:autoRedefine/>
    <w:unhideWhenUsed/>
    <w:rsid w:val="00A578D2"/>
    <w:pPr>
      <w:ind w:left="880" w:hanging="220"/>
    </w:pPr>
    <w:rPr>
      <w:szCs w:val="20"/>
    </w:rPr>
  </w:style>
  <w:style w:type="paragraph" w:styleId="Index5">
    <w:name w:val="index 5"/>
    <w:basedOn w:val="Normal"/>
    <w:next w:val="Normal"/>
    <w:autoRedefine/>
    <w:unhideWhenUsed/>
    <w:rsid w:val="00A578D2"/>
    <w:pPr>
      <w:ind w:left="1100" w:hanging="220"/>
    </w:pPr>
    <w:rPr>
      <w:szCs w:val="20"/>
    </w:rPr>
  </w:style>
  <w:style w:type="paragraph" w:styleId="Index6">
    <w:name w:val="index 6"/>
    <w:basedOn w:val="Normal"/>
    <w:next w:val="Normal"/>
    <w:autoRedefine/>
    <w:unhideWhenUsed/>
    <w:rsid w:val="00A578D2"/>
    <w:pPr>
      <w:ind w:left="1320" w:hanging="220"/>
    </w:pPr>
    <w:rPr>
      <w:szCs w:val="20"/>
    </w:rPr>
  </w:style>
  <w:style w:type="paragraph" w:styleId="Index7">
    <w:name w:val="index 7"/>
    <w:basedOn w:val="Normal"/>
    <w:next w:val="Normal"/>
    <w:autoRedefine/>
    <w:unhideWhenUsed/>
    <w:rsid w:val="00A578D2"/>
    <w:pPr>
      <w:ind w:left="1540" w:hanging="220"/>
    </w:pPr>
    <w:rPr>
      <w:szCs w:val="20"/>
    </w:rPr>
  </w:style>
  <w:style w:type="paragraph" w:styleId="Index8">
    <w:name w:val="index 8"/>
    <w:basedOn w:val="Normal"/>
    <w:next w:val="Normal"/>
    <w:autoRedefine/>
    <w:unhideWhenUsed/>
    <w:rsid w:val="00A578D2"/>
    <w:pPr>
      <w:ind w:left="1760" w:hanging="220"/>
    </w:pPr>
    <w:rPr>
      <w:szCs w:val="20"/>
    </w:rPr>
  </w:style>
  <w:style w:type="paragraph" w:styleId="Index9">
    <w:name w:val="index 9"/>
    <w:basedOn w:val="Normal"/>
    <w:next w:val="Normal"/>
    <w:autoRedefine/>
    <w:unhideWhenUsed/>
    <w:rsid w:val="00A578D2"/>
    <w:pPr>
      <w:ind w:left="1980" w:hanging="220"/>
    </w:pPr>
    <w:rPr>
      <w:szCs w:val="20"/>
    </w:rPr>
  </w:style>
  <w:style w:type="paragraph" w:styleId="NormalIndent">
    <w:name w:val="Normal Indent"/>
    <w:basedOn w:val="Normal"/>
    <w:unhideWhenUsed/>
    <w:rsid w:val="00A578D2"/>
    <w:pPr>
      <w:ind w:left="851"/>
    </w:pPr>
    <w:rPr>
      <w:szCs w:val="20"/>
    </w:rPr>
  </w:style>
  <w:style w:type="character" w:customStyle="1" w:styleId="HeaderChar">
    <w:name w:val="Header Char"/>
    <w:link w:val="Header"/>
    <w:uiPriority w:val="99"/>
    <w:rsid w:val="00A578D2"/>
    <w:rPr>
      <w:sz w:val="24"/>
      <w:szCs w:val="24"/>
    </w:rPr>
  </w:style>
  <w:style w:type="character" w:customStyle="1" w:styleId="FooterChar">
    <w:name w:val="Footer Char"/>
    <w:link w:val="Footer"/>
    <w:uiPriority w:val="99"/>
    <w:rsid w:val="00A578D2"/>
    <w:rPr>
      <w:sz w:val="24"/>
      <w:szCs w:val="24"/>
    </w:rPr>
  </w:style>
  <w:style w:type="paragraph" w:styleId="IndexHeading">
    <w:name w:val="index heading"/>
    <w:basedOn w:val="Normal"/>
    <w:next w:val="Index1"/>
    <w:unhideWhenUsed/>
    <w:rsid w:val="00A578D2"/>
    <w:rPr>
      <w:szCs w:val="20"/>
    </w:rPr>
  </w:style>
  <w:style w:type="paragraph" w:styleId="Title">
    <w:name w:val="Title"/>
    <w:basedOn w:val="Normal"/>
    <w:link w:val="TitleChar"/>
    <w:qFormat/>
    <w:rsid w:val="00A578D2"/>
    <w:pPr>
      <w:spacing w:after="220"/>
      <w:outlineLvl w:val="0"/>
    </w:pPr>
    <w:rPr>
      <w:rFonts w:cs="Times New Roman"/>
      <w:b/>
      <w:sz w:val="32"/>
      <w:szCs w:val="20"/>
      <w:lang w:val="x-none" w:eastAsia="x-none"/>
    </w:rPr>
  </w:style>
  <w:style w:type="character" w:customStyle="1" w:styleId="TitleChar">
    <w:name w:val="Title Char"/>
    <w:link w:val="Title"/>
    <w:rsid w:val="00A578D2"/>
    <w:rPr>
      <w:rFonts w:ascii="Arial" w:hAnsi="Arial"/>
      <w:b/>
      <w:sz w:val="32"/>
    </w:rPr>
  </w:style>
  <w:style w:type="paragraph" w:styleId="BodyTextIndent">
    <w:name w:val="Body Text Indent"/>
    <w:basedOn w:val="Normal"/>
    <w:link w:val="BodyTextIndentChar"/>
    <w:unhideWhenUsed/>
    <w:rsid w:val="00A578D2"/>
    <w:pPr>
      <w:ind w:left="680" w:hanging="340"/>
    </w:pPr>
    <w:rPr>
      <w:rFonts w:cs="Times New Roman"/>
      <w:szCs w:val="20"/>
      <w:lang w:val="x-none" w:eastAsia="x-none"/>
    </w:rPr>
  </w:style>
  <w:style w:type="character" w:customStyle="1" w:styleId="BodyTextIndentChar">
    <w:name w:val="Body Text Indent Char"/>
    <w:link w:val="BodyTextIndent"/>
    <w:rsid w:val="00A578D2"/>
    <w:rPr>
      <w:rFonts w:ascii="Arial" w:hAnsi="Arial"/>
      <w:sz w:val="22"/>
    </w:rPr>
  </w:style>
  <w:style w:type="paragraph" w:styleId="BodyText2">
    <w:name w:val="Body Text 2"/>
    <w:basedOn w:val="Normal"/>
    <w:link w:val="BodyText2Char"/>
    <w:unhideWhenUsed/>
    <w:rsid w:val="00A578D2"/>
    <w:rPr>
      <w:rFonts w:cs="Times New Roman"/>
      <w:color w:val="0000FF"/>
      <w:szCs w:val="20"/>
      <w:lang w:val="x-none" w:eastAsia="x-none"/>
    </w:rPr>
  </w:style>
  <w:style w:type="character" w:customStyle="1" w:styleId="BodyText2Char">
    <w:name w:val="Body Text 2 Char"/>
    <w:link w:val="BodyText2"/>
    <w:rsid w:val="00A578D2"/>
    <w:rPr>
      <w:rFonts w:ascii="Arial" w:hAnsi="Arial"/>
      <w:color w:val="0000FF"/>
      <w:sz w:val="22"/>
    </w:rPr>
  </w:style>
  <w:style w:type="paragraph" w:styleId="BodyTextIndent2">
    <w:name w:val="Body Text Indent 2"/>
    <w:basedOn w:val="Normal"/>
    <w:link w:val="BodyTextIndent2Char"/>
    <w:unhideWhenUsed/>
    <w:rsid w:val="00A578D2"/>
    <w:pPr>
      <w:tabs>
        <w:tab w:val="left" w:pos="567"/>
        <w:tab w:val="left" w:pos="1134"/>
        <w:tab w:val="left" w:pos="1701"/>
        <w:tab w:val="left" w:pos="2268"/>
        <w:tab w:val="left" w:pos="2585"/>
        <w:tab w:val="left" w:pos="3010"/>
        <w:tab w:val="left" w:pos="3969"/>
        <w:tab w:val="left" w:pos="4536"/>
        <w:tab w:val="left" w:pos="5103"/>
      </w:tabs>
      <w:ind w:left="2268" w:hanging="2268"/>
    </w:pPr>
    <w:rPr>
      <w:rFonts w:ascii="Times New Roman" w:hAnsi="Times New Roman" w:cs="Times New Roman"/>
      <w:sz w:val="24"/>
      <w:szCs w:val="20"/>
      <w:lang w:val="x-none" w:eastAsia="en-US"/>
    </w:rPr>
  </w:style>
  <w:style w:type="character" w:customStyle="1" w:styleId="BodyTextIndent2Char">
    <w:name w:val="Body Text Indent 2 Char"/>
    <w:link w:val="BodyTextIndent2"/>
    <w:rsid w:val="00A578D2"/>
    <w:rPr>
      <w:sz w:val="24"/>
      <w:lang w:eastAsia="en-US"/>
    </w:rPr>
  </w:style>
  <w:style w:type="paragraph" w:styleId="DocumentMap">
    <w:name w:val="Document Map"/>
    <w:basedOn w:val="Normal"/>
    <w:link w:val="DocumentMapChar"/>
    <w:unhideWhenUsed/>
    <w:rsid w:val="00A578D2"/>
    <w:pPr>
      <w:shd w:val="clear" w:color="auto" w:fill="000080"/>
      <w:tabs>
        <w:tab w:val="left" w:pos="567"/>
        <w:tab w:val="left" w:pos="1134"/>
        <w:tab w:val="left" w:pos="1701"/>
        <w:tab w:val="left" w:pos="2268"/>
        <w:tab w:val="left" w:pos="2835"/>
        <w:tab w:val="left" w:pos="3402"/>
        <w:tab w:val="left" w:pos="3969"/>
        <w:tab w:val="left" w:pos="4536"/>
        <w:tab w:val="left" w:pos="5103"/>
      </w:tabs>
    </w:pPr>
    <w:rPr>
      <w:rFonts w:ascii="Tahoma" w:hAnsi="Tahoma" w:cs="Times New Roman"/>
      <w:sz w:val="24"/>
      <w:szCs w:val="20"/>
      <w:lang w:val="x-none" w:eastAsia="en-US"/>
    </w:rPr>
  </w:style>
  <w:style w:type="character" w:customStyle="1" w:styleId="DocumentMapChar">
    <w:name w:val="Document Map Char"/>
    <w:link w:val="DocumentMap"/>
    <w:rsid w:val="00A578D2"/>
    <w:rPr>
      <w:rFonts w:ascii="Tahoma" w:hAnsi="Tahoma"/>
      <w:sz w:val="24"/>
      <w:shd w:val="clear" w:color="auto" w:fill="000080"/>
      <w:lang w:eastAsia="en-US"/>
    </w:rPr>
  </w:style>
  <w:style w:type="character" w:customStyle="1" w:styleId="BalloonTextChar">
    <w:name w:val="Balloon Text Char"/>
    <w:link w:val="BalloonText"/>
    <w:semiHidden/>
    <w:rsid w:val="00A578D2"/>
    <w:rPr>
      <w:rFonts w:ascii="Tahoma" w:hAnsi="Tahoma" w:cs="Tahoma"/>
      <w:sz w:val="16"/>
      <w:szCs w:val="16"/>
    </w:rPr>
  </w:style>
  <w:style w:type="paragraph" w:customStyle="1" w:styleId="bulletalpha">
    <w:name w:val="bullet alpha"/>
    <w:basedOn w:val="Normal"/>
    <w:rsid w:val="00A578D2"/>
    <w:pPr>
      <w:numPr>
        <w:numId w:val="1"/>
      </w:numPr>
    </w:pPr>
    <w:rPr>
      <w:szCs w:val="20"/>
    </w:rPr>
  </w:style>
  <w:style w:type="paragraph" w:customStyle="1" w:styleId="Bullet">
    <w:name w:val="Bullet"/>
    <w:basedOn w:val="Normal"/>
    <w:rsid w:val="00A578D2"/>
    <w:pPr>
      <w:numPr>
        <w:numId w:val="2"/>
      </w:numPr>
    </w:pPr>
    <w:rPr>
      <w:szCs w:val="20"/>
      <w:lang w:val="en-US"/>
    </w:rPr>
  </w:style>
  <w:style w:type="paragraph" w:customStyle="1" w:styleId="Bulletalphabold">
    <w:name w:val="Bullet alpha bold"/>
    <w:basedOn w:val="Normal"/>
    <w:rsid w:val="00A578D2"/>
    <w:pPr>
      <w:numPr>
        <w:numId w:val="3"/>
      </w:numPr>
    </w:pPr>
    <w:rPr>
      <w:b/>
      <w:szCs w:val="20"/>
    </w:rPr>
  </w:style>
  <w:style w:type="paragraph" w:customStyle="1" w:styleId="Reference">
    <w:name w:val="Reference"/>
    <w:basedOn w:val="Normal"/>
    <w:rsid w:val="00A578D2"/>
    <w:rPr>
      <w:caps/>
      <w:sz w:val="16"/>
      <w:szCs w:val="20"/>
    </w:rPr>
  </w:style>
  <w:style w:type="paragraph" w:customStyle="1" w:styleId="Bullet2">
    <w:name w:val="Bullet 2"/>
    <w:basedOn w:val="Normal"/>
    <w:rsid w:val="00A578D2"/>
    <w:pPr>
      <w:numPr>
        <w:numId w:val="4"/>
      </w:numPr>
    </w:pPr>
    <w:rPr>
      <w:szCs w:val="20"/>
      <w:lang w:val="en-US"/>
    </w:rPr>
  </w:style>
  <w:style w:type="paragraph" w:customStyle="1" w:styleId="numbersimple">
    <w:name w:val="number simple"/>
    <w:basedOn w:val="Normal"/>
    <w:rsid w:val="00A578D2"/>
    <w:pPr>
      <w:numPr>
        <w:numId w:val="5"/>
      </w:numPr>
    </w:pPr>
    <w:rPr>
      <w:szCs w:val="20"/>
    </w:rPr>
  </w:style>
  <w:style w:type="paragraph" w:customStyle="1" w:styleId="Numbermulti">
    <w:name w:val="Number multi"/>
    <w:basedOn w:val="Normal"/>
    <w:rsid w:val="00A578D2"/>
    <w:pPr>
      <w:numPr>
        <w:numId w:val="6"/>
      </w:numPr>
    </w:pPr>
    <w:rPr>
      <w:b/>
      <w:szCs w:val="20"/>
    </w:rPr>
  </w:style>
  <w:style w:type="paragraph" w:customStyle="1" w:styleId="Bullet3">
    <w:name w:val="Bullet 3"/>
    <w:basedOn w:val="Normal"/>
    <w:rsid w:val="00A578D2"/>
    <w:pPr>
      <w:numPr>
        <w:numId w:val="7"/>
      </w:numPr>
    </w:pPr>
    <w:rPr>
      <w:szCs w:val="20"/>
    </w:rPr>
  </w:style>
  <w:style w:type="paragraph" w:customStyle="1" w:styleId="Bullet2text">
    <w:name w:val="Bullet 2 text"/>
    <w:basedOn w:val="NormalIndent"/>
    <w:rsid w:val="00A578D2"/>
    <w:pPr>
      <w:ind w:left="1418"/>
    </w:pPr>
  </w:style>
  <w:style w:type="character" w:customStyle="1" w:styleId="CharacterBold">
    <w:name w:val="Character Bold"/>
    <w:rsid w:val="00A578D2"/>
    <w:rPr>
      <w:rFonts w:ascii="Arial" w:hAnsi="Arial" w:cs="Arial" w:hint="default"/>
      <w:b/>
      <w:bCs w:val="0"/>
      <w:strike w:val="0"/>
      <w:dstrike w:val="0"/>
      <w:color w:val="auto"/>
      <w:sz w:val="22"/>
      <w:u w:val="none"/>
      <w:effect w:val="none"/>
      <w:vertAlign w:val="baseline"/>
    </w:rPr>
  </w:style>
  <w:style w:type="character" w:customStyle="1" w:styleId="CharacterNormal">
    <w:name w:val="Character Normal"/>
    <w:rsid w:val="00A578D2"/>
    <w:rPr>
      <w:rFonts w:ascii="Arial" w:hAnsi="Arial" w:cs="Arial" w:hint="default"/>
      <w:strike w:val="0"/>
      <w:dstrike w:val="0"/>
      <w:color w:val="auto"/>
      <w:sz w:val="22"/>
      <w:u w:val="none"/>
      <w:effect w:val="none"/>
      <w:vertAlign w:val="baseline"/>
    </w:rPr>
  </w:style>
  <w:style w:type="character" w:customStyle="1" w:styleId="CharacterUnderline">
    <w:name w:val="Character Underline"/>
    <w:rsid w:val="00A578D2"/>
    <w:rPr>
      <w:rFonts w:ascii="Arial" w:hAnsi="Arial" w:cs="Arial" w:hint="default"/>
      <w:strike w:val="0"/>
      <w:dstrike w:val="0"/>
      <w:color w:val="auto"/>
      <w:sz w:val="22"/>
      <w:u w:val="none"/>
      <w:effect w:val="none"/>
      <w:vertAlign w:val="baseline"/>
    </w:rPr>
  </w:style>
  <w:style w:type="character" w:customStyle="1" w:styleId="CharacterBoldUline">
    <w:name w:val="Character Bold/U'line"/>
    <w:rsid w:val="00A578D2"/>
    <w:rPr>
      <w:rFonts w:ascii="Arial" w:hAnsi="Arial" w:cs="Arial" w:hint="default"/>
      <w:b/>
      <w:bCs w:val="0"/>
      <w:color w:val="auto"/>
      <w:sz w:val="22"/>
      <w:u w:val="single"/>
      <w:vertAlign w:val="baseline"/>
    </w:rPr>
  </w:style>
  <w:style w:type="paragraph" w:styleId="ListBullet4">
    <w:name w:val="List Bullet 4"/>
    <w:basedOn w:val="Normal"/>
    <w:autoRedefine/>
    <w:unhideWhenUsed/>
    <w:rsid w:val="00DD134A"/>
    <w:pPr>
      <w:numPr>
        <w:numId w:val="8"/>
      </w:numPr>
      <w:tabs>
        <w:tab w:val="num" w:pos="1209"/>
      </w:tabs>
      <w:ind w:left="1209"/>
    </w:pPr>
    <w:rPr>
      <w:szCs w:val="20"/>
      <w:lang w:eastAsia="en-US"/>
    </w:rPr>
  </w:style>
  <w:style w:type="table" w:styleId="Table3Deffects1">
    <w:name w:val="Table 3D effects 1"/>
    <w:basedOn w:val="TableNormal"/>
    <w:unhideWhenUsed/>
    <w:rsid w:val="00DD134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Style1">
    <w:name w:val="Style1"/>
    <w:rsid w:val="00DD134A"/>
    <w:pPr>
      <w:numPr>
        <w:numId w:val="10"/>
      </w:numPr>
    </w:pPr>
  </w:style>
  <w:style w:type="numbering" w:customStyle="1" w:styleId="Style3">
    <w:name w:val="Style3"/>
    <w:rsid w:val="00DD134A"/>
    <w:pPr>
      <w:numPr>
        <w:numId w:val="11"/>
      </w:numPr>
    </w:pPr>
  </w:style>
  <w:style w:type="numbering" w:customStyle="1" w:styleId="Style2">
    <w:name w:val="Style2"/>
    <w:rsid w:val="00DD134A"/>
    <w:pPr>
      <w:numPr>
        <w:numId w:val="12"/>
      </w:numPr>
    </w:pPr>
  </w:style>
  <w:style w:type="table" w:customStyle="1" w:styleId="TableGrid2">
    <w:name w:val="Table Grid2"/>
    <w:basedOn w:val="TableNormal"/>
    <w:next w:val="TableGrid"/>
    <w:uiPriority w:val="59"/>
    <w:rsid w:val="00DA19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F285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unhideWhenUsed/>
    <w:rsid w:val="005D571A"/>
    <w:pPr>
      <w:ind w:left="709" w:right="537" w:hanging="709"/>
    </w:pPr>
    <w:rPr>
      <w:lang w:val="en-GB" w:eastAsia="en-US"/>
    </w:rPr>
  </w:style>
  <w:style w:type="paragraph" w:customStyle="1" w:styleId="BulletIndented127">
    <w:name w:val="Bullet Indented 1.27"/>
    <w:basedOn w:val="Normal"/>
    <w:next w:val="Bullet"/>
    <w:link w:val="BulletIndented127Char"/>
    <w:qFormat/>
    <w:rsid w:val="00434D8D"/>
    <w:pPr>
      <w:numPr>
        <w:numId w:val="31"/>
      </w:numPr>
      <w:autoSpaceDE w:val="0"/>
      <w:autoSpaceDN w:val="0"/>
      <w:adjustRightInd w:val="0"/>
    </w:pPr>
    <w:rPr>
      <w:rFonts w:cs="Times New Roman"/>
      <w:color w:val="000000"/>
      <w:lang w:val="x-none" w:eastAsia="x-none"/>
    </w:rPr>
  </w:style>
  <w:style w:type="paragraph" w:styleId="TOCHeading">
    <w:name w:val="TOC Heading"/>
    <w:basedOn w:val="Heading1"/>
    <w:next w:val="Normal"/>
    <w:uiPriority w:val="39"/>
    <w:unhideWhenUsed/>
    <w:qFormat/>
    <w:rsid w:val="001607AD"/>
    <w:pPr>
      <w:keepLines/>
      <w:numPr>
        <w:numId w:val="0"/>
      </w:numPr>
      <w:tabs>
        <w:tab w:val="clear" w:pos="851"/>
      </w:tabs>
      <w:spacing w:before="480" w:after="0" w:line="276" w:lineRule="auto"/>
      <w:outlineLvl w:val="9"/>
    </w:pPr>
    <w:rPr>
      <w:rFonts w:ascii="Cambria" w:eastAsia="MS Gothic" w:hAnsi="Cambria"/>
      <w:caps w:val="0"/>
      <w:color w:val="365F91"/>
      <w:kern w:val="0"/>
      <w:lang w:val="en-US" w:eastAsia="ja-JP"/>
      <w14:textFill>
        <w14:solidFill>
          <w14:srgbClr w14:val="365F91">
            <w14:lumMod w14:val="50000"/>
          </w14:srgbClr>
        </w14:solidFill>
      </w14:textFill>
    </w:rPr>
  </w:style>
  <w:style w:type="character" w:customStyle="1" w:styleId="BulletIndented127Char">
    <w:name w:val="Bullet Indented 1.27 Char"/>
    <w:link w:val="BulletIndented127"/>
    <w:rsid w:val="00434D8D"/>
    <w:rPr>
      <w:rFonts w:ascii="Arial" w:hAnsi="Arial"/>
      <w:color w:val="000000"/>
      <w:sz w:val="22"/>
      <w:szCs w:val="22"/>
      <w:lang w:val="x-none" w:eastAsia="x-none"/>
    </w:rPr>
  </w:style>
  <w:style w:type="table" w:customStyle="1" w:styleId="TableGrid4">
    <w:name w:val="Table Grid4"/>
    <w:basedOn w:val="TableNormal"/>
    <w:next w:val="TableGrid"/>
    <w:uiPriority w:val="59"/>
    <w:rsid w:val="00700D5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
    <w:name w:val="Style4"/>
    <w:uiPriority w:val="99"/>
    <w:rsid w:val="009D4B2F"/>
    <w:pPr>
      <w:numPr>
        <w:numId w:val="32"/>
      </w:numPr>
    </w:pPr>
  </w:style>
  <w:style w:type="numbering" w:customStyle="1" w:styleId="NoList1">
    <w:name w:val="No List1"/>
    <w:next w:val="NoList"/>
    <w:uiPriority w:val="99"/>
    <w:semiHidden/>
    <w:unhideWhenUsed/>
    <w:rsid w:val="00347908"/>
  </w:style>
  <w:style w:type="character" w:styleId="Emphasis">
    <w:name w:val="Emphasis"/>
    <w:qFormat/>
    <w:rsid w:val="00347908"/>
    <w:rPr>
      <w:i/>
    </w:rPr>
  </w:style>
  <w:style w:type="character" w:customStyle="1" w:styleId="Style4Char">
    <w:name w:val="Style4 Char"/>
    <w:rsid w:val="00347908"/>
    <w:rPr>
      <w:rFonts w:ascii="Arial Bold" w:hAnsi="Arial Bold" w:cs="Arial"/>
      <w:bCs/>
      <w:iCs/>
      <w:caps/>
      <w:color w:val="4F81BD"/>
      <w:sz w:val="24"/>
      <w:szCs w:val="26"/>
    </w:rPr>
  </w:style>
  <w:style w:type="paragraph" w:styleId="NoSpacing">
    <w:name w:val="No Spacing"/>
    <w:uiPriority w:val="1"/>
    <w:qFormat/>
    <w:rsid w:val="00AF3C78"/>
    <w:rPr>
      <w:rFonts w:ascii="Calibri" w:eastAsia="Calibri" w:hAnsi="Calibri"/>
      <w:sz w:val="22"/>
      <w:szCs w:val="22"/>
      <w:lang w:eastAsia="en-US"/>
    </w:rPr>
  </w:style>
  <w:style w:type="paragraph" w:styleId="Caption">
    <w:name w:val="caption"/>
    <w:basedOn w:val="Normal"/>
    <w:next w:val="Normal"/>
    <w:unhideWhenUsed/>
    <w:qFormat/>
    <w:rsid w:val="003C7E5A"/>
    <w:rPr>
      <w:b/>
      <w:bCs/>
      <w:sz w:val="20"/>
      <w:szCs w:val="20"/>
    </w:rPr>
  </w:style>
  <w:style w:type="paragraph" w:customStyle="1" w:styleId="Pa8">
    <w:name w:val="Pa8"/>
    <w:basedOn w:val="Default"/>
    <w:next w:val="Default"/>
    <w:uiPriority w:val="99"/>
    <w:rsid w:val="00AD5C4D"/>
    <w:pPr>
      <w:spacing w:line="221" w:lineRule="atLeast"/>
    </w:pPr>
    <w:rPr>
      <w:rFonts w:ascii="Myriad Pro" w:hAnsi="Myriad Pro" w:cs="Times New Roman"/>
      <w:color w:val="auto"/>
    </w:rPr>
  </w:style>
  <w:style w:type="character" w:styleId="CommentReference">
    <w:name w:val="annotation reference"/>
    <w:rsid w:val="004D2A9A"/>
    <w:rPr>
      <w:sz w:val="16"/>
      <w:szCs w:val="16"/>
    </w:rPr>
  </w:style>
  <w:style w:type="paragraph" w:styleId="CommentText">
    <w:name w:val="annotation text"/>
    <w:basedOn w:val="Normal"/>
    <w:link w:val="CommentTextChar"/>
    <w:rsid w:val="004D2A9A"/>
    <w:rPr>
      <w:rFonts w:cs="Times New Roman"/>
      <w:sz w:val="20"/>
      <w:szCs w:val="20"/>
      <w:lang w:val="x-none" w:eastAsia="x-none"/>
    </w:rPr>
  </w:style>
  <w:style w:type="character" w:customStyle="1" w:styleId="CommentTextChar">
    <w:name w:val="Comment Text Char"/>
    <w:link w:val="CommentText"/>
    <w:rsid w:val="004D2A9A"/>
    <w:rPr>
      <w:rFonts w:ascii="Arial" w:hAnsi="Arial" w:cs="Arial"/>
    </w:rPr>
  </w:style>
  <w:style w:type="paragraph" w:styleId="CommentSubject">
    <w:name w:val="annotation subject"/>
    <w:basedOn w:val="CommentText"/>
    <w:next w:val="CommentText"/>
    <w:link w:val="CommentSubjectChar"/>
    <w:rsid w:val="004D2A9A"/>
    <w:rPr>
      <w:b/>
      <w:bCs/>
    </w:rPr>
  </w:style>
  <w:style w:type="character" w:customStyle="1" w:styleId="CommentSubjectChar">
    <w:name w:val="Comment Subject Char"/>
    <w:link w:val="CommentSubject"/>
    <w:rsid w:val="004D2A9A"/>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9416">
      <w:bodyDiv w:val="1"/>
      <w:marLeft w:val="0"/>
      <w:marRight w:val="0"/>
      <w:marTop w:val="0"/>
      <w:marBottom w:val="0"/>
      <w:divBdr>
        <w:top w:val="none" w:sz="0" w:space="0" w:color="auto"/>
        <w:left w:val="none" w:sz="0" w:space="0" w:color="auto"/>
        <w:bottom w:val="none" w:sz="0" w:space="0" w:color="auto"/>
        <w:right w:val="none" w:sz="0" w:space="0" w:color="auto"/>
      </w:divBdr>
    </w:div>
    <w:div w:id="33817433">
      <w:bodyDiv w:val="1"/>
      <w:marLeft w:val="0"/>
      <w:marRight w:val="0"/>
      <w:marTop w:val="0"/>
      <w:marBottom w:val="0"/>
      <w:divBdr>
        <w:top w:val="none" w:sz="0" w:space="0" w:color="auto"/>
        <w:left w:val="none" w:sz="0" w:space="0" w:color="auto"/>
        <w:bottom w:val="none" w:sz="0" w:space="0" w:color="auto"/>
        <w:right w:val="none" w:sz="0" w:space="0" w:color="auto"/>
      </w:divBdr>
    </w:div>
    <w:div w:id="58984217">
      <w:bodyDiv w:val="1"/>
      <w:marLeft w:val="0"/>
      <w:marRight w:val="0"/>
      <w:marTop w:val="0"/>
      <w:marBottom w:val="0"/>
      <w:divBdr>
        <w:top w:val="none" w:sz="0" w:space="0" w:color="auto"/>
        <w:left w:val="none" w:sz="0" w:space="0" w:color="auto"/>
        <w:bottom w:val="none" w:sz="0" w:space="0" w:color="auto"/>
        <w:right w:val="none" w:sz="0" w:space="0" w:color="auto"/>
      </w:divBdr>
    </w:div>
    <w:div w:id="65298357">
      <w:bodyDiv w:val="1"/>
      <w:marLeft w:val="0"/>
      <w:marRight w:val="0"/>
      <w:marTop w:val="0"/>
      <w:marBottom w:val="0"/>
      <w:divBdr>
        <w:top w:val="none" w:sz="0" w:space="0" w:color="auto"/>
        <w:left w:val="none" w:sz="0" w:space="0" w:color="auto"/>
        <w:bottom w:val="none" w:sz="0" w:space="0" w:color="auto"/>
        <w:right w:val="none" w:sz="0" w:space="0" w:color="auto"/>
      </w:divBdr>
    </w:div>
    <w:div w:id="69933673">
      <w:bodyDiv w:val="1"/>
      <w:marLeft w:val="0"/>
      <w:marRight w:val="0"/>
      <w:marTop w:val="0"/>
      <w:marBottom w:val="0"/>
      <w:divBdr>
        <w:top w:val="none" w:sz="0" w:space="0" w:color="auto"/>
        <w:left w:val="none" w:sz="0" w:space="0" w:color="auto"/>
        <w:bottom w:val="none" w:sz="0" w:space="0" w:color="auto"/>
        <w:right w:val="none" w:sz="0" w:space="0" w:color="auto"/>
      </w:divBdr>
    </w:div>
    <w:div w:id="74013336">
      <w:bodyDiv w:val="1"/>
      <w:marLeft w:val="0"/>
      <w:marRight w:val="0"/>
      <w:marTop w:val="0"/>
      <w:marBottom w:val="0"/>
      <w:divBdr>
        <w:top w:val="none" w:sz="0" w:space="0" w:color="auto"/>
        <w:left w:val="none" w:sz="0" w:space="0" w:color="auto"/>
        <w:bottom w:val="none" w:sz="0" w:space="0" w:color="auto"/>
        <w:right w:val="none" w:sz="0" w:space="0" w:color="auto"/>
      </w:divBdr>
    </w:div>
    <w:div w:id="84305920">
      <w:bodyDiv w:val="1"/>
      <w:marLeft w:val="0"/>
      <w:marRight w:val="0"/>
      <w:marTop w:val="0"/>
      <w:marBottom w:val="0"/>
      <w:divBdr>
        <w:top w:val="none" w:sz="0" w:space="0" w:color="auto"/>
        <w:left w:val="none" w:sz="0" w:space="0" w:color="auto"/>
        <w:bottom w:val="none" w:sz="0" w:space="0" w:color="auto"/>
        <w:right w:val="none" w:sz="0" w:space="0" w:color="auto"/>
      </w:divBdr>
    </w:div>
    <w:div w:id="88626094">
      <w:bodyDiv w:val="1"/>
      <w:marLeft w:val="0"/>
      <w:marRight w:val="0"/>
      <w:marTop w:val="0"/>
      <w:marBottom w:val="0"/>
      <w:divBdr>
        <w:top w:val="none" w:sz="0" w:space="0" w:color="auto"/>
        <w:left w:val="none" w:sz="0" w:space="0" w:color="auto"/>
        <w:bottom w:val="none" w:sz="0" w:space="0" w:color="auto"/>
        <w:right w:val="none" w:sz="0" w:space="0" w:color="auto"/>
      </w:divBdr>
    </w:div>
    <w:div w:id="95633738">
      <w:bodyDiv w:val="1"/>
      <w:marLeft w:val="0"/>
      <w:marRight w:val="0"/>
      <w:marTop w:val="0"/>
      <w:marBottom w:val="0"/>
      <w:divBdr>
        <w:top w:val="none" w:sz="0" w:space="0" w:color="auto"/>
        <w:left w:val="none" w:sz="0" w:space="0" w:color="auto"/>
        <w:bottom w:val="none" w:sz="0" w:space="0" w:color="auto"/>
        <w:right w:val="none" w:sz="0" w:space="0" w:color="auto"/>
      </w:divBdr>
    </w:div>
    <w:div w:id="141896108">
      <w:bodyDiv w:val="1"/>
      <w:marLeft w:val="0"/>
      <w:marRight w:val="0"/>
      <w:marTop w:val="0"/>
      <w:marBottom w:val="0"/>
      <w:divBdr>
        <w:top w:val="none" w:sz="0" w:space="0" w:color="auto"/>
        <w:left w:val="none" w:sz="0" w:space="0" w:color="auto"/>
        <w:bottom w:val="none" w:sz="0" w:space="0" w:color="auto"/>
        <w:right w:val="none" w:sz="0" w:space="0" w:color="auto"/>
      </w:divBdr>
    </w:div>
    <w:div w:id="150685030">
      <w:bodyDiv w:val="1"/>
      <w:marLeft w:val="0"/>
      <w:marRight w:val="0"/>
      <w:marTop w:val="0"/>
      <w:marBottom w:val="0"/>
      <w:divBdr>
        <w:top w:val="none" w:sz="0" w:space="0" w:color="auto"/>
        <w:left w:val="none" w:sz="0" w:space="0" w:color="auto"/>
        <w:bottom w:val="none" w:sz="0" w:space="0" w:color="auto"/>
        <w:right w:val="none" w:sz="0" w:space="0" w:color="auto"/>
      </w:divBdr>
    </w:div>
    <w:div w:id="151335543">
      <w:bodyDiv w:val="1"/>
      <w:marLeft w:val="0"/>
      <w:marRight w:val="0"/>
      <w:marTop w:val="0"/>
      <w:marBottom w:val="0"/>
      <w:divBdr>
        <w:top w:val="none" w:sz="0" w:space="0" w:color="auto"/>
        <w:left w:val="none" w:sz="0" w:space="0" w:color="auto"/>
        <w:bottom w:val="none" w:sz="0" w:space="0" w:color="auto"/>
        <w:right w:val="none" w:sz="0" w:space="0" w:color="auto"/>
      </w:divBdr>
    </w:div>
    <w:div w:id="162552961">
      <w:bodyDiv w:val="1"/>
      <w:marLeft w:val="0"/>
      <w:marRight w:val="0"/>
      <w:marTop w:val="0"/>
      <w:marBottom w:val="0"/>
      <w:divBdr>
        <w:top w:val="none" w:sz="0" w:space="0" w:color="auto"/>
        <w:left w:val="none" w:sz="0" w:space="0" w:color="auto"/>
        <w:bottom w:val="none" w:sz="0" w:space="0" w:color="auto"/>
        <w:right w:val="none" w:sz="0" w:space="0" w:color="auto"/>
      </w:divBdr>
    </w:div>
    <w:div w:id="164824180">
      <w:bodyDiv w:val="1"/>
      <w:marLeft w:val="0"/>
      <w:marRight w:val="0"/>
      <w:marTop w:val="0"/>
      <w:marBottom w:val="0"/>
      <w:divBdr>
        <w:top w:val="none" w:sz="0" w:space="0" w:color="auto"/>
        <w:left w:val="none" w:sz="0" w:space="0" w:color="auto"/>
        <w:bottom w:val="none" w:sz="0" w:space="0" w:color="auto"/>
        <w:right w:val="none" w:sz="0" w:space="0" w:color="auto"/>
      </w:divBdr>
    </w:div>
    <w:div w:id="182482265">
      <w:bodyDiv w:val="1"/>
      <w:marLeft w:val="0"/>
      <w:marRight w:val="0"/>
      <w:marTop w:val="0"/>
      <w:marBottom w:val="0"/>
      <w:divBdr>
        <w:top w:val="none" w:sz="0" w:space="0" w:color="auto"/>
        <w:left w:val="none" w:sz="0" w:space="0" w:color="auto"/>
        <w:bottom w:val="none" w:sz="0" w:space="0" w:color="auto"/>
        <w:right w:val="none" w:sz="0" w:space="0" w:color="auto"/>
      </w:divBdr>
    </w:div>
    <w:div w:id="208104335">
      <w:bodyDiv w:val="1"/>
      <w:marLeft w:val="0"/>
      <w:marRight w:val="0"/>
      <w:marTop w:val="0"/>
      <w:marBottom w:val="0"/>
      <w:divBdr>
        <w:top w:val="none" w:sz="0" w:space="0" w:color="auto"/>
        <w:left w:val="none" w:sz="0" w:space="0" w:color="auto"/>
        <w:bottom w:val="none" w:sz="0" w:space="0" w:color="auto"/>
        <w:right w:val="none" w:sz="0" w:space="0" w:color="auto"/>
      </w:divBdr>
    </w:div>
    <w:div w:id="220605751">
      <w:bodyDiv w:val="1"/>
      <w:marLeft w:val="0"/>
      <w:marRight w:val="0"/>
      <w:marTop w:val="0"/>
      <w:marBottom w:val="0"/>
      <w:divBdr>
        <w:top w:val="none" w:sz="0" w:space="0" w:color="auto"/>
        <w:left w:val="none" w:sz="0" w:space="0" w:color="auto"/>
        <w:bottom w:val="none" w:sz="0" w:space="0" w:color="auto"/>
        <w:right w:val="none" w:sz="0" w:space="0" w:color="auto"/>
      </w:divBdr>
    </w:div>
    <w:div w:id="227962974">
      <w:bodyDiv w:val="1"/>
      <w:marLeft w:val="0"/>
      <w:marRight w:val="0"/>
      <w:marTop w:val="0"/>
      <w:marBottom w:val="0"/>
      <w:divBdr>
        <w:top w:val="none" w:sz="0" w:space="0" w:color="auto"/>
        <w:left w:val="none" w:sz="0" w:space="0" w:color="auto"/>
        <w:bottom w:val="none" w:sz="0" w:space="0" w:color="auto"/>
        <w:right w:val="none" w:sz="0" w:space="0" w:color="auto"/>
      </w:divBdr>
    </w:div>
    <w:div w:id="251015564">
      <w:bodyDiv w:val="1"/>
      <w:marLeft w:val="0"/>
      <w:marRight w:val="0"/>
      <w:marTop w:val="0"/>
      <w:marBottom w:val="0"/>
      <w:divBdr>
        <w:top w:val="none" w:sz="0" w:space="0" w:color="auto"/>
        <w:left w:val="none" w:sz="0" w:space="0" w:color="auto"/>
        <w:bottom w:val="none" w:sz="0" w:space="0" w:color="auto"/>
        <w:right w:val="none" w:sz="0" w:space="0" w:color="auto"/>
      </w:divBdr>
    </w:div>
    <w:div w:id="257100457">
      <w:bodyDiv w:val="1"/>
      <w:marLeft w:val="0"/>
      <w:marRight w:val="0"/>
      <w:marTop w:val="0"/>
      <w:marBottom w:val="0"/>
      <w:divBdr>
        <w:top w:val="none" w:sz="0" w:space="0" w:color="auto"/>
        <w:left w:val="none" w:sz="0" w:space="0" w:color="auto"/>
        <w:bottom w:val="none" w:sz="0" w:space="0" w:color="auto"/>
        <w:right w:val="none" w:sz="0" w:space="0" w:color="auto"/>
      </w:divBdr>
    </w:div>
    <w:div w:id="258146833">
      <w:bodyDiv w:val="1"/>
      <w:marLeft w:val="0"/>
      <w:marRight w:val="0"/>
      <w:marTop w:val="0"/>
      <w:marBottom w:val="0"/>
      <w:divBdr>
        <w:top w:val="none" w:sz="0" w:space="0" w:color="auto"/>
        <w:left w:val="none" w:sz="0" w:space="0" w:color="auto"/>
        <w:bottom w:val="none" w:sz="0" w:space="0" w:color="auto"/>
        <w:right w:val="none" w:sz="0" w:space="0" w:color="auto"/>
      </w:divBdr>
    </w:div>
    <w:div w:id="291792980">
      <w:bodyDiv w:val="1"/>
      <w:marLeft w:val="0"/>
      <w:marRight w:val="0"/>
      <w:marTop w:val="0"/>
      <w:marBottom w:val="0"/>
      <w:divBdr>
        <w:top w:val="none" w:sz="0" w:space="0" w:color="auto"/>
        <w:left w:val="none" w:sz="0" w:space="0" w:color="auto"/>
        <w:bottom w:val="none" w:sz="0" w:space="0" w:color="auto"/>
        <w:right w:val="none" w:sz="0" w:space="0" w:color="auto"/>
      </w:divBdr>
    </w:div>
    <w:div w:id="314921601">
      <w:bodyDiv w:val="1"/>
      <w:marLeft w:val="0"/>
      <w:marRight w:val="0"/>
      <w:marTop w:val="0"/>
      <w:marBottom w:val="0"/>
      <w:divBdr>
        <w:top w:val="none" w:sz="0" w:space="0" w:color="auto"/>
        <w:left w:val="none" w:sz="0" w:space="0" w:color="auto"/>
        <w:bottom w:val="none" w:sz="0" w:space="0" w:color="auto"/>
        <w:right w:val="none" w:sz="0" w:space="0" w:color="auto"/>
      </w:divBdr>
    </w:div>
    <w:div w:id="320541866">
      <w:bodyDiv w:val="1"/>
      <w:marLeft w:val="0"/>
      <w:marRight w:val="0"/>
      <w:marTop w:val="0"/>
      <w:marBottom w:val="0"/>
      <w:divBdr>
        <w:top w:val="none" w:sz="0" w:space="0" w:color="auto"/>
        <w:left w:val="none" w:sz="0" w:space="0" w:color="auto"/>
        <w:bottom w:val="none" w:sz="0" w:space="0" w:color="auto"/>
        <w:right w:val="none" w:sz="0" w:space="0" w:color="auto"/>
      </w:divBdr>
    </w:div>
    <w:div w:id="330837139">
      <w:bodyDiv w:val="1"/>
      <w:marLeft w:val="0"/>
      <w:marRight w:val="0"/>
      <w:marTop w:val="0"/>
      <w:marBottom w:val="0"/>
      <w:divBdr>
        <w:top w:val="none" w:sz="0" w:space="0" w:color="auto"/>
        <w:left w:val="none" w:sz="0" w:space="0" w:color="auto"/>
        <w:bottom w:val="none" w:sz="0" w:space="0" w:color="auto"/>
        <w:right w:val="none" w:sz="0" w:space="0" w:color="auto"/>
      </w:divBdr>
    </w:div>
    <w:div w:id="342904739">
      <w:bodyDiv w:val="1"/>
      <w:marLeft w:val="0"/>
      <w:marRight w:val="0"/>
      <w:marTop w:val="0"/>
      <w:marBottom w:val="0"/>
      <w:divBdr>
        <w:top w:val="none" w:sz="0" w:space="0" w:color="auto"/>
        <w:left w:val="none" w:sz="0" w:space="0" w:color="auto"/>
        <w:bottom w:val="none" w:sz="0" w:space="0" w:color="auto"/>
        <w:right w:val="none" w:sz="0" w:space="0" w:color="auto"/>
      </w:divBdr>
    </w:div>
    <w:div w:id="424111142">
      <w:bodyDiv w:val="1"/>
      <w:marLeft w:val="0"/>
      <w:marRight w:val="0"/>
      <w:marTop w:val="0"/>
      <w:marBottom w:val="0"/>
      <w:divBdr>
        <w:top w:val="none" w:sz="0" w:space="0" w:color="auto"/>
        <w:left w:val="none" w:sz="0" w:space="0" w:color="auto"/>
        <w:bottom w:val="none" w:sz="0" w:space="0" w:color="auto"/>
        <w:right w:val="none" w:sz="0" w:space="0" w:color="auto"/>
      </w:divBdr>
    </w:div>
    <w:div w:id="431584035">
      <w:bodyDiv w:val="1"/>
      <w:marLeft w:val="0"/>
      <w:marRight w:val="0"/>
      <w:marTop w:val="0"/>
      <w:marBottom w:val="0"/>
      <w:divBdr>
        <w:top w:val="none" w:sz="0" w:space="0" w:color="auto"/>
        <w:left w:val="none" w:sz="0" w:space="0" w:color="auto"/>
        <w:bottom w:val="none" w:sz="0" w:space="0" w:color="auto"/>
        <w:right w:val="none" w:sz="0" w:space="0" w:color="auto"/>
      </w:divBdr>
    </w:div>
    <w:div w:id="438573797">
      <w:bodyDiv w:val="1"/>
      <w:marLeft w:val="0"/>
      <w:marRight w:val="0"/>
      <w:marTop w:val="0"/>
      <w:marBottom w:val="0"/>
      <w:divBdr>
        <w:top w:val="none" w:sz="0" w:space="0" w:color="auto"/>
        <w:left w:val="none" w:sz="0" w:space="0" w:color="auto"/>
        <w:bottom w:val="none" w:sz="0" w:space="0" w:color="auto"/>
        <w:right w:val="none" w:sz="0" w:space="0" w:color="auto"/>
      </w:divBdr>
      <w:divsChild>
        <w:div w:id="578636973">
          <w:marLeft w:val="0"/>
          <w:marRight w:val="0"/>
          <w:marTop w:val="0"/>
          <w:marBottom w:val="0"/>
          <w:divBdr>
            <w:top w:val="none" w:sz="0" w:space="0" w:color="auto"/>
            <w:left w:val="none" w:sz="0" w:space="0" w:color="auto"/>
            <w:bottom w:val="none" w:sz="0" w:space="0" w:color="auto"/>
            <w:right w:val="none" w:sz="0" w:space="0" w:color="auto"/>
          </w:divBdr>
          <w:divsChild>
            <w:div w:id="969554785">
              <w:marLeft w:val="0"/>
              <w:marRight w:val="0"/>
              <w:marTop w:val="0"/>
              <w:marBottom w:val="0"/>
              <w:divBdr>
                <w:top w:val="none" w:sz="0" w:space="0" w:color="auto"/>
                <w:left w:val="none" w:sz="0" w:space="0" w:color="auto"/>
                <w:bottom w:val="none" w:sz="0" w:space="0" w:color="auto"/>
                <w:right w:val="none" w:sz="0" w:space="0" w:color="auto"/>
              </w:divBdr>
              <w:divsChild>
                <w:div w:id="795490756">
                  <w:marLeft w:val="0"/>
                  <w:marRight w:val="0"/>
                  <w:marTop w:val="0"/>
                  <w:marBottom w:val="0"/>
                  <w:divBdr>
                    <w:top w:val="none" w:sz="0" w:space="0" w:color="auto"/>
                    <w:left w:val="none" w:sz="0" w:space="0" w:color="auto"/>
                    <w:bottom w:val="none" w:sz="0" w:space="0" w:color="auto"/>
                    <w:right w:val="none" w:sz="0" w:space="0" w:color="auto"/>
                  </w:divBdr>
                  <w:divsChild>
                    <w:div w:id="2018918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51903031">
      <w:bodyDiv w:val="1"/>
      <w:marLeft w:val="0"/>
      <w:marRight w:val="0"/>
      <w:marTop w:val="0"/>
      <w:marBottom w:val="0"/>
      <w:divBdr>
        <w:top w:val="none" w:sz="0" w:space="0" w:color="auto"/>
        <w:left w:val="none" w:sz="0" w:space="0" w:color="auto"/>
        <w:bottom w:val="none" w:sz="0" w:space="0" w:color="auto"/>
        <w:right w:val="none" w:sz="0" w:space="0" w:color="auto"/>
      </w:divBdr>
    </w:div>
    <w:div w:id="456335836">
      <w:bodyDiv w:val="1"/>
      <w:marLeft w:val="0"/>
      <w:marRight w:val="0"/>
      <w:marTop w:val="0"/>
      <w:marBottom w:val="0"/>
      <w:divBdr>
        <w:top w:val="none" w:sz="0" w:space="0" w:color="auto"/>
        <w:left w:val="none" w:sz="0" w:space="0" w:color="auto"/>
        <w:bottom w:val="none" w:sz="0" w:space="0" w:color="auto"/>
        <w:right w:val="none" w:sz="0" w:space="0" w:color="auto"/>
      </w:divBdr>
    </w:div>
    <w:div w:id="477260596">
      <w:bodyDiv w:val="1"/>
      <w:marLeft w:val="0"/>
      <w:marRight w:val="0"/>
      <w:marTop w:val="0"/>
      <w:marBottom w:val="0"/>
      <w:divBdr>
        <w:top w:val="none" w:sz="0" w:space="0" w:color="auto"/>
        <w:left w:val="none" w:sz="0" w:space="0" w:color="auto"/>
        <w:bottom w:val="none" w:sz="0" w:space="0" w:color="auto"/>
        <w:right w:val="none" w:sz="0" w:space="0" w:color="auto"/>
      </w:divBdr>
    </w:div>
    <w:div w:id="515192440">
      <w:bodyDiv w:val="1"/>
      <w:marLeft w:val="0"/>
      <w:marRight w:val="0"/>
      <w:marTop w:val="0"/>
      <w:marBottom w:val="0"/>
      <w:divBdr>
        <w:top w:val="none" w:sz="0" w:space="0" w:color="auto"/>
        <w:left w:val="none" w:sz="0" w:space="0" w:color="auto"/>
        <w:bottom w:val="none" w:sz="0" w:space="0" w:color="auto"/>
        <w:right w:val="none" w:sz="0" w:space="0" w:color="auto"/>
      </w:divBdr>
    </w:div>
    <w:div w:id="529414738">
      <w:bodyDiv w:val="1"/>
      <w:marLeft w:val="0"/>
      <w:marRight w:val="0"/>
      <w:marTop w:val="0"/>
      <w:marBottom w:val="0"/>
      <w:divBdr>
        <w:top w:val="none" w:sz="0" w:space="0" w:color="auto"/>
        <w:left w:val="none" w:sz="0" w:space="0" w:color="auto"/>
        <w:bottom w:val="none" w:sz="0" w:space="0" w:color="auto"/>
        <w:right w:val="none" w:sz="0" w:space="0" w:color="auto"/>
      </w:divBdr>
    </w:div>
    <w:div w:id="544604220">
      <w:bodyDiv w:val="1"/>
      <w:marLeft w:val="0"/>
      <w:marRight w:val="0"/>
      <w:marTop w:val="0"/>
      <w:marBottom w:val="0"/>
      <w:divBdr>
        <w:top w:val="none" w:sz="0" w:space="0" w:color="auto"/>
        <w:left w:val="none" w:sz="0" w:space="0" w:color="auto"/>
        <w:bottom w:val="none" w:sz="0" w:space="0" w:color="auto"/>
        <w:right w:val="none" w:sz="0" w:space="0" w:color="auto"/>
      </w:divBdr>
    </w:div>
    <w:div w:id="561016227">
      <w:bodyDiv w:val="1"/>
      <w:marLeft w:val="0"/>
      <w:marRight w:val="0"/>
      <w:marTop w:val="0"/>
      <w:marBottom w:val="0"/>
      <w:divBdr>
        <w:top w:val="none" w:sz="0" w:space="0" w:color="auto"/>
        <w:left w:val="none" w:sz="0" w:space="0" w:color="auto"/>
        <w:bottom w:val="none" w:sz="0" w:space="0" w:color="auto"/>
        <w:right w:val="none" w:sz="0" w:space="0" w:color="auto"/>
      </w:divBdr>
    </w:div>
    <w:div w:id="562259072">
      <w:bodyDiv w:val="1"/>
      <w:marLeft w:val="0"/>
      <w:marRight w:val="0"/>
      <w:marTop w:val="0"/>
      <w:marBottom w:val="0"/>
      <w:divBdr>
        <w:top w:val="none" w:sz="0" w:space="0" w:color="auto"/>
        <w:left w:val="none" w:sz="0" w:space="0" w:color="auto"/>
        <w:bottom w:val="none" w:sz="0" w:space="0" w:color="auto"/>
        <w:right w:val="none" w:sz="0" w:space="0" w:color="auto"/>
      </w:divBdr>
    </w:div>
    <w:div w:id="589319697">
      <w:bodyDiv w:val="1"/>
      <w:marLeft w:val="0"/>
      <w:marRight w:val="0"/>
      <w:marTop w:val="0"/>
      <w:marBottom w:val="0"/>
      <w:divBdr>
        <w:top w:val="none" w:sz="0" w:space="0" w:color="auto"/>
        <w:left w:val="none" w:sz="0" w:space="0" w:color="auto"/>
        <w:bottom w:val="none" w:sz="0" w:space="0" w:color="auto"/>
        <w:right w:val="none" w:sz="0" w:space="0" w:color="auto"/>
      </w:divBdr>
    </w:div>
    <w:div w:id="590359745">
      <w:bodyDiv w:val="1"/>
      <w:marLeft w:val="0"/>
      <w:marRight w:val="0"/>
      <w:marTop w:val="0"/>
      <w:marBottom w:val="0"/>
      <w:divBdr>
        <w:top w:val="none" w:sz="0" w:space="0" w:color="auto"/>
        <w:left w:val="none" w:sz="0" w:space="0" w:color="auto"/>
        <w:bottom w:val="none" w:sz="0" w:space="0" w:color="auto"/>
        <w:right w:val="none" w:sz="0" w:space="0" w:color="auto"/>
      </w:divBdr>
    </w:div>
    <w:div w:id="595751726">
      <w:bodyDiv w:val="1"/>
      <w:marLeft w:val="0"/>
      <w:marRight w:val="0"/>
      <w:marTop w:val="0"/>
      <w:marBottom w:val="0"/>
      <w:divBdr>
        <w:top w:val="none" w:sz="0" w:space="0" w:color="auto"/>
        <w:left w:val="none" w:sz="0" w:space="0" w:color="auto"/>
        <w:bottom w:val="none" w:sz="0" w:space="0" w:color="auto"/>
        <w:right w:val="none" w:sz="0" w:space="0" w:color="auto"/>
      </w:divBdr>
    </w:div>
    <w:div w:id="596986104">
      <w:bodyDiv w:val="1"/>
      <w:marLeft w:val="0"/>
      <w:marRight w:val="0"/>
      <w:marTop w:val="0"/>
      <w:marBottom w:val="0"/>
      <w:divBdr>
        <w:top w:val="none" w:sz="0" w:space="0" w:color="auto"/>
        <w:left w:val="none" w:sz="0" w:space="0" w:color="auto"/>
        <w:bottom w:val="none" w:sz="0" w:space="0" w:color="auto"/>
        <w:right w:val="none" w:sz="0" w:space="0" w:color="auto"/>
      </w:divBdr>
    </w:div>
    <w:div w:id="627054168">
      <w:bodyDiv w:val="1"/>
      <w:marLeft w:val="0"/>
      <w:marRight w:val="0"/>
      <w:marTop w:val="0"/>
      <w:marBottom w:val="0"/>
      <w:divBdr>
        <w:top w:val="none" w:sz="0" w:space="0" w:color="auto"/>
        <w:left w:val="none" w:sz="0" w:space="0" w:color="auto"/>
        <w:bottom w:val="none" w:sz="0" w:space="0" w:color="auto"/>
        <w:right w:val="none" w:sz="0" w:space="0" w:color="auto"/>
      </w:divBdr>
    </w:div>
    <w:div w:id="645939211">
      <w:bodyDiv w:val="1"/>
      <w:marLeft w:val="0"/>
      <w:marRight w:val="0"/>
      <w:marTop w:val="0"/>
      <w:marBottom w:val="0"/>
      <w:divBdr>
        <w:top w:val="none" w:sz="0" w:space="0" w:color="auto"/>
        <w:left w:val="none" w:sz="0" w:space="0" w:color="auto"/>
        <w:bottom w:val="none" w:sz="0" w:space="0" w:color="auto"/>
        <w:right w:val="none" w:sz="0" w:space="0" w:color="auto"/>
      </w:divBdr>
    </w:div>
    <w:div w:id="684093107">
      <w:bodyDiv w:val="1"/>
      <w:marLeft w:val="0"/>
      <w:marRight w:val="0"/>
      <w:marTop w:val="0"/>
      <w:marBottom w:val="0"/>
      <w:divBdr>
        <w:top w:val="none" w:sz="0" w:space="0" w:color="auto"/>
        <w:left w:val="none" w:sz="0" w:space="0" w:color="auto"/>
        <w:bottom w:val="none" w:sz="0" w:space="0" w:color="auto"/>
        <w:right w:val="none" w:sz="0" w:space="0" w:color="auto"/>
      </w:divBdr>
    </w:div>
    <w:div w:id="725909068">
      <w:bodyDiv w:val="1"/>
      <w:marLeft w:val="0"/>
      <w:marRight w:val="0"/>
      <w:marTop w:val="0"/>
      <w:marBottom w:val="0"/>
      <w:divBdr>
        <w:top w:val="none" w:sz="0" w:space="0" w:color="auto"/>
        <w:left w:val="none" w:sz="0" w:space="0" w:color="auto"/>
        <w:bottom w:val="none" w:sz="0" w:space="0" w:color="auto"/>
        <w:right w:val="none" w:sz="0" w:space="0" w:color="auto"/>
      </w:divBdr>
    </w:div>
    <w:div w:id="766971282">
      <w:bodyDiv w:val="1"/>
      <w:marLeft w:val="0"/>
      <w:marRight w:val="0"/>
      <w:marTop w:val="0"/>
      <w:marBottom w:val="0"/>
      <w:divBdr>
        <w:top w:val="none" w:sz="0" w:space="0" w:color="auto"/>
        <w:left w:val="none" w:sz="0" w:space="0" w:color="auto"/>
        <w:bottom w:val="none" w:sz="0" w:space="0" w:color="auto"/>
        <w:right w:val="none" w:sz="0" w:space="0" w:color="auto"/>
      </w:divBdr>
    </w:div>
    <w:div w:id="794562038">
      <w:bodyDiv w:val="1"/>
      <w:marLeft w:val="0"/>
      <w:marRight w:val="0"/>
      <w:marTop w:val="0"/>
      <w:marBottom w:val="0"/>
      <w:divBdr>
        <w:top w:val="none" w:sz="0" w:space="0" w:color="auto"/>
        <w:left w:val="none" w:sz="0" w:space="0" w:color="auto"/>
        <w:bottom w:val="none" w:sz="0" w:space="0" w:color="auto"/>
        <w:right w:val="none" w:sz="0" w:space="0" w:color="auto"/>
      </w:divBdr>
      <w:divsChild>
        <w:div w:id="1453942008">
          <w:marLeft w:val="0"/>
          <w:marRight w:val="0"/>
          <w:marTop w:val="0"/>
          <w:marBottom w:val="0"/>
          <w:divBdr>
            <w:top w:val="none" w:sz="0" w:space="0" w:color="auto"/>
            <w:left w:val="none" w:sz="0" w:space="0" w:color="auto"/>
            <w:bottom w:val="none" w:sz="0" w:space="0" w:color="auto"/>
            <w:right w:val="none" w:sz="0" w:space="0" w:color="auto"/>
          </w:divBdr>
          <w:divsChild>
            <w:div w:id="929384976">
              <w:marLeft w:val="0"/>
              <w:marRight w:val="0"/>
              <w:marTop w:val="0"/>
              <w:marBottom w:val="0"/>
              <w:divBdr>
                <w:top w:val="single" w:sz="24" w:space="0" w:color="67B4CF"/>
                <w:left w:val="none" w:sz="0" w:space="0" w:color="auto"/>
                <w:bottom w:val="single" w:sz="24" w:space="0" w:color="2D2C4F"/>
                <w:right w:val="none" w:sz="0" w:space="0" w:color="auto"/>
              </w:divBdr>
              <w:divsChild>
                <w:div w:id="581719431">
                  <w:marLeft w:val="0"/>
                  <w:marRight w:val="0"/>
                  <w:marTop w:val="0"/>
                  <w:marBottom w:val="0"/>
                  <w:divBdr>
                    <w:top w:val="none" w:sz="0" w:space="0" w:color="auto"/>
                    <w:left w:val="none" w:sz="0" w:space="0" w:color="auto"/>
                    <w:bottom w:val="none" w:sz="0" w:space="0" w:color="auto"/>
                    <w:right w:val="none" w:sz="0" w:space="0" w:color="auto"/>
                  </w:divBdr>
                  <w:divsChild>
                    <w:div w:id="27024888">
                      <w:marLeft w:val="0"/>
                      <w:marRight w:val="0"/>
                      <w:marTop w:val="0"/>
                      <w:marBottom w:val="0"/>
                      <w:divBdr>
                        <w:top w:val="none" w:sz="0" w:space="0" w:color="auto"/>
                        <w:left w:val="none" w:sz="0" w:space="0" w:color="auto"/>
                        <w:bottom w:val="none" w:sz="0" w:space="0" w:color="auto"/>
                        <w:right w:val="none" w:sz="0" w:space="0" w:color="auto"/>
                      </w:divBdr>
                      <w:divsChild>
                        <w:div w:id="456677579">
                          <w:marLeft w:val="150"/>
                          <w:marRight w:val="150"/>
                          <w:marTop w:val="0"/>
                          <w:marBottom w:val="0"/>
                          <w:divBdr>
                            <w:top w:val="none" w:sz="0" w:space="0" w:color="auto"/>
                            <w:left w:val="none" w:sz="0" w:space="0" w:color="auto"/>
                            <w:bottom w:val="none" w:sz="0" w:space="0" w:color="auto"/>
                            <w:right w:val="none" w:sz="0" w:space="0" w:color="auto"/>
                          </w:divBdr>
                          <w:divsChild>
                            <w:div w:id="1245531529">
                              <w:marLeft w:val="0"/>
                              <w:marRight w:val="0"/>
                              <w:marTop w:val="0"/>
                              <w:marBottom w:val="0"/>
                              <w:divBdr>
                                <w:top w:val="none" w:sz="0" w:space="0" w:color="auto"/>
                                <w:left w:val="none" w:sz="0" w:space="0" w:color="auto"/>
                                <w:bottom w:val="none" w:sz="0" w:space="0" w:color="auto"/>
                                <w:right w:val="none" w:sz="0" w:space="0" w:color="auto"/>
                              </w:divBdr>
                            </w:div>
                            <w:div w:id="13552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882920">
      <w:bodyDiv w:val="1"/>
      <w:marLeft w:val="0"/>
      <w:marRight w:val="0"/>
      <w:marTop w:val="0"/>
      <w:marBottom w:val="0"/>
      <w:divBdr>
        <w:top w:val="none" w:sz="0" w:space="0" w:color="auto"/>
        <w:left w:val="none" w:sz="0" w:space="0" w:color="auto"/>
        <w:bottom w:val="none" w:sz="0" w:space="0" w:color="auto"/>
        <w:right w:val="none" w:sz="0" w:space="0" w:color="auto"/>
      </w:divBdr>
    </w:div>
    <w:div w:id="878470410">
      <w:bodyDiv w:val="1"/>
      <w:marLeft w:val="0"/>
      <w:marRight w:val="0"/>
      <w:marTop w:val="0"/>
      <w:marBottom w:val="0"/>
      <w:divBdr>
        <w:top w:val="none" w:sz="0" w:space="0" w:color="auto"/>
        <w:left w:val="none" w:sz="0" w:space="0" w:color="auto"/>
        <w:bottom w:val="none" w:sz="0" w:space="0" w:color="auto"/>
        <w:right w:val="none" w:sz="0" w:space="0" w:color="auto"/>
      </w:divBdr>
    </w:div>
    <w:div w:id="918827327">
      <w:bodyDiv w:val="1"/>
      <w:marLeft w:val="0"/>
      <w:marRight w:val="0"/>
      <w:marTop w:val="0"/>
      <w:marBottom w:val="0"/>
      <w:divBdr>
        <w:top w:val="none" w:sz="0" w:space="0" w:color="auto"/>
        <w:left w:val="none" w:sz="0" w:space="0" w:color="auto"/>
        <w:bottom w:val="none" w:sz="0" w:space="0" w:color="auto"/>
        <w:right w:val="none" w:sz="0" w:space="0" w:color="auto"/>
      </w:divBdr>
    </w:div>
    <w:div w:id="920874800">
      <w:bodyDiv w:val="1"/>
      <w:marLeft w:val="0"/>
      <w:marRight w:val="0"/>
      <w:marTop w:val="0"/>
      <w:marBottom w:val="0"/>
      <w:divBdr>
        <w:top w:val="none" w:sz="0" w:space="0" w:color="auto"/>
        <w:left w:val="none" w:sz="0" w:space="0" w:color="auto"/>
        <w:bottom w:val="none" w:sz="0" w:space="0" w:color="auto"/>
        <w:right w:val="none" w:sz="0" w:space="0" w:color="auto"/>
      </w:divBdr>
    </w:div>
    <w:div w:id="970328729">
      <w:bodyDiv w:val="1"/>
      <w:marLeft w:val="0"/>
      <w:marRight w:val="0"/>
      <w:marTop w:val="0"/>
      <w:marBottom w:val="0"/>
      <w:divBdr>
        <w:top w:val="none" w:sz="0" w:space="0" w:color="auto"/>
        <w:left w:val="none" w:sz="0" w:space="0" w:color="auto"/>
        <w:bottom w:val="none" w:sz="0" w:space="0" w:color="auto"/>
        <w:right w:val="none" w:sz="0" w:space="0" w:color="auto"/>
      </w:divBdr>
    </w:div>
    <w:div w:id="972713260">
      <w:bodyDiv w:val="1"/>
      <w:marLeft w:val="0"/>
      <w:marRight w:val="0"/>
      <w:marTop w:val="0"/>
      <w:marBottom w:val="0"/>
      <w:divBdr>
        <w:top w:val="none" w:sz="0" w:space="0" w:color="auto"/>
        <w:left w:val="none" w:sz="0" w:space="0" w:color="auto"/>
        <w:bottom w:val="none" w:sz="0" w:space="0" w:color="auto"/>
        <w:right w:val="none" w:sz="0" w:space="0" w:color="auto"/>
      </w:divBdr>
    </w:div>
    <w:div w:id="992373795">
      <w:bodyDiv w:val="1"/>
      <w:marLeft w:val="0"/>
      <w:marRight w:val="0"/>
      <w:marTop w:val="0"/>
      <w:marBottom w:val="0"/>
      <w:divBdr>
        <w:top w:val="none" w:sz="0" w:space="0" w:color="auto"/>
        <w:left w:val="none" w:sz="0" w:space="0" w:color="auto"/>
        <w:bottom w:val="none" w:sz="0" w:space="0" w:color="auto"/>
        <w:right w:val="none" w:sz="0" w:space="0" w:color="auto"/>
      </w:divBdr>
    </w:div>
    <w:div w:id="994799010">
      <w:bodyDiv w:val="1"/>
      <w:marLeft w:val="0"/>
      <w:marRight w:val="0"/>
      <w:marTop w:val="0"/>
      <w:marBottom w:val="0"/>
      <w:divBdr>
        <w:top w:val="none" w:sz="0" w:space="0" w:color="auto"/>
        <w:left w:val="none" w:sz="0" w:space="0" w:color="auto"/>
        <w:bottom w:val="none" w:sz="0" w:space="0" w:color="auto"/>
        <w:right w:val="none" w:sz="0" w:space="0" w:color="auto"/>
      </w:divBdr>
    </w:div>
    <w:div w:id="999234085">
      <w:bodyDiv w:val="1"/>
      <w:marLeft w:val="0"/>
      <w:marRight w:val="0"/>
      <w:marTop w:val="0"/>
      <w:marBottom w:val="0"/>
      <w:divBdr>
        <w:top w:val="none" w:sz="0" w:space="0" w:color="auto"/>
        <w:left w:val="none" w:sz="0" w:space="0" w:color="auto"/>
        <w:bottom w:val="none" w:sz="0" w:space="0" w:color="auto"/>
        <w:right w:val="none" w:sz="0" w:space="0" w:color="auto"/>
      </w:divBdr>
    </w:div>
    <w:div w:id="1002657494">
      <w:bodyDiv w:val="1"/>
      <w:marLeft w:val="0"/>
      <w:marRight w:val="0"/>
      <w:marTop w:val="0"/>
      <w:marBottom w:val="0"/>
      <w:divBdr>
        <w:top w:val="none" w:sz="0" w:space="0" w:color="auto"/>
        <w:left w:val="none" w:sz="0" w:space="0" w:color="auto"/>
        <w:bottom w:val="none" w:sz="0" w:space="0" w:color="auto"/>
        <w:right w:val="none" w:sz="0" w:space="0" w:color="auto"/>
      </w:divBdr>
    </w:div>
    <w:div w:id="1038505922">
      <w:bodyDiv w:val="1"/>
      <w:marLeft w:val="0"/>
      <w:marRight w:val="0"/>
      <w:marTop w:val="0"/>
      <w:marBottom w:val="0"/>
      <w:divBdr>
        <w:top w:val="none" w:sz="0" w:space="0" w:color="auto"/>
        <w:left w:val="none" w:sz="0" w:space="0" w:color="auto"/>
        <w:bottom w:val="none" w:sz="0" w:space="0" w:color="auto"/>
        <w:right w:val="none" w:sz="0" w:space="0" w:color="auto"/>
      </w:divBdr>
    </w:div>
    <w:div w:id="1085956586">
      <w:bodyDiv w:val="1"/>
      <w:marLeft w:val="0"/>
      <w:marRight w:val="0"/>
      <w:marTop w:val="0"/>
      <w:marBottom w:val="0"/>
      <w:divBdr>
        <w:top w:val="none" w:sz="0" w:space="0" w:color="auto"/>
        <w:left w:val="none" w:sz="0" w:space="0" w:color="auto"/>
        <w:bottom w:val="none" w:sz="0" w:space="0" w:color="auto"/>
        <w:right w:val="none" w:sz="0" w:space="0" w:color="auto"/>
      </w:divBdr>
    </w:div>
    <w:div w:id="1143425605">
      <w:bodyDiv w:val="1"/>
      <w:marLeft w:val="0"/>
      <w:marRight w:val="0"/>
      <w:marTop w:val="0"/>
      <w:marBottom w:val="0"/>
      <w:divBdr>
        <w:top w:val="none" w:sz="0" w:space="0" w:color="auto"/>
        <w:left w:val="none" w:sz="0" w:space="0" w:color="auto"/>
        <w:bottom w:val="none" w:sz="0" w:space="0" w:color="auto"/>
        <w:right w:val="none" w:sz="0" w:space="0" w:color="auto"/>
      </w:divBdr>
    </w:div>
    <w:div w:id="1154103206">
      <w:bodyDiv w:val="1"/>
      <w:marLeft w:val="0"/>
      <w:marRight w:val="0"/>
      <w:marTop w:val="0"/>
      <w:marBottom w:val="0"/>
      <w:divBdr>
        <w:top w:val="none" w:sz="0" w:space="0" w:color="auto"/>
        <w:left w:val="none" w:sz="0" w:space="0" w:color="auto"/>
        <w:bottom w:val="none" w:sz="0" w:space="0" w:color="auto"/>
        <w:right w:val="none" w:sz="0" w:space="0" w:color="auto"/>
      </w:divBdr>
    </w:div>
    <w:div w:id="1173764618">
      <w:bodyDiv w:val="1"/>
      <w:marLeft w:val="0"/>
      <w:marRight w:val="0"/>
      <w:marTop w:val="0"/>
      <w:marBottom w:val="0"/>
      <w:divBdr>
        <w:top w:val="none" w:sz="0" w:space="0" w:color="auto"/>
        <w:left w:val="none" w:sz="0" w:space="0" w:color="auto"/>
        <w:bottom w:val="none" w:sz="0" w:space="0" w:color="auto"/>
        <w:right w:val="none" w:sz="0" w:space="0" w:color="auto"/>
      </w:divBdr>
    </w:div>
    <w:div w:id="1193765758">
      <w:bodyDiv w:val="1"/>
      <w:marLeft w:val="0"/>
      <w:marRight w:val="0"/>
      <w:marTop w:val="0"/>
      <w:marBottom w:val="0"/>
      <w:divBdr>
        <w:top w:val="none" w:sz="0" w:space="0" w:color="auto"/>
        <w:left w:val="none" w:sz="0" w:space="0" w:color="auto"/>
        <w:bottom w:val="none" w:sz="0" w:space="0" w:color="auto"/>
        <w:right w:val="none" w:sz="0" w:space="0" w:color="auto"/>
      </w:divBdr>
    </w:div>
    <w:div w:id="1204750898">
      <w:bodyDiv w:val="1"/>
      <w:marLeft w:val="0"/>
      <w:marRight w:val="0"/>
      <w:marTop w:val="0"/>
      <w:marBottom w:val="0"/>
      <w:divBdr>
        <w:top w:val="none" w:sz="0" w:space="0" w:color="auto"/>
        <w:left w:val="none" w:sz="0" w:space="0" w:color="auto"/>
        <w:bottom w:val="none" w:sz="0" w:space="0" w:color="auto"/>
        <w:right w:val="none" w:sz="0" w:space="0" w:color="auto"/>
      </w:divBdr>
    </w:div>
    <w:div w:id="1264655002">
      <w:bodyDiv w:val="1"/>
      <w:marLeft w:val="0"/>
      <w:marRight w:val="0"/>
      <w:marTop w:val="0"/>
      <w:marBottom w:val="0"/>
      <w:divBdr>
        <w:top w:val="none" w:sz="0" w:space="0" w:color="auto"/>
        <w:left w:val="none" w:sz="0" w:space="0" w:color="auto"/>
        <w:bottom w:val="none" w:sz="0" w:space="0" w:color="auto"/>
        <w:right w:val="none" w:sz="0" w:space="0" w:color="auto"/>
      </w:divBdr>
    </w:div>
    <w:div w:id="1273122983">
      <w:bodyDiv w:val="1"/>
      <w:marLeft w:val="0"/>
      <w:marRight w:val="0"/>
      <w:marTop w:val="0"/>
      <w:marBottom w:val="0"/>
      <w:divBdr>
        <w:top w:val="none" w:sz="0" w:space="0" w:color="auto"/>
        <w:left w:val="none" w:sz="0" w:space="0" w:color="auto"/>
        <w:bottom w:val="none" w:sz="0" w:space="0" w:color="auto"/>
        <w:right w:val="none" w:sz="0" w:space="0" w:color="auto"/>
      </w:divBdr>
    </w:div>
    <w:div w:id="1287929032">
      <w:bodyDiv w:val="1"/>
      <w:marLeft w:val="0"/>
      <w:marRight w:val="0"/>
      <w:marTop w:val="0"/>
      <w:marBottom w:val="0"/>
      <w:divBdr>
        <w:top w:val="none" w:sz="0" w:space="0" w:color="auto"/>
        <w:left w:val="none" w:sz="0" w:space="0" w:color="auto"/>
        <w:bottom w:val="none" w:sz="0" w:space="0" w:color="auto"/>
        <w:right w:val="none" w:sz="0" w:space="0" w:color="auto"/>
      </w:divBdr>
    </w:div>
    <w:div w:id="1300114563">
      <w:bodyDiv w:val="1"/>
      <w:marLeft w:val="0"/>
      <w:marRight w:val="0"/>
      <w:marTop w:val="0"/>
      <w:marBottom w:val="0"/>
      <w:divBdr>
        <w:top w:val="none" w:sz="0" w:space="0" w:color="auto"/>
        <w:left w:val="none" w:sz="0" w:space="0" w:color="auto"/>
        <w:bottom w:val="none" w:sz="0" w:space="0" w:color="auto"/>
        <w:right w:val="none" w:sz="0" w:space="0" w:color="auto"/>
      </w:divBdr>
    </w:div>
    <w:div w:id="1370763860">
      <w:bodyDiv w:val="1"/>
      <w:marLeft w:val="0"/>
      <w:marRight w:val="0"/>
      <w:marTop w:val="0"/>
      <w:marBottom w:val="0"/>
      <w:divBdr>
        <w:top w:val="none" w:sz="0" w:space="0" w:color="auto"/>
        <w:left w:val="none" w:sz="0" w:space="0" w:color="auto"/>
        <w:bottom w:val="none" w:sz="0" w:space="0" w:color="auto"/>
        <w:right w:val="none" w:sz="0" w:space="0" w:color="auto"/>
      </w:divBdr>
    </w:div>
    <w:div w:id="1372995668">
      <w:bodyDiv w:val="1"/>
      <w:marLeft w:val="0"/>
      <w:marRight w:val="0"/>
      <w:marTop w:val="0"/>
      <w:marBottom w:val="0"/>
      <w:divBdr>
        <w:top w:val="none" w:sz="0" w:space="0" w:color="auto"/>
        <w:left w:val="none" w:sz="0" w:space="0" w:color="auto"/>
        <w:bottom w:val="none" w:sz="0" w:space="0" w:color="auto"/>
        <w:right w:val="none" w:sz="0" w:space="0" w:color="auto"/>
      </w:divBdr>
    </w:div>
    <w:div w:id="1378816409">
      <w:bodyDiv w:val="1"/>
      <w:marLeft w:val="0"/>
      <w:marRight w:val="0"/>
      <w:marTop w:val="0"/>
      <w:marBottom w:val="0"/>
      <w:divBdr>
        <w:top w:val="none" w:sz="0" w:space="0" w:color="auto"/>
        <w:left w:val="none" w:sz="0" w:space="0" w:color="auto"/>
        <w:bottom w:val="none" w:sz="0" w:space="0" w:color="auto"/>
        <w:right w:val="none" w:sz="0" w:space="0" w:color="auto"/>
      </w:divBdr>
    </w:div>
    <w:div w:id="1437291263">
      <w:bodyDiv w:val="1"/>
      <w:marLeft w:val="0"/>
      <w:marRight w:val="0"/>
      <w:marTop w:val="0"/>
      <w:marBottom w:val="0"/>
      <w:divBdr>
        <w:top w:val="none" w:sz="0" w:space="0" w:color="auto"/>
        <w:left w:val="none" w:sz="0" w:space="0" w:color="auto"/>
        <w:bottom w:val="none" w:sz="0" w:space="0" w:color="auto"/>
        <w:right w:val="none" w:sz="0" w:space="0" w:color="auto"/>
      </w:divBdr>
    </w:div>
    <w:div w:id="1442727628">
      <w:bodyDiv w:val="1"/>
      <w:marLeft w:val="0"/>
      <w:marRight w:val="0"/>
      <w:marTop w:val="0"/>
      <w:marBottom w:val="0"/>
      <w:divBdr>
        <w:top w:val="none" w:sz="0" w:space="0" w:color="auto"/>
        <w:left w:val="none" w:sz="0" w:space="0" w:color="auto"/>
        <w:bottom w:val="none" w:sz="0" w:space="0" w:color="auto"/>
        <w:right w:val="none" w:sz="0" w:space="0" w:color="auto"/>
      </w:divBdr>
    </w:div>
    <w:div w:id="1469855200">
      <w:bodyDiv w:val="1"/>
      <w:marLeft w:val="0"/>
      <w:marRight w:val="0"/>
      <w:marTop w:val="0"/>
      <w:marBottom w:val="0"/>
      <w:divBdr>
        <w:top w:val="none" w:sz="0" w:space="0" w:color="auto"/>
        <w:left w:val="none" w:sz="0" w:space="0" w:color="auto"/>
        <w:bottom w:val="none" w:sz="0" w:space="0" w:color="auto"/>
        <w:right w:val="none" w:sz="0" w:space="0" w:color="auto"/>
      </w:divBdr>
    </w:div>
    <w:div w:id="1472869214">
      <w:bodyDiv w:val="1"/>
      <w:marLeft w:val="0"/>
      <w:marRight w:val="0"/>
      <w:marTop w:val="0"/>
      <w:marBottom w:val="0"/>
      <w:divBdr>
        <w:top w:val="none" w:sz="0" w:space="0" w:color="auto"/>
        <w:left w:val="none" w:sz="0" w:space="0" w:color="auto"/>
        <w:bottom w:val="none" w:sz="0" w:space="0" w:color="auto"/>
        <w:right w:val="none" w:sz="0" w:space="0" w:color="auto"/>
      </w:divBdr>
    </w:div>
    <w:div w:id="1487361778">
      <w:bodyDiv w:val="1"/>
      <w:marLeft w:val="0"/>
      <w:marRight w:val="0"/>
      <w:marTop w:val="0"/>
      <w:marBottom w:val="0"/>
      <w:divBdr>
        <w:top w:val="none" w:sz="0" w:space="0" w:color="auto"/>
        <w:left w:val="none" w:sz="0" w:space="0" w:color="auto"/>
        <w:bottom w:val="none" w:sz="0" w:space="0" w:color="auto"/>
        <w:right w:val="none" w:sz="0" w:space="0" w:color="auto"/>
      </w:divBdr>
    </w:div>
    <w:div w:id="1509247080">
      <w:bodyDiv w:val="1"/>
      <w:marLeft w:val="0"/>
      <w:marRight w:val="0"/>
      <w:marTop w:val="0"/>
      <w:marBottom w:val="0"/>
      <w:divBdr>
        <w:top w:val="none" w:sz="0" w:space="0" w:color="auto"/>
        <w:left w:val="none" w:sz="0" w:space="0" w:color="auto"/>
        <w:bottom w:val="none" w:sz="0" w:space="0" w:color="auto"/>
        <w:right w:val="none" w:sz="0" w:space="0" w:color="auto"/>
      </w:divBdr>
    </w:div>
    <w:div w:id="1528641716">
      <w:bodyDiv w:val="1"/>
      <w:marLeft w:val="0"/>
      <w:marRight w:val="0"/>
      <w:marTop w:val="0"/>
      <w:marBottom w:val="0"/>
      <w:divBdr>
        <w:top w:val="none" w:sz="0" w:space="0" w:color="auto"/>
        <w:left w:val="none" w:sz="0" w:space="0" w:color="auto"/>
        <w:bottom w:val="none" w:sz="0" w:space="0" w:color="auto"/>
        <w:right w:val="none" w:sz="0" w:space="0" w:color="auto"/>
      </w:divBdr>
    </w:div>
    <w:div w:id="1533419331">
      <w:bodyDiv w:val="1"/>
      <w:marLeft w:val="0"/>
      <w:marRight w:val="0"/>
      <w:marTop w:val="0"/>
      <w:marBottom w:val="0"/>
      <w:divBdr>
        <w:top w:val="none" w:sz="0" w:space="0" w:color="auto"/>
        <w:left w:val="none" w:sz="0" w:space="0" w:color="auto"/>
        <w:bottom w:val="none" w:sz="0" w:space="0" w:color="auto"/>
        <w:right w:val="none" w:sz="0" w:space="0" w:color="auto"/>
      </w:divBdr>
    </w:div>
    <w:div w:id="1554349929">
      <w:bodyDiv w:val="1"/>
      <w:marLeft w:val="0"/>
      <w:marRight w:val="0"/>
      <w:marTop w:val="0"/>
      <w:marBottom w:val="0"/>
      <w:divBdr>
        <w:top w:val="none" w:sz="0" w:space="0" w:color="auto"/>
        <w:left w:val="none" w:sz="0" w:space="0" w:color="auto"/>
        <w:bottom w:val="none" w:sz="0" w:space="0" w:color="auto"/>
        <w:right w:val="none" w:sz="0" w:space="0" w:color="auto"/>
      </w:divBdr>
    </w:div>
    <w:div w:id="1554850881">
      <w:bodyDiv w:val="1"/>
      <w:marLeft w:val="0"/>
      <w:marRight w:val="0"/>
      <w:marTop w:val="0"/>
      <w:marBottom w:val="0"/>
      <w:divBdr>
        <w:top w:val="none" w:sz="0" w:space="0" w:color="auto"/>
        <w:left w:val="none" w:sz="0" w:space="0" w:color="auto"/>
        <w:bottom w:val="none" w:sz="0" w:space="0" w:color="auto"/>
        <w:right w:val="none" w:sz="0" w:space="0" w:color="auto"/>
      </w:divBdr>
      <w:divsChild>
        <w:div w:id="1617758718">
          <w:marLeft w:val="0"/>
          <w:marRight w:val="0"/>
          <w:marTop w:val="0"/>
          <w:marBottom w:val="0"/>
          <w:divBdr>
            <w:top w:val="none" w:sz="0" w:space="0" w:color="auto"/>
            <w:left w:val="none" w:sz="0" w:space="0" w:color="auto"/>
            <w:bottom w:val="none" w:sz="0" w:space="0" w:color="auto"/>
            <w:right w:val="none" w:sz="0" w:space="0" w:color="auto"/>
          </w:divBdr>
          <w:divsChild>
            <w:div w:id="1847867769">
              <w:marLeft w:val="0"/>
              <w:marRight w:val="0"/>
              <w:marTop w:val="0"/>
              <w:marBottom w:val="0"/>
              <w:divBdr>
                <w:top w:val="none" w:sz="0" w:space="0" w:color="auto"/>
                <w:left w:val="none" w:sz="0" w:space="0" w:color="auto"/>
                <w:bottom w:val="none" w:sz="0" w:space="0" w:color="auto"/>
                <w:right w:val="none" w:sz="0" w:space="0" w:color="auto"/>
              </w:divBdr>
              <w:divsChild>
                <w:div w:id="50271189">
                  <w:marLeft w:val="0"/>
                  <w:marRight w:val="0"/>
                  <w:marTop w:val="0"/>
                  <w:marBottom w:val="0"/>
                  <w:divBdr>
                    <w:top w:val="none" w:sz="0" w:space="0" w:color="auto"/>
                    <w:left w:val="none" w:sz="0" w:space="0" w:color="auto"/>
                    <w:bottom w:val="none" w:sz="0" w:space="0" w:color="auto"/>
                    <w:right w:val="none" w:sz="0" w:space="0" w:color="auto"/>
                  </w:divBdr>
                  <w:divsChild>
                    <w:div w:id="7121972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67036348">
      <w:bodyDiv w:val="1"/>
      <w:marLeft w:val="0"/>
      <w:marRight w:val="0"/>
      <w:marTop w:val="0"/>
      <w:marBottom w:val="0"/>
      <w:divBdr>
        <w:top w:val="none" w:sz="0" w:space="0" w:color="auto"/>
        <w:left w:val="none" w:sz="0" w:space="0" w:color="auto"/>
        <w:bottom w:val="none" w:sz="0" w:space="0" w:color="auto"/>
        <w:right w:val="none" w:sz="0" w:space="0" w:color="auto"/>
      </w:divBdr>
    </w:div>
    <w:div w:id="1570730899">
      <w:bodyDiv w:val="1"/>
      <w:marLeft w:val="0"/>
      <w:marRight w:val="0"/>
      <w:marTop w:val="0"/>
      <w:marBottom w:val="0"/>
      <w:divBdr>
        <w:top w:val="none" w:sz="0" w:space="0" w:color="auto"/>
        <w:left w:val="none" w:sz="0" w:space="0" w:color="auto"/>
        <w:bottom w:val="none" w:sz="0" w:space="0" w:color="auto"/>
        <w:right w:val="none" w:sz="0" w:space="0" w:color="auto"/>
      </w:divBdr>
    </w:div>
    <w:div w:id="1580824035">
      <w:bodyDiv w:val="1"/>
      <w:marLeft w:val="0"/>
      <w:marRight w:val="0"/>
      <w:marTop w:val="0"/>
      <w:marBottom w:val="0"/>
      <w:divBdr>
        <w:top w:val="none" w:sz="0" w:space="0" w:color="auto"/>
        <w:left w:val="none" w:sz="0" w:space="0" w:color="auto"/>
        <w:bottom w:val="none" w:sz="0" w:space="0" w:color="auto"/>
        <w:right w:val="none" w:sz="0" w:space="0" w:color="auto"/>
      </w:divBdr>
    </w:div>
    <w:div w:id="1583219576">
      <w:bodyDiv w:val="1"/>
      <w:marLeft w:val="0"/>
      <w:marRight w:val="0"/>
      <w:marTop w:val="0"/>
      <w:marBottom w:val="0"/>
      <w:divBdr>
        <w:top w:val="none" w:sz="0" w:space="0" w:color="auto"/>
        <w:left w:val="none" w:sz="0" w:space="0" w:color="auto"/>
        <w:bottom w:val="none" w:sz="0" w:space="0" w:color="auto"/>
        <w:right w:val="none" w:sz="0" w:space="0" w:color="auto"/>
      </w:divBdr>
    </w:div>
    <w:div w:id="1603873492">
      <w:bodyDiv w:val="1"/>
      <w:marLeft w:val="0"/>
      <w:marRight w:val="0"/>
      <w:marTop w:val="0"/>
      <w:marBottom w:val="0"/>
      <w:divBdr>
        <w:top w:val="none" w:sz="0" w:space="0" w:color="auto"/>
        <w:left w:val="none" w:sz="0" w:space="0" w:color="auto"/>
        <w:bottom w:val="none" w:sz="0" w:space="0" w:color="auto"/>
        <w:right w:val="none" w:sz="0" w:space="0" w:color="auto"/>
      </w:divBdr>
    </w:div>
    <w:div w:id="1608733382">
      <w:bodyDiv w:val="1"/>
      <w:marLeft w:val="0"/>
      <w:marRight w:val="0"/>
      <w:marTop w:val="0"/>
      <w:marBottom w:val="0"/>
      <w:divBdr>
        <w:top w:val="none" w:sz="0" w:space="0" w:color="auto"/>
        <w:left w:val="none" w:sz="0" w:space="0" w:color="auto"/>
        <w:bottom w:val="none" w:sz="0" w:space="0" w:color="auto"/>
        <w:right w:val="none" w:sz="0" w:space="0" w:color="auto"/>
      </w:divBdr>
    </w:div>
    <w:div w:id="1615207566">
      <w:bodyDiv w:val="1"/>
      <w:marLeft w:val="0"/>
      <w:marRight w:val="0"/>
      <w:marTop w:val="0"/>
      <w:marBottom w:val="0"/>
      <w:divBdr>
        <w:top w:val="none" w:sz="0" w:space="0" w:color="auto"/>
        <w:left w:val="none" w:sz="0" w:space="0" w:color="auto"/>
        <w:bottom w:val="none" w:sz="0" w:space="0" w:color="auto"/>
        <w:right w:val="none" w:sz="0" w:space="0" w:color="auto"/>
      </w:divBdr>
    </w:div>
    <w:div w:id="1622614559">
      <w:bodyDiv w:val="1"/>
      <w:marLeft w:val="0"/>
      <w:marRight w:val="0"/>
      <w:marTop w:val="0"/>
      <w:marBottom w:val="0"/>
      <w:divBdr>
        <w:top w:val="none" w:sz="0" w:space="0" w:color="auto"/>
        <w:left w:val="none" w:sz="0" w:space="0" w:color="auto"/>
        <w:bottom w:val="none" w:sz="0" w:space="0" w:color="auto"/>
        <w:right w:val="none" w:sz="0" w:space="0" w:color="auto"/>
      </w:divBdr>
    </w:div>
    <w:div w:id="1640257063">
      <w:bodyDiv w:val="1"/>
      <w:marLeft w:val="0"/>
      <w:marRight w:val="0"/>
      <w:marTop w:val="0"/>
      <w:marBottom w:val="0"/>
      <w:divBdr>
        <w:top w:val="none" w:sz="0" w:space="0" w:color="auto"/>
        <w:left w:val="none" w:sz="0" w:space="0" w:color="auto"/>
        <w:bottom w:val="none" w:sz="0" w:space="0" w:color="auto"/>
        <w:right w:val="none" w:sz="0" w:space="0" w:color="auto"/>
      </w:divBdr>
    </w:div>
    <w:div w:id="1655915401">
      <w:bodyDiv w:val="1"/>
      <w:marLeft w:val="0"/>
      <w:marRight w:val="0"/>
      <w:marTop w:val="0"/>
      <w:marBottom w:val="0"/>
      <w:divBdr>
        <w:top w:val="none" w:sz="0" w:space="0" w:color="auto"/>
        <w:left w:val="none" w:sz="0" w:space="0" w:color="auto"/>
        <w:bottom w:val="none" w:sz="0" w:space="0" w:color="auto"/>
        <w:right w:val="none" w:sz="0" w:space="0" w:color="auto"/>
      </w:divBdr>
    </w:div>
    <w:div w:id="1683818854">
      <w:bodyDiv w:val="1"/>
      <w:marLeft w:val="0"/>
      <w:marRight w:val="0"/>
      <w:marTop w:val="0"/>
      <w:marBottom w:val="0"/>
      <w:divBdr>
        <w:top w:val="none" w:sz="0" w:space="0" w:color="auto"/>
        <w:left w:val="none" w:sz="0" w:space="0" w:color="auto"/>
        <w:bottom w:val="none" w:sz="0" w:space="0" w:color="auto"/>
        <w:right w:val="none" w:sz="0" w:space="0" w:color="auto"/>
      </w:divBdr>
    </w:div>
    <w:div w:id="1709254302">
      <w:bodyDiv w:val="1"/>
      <w:marLeft w:val="0"/>
      <w:marRight w:val="0"/>
      <w:marTop w:val="0"/>
      <w:marBottom w:val="0"/>
      <w:divBdr>
        <w:top w:val="none" w:sz="0" w:space="0" w:color="auto"/>
        <w:left w:val="none" w:sz="0" w:space="0" w:color="auto"/>
        <w:bottom w:val="none" w:sz="0" w:space="0" w:color="auto"/>
        <w:right w:val="none" w:sz="0" w:space="0" w:color="auto"/>
      </w:divBdr>
    </w:div>
    <w:div w:id="1745758752">
      <w:bodyDiv w:val="1"/>
      <w:marLeft w:val="0"/>
      <w:marRight w:val="0"/>
      <w:marTop w:val="0"/>
      <w:marBottom w:val="0"/>
      <w:divBdr>
        <w:top w:val="none" w:sz="0" w:space="0" w:color="auto"/>
        <w:left w:val="none" w:sz="0" w:space="0" w:color="auto"/>
        <w:bottom w:val="none" w:sz="0" w:space="0" w:color="auto"/>
        <w:right w:val="none" w:sz="0" w:space="0" w:color="auto"/>
      </w:divBdr>
    </w:div>
    <w:div w:id="1753045936">
      <w:bodyDiv w:val="1"/>
      <w:marLeft w:val="0"/>
      <w:marRight w:val="0"/>
      <w:marTop w:val="0"/>
      <w:marBottom w:val="0"/>
      <w:divBdr>
        <w:top w:val="none" w:sz="0" w:space="0" w:color="auto"/>
        <w:left w:val="none" w:sz="0" w:space="0" w:color="auto"/>
        <w:bottom w:val="none" w:sz="0" w:space="0" w:color="auto"/>
        <w:right w:val="none" w:sz="0" w:space="0" w:color="auto"/>
      </w:divBdr>
    </w:div>
    <w:div w:id="1762793762">
      <w:bodyDiv w:val="1"/>
      <w:marLeft w:val="0"/>
      <w:marRight w:val="0"/>
      <w:marTop w:val="0"/>
      <w:marBottom w:val="0"/>
      <w:divBdr>
        <w:top w:val="none" w:sz="0" w:space="0" w:color="auto"/>
        <w:left w:val="none" w:sz="0" w:space="0" w:color="auto"/>
        <w:bottom w:val="none" w:sz="0" w:space="0" w:color="auto"/>
        <w:right w:val="none" w:sz="0" w:space="0" w:color="auto"/>
      </w:divBdr>
    </w:div>
    <w:div w:id="1771385989">
      <w:bodyDiv w:val="1"/>
      <w:marLeft w:val="0"/>
      <w:marRight w:val="0"/>
      <w:marTop w:val="0"/>
      <w:marBottom w:val="0"/>
      <w:divBdr>
        <w:top w:val="none" w:sz="0" w:space="0" w:color="auto"/>
        <w:left w:val="none" w:sz="0" w:space="0" w:color="auto"/>
        <w:bottom w:val="none" w:sz="0" w:space="0" w:color="auto"/>
        <w:right w:val="none" w:sz="0" w:space="0" w:color="auto"/>
      </w:divBdr>
    </w:div>
    <w:div w:id="1814447571">
      <w:bodyDiv w:val="1"/>
      <w:marLeft w:val="0"/>
      <w:marRight w:val="0"/>
      <w:marTop w:val="0"/>
      <w:marBottom w:val="0"/>
      <w:divBdr>
        <w:top w:val="none" w:sz="0" w:space="0" w:color="auto"/>
        <w:left w:val="none" w:sz="0" w:space="0" w:color="auto"/>
        <w:bottom w:val="none" w:sz="0" w:space="0" w:color="auto"/>
        <w:right w:val="none" w:sz="0" w:space="0" w:color="auto"/>
      </w:divBdr>
    </w:div>
    <w:div w:id="1877346864">
      <w:bodyDiv w:val="1"/>
      <w:marLeft w:val="0"/>
      <w:marRight w:val="0"/>
      <w:marTop w:val="0"/>
      <w:marBottom w:val="0"/>
      <w:divBdr>
        <w:top w:val="none" w:sz="0" w:space="0" w:color="auto"/>
        <w:left w:val="none" w:sz="0" w:space="0" w:color="auto"/>
        <w:bottom w:val="none" w:sz="0" w:space="0" w:color="auto"/>
        <w:right w:val="none" w:sz="0" w:space="0" w:color="auto"/>
      </w:divBdr>
    </w:div>
    <w:div w:id="1894804152">
      <w:bodyDiv w:val="1"/>
      <w:marLeft w:val="0"/>
      <w:marRight w:val="0"/>
      <w:marTop w:val="0"/>
      <w:marBottom w:val="0"/>
      <w:divBdr>
        <w:top w:val="none" w:sz="0" w:space="0" w:color="auto"/>
        <w:left w:val="none" w:sz="0" w:space="0" w:color="auto"/>
        <w:bottom w:val="none" w:sz="0" w:space="0" w:color="auto"/>
        <w:right w:val="none" w:sz="0" w:space="0" w:color="auto"/>
      </w:divBdr>
    </w:div>
    <w:div w:id="1904481448">
      <w:bodyDiv w:val="1"/>
      <w:marLeft w:val="0"/>
      <w:marRight w:val="0"/>
      <w:marTop w:val="0"/>
      <w:marBottom w:val="0"/>
      <w:divBdr>
        <w:top w:val="none" w:sz="0" w:space="0" w:color="auto"/>
        <w:left w:val="none" w:sz="0" w:space="0" w:color="auto"/>
        <w:bottom w:val="none" w:sz="0" w:space="0" w:color="auto"/>
        <w:right w:val="none" w:sz="0" w:space="0" w:color="auto"/>
      </w:divBdr>
    </w:div>
    <w:div w:id="1908420825">
      <w:bodyDiv w:val="1"/>
      <w:marLeft w:val="0"/>
      <w:marRight w:val="0"/>
      <w:marTop w:val="0"/>
      <w:marBottom w:val="0"/>
      <w:divBdr>
        <w:top w:val="none" w:sz="0" w:space="0" w:color="auto"/>
        <w:left w:val="none" w:sz="0" w:space="0" w:color="auto"/>
        <w:bottom w:val="none" w:sz="0" w:space="0" w:color="auto"/>
        <w:right w:val="none" w:sz="0" w:space="0" w:color="auto"/>
      </w:divBdr>
    </w:div>
    <w:div w:id="1928149376">
      <w:bodyDiv w:val="1"/>
      <w:marLeft w:val="0"/>
      <w:marRight w:val="0"/>
      <w:marTop w:val="0"/>
      <w:marBottom w:val="0"/>
      <w:divBdr>
        <w:top w:val="none" w:sz="0" w:space="0" w:color="auto"/>
        <w:left w:val="none" w:sz="0" w:space="0" w:color="auto"/>
        <w:bottom w:val="none" w:sz="0" w:space="0" w:color="auto"/>
        <w:right w:val="none" w:sz="0" w:space="0" w:color="auto"/>
      </w:divBdr>
    </w:div>
    <w:div w:id="1960066554">
      <w:bodyDiv w:val="1"/>
      <w:marLeft w:val="0"/>
      <w:marRight w:val="0"/>
      <w:marTop w:val="0"/>
      <w:marBottom w:val="0"/>
      <w:divBdr>
        <w:top w:val="none" w:sz="0" w:space="0" w:color="auto"/>
        <w:left w:val="none" w:sz="0" w:space="0" w:color="auto"/>
        <w:bottom w:val="none" w:sz="0" w:space="0" w:color="auto"/>
        <w:right w:val="none" w:sz="0" w:space="0" w:color="auto"/>
      </w:divBdr>
    </w:div>
    <w:div w:id="1983583003">
      <w:bodyDiv w:val="1"/>
      <w:marLeft w:val="0"/>
      <w:marRight w:val="0"/>
      <w:marTop w:val="0"/>
      <w:marBottom w:val="0"/>
      <w:divBdr>
        <w:top w:val="none" w:sz="0" w:space="0" w:color="auto"/>
        <w:left w:val="none" w:sz="0" w:space="0" w:color="auto"/>
        <w:bottom w:val="none" w:sz="0" w:space="0" w:color="auto"/>
        <w:right w:val="none" w:sz="0" w:space="0" w:color="auto"/>
      </w:divBdr>
    </w:div>
    <w:div w:id="2069962359">
      <w:bodyDiv w:val="1"/>
      <w:marLeft w:val="0"/>
      <w:marRight w:val="0"/>
      <w:marTop w:val="0"/>
      <w:marBottom w:val="0"/>
      <w:divBdr>
        <w:top w:val="none" w:sz="0" w:space="0" w:color="auto"/>
        <w:left w:val="none" w:sz="0" w:space="0" w:color="auto"/>
        <w:bottom w:val="none" w:sz="0" w:space="0" w:color="auto"/>
        <w:right w:val="none" w:sz="0" w:space="0" w:color="auto"/>
      </w:divBdr>
    </w:div>
    <w:div w:id="2082867044">
      <w:bodyDiv w:val="1"/>
      <w:marLeft w:val="0"/>
      <w:marRight w:val="0"/>
      <w:marTop w:val="0"/>
      <w:marBottom w:val="0"/>
      <w:divBdr>
        <w:top w:val="none" w:sz="0" w:space="0" w:color="auto"/>
        <w:left w:val="none" w:sz="0" w:space="0" w:color="auto"/>
        <w:bottom w:val="none" w:sz="0" w:space="0" w:color="auto"/>
        <w:right w:val="none" w:sz="0" w:space="0" w:color="auto"/>
      </w:divBdr>
    </w:div>
    <w:div w:id="211316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diagramQuickStyle" Target="diagrams/quickStyle2.xml"/><Relationship Id="rId39" Type="http://schemas.openxmlformats.org/officeDocument/2006/relationships/footer" Target="footer6.xml"/><Relationship Id="rId21" Type="http://schemas.openxmlformats.org/officeDocument/2006/relationships/diagramQuickStyle" Target="diagrams/quickStyle1.xml"/><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footer" Target="footer10.xml"/><Relationship Id="rId63" Type="http://schemas.openxmlformats.org/officeDocument/2006/relationships/hyperlink" Target="mailto:cultural.collection@whittlesea.vic.gov.au" TargetMode="External"/><Relationship Id="rId68" Type="http://schemas.openxmlformats.org/officeDocument/2006/relationships/hyperlink" Target="http://melbournewater.com.au/Planning-and-building/Standards-and-specifications/site-management/Pages/Develop-a-site-management-plan.aspx"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whittlesea.vic.gov.au/building-planning-and-transport/planning-and-development/planning-permits/sustainable-design-assessment-in-the-planning-proc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image" Target="media/image7.jpeg"/><Relationship Id="rId37" Type="http://schemas.openxmlformats.org/officeDocument/2006/relationships/footer" Target="footer5.xml"/><Relationship Id="rId40" Type="http://schemas.openxmlformats.org/officeDocument/2006/relationships/image" Target="media/image11.jpeg"/><Relationship Id="rId45" Type="http://schemas.openxmlformats.org/officeDocument/2006/relationships/header" Target="header7.xml"/><Relationship Id="rId53" Type="http://schemas.openxmlformats.org/officeDocument/2006/relationships/header" Target="header11.xml"/><Relationship Id="rId58" Type="http://schemas.openxmlformats.org/officeDocument/2006/relationships/footer" Target="footer11.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3.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eader" Target="header5.xml"/><Relationship Id="rId49" Type="http://schemas.openxmlformats.org/officeDocument/2006/relationships/header" Target="header9.xml"/><Relationship Id="rId57" Type="http://schemas.openxmlformats.org/officeDocument/2006/relationships/header" Target="header13.xml"/><Relationship Id="rId61" Type="http://schemas.openxmlformats.org/officeDocument/2006/relationships/image" Target="media/image21.jpg"/><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image" Target="media/image6.jpeg"/><Relationship Id="rId44" Type="http://schemas.openxmlformats.org/officeDocument/2006/relationships/image" Target="media/image15.jpeg"/><Relationship Id="rId52" Type="http://schemas.openxmlformats.org/officeDocument/2006/relationships/image" Target="media/image18.jpeg"/><Relationship Id="rId60" Type="http://schemas.openxmlformats.org/officeDocument/2006/relationships/footer" Target="footer12.xml"/><Relationship Id="rId65"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footer" Target="footer8.xml"/><Relationship Id="rId56" Type="http://schemas.openxmlformats.org/officeDocument/2006/relationships/image" Target="media/image19.jpeg"/><Relationship Id="rId64" Type="http://schemas.openxmlformats.org/officeDocument/2006/relationships/hyperlink" Target="http://www.whittlesea.vic.gov.au" TargetMode="External"/><Relationship Id="rId69"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diagramLayout" Target="diagrams/layout2.xml"/><Relationship Id="rId33" Type="http://schemas.openxmlformats.org/officeDocument/2006/relationships/image" Target="media/image8.jpeg"/><Relationship Id="rId38" Type="http://schemas.openxmlformats.org/officeDocument/2006/relationships/header" Target="header6.xml"/><Relationship Id="rId46" Type="http://schemas.openxmlformats.org/officeDocument/2006/relationships/footer" Target="footer7.xml"/><Relationship Id="rId59" Type="http://schemas.openxmlformats.org/officeDocument/2006/relationships/header" Target="header14.xml"/><Relationship Id="rId67" Type="http://schemas.openxmlformats.org/officeDocument/2006/relationships/hyperlink" Target="http://www.bom.gov.au/hydro/has/cdirswebx/index.shtml" TargetMode="External"/><Relationship Id="rId20" Type="http://schemas.openxmlformats.org/officeDocument/2006/relationships/diagramLayout" Target="diagrams/layout1.xml"/><Relationship Id="rId41" Type="http://schemas.openxmlformats.org/officeDocument/2006/relationships/image" Target="media/image12.jpeg"/><Relationship Id="rId54" Type="http://schemas.openxmlformats.org/officeDocument/2006/relationships/header" Target="header12.xml"/><Relationship Id="rId62" Type="http://schemas.openxmlformats.org/officeDocument/2006/relationships/hyperlink" Target="http://www.artslaw.com.au" TargetMode="External"/><Relationship Id="rId70"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751A8C-A4C6-4229-970C-1597561CB1F4}" type="doc">
      <dgm:prSet loTypeId="urn:microsoft.com/office/officeart/2005/8/layout/process1" loCatId="process" qsTypeId="urn:microsoft.com/office/officeart/2005/8/quickstyle/simple1" qsCatId="simple" csTypeId="urn:microsoft.com/office/officeart/2005/8/colors/accent1_2" csCatId="accent1" phldr="1"/>
      <dgm:spPr/>
    </dgm:pt>
    <dgm:pt modelId="{26C8F561-4F89-4E23-9072-D9B36D1832AD}">
      <dgm:prSet phldrT="[Text]"/>
      <dgm:spPr/>
      <dgm:t>
        <a:bodyPr/>
        <a:lstStyle/>
        <a:p>
          <a:r>
            <a:rPr lang="en-AU"/>
            <a:t>PSP</a:t>
          </a:r>
        </a:p>
      </dgm:t>
    </dgm:pt>
    <dgm:pt modelId="{EF4CB263-EB28-42FE-8673-0FF11F58C6DA}" type="parTrans" cxnId="{20FA217D-412C-43E3-AAD8-955DFA650945}">
      <dgm:prSet/>
      <dgm:spPr/>
      <dgm:t>
        <a:bodyPr/>
        <a:lstStyle/>
        <a:p>
          <a:endParaRPr lang="en-AU"/>
        </a:p>
      </dgm:t>
    </dgm:pt>
    <dgm:pt modelId="{327F5DB0-BA39-4307-A27B-7ED255866820}" type="sibTrans" cxnId="{20FA217D-412C-43E3-AAD8-955DFA650945}">
      <dgm:prSet/>
      <dgm:spPr/>
      <dgm:t>
        <a:bodyPr/>
        <a:lstStyle/>
        <a:p>
          <a:endParaRPr lang="en-AU"/>
        </a:p>
      </dgm:t>
    </dgm:pt>
    <dgm:pt modelId="{CA3B00C6-A802-4C72-9505-543BD1069235}">
      <dgm:prSet phldrT="[Text]"/>
      <dgm:spPr/>
      <dgm:t>
        <a:bodyPr/>
        <a:lstStyle/>
        <a:p>
          <a:r>
            <a:rPr lang="en-AU"/>
            <a:t>PERMIT</a:t>
          </a:r>
        </a:p>
      </dgm:t>
    </dgm:pt>
    <dgm:pt modelId="{BA53508D-7E44-43FE-8E42-365F33E53F67}" type="parTrans" cxnId="{D2D0C0B8-F013-4357-9381-943AEEBD4832}">
      <dgm:prSet/>
      <dgm:spPr/>
      <dgm:t>
        <a:bodyPr/>
        <a:lstStyle/>
        <a:p>
          <a:endParaRPr lang="en-AU"/>
        </a:p>
      </dgm:t>
    </dgm:pt>
    <dgm:pt modelId="{2DA4C35F-9C49-4329-B9F3-FB6C3F2B579F}" type="sibTrans" cxnId="{D2D0C0B8-F013-4357-9381-943AEEBD4832}">
      <dgm:prSet/>
      <dgm:spPr/>
      <dgm:t>
        <a:bodyPr/>
        <a:lstStyle/>
        <a:p>
          <a:endParaRPr lang="en-AU"/>
        </a:p>
      </dgm:t>
    </dgm:pt>
    <dgm:pt modelId="{9F2CB7CC-B1CD-41EE-8E93-BED77DC8941D}" type="pres">
      <dgm:prSet presAssocID="{D1751A8C-A4C6-4229-970C-1597561CB1F4}" presName="Name0" presStyleCnt="0">
        <dgm:presLayoutVars>
          <dgm:dir/>
          <dgm:resizeHandles val="exact"/>
        </dgm:presLayoutVars>
      </dgm:prSet>
      <dgm:spPr/>
    </dgm:pt>
    <dgm:pt modelId="{6B119FBE-9F47-4C66-B97F-7BC3A9EDECC8}" type="pres">
      <dgm:prSet presAssocID="{26C8F561-4F89-4E23-9072-D9B36D1832AD}" presName="node" presStyleLbl="node1" presStyleIdx="0" presStyleCnt="2">
        <dgm:presLayoutVars>
          <dgm:bulletEnabled val="1"/>
        </dgm:presLayoutVars>
      </dgm:prSet>
      <dgm:spPr/>
      <dgm:t>
        <a:bodyPr/>
        <a:lstStyle/>
        <a:p>
          <a:endParaRPr lang="en-AU"/>
        </a:p>
      </dgm:t>
    </dgm:pt>
    <dgm:pt modelId="{697FCFA5-EF49-44FF-9270-A2549F33B497}" type="pres">
      <dgm:prSet presAssocID="{327F5DB0-BA39-4307-A27B-7ED255866820}" presName="sibTrans" presStyleLbl="sibTrans2D1" presStyleIdx="0" presStyleCnt="1"/>
      <dgm:spPr/>
      <dgm:t>
        <a:bodyPr/>
        <a:lstStyle/>
        <a:p>
          <a:endParaRPr lang="en-AU"/>
        </a:p>
      </dgm:t>
    </dgm:pt>
    <dgm:pt modelId="{C5555A40-DEAD-42EF-8914-A69EB70B92C3}" type="pres">
      <dgm:prSet presAssocID="{327F5DB0-BA39-4307-A27B-7ED255866820}" presName="connectorText" presStyleLbl="sibTrans2D1" presStyleIdx="0" presStyleCnt="1"/>
      <dgm:spPr/>
      <dgm:t>
        <a:bodyPr/>
        <a:lstStyle/>
        <a:p>
          <a:endParaRPr lang="en-AU"/>
        </a:p>
      </dgm:t>
    </dgm:pt>
    <dgm:pt modelId="{2826E17D-4FF9-449E-AE44-D3F0523790FA}" type="pres">
      <dgm:prSet presAssocID="{CA3B00C6-A802-4C72-9505-543BD1069235}" presName="node" presStyleLbl="node1" presStyleIdx="1" presStyleCnt="2">
        <dgm:presLayoutVars>
          <dgm:bulletEnabled val="1"/>
        </dgm:presLayoutVars>
      </dgm:prSet>
      <dgm:spPr/>
      <dgm:t>
        <a:bodyPr/>
        <a:lstStyle/>
        <a:p>
          <a:endParaRPr lang="en-AU"/>
        </a:p>
      </dgm:t>
    </dgm:pt>
  </dgm:ptLst>
  <dgm:cxnLst>
    <dgm:cxn modelId="{2F517DC2-52F2-4817-AE2E-D889D95914FF}" type="presOf" srcId="{26C8F561-4F89-4E23-9072-D9B36D1832AD}" destId="{6B119FBE-9F47-4C66-B97F-7BC3A9EDECC8}" srcOrd="0" destOrd="0" presId="urn:microsoft.com/office/officeart/2005/8/layout/process1"/>
    <dgm:cxn modelId="{D2D0C0B8-F013-4357-9381-943AEEBD4832}" srcId="{D1751A8C-A4C6-4229-970C-1597561CB1F4}" destId="{CA3B00C6-A802-4C72-9505-543BD1069235}" srcOrd="1" destOrd="0" parTransId="{BA53508D-7E44-43FE-8E42-365F33E53F67}" sibTransId="{2DA4C35F-9C49-4329-B9F3-FB6C3F2B579F}"/>
    <dgm:cxn modelId="{E39730D5-D4F9-4DA0-AA73-9B82E6093925}" type="presOf" srcId="{CA3B00C6-A802-4C72-9505-543BD1069235}" destId="{2826E17D-4FF9-449E-AE44-D3F0523790FA}" srcOrd="0" destOrd="0" presId="urn:microsoft.com/office/officeart/2005/8/layout/process1"/>
    <dgm:cxn modelId="{C78A41C8-1706-4D57-806A-E0E88D7CE796}" type="presOf" srcId="{327F5DB0-BA39-4307-A27B-7ED255866820}" destId="{C5555A40-DEAD-42EF-8914-A69EB70B92C3}" srcOrd="1" destOrd="0" presId="urn:microsoft.com/office/officeart/2005/8/layout/process1"/>
    <dgm:cxn modelId="{20FA217D-412C-43E3-AAD8-955DFA650945}" srcId="{D1751A8C-A4C6-4229-970C-1597561CB1F4}" destId="{26C8F561-4F89-4E23-9072-D9B36D1832AD}" srcOrd="0" destOrd="0" parTransId="{EF4CB263-EB28-42FE-8673-0FF11F58C6DA}" sibTransId="{327F5DB0-BA39-4307-A27B-7ED255866820}"/>
    <dgm:cxn modelId="{1341D918-E6ED-417F-B5F6-1995FC1120AB}" type="presOf" srcId="{D1751A8C-A4C6-4229-970C-1597561CB1F4}" destId="{9F2CB7CC-B1CD-41EE-8E93-BED77DC8941D}" srcOrd="0" destOrd="0" presId="urn:microsoft.com/office/officeart/2005/8/layout/process1"/>
    <dgm:cxn modelId="{0C47F5A7-5F4D-4FEE-A475-20C2ADB59F30}" type="presOf" srcId="{327F5DB0-BA39-4307-A27B-7ED255866820}" destId="{697FCFA5-EF49-44FF-9270-A2549F33B497}" srcOrd="0" destOrd="0" presId="urn:microsoft.com/office/officeart/2005/8/layout/process1"/>
    <dgm:cxn modelId="{B879805A-4007-4306-AADF-BB8C88407ABA}" type="presParOf" srcId="{9F2CB7CC-B1CD-41EE-8E93-BED77DC8941D}" destId="{6B119FBE-9F47-4C66-B97F-7BC3A9EDECC8}" srcOrd="0" destOrd="0" presId="urn:microsoft.com/office/officeart/2005/8/layout/process1"/>
    <dgm:cxn modelId="{86D0F383-B665-44A1-88D0-F90C47EEC636}" type="presParOf" srcId="{9F2CB7CC-B1CD-41EE-8E93-BED77DC8941D}" destId="{697FCFA5-EF49-44FF-9270-A2549F33B497}" srcOrd="1" destOrd="0" presId="urn:microsoft.com/office/officeart/2005/8/layout/process1"/>
    <dgm:cxn modelId="{B50AC317-34D1-49E9-A66F-8F91DD398757}" type="presParOf" srcId="{697FCFA5-EF49-44FF-9270-A2549F33B497}" destId="{C5555A40-DEAD-42EF-8914-A69EB70B92C3}" srcOrd="0" destOrd="0" presId="urn:microsoft.com/office/officeart/2005/8/layout/process1"/>
    <dgm:cxn modelId="{9958FEF9-C76E-4355-BECD-441B7A4F0313}" type="presParOf" srcId="{9F2CB7CC-B1CD-41EE-8E93-BED77DC8941D}" destId="{2826E17D-4FF9-449E-AE44-D3F0523790FA}" srcOrd="2"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751A8C-A4C6-4229-970C-1597561CB1F4}" type="doc">
      <dgm:prSet loTypeId="urn:microsoft.com/office/officeart/2005/8/layout/process1" loCatId="process" qsTypeId="urn:microsoft.com/office/officeart/2005/8/quickstyle/simple1" qsCatId="simple" csTypeId="urn:microsoft.com/office/officeart/2005/8/colors/accent1_2" csCatId="accent1" phldr="1"/>
      <dgm:spPr/>
    </dgm:pt>
    <dgm:pt modelId="{26C8F561-4F89-4E23-9072-D9B36D1832AD}">
      <dgm:prSet phldrT="[Text]"/>
      <dgm:spPr/>
      <dgm:t>
        <a:bodyPr/>
        <a:lstStyle/>
        <a:p>
          <a:r>
            <a:rPr lang="en-AU"/>
            <a:t>STRUCTURE PLAN</a:t>
          </a:r>
        </a:p>
      </dgm:t>
    </dgm:pt>
    <dgm:pt modelId="{EF4CB263-EB28-42FE-8673-0FF11F58C6DA}" type="parTrans" cxnId="{20FA217D-412C-43E3-AAD8-955DFA650945}">
      <dgm:prSet/>
      <dgm:spPr/>
      <dgm:t>
        <a:bodyPr/>
        <a:lstStyle/>
        <a:p>
          <a:endParaRPr lang="en-AU"/>
        </a:p>
      </dgm:t>
    </dgm:pt>
    <dgm:pt modelId="{327F5DB0-BA39-4307-A27B-7ED255866820}" type="sibTrans" cxnId="{20FA217D-412C-43E3-AAD8-955DFA650945}">
      <dgm:prSet/>
      <dgm:spPr/>
      <dgm:t>
        <a:bodyPr/>
        <a:lstStyle/>
        <a:p>
          <a:endParaRPr lang="en-AU"/>
        </a:p>
      </dgm:t>
    </dgm:pt>
    <dgm:pt modelId="{1B4B1912-8A2E-4A69-A0C5-D4FF4A7ECEC2}">
      <dgm:prSet phldrT="[Text]"/>
      <dgm:spPr/>
      <dgm:t>
        <a:bodyPr/>
        <a:lstStyle/>
        <a:p>
          <a:r>
            <a:rPr lang="en-AU"/>
            <a:t>DEVELOPMENT PLAN</a:t>
          </a:r>
        </a:p>
      </dgm:t>
    </dgm:pt>
    <dgm:pt modelId="{F3041B0A-A73D-4710-95B0-F13990C9CEC1}" type="parTrans" cxnId="{7ED85390-DBEB-4BBF-B503-0366CAC30A29}">
      <dgm:prSet/>
      <dgm:spPr/>
      <dgm:t>
        <a:bodyPr/>
        <a:lstStyle/>
        <a:p>
          <a:endParaRPr lang="en-AU"/>
        </a:p>
      </dgm:t>
    </dgm:pt>
    <dgm:pt modelId="{0C1B89FE-6762-4612-86F2-FE6EF13EB9C3}" type="sibTrans" cxnId="{7ED85390-DBEB-4BBF-B503-0366CAC30A29}">
      <dgm:prSet/>
      <dgm:spPr/>
      <dgm:t>
        <a:bodyPr/>
        <a:lstStyle/>
        <a:p>
          <a:endParaRPr lang="en-AU"/>
        </a:p>
      </dgm:t>
    </dgm:pt>
    <dgm:pt modelId="{CA3B00C6-A802-4C72-9505-543BD1069235}">
      <dgm:prSet phldrT="[Text]"/>
      <dgm:spPr/>
      <dgm:t>
        <a:bodyPr/>
        <a:lstStyle/>
        <a:p>
          <a:r>
            <a:rPr lang="en-AU"/>
            <a:t>PERMIT</a:t>
          </a:r>
        </a:p>
      </dgm:t>
    </dgm:pt>
    <dgm:pt modelId="{BA53508D-7E44-43FE-8E42-365F33E53F67}" type="parTrans" cxnId="{D2D0C0B8-F013-4357-9381-943AEEBD4832}">
      <dgm:prSet/>
      <dgm:spPr/>
      <dgm:t>
        <a:bodyPr/>
        <a:lstStyle/>
        <a:p>
          <a:endParaRPr lang="en-AU"/>
        </a:p>
      </dgm:t>
    </dgm:pt>
    <dgm:pt modelId="{2DA4C35F-9C49-4329-B9F3-FB6C3F2B579F}" type="sibTrans" cxnId="{D2D0C0B8-F013-4357-9381-943AEEBD4832}">
      <dgm:prSet/>
      <dgm:spPr/>
      <dgm:t>
        <a:bodyPr/>
        <a:lstStyle/>
        <a:p>
          <a:endParaRPr lang="en-AU"/>
        </a:p>
      </dgm:t>
    </dgm:pt>
    <dgm:pt modelId="{9F2CB7CC-B1CD-41EE-8E93-BED77DC8941D}" type="pres">
      <dgm:prSet presAssocID="{D1751A8C-A4C6-4229-970C-1597561CB1F4}" presName="Name0" presStyleCnt="0">
        <dgm:presLayoutVars>
          <dgm:dir/>
          <dgm:resizeHandles val="exact"/>
        </dgm:presLayoutVars>
      </dgm:prSet>
      <dgm:spPr/>
    </dgm:pt>
    <dgm:pt modelId="{6B119FBE-9F47-4C66-B97F-7BC3A9EDECC8}" type="pres">
      <dgm:prSet presAssocID="{26C8F561-4F89-4E23-9072-D9B36D1832AD}" presName="node" presStyleLbl="node1" presStyleIdx="0" presStyleCnt="3">
        <dgm:presLayoutVars>
          <dgm:bulletEnabled val="1"/>
        </dgm:presLayoutVars>
      </dgm:prSet>
      <dgm:spPr/>
      <dgm:t>
        <a:bodyPr/>
        <a:lstStyle/>
        <a:p>
          <a:endParaRPr lang="en-AU"/>
        </a:p>
      </dgm:t>
    </dgm:pt>
    <dgm:pt modelId="{697FCFA5-EF49-44FF-9270-A2549F33B497}" type="pres">
      <dgm:prSet presAssocID="{327F5DB0-BA39-4307-A27B-7ED255866820}" presName="sibTrans" presStyleLbl="sibTrans2D1" presStyleIdx="0" presStyleCnt="2"/>
      <dgm:spPr/>
      <dgm:t>
        <a:bodyPr/>
        <a:lstStyle/>
        <a:p>
          <a:endParaRPr lang="en-AU"/>
        </a:p>
      </dgm:t>
    </dgm:pt>
    <dgm:pt modelId="{C5555A40-DEAD-42EF-8914-A69EB70B92C3}" type="pres">
      <dgm:prSet presAssocID="{327F5DB0-BA39-4307-A27B-7ED255866820}" presName="connectorText" presStyleLbl="sibTrans2D1" presStyleIdx="0" presStyleCnt="2"/>
      <dgm:spPr/>
      <dgm:t>
        <a:bodyPr/>
        <a:lstStyle/>
        <a:p>
          <a:endParaRPr lang="en-AU"/>
        </a:p>
      </dgm:t>
    </dgm:pt>
    <dgm:pt modelId="{C3DBB5EC-4619-4767-8177-4A9ECB74053A}" type="pres">
      <dgm:prSet presAssocID="{1B4B1912-8A2E-4A69-A0C5-D4FF4A7ECEC2}" presName="node" presStyleLbl="node1" presStyleIdx="1" presStyleCnt="3">
        <dgm:presLayoutVars>
          <dgm:bulletEnabled val="1"/>
        </dgm:presLayoutVars>
      </dgm:prSet>
      <dgm:spPr/>
      <dgm:t>
        <a:bodyPr/>
        <a:lstStyle/>
        <a:p>
          <a:endParaRPr lang="en-AU"/>
        </a:p>
      </dgm:t>
    </dgm:pt>
    <dgm:pt modelId="{A63619B0-EDA9-4304-8E9D-02FD0DC55E6A}" type="pres">
      <dgm:prSet presAssocID="{0C1B89FE-6762-4612-86F2-FE6EF13EB9C3}" presName="sibTrans" presStyleLbl="sibTrans2D1" presStyleIdx="1" presStyleCnt="2"/>
      <dgm:spPr/>
      <dgm:t>
        <a:bodyPr/>
        <a:lstStyle/>
        <a:p>
          <a:endParaRPr lang="en-AU"/>
        </a:p>
      </dgm:t>
    </dgm:pt>
    <dgm:pt modelId="{11FE5122-A228-421F-8E3D-AB353895F2A5}" type="pres">
      <dgm:prSet presAssocID="{0C1B89FE-6762-4612-86F2-FE6EF13EB9C3}" presName="connectorText" presStyleLbl="sibTrans2D1" presStyleIdx="1" presStyleCnt="2"/>
      <dgm:spPr/>
      <dgm:t>
        <a:bodyPr/>
        <a:lstStyle/>
        <a:p>
          <a:endParaRPr lang="en-AU"/>
        </a:p>
      </dgm:t>
    </dgm:pt>
    <dgm:pt modelId="{2826E17D-4FF9-449E-AE44-D3F0523790FA}" type="pres">
      <dgm:prSet presAssocID="{CA3B00C6-A802-4C72-9505-543BD1069235}" presName="node" presStyleLbl="node1" presStyleIdx="2" presStyleCnt="3">
        <dgm:presLayoutVars>
          <dgm:bulletEnabled val="1"/>
        </dgm:presLayoutVars>
      </dgm:prSet>
      <dgm:spPr/>
      <dgm:t>
        <a:bodyPr/>
        <a:lstStyle/>
        <a:p>
          <a:endParaRPr lang="en-AU"/>
        </a:p>
      </dgm:t>
    </dgm:pt>
  </dgm:ptLst>
  <dgm:cxnLst>
    <dgm:cxn modelId="{78F89478-D779-4824-A3BD-5D675B1A173F}" type="presOf" srcId="{0C1B89FE-6762-4612-86F2-FE6EF13EB9C3}" destId="{11FE5122-A228-421F-8E3D-AB353895F2A5}" srcOrd="1" destOrd="0" presId="urn:microsoft.com/office/officeart/2005/8/layout/process1"/>
    <dgm:cxn modelId="{20FA217D-412C-43E3-AAD8-955DFA650945}" srcId="{D1751A8C-A4C6-4229-970C-1597561CB1F4}" destId="{26C8F561-4F89-4E23-9072-D9B36D1832AD}" srcOrd="0" destOrd="0" parTransId="{EF4CB263-EB28-42FE-8673-0FF11F58C6DA}" sibTransId="{327F5DB0-BA39-4307-A27B-7ED255866820}"/>
    <dgm:cxn modelId="{D82B87BD-2D17-4D4F-8C49-3DDCF9D7FAC9}" type="presOf" srcId="{CA3B00C6-A802-4C72-9505-543BD1069235}" destId="{2826E17D-4FF9-449E-AE44-D3F0523790FA}" srcOrd="0" destOrd="0" presId="urn:microsoft.com/office/officeart/2005/8/layout/process1"/>
    <dgm:cxn modelId="{D3B9DB93-0D74-4412-BD41-4119583CCF57}" type="presOf" srcId="{26C8F561-4F89-4E23-9072-D9B36D1832AD}" destId="{6B119FBE-9F47-4C66-B97F-7BC3A9EDECC8}" srcOrd="0" destOrd="0" presId="urn:microsoft.com/office/officeart/2005/8/layout/process1"/>
    <dgm:cxn modelId="{D2D0C0B8-F013-4357-9381-943AEEBD4832}" srcId="{D1751A8C-A4C6-4229-970C-1597561CB1F4}" destId="{CA3B00C6-A802-4C72-9505-543BD1069235}" srcOrd="2" destOrd="0" parTransId="{BA53508D-7E44-43FE-8E42-365F33E53F67}" sibTransId="{2DA4C35F-9C49-4329-B9F3-FB6C3F2B579F}"/>
    <dgm:cxn modelId="{675455A4-ECCD-4B41-9098-0E164472CC97}" type="presOf" srcId="{1B4B1912-8A2E-4A69-A0C5-D4FF4A7ECEC2}" destId="{C3DBB5EC-4619-4767-8177-4A9ECB74053A}" srcOrd="0" destOrd="0" presId="urn:microsoft.com/office/officeart/2005/8/layout/process1"/>
    <dgm:cxn modelId="{E2E06267-3F3A-4F96-9144-70D53F6FFEF4}" type="presOf" srcId="{D1751A8C-A4C6-4229-970C-1597561CB1F4}" destId="{9F2CB7CC-B1CD-41EE-8E93-BED77DC8941D}" srcOrd="0" destOrd="0" presId="urn:microsoft.com/office/officeart/2005/8/layout/process1"/>
    <dgm:cxn modelId="{4DE8AEFB-EB4A-4BCB-97BA-F8E32C5764E5}" type="presOf" srcId="{327F5DB0-BA39-4307-A27B-7ED255866820}" destId="{C5555A40-DEAD-42EF-8914-A69EB70B92C3}" srcOrd="1" destOrd="0" presId="urn:microsoft.com/office/officeart/2005/8/layout/process1"/>
    <dgm:cxn modelId="{7ED85390-DBEB-4BBF-B503-0366CAC30A29}" srcId="{D1751A8C-A4C6-4229-970C-1597561CB1F4}" destId="{1B4B1912-8A2E-4A69-A0C5-D4FF4A7ECEC2}" srcOrd="1" destOrd="0" parTransId="{F3041B0A-A73D-4710-95B0-F13990C9CEC1}" sibTransId="{0C1B89FE-6762-4612-86F2-FE6EF13EB9C3}"/>
    <dgm:cxn modelId="{5871006B-FB8D-4EF2-989F-D67D1872B8C3}" type="presOf" srcId="{327F5DB0-BA39-4307-A27B-7ED255866820}" destId="{697FCFA5-EF49-44FF-9270-A2549F33B497}" srcOrd="0" destOrd="0" presId="urn:microsoft.com/office/officeart/2005/8/layout/process1"/>
    <dgm:cxn modelId="{CDFA1893-8F53-4117-A1C1-202E70540D07}" type="presOf" srcId="{0C1B89FE-6762-4612-86F2-FE6EF13EB9C3}" destId="{A63619B0-EDA9-4304-8E9D-02FD0DC55E6A}" srcOrd="0" destOrd="0" presId="urn:microsoft.com/office/officeart/2005/8/layout/process1"/>
    <dgm:cxn modelId="{D889C56B-0FEE-4BDA-95DB-F11F8E407F46}" type="presParOf" srcId="{9F2CB7CC-B1CD-41EE-8E93-BED77DC8941D}" destId="{6B119FBE-9F47-4C66-B97F-7BC3A9EDECC8}" srcOrd="0" destOrd="0" presId="urn:microsoft.com/office/officeart/2005/8/layout/process1"/>
    <dgm:cxn modelId="{B51DBA99-DD6B-4235-A688-D559CCC120FB}" type="presParOf" srcId="{9F2CB7CC-B1CD-41EE-8E93-BED77DC8941D}" destId="{697FCFA5-EF49-44FF-9270-A2549F33B497}" srcOrd="1" destOrd="0" presId="urn:microsoft.com/office/officeart/2005/8/layout/process1"/>
    <dgm:cxn modelId="{E8F4BCBA-A4A5-4059-933E-3BE7561CB248}" type="presParOf" srcId="{697FCFA5-EF49-44FF-9270-A2549F33B497}" destId="{C5555A40-DEAD-42EF-8914-A69EB70B92C3}" srcOrd="0" destOrd="0" presId="urn:microsoft.com/office/officeart/2005/8/layout/process1"/>
    <dgm:cxn modelId="{60958F29-8677-4F0B-9633-1A3CEB27CDC9}" type="presParOf" srcId="{9F2CB7CC-B1CD-41EE-8E93-BED77DC8941D}" destId="{C3DBB5EC-4619-4767-8177-4A9ECB74053A}" srcOrd="2" destOrd="0" presId="urn:microsoft.com/office/officeart/2005/8/layout/process1"/>
    <dgm:cxn modelId="{90C386FE-CFB6-4641-985E-9D658D4AC261}" type="presParOf" srcId="{9F2CB7CC-B1CD-41EE-8E93-BED77DC8941D}" destId="{A63619B0-EDA9-4304-8E9D-02FD0DC55E6A}" srcOrd="3" destOrd="0" presId="urn:microsoft.com/office/officeart/2005/8/layout/process1"/>
    <dgm:cxn modelId="{3C48384F-4CDA-4C55-88F5-10F0A58344E1}" type="presParOf" srcId="{A63619B0-EDA9-4304-8E9D-02FD0DC55E6A}" destId="{11FE5122-A228-421F-8E3D-AB353895F2A5}" srcOrd="0" destOrd="0" presId="urn:microsoft.com/office/officeart/2005/8/layout/process1"/>
    <dgm:cxn modelId="{A221423D-CAC1-4E2D-A94E-145902F9C60F}" type="presParOf" srcId="{9F2CB7CC-B1CD-41EE-8E93-BED77DC8941D}" destId="{2826E17D-4FF9-449E-AE44-D3F0523790FA}" srcOrd="4"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19FBE-9F47-4C66-B97F-7BC3A9EDECC8}">
      <dsp:nvSpPr>
        <dsp:cNvPr id="0" name=""/>
        <dsp:cNvSpPr/>
      </dsp:nvSpPr>
      <dsp:spPr>
        <a:xfrm>
          <a:off x="678" y="710658"/>
          <a:ext cx="1447234" cy="868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AU" sz="2900" kern="1200"/>
            <a:t>PSP</a:t>
          </a:r>
        </a:p>
      </dsp:txBody>
      <dsp:txXfrm>
        <a:off x="26111" y="736091"/>
        <a:ext cx="1396368" cy="817474"/>
      </dsp:txXfrm>
    </dsp:sp>
    <dsp:sp modelId="{697FCFA5-EF49-44FF-9270-A2549F33B497}">
      <dsp:nvSpPr>
        <dsp:cNvPr id="0" name=""/>
        <dsp:cNvSpPr/>
      </dsp:nvSpPr>
      <dsp:spPr>
        <a:xfrm>
          <a:off x="1592636" y="965371"/>
          <a:ext cx="306813" cy="3589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AU" sz="1500" kern="1200"/>
        </a:p>
      </dsp:txBody>
      <dsp:txXfrm>
        <a:off x="1592636" y="1037154"/>
        <a:ext cx="214769" cy="215348"/>
      </dsp:txXfrm>
    </dsp:sp>
    <dsp:sp modelId="{2826E17D-4FF9-449E-AE44-D3F0523790FA}">
      <dsp:nvSpPr>
        <dsp:cNvPr id="0" name=""/>
        <dsp:cNvSpPr/>
      </dsp:nvSpPr>
      <dsp:spPr>
        <a:xfrm>
          <a:off x="2026806" y="710658"/>
          <a:ext cx="1447234" cy="868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AU" sz="2900" kern="1200"/>
            <a:t>PERMIT</a:t>
          </a:r>
        </a:p>
      </dsp:txBody>
      <dsp:txXfrm>
        <a:off x="2052239" y="736091"/>
        <a:ext cx="1396368" cy="817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19FBE-9F47-4C66-B97F-7BC3A9EDECC8}">
      <dsp:nvSpPr>
        <dsp:cNvPr id="0" name=""/>
        <dsp:cNvSpPr/>
      </dsp:nvSpPr>
      <dsp:spPr>
        <a:xfrm>
          <a:off x="4822" y="844127"/>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STRUCTURE PLAN</a:t>
          </a:r>
        </a:p>
      </dsp:txBody>
      <dsp:txXfrm>
        <a:off x="30150" y="869455"/>
        <a:ext cx="1390595" cy="814094"/>
      </dsp:txXfrm>
    </dsp:sp>
    <dsp:sp modelId="{697FCFA5-EF49-44FF-9270-A2549F33B497}">
      <dsp:nvSpPr>
        <dsp:cNvPr id="0" name=""/>
        <dsp:cNvSpPr/>
      </dsp:nvSpPr>
      <dsp:spPr>
        <a:xfrm>
          <a:off x="1590198" y="1097787"/>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AU" sz="1300" kern="1200"/>
        </a:p>
      </dsp:txBody>
      <dsp:txXfrm>
        <a:off x="1590198" y="1169273"/>
        <a:ext cx="213882" cy="214458"/>
      </dsp:txXfrm>
    </dsp:sp>
    <dsp:sp modelId="{C3DBB5EC-4619-4767-8177-4A9ECB74053A}">
      <dsp:nvSpPr>
        <dsp:cNvPr id="0" name=""/>
        <dsp:cNvSpPr/>
      </dsp:nvSpPr>
      <dsp:spPr>
        <a:xfrm>
          <a:off x="2022574" y="844127"/>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DEVELOPMENT PLAN</a:t>
          </a:r>
        </a:p>
      </dsp:txBody>
      <dsp:txXfrm>
        <a:off x="2047902" y="869455"/>
        <a:ext cx="1390595" cy="814094"/>
      </dsp:txXfrm>
    </dsp:sp>
    <dsp:sp modelId="{A63619B0-EDA9-4304-8E9D-02FD0DC55E6A}">
      <dsp:nvSpPr>
        <dsp:cNvPr id="0" name=""/>
        <dsp:cNvSpPr/>
      </dsp:nvSpPr>
      <dsp:spPr>
        <a:xfrm>
          <a:off x="3607950" y="1097787"/>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AU" sz="1300" kern="1200"/>
        </a:p>
      </dsp:txBody>
      <dsp:txXfrm>
        <a:off x="3607950" y="1169273"/>
        <a:ext cx="213882" cy="214458"/>
      </dsp:txXfrm>
    </dsp:sp>
    <dsp:sp modelId="{2826E17D-4FF9-449E-AE44-D3F0523790FA}">
      <dsp:nvSpPr>
        <dsp:cNvPr id="0" name=""/>
        <dsp:cNvSpPr/>
      </dsp:nvSpPr>
      <dsp:spPr>
        <a:xfrm>
          <a:off x="4040326" y="844127"/>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PERMIT</a:t>
          </a:r>
        </a:p>
      </dsp:txBody>
      <dsp:txXfrm>
        <a:off x="4065654" y="869455"/>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C5BA9-0FB2-43A0-A04A-AC4507CFE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1899411F.dotm</Template>
  <TotalTime>1</TotalTime>
  <Pages>155</Pages>
  <Words>50875</Words>
  <Characters>289988</Characters>
  <Application>Microsoft Office Word</Application>
  <DocSecurity>0</DocSecurity>
  <Lines>2416</Lines>
  <Paragraphs>680</Paragraphs>
  <ScaleCrop>false</ScaleCrop>
  <HeadingPairs>
    <vt:vector size="2" baseType="variant">
      <vt:variant>
        <vt:lpstr>Title</vt:lpstr>
      </vt:variant>
      <vt:variant>
        <vt:i4>1</vt:i4>
      </vt:variant>
    </vt:vector>
  </HeadingPairs>
  <TitlesOfParts>
    <vt:vector size="1" baseType="lpstr">
      <vt:lpstr>Guidelines for Urban Development Manual</vt:lpstr>
    </vt:vector>
  </TitlesOfParts>
  <Company>City of Whittlesea</Company>
  <LinksUpToDate>false</LinksUpToDate>
  <CharactersWithSpaces>340183</CharactersWithSpaces>
  <SharedDoc>false</SharedDoc>
  <HLinks>
    <vt:vector size="1422" baseType="variant">
      <vt:variant>
        <vt:i4>1835095</vt:i4>
      </vt:variant>
      <vt:variant>
        <vt:i4>1377</vt:i4>
      </vt:variant>
      <vt:variant>
        <vt:i4>0</vt:i4>
      </vt:variant>
      <vt:variant>
        <vt:i4>5</vt:i4>
      </vt:variant>
      <vt:variant>
        <vt:lpwstr>http://www.whittlesea.vic.gov.au/</vt:lpwstr>
      </vt:variant>
      <vt:variant>
        <vt:lpwstr/>
      </vt:variant>
      <vt:variant>
        <vt:i4>1835095</vt:i4>
      </vt:variant>
      <vt:variant>
        <vt:i4>1374</vt:i4>
      </vt:variant>
      <vt:variant>
        <vt:i4>0</vt:i4>
      </vt:variant>
      <vt:variant>
        <vt:i4>5</vt:i4>
      </vt:variant>
      <vt:variant>
        <vt:lpwstr>http://www.whittlesea.vic.gov.au/</vt:lpwstr>
      </vt:variant>
      <vt:variant>
        <vt:lpwstr/>
      </vt:variant>
      <vt:variant>
        <vt:i4>1835095</vt:i4>
      </vt:variant>
      <vt:variant>
        <vt:i4>1371</vt:i4>
      </vt:variant>
      <vt:variant>
        <vt:i4>0</vt:i4>
      </vt:variant>
      <vt:variant>
        <vt:i4>5</vt:i4>
      </vt:variant>
      <vt:variant>
        <vt:lpwstr>http://www.whittlesea.vic.gov.au/</vt:lpwstr>
      </vt:variant>
      <vt:variant>
        <vt:lpwstr/>
      </vt:variant>
      <vt:variant>
        <vt:i4>1835095</vt:i4>
      </vt:variant>
      <vt:variant>
        <vt:i4>1368</vt:i4>
      </vt:variant>
      <vt:variant>
        <vt:i4>0</vt:i4>
      </vt:variant>
      <vt:variant>
        <vt:i4>5</vt:i4>
      </vt:variant>
      <vt:variant>
        <vt:lpwstr>http://www.whittlesea.vic.gov.au/</vt:lpwstr>
      </vt:variant>
      <vt:variant>
        <vt:lpwstr/>
      </vt:variant>
      <vt:variant>
        <vt:i4>1835095</vt:i4>
      </vt:variant>
      <vt:variant>
        <vt:i4>1365</vt:i4>
      </vt:variant>
      <vt:variant>
        <vt:i4>0</vt:i4>
      </vt:variant>
      <vt:variant>
        <vt:i4>5</vt:i4>
      </vt:variant>
      <vt:variant>
        <vt:lpwstr>http://www.whittlesea.vic.gov.au/</vt:lpwstr>
      </vt:variant>
      <vt:variant>
        <vt:lpwstr/>
      </vt:variant>
      <vt:variant>
        <vt:i4>1835095</vt:i4>
      </vt:variant>
      <vt:variant>
        <vt:i4>1362</vt:i4>
      </vt:variant>
      <vt:variant>
        <vt:i4>0</vt:i4>
      </vt:variant>
      <vt:variant>
        <vt:i4>5</vt:i4>
      </vt:variant>
      <vt:variant>
        <vt:lpwstr>http://www.whittlesea.vic.gov.au/</vt:lpwstr>
      </vt:variant>
      <vt:variant>
        <vt:lpwstr/>
      </vt:variant>
      <vt:variant>
        <vt:i4>1835095</vt:i4>
      </vt:variant>
      <vt:variant>
        <vt:i4>1359</vt:i4>
      </vt:variant>
      <vt:variant>
        <vt:i4>0</vt:i4>
      </vt:variant>
      <vt:variant>
        <vt:i4>5</vt:i4>
      </vt:variant>
      <vt:variant>
        <vt:lpwstr>http://www.whittlesea.vic.gov.au/</vt:lpwstr>
      </vt:variant>
      <vt:variant>
        <vt:lpwstr/>
      </vt:variant>
      <vt:variant>
        <vt:i4>1835095</vt:i4>
      </vt:variant>
      <vt:variant>
        <vt:i4>1356</vt:i4>
      </vt:variant>
      <vt:variant>
        <vt:i4>0</vt:i4>
      </vt:variant>
      <vt:variant>
        <vt:i4>5</vt:i4>
      </vt:variant>
      <vt:variant>
        <vt:lpwstr>http://www.whittlesea.vic.gov.au/</vt:lpwstr>
      </vt:variant>
      <vt:variant>
        <vt:lpwstr/>
      </vt:variant>
      <vt:variant>
        <vt:i4>1835095</vt:i4>
      </vt:variant>
      <vt:variant>
        <vt:i4>1353</vt:i4>
      </vt:variant>
      <vt:variant>
        <vt:i4>0</vt:i4>
      </vt:variant>
      <vt:variant>
        <vt:i4>5</vt:i4>
      </vt:variant>
      <vt:variant>
        <vt:lpwstr>http://www.whittlesea.vic.gov.au/</vt:lpwstr>
      </vt:variant>
      <vt:variant>
        <vt:lpwstr/>
      </vt:variant>
      <vt:variant>
        <vt:i4>1835095</vt:i4>
      </vt:variant>
      <vt:variant>
        <vt:i4>1350</vt:i4>
      </vt:variant>
      <vt:variant>
        <vt:i4>0</vt:i4>
      </vt:variant>
      <vt:variant>
        <vt:i4>5</vt:i4>
      </vt:variant>
      <vt:variant>
        <vt:lpwstr>http://www.whittlesea.vic.gov.au/</vt:lpwstr>
      </vt:variant>
      <vt:variant>
        <vt:lpwstr/>
      </vt:variant>
      <vt:variant>
        <vt:i4>1835095</vt:i4>
      </vt:variant>
      <vt:variant>
        <vt:i4>1347</vt:i4>
      </vt:variant>
      <vt:variant>
        <vt:i4>0</vt:i4>
      </vt:variant>
      <vt:variant>
        <vt:i4>5</vt:i4>
      </vt:variant>
      <vt:variant>
        <vt:lpwstr>http://www.whittlesea.vic.gov.au/</vt:lpwstr>
      </vt:variant>
      <vt:variant>
        <vt:lpwstr/>
      </vt:variant>
      <vt:variant>
        <vt:i4>1835095</vt:i4>
      </vt:variant>
      <vt:variant>
        <vt:i4>1344</vt:i4>
      </vt:variant>
      <vt:variant>
        <vt:i4>0</vt:i4>
      </vt:variant>
      <vt:variant>
        <vt:i4>5</vt:i4>
      </vt:variant>
      <vt:variant>
        <vt:lpwstr>http://www.whittlesea.vic.gov.au/</vt:lpwstr>
      </vt:variant>
      <vt:variant>
        <vt:lpwstr/>
      </vt:variant>
      <vt:variant>
        <vt:i4>1835095</vt:i4>
      </vt:variant>
      <vt:variant>
        <vt:i4>1341</vt:i4>
      </vt:variant>
      <vt:variant>
        <vt:i4>0</vt:i4>
      </vt:variant>
      <vt:variant>
        <vt:i4>5</vt:i4>
      </vt:variant>
      <vt:variant>
        <vt:lpwstr>http://www.whittlesea.vic.gov.au/</vt:lpwstr>
      </vt:variant>
      <vt:variant>
        <vt:lpwstr/>
      </vt:variant>
      <vt:variant>
        <vt:i4>1835095</vt:i4>
      </vt:variant>
      <vt:variant>
        <vt:i4>1338</vt:i4>
      </vt:variant>
      <vt:variant>
        <vt:i4>0</vt:i4>
      </vt:variant>
      <vt:variant>
        <vt:i4>5</vt:i4>
      </vt:variant>
      <vt:variant>
        <vt:lpwstr>http://www.whittlesea.vic.gov.au/</vt:lpwstr>
      </vt:variant>
      <vt:variant>
        <vt:lpwstr/>
      </vt:variant>
      <vt:variant>
        <vt:i4>6553698</vt:i4>
      </vt:variant>
      <vt:variant>
        <vt:i4>1335</vt:i4>
      </vt:variant>
      <vt:variant>
        <vt:i4>0</vt:i4>
      </vt:variant>
      <vt:variant>
        <vt:i4>5</vt:i4>
      </vt:variant>
      <vt:variant>
        <vt:lpwstr>http://ldm.melbournewater.com.au/content/site_management_plan/site_management_plan.asp</vt:lpwstr>
      </vt:variant>
      <vt:variant>
        <vt:lpwstr/>
      </vt:variant>
      <vt:variant>
        <vt:i4>1900619</vt:i4>
      </vt:variant>
      <vt:variant>
        <vt:i4>1332</vt:i4>
      </vt:variant>
      <vt:variant>
        <vt:i4>0</vt:i4>
      </vt:variant>
      <vt:variant>
        <vt:i4>5</vt:i4>
      </vt:variant>
      <vt:variant>
        <vt:lpwstr>http://www.bom.gov.au/hydro/has/cdirswebx/index.shtml</vt:lpwstr>
      </vt:variant>
      <vt:variant>
        <vt:lpwstr/>
      </vt:variant>
      <vt:variant>
        <vt:i4>1769520</vt:i4>
      </vt:variant>
      <vt:variant>
        <vt:i4>1322</vt:i4>
      </vt:variant>
      <vt:variant>
        <vt:i4>0</vt:i4>
      </vt:variant>
      <vt:variant>
        <vt:i4>5</vt:i4>
      </vt:variant>
      <vt:variant>
        <vt:lpwstr/>
      </vt:variant>
      <vt:variant>
        <vt:lpwstr>_Toc345930515</vt:lpwstr>
      </vt:variant>
      <vt:variant>
        <vt:i4>1769520</vt:i4>
      </vt:variant>
      <vt:variant>
        <vt:i4>1316</vt:i4>
      </vt:variant>
      <vt:variant>
        <vt:i4>0</vt:i4>
      </vt:variant>
      <vt:variant>
        <vt:i4>5</vt:i4>
      </vt:variant>
      <vt:variant>
        <vt:lpwstr/>
      </vt:variant>
      <vt:variant>
        <vt:lpwstr>_Toc345930514</vt:lpwstr>
      </vt:variant>
      <vt:variant>
        <vt:i4>1769520</vt:i4>
      </vt:variant>
      <vt:variant>
        <vt:i4>1310</vt:i4>
      </vt:variant>
      <vt:variant>
        <vt:i4>0</vt:i4>
      </vt:variant>
      <vt:variant>
        <vt:i4>5</vt:i4>
      </vt:variant>
      <vt:variant>
        <vt:lpwstr/>
      </vt:variant>
      <vt:variant>
        <vt:lpwstr>_Toc345930513</vt:lpwstr>
      </vt:variant>
      <vt:variant>
        <vt:i4>1769520</vt:i4>
      </vt:variant>
      <vt:variant>
        <vt:i4>1304</vt:i4>
      </vt:variant>
      <vt:variant>
        <vt:i4>0</vt:i4>
      </vt:variant>
      <vt:variant>
        <vt:i4>5</vt:i4>
      </vt:variant>
      <vt:variant>
        <vt:lpwstr/>
      </vt:variant>
      <vt:variant>
        <vt:lpwstr>_Toc345930512</vt:lpwstr>
      </vt:variant>
      <vt:variant>
        <vt:i4>1769520</vt:i4>
      </vt:variant>
      <vt:variant>
        <vt:i4>1298</vt:i4>
      </vt:variant>
      <vt:variant>
        <vt:i4>0</vt:i4>
      </vt:variant>
      <vt:variant>
        <vt:i4>5</vt:i4>
      </vt:variant>
      <vt:variant>
        <vt:lpwstr/>
      </vt:variant>
      <vt:variant>
        <vt:lpwstr>_Toc345930511</vt:lpwstr>
      </vt:variant>
      <vt:variant>
        <vt:i4>1769520</vt:i4>
      </vt:variant>
      <vt:variant>
        <vt:i4>1292</vt:i4>
      </vt:variant>
      <vt:variant>
        <vt:i4>0</vt:i4>
      </vt:variant>
      <vt:variant>
        <vt:i4>5</vt:i4>
      </vt:variant>
      <vt:variant>
        <vt:lpwstr/>
      </vt:variant>
      <vt:variant>
        <vt:lpwstr>_Toc345930510</vt:lpwstr>
      </vt:variant>
      <vt:variant>
        <vt:i4>1703984</vt:i4>
      </vt:variant>
      <vt:variant>
        <vt:i4>1286</vt:i4>
      </vt:variant>
      <vt:variant>
        <vt:i4>0</vt:i4>
      </vt:variant>
      <vt:variant>
        <vt:i4>5</vt:i4>
      </vt:variant>
      <vt:variant>
        <vt:lpwstr/>
      </vt:variant>
      <vt:variant>
        <vt:lpwstr>_Toc345930509</vt:lpwstr>
      </vt:variant>
      <vt:variant>
        <vt:i4>1703984</vt:i4>
      </vt:variant>
      <vt:variant>
        <vt:i4>1280</vt:i4>
      </vt:variant>
      <vt:variant>
        <vt:i4>0</vt:i4>
      </vt:variant>
      <vt:variant>
        <vt:i4>5</vt:i4>
      </vt:variant>
      <vt:variant>
        <vt:lpwstr/>
      </vt:variant>
      <vt:variant>
        <vt:lpwstr>_Toc345930508</vt:lpwstr>
      </vt:variant>
      <vt:variant>
        <vt:i4>1703984</vt:i4>
      </vt:variant>
      <vt:variant>
        <vt:i4>1274</vt:i4>
      </vt:variant>
      <vt:variant>
        <vt:i4>0</vt:i4>
      </vt:variant>
      <vt:variant>
        <vt:i4>5</vt:i4>
      </vt:variant>
      <vt:variant>
        <vt:lpwstr/>
      </vt:variant>
      <vt:variant>
        <vt:lpwstr>_Toc345930507</vt:lpwstr>
      </vt:variant>
      <vt:variant>
        <vt:i4>1703984</vt:i4>
      </vt:variant>
      <vt:variant>
        <vt:i4>1268</vt:i4>
      </vt:variant>
      <vt:variant>
        <vt:i4>0</vt:i4>
      </vt:variant>
      <vt:variant>
        <vt:i4>5</vt:i4>
      </vt:variant>
      <vt:variant>
        <vt:lpwstr/>
      </vt:variant>
      <vt:variant>
        <vt:lpwstr>_Toc345930506</vt:lpwstr>
      </vt:variant>
      <vt:variant>
        <vt:i4>1703984</vt:i4>
      </vt:variant>
      <vt:variant>
        <vt:i4>1262</vt:i4>
      </vt:variant>
      <vt:variant>
        <vt:i4>0</vt:i4>
      </vt:variant>
      <vt:variant>
        <vt:i4>5</vt:i4>
      </vt:variant>
      <vt:variant>
        <vt:lpwstr/>
      </vt:variant>
      <vt:variant>
        <vt:lpwstr>_Toc345930505</vt:lpwstr>
      </vt:variant>
      <vt:variant>
        <vt:i4>1703984</vt:i4>
      </vt:variant>
      <vt:variant>
        <vt:i4>1256</vt:i4>
      </vt:variant>
      <vt:variant>
        <vt:i4>0</vt:i4>
      </vt:variant>
      <vt:variant>
        <vt:i4>5</vt:i4>
      </vt:variant>
      <vt:variant>
        <vt:lpwstr/>
      </vt:variant>
      <vt:variant>
        <vt:lpwstr>_Toc345930504</vt:lpwstr>
      </vt:variant>
      <vt:variant>
        <vt:i4>1703984</vt:i4>
      </vt:variant>
      <vt:variant>
        <vt:i4>1250</vt:i4>
      </vt:variant>
      <vt:variant>
        <vt:i4>0</vt:i4>
      </vt:variant>
      <vt:variant>
        <vt:i4>5</vt:i4>
      </vt:variant>
      <vt:variant>
        <vt:lpwstr/>
      </vt:variant>
      <vt:variant>
        <vt:lpwstr>_Toc345930503</vt:lpwstr>
      </vt:variant>
      <vt:variant>
        <vt:i4>1703984</vt:i4>
      </vt:variant>
      <vt:variant>
        <vt:i4>1244</vt:i4>
      </vt:variant>
      <vt:variant>
        <vt:i4>0</vt:i4>
      </vt:variant>
      <vt:variant>
        <vt:i4>5</vt:i4>
      </vt:variant>
      <vt:variant>
        <vt:lpwstr/>
      </vt:variant>
      <vt:variant>
        <vt:lpwstr>_Toc345930502</vt:lpwstr>
      </vt:variant>
      <vt:variant>
        <vt:i4>1703984</vt:i4>
      </vt:variant>
      <vt:variant>
        <vt:i4>1238</vt:i4>
      </vt:variant>
      <vt:variant>
        <vt:i4>0</vt:i4>
      </vt:variant>
      <vt:variant>
        <vt:i4>5</vt:i4>
      </vt:variant>
      <vt:variant>
        <vt:lpwstr/>
      </vt:variant>
      <vt:variant>
        <vt:lpwstr>_Toc345930501</vt:lpwstr>
      </vt:variant>
      <vt:variant>
        <vt:i4>1703984</vt:i4>
      </vt:variant>
      <vt:variant>
        <vt:i4>1232</vt:i4>
      </vt:variant>
      <vt:variant>
        <vt:i4>0</vt:i4>
      </vt:variant>
      <vt:variant>
        <vt:i4>5</vt:i4>
      </vt:variant>
      <vt:variant>
        <vt:lpwstr/>
      </vt:variant>
      <vt:variant>
        <vt:lpwstr>_Toc345930500</vt:lpwstr>
      </vt:variant>
      <vt:variant>
        <vt:i4>1245233</vt:i4>
      </vt:variant>
      <vt:variant>
        <vt:i4>1226</vt:i4>
      </vt:variant>
      <vt:variant>
        <vt:i4>0</vt:i4>
      </vt:variant>
      <vt:variant>
        <vt:i4>5</vt:i4>
      </vt:variant>
      <vt:variant>
        <vt:lpwstr/>
      </vt:variant>
      <vt:variant>
        <vt:lpwstr>_Toc345930499</vt:lpwstr>
      </vt:variant>
      <vt:variant>
        <vt:i4>1245233</vt:i4>
      </vt:variant>
      <vt:variant>
        <vt:i4>1220</vt:i4>
      </vt:variant>
      <vt:variant>
        <vt:i4>0</vt:i4>
      </vt:variant>
      <vt:variant>
        <vt:i4>5</vt:i4>
      </vt:variant>
      <vt:variant>
        <vt:lpwstr/>
      </vt:variant>
      <vt:variant>
        <vt:lpwstr>_Toc345930498</vt:lpwstr>
      </vt:variant>
      <vt:variant>
        <vt:i4>1245233</vt:i4>
      </vt:variant>
      <vt:variant>
        <vt:i4>1214</vt:i4>
      </vt:variant>
      <vt:variant>
        <vt:i4>0</vt:i4>
      </vt:variant>
      <vt:variant>
        <vt:i4>5</vt:i4>
      </vt:variant>
      <vt:variant>
        <vt:lpwstr/>
      </vt:variant>
      <vt:variant>
        <vt:lpwstr>_Toc345930497</vt:lpwstr>
      </vt:variant>
      <vt:variant>
        <vt:i4>1245233</vt:i4>
      </vt:variant>
      <vt:variant>
        <vt:i4>1208</vt:i4>
      </vt:variant>
      <vt:variant>
        <vt:i4>0</vt:i4>
      </vt:variant>
      <vt:variant>
        <vt:i4>5</vt:i4>
      </vt:variant>
      <vt:variant>
        <vt:lpwstr/>
      </vt:variant>
      <vt:variant>
        <vt:lpwstr>_Toc345930496</vt:lpwstr>
      </vt:variant>
      <vt:variant>
        <vt:i4>1245233</vt:i4>
      </vt:variant>
      <vt:variant>
        <vt:i4>1202</vt:i4>
      </vt:variant>
      <vt:variant>
        <vt:i4>0</vt:i4>
      </vt:variant>
      <vt:variant>
        <vt:i4>5</vt:i4>
      </vt:variant>
      <vt:variant>
        <vt:lpwstr/>
      </vt:variant>
      <vt:variant>
        <vt:lpwstr>_Toc345930495</vt:lpwstr>
      </vt:variant>
      <vt:variant>
        <vt:i4>1245233</vt:i4>
      </vt:variant>
      <vt:variant>
        <vt:i4>1196</vt:i4>
      </vt:variant>
      <vt:variant>
        <vt:i4>0</vt:i4>
      </vt:variant>
      <vt:variant>
        <vt:i4>5</vt:i4>
      </vt:variant>
      <vt:variant>
        <vt:lpwstr/>
      </vt:variant>
      <vt:variant>
        <vt:lpwstr>_Toc345930494</vt:lpwstr>
      </vt:variant>
      <vt:variant>
        <vt:i4>1245233</vt:i4>
      </vt:variant>
      <vt:variant>
        <vt:i4>1190</vt:i4>
      </vt:variant>
      <vt:variant>
        <vt:i4>0</vt:i4>
      </vt:variant>
      <vt:variant>
        <vt:i4>5</vt:i4>
      </vt:variant>
      <vt:variant>
        <vt:lpwstr/>
      </vt:variant>
      <vt:variant>
        <vt:lpwstr>_Toc345930493</vt:lpwstr>
      </vt:variant>
      <vt:variant>
        <vt:i4>1245233</vt:i4>
      </vt:variant>
      <vt:variant>
        <vt:i4>1184</vt:i4>
      </vt:variant>
      <vt:variant>
        <vt:i4>0</vt:i4>
      </vt:variant>
      <vt:variant>
        <vt:i4>5</vt:i4>
      </vt:variant>
      <vt:variant>
        <vt:lpwstr/>
      </vt:variant>
      <vt:variant>
        <vt:lpwstr>_Toc345930492</vt:lpwstr>
      </vt:variant>
      <vt:variant>
        <vt:i4>1245233</vt:i4>
      </vt:variant>
      <vt:variant>
        <vt:i4>1178</vt:i4>
      </vt:variant>
      <vt:variant>
        <vt:i4>0</vt:i4>
      </vt:variant>
      <vt:variant>
        <vt:i4>5</vt:i4>
      </vt:variant>
      <vt:variant>
        <vt:lpwstr/>
      </vt:variant>
      <vt:variant>
        <vt:lpwstr>_Toc345930491</vt:lpwstr>
      </vt:variant>
      <vt:variant>
        <vt:i4>1245233</vt:i4>
      </vt:variant>
      <vt:variant>
        <vt:i4>1172</vt:i4>
      </vt:variant>
      <vt:variant>
        <vt:i4>0</vt:i4>
      </vt:variant>
      <vt:variant>
        <vt:i4>5</vt:i4>
      </vt:variant>
      <vt:variant>
        <vt:lpwstr/>
      </vt:variant>
      <vt:variant>
        <vt:lpwstr>_Toc345930490</vt:lpwstr>
      </vt:variant>
      <vt:variant>
        <vt:i4>1179697</vt:i4>
      </vt:variant>
      <vt:variant>
        <vt:i4>1166</vt:i4>
      </vt:variant>
      <vt:variant>
        <vt:i4>0</vt:i4>
      </vt:variant>
      <vt:variant>
        <vt:i4>5</vt:i4>
      </vt:variant>
      <vt:variant>
        <vt:lpwstr/>
      </vt:variant>
      <vt:variant>
        <vt:lpwstr>_Toc345930489</vt:lpwstr>
      </vt:variant>
      <vt:variant>
        <vt:i4>1179697</vt:i4>
      </vt:variant>
      <vt:variant>
        <vt:i4>1160</vt:i4>
      </vt:variant>
      <vt:variant>
        <vt:i4>0</vt:i4>
      </vt:variant>
      <vt:variant>
        <vt:i4>5</vt:i4>
      </vt:variant>
      <vt:variant>
        <vt:lpwstr/>
      </vt:variant>
      <vt:variant>
        <vt:lpwstr>_Toc345930488</vt:lpwstr>
      </vt:variant>
      <vt:variant>
        <vt:i4>1179697</vt:i4>
      </vt:variant>
      <vt:variant>
        <vt:i4>1154</vt:i4>
      </vt:variant>
      <vt:variant>
        <vt:i4>0</vt:i4>
      </vt:variant>
      <vt:variant>
        <vt:i4>5</vt:i4>
      </vt:variant>
      <vt:variant>
        <vt:lpwstr/>
      </vt:variant>
      <vt:variant>
        <vt:lpwstr>_Toc345930487</vt:lpwstr>
      </vt:variant>
      <vt:variant>
        <vt:i4>1179697</vt:i4>
      </vt:variant>
      <vt:variant>
        <vt:i4>1148</vt:i4>
      </vt:variant>
      <vt:variant>
        <vt:i4>0</vt:i4>
      </vt:variant>
      <vt:variant>
        <vt:i4>5</vt:i4>
      </vt:variant>
      <vt:variant>
        <vt:lpwstr/>
      </vt:variant>
      <vt:variant>
        <vt:lpwstr>_Toc345930486</vt:lpwstr>
      </vt:variant>
      <vt:variant>
        <vt:i4>1179697</vt:i4>
      </vt:variant>
      <vt:variant>
        <vt:i4>1142</vt:i4>
      </vt:variant>
      <vt:variant>
        <vt:i4>0</vt:i4>
      </vt:variant>
      <vt:variant>
        <vt:i4>5</vt:i4>
      </vt:variant>
      <vt:variant>
        <vt:lpwstr/>
      </vt:variant>
      <vt:variant>
        <vt:lpwstr>_Toc345930485</vt:lpwstr>
      </vt:variant>
      <vt:variant>
        <vt:i4>1179697</vt:i4>
      </vt:variant>
      <vt:variant>
        <vt:i4>1136</vt:i4>
      </vt:variant>
      <vt:variant>
        <vt:i4>0</vt:i4>
      </vt:variant>
      <vt:variant>
        <vt:i4>5</vt:i4>
      </vt:variant>
      <vt:variant>
        <vt:lpwstr/>
      </vt:variant>
      <vt:variant>
        <vt:lpwstr>_Toc345930484</vt:lpwstr>
      </vt:variant>
      <vt:variant>
        <vt:i4>1179697</vt:i4>
      </vt:variant>
      <vt:variant>
        <vt:i4>1130</vt:i4>
      </vt:variant>
      <vt:variant>
        <vt:i4>0</vt:i4>
      </vt:variant>
      <vt:variant>
        <vt:i4>5</vt:i4>
      </vt:variant>
      <vt:variant>
        <vt:lpwstr/>
      </vt:variant>
      <vt:variant>
        <vt:lpwstr>_Toc345930483</vt:lpwstr>
      </vt:variant>
      <vt:variant>
        <vt:i4>1179697</vt:i4>
      </vt:variant>
      <vt:variant>
        <vt:i4>1124</vt:i4>
      </vt:variant>
      <vt:variant>
        <vt:i4>0</vt:i4>
      </vt:variant>
      <vt:variant>
        <vt:i4>5</vt:i4>
      </vt:variant>
      <vt:variant>
        <vt:lpwstr/>
      </vt:variant>
      <vt:variant>
        <vt:lpwstr>_Toc345930482</vt:lpwstr>
      </vt:variant>
      <vt:variant>
        <vt:i4>1179697</vt:i4>
      </vt:variant>
      <vt:variant>
        <vt:i4>1118</vt:i4>
      </vt:variant>
      <vt:variant>
        <vt:i4>0</vt:i4>
      </vt:variant>
      <vt:variant>
        <vt:i4>5</vt:i4>
      </vt:variant>
      <vt:variant>
        <vt:lpwstr/>
      </vt:variant>
      <vt:variant>
        <vt:lpwstr>_Toc345930481</vt:lpwstr>
      </vt:variant>
      <vt:variant>
        <vt:i4>1179697</vt:i4>
      </vt:variant>
      <vt:variant>
        <vt:i4>1112</vt:i4>
      </vt:variant>
      <vt:variant>
        <vt:i4>0</vt:i4>
      </vt:variant>
      <vt:variant>
        <vt:i4>5</vt:i4>
      </vt:variant>
      <vt:variant>
        <vt:lpwstr/>
      </vt:variant>
      <vt:variant>
        <vt:lpwstr>_Toc345930480</vt:lpwstr>
      </vt:variant>
      <vt:variant>
        <vt:i4>1900593</vt:i4>
      </vt:variant>
      <vt:variant>
        <vt:i4>1106</vt:i4>
      </vt:variant>
      <vt:variant>
        <vt:i4>0</vt:i4>
      </vt:variant>
      <vt:variant>
        <vt:i4>5</vt:i4>
      </vt:variant>
      <vt:variant>
        <vt:lpwstr/>
      </vt:variant>
      <vt:variant>
        <vt:lpwstr>_Toc345930479</vt:lpwstr>
      </vt:variant>
      <vt:variant>
        <vt:i4>1900593</vt:i4>
      </vt:variant>
      <vt:variant>
        <vt:i4>1100</vt:i4>
      </vt:variant>
      <vt:variant>
        <vt:i4>0</vt:i4>
      </vt:variant>
      <vt:variant>
        <vt:i4>5</vt:i4>
      </vt:variant>
      <vt:variant>
        <vt:lpwstr/>
      </vt:variant>
      <vt:variant>
        <vt:lpwstr>_Toc345930478</vt:lpwstr>
      </vt:variant>
      <vt:variant>
        <vt:i4>1900593</vt:i4>
      </vt:variant>
      <vt:variant>
        <vt:i4>1094</vt:i4>
      </vt:variant>
      <vt:variant>
        <vt:i4>0</vt:i4>
      </vt:variant>
      <vt:variant>
        <vt:i4>5</vt:i4>
      </vt:variant>
      <vt:variant>
        <vt:lpwstr/>
      </vt:variant>
      <vt:variant>
        <vt:lpwstr>_Toc345930477</vt:lpwstr>
      </vt:variant>
      <vt:variant>
        <vt:i4>1900593</vt:i4>
      </vt:variant>
      <vt:variant>
        <vt:i4>1088</vt:i4>
      </vt:variant>
      <vt:variant>
        <vt:i4>0</vt:i4>
      </vt:variant>
      <vt:variant>
        <vt:i4>5</vt:i4>
      </vt:variant>
      <vt:variant>
        <vt:lpwstr/>
      </vt:variant>
      <vt:variant>
        <vt:lpwstr>_Toc345930476</vt:lpwstr>
      </vt:variant>
      <vt:variant>
        <vt:i4>1900593</vt:i4>
      </vt:variant>
      <vt:variant>
        <vt:i4>1082</vt:i4>
      </vt:variant>
      <vt:variant>
        <vt:i4>0</vt:i4>
      </vt:variant>
      <vt:variant>
        <vt:i4>5</vt:i4>
      </vt:variant>
      <vt:variant>
        <vt:lpwstr/>
      </vt:variant>
      <vt:variant>
        <vt:lpwstr>_Toc345930475</vt:lpwstr>
      </vt:variant>
      <vt:variant>
        <vt:i4>1900593</vt:i4>
      </vt:variant>
      <vt:variant>
        <vt:i4>1076</vt:i4>
      </vt:variant>
      <vt:variant>
        <vt:i4>0</vt:i4>
      </vt:variant>
      <vt:variant>
        <vt:i4>5</vt:i4>
      </vt:variant>
      <vt:variant>
        <vt:lpwstr/>
      </vt:variant>
      <vt:variant>
        <vt:lpwstr>_Toc345930474</vt:lpwstr>
      </vt:variant>
      <vt:variant>
        <vt:i4>1900593</vt:i4>
      </vt:variant>
      <vt:variant>
        <vt:i4>1070</vt:i4>
      </vt:variant>
      <vt:variant>
        <vt:i4>0</vt:i4>
      </vt:variant>
      <vt:variant>
        <vt:i4>5</vt:i4>
      </vt:variant>
      <vt:variant>
        <vt:lpwstr/>
      </vt:variant>
      <vt:variant>
        <vt:lpwstr>_Toc345930473</vt:lpwstr>
      </vt:variant>
      <vt:variant>
        <vt:i4>1900593</vt:i4>
      </vt:variant>
      <vt:variant>
        <vt:i4>1064</vt:i4>
      </vt:variant>
      <vt:variant>
        <vt:i4>0</vt:i4>
      </vt:variant>
      <vt:variant>
        <vt:i4>5</vt:i4>
      </vt:variant>
      <vt:variant>
        <vt:lpwstr/>
      </vt:variant>
      <vt:variant>
        <vt:lpwstr>_Toc345930472</vt:lpwstr>
      </vt:variant>
      <vt:variant>
        <vt:i4>1900593</vt:i4>
      </vt:variant>
      <vt:variant>
        <vt:i4>1058</vt:i4>
      </vt:variant>
      <vt:variant>
        <vt:i4>0</vt:i4>
      </vt:variant>
      <vt:variant>
        <vt:i4>5</vt:i4>
      </vt:variant>
      <vt:variant>
        <vt:lpwstr/>
      </vt:variant>
      <vt:variant>
        <vt:lpwstr>_Toc345930471</vt:lpwstr>
      </vt:variant>
      <vt:variant>
        <vt:i4>1900593</vt:i4>
      </vt:variant>
      <vt:variant>
        <vt:i4>1052</vt:i4>
      </vt:variant>
      <vt:variant>
        <vt:i4>0</vt:i4>
      </vt:variant>
      <vt:variant>
        <vt:i4>5</vt:i4>
      </vt:variant>
      <vt:variant>
        <vt:lpwstr/>
      </vt:variant>
      <vt:variant>
        <vt:lpwstr>_Toc345930470</vt:lpwstr>
      </vt:variant>
      <vt:variant>
        <vt:i4>1835057</vt:i4>
      </vt:variant>
      <vt:variant>
        <vt:i4>1046</vt:i4>
      </vt:variant>
      <vt:variant>
        <vt:i4>0</vt:i4>
      </vt:variant>
      <vt:variant>
        <vt:i4>5</vt:i4>
      </vt:variant>
      <vt:variant>
        <vt:lpwstr/>
      </vt:variant>
      <vt:variant>
        <vt:lpwstr>_Toc345930469</vt:lpwstr>
      </vt:variant>
      <vt:variant>
        <vt:i4>1835057</vt:i4>
      </vt:variant>
      <vt:variant>
        <vt:i4>1040</vt:i4>
      </vt:variant>
      <vt:variant>
        <vt:i4>0</vt:i4>
      </vt:variant>
      <vt:variant>
        <vt:i4>5</vt:i4>
      </vt:variant>
      <vt:variant>
        <vt:lpwstr/>
      </vt:variant>
      <vt:variant>
        <vt:lpwstr>_Toc345930468</vt:lpwstr>
      </vt:variant>
      <vt:variant>
        <vt:i4>1835057</vt:i4>
      </vt:variant>
      <vt:variant>
        <vt:i4>1034</vt:i4>
      </vt:variant>
      <vt:variant>
        <vt:i4>0</vt:i4>
      </vt:variant>
      <vt:variant>
        <vt:i4>5</vt:i4>
      </vt:variant>
      <vt:variant>
        <vt:lpwstr/>
      </vt:variant>
      <vt:variant>
        <vt:lpwstr>_Toc345930467</vt:lpwstr>
      </vt:variant>
      <vt:variant>
        <vt:i4>1835057</vt:i4>
      </vt:variant>
      <vt:variant>
        <vt:i4>1028</vt:i4>
      </vt:variant>
      <vt:variant>
        <vt:i4>0</vt:i4>
      </vt:variant>
      <vt:variant>
        <vt:i4>5</vt:i4>
      </vt:variant>
      <vt:variant>
        <vt:lpwstr/>
      </vt:variant>
      <vt:variant>
        <vt:lpwstr>_Toc345930466</vt:lpwstr>
      </vt:variant>
      <vt:variant>
        <vt:i4>1835057</vt:i4>
      </vt:variant>
      <vt:variant>
        <vt:i4>1022</vt:i4>
      </vt:variant>
      <vt:variant>
        <vt:i4>0</vt:i4>
      </vt:variant>
      <vt:variant>
        <vt:i4>5</vt:i4>
      </vt:variant>
      <vt:variant>
        <vt:lpwstr/>
      </vt:variant>
      <vt:variant>
        <vt:lpwstr>_Toc345930465</vt:lpwstr>
      </vt:variant>
      <vt:variant>
        <vt:i4>1835057</vt:i4>
      </vt:variant>
      <vt:variant>
        <vt:i4>1016</vt:i4>
      </vt:variant>
      <vt:variant>
        <vt:i4>0</vt:i4>
      </vt:variant>
      <vt:variant>
        <vt:i4>5</vt:i4>
      </vt:variant>
      <vt:variant>
        <vt:lpwstr/>
      </vt:variant>
      <vt:variant>
        <vt:lpwstr>_Toc345930464</vt:lpwstr>
      </vt:variant>
      <vt:variant>
        <vt:i4>1835057</vt:i4>
      </vt:variant>
      <vt:variant>
        <vt:i4>1010</vt:i4>
      </vt:variant>
      <vt:variant>
        <vt:i4>0</vt:i4>
      </vt:variant>
      <vt:variant>
        <vt:i4>5</vt:i4>
      </vt:variant>
      <vt:variant>
        <vt:lpwstr/>
      </vt:variant>
      <vt:variant>
        <vt:lpwstr>_Toc345930463</vt:lpwstr>
      </vt:variant>
      <vt:variant>
        <vt:i4>1835057</vt:i4>
      </vt:variant>
      <vt:variant>
        <vt:i4>1004</vt:i4>
      </vt:variant>
      <vt:variant>
        <vt:i4>0</vt:i4>
      </vt:variant>
      <vt:variant>
        <vt:i4>5</vt:i4>
      </vt:variant>
      <vt:variant>
        <vt:lpwstr/>
      </vt:variant>
      <vt:variant>
        <vt:lpwstr>_Toc345930462</vt:lpwstr>
      </vt:variant>
      <vt:variant>
        <vt:i4>1835057</vt:i4>
      </vt:variant>
      <vt:variant>
        <vt:i4>998</vt:i4>
      </vt:variant>
      <vt:variant>
        <vt:i4>0</vt:i4>
      </vt:variant>
      <vt:variant>
        <vt:i4>5</vt:i4>
      </vt:variant>
      <vt:variant>
        <vt:lpwstr/>
      </vt:variant>
      <vt:variant>
        <vt:lpwstr>_Toc345930461</vt:lpwstr>
      </vt:variant>
      <vt:variant>
        <vt:i4>1835057</vt:i4>
      </vt:variant>
      <vt:variant>
        <vt:i4>992</vt:i4>
      </vt:variant>
      <vt:variant>
        <vt:i4>0</vt:i4>
      </vt:variant>
      <vt:variant>
        <vt:i4>5</vt:i4>
      </vt:variant>
      <vt:variant>
        <vt:lpwstr/>
      </vt:variant>
      <vt:variant>
        <vt:lpwstr>_Toc345930460</vt:lpwstr>
      </vt:variant>
      <vt:variant>
        <vt:i4>2031665</vt:i4>
      </vt:variant>
      <vt:variant>
        <vt:i4>986</vt:i4>
      </vt:variant>
      <vt:variant>
        <vt:i4>0</vt:i4>
      </vt:variant>
      <vt:variant>
        <vt:i4>5</vt:i4>
      </vt:variant>
      <vt:variant>
        <vt:lpwstr/>
      </vt:variant>
      <vt:variant>
        <vt:lpwstr>_Toc345930459</vt:lpwstr>
      </vt:variant>
      <vt:variant>
        <vt:i4>2031665</vt:i4>
      </vt:variant>
      <vt:variant>
        <vt:i4>980</vt:i4>
      </vt:variant>
      <vt:variant>
        <vt:i4>0</vt:i4>
      </vt:variant>
      <vt:variant>
        <vt:i4>5</vt:i4>
      </vt:variant>
      <vt:variant>
        <vt:lpwstr/>
      </vt:variant>
      <vt:variant>
        <vt:lpwstr>_Toc345930458</vt:lpwstr>
      </vt:variant>
      <vt:variant>
        <vt:i4>2031665</vt:i4>
      </vt:variant>
      <vt:variant>
        <vt:i4>974</vt:i4>
      </vt:variant>
      <vt:variant>
        <vt:i4>0</vt:i4>
      </vt:variant>
      <vt:variant>
        <vt:i4>5</vt:i4>
      </vt:variant>
      <vt:variant>
        <vt:lpwstr/>
      </vt:variant>
      <vt:variant>
        <vt:lpwstr>_Toc345930457</vt:lpwstr>
      </vt:variant>
      <vt:variant>
        <vt:i4>2031665</vt:i4>
      </vt:variant>
      <vt:variant>
        <vt:i4>968</vt:i4>
      </vt:variant>
      <vt:variant>
        <vt:i4>0</vt:i4>
      </vt:variant>
      <vt:variant>
        <vt:i4>5</vt:i4>
      </vt:variant>
      <vt:variant>
        <vt:lpwstr/>
      </vt:variant>
      <vt:variant>
        <vt:lpwstr>_Toc345930456</vt:lpwstr>
      </vt:variant>
      <vt:variant>
        <vt:i4>2031665</vt:i4>
      </vt:variant>
      <vt:variant>
        <vt:i4>962</vt:i4>
      </vt:variant>
      <vt:variant>
        <vt:i4>0</vt:i4>
      </vt:variant>
      <vt:variant>
        <vt:i4>5</vt:i4>
      </vt:variant>
      <vt:variant>
        <vt:lpwstr/>
      </vt:variant>
      <vt:variant>
        <vt:lpwstr>_Toc345930455</vt:lpwstr>
      </vt:variant>
      <vt:variant>
        <vt:i4>2031665</vt:i4>
      </vt:variant>
      <vt:variant>
        <vt:i4>956</vt:i4>
      </vt:variant>
      <vt:variant>
        <vt:i4>0</vt:i4>
      </vt:variant>
      <vt:variant>
        <vt:i4>5</vt:i4>
      </vt:variant>
      <vt:variant>
        <vt:lpwstr/>
      </vt:variant>
      <vt:variant>
        <vt:lpwstr>_Toc345930454</vt:lpwstr>
      </vt:variant>
      <vt:variant>
        <vt:i4>2031665</vt:i4>
      </vt:variant>
      <vt:variant>
        <vt:i4>950</vt:i4>
      </vt:variant>
      <vt:variant>
        <vt:i4>0</vt:i4>
      </vt:variant>
      <vt:variant>
        <vt:i4>5</vt:i4>
      </vt:variant>
      <vt:variant>
        <vt:lpwstr/>
      </vt:variant>
      <vt:variant>
        <vt:lpwstr>_Toc345930453</vt:lpwstr>
      </vt:variant>
      <vt:variant>
        <vt:i4>2031665</vt:i4>
      </vt:variant>
      <vt:variant>
        <vt:i4>944</vt:i4>
      </vt:variant>
      <vt:variant>
        <vt:i4>0</vt:i4>
      </vt:variant>
      <vt:variant>
        <vt:i4>5</vt:i4>
      </vt:variant>
      <vt:variant>
        <vt:lpwstr/>
      </vt:variant>
      <vt:variant>
        <vt:lpwstr>_Toc345930452</vt:lpwstr>
      </vt:variant>
      <vt:variant>
        <vt:i4>2031665</vt:i4>
      </vt:variant>
      <vt:variant>
        <vt:i4>938</vt:i4>
      </vt:variant>
      <vt:variant>
        <vt:i4>0</vt:i4>
      </vt:variant>
      <vt:variant>
        <vt:i4>5</vt:i4>
      </vt:variant>
      <vt:variant>
        <vt:lpwstr/>
      </vt:variant>
      <vt:variant>
        <vt:lpwstr>_Toc345930451</vt:lpwstr>
      </vt:variant>
      <vt:variant>
        <vt:i4>2031665</vt:i4>
      </vt:variant>
      <vt:variant>
        <vt:i4>932</vt:i4>
      </vt:variant>
      <vt:variant>
        <vt:i4>0</vt:i4>
      </vt:variant>
      <vt:variant>
        <vt:i4>5</vt:i4>
      </vt:variant>
      <vt:variant>
        <vt:lpwstr/>
      </vt:variant>
      <vt:variant>
        <vt:lpwstr>_Toc345930450</vt:lpwstr>
      </vt:variant>
      <vt:variant>
        <vt:i4>1966129</vt:i4>
      </vt:variant>
      <vt:variant>
        <vt:i4>926</vt:i4>
      </vt:variant>
      <vt:variant>
        <vt:i4>0</vt:i4>
      </vt:variant>
      <vt:variant>
        <vt:i4>5</vt:i4>
      </vt:variant>
      <vt:variant>
        <vt:lpwstr/>
      </vt:variant>
      <vt:variant>
        <vt:lpwstr>_Toc345930449</vt:lpwstr>
      </vt:variant>
      <vt:variant>
        <vt:i4>1966129</vt:i4>
      </vt:variant>
      <vt:variant>
        <vt:i4>920</vt:i4>
      </vt:variant>
      <vt:variant>
        <vt:i4>0</vt:i4>
      </vt:variant>
      <vt:variant>
        <vt:i4>5</vt:i4>
      </vt:variant>
      <vt:variant>
        <vt:lpwstr/>
      </vt:variant>
      <vt:variant>
        <vt:lpwstr>_Toc345930448</vt:lpwstr>
      </vt:variant>
      <vt:variant>
        <vt:i4>1966129</vt:i4>
      </vt:variant>
      <vt:variant>
        <vt:i4>914</vt:i4>
      </vt:variant>
      <vt:variant>
        <vt:i4>0</vt:i4>
      </vt:variant>
      <vt:variant>
        <vt:i4>5</vt:i4>
      </vt:variant>
      <vt:variant>
        <vt:lpwstr/>
      </vt:variant>
      <vt:variant>
        <vt:lpwstr>_Toc345930447</vt:lpwstr>
      </vt:variant>
      <vt:variant>
        <vt:i4>1966129</vt:i4>
      </vt:variant>
      <vt:variant>
        <vt:i4>908</vt:i4>
      </vt:variant>
      <vt:variant>
        <vt:i4>0</vt:i4>
      </vt:variant>
      <vt:variant>
        <vt:i4>5</vt:i4>
      </vt:variant>
      <vt:variant>
        <vt:lpwstr/>
      </vt:variant>
      <vt:variant>
        <vt:lpwstr>_Toc345930446</vt:lpwstr>
      </vt:variant>
      <vt:variant>
        <vt:i4>1966129</vt:i4>
      </vt:variant>
      <vt:variant>
        <vt:i4>902</vt:i4>
      </vt:variant>
      <vt:variant>
        <vt:i4>0</vt:i4>
      </vt:variant>
      <vt:variant>
        <vt:i4>5</vt:i4>
      </vt:variant>
      <vt:variant>
        <vt:lpwstr/>
      </vt:variant>
      <vt:variant>
        <vt:lpwstr>_Toc345930445</vt:lpwstr>
      </vt:variant>
      <vt:variant>
        <vt:i4>1966129</vt:i4>
      </vt:variant>
      <vt:variant>
        <vt:i4>896</vt:i4>
      </vt:variant>
      <vt:variant>
        <vt:i4>0</vt:i4>
      </vt:variant>
      <vt:variant>
        <vt:i4>5</vt:i4>
      </vt:variant>
      <vt:variant>
        <vt:lpwstr/>
      </vt:variant>
      <vt:variant>
        <vt:lpwstr>_Toc345930444</vt:lpwstr>
      </vt:variant>
      <vt:variant>
        <vt:i4>1966129</vt:i4>
      </vt:variant>
      <vt:variant>
        <vt:i4>890</vt:i4>
      </vt:variant>
      <vt:variant>
        <vt:i4>0</vt:i4>
      </vt:variant>
      <vt:variant>
        <vt:i4>5</vt:i4>
      </vt:variant>
      <vt:variant>
        <vt:lpwstr/>
      </vt:variant>
      <vt:variant>
        <vt:lpwstr>_Toc345930443</vt:lpwstr>
      </vt:variant>
      <vt:variant>
        <vt:i4>1966129</vt:i4>
      </vt:variant>
      <vt:variant>
        <vt:i4>884</vt:i4>
      </vt:variant>
      <vt:variant>
        <vt:i4>0</vt:i4>
      </vt:variant>
      <vt:variant>
        <vt:i4>5</vt:i4>
      </vt:variant>
      <vt:variant>
        <vt:lpwstr/>
      </vt:variant>
      <vt:variant>
        <vt:lpwstr>_Toc345930442</vt:lpwstr>
      </vt:variant>
      <vt:variant>
        <vt:i4>1966129</vt:i4>
      </vt:variant>
      <vt:variant>
        <vt:i4>878</vt:i4>
      </vt:variant>
      <vt:variant>
        <vt:i4>0</vt:i4>
      </vt:variant>
      <vt:variant>
        <vt:i4>5</vt:i4>
      </vt:variant>
      <vt:variant>
        <vt:lpwstr/>
      </vt:variant>
      <vt:variant>
        <vt:lpwstr>_Toc345930441</vt:lpwstr>
      </vt:variant>
      <vt:variant>
        <vt:i4>1966129</vt:i4>
      </vt:variant>
      <vt:variant>
        <vt:i4>872</vt:i4>
      </vt:variant>
      <vt:variant>
        <vt:i4>0</vt:i4>
      </vt:variant>
      <vt:variant>
        <vt:i4>5</vt:i4>
      </vt:variant>
      <vt:variant>
        <vt:lpwstr/>
      </vt:variant>
      <vt:variant>
        <vt:lpwstr>_Toc345930440</vt:lpwstr>
      </vt:variant>
      <vt:variant>
        <vt:i4>1638449</vt:i4>
      </vt:variant>
      <vt:variant>
        <vt:i4>866</vt:i4>
      </vt:variant>
      <vt:variant>
        <vt:i4>0</vt:i4>
      </vt:variant>
      <vt:variant>
        <vt:i4>5</vt:i4>
      </vt:variant>
      <vt:variant>
        <vt:lpwstr/>
      </vt:variant>
      <vt:variant>
        <vt:lpwstr>_Toc345930439</vt:lpwstr>
      </vt:variant>
      <vt:variant>
        <vt:i4>1638449</vt:i4>
      </vt:variant>
      <vt:variant>
        <vt:i4>860</vt:i4>
      </vt:variant>
      <vt:variant>
        <vt:i4>0</vt:i4>
      </vt:variant>
      <vt:variant>
        <vt:i4>5</vt:i4>
      </vt:variant>
      <vt:variant>
        <vt:lpwstr/>
      </vt:variant>
      <vt:variant>
        <vt:lpwstr>_Toc345930438</vt:lpwstr>
      </vt:variant>
      <vt:variant>
        <vt:i4>1638449</vt:i4>
      </vt:variant>
      <vt:variant>
        <vt:i4>854</vt:i4>
      </vt:variant>
      <vt:variant>
        <vt:i4>0</vt:i4>
      </vt:variant>
      <vt:variant>
        <vt:i4>5</vt:i4>
      </vt:variant>
      <vt:variant>
        <vt:lpwstr/>
      </vt:variant>
      <vt:variant>
        <vt:lpwstr>_Toc345930437</vt:lpwstr>
      </vt:variant>
      <vt:variant>
        <vt:i4>1638449</vt:i4>
      </vt:variant>
      <vt:variant>
        <vt:i4>848</vt:i4>
      </vt:variant>
      <vt:variant>
        <vt:i4>0</vt:i4>
      </vt:variant>
      <vt:variant>
        <vt:i4>5</vt:i4>
      </vt:variant>
      <vt:variant>
        <vt:lpwstr/>
      </vt:variant>
      <vt:variant>
        <vt:lpwstr>_Toc345930436</vt:lpwstr>
      </vt:variant>
      <vt:variant>
        <vt:i4>1638449</vt:i4>
      </vt:variant>
      <vt:variant>
        <vt:i4>842</vt:i4>
      </vt:variant>
      <vt:variant>
        <vt:i4>0</vt:i4>
      </vt:variant>
      <vt:variant>
        <vt:i4>5</vt:i4>
      </vt:variant>
      <vt:variant>
        <vt:lpwstr/>
      </vt:variant>
      <vt:variant>
        <vt:lpwstr>_Toc345930435</vt:lpwstr>
      </vt:variant>
      <vt:variant>
        <vt:i4>1638449</vt:i4>
      </vt:variant>
      <vt:variant>
        <vt:i4>836</vt:i4>
      </vt:variant>
      <vt:variant>
        <vt:i4>0</vt:i4>
      </vt:variant>
      <vt:variant>
        <vt:i4>5</vt:i4>
      </vt:variant>
      <vt:variant>
        <vt:lpwstr/>
      </vt:variant>
      <vt:variant>
        <vt:lpwstr>_Toc345930434</vt:lpwstr>
      </vt:variant>
      <vt:variant>
        <vt:i4>1638449</vt:i4>
      </vt:variant>
      <vt:variant>
        <vt:i4>830</vt:i4>
      </vt:variant>
      <vt:variant>
        <vt:i4>0</vt:i4>
      </vt:variant>
      <vt:variant>
        <vt:i4>5</vt:i4>
      </vt:variant>
      <vt:variant>
        <vt:lpwstr/>
      </vt:variant>
      <vt:variant>
        <vt:lpwstr>_Toc345930433</vt:lpwstr>
      </vt:variant>
      <vt:variant>
        <vt:i4>1638449</vt:i4>
      </vt:variant>
      <vt:variant>
        <vt:i4>824</vt:i4>
      </vt:variant>
      <vt:variant>
        <vt:i4>0</vt:i4>
      </vt:variant>
      <vt:variant>
        <vt:i4>5</vt:i4>
      </vt:variant>
      <vt:variant>
        <vt:lpwstr/>
      </vt:variant>
      <vt:variant>
        <vt:lpwstr>_Toc345930432</vt:lpwstr>
      </vt:variant>
      <vt:variant>
        <vt:i4>1638449</vt:i4>
      </vt:variant>
      <vt:variant>
        <vt:i4>818</vt:i4>
      </vt:variant>
      <vt:variant>
        <vt:i4>0</vt:i4>
      </vt:variant>
      <vt:variant>
        <vt:i4>5</vt:i4>
      </vt:variant>
      <vt:variant>
        <vt:lpwstr/>
      </vt:variant>
      <vt:variant>
        <vt:lpwstr>_Toc345930431</vt:lpwstr>
      </vt:variant>
      <vt:variant>
        <vt:i4>1638449</vt:i4>
      </vt:variant>
      <vt:variant>
        <vt:i4>812</vt:i4>
      </vt:variant>
      <vt:variant>
        <vt:i4>0</vt:i4>
      </vt:variant>
      <vt:variant>
        <vt:i4>5</vt:i4>
      </vt:variant>
      <vt:variant>
        <vt:lpwstr/>
      </vt:variant>
      <vt:variant>
        <vt:lpwstr>_Toc345930430</vt:lpwstr>
      </vt:variant>
      <vt:variant>
        <vt:i4>1572913</vt:i4>
      </vt:variant>
      <vt:variant>
        <vt:i4>806</vt:i4>
      </vt:variant>
      <vt:variant>
        <vt:i4>0</vt:i4>
      </vt:variant>
      <vt:variant>
        <vt:i4>5</vt:i4>
      </vt:variant>
      <vt:variant>
        <vt:lpwstr/>
      </vt:variant>
      <vt:variant>
        <vt:lpwstr>_Toc345930429</vt:lpwstr>
      </vt:variant>
      <vt:variant>
        <vt:i4>1572913</vt:i4>
      </vt:variant>
      <vt:variant>
        <vt:i4>800</vt:i4>
      </vt:variant>
      <vt:variant>
        <vt:i4>0</vt:i4>
      </vt:variant>
      <vt:variant>
        <vt:i4>5</vt:i4>
      </vt:variant>
      <vt:variant>
        <vt:lpwstr/>
      </vt:variant>
      <vt:variant>
        <vt:lpwstr>_Toc345930428</vt:lpwstr>
      </vt:variant>
      <vt:variant>
        <vt:i4>1572913</vt:i4>
      </vt:variant>
      <vt:variant>
        <vt:i4>794</vt:i4>
      </vt:variant>
      <vt:variant>
        <vt:i4>0</vt:i4>
      </vt:variant>
      <vt:variant>
        <vt:i4>5</vt:i4>
      </vt:variant>
      <vt:variant>
        <vt:lpwstr/>
      </vt:variant>
      <vt:variant>
        <vt:lpwstr>_Toc345930427</vt:lpwstr>
      </vt:variant>
      <vt:variant>
        <vt:i4>1572913</vt:i4>
      </vt:variant>
      <vt:variant>
        <vt:i4>788</vt:i4>
      </vt:variant>
      <vt:variant>
        <vt:i4>0</vt:i4>
      </vt:variant>
      <vt:variant>
        <vt:i4>5</vt:i4>
      </vt:variant>
      <vt:variant>
        <vt:lpwstr/>
      </vt:variant>
      <vt:variant>
        <vt:lpwstr>_Toc345930426</vt:lpwstr>
      </vt:variant>
      <vt:variant>
        <vt:i4>1572913</vt:i4>
      </vt:variant>
      <vt:variant>
        <vt:i4>782</vt:i4>
      </vt:variant>
      <vt:variant>
        <vt:i4>0</vt:i4>
      </vt:variant>
      <vt:variant>
        <vt:i4>5</vt:i4>
      </vt:variant>
      <vt:variant>
        <vt:lpwstr/>
      </vt:variant>
      <vt:variant>
        <vt:lpwstr>_Toc345930425</vt:lpwstr>
      </vt:variant>
      <vt:variant>
        <vt:i4>1572913</vt:i4>
      </vt:variant>
      <vt:variant>
        <vt:i4>776</vt:i4>
      </vt:variant>
      <vt:variant>
        <vt:i4>0</vt:i4>
      </vt:variant>
      <vt:variant>
        <vt:i4>5</vt:i4>
      </vt:variant>
      <vt:variant>
        <vt:lpwstr/>
      </vt:variant>
      <vt:variant>
        <vt:lpwstr>_Toc345930424</vt:lpwstr>
      </vt:variant>
      <vt:variant>
        <vt:i4>1572913</vt:i4>
      </vt:variant>
      <vt:variant>
        <vt:i4>770</vt:i4>
      </vt:variant>
      <vt:variant>
        <vt:i4>0</vt:i4>
      </vt:variant>
      <vt:variant>
        <vt:i4>5</vt:i4>
      </vt:variant>
      <vt:variant>
        <vt:lpwstr/>
      </vt:variant>
      <vt:variant>
        <vt:lpwstr>_Toc345930423</vt:lpwstr>
      </vt:variant>
      <vt:variant>
        <vt:i4>1572913</vt:i4>
      </vt:variant>
      <vt:variant>
        <vt:i4>764</vt:i4>
      </vt:variant>
      <vt:variant>
        <vt:i4>0</vt:i4>
      </vt:variant>
      <vt:variant>
        <vt:i4>5</vt:i4>
      </vt:variant>
      <vt:variant>
        <vt:lpwstr/>
      </vt:variant>
      <vt:variant>
        <vt:lpwstr>_Toc345930422</vt:lpwstr>
      </vt:variant>
      <vt:variant>
        <vt:i4>1572913</vt:i4>
      </vt:variant>
      <vt:variant>
        <vt:i4>758</vt:i4>
      </vt:variant>
      <vt:variant>
        <vt:i4>0</vt:i4>
      </vt:variant>
      <vt:variant>
        <vt:i4>5</vt:i4>
      </vt:variant>
      <vt:variant>
        <vt:lpwstr/>
      </vt:variant>
      <vt:variant>
        <vt:lpwstr>_Toc345930421</vt:lpwstr>
      </vt:variant>
      <vt:variant>
        <vt:i4>1572913</vt:i4>
      </vt:variant>
      <vt:variant>
        <vt:i4>752</vt:i4>
      </vt:variant>
      <vt:variant>
        <vt:i4>0</vt:i4>
      </vt:variant>
      <vt:variant>
        <vt:i4>5</vt:i4>
      </vt:variant>
      <vt:variant>
        <vt:lpwstr/>
      </vt:variant>
      <vt:variant>
        <vt:lpwstr>_Toc345930420</vt:lpwstr>
      </vt:variant>
      <vt:variant>
        <vt:i4>1769521</vt:i4>
      </vt:variant>
      <vt:variant>
        <vt:i4>746</vt:i4>
      </vt:variant>
      <vt:variant>
        <vt:i4>0</vt:i4>
      </vt:variant>
      <vt:variant>
        <vt:i4>5</vt:i4>
      </vt:variant>
      <vt:variant>
        <vt:lpwstr/>
      </vt:variant>
      <vt:variant>
        <vt:lpwstr>_Toc345930419</vt:lpwstr>
      </vt:variant>
      <vt:variant>
        <vt:i4>1769521</vt:i4>
      </vt:variant>
      <vt:variant>
        <vt:i4>740</vt:i4>
      </vt:variant>
      <vt:variant>
        <vt:i4>0</vt:i4>
      </vt:variant>
      <vt:variant>
        <vt:i4>5</vt:i4>
      </vt:variant>
      <vt:variant>
        <vt:lpwstr/>
      </vt:variant>
      <vt:variant>
        <vt:lpwstr>_Toc345930418</vt:lpwstr>
      </vt:variant>
      <vt:variant>
        <vt:i4>1769521</vt:i4>
      </vt:variant>
      <vt:variant>
        <vt:i4>734</vt:i4>
      </vt:variant>
      <vt:variant>
        <vt:i4>0</vt:i4>
      </vt:variant>
      <vt:variant>
        <vt:i4>5</vt:i4>
      </vt:variant>
      <vt:variant>
        <vt:lpwstr/>
      </vt:variant>
      <vt:variant>
        <vt:lpwstr>_Toc345930417</vt:lpwstr>
      </vt:variant>
      <vt:variant>
        <vt:i4>1769521</vt:i4>
      </vt:variant>
      <vt:variant>
        <vt:i4>728</vt:i4>
      </vt:variant>
      <vt:variant>
        <vt:i4>0</vt:i4>
      </vt:variant>
      <vt:variant>
        <vt:i4>5</vt:i4>
      </vt:variant>
      <vt:variant>
        <vt:lpwstr/>
      </vt:variant>
      <vt:variant>
        <vt:lpwstr>_Toc345930416</vt:lpwstr>
      </vt:variant>
      <vt:variant>
        <vt:i4>1769521</vt:i4>
      </vt:variant>
      <vt:variant>
        <vt:i4>722</vt:i4>
      </vt:variant>
      <vt:variant>
        <vt:i4>0</vt:i4>
      </vt:variant>
      <vt:variant>
        <vt:i4>5</vt:i4>
      </vt:variant>
      <vt:variant>
        <vt:lpwstr/>
      </vt:variant>
      <vt:variant>
        <vt:lpwstr>_Toc345930415</vt:lpwstr>
      </vt:variant>
      <vt:variant>
        <vt:i4>1769521</vt:i4>
      </vt:variant>
      <vt:variant>
        <vt:i4>716</vt:i4>
      </vt:variant>
      <vt:variant>
        <vt:i4>0</vt:i4>
      </vt:variant>
      <vt:variant>
        <vt:i4>5</vt:i4>
      </vt:variant>
      <vt:variant>
        <vt:lpwstr/>
      </vt:variant>
      <vt:variant>
        <vt:lpwstr>_Toc345930414</vt:lpwstr>
      </vt:variant>
      <vt:variant>
        <vt:i4>1769521</vt:i4>
      </vt:variant>
      <vt:variant>
        <vt:i4>710</vt:i4>
      </vt:variant>
      <vt:variant>
        <vt:i4>0</vt:i4>
      </vt:variant>
      <vt:variant>
        <vt:i4>5</vt:i4>
      </vt:variant>
      <vt:variant>
        <vt:lpwstr/>
      </vt:variant>
      <vt:variant>
        <vt:lpwstr>_Toc345930413</vt:lpwstr>
      </vt:variant>
      <vt:variant>
        <vt:i4>1769521</vt:i4>
      </vt:variant>
      <vt:variant>
        <vt:i4>704</vt:i4>
      </vt:variant>
      <vt:variant>
        <vt:i4>0</vt:i4>
      </vt:variant>
      <vt:variant>
        <vt:i4>5</vt:i4>
      </vt:variant>
      <vt:variant>
        <vt:lpwstr/>
      </vt:variant>
      <vt:variant>
        <vt:lpwstr>_Toc345930412</vt:lpwstr>
      </vt:variant>
      <vt:variant>
        <vt:i4>1769521</vt:i4>
      </vt:variant>
      <vt:variant>
        <vt:i4>698</vt:i4>
      </vt:variant>
      <vt:variant>
        <vt:i4>0</vt:i4>
      </vt:variant>
      <vt:variant>
        <vt:i4>5</vt:i4>
      </vt:variant>
      <vt:variant>
        <vt:lpwstr/>
      </vt:variant>
      <vt:variant>
        <vt:lpwstr>_Toc345930411</vt:lpwstr>
      </vt:variant>
      <vt:variant>
        <vt:i4>1769521</vt:i4>
      </vt:variant>
      <vt:variant>
        <vt:i4>692</vt:i4>
      </vt:variant>
      <vt:variant>
        <vt:i4>0</vt:i4>
      </vt:variant>
      <vt:variant>
        <vt:i4>5</vt:i4>
      </vt:variant>
      <vt:variant>
        <vt:lpwstr/>
      </vt:variant>
      <vt:variant>
        <vt:lpwstr>_Toc345930410</vt:lpwstr>
      </vt:variant>
      <vt:variant>
        <vt:i4>1703985</vt:i4>
      </vt:variant>
      <vt:variant>
        <vt:i4>686</vt:i4>
      </vt:variant>
      <vt:variant>
        <vt:i4>0</vt:i4>
      </vt:variant>
      <vt:variant>
        <vt:i4>5</vt:i4>
      </vt:variant>
      <vt:variant>
        <vt:lpwstr/>
      </vt:variant>
      <vt:variant>
        <vt:lpwstr>_Toc345930409</vt:lpwstr>
      </vt:variant>
      <vt:variant>
        <vt:i4>1703985</vt:i4>
      </vt:variant>
      <vt:variant>
        <vt:i4>680</vt:i4>
      </vt:variant>
      <vt:variant>
        <vt:i4>0</vt:i4>
      </vt:variant>
      <vt:variant>
        <vt:i4>5</vt:i4>
      </vt:variant>
      <vt:variant>
        <vt:lpwstr/>
      </vt:variant>
      <vt:variant>
        <vt:lpwstr>_Toc345930408</vt:lpwstr>
      </vt:variant>
      <vt:variant>
        <vt:i4>1703985</vt:i4>
      </vt:variant>
      <vt:variant>
        <vt:i4>674</vt:i4>
      </vt:variant>
      <vt:variant>
        <vt:i4>0</vt:i4>
      </vt:variant>
      <vt:variant>
        <vt:i4>5</vt:i4>
      </vt:variant>
      <vt:variant>
        <vt:lpwstr/>
      </vt:variant>
      <vt:variant>
        <vt:lpwstr>_Toc345930407</vt:lpwstr>
      </vt:variant>
      <vt:variant>
        <vt:i4>1703985</vt:i4>
      </vt:variant>
      <vt:variant>
        <vt:i4>668</vt:i4>
      </vt:variant>
      <vt:variant>
        <vt:i4>0</vt:i4>
      </vt:variant>
      <vt:variant>
        <vt:i4>5</vt:i4>
      </vt:variant>
      <vt:variant>
        <vt:lpwstr/>
      </vt:variant>
      <vt:variant>
        <vt:lpwstr>_Toc345930406</vt:lpwstr>
      </vt:variant>
      <vt:variant>
        <vt:i4>1703985</vt:i4>
      </vt:variant>
      <vt:variant>
        <vt:i4>662</vt:i4>
      </vt:variant>
      <vt:variant>
        <vt:i4>0</vt:i4>
      </vt:variant>
      <vt:variant>
        <vt:i4>5</vt:i4>
      </vt:variant>
      <vt:variant>
        <vt:lpwstr/>
      </vt:variant>
      <vt:variant>
        <vt:lpwstr>_Toc345930405</vt:lpwstr>
      </vt:variant>
      <vt:variant>
        <vt:i4>1703985</vt:i4>
      </vt:variant>
      <vt:variant>
        <vt:i4>656</vt:i4>
      </vt:variant>
      <vt:variant>
        <vt:i4>0</vt:i4>
      </vt:variant>
      <vt:variant>
        <vt:i4>5</vt:i4>
      </vt:variant>
      <vt:variant>
        <vt:lpwstr/>
      </vt:variant>
      <vt:variant>
        <vt:lpwstr>_Toc345930404</vt:lpwstr>
      </vt:variant>
      <vt:variant>
        <vt:i4>1703985</vt:i4>
      </vt:variant>
      <vt:variant>
        <vt:i4>650</vt:i4>
      </vt:variant>
      <vt:variant>
        <vt:i4>0</vt:i4>
      </vt:variant>
      <vt:variant>
        <vt:i4>5</vt:i4>
      </vt:variant>
      <vt:variant>
        <vt:lpwstr/>
      </vt:variant>
      <vt:variant>
        <vt:lpwstr>_Toc345930403</vt:lpwstr>
      </vt:variant>
      <vt:variant>
        <vt:i4>1703985</vt:i4>
      </vt:variant>
      <vt:variant>
        <vt:i4>644</vt:i4>
      </vt:variant>
      <vt:variant>
        <vt:i4>0</vt:i4>
      </vt:variant>
      <vt:variant>
        <vt:i4>5</vt:i4>
      </vt:variant>
      <vt:variant>
        <vt:lpwstr/>
      </vt:variant>
      <vt:variant>
        <vt:lpwstr>_Toc345930402</vt:lpwstr>
      </vt:variant>
      <vt:variant>
        <vt:i4>1703985</vt:i4>
      </vt:variant>
      <vt:variant>
        <vt:i4>638</vt:i4>
      </vt:variant>
      <vt:variant>
        <vt:i4>0</vt:i4>
      </vt:variant>
      <vt:variant>
        <vt:i4>5</vt:i4>
      </vt:variant>
      <vt:variant>
        <vt:lpwstr/>
      </vt:variant>
      <vt:variant>
        <vt:lpwstr>_Toc345930401</vt:lpwstr>
      </vt:variant>
      <vt:variant>
        <vt:i4>1703985</vt:i4>
      </vt:variant>
      <vt:variant>
        <vt:i4>632</vt:i4>
      </vt:variant>
      <vt:variant>
        <vt:i4>0</vt:i4>
      </vt:variant>
      <vt:variant>
        <vt:i4>5</vt:i4>
      </vt:variant>
      <vt:variant>
        <vt:lpwstr/>
      </vt:variant>
      <vt:variant>
        <vt:lpwstr>_Toc345930400</vt:lpwstr>
      </vt:variant>
      <vt:variant>
        <vt:i4>1245238</vt:i4>
      </vt:variant>
      <vt:variant>
        <vt:i4>626</vt:i4>
      </vt:variant>
      <vt:variant>
        <vt:i4>0</vt:i4>
      </vt:variant>
      <vt:variant>
        <vt:i4>5</vt:i4>
      </vt:variant>
      <vt:variant>
        <vt:lpwstr/>
      </vt:variant>
      <vt:variant>
        <vt:lpwstr>_Toc345930399</vt:lpwstr>
      </vt:variant>
      <vt:variant>
        <vt:i4>1245238</vt:i4>
      </vt:variant>
      <vt:variant>
        <vt:i4>620</vt:i4>
      </vt:variant>
      <vt:variant>
        <vt:i4>0</vt:i4>
      </vt:variant>
      <vt:variant>
        <vt:i4>5</vt:i4>
      </vt:variant>
      <vt:variant>
        <vt:lpwstr/>
      </vt:variant>
      <vt:variant>
        <vt:lpwstr>_Toc345930398</vt:lpwstr>
      </vt:variant>
      <vt:variant>
        <vt:i4>1245238</vt:i4>
      </vt:variant>
      <vt:variant>
        <vt:i4>614</vt:i4>
      </vt:variant>
      <vt:variant>
        <vt:i4>0</vt:i4>
      </vt:variant>
      <vt:variant>
        <vt:i4>5</vt:i4>
      </vt:variant>
      <vt:variant>
        <vt:lpwstr/>
      </vt:variant>
      <vt:variant>
        <vt:lpwstr>_Toc345930397</vt:lpwstr>
      </vt:variant>
      <vt:variant>
        <vt:i4>1245238</vt:i4>
      </vt:variant>
      <vt:variant>
        <vt:i4>608</vt:i4>
      </vt:variant>
      <vt:variant>
        <vt:i4>0</vt:i4>
      </vt:variant>
      <vt:variant>
        <vt:i4>5</vt:i4>
      </vt:variant>
      <vt:variant>
        <vt:lpwstr/>
      </vt:variant>
      <vt:variant>
        <vt:lpwstr>_Toc345930396</vt:lpwstr>
      </vt:variant>
      <vt:variant>
        <vt:i4>1245238</vt:i4>
      </vt:variant>
      <vt:variant>
        <vt:i4>602</vt:i4>
      </vt:variant>
      <vt:variant>
        <vt:i4>0</vt:i4>
      </vt:variant>
      <vt:variant>
        <vt:i4>5</vt:i4>
      </vt:variant>
      <vt:variant>
        <vt:lpwstr/>
      </vt:variant>
      <vt:variant>
        <vt:lpwstr>_Toc345930395</vt:lpwstr>
      </vt:variant>
      <vt:variant>
        <vt:i4>1245238</vt:i4>
      </vt:variant>
      <vt:variant>
        <vt:i4>596</vt:i4>
      </vt:variant>
      <vt:variant>
        <vt:i4>0</vt:i4>
      </vt:variant>
      <vt:variant>
        <vt:i4>5</vt:i4>
      </vt:variant>
      <vt:variant>
        <vt:lpwstr/>
      </vt:variant>
      <vt:variant>
        <vt:lpwstr>_Toc345930394</vt:lpwstr>
      </vt:variant>
      <vt:variant>
        <vt:i4>1245238</vt:i4>
      </vt:variant>
      <vt:variant>
        <vt:i4>590</vt:i4>
      </vt:variant>
      <vt:variant>
        <vt:i4>0</vt:i4>
      </vt:variant>
      <vt:variant>
        <vt:i4>5</vt:i4>
      </vt:variant>
      <vt:variant>
        <vt:lpwstr/>
      </vt:variant>
      <vt:variant>
        <vt:lpwstr>_Toc345930393</vt:lpwstr>
      </vt:variant>
      <vt:variant>
        <vt:i4>1245238</vt:i4>
      </vt:variant>
      <vt:variant>
        <vt:i4>584</vt:i4>
      </vt:variant>
      <vt:variant>
        <vt:i4>0</vt:i4>
      </vt:variant>
      <vt:variant>
        <vt:i4>5</vt:i4>
      </vt:variant>
      <vt:variant>
        <vt:lpwstr/>
      </vt:variant>
      <vt:variant>
        <vt:lpwstr>_Toc345930392</vt:lpwstr>
      </vt:variant>
      <vt:variant>
        <vt:i4>1245238</vt:i4>
      </vt:variant>
      <vt:variant>
        <vt:i4>578</vt:i4>
      </vt:variant>
      <vt:variant>
        <vt:i4>0</vt:i4>
      </vt:variant>
      <vt:variant>
        <vt:i4>5</vt:i4>
      </vt:variant>
      <vt:variant>
        <vt:lpwstr/>
      </vt:variant>
      <vt:variant>
        <vt:lpwstr>_Toc345930391</vt:lpwstr>
      </vt:variant>
      <vt:variant>
        <vt:i4>1245238</vt:i4>
      </vt:variant>
      <vt:variant>
        <vt:i4>572</vt:i4>
      </vt:variant>
      <vt:variant>
        <vt:i4>0</vt:i4>
      </vt:variant>
      <vt:variant>
        <vt:i4>5</vt:i4>
      </vt:variant>
      <vt:variant>
        <vt:lpwstr/>
      </vt:variant>
      <vt:variant>
        <vt:lpwstr>_Toc345930390</vt:lpwstr>
      </vt:variant>
      <vt:variant>
        <vt:i4>1179702</vt:i4>
      </vt:variant>
      <vt:variant>
        <vt:i4>566</vt:i4>
      </vt:variant>
      <vt:variant>
        <vt:i4>0</vt:i4>
      </vt:variant>
      <vt:variant>
        <vt:i4>5</vt:i4>
      </vt:variant>
      <vt:variant>
        <vt:lpwstr/>
      </vt:variant>
      <vt:variant>
        <vt:lpwstr>_Toc345930389</vt:lpwstr>
      </vt:variant>
      <vt:variant>
        <vt:i4>1179702</vt:i4>
      </vt:variant>
      <vt:variant>
        <vt:i4>560</vt:i4>
      </vt:variant>
      <vt:variant>
        <vt:i4>0</vt:i4>
      </vt:variant>
      <vt:variant>
        <vt:i4>5</vt:i4>
      </vt:variant>
      <vt:variant>
        <vt:lpwstr/>
      </vt:variant>
      <vt:variant>
        <vt:lpwstr>_Toc345930388</vt:lpwstr>
      </vt:variant>
      <vt:variant>
        <vt:i4>1179702</vt:i4>
      </vt:variant>
      <vt:variant>
        <vt:i4>554</vt:i4>
      </vt:variant>
      <vt:variant>
        <vt:i4>0</vt:i4>
      </vt:variant>
      <vt:variant>
        <vt:i4>5</vt:i4>
      </vt:variant>
      <vt:variant>
        <vt:lpwstr/>
      </vt:variant>
      <vt:variant>
        <vt:lpwstr>_Toc345930387</vt:lpwstr>
      </vt:variant>
      <vt:variant>
        <vt:i4>1179702</vt:i4>
      </vt:variant>
      <vt:variant>
        <vt:i4>548</vt:i4>
      </vt:variant>
      <vt:variant>
        <vt:i4>0</vt:i4>
      </vt:variant>
      <vt:variant>
        <vt:i4>5</vt:i4>
      </vt:variant>
      <vt:variant>
        <vt:lpwstr/>
      </vt:variant>
      <vt:variant>
        <vt:lpwstr>_Toc345930386</vt:lpwstr>
      </vt:variant>
      <vt:variant>
        <vt:i4>1179702</vt:i4>
      </vt:variant>
      <vt:variant>
        <vt:i4>542</vt:i4>
      </vt:variant>
      <vt:variant>
        <vt:i4>0</vt:i4>
      </vt:variant>
      <vt:variant>
        <vt:i4>5</vt:i4>
      </vt:variant>
      <vt:variant>
        <vt:lpwstr/>
      </vt:variant>
      <vt:variant>
        <vt:lpwstr>_Toc345930385</vt:lpwstr>
      </vt:variant>
      <vt:variant>
        <vt:i4>1179702</vt:i4>
      </vt:variant>
      <vt:variant>
        <vt:i4>536</vt:i4>
      </vt:variant>
      <vt:variant>
        <vt:i4>0</vt:i4>
      </vt:variant>
      <vt:variant>
        <vt:i4>5</vt:i4>
      </vt:variant>
      <vt:variant>
        <vt:lpwstr/>
      </vt:variant>
      <vt:variant>
        <vt:lpwstr>_Toc345930384</vt:lpwstr>
      </vt:variant>
      <vt:variant>
        <vt:i4>1179702</vt:i4>
      </vt:variant>
      <vt:variant>
        <vt:i4>530</vt:i4>
      </vt:variant>
      <vt:variant>
        <vt:i4>0</vt:i4>
      </vt:variant>
      <vt:variant>
        <vt:i4>5</vt:i4>
      </vt:variant>
      <vt:variant>
        <vt:lpwstr/>
      </vt:variant>
      <vt:variant>
        <vt:lpwstr>_Toc345930383</vt:lpwstr>
      </vt:variant>
      <vt:variant>
        <vt:i4>1179702</vt:i4>
      </vt:variant>
      <vt:variant>
        <vt:i4>524</vt:i4>
      </vt:variant>
      <vt:variant>
        <vt:i4>0</vt:i4>
      </vt:variant>
      <vt:variant>
        <vt:i4>5</vt:i4>
      </vt:variant>
      <vt:variant>
        <vt:lpwstr/>
      </vt:variant>
      <vt:variant>
        <vt:lpwstr>_Toc345930382</vt:lpwstr>
      </vt:variant>
      <vt:variant>
        <vt:i4>1179702</vt:i4>
      </vt:variant>
      <vt:variant>
        <vt:i4>518</vt:i4>
      </vt:variant>
      <vt:variant>
        <vt:i4>0</vt:i4>
      </vt:variant>
      <vt:variant>
        <vt:i4>5</vt:i4>
      </vt:variant>
      <vt:variant>
        <vt:lpwstr/>
      </vt:variant>
      <vt:variant>
        <vt:lpwstr>_Toc345930381</vt:lpwstr>
      </vt:variant>
      <vt:variant>
        <vt:i4>1179702</vt:i4>
      </vt:variant>
      <vt:variant>
        <vt:i4>512</vt:i4>
      </vt:variant>
      <vt:variant>
        <vt:i4>0</vt:i4>
      </vt:variant>
      <vt:variant>
        <vt:i4>5</vt:i4>
      </vt:variant>
      <vt:variant>
        <vt:lpwstr/>
      </vt:variant>
      <vt:variant>
        <vt:lpwstr>_Toc345930380</vt:lpwstr>
      </vt:variant>
      <vt:variant>
        <vt:i4>1900598</vt:i4>
      </vt:variant>
      <vt:variant>
        <vt:i4>506</vt:i4>
      </vt:variant>
      <vt:variant>
        <vt:i4>0</vt:i4>
      </vt:variant>
      <vt:variant>
        <vt:i4>5</vt:i4>
      </vt:variant>
      <vt:variant>
        <vt:lpwstr/>
      </vt:variant>
      <vt:variant>
        <vt:lpwstr>_Toc345930379</vt:lpwstr>
      </vt:variant>
      <vt:variant>
        <vt:i4>1900598</vt:i4>
      </vt:variant>
      <vt:variant>
        <vt:i4>500</vt:i4>
      </vt:variant>
      <vt:variant>
        <vt:i4>0</vt:i4>
      </vt:variant>
      <vt:variant>
        <vt:i4>5</vt:i4>
      </vt:variant>
      <vt:variant>
        <vt:lpwstr/>
      </vt:variant>
      <vt:variant>
        <vt:lpwstr>_Toc345930378</vt:lpwstr>
      </vt:variant>
      <vt:variant>
        <vt:i4>1900598</vt:i4>
      </vt:variant>
      <vt:variant>
        <vt:i4>494</vt:i4>
      </vt:variant>
      <vt:variant>
        <vt:i4>0</vt:i4>
      </vt:variant>
      <vt:variant>
        <vt:i4>5</vt:i4>
      </vt:variant>
      <vt:variant>
        <vt:lpwstr/>
      </vt:variant>
      <vt:variant>
        <vt:lpwstr>_Toc345930377</vt:lpwstr>
      </vt:variant>
      <vt:variant>
        <vt:i4>1900598</vt:i4>
      </vt:variant>
      <vt:variant>
        <vt:i4>488</vt:i4>
      </vt:variant>
      <vt:variant>
        <vt:i4>0</vt:i4>
      </vt:variant>
      <vt:variant>
        <vt:i4>5</vt:i4>
      </vt:variant>
      <vt:variant>
        <vt:lpwstr/>
      </vt:variant>
      <vt:variant>
        <vt:lpwstr>_Toc345930376</vt:lpwstr>
      </vt:variant>
      <vt:variant>
        <vt:i4>1900598</vt:i4>
      </vt:variant>
      <vt:variant>
        <vt:i4>482</vt:i4>
      </vt:variant>
      <vt:variant>
        <vt:i4>0</vt:i4>
      </vt:variant>
      <vt:variant>
        <vt:i4>5</vt:i4>
      </vt:variant>
      <vt:variant>
        <vt:lpwstr/>
      </vt:variant>
      <vt:variant>
        <vt:lpwstr>_Toc345930375</vt:lpwstr>
      </vt:variant>
      <vt:variant>
        <vt:i4>1900598</vt:i4>
      </vt:variant>
      <vt:variant>
        <vt:i4>476</vt:i4>
      </vt:variant>
      <vt:variant>
        <vt:i4>0</vt:i4>
      </vt:variant>
      <vt:variant>
        <vt:i4>5</vt:i4>
      </vt:variant>
      <vt:variant>
        <vt:lpwstr/>
      </vt:variant>
      <vt:variant>
        <vt:lpwstr>_Toc345930374</vt:lpwstr>
      </vt:variant>
      <vt:variant>
        <vt:i4>1900598</vt:i4>
      </vt:variant>
      <vt:variant>
        <vt:i4>470</vt:i4>
      </vt:variant>
      <vt:variant>
        <vt:i4>0</vt:i4>
      </vt:variant>
      <vt:variant>
        <vt:i4>5</vt:i4>
      </vt:variant>
      <vt:variant>
        <vt:lpwstr/>
      </vt:variant>
      <vt:variant>
        <vt:lpwstr>_Toc345930373</vt:lpwstr>
      </vt:variant>
      <vt:variant>
        <vt:i4>1900598</vt:i4>
      </vt:variant>
      <vt:variant>
        <vt:i4>464</vt:i4>
      </vt:variant>
      <vt:variant>
        <vt:i4>0</vt:i4>
      </vt:variant>
      <vt:variant>
        <vt:i4>5</vt:i4>
      </vt:variant>
      <vt:variant>
        <vt:lpwstr/>
      </vt:variant>
      <vt:variant>
        <vt:lpwstr>_Toc345930372</vt:lpwstr>
      </vt:variant>
      <vt:variant>
        <vt:i4>1900598</vt:i4>
      </vt:variant>
      <vt:variant>
        <vt:i4>458</vt:i4>
      </vt:variant>
      <vt:variant>
        <vt:i4>0</vt:i4>
      </vt:variant>
      <vt:variant>
        <vt:i4>5</vt:i4>
      </vt:variant>
      <vt:variant>
        <vt:lpwstr/>
      </vt:variant>
      <vt:variant>
        <vt:lpwstr>_Toc345930371</vt:lpwstr>
      </vt:variant>
      <vt:variant>
        <vt:i4>1900598</vt:i4>
      </vt:variant>
      <vt:variant>
        <vt:i4>452</vt:i4>
      </vt:variant>
      <vt:variant>
        <vt:i4>0</vt:i4>
      </vt:variant>
      <vt:variant>
        <vt:i4>5</vt:i4>
      </vt:variant>
      <vt:variant>
        <vt:lpwstr/>
      </vt:variant>
      <vt:variant>
        <vt:lpwstr>_Toc345930370</vt:lpwstr>
      </vt:variant>
      <vt:variant>
        <vt:i4>1835062</vt:i4>
      </vt:variant>
      <vt:variant>
        <vt:i4>446</vt:i4>
      </vt:variant>
      <vt:variant>
        <vt:i4>0</vt:i4>
      </vt:variant>
      <vt:variant>
        <vt:i4>5</vt:i4>
      </vt:variant>
      <vt:variant>
        <vt:lpwstr/>
      </vt:variant>
      <vt:variant>
        <vt:lpwstr>_Toc345930369</vt:lpwstr>
      </vt:variant>
      <vt:variant>
        <vt:i4>1835062</vt:i4>
      </vt:variant>
      <vt:variant>
        <vt:i4>440</vt:i4>
      </vt:variant>
      <vt:variant>
        <vt:i4>0</vt:i4>
      </vt:variant>
      <vt:variant>
        <vt:i4>5</vt:i4>
      </vt:variant>
      <vt:variant>
        <vt:lpwstr/>
      </vt:variant>
      <vt:variant>
        <vt:lpwstr>_Toc345930368</vt:lpwstr>
      </vt:variant>
      <vt:variant>
        <vt:i4>1835062</vt:i4>
      </vt:variant>
      <vt:variant>
        <vt:i4>434</vt:i4>
      </vt:variant>
      <vt:variant>
        <vt:i4>0</vt:i4>
      </vt:variant>
      <vt:variant>
        <vt:i4>5</vt:i4>
      </vt:variant>
      <vt:variant>
        <vt:lpwstr/>
      </vt:variant>
      <vt:variant>
        <vt:lpwstr>_Toc345930367</vt:lpwstr>
      </vt:variant>
      <vt:variant>
        <vt:i4>1835062</vt:i4>
      </vt:variant>
      <vt:variant>
        <vt:i4>428</vt:i4>
      </vt:variant>
      <vt:variant>
        <vt:i4>0</vt:i4>
      </vt:variant>
      <vt:variant>
        <vt:i4>5</vt:i4>
      </vt:variant>
      <vt:variant>
        <vt:lpwstr/>
      </vt:variant>
      <vt:variant>
        <vt:lpwstr>_Toc345930366</vt:lpwstr>
      </vt:variant>
      <vt:variant>
        <vt:i4>1835062</vt:i4>
      </vt:variant>
      <vt:variant>
        <vt:i4>422</vt:i4>
      </vt:variant>
      <vt:variant>
        <vt:i4>0</vt:i4>
      </vt:variant>
      <vt:variant>
        <vt:i4>5</vt:i4>
      </vt:variant>
      <vt:variant>
        <vt:lpwstr/>
      </vt:variant>
      <vt:variant>
        <vt:lpwstr>_Toc345930365</vt:lpwstr>
      </vt:variant>
      <vt:variant>
        <vt:i4>1835062</vt:i4>
      </vt:variant>
      <vt:variant>
        <vt:i4>416</vt:i4>
      </vt:variant>
      <vt:variant>
        <vt:i4>0</vt:i4>
      </vt:variant>
      <vt:variant>
        <vt:i4>5</vt:i4>
      </vt:variant>
      <vt:variant>
        <vt:lpwstr/>
      </vt:variant>
      <vt:variant>
        <vt:lpwstr>_Toc345930364</vt:lpwstr>
      </vt:variant>
      <vt:variant>
        <vt:i4>1835062</vt:i4>
      </vt:variant>
      <vt:variant>
        <vt:i4>410</vt:i4>
      </vt:variant>
      <vt:variant>
        <vt:i4>0</vt:i4>
      </vt:variant>
      <vt:variant>
        <vt:i4>5</vt:i4>
      </vt:variant>
      <vt:variant>
        <vt:lpwstr/>
      </vt:variant>
      <vt:variant>
        <vt:lpwstr>_Toc345930363</vt:lpwstr>
      </vt:variant>
      <vt:variant>
        <vt:i4>1835062</vt:i4>
      </vt:variant>
      <vt:variant>
        <vt:i4>404</vt:i4>
      </vt:variant>
      <vt:variant>
        <vt:i4>0</vt:i4>
      </vt:variant>
      <vt:variant>
        <vt:i4>5</vt:i4>
      </vt:variant>
      <vt:variant>
        <vt:lpwstr/>
      </vt:variant>
      <vt:variant>
        <vt:lpwstr>_Toc345930362</vt:lpwstr>
      </vt:variant>
      <vt:variant>
        <vt:i4>1835062</vt:i4>
      </vt:variant>
      <vt:variant>
        <vt:i4>398</vt:i4>
      </vt:variant>
      <vt:variant>
        <vt:i4>0</vt:i4>
      </vt:variant>
      <vt:variant>
        <vt:i4>5</vt:i4>
      </vt:variant>
      <vt:variant>
        <vt:lpwstr/>
      </vt:variant>
      <vt:variant>
        <vt:lpwstr>_Toc345930361</vt:lpwstr>
      </vt:variant>
      <vt:variant>
        <vt:i4>1835062</vt:i4>
      </vt:variant>
      <vt:variant>
        <vt:i4>392</vt:i4>
      </vt:variant>
      <vt:variant>
        <vt:i4>0</vt:i4>
      </vt:variant>
      <vt:variant>
        <vt:i4>5</vt:i4>
      </vt:variant>
      <vt:variant>
        <vt:lpwstr/>
      </vt:variant>
      <vt:variant>
        <vt:lpwstr>_Toc345930360</vt:lpwstr>
      </vt:variant>
      <vt:variant>
        <vt:i4>2031670</vt:i4>
      </vt:variant>
      <vt:variant>
        <vt:i4>386</vt:i4>
      </vt:variant>
      <vt:variant>
        <vt:i4>0</vt:i4>
      </vt:variant>
      <vt:variant>
        <vt:i4>5</vt:i4>
      </vt:variant>
      <vt:variant>
        <vt:lpwstr/>
      </vt:variant>
      <vt:variant>
        <vt:lpwstr>_Toc345930359</vt:lpwstr>
      </vt:variant>
      <vt:variant>
        <vt:i4>2031670</vt:i4>
      </vt:variant>
      <vt:variant>
        <vt:i4>380</vt:i4>
      </vt:variant>
      <vt:variant>
        <vt:i4>0</vt:i4>
      </vt:variant>
      <vt:variant>
        <vt:i4>5</vt:i4>
      </vt:variant>
      <vt:variant>
        <vt:lpwstr/>
      </vt:variant>
      <vt:variant>
        <vt:lpwstr>_Toc345930358</vt:lpwstr>
      </vt:variant>
      <vt:variant>
        <vt:i4>2031670</vt:i4>
      </vt:variant>
      <vt:variant>
        <vt:i4>374</vt:i4>
      </vt:variant>
      <vt:variant>
        <vt:i4>0</vt:i4>
      </vt:variant>
      <vt:variant>
        <vt:i4>5</vt:i4>
      </vt:variant>
      <vt:variant>
        <vt:lpwstr/>
      </vt:variant>
      <vt:variant>
        <vt:lpwstr>_Toc345930357</vt:lpwstr>
      </vt:variant>
      <vt:variant>
        <vt:i4>2031670</vt:i4>
      </vt:variant>
      <vt:variant>
        <vt:i4>368</vt:i4>
      </vt:variant>
      <vt:variant>
        <vt:i4>0</vt:i4>
      </vt:variant>
      <vt:variant>
        <vt:i4>5</vt:i4>
      </vt:variant>
      <vt:variant>
        <vt:lpwstr/>
      </vt:variant>
      <vt:variant>
        <vt:lpwstr>_Toc345930356</vt:lpwstr>
      </vt:variant>
      <vt:variant>
        <vt:i4>2031670</vt:i4>
      </vt:variant>
      <vt:variant>
        <vt:i4>362</vt:i4>
      </vt:variant>
      <vt:variant>
        <vt:i4>0</vt:i4>
      </vt:variant>
      <vt:variant>
        <vt:i4>5</vt:i4>
      </vt:variant>
      <vt:variant>
        <vt:lpwstr/>
      </vt:variant>
      <vt:variant>
        <vt:lpwstr>_Toc345930355</vt:lpwstr>
      </vt:variant>
      <vt:variant>
        <vt:i4>2031670</vt:i4>
      </vt:variant>
      <vt:variant>
        <vt:i4>356</vt:i4>
      </vt:variant>
      <vt:variant>
        <vt:i4>0</vt:i4>
      </vt:variant>
      <vt:variant>
        <vt:i4>5</vt:i4>
      </vt:variant>
      <vt:variant>
        <vt:lpwstr/>
      </vt:variant>
      <vt:variant>
        <vt:lpwstr>_Toc345930354</vt:lpwstr>
      </vt:variant>
      <vt:variant>
        <vt:i4>2031670</vt:i4>
      </vt:variant>
      <vt:variant>
        <vt:i4>350</vt:i4>
      </vt:variant>
      <vt:variant>
        <vt:i4>0</vt:i4>
      </vt:variant>
      <vt:variant>
        <vt:i4>5</vt:i4>
      </vt:variant>
      <vt:variant>
        <vt:lpwstr/>
      </vt:variant>
      <vt:variant>
        <vt:lpwstr>_Toc345930353</vt:lpwstr>
      </vt:variant>
      <vt:variant>
        <vt:i4>2031670</vt:i4>
      </vt:variant>
      <vt:variant>
        <vt:i4>344</vt:i4>
      </vt:variant>
      <vt:variant>
        <vt:i4>0</vt:i4>
      </vt:variant>
      <vt:variant>
        <vt:i4>5</vt:i4>
      </vt:variant>
      <vt:variant>
        <vt:lpwstr/>
      </vt:variant>
      <vt:variant>
        <vt:lpwstr>_Toc345930352</vt:lpwstr>
      </vt:variant>
      <vt:variant>
        <vt:i4>2031670</vt:i4>
      </vt:variant>
      <vt:variant>
        <vt:i4>338</vt:i4>
      </vt:variant>
      <vt:variant>
        <vt:i4>0</vt:i4>
      </vt:variant>
      <vt:variant>
        <vt:i4>5</vt:i4>
      </vt:variant>
      <vt:variant>
        <vt:lpwstr/>
      </vt:variant>
      <vt:variant>
        <vt:lpwstr>_Toc345930351</vt:lpwstr>
      </vt:variant>
      <vt:variant>
        <vt:i4>2031670</vt:i4>
      </vt:variant>
      <vt:variant>
        <vt:i4>332</vt:i4>
      </vt:variant>
      <vt:variant>
        <vt:i4>0</vt:i4>
      </vt:variant>
      <vt:variant>
        <vt:i4>5</vt:i4>
      </vt:variant>
      <vt:variant>
        <vt:lpwstr/>
      </vt:variant>
      <vt:variant>
        <vt:lpwstr>_Toc345930350</vt:lpwstr>
      </vt:variant>
      <vt:variant>
        <vt:i4>1966134</vt:i4>
      </vt:variant>
      <vt:variant>
        <vt:i4>326</vt:i4>
      </vt:variant>
      <vt:variant>
        <vt:i4>0</vt:i4>
      </vt:variant>
      <vt:variant>
        <vt:i4>5</vt:i4>
      </vt:variant>
      <vt:variant>
        <vt:lpwstr/>
      </vt:variant>
      <vt:variant>
        <vt:lpwstr>_Toc345930349</vt:lpwstr>
      </vt:variant>
      <vt:variant>
        <vt:i4>1966134</vt:i4>
      </vt:variant>
      <vt:variant>
        <vt:i4>320</vt:i4>
      </vt:variant>
      <vt:variant>
        <vt:i4>0</vt:i4>
      </vt:variant>
      <vt:variant>
        <vt:i4>5</vt:i4>
      </vt:variant>
      <vt:variant>
        <vt:lpwstr/>
      </vt:variant>
      <vt:variant>
        <vt:lpwstr>_Toc345930348</vt:lpwstr>
      </vt:variant>
      <vt:variant>
        <vt:i4>1966134</vt:i4>
      </vt:variant>
      <vt:variant>
        <vt:i4>314</vt:i4>
      </vt:variant>
      <vt:variant>
        <vt:i4>0</vt:i4>
      </vt:variant>
      <vt:variant>
        <vt:i4>5</vt:i4>
      </vt:variant>
      <vt:variant>
        <vt:lpwstr/>
      </vt:variant>
      <vt:variant>
        <vt:lpwstr>_Toc345930347</vt:lpwstr>
      </vt:variant>
      <vt:variant>
        <vt:i4>1966134</vt:i4>
      </vt:variant>
      <vt:variant>
        <vt:i4>308</vt:i4>
      </vt:variant>
      <vt:variant>
        <vt:i4>0</vt:i4>
      </vt:variant>
      <vt:variant>
        <vt:i4>5</vt:i4>
      </vt:variant>
      <vt:variant>
        <vt:lpwstr/>
      </vt:variant>
      <vt:variant>
        <vt:lpwstr>_Toc345930346</vt:lpwstr>
      </vt:variant>
      <vt:variant>
        <vt:i4>1966134</vt:i4>
      </vt:variant>
      <vt:variant>
        <vt:i4>302</vt:i4>
      </vt:variant>
      <vt:variant>
        <vt:i4>0</vt:i4>
      </vt:variant>
      <vt:variant>
        <vt:i4>5</vt:i4>
      </vt:variant>
      <vt:variant>
        <vt:lpwstr/>
      </vt:variant>
      <vt:variant>
        <vt:lpwstr>_Toc345930345</vt:lpwstr>
      </vt:variant>
      <vt:variant>
        <vt:i4>1966134</vt:i4>
      </vt:variant>
      <vt:variant>
        <vt:i4>296</vt:i4>
      </vt:variant>
      <vt:variant>
        <vt:i4>0</vt:i4>
      </vt:variant>
      <vt:variant>
        <vt:i4>5</vt:i4>
      </vt:variant>
      <vt:variant>
        <vt:lpwstr/>
      </vt:variant>
      <vt:variant>
        <vt:lpwstr>_Toc345930344</vt:lpwstr>
      </vt:variant>
      <vt:variant>
        <vt:i4>1966134</vt:i4>
      </vt:variant>
      <vt:variant>
        <vt:i4>290</vt:i4>
      </vt:variant>
      <vt:variant>
        <vt:i4>0</vt:i4>
      </vt:variant>
      <vt:variant>
        <vt:i4>5</vt:i4>
      </vt:variant>
      <vt:variant>
        <vt:lpwstr/>
      </vt:variant>
      <vt:variant>
        <vt:lpwstr>_Toc345930343</vt:lpwstr>
      </vt:variant>
      <vt:variant>
        <vt:i4>1966134</vt:i4>
      </vt:variant>
      <vt:variant>
        <vt:i4>284</vt:i4>
      </vt:variant>
      <vt:variant>
        <vt:i4>0</vt:i4>
      </vt:variant>
      <vt:variant>
        <vt:i4>5</vt:i4>
      </vt:variant>
      <vt:variant>
        <vt:lpwstr/>
      </vt:variant>
      <vt:variant>
        <vt:lpwstr>_Toc345930342</vt:lpwstr>
      </vt:variant>
      <vt:variant>
        <vt:i4>1966134</vt:i4>
      </vt:variant>
      <vt:variant>
        <vt:i4>278</vt:i4>
      </vt:variant>
      <vt:variant>
        <vt:i4>0</vt:i4>
      </vt:variant>
      <vt:variant>
        <vt:i4>5</vt:i4>
      </vt:variant>
      <vt:variant>
        <vt:lpwstr/>
      </vt:variant>
      <vt:variant>
        <vt:lpwstr>_Toc345930341</vt:lpwstr>
      </vt:variant>
      <vt:variant>
        <vt:i4>1966134</vt:i4>
      </vt:variant>
      <vt:variant>
        <vt:i4>272</vt:i4>
      </vt:variant>
      <vt:variant>
        <vt:i4>0</vt:i4>
      </vt:variant>
      <vt:variant>
        <vt:i4>5</vt:i4>
      </vt:variant>
      <vt:variant>
        <vt:lpwstr/>
      </vt:variant>
      <vt:variant>
        <vt:lpwstr>_Toc345930340</vt:lpwstr>
      </vt:variant>
      <vt:variant>
        <vt:i4>1638454</vt:i4>
      </vt:variant>
      <vt:variant>
        <vt:i4>266</vt:i4>
      </vt:variant>
      <vt:variant>
        <vt:i4>0</vt:i4>
      </vt:variant>
      <vt:variant>
        <vt:i4>5</vt:i4>
      </vt:variant>
      <vt:variant>
        <vt:lpwstr/>
      </vt:variant>
      <vt:variant>
        <vt:lpwstr>_Toc345930339</vt:lpwstr>
      </vt:variant>
      <vt:variant>
        <vt:i4>1638454</vt:i4>
      </vt:variant>
      <vt:variant>
        <vt:i4>260</vt:i4>
      </vt:variant>
      <vt:variant>
        <vt:i4>0</vt:i4>
      </vt:variant>
      <vt:variant>
        <vt:i4>5</vt:i4>
      </vt:variant>
      <vt:variant>
        <vt:lpwstr/>
      </vt:variant>
      <vt:variant>
        <vt:lpwstr>_Toc345930338</vt:lpwstr>
      </vt:variant>
      <vt:variant>
        <vt:i4>1638454</vt:i4>
      </vt:variant>
      <vt:variant>
        <vt:i4>254</vt:i4>
      </vt:variant>
      <vt:variant>
        <vt:i4>0</vt:i4>
      </vt:variant>
      <vt:variant>
        <vt:i4>5</vt:i4>
      </vt:variant>
      <vt:variant>
        <vt:lpwstr/>
      </vt:variant>
      <vt:variant>
        <vt:lpwstr>_Toc345930337</vt:lpwstr>
      </vt:variant>
      <vt:variant>
        <vt:i4>1638454</vt:i4>
      </vt:variant>
      <vt:variant>
        <vt:i4>248</vt:i4>
      </vt:variant>
      <vt:variant>
        <vt:i4>0</vt:i4>
      </vt:variant>
      <vt:variant>
        <vt:i4>5</vt:i4>
      </vt:variant>
      <vt:variant>
        <vt:lpwstr/>
      </vt:variant>
      <vt:variant>
        <vt:lpwstr>_Toc345930336</vt:lpwstr>
      </vt:variant>
      <vt:variant>
        <vt:i4>1638454</vt:i4>
      </vt:variant>
      <vt:variant>
        <vt:i4>242</vt:i4>
      </vt:variant>
      <vt:variant>
        <vt:i4>0</vt:i4>
      </vt:variant>
      <vt:variant>
        <vt:i4>5</vt:i4>
      </vt:variant>
      <vt:variant>
        <vt:lpwstr/>
      </vt:variant>
      <vt:variant>
        <vt:lpwstr>_Toc345930335</vt:lpwstr>
      </vt:variant>
      <vt:variant>
        <vt:i4>1638454</vt:i4>
      </vt:variant>
      <vt:variant>
        <vt:i4>236</vt:i4>
      </vt:variant>
      <vt:variant>
        <vt:i4>0</vt:i4>
      </vt:variant>
      <vt:variant>
        <vt:i4>5</vt:i4>
      </vt:variant>
      <vt:variant>
        <vt:lpwstr/>
      </vt:variant>
      <vt:variant>
        <vt:lpwstr>_Toc345930334</vt:lpwstr>
      </vt:variant>
      <vt:variant>
        <vt:i4>1638454</vt:i4>
      </vt:variant>
      <vt:variant>
        <vt:i4>230</vt:i4>
      </vt:variant>
      <vt:variant>
        <vt:i4>0</vt:i4>
      </vt:variant>
      <vt:variant>
        <vt:i4>5</vt:i4>
      </vt:variant>
      <vt:variant>
        <vt:lpwstr/>
      </vt:variant>
      <vt:variant>
        <vt:lpwstr>_Toc345930333</vt:lpwstr>
      </vt:variant>
      <vt:variant>
        <vt:i4>1638454</vt:i4>
      </vt:variant>
      <vt:variant>
        <vt:i4>224</vt:i4>
      </vt:variant>
      <vt:variant>
        <vt:i4>0</vt:i4>
      </vt:variant>
      <vt:variant>
        <vt:i4>5</vt:i4>
      </vt:variant>
      <vt:variant>
        <vt:lpwstr/>
      </vt:variant>
      <vt:variant>
        <vt:lpwstr>_Toc345930332</vt:lpwstr>
      </vt:variant>
      <vt:variant>
        <vt:i4>1638454</vt:i4>
      </vt:variant>
      <vt:variant>
        <vt:i4>218</vt:i4>
      </vt:variant>
      <vt:variant>
        <vt:i4>0</vt:i4>
      </vt:variant>
      <vt:variant>
        <vt:i4>5</vt:i4>
      </vt:variant>
      <vt:variant>
        <vt:lpwstr/>
      </vt:variant>
      <vt:variant>
        <vt:lpwstr>_Toc345930331</vt:lpwstr>
      </vt:variant>
      <vt:variant>
        <vt:i4>1638454</vt:i4>
      </vt:variant>
      <vt:variant>
        <vt:i4>212</vt:i4>
      </vt:variant>
      <vt:variant>
        <vt:i4>0</vt:i4>
      </vt:variant>
      <vt:variant>
        <vt:i4>5</vt:i4>
      </vt:variant>
      <vt:variant>
        <vt:lpwstr/>
      </vt:variant>
      <vt:variant>
        <vt:lpwstr>_Toc345930330</vt:lpwstr>
      </vt:variant>
      <vt:variant>
        <vt:i4>1572918</vt:i4>
      </vt:variant>
      <vt:variant>
        <vt:i4>206</vt:i4>
      </vt:variant>
      <vt:variant>
        <vt:i4>0</vt:i4>
      </vt:variant>
      <vt:variant>
        <vt:i4>5</vt:i4>
      </vt:variant>
      <vt:variant>
        <vt:lpwstr/>
      </vt:variant>
      <vt:variant>
        <vt:lpwstr>_Toc345930329</vt:lpwstr>
      </vt:variant>
      <vt:variant>
        <vt:i4>1572918</vt:i4>
      </vt:variant>
      <vt:variant>
        <vt:i4>200</vt:i4>
      </vt:variant>
      <vt:variant>
        <vt:i4>0</vt:i4>
      </vt:variant>
      <vt:variant>
        <vt:i4>5</vt:i4>
      </vt:variant>
      <vt:variant>
        <vt:lpwstr/>
      </vt:variant>
      <vt:variant>
        <vt:lpwstr>_Toc345930328</vt:lpwstr>
      </vt:variant>
      <vt:variant>
        <vt:i4>1572918</vt:i4>
      </vt:variant>
      <vt:variant>
        <vt:i4>194</vt:i4>
      </vt:variant>
      <vt:variant>
        <vt:i4>0</vt:i4>
      </vt:variant>
      <vt:variant>
        <vt:i4>5</vt:i4>
      </vt:variant>
      <vt:variant>
        <vt:lpwstr/>
      </vt:variant>
      <vt:variant>
        <vt:lpwstr>_Toc345930327</vt:lpwstr>
      </vt:variant>
      <vt:variant>
        <vt:i4>1572918</vt:i4>
      </vt:variant>
      <vt:variant>
        <vt:i4>188</vt:i4>
      </vt:variant>
      <vt:variant>
        <vt:i4>0</vt:i4>
      </vt:variant>
      <vt:variant>
        <vt:i4>5</vt:i4>
      </vt:variant>
      <vt:variant>
        <vt:lpwstr/>
      </vt:variant>
      <vt:variant>
        <vt:lpwstr>_Toc345930326</vt:lpwstr>
      </vt:variant>
      <vt:variant>
        <vt:i4>1572918</vt:i4>
      </vt:variant>
      <vt:variant>
        <vt:i4>182</vt:i4>
      </vt:variant>
      <vt:variant>
        <vt:i4>0</vt:i4>
      </vt:variant>
      <vt:variant>
        <vt:i4>5</vt:i4>
      </vt:variant>
      <vt:variant>
        <vt:lpwstr/>
      </vt:variant>
      <vt:variant>
        <vt:lpwstr>_Toc345930325</vt:lpwstr>
      </vt:variant>
      <vt:variant>
        <vt:i4>1572918</vt:i4>
      </vt:variant>
      <vt:variant>
        <vt:i4>176</vt:i4>
      </vt:variant>
      <vt:variant>
        <vt:i4>0</vt:i4>
      </vt:variant>
      <vt:variant>
        <vt:i4>5</vt:i4>
      </vt:variant>
      <vt:variant>
        <vt:lpwstr/>
      </vt:variant>
      <vt:variant>
        <vt:lpwstr>_Toc345930324</vt:lpwstr>
      </vt:variant>
      <vt:variant>
        <vt:i4>1572918</vt:i4>
      </vt:variant>
      <vt:variant>
        <vt:i4>170</vt:i4>
      </vt:variant>
      <vt:variant>
        <vt:i4>0</vt:i4>
      </vt:variant>
      <vt:variant>
        <vt:i4>5</vt:i4>
      </vt:variant>
      <vt:variant>
        <vt:lpwstr/>
      </vt:variant>
      <vt:variant>
        <vt:lpwstr>_Toc345930323</vt:lpwstr>
      </vt:variant>
      <vt:variant>
        <vt:i4>1572918</vt:i4>
      </vt:variant>
      <vt:variant>
        <vt:i4>164</vt:i4>
      </vt:variant>
      <vt:variant>
        <vt:i4>0</vt:i4>
      </vt:variant>
      <vt:variant>
        <vt:i4>5</vt:i4>
      </vt:variant>
      <vt:variant>
        <vt:lpwstr/>
      </vt:variant>
      <vt:variant>
        <vt:lpwstr>_Toc345930322</vt:lpwstr>
      </vt:variant>
      <vt:variant>
        <vt:i4>1572918</vt:i4>
      </vt:variant>
      <vt:variant>
        <vt:i4>158</vt:i4>
      </vt:variant>
      <vt:variant>
        <vt:i4>0</vt:i4>
      </vt:variant>
      <vt:variant>
        <vt:i4>5</vt:i4>
      </vt:variant>
      <vt:variant>
        <vt:lpwstr/>
      </vt:variant>
      <vt:variant>
        <vt:lpwstr>_Toc345930321</vt:lpwstr>
      </vt:variant>
      <vt:variant>
        <vt:i4>1572918</vt:i4>
      </vt:variant>
      <vt:variant>
        <vt:i4>152</vt:i4>
      </vt:variant>
      <vt:variant>
        <vt:i4>0</vt:i4>
      </vt:variant>
      <vt:variant>
        <vt:i4>5</vt:i4>
      </vt:variant>
      <vt:variant>
        <vt:lpwstr/>
      </vt:variant>
      <vt:variant>
        <vt:lpwstr>_Toc345930320</vt:lpwstr>
      </vt:variant>
      <vt:variant>
        <vt:i4>1769526</vt:i4>
      </vt:variant>
      <vt:variant>
        <vt:i4>146</vt:i4>
      </vt:variant>
      <vt:variant>
        <vt:i4>0</vt:i4>
      </vt:variant>
      <vt:variant>
        <vt:i4>5</vt:i4>
      </vt:variant>
      <vt:variant>
        <vt:lpwstr/>
      </vt:variant>
      <vt:variant>
        <vt:lpwstr>_Toc345930319</vt:lpwstr>
      </vt:variant>
      <vt:variant>
        <vt:i4>1769526</vt:i4>
      </vt:variant>
      <vt:variant>
        <vt:i4>140</vt:i4>
      </vt:variant>
      <vt:variant>
        <vt:i4>0</vt:i4>
      </vt:variant>
      <vt:variant>
        <vt:i4>5</vt:i4>
      </vt:variant>
      <vt:variant>
        <vt:lpwstr/>
      </vt:variant>
      <vt:variant>
        <vt:lpwstr>_Toc345930318</vt:lpwstr>
      </vt:variant>
      <vt:variant>
        <vt:i4>1769526</vt:i4>
      </vt:variant>
      <vt:variant>
        <vt:i4>134</vt:i4>
      </vt:variant>
      <vt:variant>
        <vt:i4>0</vt:i4>
      </vt:variant>
      <vt:variant>
        <vt:i4>5</vt:i4>
      </vt:variant>
      <vt:variant>
        <vt:lpwstr/>
      </vt:variant>
      <vt:variant>
        <vt:lpwstr>_Toc345930317</vt:lpwstr>
      </vt:variant>
      <vt:variant>
        <vt:i4>1769526</vt:i4>
      </vt:variant>
      <vt:variant>
        <vt:i4>128</vt:i4>
      </vt:variant>
      <vt:variant>
        <vt:i4>0</vt:i4>
      </vt:variant>
      <vt:variant>
        <vt:i4>5</vt:i4>
      </vt:variant>
      <vt:variant>
        <vt:lpwstr/>
      </vt:variant>
      <vt:variant>
        <vt:lpwstr>_Toc345930316</vt:lpwstr>
      </vt:variant>
      <vt:variant>
        <vt:i4>1769526</vt:i4>
      </vt:variant>
      <vt:variant>
        <vt:i4>122</vt:i4>
      </vt:variant>
      <vt:variant>
        <vt:i4>0</vt:i4>
      </vt:variant>
      <vt:variant>
        <vt:i4>5</vt:i4>
      </vt:variant>
      <vt:variant>
        <vt:lpwstr/>
      </vt:variant>
      <vt:variant>
        <vt:lpwstr>_Toc345930315</vt:lpwstr>
      </vt:variant>
      <vt:variant>
        <vt:i4>1769526</vt:i4>
      </vt:variant>
      <vt:variant>
        <vt:i4>116</vt:i4>
      </vt:variant>
      <vt:variant>
        <vt:i4>0</vt:i4>
      </vt:variant>
      <vt:variant>
        <vt:i4>5</vt:i4>
      </vt:variant>
      <vt:variant>
        <vt:lpwstr/>
      </vt:variant>
      <vt:variant>
        <vt:lpwstr>_Toc345930314</vt:lpwstr>
      </vt:variant>
      <vt:variant>
        <vt:i4>1769526</vt:i4>
      </vt:variant>
      <vt:variant>
        <vt:i4>110</vt:i4>
      </vt:variant>
      <vt:variant>
        <vt:i4>0</vt:i4>
      </vt:variant>
      <vt:variant>
        <vt:i4>5</vt:i4>
      </vt:variant>
      <vt:variant>
        <vt:lpwstr/>
      </vt:variant>
      <vt:variant>
        <vt:lpwstr>_Toc345930313</vt:lpwstr>
      </vt:variant>
      <vt:variant>
        <vt:i4>1769526</vt:i4>
      </vt:variant>
      <vt:variant>
        <vt:i4>104</vt:i4>
      </vt:variant>
      <vt:variant>
        <vt:i4>0</vt:i4>
      </vt:variant>
      <vt:variant>
        <vt:i4>5</vt:i4>
      </vt:variant>
      <vt:variant>
        <vt:lpwstr/>
      </vt:variant>
      <vt:variant>
        <vt:lpwstr>_Toc345930312</vt:lpwstr>
      </vt:variant>
      <vt:variant>
        <vt:i4>1769526</vt:i4>
      </vt:variant>
      <vt:variant>
        <vt:i4>98</vt:i4>
      </vt:variant>
      <vt:variant>
        <vt:i4>0</vt:i4>
      </vt:variant>
      <vt:variant>
        <vt:i4>5</vt:i4>
      </vt:variant>
      <vt:variant>
        <vt:lpwstr/>
      </vt:variant>
      <vt:variant>
        <vt:lpwstr>_Toc345930311</vt:lpwstr>
      </vt:variant>
      <vt:variant>
        <vt:i4>1769526</vt:i4>
      </vt:variant>
      <vt:variant>
        <vt:i4>92</vt:i4>
      </vt:variant>
      <vt:variant>
        <vt:i4>0</vt:i4>
      </vt:variant>
      <vt:variant>
        <vt:i4>5</vt:i4>
      </vt:variant>
      <vt:variant>
        <vt:lpwstr/>
      </vt:variant>
      <vt:variant>
        <vt:lpwstr>_Toc345930310</vt:lpwstr>
      </vt:variant>
      <vt:variant>
        <vt:i4>1703990</vt:i4>
      </vt:variant>
      <vt:variant>
        <vt:i4>86</vt:i4>
      </vt:variant>
      <vt:variant>
        <vt:i4>0</vt:i4>
      </vt:variant>
      <vt:variant>
        <vt:i4>5</vt:i4>
      </vt:variant>
      <vt:variant>
        <vt:lpwstr/>
      </vt:variant>
      <vt:variant>
        <vt:lpwstr>_Toc345930309</vt:lpwstr>
      </vt:variant>
      <vt:variant>
        <vt:i4>1703990</vt:i4>
      </vt:variant>
      <vt:variant>
        <vt:i4>80</vt:i4>
      </vt:variant>
      <vt:variant>
        <vt:i4>0</vt:i4>
      </vt:variant>
      <vt:variant>
        <vt:i4>5</vt:i4>
      </vt:variant>
      <vt:variant>
        <vt:lpwstr/>
      </vt:variant>
      <vt:variant>
        <vt:lpwstr>_Toc345930308</vt:lpwstr>
      </vt:variant>
      <vt:variant>
        <vt:i4>1703990</vt:i4>
      </vt:variant>
      <vt:variant>
        <vt:i4>74</vt:i4>
      </vt:variant>
      <vt:variant>
        <vt:i4>0</vt:i4>
      </vt:variant>
      <vt:variant>
        <vt:i4>5</vt:i4>
      </vt:variant>
      <vt:variant>
        <vt:lpwstr/>
      </vt:variant>
      <vt:variant>
        <vt:lpwstr>_Toc345930307</vt:lpwstr>
      </vt:variant>
      <vt:variant>
        <vt:i4>1703990</vt:i4>
      </vt:variant>
      <vt:variant>
        <vt:i4>68</vt:i4>
      </vt:variant>
      <vt:variant>
        <vt:i4>0</vt:i4>
      </vt:variant>
      <vt:variant>
        <vt:i4>5</vt:i4>
      </vt:variant>
      <vt:variant>
        <vt:lpwstr/>
      </vt:variant>
      <vt:variant>
        <vt:lpwstr>_Toc345930306</vt:lpwstr>
      </vt:variant>
      <vt:variant>
        <vt:i4>1703990</vt:i4>
      </vt:variant>
      <vt:variant>
        <vt:i4>62</vt:i4>
      </vt:variant>
      <vt:variant>
        <vt:i4>0</vt:i4>
      </vt:variant>
      <vt:variant>
        <vt:i4>5</vt:i4>
      </vt:variant>
      <vt:variant>
        <vt:lpwstr/>
      </vt:variant>
      <vt:variant>
        <vt:lpwstr>_Toc345930305</vt:lpwstr>
      </vt:variant>
      <vt:variant>
        <vt:i4>1703990</vt:i4>
      </vt:variant>
      <vt:variant>
        <vt:i4>56</vt:i4>
      </vt:variant>
      <vt:variant>
        <vt:i4>0</vt:i4>
      </vt:variant>
      <vt:variant>
        <vt:i4>5</vt:i4>
      </vt:variant>
      <vt:variant>
        <vt:lpwstr/>
      </vt:variant>
      <vt:variant>
        <vt:lpwstr>_Toc345930304</vt:lpwstr>
      </vt:variant>
      <vt:variant>
        <vt:i4>1703990</vt:i4>
      </vt:variant>
      <vt:variant>
        <vt:i4>50</vt:i4>
      </vt:variant>
      <vt:variant>
        <vt:i4>0</vt:i4>
      </vt:variant>
      <vt:variant>
        <vt:i4>5</vt:i4>
      </vt:variant>
      <vt:variant>
        <vt:lpwstr/>
      </vt:variant>
      <vt:variant>
        <vt:lpwstr>_Toc345930303</vt:lpwstr>
      </vt:variant>
      <vt:variant>
        <vt:i4>1703990</vt:i4>
      </vt:variant>
      <vt:variant>
        <vt:i4>44</vt:i4>
      </vt:variant>
      <vt:variant>
        <vt:i4>0</vt:i4>
      </vt:variant>
      <vt:variant>
        <vt:i4>5</vt:i4>
      </vt:variant>
      <vt:variant>
        <vt:lpwstr/>
      </vt:variant>
      <vt:variant>
        <vt:lpwstr>_Toc345930302</vt:lpwstr>
      </vt:variant>
      <vt:variant>
        <vt:i4>1703990</vt:i4>
      </vt:variant>
      <vt:variant>
        <vt:i4>38</vt:i4>
      </vt:variant>
      <vt:variant>
        <vt:i4>0</vt:i4>
      </vt:variant>
      <vt:variant>
        <vt:i4>5</vt:i4>
      </vt:variant>
      <vt:variant>
        <vt:lpwstr/>
      </vt:variant>
      <vt:variant>
        <vt:lpwstr>_Toc345930301</vt:lpwstr>
      </vt:variant>
      <vt:variant>
        <vt:i4>1703990</vt:i4>
      </vt:variant>
      <vt:variant>
        <vt:i4>32</vt:i4>
      </vt:variant>
      <vt:variant>
        <vt:i4>0</vt:i4>
      </vt:variant>
      <vt:variant>
        <vt:i4>5</vt:i4>
      </vt:variant>
      <vt:variant>
        <vt:lpwstr/>
      </vt:variant>
      <vt:variant>
        <vt:lpwstr>_Toc345930300</vt:lpwstr>
      </vt:variant>
      <vt:variant>
        <vt:i4>1245239</vt:i4>
      </vt:variant>
      <vt:variant>
        <vt:i4>26</vt:i4>
      </vt:variant>
      <vt:variant>
        <vt:i4>0</vt:i4>
      </vt:variant>
      <vt:variant>
        <vt:i4>5</vt:i4>
      </vt:variant>
      <vt:variant>
        <vt:lpwstr/>
      </vt:variant>
      <vt:variant>
        <vt:lpwstr>_Toc345930299</vt:lpwstr>
      </vt:variant>
      <vt:variant>
        <vt:i4>1245239</vt:i4>
      </vt:variant>
      <vt:variant>
        <vt:i4>20</vt:i4>
      </vt:variant>
      <vt:variant>
        <vt:i4>0</vt:i4>
      </vt:variant>
      <vt:variant>
        <vt:i4>5</vt:i4>
      </vt:variant>
      <vt:variant>
        <vt:lpwstr/>
      </vt:variant>
      <vt:variant>
        <vt:lpwstr>_Toc345930298</vt:lpwstr>
      </vt:variant>
      <vt:variant>
        <vt:i4>1245239</vt:i4>
      </vt:variant>
      <vt:variant>
        <vt:i4>14</vt:i4>
      </vt:variant>
      <vt:variant>
        <vt:i4>0</vt:i4>
      </vt:variant>
      <vt:variant>
        <vt:i4>5</vt:i4>
      </vt:variant>
      <vt:variant>
        <vt:lpwstr/>
      </vt:variant>
      <vt:variant>
        <vt:lpwstr>_Toc345930297</vt:lpwstr>
      </vt:variant>
      <vt:variant>
        <vt:i4>1245239</vt:i4>
      </vt:variant>
      <vt:variant>
        <vt:i4>8</vt:i4>
      </vt:variant>
      <vt:variant>
        <vt:i4>0</vt:i4>
      </vt:variant>
      <vt:variant>
        <vt:i4>5</vt:i4>
      </vt:variant>
      <vt:variant>
        <vt:lpwstr/>
      </vt:variant>
      <vt:variant>
        <vt:lpwstr>_Toc345930296</vt:lpwstr>
      </vt:variant>
      <vt:variant>
        <vt:i4>1245239</vt:i4>
      </vt:variant>
      <vt:variant>
        <vt:i4>2</vt:i4>
      </vt:variant>
      <vt:variant>
        <vt:i4>0</vt:i4>
      </vt:variant>
      <vt:variant>
        <vt:i4>5</vt:i4>
      </vt:variant>
      <vt:variant>
        <vt:lpwstr/>
      </vt:variant>
      <vt:variant>
        <vt:lpwstr>_Toc345930295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Urban Development Manual</dc:title>
  <dc:creator>jyk</dc:creator>
  <cp:lastModifiedBy>Natalie O’Connell</cp:lastModifiedBy>
  <cp:revision>2</cp:revision>
  <cp:lastPrinted>2015-12-22T00:05:00Z</cp:lastPrinted>
  <dcterms:created xsi:type="dcterms:W3CDTF">2015-12-22T23:31:00Z</dcterms:created>
  <dcterms:modified xsi:type="dcterms:W3CDTF">2015-12-22T23:31:00Z</dcterms:modified>
</cp:coreProperties>
</file>